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F3193D" w:rsidTr="00DA3BE9">
        <w:trPr>
          <w:trHeight w:hRule="exact" w:val="851"/>
        </w:trPr>
        <w:tc>
          <w:tcPr>
            <w:tcW w:w="1276" w:type="dxa"/>
            <w:tcBorders>
              <w:bottom w:val="single" w:sz="4" w:space="0" w:color="auto"/>
            </w:tcBorders>
          </w:tcPr>
          <w:p w:rsidR="00060E82" w:rsidRPr="00F3193D" w:rsidRDefault="00060E82" w:rsidP="006A2FF6">
            <w:pPr>
              <w:rPr>
                <w:lang w:val="fr-FR"/>
              </w:rPr>
            </w:pPr>
          </w:p>
        </w:tc>
        <w:tc>
          <w:tcPr>
            <w:tcW w:w="2268" w:type="dxa"/>
            <w:tcBorders>
              <w:bottom w:val="single" w:sz="4" w:space="0" w:color="auto"/>
            </w:tcBorders>
            <w:vAlign w:val="bottom"/>
          </w:tcPr>
          <w:p w:rsidR="00060E82" w:rsidRPr="00F3193D" w:rsidRDefault="00060E82" w:rsidP="006A2FF6">
            <w:pPr>
              <w:spacing w:after="80" w:line="300" w:lineRule="exact"/>
              <w:rPr>
                <w:sz w:val="28"/>
                <w:lang w:val="fr-FR"/>
              </w:rPr>
            </w:pPr>
            <w:r w:rsidRPr="00F3193D">
              <w:rPr>
                <w:sz w:val="28"/>
                <w:lang w:val="fr-FR"/>
              </w:rPr>
              <w:t>Nations Unies</w:t>
            </w:r>
          </w:p>
        </w:tc>
        <w:tc>
          <w:tcPr>
            <w:tcW w:w="6095" w:type="dxa"/>
            <w:gridSpan w:val="2"/>
            <w:tcBorders>
              <w:bottom w:val="single" w:sz="4" w:space="0" w:color="auto"/>
            </w:tcBorders>
            <w:vAlign w:val="bottom"/>
          </w:tcPr>
          <w:p w:rsidR="00060E82" w:rsidRPr="00332C5C" w:rsidRDefault="00332C5C" w:rsidP="00332C5C">
            <w:pPr>
              <w:jc w:val="right"/>
              <w:rPr>
                <w:lang w:val="fr-FR"/>
              </w:rPr>
            </w:pPr>
            <w:r w:rsidRPr="00332C5C">
              <w:rPr>
                <w:sz w:val="40"/>
                <w:lang w:val="fr-FR"/>
              </w:rPr>
              <w:t>CRC</w:t>
            </w:r>
            <w:r>
              <w:rPr>
                <w:lang w:val="fr-FR"/>
              </w:rPr>
              <w:t>/C/OPSC/MDG/1</w:t>
            </w:r>
          </w:p>
        </w:tc>
      </w:tr>
      <w:tr w:rsidR="00060E82" w:rsidRPr="00F3193D" w:rsidTr="006A2FF6">
        <w:trPr>
          <w:trHeight w:hRule="exact" w:val="2835"/>
        </w:trPr>
        <w:tc>
          <w:tcPr>
            <w:tcW w:w="1276" w:type="dxa"/>
            <w:tcBorders>
              <w:top w:val="single" w:sz="4" w:space="0" w:color="auto"/>
              <w:bottom w:val="single" w:sz="12" w:space="0" w:color="auto"/>
            </w:tcBorders>
          </w:tcPr>
          <w:p w:rsidR="00060E82" w:rsidRPr="00F3193D" w:rsidRDefault="00A34B87" w:rsidP="006A2FF6">
            <w:pPr>
              <w:spacing w:before="120"/>
              <w:jc w:val="center"/>
              <w:rPr>
                <w:lang w:val="fr-FR"/>
              </w:rPr>
            </w:pPr>
            <w:r w:rsidRPr="00F3193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F3193D" w:rsidRDefault="00060E82" w:rsidP="006A2FF6">
            <w:pPr>
              <w:spacing w:before="120" w:line="460" w:lineRule="exact"/>
              <w:rPr>
                <w:b/>
                <w:sz w:val="40"/>
                <w:szCs w:val="40"/>
                <w:lang w:val="fr-FR"/>
              </w:rPr>
            </w:pPr>
            <w:r w:rsidRPr="00F3193D">
              <w:rPr>
                <w:b/>
                <w:sz w:val="40"/>
                <w:szCs w:val="40"/>
                <w:lang w:val="fr-FR"/>
              </w:rPr>
              <w:t>Convention relative</w:t>
            </w:r>
            <w:r w:rsidRPr="00F3193D">
              <w:rPr>
                <w:b/>
                <w:sz w:val="40"/>
                <w:szCs w:val="40"/>
                <w:lang w:val="fr-FR"/>
              </w:rPr>
              <w:br/>
              <w:t>aux droits de l’enfant</w:t>
            </w:r>
          </w:p>
        </w:tc>
        <w:tc>
          <w:tcPr>
            <w:tcW w:w="2835" w:type="dxa"/>
            <w:tcBorders>
              <w:top w:val="single" w:sz="4" w:space="0" w:color="auto"/>
              <w:bottom w:val="single" w:sz="12" w:space="0" w:color="auto"/>
            </w:tcBorders>
          </w:tcPr>
          <w:p w:rsidR="00060E82" w:rsidRPr="00F3193D" w:rsidRDefault="00A34B87" w:rsidP="006A2FF6">
            <w:pPr>
              <w:spacing w:before="240"/>
              <w:rPr>
                <w:lang w:val="fr-FR"/>
              </w:rPr>
            </w:pPr>
            <w:r w:rsidRPr="00F3193D">
              <w:rPr>
                <w:lang w:val="fr-FR"/>
              </w:rPr>
              <w:t>Distr. générale</w:t>
            </w:r>
          </w:p>
          <w:p w:rsidR="00A34B87" w:rsidRPr="00F3193D" w:rsidRDefault="001B4FC1" w:rsidP="005C686E">
            <w:pPr>
              <w:spacing w:line="240" w:lineRule="exact"/>
              <w:rPr>
                <w:lang w:val="fr-FR"/>
              </w:rPr>
            </w:pPr>
            <w:r>
              <w:rPr>
                <w:lang w:val="fr-FR"/>
              </w:rPr>
              <w:t>5</w:t>
            </w:r>
            <w:r w:rsidR="00A34B87" w:rsidRPr="00B27073">
              <w:rPr>
                <w:lang w:val="fr-FR"/>
              </w:rPr>
              <w:t xml:space="preserve"> </w:t>
            </w:r>
            <w:r w:rsidR="005C686E" w:rsidRPr="000939E5">
              <w:rPr>
                <w:lang w:val="fr-FR"/>
              </w:rPr>
              <w:t>novembre</w:t>
            </w:r>
            <w:r w:rsidR="00A34B87" w:rsidRPr="00B27073">
              <w:rPr>
                <w:lang w:val="fr-FR"/>
              </w:rPr>
              <w:t xml:space="preserve"> 2014</w:t>
            </w:r>
          </w:p>
          <w:p w:rsidR="00A34B87" w:rsidRPr="00F3193D" w:rsidRDefault="00A34B87" w:rsidP="00A34B87">
            <w:pPr>
              <w:spacing w:line="240" w:lineRule="exact"/>
              <w:rPr>
                <w:lang w:val="fr-FR"/>
              </w:rPr>
            </w:pPr>
          </w:p>
          <w:p w:rsidR="00A34B87" w:rsidRPr="00F3193D" w:rsidRDefault="00A34B87" w:rsidP="00A34B87">
            <w:pPr>
              <w:spacing w:line="240" w:lineRule="exact"/>
              <w:rPr>
                <w:lang w:val="fr-FR"/>
              </w:rPr>
            </w:pPr>
            <w:r w:rsidRPr="00F3193D">
              <w:rPr>
                <w:lang w:val="fr-FR"/>
              </w:rPr>
              <w:t xml:space="preserve">Original: français </w:t>
            </w:r>
          </w:p>
        </w:tc>
      </w:tr>
    </w:tbl>
    <w:p w:rsidR="00FF1DBD" w:rsidRPr="00F3193D" w:rsidRDefault="00DA3BE9" w:rsidP="00DA3BE9">
      <w:pPr>
        <w:spacing w:before="120"/>
        <w:rPr>
          <w:b/>
          <w:sz w:val="24"/>
          <w:szCs w:val="24"/>
          <w:lang w:val="fr-FR"/>
        </w:rPr>
      </w:pPr>
      <w:r w:rsidRPr="00F3193D">
        <w:rPr>
          <w:b/>
          <w:sz w:val="24"/>
          <w:szCs w:val="24"/>
          <w:lang w:val="fr-FR"/>
        </w:rPr>
        <w:t>Comité des droits de l’enfant</w:t>
      </w:r>
    </w:p>
    <w:p w:rsidR="00873A23" w:rsidRPr="00F3193D" w:rsidRDefault="00873A23" w:rsidP="00873A23">
      <w:pPr>
        <w:pStyle w:val="HMG"/>
        <w:rPr>
          <w:lang w:val="fr-FR"/>
        </w:rPr>
      </w:pPr>
      <w:r w:rsidRPr="00F3193D">
        <w:rPr>
          <w:lang w:val="fr-FR"/>
        </w:rPr>
        <w:tab/>
      </w:r>
      <w:r w:rsidRPr="00F3193D">
        <w:rPr>
          <w:lang w:val="fr-FR"/>
        </w:rPr>
        <w:tab/>
        <w:t xml:space="preserve">Examen des rapports soumis par les États parties en application du paragraphe 1 de l’article 12 du Protocole facultatif à la Convention relative aux droits de l’enfant, concernant la vente d’enfants, la prostitution des enfants et la pornographie mettant en scène des enfants </w:t>
      </w:r>
    </w:p>
    <w:p w:rsidR="00873A23" w:rsidRPr="000939E5" w:rsidRDefault="00873A23" w:rsidP="000939E5">
      <w:pPr>
        <w:pStyle w:val="HChG"/>
      </w:pPr>
      <w:r w:rsidRPr="00F3193D">
        <w:rPr>
          <w:lang w:val="fr-FR"/>
        </w:rPr>
        <w:tab/>
      </w:r>
      <w:r w:rsidRPr="00F3193D">
        <w:rPr>
          <w:lang w:val="fr-FR"/>
        </w:rPr>
        <w:tab/>
      </w:r>
      <w:r w:rsidRPr="000939E5">
        <w:t>Rapports des États parties attendus en 200</w:t>
      </w:r>
      <w:r w:rsidR="003E0C1F" w:rsidRPr="000939E5">
        <w:t>6</w:t>
      </w:r>
    </w:p>
    <w:p w:rsidR="00873A23" w:rsidRPr="00F3193D" w:rsidRDefault="00873A23" w:rsidP="000939E5">
      <w:pPr>
        <w:pStyle w:val="HMG"/>
        <w:rPr>
          <w:lang w:val="fr-FR"/>
        </w:rPr>
      </w:pPr>
      <w:r w:rsidRPr="00F3193D">
        <w:rPr>
          <w:lang w:val="fr-FR"/>
        </w:rPr>
        <w:tab/>
      </w:r>
      <w:r w:rsidRPr="00F3193D">
        <w:rPr>
          <w:lang w:val="fr-FR"/>
        </w:rPr>
        <w:tab/>
        <w:t>Madagascar</w:t>
      </w:r>
      <w:r w:rsidRPr="00F3193D">
        <w:rPr>
          <w:rStyle w:val="FootnoteReference"/>
          <w:sz w:val="20"/>
          <w:vertAlign w:val="baseline"/>
          <w:lang w:val="fr-FR"/>
        </w:rPr>
        <w:footnoteReference w:customMarkFollows="1" w:id="2"/>
        <w:t>*</w:t>
      </w:r>
    </w:p>
    <w:p w:rsidR="00873A23" w:rsidRPr="00F3193D" w:rsidRDefault="00873A23" w:rsidP="007D778C">
      <w:pPr>
        <w:spacing w:after="120"/>
        <w:ind w:left="1134" w:right="1134"/>
        <w:jc w:val="right"/>
        <w:rPr>
          <w:lang w:val="fr-FR"/>
        </w:rPr>
      </w:pPr>
      <w:r w:rsidRPr="00F3193D">
        <w:rPr>
          <w:lang w:val="fr-FR"/>
        </w:rPr>
        <w:t>[</w:t>
      </w:r>
      <w:r w:rsidR="00FD0E86" w:rsidRPr="00F3193D">
        <w:rPr>
          <w:lang w:val="fr-FR"/>
        </w:rPr>
        <w:t>Date de réception</w:t>
      </w:r>
      <w:r w:rsidR="00FD0E86" w:rsidRPr="003E0C1F">
        <w:rPr>
          <w:lang w:val="fr-FR"/>
        </w:rPr>
        <w:t xml:space="preserve">: </w:t>
      </w:r>
      <w:r w:rsidRPr="003E0C1F">
        <w:rPr>
          <w:lang w:val="fr-FR"/>
        </w:rPr>
        <w:t>13 novembre 2012</w:t>
      </w:r>
      <w:r w:rsidRPr="00B27073">
        <w:rPr>
          <w:lang w:val="fr-FR"/>
        </w:rPr>
        <w:t>]</w:t>
      </w:r>
    </w:p>
    <w:p w:rsidR="00EA7731" w:rsidRPr="00F3193D" w:rsidRDefault="00A34B87" w:rsidP="00EA7731">
      <w:pPr>
        <w:spacing w:after="120"/>
        <w:rPr>
          <w:sz w:val="28"/>
          <w:lang w:val="fr-FR"/>
        </w:rPr>
      </w:pPr>
      <w:r w:rsidRPr="00F3193D">
        <w:rPr>
          <w:lang w:val="fr-FR"/>
        </w:rPr>
        <w:br w:type="page"/>
      </w:r>
      <w:r w:rsidR="00EA7731" w:rsidRPr="003E0C1F">
        <w:rPr>
          <w:sz w:val="28"/>
          <w:lang w:val="fr-FR"/>
        </w:rPr>
        <w:t>Table des matières</w:t>
      </w:r>
    </w:p>
    <w:p w:rsidR="00EA7731" w:rsidRPr="00F3193D" w:rsidRDefault="00EA7731" w:rsidP="00F3193D">
      <w:pPr>
        <w:tabs>
          <w:tab w:val="right" w:pos="8929"/>
          <w:tab w:val="right" w:pos="9638"/>
        </w:tabs>
        <w:spacing w:after="120"/>
        <w:ind w:left="283"/>
        <w:rPr>
          <w:sz w:val="18"/>
          <w:lang w:val="fr-FR"/>
        </w:rPr>
      </w:pPr>
      <w:r w:rsidRPr="00F3193D">
        <w:rPr>
          <w:i/>
          <w:sz w:val="18"/>
          <w:lang w:val="fr-FR"/>
        </w:rPr>
        <w:tab/>
      </w:r>
      <w:r w:rsidR="000F14CC" w:rsidRPr="00F3193D">
        <w:rPr>
          <w:i/>
          <w:sz w:val="18"/>
          <w:lang w:val="fr-FR"/>
        </w:rPr>
        <w:t>Paragraphes</w:t>
      </w:r>
      <w:r w:rsidR="000F14CC" w:rsidRPr="00F3193D">
        <w:rPr>
          <w:i/>
          <w:sz w:val="18"/>
          <w:lang w:val="fr-FR"/>
        </w:rPr>
        <w:tab/>
      </w:r>
      <w:r w:rsidRPr="00F3193D">
        <w:rPr>
          <w:i/>
          <w:sz w:val="18"/>
          <w:lang w:val="fr-FR"/>
        </w:rPr>
        <w:t>Page</w:t>
      </w:r>
    </w:p>
    <w:p w:rsidR="00EA7731" w:rsidRPr="00F3193D" w:rsidRDefault="00EA7731" w:rsidP="003E0C1F">
      <w:pPr>
        <w:tabs>
          <w:tab w:val="right" w:pos="850"/>
          <w:tab w:val="right" w:leader="dot" w:pos="7654"/>
          <w:tab w:val="right" w:pos="8929"/>
          <w:tab w:val="right" w:pos="9638"/>
        </w:tabs>
        <w:spacing w:after="120"/>
        <w:ind w:left="1134" w:hanging="1134"/>
        <w:rPr>
          <w:lang w:val="fr-FR"/>
        </w:rPr>
      </w:pPr>
      <w:r w:rsidRPr="00F3193D">
        <w:rPr>
          <w:lang w:val="fr-FR"/>
        </w:rPr>
        <w:tab/>
      </w:r>
      <w:r w:rsidRPr="00F3193D">
        <w:rPr>
          <w:lang w:val="fr-FR"/>
        </w:rPr>
        <w:tab/>
        <w:t>Introduction</w:t>
      </w:r>
      <w:r w:rsidRPr="00F3193D">
        <w:rPr>
          <w:lang w:val="fr-FR"/>
        </w:rPr>
        <w:tab/>
      </w:r>
      <w:r w:rsidRPr="00F3193D">
        <w:rPr>
          <w:lang w:val="fr-FR"/>
        </w:rPr>
        <w:tab/>
      </w:r>
      <w:r w:rsidR="004D784A" w:rsidRPr="00F3193D">
        <w:rPr>
          <w:lang w:val="fr-FR"/>
        </w:rPr>
        <w:t>1–8</w:t>
      </w:r>
      <w:r w:rsidR="000F14CC" w:rsidRPr="00F3193D">
        <w:rPr>
          <w:lang w:val="fr-FR"/>
        </w:rPr>
        <w:tab/>
      </w:r>
      <w:r w:rsidR="00E15A72">
        <w:rPr>
          <w:lang w:val="fr-FR"/>
        </w:rPr>
        <w:t>3</w:t>
      </w:r>
    </w:p>
    <w:p w:rsidR="00EA7731" w:rsidRPr="00F3193D" w:rsidRDefault="00EA7731" w:rsidP="003E0C1F">
      <w:pPr>
        <w:tabs>
          <w:tab w:val="right" w:pos="850"/>
          <w:tab w:val="right" w:leader="dot" w:pos="7654"/>
          <w:tab w:val="right" w:pos="8929"/>
          <w:tab w:val="right" w:pos="9638"/>
        </w:tabs>
        <w:spacing w:after="120"/>
        <w:ind w:left="1134" w:hanging="1134"/>
        <w:rPr>
          <w:lang w:val="fr-FR"/>
        </w:rPr>
      </w:pPr>
      <w:r w:rsidRPr="00F3193D">
        <w:rPr>
          <w:lang w:val="fr-FR"/>
        </w:rPr>
        <w:tab/>
      </w:r>
      <w:r w:rsidRPr="00F3193D">
        <w:rPr>
          <w:lang w:val="fr-FR"/>
        </w:rPr>
        <w:tab/>
      </w:r>
      <w:r w:rsidRPr="000939E5">
        <w:rPr>
          <w:lang w:val="fr-FR"/>
        </w:rPr>
        <w:t>Partie</w:t>
      </w:r>
      <w:r w:rsidRPr="003E0C1F">
        <w:rPr>
          <w:lang w:val="fr-FR"/>
        </w:rPr>
        <w:t xml:space="preserve"> I:</w:t>
      </w:r>
      <w:r w:rsidRPr="00F3193D">
        <w:rPr>
          <w:lang w:val="fr-FR"/>
        </w:rPr>
        <w:t xml:space="preserve"> </w:t>
      </w:r>
      <w:r w:rsidR="00F5066C" w:rsidRPr="00F3193D">
        <w:rPr>
          <w:lang w:val="fr-FR"/>
        </w:rPr>
        <w:t xml:space="preserve">Informations </w:t>
      </w:r>
      <w:r w:rsidRPr="00F3193D">
        <w:rPr>
          <w:lang w:val="fr-FR"/>
        </w:rPr>
        <w:t>générales</w:t>
      </w:r>
      <w:r w:rsidRPr="00F3193D">
        <w:rPr>
          <w:lang w:val="fr-FR"/>
        </w:rPr>
        <w:tab/>
      </w:r>
      <w:r w:rsidRPr="00F3193D">
        <w:rPr>
          <w:lang w:val="fr-FR"/>
        </w:rPr>
        <w:tab/>
      </w:r>
      <w:r w:rsidR="004D784A" w:rsidRPr="00F3193D">
        <w:rPr>
          <w:lang w:val="fr-FR"/>
        </w:rPr>
        <w:t>9–</w:t>
      </w:r>
      <w:r w:rsidR="00A57F19" w:rsidRPr="00F3193D">
        <w:rPr>
          <w:lang w:val="fr-FR"/>
        </w:rPr>
        <w:t>17</w:t>
      </w:r>
      <w:r w:rsidR="000F14CC" w:rsidRPr="00F3193D">
        <w:rPr>
          <w:lang w:val="fr-FR"/>
        </w:rPr>
        <w:tab/>
      </w:r>
      <w:r w:rsidR="00E15A72">
        <w:rPr>
          <w:lang w:val="fr-FR"/>
        </w:rPr>
        <w:t>4</w:t>
      </w:r>
    </w:p>
    <w:p w:rsidR="000F14CC" w:rsidRPr="00F3193D" w:rsidRDefault="000F14CC" w:rsidP="003E0C1F">
      <w:pPr>
        <w:tabs>
          <w:tab w:val="right" w:leader="dot" w:pos="7654"/>
          <w:tab w:val="right" w:pos="8929"/>
          <w:tab w:val="right" w:pos="9638"/>
        </w:tabs>
        <w:spacing w:after="120"/>
        <w:ind w:left="1559" w:hanging="425"/>
        <w:rPr>
          <w:lang w:val="fr-FR"/>
        </w:rPr>
      </w:pPr>
      <w:r w:rsidRPr="00F3193D">
        <w:rPr>
          <w:lang w:val="fr-FR"/>
        </w:rPr>
        <w:t>A.</w:t>
      </w:r>
      <w:r w:rsidRPr="00F3193D">
        <w:rPr>
          <w:lang w:val="fr-FR"/>
        </w:rPr>
        <w:tab/>
        <w:t>Définition de l’enfant selon le droit malagasy</w:t>
      </w:r>
      <w:r w:rsidRPr="00F3193D">
        <w:rPr>
          <w:lang w:val="fr-FR"/>
        </w:rPr>
        <w:tab/>
      </w:r>
      <w:r w:rsidRPr="00F3193D">
        <w:rPr>
          <w:lang w:val="fr-FR"/>
        </w:rPr>
        <w:tab/>
      </w:r>
      <w:r w:rsidR="004D784A" w:rsidRPr="00F3193D">
        <w:rPr>
          <w:lang w:val="fr-FR"/>
        </w:rPr>
        <w:t>9–10</w:t>
      </w:r>
      <w:r w:rsidRPr="00F3193D">
        <w:rPr>
          <w:lang w:val="fr-FR"/>
        </w:rPr>
        <w:tab/>
      </w:r>
      <w:r w:rsidR="00E15A72">
        <w:rPr>
          <w:lang w:val="fr-FR"/>
        </w:rPr>
        <w:t>4</w:t>
      </w:r>
    </w:p>
    <w:p w:rsidR="000F14CC" w:rsidRPr="00F3193D" w:rsidRDefault="000F14CC" w:rsidP="00B27073">
      <w:pPr>
        <w:tabs>
          <w:tab w:val="right" w:leader="dot" w:pos="7654"/>
          <w:tab w:val="right" w:pos="8929"/>
          <w:tab w:val="right" w:pos="9638"/>
        </w:tabs>
        <w:spacing w:after="120"/>
        <w:ind w:left="1559" w:hanging="425"/>
        <w:rPr>
          <w:lang w:val="fr-FR"/>
        </w:rPr>
      </w:pPr>
      <w:r w:rsidRPr="00F3193D">
        <w:rPr>
          <w:lang w:val="fr-FR"/>
        </w:rPr>
        <w:t>B.</w:t>
      </w:r>
      <w:r w:rsidRPr="00F3193D">
        <w:rPr>
          <w:lang w:val="fr-FR"/>
        </w:rPr>
        <w:tab/>
      </w:r>
      <w:r w:rsidR="001D0F64" w:rsidRPr="00F3193D">
        <w:rPr>
          <w:lang w:val="fr-FR"/>
        </w:rPr>
        <w:t>Place du P</w:t>
      </w:r>
      <w:r w:rsidRPr="00F3193D">
        <w:rPr>
          <w:lang w:val="fr-FR"/>
        </w:rPr>
        <w:t xml:space="preserve">rotocole dans l’ordonnancement juridique interne </w:t>
      </w:r>
      <w:r w:rsidRPr="00F3193D">
        <w:rPr>
          <w:lang w:val="fr-FR"/>
        </w:rPr>
        <w:br/>
        <w:t xml:space="preserve">et son applicabilité devant les juridictions nationales </w:t>
      </w:r>
      <w:r w:rsidRPr="00F3193D">
        <w:rPr>
          <w:lang w:val="fr-FR"/>
        </w:rPr>
        <w:tab/>
      </w:r>
      <w:r w:rsidRPr="00F3193D">
        <w:rPr>
          <w:lang w:val="fr-FR"/>
        </w:rPr>
        <w:tab/>
      </w:r>
      <w:r w:rsidR="004D784A" w:rsidRPr="00F3193D">
        <w:rPr>
          <w:lang w:val="fr-FR"/>
        </w:rPr>
        <w:t>11–14</w:t>
      </w:r>
      <w:r w:rsidRPr="00F3193D">
        <w:rPr>
          <w:lang w:val="fr-FR"/>
        </w:rPr>
        <w:tab/>
      </w:r>
      <w:r w:rsidR="00E15A72">
        <w:rPr>
          <w:lang w:val="fr-FR"/>
        </w:rPr>
        <w:t>4</w:t>
      </w:r>
    </w:p>
    <w:p w:rsidR="000F14CC" w:rsidRPr="00F3193D" w:rsidRDefault="000F14CC" w:rsidP="00B27073">
      <w:pPr>
        <w:tabs>
          <w:tab w:val="right" w:leader="dot" w:pos="7654"/>
          <w:tab w:val="right" w:pos="8929"/>
          <w:tab w:val="right" w:pos="9638"/>
        </w:tabs>
        <w:spacing w:after="120"/>
        <w:ind w:left="1559" w:hanging="425"/>
        <w:rPr>
          <w:lang w:val="fr-FR"/>
        </w:rPr>
      </w:pPr>
      <w:r w:rsidRPr="00F3193D">
        <w:rPr>
          <w:lang w:val="fr-FR"/>
        </w:rPr>
        <w:t>C.</w:t>
      </w:r>
      <w:r w:rsidRPr="00F3193D">
        <w:rPr>
          <w:lang w:val="fr-FR"/>
        </w:rPr>
        <w:tab/>
        <w:t xml:space="preserve">Mise en œuvre du Protocole </w:t>
      </w:r>
      <w:r w:rsidRPr="00F3193D">
        <w:rPr>
          <w:lang w:val="fr-FR"/>
        </w:rPr>
        <w:tab/>
      </w:r>
      <w:r w:rsidRPr="00F3193D">
        <w:rPr>
          <w:lang w:val="fr-FR"/>
        </w:rPr>
        <w:tab/>
      </w:r>
      <w:r w:rsidR="004D784A" w:rsidRPr="00F3193D">
        <w:rPr>
          <w:lang w:val="fr-FR"/>
        </w:rPr>
        <w:t>15–</w:t>
      </w:r>
      <w:r w:rsidR="00491D70" w:rsidRPr="00F3193D">
        <w:rPr>
          <w:lang w:val="fr-FR"/>
        </w:rPr>
        <w:t>17</w:t>
      </w:r>
      <w:r w:rsidRPr="00F3193D">
        <w:rPr>
          <w:lang w:val="fr-FR"/>
        </w:rPr>
        <w:tab/>
      </w:r>
      <w:r w:rsidR="00E15A72">
        <w:rPr>
          <w:lang w:val="fr-FR"/>
        </w:rPr>
        <w:t>4</w:t>
      </w:r>
    </w:p>
    <w:p w:rsidR="00F5066C" w:rsidRPr="00F3193D" w:rsidRDefault="00F5066C" w:rsidP="00B27073">
      <w:pPr>
        <w:tabs>
          <w:tab w:val="right" w:pos="850"/>
          <w:tab w:val="right" w:leader="dot" w:pos="7654"/>
          <w:tab w:val="right" w:pos="8929"/>
          <w:tab w:val="right" w:pos="9638"/>
        </w:tabs>
        <w:spacing w:after="120"/>
        <w:ind w:left="1134" w:hanging="1134"/>
        <w:rPr>
          <w:lang w:val="fr-FR"/>
        </w:rPr>
      </w:pPr>
      <w:r w:rsidRPr="00F3193D">
        <w:rPr>
          <w:lang w:val="fr-FR"/>
        </w:rPr>
        <w:tab/>
      </w:r>
      <w:r w:rsidRPr="00F3193D">
        <w:rPr>
          <w:lang w:val="fr-FR"/>
        </w:rPr>
        <w:tab/>
        <w:t xml:space="preserve">Partie II: Application du </w:t>
      </w:r>
      <w:r w:rsidR="001D0F64" w:rsidRPr="00F3193D">
        <w:rPr>
          <w:lang w:val="fr-FR"/>
        </w:rPr>
        <w:t>P</w:t>
      </w:r>
      <w:r w:rsidRPr="00F3193D">
        <w:rPr>
          <w:lang w:val="fr-FR"/>
        </w:rPr>
        <w:t>rotocole</w:t>
      </w:r>
      <w:r w:rsidRPr="00F3193D">
        <w:rPr>
          <w:lang w:val="fr-FR"/>
        </w:rPr>
        <w:tab/>
      </w:r>
      <w:r w:rsidRPr="00F3193D">
        <w:rPr>
          <w:lang w:val="fr-FR"/>
        </w:rPr>
        <w:tab/>
      </w:r>
      <w:r w:rsidR="00A57F19" w:rsidRPr="00F3193D">
        <w:rPr>
          <w:lang w:val="fr-FR"/>
        </w:rPr>
        <w:t>18–</w:t>
      </w:r>
      <w:r w:rsidR="007631BA" w:rsidRPr="00F3193D">
        <w:rPr>
          <w:lang w:val="fr-FR"/>
        </w:rPr>
        <w:t>161</w:t>
      </w:r>
      <w:r w:rsidR="000F14CC" w:rsidRPr="00F3193D">
        <w:rPr>
          <w:lang w:val="fr-FR"/>
        </w:rPr>
        <w:tab/>
      </w:r>
      <w:r w:rsidR="00E15A72">
        <w:rPr>
          <w:lang w:val="fr-FR"/>
        </w:rPr>
        <w:t>5</w:t>
      </w:r>
    </w:p>
    <w:p w:rsidR="000F14CC" w:rsidRPr="003E0C1F" w:rsidRDefault="000F14CC" w:rsidP="005317FC">
      <w:pPr>
        <w:tabs>
          <w:tab w:val="right" w:leader="dot" w:pos="7654"/>
          <w:tab w:val="right" w:pos="8929"/>
          <w:tab w:val="right" w:pos="9638"/>
        </w:tabs>
        <w:spacing w:after="120"/>
        <w:ind w:left="1559" w:hanging="425"/>
        <w:rPr>
          <w:lang w:val="fr-FR"/>
        </w:rPr>
      </w:pPr>
      <w:r w:rsidRPr="00F3193D">
        <w:rPr>
          <w:lang w:val="fr-FR"/>
        </w:rPr>
        <w:t>A.</w:t>
      </w:r>
      <w:r w:rsidRPr="00F3193D">
        <w:rPr>
          <w:lang w:val="fr-FR"/>
        </w:rPr>
        <w:tab/>
        <w:t xml:space="preserve">Interdiction de la vente d’enfants, de la prostitution des enfants et de la </w:t>
      </w:r>
      <w:r w:rsidRPr="00F3193D">
        <w:rPr>
          <w:lang w:val="fr-FR"/>
        </w:rPr>
        <w:br/>
        <w:t xml:space="preserve">pornographie mettant en scène des enfants </w:t>
      </w:r>
      <w:r w:rsidRPr="003E0C1F">
        <w:rPr>
          <w:lang w:val="fr-FR"/>
        </w:rPr>
        <w:t>(art</w:t>
      </w:r>
      <w:r w:rsidRPr="000939E5">
        <w:rPr>
          <w:lang w:val="fr-FR"/>
        </w:rPr>
        <w:t>icle</w:t>
      </w:r>
      <w:r w:rsidRPr="003E0C1F">
        <w:rPr>
          <w:lang w:val="fr-FR"/>
        </w:rPr>
        <w:t xml:space="preserve"> 3 du Protocole)</w:t>
      </w:r>
      <w:r w:rsidRPr="003E0C1F">
        <w:rPr>
          <w:lang w:val="fr-FR"/>
        </w:rPr>
        <w:tab/>
      </w:r>
      <w:r w:rsidRPr="003E0C1F">
        <w:rPr>
          <w:lang w:val="fr-FR"/>
        </w:rPr>
        <w:tab/>
      </w:r>
      <w:r w:rsidR="00AD3167" w:rsidRPr="003E0C1F">
        <w:rPr>
          <w:lang w:val="fr-FR"/>
        </w:rPr>
        <w:t>18–69</w:t>
      </w:r>
      <w:r w:rsidRPr="003E0C1F">
        <w:rPr>
          <w:lang w:val="fr-FR"/>
        </w:rPr>
        <w:tab/>
      </w:r>
      <w:r w:rsidR="00E15A72">
        <w:rPr>
          <w:lang w:val="fr-FR"/>
        </w:rPr>
        <w:t>5</w:t>
      </w:r>
    </w:p>
    <w:p w:rsidR="000F14CC" w:rsidRPr="003E0C1F" w:rsidRDefault="000F14CC" w:rsidP="00907A23">
      <w:pPr>
        <w:tabs>
          <w:tab w:val="right" w:leader="dot" w:pos="7654"/>
          <w:tab w:val="right" w:pos="8929"/>
          <w:tab w:val="right" w:pos="9638"/>
        </w:tabs>
        <w:spacing w:after="120"/>
        <w:ind w:left="1559" w:hanging="425"/>
        <w:rPr>
          <w:lang w:val="fr-FR"/>
        </w:rPr>
      </w:pPr>
      <w:r w:rsidRPr="003E0C1F">
        <w:rPr>
          <w:lang w:val="fr-FR"/>
        </w:rPr>
        <w:t>B.</w:t>
      </w:r>
      <w:r w:rsidRPr="003E0C1F">
        <w:rPr>
          <w:lang w:val="fr-FR"/>
        </w:rPr>
        <w:tab/>
      </w:r>
      <w:r w:rsidR="00A9374E" w:rsidRPr="003E0C1F">
        <w:rPr>
          <w:lang w:val="fr-FR"/>
        </w:rPr>
        <w:t>Procédure pénale (a</w:t>
      </w:r>
      <w:r w:rsidRPr="003E0C1F">
        <w:rPr>
          <w:lang w:val="fr-FR"/>
        </w:rPr>
        <w:t>rt</w:t>
      </w:r>
      <w:r w:rsidR="006B5AE4">
        <w:rPr>
          <w:lang w:val="fr-FR"/>
        </w:rPr>
        <w:t>.</w:t>
      </w:r>
      <w:r w:rsidRPr="003E0C1F">
        <w:rPr>
          <w:lang w:val="fr-FR"/>
        </w:rPr>
        <w:t xml:space="preserve"> 4 à 7)</w:t>
      </w:r>
      <w:r w:rsidRPr="003E0C1F">
        <w:rPr>
          <w:lang w:val="fr-FR"/>
        </w:rPr>
        <w:tab/>
      </w:r>
      <w:r w:rsidRPr="003E0C1F">
        <w:rPr>
          <w:lang w:val="fr-FR"/>
        </w:rPr>
        <w:tab/>
      </w:r>
      <w:r w:rsidR="00AD3167" w:rsidRPr="003E0C1F">
        <w:rPr>
          <w:lang w:val="fr-FR"/>
        </w:rPr>
        <w:t>70–</w:t>
      </w:r>
      <w:r w:rsidR="000022FF" w:rsidRPr="003E0C1F">
        <w:rPr>
          <w:lang w:val="fr-FR"/>
        </w:rPr>
        <w:t>88</w:t>
      </w:r>
      <w:r w:rsidRPr="003E0C1F">
        <w:rPr>
          <w:lang w:val="fr-FR"/>
        </w:rPr>
        <w:tab/>
        <w:t>1</w:t>
      </w:r>
      <w:r w:rsidR="00E15A72">
        <w:rPr>
          <w:lang w:val="fr-FR"/>
        </w:rPr>
        <w:t>0</w:t>
      </w:r>
    </w:p>
    <w:p w:rsidR="000F14CC" w:rsidRPr="003E0C1F" w:rsidRDefault="000F14CC" w:rsidP="000939E5">
      <w:pPr>
        <w:tabs>
          <w:tab w:val="right" w:leader="dot" w:pos="7654"/>
          <w:tab w:val="right" w:pos="8929"/>
          <w:tab w:val="right" w:pos="9638"/>
        </w:tabs>
        <w:spacing w:after="120"/>
        <w:ind w:left="1559" w:hanging="425"/>
        <w:rPr>
          <w:lang w:val="fr-FR"/>
        </w:rPr>
      </w:pPr>
      <w:r w:rsidRPr="003E0C1F">
        <w:rPr>
          <w:lang w:val="fr-FR"/>
        </w:rPr>
        <w:t>C.</w:t>
      </w:r>
      <w:r w:rsidRPr="003E0C1F">
        <w:rPr>
          <w:lang w:val="fr-FR"/>
        </w:rPr>
        <w:tab/>
        <w:t xml:space="preserve">Protection des droits des enfants victimes </w:t>
      </w:r>
      <w:r w:rsidRPr="003E0C1F">
        <w:rPr>
          <w:lang w:val="fr-FR"/>
        </w:rPr>
        <w:tab/>
      </w:r>
      <w:r w:rsidRPr="003E0C1F">
        <w:rPr>
          <w:lang w:val="fr-FR"/>
        </w:rPr>
        <w:tab/>
      </w:r>
      <w:r w:rsidR="000022FF" w:rsidRPr="003E0C1F">
        <w:rPr>
          <w:lang w:val="fr-FR"/>
        </w:rPr>
        <w:t>89–</w:t>
      </w:r>
      <w:r w:rsidR="008B0BE0" w:rsidRPr="003E0C1F">
        <w:rPr>
          <w:lang w:val="fr-FR"/>
        </w:rPr>
        <w:t>130</w:t>
      </w:r>
      <w:r w:rsidRPr="003E0C1F">
        <w:rPr>
          <w:lang w:val="fr-FR"/>
        </w:rPr>
        <w:tab/>
        <w:t>1</w:t>
      </w:r>
      <w:r w:rsidR="00E15A72">
        <w:rPr>
          <w:lang w:val="fr-FR"/>
        </w:rPr>
        <w:t>2</w:t>
      </w:r>
    </w:p>
    <w:p w:rsidR="000F14CC" w:rsidRPr="00F3193D" w:rsidRDefault="000F14CC" w:rsidP="000939E5">
      <w:pPr>
        <w:tabs>
          <w:tab w:val="right" w:leader="dot" w:pos="7654"/>
          <w:tab w:val="right" w:pos="8929"/>
          <w:tab w:val="right" w:pos="9638"/>
        </w:tabs>
        <w:spacing w:after="120"/>
        <w:ind w:left="1559" w:hanging="425"/>
        <w:rPr>
          <w:lang w:val="fr-FR"/>
        </w:rPr>
      </w:pPr>
      <w:r w:rsidRPr="003E0C1F">
        <w:rPr>
          <w:lang w:val="fr-FR"/>
        </w:rPr>
        <w:t>D.</w:t>
      </w:r>
      <w:r w:rsidRPr="003E0C1F">
        <w:rPr>
          <w:lang w:val="fr-FR"/>
        </w:rPr>
        <w:tab/>
        <w:t>Mesures de prévention (art</w:t>
      </w:r>
      <w:r w:rsidR="008317CF">
        <w:rPr>
          <w:lang w:val="fr-FR"/>
        </w:rPr>
        <w:t xml:space="preserve">. </w:t>
      </w:r>
      <w:r w:rsidRPr="003E0C1F">
        <w:rPr>
          <w:lang w:val="fr-FR"/>
        </w:rPr>
        <w:t>9</w:t>
      </w:r>
      <w:r w:rsidR="008317CF">
        <w:rPr>
          <w:lang w:val="fr-FR"/>
        </w:rPr>
        <w:t>,</w:t>
      </w:r>
      <w:r w:rsidRPr="003E0C1F">
        <w:rPr>
          <w:lang w:val="fr-FR"/>
        </w:rPr>
        <w:t xml:space="preserve"> al</w:t>
      </w:r>
      <w:r w:rsidR="008317CF">
        <w:rPr>
          <w:lang w:val="fr-FR"/>
        </w:rPr>
        <w:t xml:space="preserve">. </w:t>
      </w:r>
      <w:r w:rsidRPr="003E0C1F">
        <w:rPr>
          <w:lang w:val="fr-FR"/>
        </w:rPr>
        <w:t>1 et</w:t>
      </w:r>
      <w:r w:rsidRPr="00F3193D">
        <w:rPr>
          <w:lang w:val="fr-FR"/>
        </w:rPr>
        <w:t xml:space="preserve"> 2)</w:t>
      </w:r>
      <w:r w:rsidRPr="00F3193D">
        <w:rPr>
          <w:lang w:val="fr-FR"/>
        </w:rPr>
        <w:tab/>
      </w:r>
      <w:r w:rsidRPr="00F3193D">
        <w:rPr>
          <w:lang w:val="fr-FR"/>
        </w:rPr>
        <w:tab/>
      </w:r>
      <w:r w:rsidR="008B0BE0" w:rsidRPr="00F3193D">
        <w:rPr>
          <w:lang w:val="fr-FR"/>
        </w:rPr>
        <w:t>131–</w:t>
      </w:r>
      <w:r w:rsidR="0060774B" w:rsidRPr="00F3193D">
        <w:rPr>
          <w:lang w:val="fr-FR"/>
        </w:rPr>
        <w:t>159</w:t>
      </w:r>
      <w:r w:rsidRPr="00F3193D">
        <w:rPr>
          <w:lang w:val="fr-FR"/>
        </w:rPr>
        <w:tab/>
        <w:t>1</w:t>
      </w:r>
      <w:r w:rsidR="00E15A72">
        <w:rPr>
          <w:lang w:val="fr-FR"/>
        </w:rPr>
        <w:t>6</w:t>
      </w:r>
    </w:p>
    <w:p w:rsidR="000F14CC" w:rsidRPr="00F3193D" w:rsidRDefault="000F14CC" w:rsidP="000939E5">
      <w:pPr>
        <w:tabs>
          <w:tab w:val="right" w:leader="dot" w:pos="7654"/>
          <w:tab w:val="right" w:pos="8929"/>
          <w:tab w:val="right" w:pos="9638"/>
        </w:tabs>
        <w:spacing w:after="120"/>
        <w:ind w:left="1559" w:hanging="425"/>
        <w:rPr>
          <w:lang w:val="fr-FR"/>
        </w:rPr>
      </w:pPr>
      <w:r w:rsidRPr="00F3193D">
        <w:rPr>
          <w:lang w:val="fr-FR"/>
        </w:rPr>
        <w:t>E.</w:t>
      </w:r>
      <w:r w:rsidRPr="00F3193D">
        <w:rPr>
          <w:lang w:val="fr-FR"/>
        </w:rPr>
        <w:tab/>
        <w:t>Assistance et coopération internationale</w:t>
      </w:r>
      <w:r w:rsidRPr="00F3193D">
        <w:rPr>
          <w:lang w:val="fr-FR"/>
        </w:rPr>
        <w:tab/>
      </w:r>
      <w:r w:rsidRPr="00F3193D">
        <w:rPr>
          <w:lang w:val="fr-FR"/>
        </w:rPr>
        <w:tab/>
      </w:r>
      <w:r w:rsidR="0060774B" w:rsidRPr="00F3193D">
        <w:rPr>
          <w:lang w:val="fr-FR"/>
        </w:rPr>
        <w:t>160–161</w:t>
      </w:r>
      <w:r w:rsidRPr="00F3193D">
        <w:rPr>
          <w:lang w:val="fr-FR"/>
        </w:rPr>
        <w:tab/>
      </w:r>
      <w:r w:rsidR="00E15A72">
        <w:rPr>
          <w:lang w:val="fr-FR"/>
        </w:rPr>
        <w:t>19</w:t>
      </w:r>
    </w:p>
    <w:p w:rsidR="000F14CC" w:rsidRPr="00F3193D" w:rsidRDefault="000F14CC" w:rsidP="000939E5">
      <w:pPr>
        <w:tabs>
          <w:tab w:val="right" w:leader="dot" w:pos="7654"/>
          <w:tab w:val="right" w:pos="8929"/>
          <w:tab w:val="right" w:pos="9638"/>
        </w:tabs>
        <w:spacing w:after="120"/>
        <w:ind w:left="1559" w:hanging="425"/>
        <w:rPr>
          <w:lang w:val="fr-FR"/>
        </w:rPr>
      </w:pPr>
      <w:r w:rsidRPr="00F3193D">
        <w:rPr>
          <w:lang w:val="fr-FR"/>
        </w:rPr>
        <w:t>Conclusion</w:t>
      </w:r>
      <w:r w:rsidRPr="00F3193D">
        <w:rPr>
          <w:lang w:val="fr-FR"/>
        </w:rPr>
        <w:tab/>
      </w:r>
      <w:r w:rsidRPr="00F3193D">
        <w:rPr>
          <w:lang w:val="fr-FR"/>
        </w:rPr>
        <w:tab/>
      </w:r>
      <w:r w:rsidR="0060774B" w:rsidRPr="00F3193D">
        <w:rPr>
          <w:lang w:val="fr-FR"/>
        </w:rPr>
        <w:t>162–163</w:t>
      </w:r>
      <w:r w:rsidRPr="00F3193D">
        <w:rPr>
          <w:lang w:val="fr-FR"/>
        </w:rPr>
        <w:tab/>
      </w:r>
      <w:r w:rsidR="00E15A72">
        <w:rPr>
          <w:lang w:val="fr-FR"/>
        </w:rPr>
        <w:t>19</w:t>
      </w:r>
    </w:p>
    <w:p w:rsidR="00EA7731" w:rsidRPr="00F3193D" w:rsidRDefault="000C20B3" w:rsidP="00F3193D">
      <w:pPr>
        <w:keepNext/>
        <w:tabs>
          <w:tab w:val="right" w:pos="851"/>
        </w:tabs>
        <w:spacing w:after="120"/>
        <w:rPr>
          <w:lang w:val="fr-FR"/>
        </w:rPr>
      </w:pPr>
      <w:r w:rsidRPr="00F3193D">
        <w:rPr>
          <w:lang w:val="fr-FR"/>
        </w:rPr>
        <w:tab/>
        <w:t>Annexes</w:t>
      </w:r>
      <w:r w:rsidRPr="00F3193D">
        <w:rPr>
          <w:rStyle w:val="FootnoteReference"/>
          <w:sz w:val="20"/>
          <w:vertAlign w:val="baseline"/>
          <w:lang w:val="fr-FR"/>
        </w:rPr>
        <w:footnoteReference w:customMarkFollows="1" w:id="3"/>
        <w:t>*</w:t>
      </w:r>
    </w:p>
    <w:p w:rsidR="00A34B87" w:rsidRPr="00F3193D" w:rsidRDefault="00A34B87" w:rsidP="003E0C1F">
      <w:pPr>
        <w:pStyle w:val="HChG"/>
        <w:rPr>
          <w:rFonts w:eastAsia="MS Mincho"/>
          <w:lang w:val="fr-FR" w:eastAsia="fr-FR"/>
        </w:rPr>
      </w:pPr>
      <w:r w:rsidRPr="00F3193D">
        <w:rPr>
          <w:lang w:val="fr-FR"/>
        </w:rPr>
        <w:br w:type="page"/>
      </w:r>
      <w:r w:rsidRPr="00F3193D">
        <w:rPr>
          <w:rFonts w:eastAsia="MS Mincho"/>
          <w:lang w:val="fr-FR" w:eastAsia="fr-FR"/>
        </w:rPr>
        <w:tab/>
      </w:r>
      <w:r w:rsidRPr="00F3193D">
        <w:rPr>
          <w:rFonts w:eastAsia="MS Mincho"/>
          <w:lang w:val="fr-FR" w:eastAsia="fr-FR"/>
        </w:rPr>
        <w:tab/>
        <w:t>Introduction</w:t>
      </w:r>
    </w:p>
    <w:p w:rsidR="00A34B87" w:rsidRPr="00B27073"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Madagascar a ratifié la Convention relative aux </w:t>
      </w:r>
      <w:r w:rsidR="00F14F56" w:rsidRPr="00F3193D">
        <w:rPr>
          <w:rFonts w:eastAsia="MS Mincho"/>
          <w:lang w:val="fr-FR" w:eastAsia="fr-FR"/>
        </w:rPr>
        <w:t xml:space="preserve">droits de l’enfant </w:t>
      </w:r>
      <w:r w:rsidRPr="00F3193D">
        <w:rPr>
          <w:rFonts w:eastAsia="MS Mincho"/>
          <w:lang w:val="fr-FR" w:eastAsia="fr-FR"/>
        </w:rPr>
        <w:t>le 19</w:t>
      </w:r>
      <w:r w:rsidR="007F3B97" w:rsidRPr="00F3193D">
        <w:rPr>
          <w:rFonts w:eastAsia="MS Mincho"/>
          <w:lang w:val="fr-FR" w:eastAsia="fr-FR"/>
        </w:rPr>
        <w:t> </w:t>
      </w:r>
      <w:r w:rsidRPr="00F3193D">
        <w:rPr>
          <w:rFonts w:eastAsia="MS Mincho"/>
          <w:lang w:val="fr-FR" w:eastAsia="fr-FR"/>
        </w:rPr>
        <w:t>mars 1991 et a présenté s</w:t>
      </w:r>
      <w:r w:rsidR="0067629E">
        <w:rPr>
          <w:rFonts w:eastAsia="MS Mincho"/>
          <w:lang w:val="fr-FR" w:eastAsia="fr-FR"/>
        </w:rPr>
        <w:t xml:space="preserve">on </w:t>
      </w:r>
      <w:r w:rsidRPr="00F3193D">
        <w:rPr>
          <w:rFonts w:eastAsia="MS Mincho"/>
          <w:lang w:val="fr-FR" w:eastAsia="fr-FR"/>
        </w:rPr>
        <w:t>deuxième</w:t>
      </w:r>
      <w:r w:rsidR="0067629E">
        <w:rPr>
          <w:rFonts w:eastAsia="MS Mincho"/>
          <w:lang w:val="fr-FR" w:eastAsia="fr-FR"/>
        </w:rPr>
        <w:t xml:space="preserve"> rapport périodique</w:t>
      </w:r>
      <w:r w:rsidRPr="00F3193D">
        <w:rPr>
          <w:rFonts w:eastAsia="MS Mincho"/>
          <w:lang w:val="fr-FR" w:eastAsia="fr-FR"/>
        </w:rPr>
        <w:t xml:space="preserve">, </w:t>
      </w:r>
      <w:r w:rsidR="0067629E">
        <w:rPr>
          <w:rFonts w:eastAsia="MS Mincho"/>
          <w:lang w:val="fr-FR" w:eastAsia="fr-FR"/>
        </w:rPr>
        <w:t xml:space="preserve">puis, en un seul document, les </w:t>
      </w:r>
      <w:r w:rsidRPr="00F3193D">
        <w:rPr>
          <w:rFonts w:eastAsia="MS Mincho"/>
          <w:lang w:val="fr-FR" w:eastAsia="fr-FR"/>
        </w:rPr>
        <w:t>troisième et quatrième</w:t>
      </w:r>
      <w:r w:rsidR="0067629E">
        <w:rPr>
          <w:rFonts w:eastAsia="MS Mincho"/>
          <w:lang w:val="fr-FR" w:eastAsia="fr-FR"/>
        </w:rPr>
        <w:t xml:space="preserve"> rapports périodiques</w:t>
      </w:r>
      <w:r w:rsidRPr="00F3193D">
        <w:rPr>
          <w:rFonts w:eastAsia="MS Mincho"/>
          <w:lang w:val="fr-FR" w:eastAsia="fr-FR"/>
        </w:rPr>
        <w:t>. Dans</w:t>
      </w:r>
      <w:r w:rsidR="000F14CC" w:rsidRPr="00F3193D">
        <w:rPr>
          <w:rFonts w:eastAsia="MS Mincho"/>
          <w:lang w:val="fr-FR" w:eastAsia="fr-FR"/>
        </w:rPr>
        <w:t xml:space="preserve"> </w:t>
      </w:r>
      <w:r w:rsidRPr="00F3193D">
        <w:rPr>
          <w:rFonts w:eastAsia="MS Mincho"/>
          <w:lang w:val="fr-FR" w:eastAsia="fr-FR"/>
        </w:rPr>
        <w:t>ses</w:t>
      </w:r>
      <w:r w:rsidR="000F14CC" w:rsidRPr="00F3193D">
        <w:rPr>
          <w:rFonts w:eastAsia="MS Mincho"/>
          <w:lang w:val="fr-FR" w:eastAsia="fr-FR"/>
        </w:rPr>
        <w:t xml:space="preserve"> </w:t>
      </w:r>
      <w:r w:rsidRPr="00F3193D">
        <w:rPr>
          <w:rFonts w:eastAsia="MS Mincho"/>
          <w:lang w:val="fr-FR" w:eastAsia="fr-FR"/>
        </w:rPr>
        <w:t>observations</w:t>
      </w:r>
      <w:r w:rsidR="000F14CC" w:rsidRPr="00F3193D">
        <w:rPr>
          <w:rFonts w:eastAsia="MS Mincho"/>
          <w:lang w:val="fr-FR" w:eastAsia="fr-FR"/>
        </w:rPr>
        <w:t xml:space="preserve"> </w:t>
      </w:r>
      <w:r w:rsidR="0067629E">
        <w:rPr>
          <w:rFonts w:eastAsia="MS Mincho"/>
          <w:lang w:val="fr-FR" w:eastAsia="fr-FR"/>
        </w:rPr>
        <w:t xml:space="preserve">finales concernant le </w:t>
      </w:r>
      <w:r w:rsidRPr="00F3193D">
        <w:rPr>
          <w:rFonts w:eastAsia="MS Mincho"/>
          <w:lang w:val="fr-FR" w:eastAsia="fr-FR"/>
        </w:rPr>
        <w:t>deuxième rapport</w:t>
      </w:r>
      <w:r w:rsidR="0067629E">
        <w:rPr>
          <w:rFonts w:eastAsia="MS Mincho"/>
          <w:lang w:val="fr-FR" w:eastAsia="fr-FR"/>
        </w:rPr>
        <w:t xml:space="preserve"> </w:t>
      </w:r>
      <w:r w:rsidR="00B27073">
        <w:rPr>
          <w:rFonts w:eastAsia="MS Mincho"/>
          <w:lang w:val="fr-FR" w:eastAsia="fr-FR"/>
        </w:rPr>
        <w:t xml:space="preserve">périodique </w:t>
      </w:r>
      <w:r w:rsidR="0067629E">
        <w:rPr>
          <w:rFonts w:eastAsia="MS Mincho"/>
          <w:lang w:val="fr-FR" w:eastAsia="fr-FR"/>
        </w:rPr>
        <w:t>(</w:t>
      </w:r>
      <w:r w:rsidR="0067629E" w:rsidRPr="003E0C1F">
        <w:rPr>
          <w:rFonts w:eastAsia="MS Mincho"/>
          <w:lang w:val="fr-FR" w:eastAsia="fr-FR"/>
        </w:rPr>
        <w:t>CRC/C/15/Add.218)</w:t>
      </w:r>
      <w:r w:rsidRPr="003E0C1F">
        <w:rPr>
          <w:rFonts w:eastAsia="MS Mincho"/>
          <w:lang w:val="fr-FR" w:eastAsia="fr-FR"/>
        </w:rPr>
        <w:t>, le Comité des droits de l’enfant a recommandé à Madagascar</w:t>
      </w:r>
      <w:r w:rsidR="000F14CC" w:rsidRPr="00B27073">
        <w:rPr>
          <w:rFonts w:eastAsia="MS Mincho"/>
          <w:lang w:val="fr-FR" w:eastAsia="fr-FR"/>
        </w:rPr>
        <w:t xml:space="preserve"> </w:t>
      </w:r>
      <w:r w:rsidRPr="00B27073">
        <w:rPr>
          <w:rFonts w:eastAsia="MS Mincho"/>
          <w:lang w:val="fr-FR" w:eastAsia="fr-FR"/>
        </w:rPr>
        <w:t>la ratification</w:t>
      </w:r>
      <w:r w:rsidR="000F14CC" w:rsidRPr="00B27073">
        <w:rPr>
          <w:rFonts w:eastAsia="MS Mincho"/>
          <w:lang w:val="fr-FR" w:eastAsia="fr-FR"/>
        </w:rPr>
        <w:t xml:space="preserve"> </w:t>
      </w:r>
      <w:r w:rsidRPr="00B27073">
        <w:rPr>
          <w:rFonts w:eastAsia="MS Mincho"/>
          <w:lang w:val="fr-FR" w:eastAsia="fr-FR"/>
        </w:rPr>
        <w:t>et</w:t>
      </w:r>
      <w:r w:rsidR="000F14CC" w:rsidRPr="00B27073">
        <w:rPr>
          <w:rFonts w:eastAsia="MS Mincho"/>
          <w:lang w:val="fr-FR" w:eastAsia="fr-FR"/>
        </w:rPr>
        <w:t xml:space="preserve"> </w:t>
      </w:r>
      <w:r w:rsidRPr="00B27073">
        <w:rPr>
          <w:rFonts w:eastAsia="MS Mincho"/>
          <w:lang w:val="fr-FR" w:eastAsia="fr-FR"/>
        </w:rPr>
        <w:t>l’application</w:t>
      </w:r>
      <w:r w:rsidR="000F14CC" w:rsidRPr="00B27073">
        <w:rPr>
          <w:rFonts w:eastAsia="MS Mincho"/>
          <w:lang w:val="fr-FR" w:eastAsia="fr-FR"/>
        </w:rPr>
        <w:t xml:space="preserve"> </w:t>
      </w:r>
      <w:r w:rsidRPr="00B27073">
        <w:rPr>
          <w:rFonts w:eastAsia="MS Mincho"/>
          <w:lang w:val="fr-FR" w:eastAsia="fr-FR"/>
        </w:rPr>
        <w:t>des</w:t>
      </w:r>
      <w:r w:rsidR="000F14CC" w:rsidRPr="00B27073">
        <w:rPr>
          <w:rFonts w:eastAsia="MS Mincho"/>
          <w:lang w:val="fr-FR" w:eastAsia="fr-FR"/>
        </w:rPr>
        <w:t xml:space="preserve"> </w:t>
      </w:r>
      <w:r w:rsidRPr="00B27073">
        <w:rPr>
          <w:rFonts w:eastAsia="MS Mincho"/>
          <w:lang w:val="fr-FR" w:eastAsia="fr-FR"/>
        </w:rPr>
        <w:t>deux</w:t>
      </w:r>
      <w:r w:rsidR="000F14CC" w:rsidRPr="00B27073">
        <w:rPr>
          <w:rFonts w:eastAsia="MS Mincho"/>
          <w:lang w:val="fr-FR" w:eastAsia="fr-FR"/>
        </w:rPr>
        <w:t xml:space="preserve"> </w:t>
      </w:r>
      <w:r w:rsidRPr="00B27073">
        <w:rPr>
          <w:rFonts w:eastAsia="MS Mincho"/>
          <w:lang w:val="fr-FR" w:eastAsia="fr-FR"/>
        </w:rPr>
        <w:t>protocoles:</w:t>
      </w:r>
    </w:p>
    <w:p w:rsidR="00A34B87" w:rsidRPr="00B27073" w:rsidRDefault="00A34B87" w:rsidP="003E0C1F">
      <w:pPr>
        <w:pStyle w:val="Bullet1G"/>
        <w:rPr>
          <w:rFonts w:eastAsia="MS Mincho"/>
          <w:lang w:val="fr-FR" w:eastAsia="fr-FR"/>
        </w:rPr>
      </w:pPr>
      <w:r w:rsidRPr="00B27073">
        <w:rPr>
          <w:rFonts w:eastAsia="MS Mincho"/>
          <w:lang w:val="fr-FR" w:eastAsia="fr-FR"/>
        </w:rPr>
        <w:t xml:space="preserve">Le </w:t>
      </w:r>
      <w:r w:rsidR="00B95A5F" w:rsidRPr="000939E5">
        <w:rPr>
          <w:rFonts w:eastAsia="MS Mincho"/>
          <w:lang w:val="fr-FR" w:eastAsia="fr-FR"/>
        </w:rPr>
        <w:t>P</w:t>
      </w:r>
      <w:r w:rsidRPr="003E0C1F">
        <w:rPr>
          <w:rFonts w:eastAsia="MS Mincho"/>
          <w:lang w:val="fr-FR" w:eastAsia="fr-FR"/>
        </w:rPr>
        <w:t xml:space="preserve">rotocole facultatif à la Convention relative aux </w:t>
      </w:r>
      <w:r w:rsidRPr="00B27073">
        <w:rPr>
          <w:rFonts w:eastAsia="MS Mincho"/>
          <w:lang w:val="fr-FR" w:eastAsia="fr-FR"/>
        </w:rPr>
        <w:t>droits de l’enfant, concernant l’implication d’enfants dans les conflits armés;</w:t>
      </w:r>
    </w:p>
    <w:p w:rsidR="00A34B87" w:rsidRPr="00B27073" w:rsidRDefault="00A34B87" w:rsidP="00A34B87">
      <w:pPr>
        <w:pStyle w:val="Bullet1G"/>
        <w:rPr>
          <w:rFonts w:eastAsia="MS Mincho"/>
          <w:lang w:val="fr-FR" w:eastAsia="fr-FR"/>
        </w:rPr>
      </w:pPr>
      <w:r w:rsidRPr="00B27073">
        <w:rPr>
          <w:rFonts w:eastAsia="MS Mincho"/>
          <w:lang w:val="fr-FR" w:eastAsia="fr-FR"/>
        </w:rPr>
        <w:t xml:space="preserve">Le </w:t>
      </w:r>
      <w:r w:rsidR="00B95A5F" w:rsidRPr="000939E5">
        <w:rPr>
          <w:rFonts w:eastAsia="MS Mincho"/>
          <w:lang w:val="fr-FR" w:eastAsia="fr-FR"/>
        </w:rPr>
        <w:t>P</w:t>
      </w:r>
      <w:r w:rsidRPr="003E0C1F">
        <w:rPr>
          <w:rFonts w:eastAsia="MS Mincho"/>
          <w:lang w:val="fr-FR" w:eastAsia="fr-FR"/>
        </w:rPr>
        <w:t>rotocole facultatif à la Convention relative aux droits de l’enfant, concernant la vente d’enfants, la prostitution des enfants et la pornographie mettant en scène des enfa</w:t>
      </w:r>
      <w:r w:rsidRPr="00B27073">
        <w:rPr>
          <w:rFonts w:eastAsia="MS Mincho"/>
          <w:lang w:val="fr-FR" w:eastAsia="fr-FR"/>
        </w:rPr>
        <w:t>nts.</w:t>
      </w:r>
    </w:p>
    <w:p w:rsidR="00A34B87" w:rsidRPr="005317FC" w:rsidRDefault="00A34B87" w:rsidP="00F573EA">
      <w:pPr>
        <w:pStyle w:val="SingleTxtG"/>
        <w:numPr>
          <w:ilvl w:val="0"/>
          <w:numId w:val="3"/>
        </w:numPr>
        <w:ind w:left="1134" w:firstLine="0"/>
        <w:rPr>
          <w:rFonts w:eastAsia="MS Mincho"/>
          <w:lang w:val="fr-FR" w:eastAsia="fr-FR"/>
        </w:rPr>
      </w:pPr>
      <w:r w:rsidRPr="005317FC">
        <w:rPr>
          <w:rFonts w:eastAsia="MS Mincho"/>
          <w:lang w:val="fr-FR" w:eastAsia="fr-FR"/>
        </w:rPr>
        <w:t>Pour la mise en œuvre de cette recommandation, Madagascar a ratifié ces deux protocoles en septembre 2004.</w:t>
      </w:r>
    </w:p>
    <w:p w:rsidR="00A34B87" w:rsidRPr="003E0C1F" w:rsidRDefault="00A34B87" w:rsidP="003E0C1F">
      <w:pPr>
        <w:pStyle w:val="SingleTxtG"/>
        <w:numPr>
          <w:ilvl w:val="0"/>
          <w:numId w:val="3"/>
        </w:numPr>
        <w:ind w:left="1134" w:firstLine="0"/>
        <w:rPr>
          <w:rFonts w:eastAsia="MS Mincho"/>
          <w:lang w:val="fr-FR" w:eastAsia="fr-FR"/>
        </w:rPr>
      </w:pPr>
      <w:r w:rsidRPr="005317FC">
        <w:rPr>
          <w:rFonts w:eastAsia="MS Mincho"/>
          <w:lang w:val="fr-FR" w:eastAsia="fr-FR"/>
        </w:rPr>
        <w:t>L’article</w:t>
      </w:r>
      <w:r w:rsidR="007F3B97" w:rsidRPr="005317FC">
        <w:rPr>
          <w:rFonts w:eastAsia="MS Mincho"/>
          <w:lang w:val="fr-FR" w:eastAsia="fr-FR"/>
        </w:rPr>
        <w:t> </w:t>
      </w:r>
      <w:r w:rsidRPr="005317FC">
        <w:rPr>
          <w:rFonts w:eastAsia="MS Mincho"/>
          <w:lang w:val="fr-FR" w:eastAsia="fr-FR"/>
        </w:rPr>
        <w:t xml:space="preserve">12 du </w:t>
      </w:r>
      <w:r w:rsidR="00B95A5F" w:rsidRPr="000939E5">
        <w:rPr>
          <w:rFonts w:eastAsia="MS Mincho"/>
          <w:lang w:val="fr-FR" w:eastAsia="fr-FR"/>
        </w:rPr>
        <w:t>P</w:t>
      </w:r>
      <w:r w:rsidRPr="003E0C1F">
        <w:rPr>
          <w:rFonts w:eastAsia="MS Mincho"/>
          <w:lang w:val="fr-FR" w:eastAsia="fr-FR"/>
        </w:rPr>
        <w:t>rotocole</w:t>
      </w:r>
      <w:r w:rsidR="0067629E" w:rsidRPr="003E0C1F">
        <w:rPr>
          <w:rFonts w:eastAsia="MS Mincho"/>
          <w:lang w:val="fr-FR" w:eastAsia="fr-FR"/>
        </w:rPr>
        <w:t xml:space="preserve"> </w:t>
      </w:r>
      <w:r w:rsidR="0067629E" w:rsidRPr="000939E5">
        <w:rPr>
          <w:rFonts w:eastAsia="MS Mincho"/>
          <w:lang w:val="fr-FR" w:eastAsia="fr-FR"/>
        </w:rPr>
        <w:t>concernant la vente d’enfants, la prostitution des enfants et la pornographie mettant en scène des enfants</w:t>
      </w:r>
      <w:r w:rsidRPr="003E0C1F">
        <w:rPr>
          <w:rFonts w:eastAsia="MS Mincho"/>
          <w:lang w:val="fr-FR" w:eastAsia="fr-FR"/>
        </w:rPr>
        <w:t xml:space="preserve"> oblige les </w:t>
      </w:r>
      <w:r w:rsidR="00BA0EC8" w:rsidRPr="003E0C1F">
        <w:rPr>
          <w:rFonts w:eastAsia="MS Mincho"/>
          <w:lang w:val="fr-FR" w:eastAsia="fr-FR"/>
        </w:rPr>
        <w:t>É</w:t>
      </w:r>
      <w:r w:rsidRPr="003E0C1F">
        <w:rPr>
          <w:rFonts w:eastAsia="MS Mincho"/>
          <w:lang w:val="fr-FR" w:eastAsia="fr-FR"/>
        </w:rPr>
        <w:t xml:space="preserve">tats </w:t>
      </w:r>
      <w:r w:rsidR="00BA0EC8" w:rsidRPr="00B27073">
        <w:rPr>
          <w:rFonts w:eastAsia="MS Mincho"/>
          <w:lang w:val="fr-FR" w:eastAsia="fr-FR"/>
        </w:rPr>
        <w:t>p</w:t>
      </w:r>
      <w:r w:rsidRPr="00B27073">
        <w:rPr>
          <w:rFonts w:eastAsia="MS Mincho"/>
          <w:lang w:val="fr-FR" w:eastAsia="fr-FR"/>
        </w:rPr>
        <w:t>arties à présenter au Comité des</w:t>
      </w:r>
      <w:r w:rsidR="00F14F56" w:rsidRPr="005317FC">
        <w:rPr>
          <w:rFonts w:eastAsia="MS Mincho"/>
          <w:lang w:val="fr-FR" w:eastAsia="fr-FR"/>
        </w:rPr>
        <w:t xml:space="preserve"> droits de l’enfant </w:t>
      </w:r>
      <w:r w:rsidRPr="005317FC">
        <w:rPr>
          <w:rFonts w:eastAsia="MS Mincho"/>
          <w:lang w:val="fr-FR" w:eastAsia="fr-FR"/>
        </w:rPr>
        <w:t xml:space="preserve">un rapport initial et des rapports périodiques contenant des renseignements détaillés sur les mesures prises pour donner effet aux dispositions du </w:t>
      </w:r>
      <w:r w:rsidR="00B95A5F" w:rsidRPr="000939E5">
        <w:rPr>
          <w:rFonts w:eastAsia="MS Mincho"/>
          <w:lang w:val="fr-FR" w:eastAsia="fr-FR"/>
        </w:rPr>
        <w:t>P</w:t>
      </w:r>
      <w:r w:rsidRPr="003E0C1F">
        <w:rPr>
          <w:rFonts w:eastAsia="MS Mincho"/>
          <w:lang w:val="fr-FR" w:eastAsia="fr-FR"/>
        </w:rPr>
        <w:t xml:space="preserve">rotocole. </w:t>
      </w:r>
    </w:p>
    <w:p w:rsidR="00A34B87" w:rsidRPr="00B27073" w:rsidRDefault="00B27073" w:rsidP="005317FC">
      <w:pPr>
        <w:pStyle w:val="SingleTxtG"/>
        <w:numPr>
          <w:ilvl w:val="0"/>
          <w:numId w:val="3"/>
        </w:numPr>
        <w:ind w:left="1134" w:firstLine="0"/>
        <w:rPr>
          <w:rFonts w:eastAsia="MS Mincho"/>
          <w:lang w:val="fr-FR" w:eastAsia="fr-FR"/>
        </w:rPr>
      </w:pPr>
      <w:r>
        <w:rPr>
          <w:rFonts w:eastAsia="MS Mincho"/>
          <w:lang w:val="fr-FR" w:eastAsia="fr-FR"/>
        </w:rPr>
        <w:t xml:space="preserve">En 2012, dans ses observations finales concernant les </w:t>
      </w:r>
      <w:r w:rsidR="00A34B87" w:rsidRPr="00B27073">
        <w:rPr>
          <w:rFonts w:eastAsia="MS Mincho"/>
          <w:lang w:val="fr-FR" w:eastAsia="fr-FR"/>
        </w:rPr>
        <w:t xml:space="preserve">troisième et quatrième rapports </w:t>
      </w:r>
      <w:r>
        <w:rPr>
          <w:rFonts w:eastAsia="MS Mincho"/>
          <w:lang w:val="fr-FR" w:eastAsia="fr-FR"/>
        </w:rPr>
        <w:t xml:space="preserve">périodiques </w:t>
      </w:r>
      <w:r w:rsidR="00A34B87" w:rsidRPr="00B27073">
        <w:rPr>
          <w:rFonts w:eastAsia="MS Mincho"/>
          <w:lang w:val="fr-FR" w:eastAsia="fr-FR"/>
        </w:rPr>
        <w:t xml:space="preserve">sur l’application de la Convention </w:t>
      </w:r>
      <w:r w:rsidR="00F14F56" w:rsidRPr="00B27073">
        <w:rPr>
          <w:rFonts w:eastAsia="MS Mincho"/>
          <w:lang w:val="fr-FR" w:eastAsia="fr-FR"/>
        </w:rPr>
        <w:t xml:space="preserve">relative aux </w:t>
      </w:r>
      <w:r w:rsidR="00A34B87" w:rsidRPr="00B27073">
        <w:rPr>
          <w:rFonts w:eastAsia="MS Mincho"/>
          <w:lang w:val="fr-FR" w:eastAsia="fr-FR"/>
        </w:rPr>
        <w:t>droits de l’enfant</w:t>
      </w:r>
      <w:r w:rsidR="005317FC">
        <w:rPr>
          <w:rFonts w:eastAsia="MS Mincho"/>
          <w:lang w:val="fr-FR" w:eastAsia="fr-FR"/>
        </w:rPr>
        <w:t xml:space="preserve"> </w:t>
      </w:r>
      <w:r w:rsidR="005317FC" w:rsidRPr="00B27073">
        <w:rPr>
          <w:rFonts w:eastAsia="MS Mincho"/>
          <w:lang w:val="fr-FR" w:eastAsia="fr-FR"/>
        </w:rPr>
        <w:t>(CRC/C/MDG/CO/3-4)</w:t>
      </w:r>
      <w:r w:rsidR="00A34B87" w:rsidRPr="00B27073">
        <w:rPr>
          <w:rFonts w:eastAsia="MS Mincho"/>
          <w:lang w:val="fr-FR" w:eastAsia="fr-FR"/>
        </w:rPr>
        <w:t xml:space="preserve">, </w:t>
      </w:r>
      <w:r>
        <w:rPr>
          <w:rFonts w:eastAsia="MS Mincho"/>
          <w:lang w:val="fr-FR" w:eastAsia="fr-FR"/>
        </w:rPr>
        <w:t xml:space="preserve">le Comité </w:t>
      </w:r>
      <w:r w:rsidR="00A34B87" w:rsidRPr="00B27073">
        <w:rPr>
          <w:rFonts w:eastAsia="MS Mincho"/>
          <w:lang w:val="fr-FR" w:eastAsia="fr-FR"/>
        </w:rPr>
        <w:t xml:space="preserve">a également recommandé à Madagascar de soumettre ses rapports initiaux sur l’application des deux protocoles. </w:t>
      </w:r>
    </w:p>
    <w:p w:rsidR="00A34B87" w:rsidRPr="003E0C1F" w:rsidRDefault="00A34B87" w:rsidP="00F573EA">
      <w:pPr>
        <w:pStyle w:val="SingleTxtG"/>
        <w:numPr>
          <w:ilvl w:val="0"/>
          <w:numId w:val="3"/>
        </w:numPr>
        <w:ind w:left="1134" w:firstLine="0"/>
        <w:rPr>
          <w:rFonts w:eastAsia="MS Mincho"/>
          <w:lang w:val="fr-FR" w:eastAsia="fr-FR"/>
        </w:rPr>
      </w:pPr>
      <w:r w:rsidRPr="00B27073">
        <w:rPr>
          <w:rFonts w:eastAsia="MS Mincho"/>
          <w:lang w:val="fr-FR" w:eastAsia="fr-FR"/>
        </w:rPr>
        <w:t>Conformément à l’article</w:t>
      </w:r>
      <w:r w:rsidR="007F3B97" w:rsidRPr="00B27073">
        <w:rPr>
          <w:rFonts w:eastAsia="MS Mincho"/>
          <w:lang w:val="fr-FR" w:eastAsia="fr-FR"/>
        </w:rPr>
        <w:t> </w:t>
      </w:r>
      <w:r w:rsidRPr="00B27073">
        <w:rPr>
          <w:rFonts w:eastAsia="MS Mincho"/>
          <w:lang w:val="fr-FR" w:eastAsia="fr-FR"/>
        </w:rPr>
        <w:t xml:space="preserve">12 du </w:t>
      </w:r>
      <w:r w:rsidR="00B95A5F" w:rsidRPr="000939E5">
        <w:rPr>
          <w:rFonts w:eastAsia="MS Mincho"/>
          <w:lang w:val="fr-FR" w:eastAsia="fr-FR"/>
        </w:rPr>
        <w:t>P</w:t>
      </w:r>
      <w:r w:rsidRPr="003E0C1F">
        <w:rPr>
          <w:rFonts w:eastAsia="MS Mincho"/>
          <w:lang w:val="fr-FR" w:eastAsia="fr-FR"/>
        </w:rPr>
        <w:t xml:space="preserve">rotocole et pour la mise en œuvre de la recommandation sus-évoquée, le Comité interministériel de rédaction de rapport a établi le présent rapport initial. </w:t>
      </w:r>
    </w:p>
    <w:p w:rsidR="00A34B87" w:rsidRPr="00B27073" w:rsidRDefault="00A34B87" w:rsidP="00F573EA">
      <w:pPr>
        <w:pStyle w:val="SingleTxtG"/>
        <w:numPr>
          <w:ilvl w:val="0"/>
          <w:numId w:val="3"/>
        </w:numPr>
        <w:ind w:left="1134" w:firstLine="0"/>
        <w:rPr>
          <w:rFonts w:eastAsia="MS Mincho"/>
          <w:lang w:val="fr-FR" w:eastAsia="fr-FR"/>
        </w:rPr>
      </w:pPr>
      <w:r w:rsidRPr="00B27073">
        <w:rPr>
          <w:rFonts w:eastAsia="MS Mincho"/>
          <w:lang w:val="fr-FR" w:eastAsia="fr-FR"/>
        </w:rPr>
        <w:t xml:space="preserve">Le présent rapport a été établi suivant les directives révisées du Comité. Le processus de rédaction a débuté en 2007 à Antsirabe et a été repris en 2012 dans la capitale. Ce retard est dû au rattrapage de rédaction et de soumission des autres rapports périodiques en souffrance. </w:t>
      </w:r>
    </w:p>
    <w:p w:rsidR="00A34B87" w:rsidRPr="005317FC" w:rsidRDefault="00A34B87" w:rsidP="003E0C1F">
      <w:pPr>
        <w:pStyle w:val="SingleTxtG"/>
        <w:numPr>
          <w:ilvl w:val="0"/>
          <w:numId w:val="3"/>
        </w:numPr>
        <w:ind w:left="1134" w:firstLine="0"/>
        <w:rPr>
          <w:rFonts w:eastAsia="MS Mincho"/>
          <w:lang w:val="fr-FR" w:eastAsia="fr-FR"/>
        </w:rPr>
      </w:pPr>
      <w:r w:rsidRPr="005317FC">
        <w:rPr>
          <w:rFonts w:eastAsia="MS Mincho"/>
          <w:lang w:val="fr-FR" w:eastAsia="fr-FR"/>
        </w:rPr>
        <w:t xml:space="preserve">En effet, Madagascar a soumis et soutenu successivement devant les organes </w:t>
      </w:r>
      <w:r w:rsidR="001B0390" w:rsidRPr="005317FC">
        <w:rPr>
          <w:rFonts w:eastAsia="MS Mincho"/>
          <w:lang w:val="fr-FR" w:eastAsia="fr-FR"/>
        </w:rPr>
        <w:t xml:space="preserve">conventionnels </w:t>
      </w:r>
      <w:r w:rsidRPr="005317FC">
        <w:rPr>
          <w:rFonts w:eastAsia="MS Mincho"/>
          <w:lang w:val="fr-FR" w:eastAsia="fr-FR"/>
        </w:rPr>
        <w:t>concernés les rapports relatifs à l’application:</w:t>
      </w:r>
    </w:p>
    <w:p w:rsidR="00A34B87" w:rsidRPr="000939E5" w:rsidRDefault="007F3B97" w:rsidP="00A34B87">
      <w:pPr>
        <w:pStyle w:val="Bullet1G"/>
        <w:rPr>
          <w:rFonts w:eastAsia="MS Mincho"/>
          <w:lang w:val="fr-FR" w:eastAsia="fr-FR"/>
        </w:rPr>
      </w:pPr>
      <w:r w:rsidRPr="00907A23">
        <w:rPr>
          <w:rFonts w:eastAsia="MS Mincho"/>
          <w:lang w:val="fr-FR" w:eastAsia="fr-FR"/>
        </w:rPr>
        <w:t>D</w:t>
      </w:r>
      <w:r w:rsidR="00A34B87" w:rsidRPr="000939E5">
        <w:rPr>
          <w:rFonts w:eastAsia="MS Mincho"/>
          <w:lang w:val="fr-FR" w:eastAsia="fr-FR"/>
        </w:rPr>
        <w:t xml:space="preserve">e la Convention </w:t>
      </w:r>
      <w:r w:rsidR="00F14F56" w:rsidRPr="000939E5">
        <w:rPr>
          <w:rFonts w:eastAsia="MS Mincho"/>
          <w:lang w:val="fr-FR" w:eastAsia="fr-FR"/>
        </w:rPr>
        <w:t xml:space="preserve">internationale </w:t>
      </w:r>
      <w:r w:rsidR="00A34B87" w:rsidRPr="000939E5">
        <w:rPr>
          <w:rFonts w:eastAsia="MS Mincho"/>
          <w:lang w:val="fr-FR" w:eastAsia="fr-FR"/>
        </w:rPr>
        <w:t>sur l’élimination de toutes les formes de discrimination raciale en 2004;</w:t>
      </w:r>
    </w:p>
    <w:p w:rsidR="00A34B87" w:rsidRPr="000939E5" w:rsidRDefault="007F3B97" w:rsidP="003E0C1F">
      <w:pPr>
        <w:pStyle w:val="Bullet1G"/>
        <w:rPr>
          <w:rFonts w:eastAsia="MS Mincho"/>
          <w:lang w:val="fr-FR" w:eastAsia="fr-FR"/>
        </w:rPr>
      </w:pPr>
      <w:r w:rsidRPr="000939E5">
        <w:rPr>
          <w:rFonts w:eastAsia="MS Mincho"/>
          <w:lang w:val="fr-FR" w:eastAsia="fr-FR"/>
        </w:rPr>
        <w:t>D</w:t>
      </w:r>
      <w:r w:rsidR="00A34B87" w:rsidRPr="000939E5">
        <w:rPr>
          <w:rFonts w:eastAsia="MS Mincho"/>
          <w:lang w:val="fr-FR" w:eastAsia="fr-FR"/>
        </w:rPr>
        <w:t xml:space="preserve">u Pacte </w:t>
      </w:r>
      <w:r w:rsidR="00F14F56" w:rsidRPr="000939E5">
        <w:rPr>
          <w:rFonts w:eastAsia="MS Mincho"/>
          <w:lang w:val="fr-FR" w:eastAsia="fr-FR"/>
        </w:rPr>
        <w:t>i</w:t>
      </w:r>
      <w:r w:rsidR="00A34B87" w:rsidRPr="000939E5">
        <w:rPr>
          <w:rFonts w:eastAsia="MS Mincho"/>
          <w:lang w:val="fr-FR" w:eastAsia="fr-FR"/>
        </w:rPr>
        <w:t>nternational relatif aux droits civils et politiques en 2007;</w:t>
      </w:r>
    </w:p>
    <w:p w:rsidR="00A34B87" w:rsidRPr="000939E5" w:rsidRDefault="007F3B97" w:rsidP="00A34B87">
      <w:pPr>
        <w:pStyle w:val="Bullet1G"/>
        <w:rPr>
          <w:rFonts w:eastAsia="MS Mincho"/>
          <w:lang w:val="fr-FR" w:eastAsia="fr-FR"/>
        </w:rPr>
      </w:pPr>
      <w:r w:rsidRPr="000939E5">
        <w:rPr>
          <w:rFonts w:eastAsia="MS Mincho"/>
          <w:lang w:val="fr-FR" w:eastAsia="fr-FR"/>
        </w:rPr>
        <w:t>D</w:t>
      </w:r>
      <w:r w:rsidR="00A34B87" w:rsidRPr="000939E5">
        <w:rPr>
          <w:rFonts w:eastAsia="MS Mincho"/>
          <w:lang w:val="fr-FR" w:eastAsia="fr-FR"/>
        </w:rPr>
        <w:t>e la Convention sur l’élimination de toutes les formes de discrimination à l’égard des femmes en 2008;</w:t>
      </w:r>
    </w:p>
    <w:p w:rsidR="00A34B87" w:rsidRPr="000939E5" w:rsidRDefault="007F3B97" w:rsidP="00A34B87">
      <w:pPr>
        <w:pStyle w:val="Bullet1G"/>
        <w:rPr>
          <w:rFonts w:eastAsia="MS Mincho"/>
          <w:lang w:val="fr-FR" w:eastAsia="fr-FR"/>
        </w:rPr>
      </w:pPr>
      <w:r w:rsidRPr="000939E5">
        <w:rPr>
          <w:rFonts w:eastAsia="MS Mincho"/>
          <w:lang w:val="fr-FR" w:eastAsia="fr-FR"/>
        </w:rPr>
        <w:t>D</w:t>
      </w:r>
      <w:r w:rsidR="00A34B87" w:rsidRPr="000939E5">
        <w:rPr>
          <w:rFonts w:eastAsia="MS Mincho"/>
          <w:lang w:val="fr-FR" w:eastAsia="fr-FR"/>
        </w:rPr>
        <w:t>u Pacte international relatif aux droits économiques, sociaux et culturels en 2009;</w:t>
      </w:r>
    </w:p>
    <w:p w:rsidR="00A34B87" w:rsidRPr="000939E5" w:rsidRDefault="007F3B97" w:rsidP="00A34B87">
      <w:pPr>
        <w:pStyle w:val="Bullet1G"/>
        <w:rPr>
          <w:rFonts w:eastAsia="MS Mincho"/>
          <w:lang w:val="fr-FR" w:eastAsia="fr-FR"/>
        </w:rPr>
      </w:pPr>
      <w:r w:rsidRPr="000939E5">
        <w:rPr>
          <w:rFonts w:eastAsia="MS Mincho"/>
          <w:lang w:val="fr-FR" w:eastAsia="fr-FR"/>
        </w:rPr>
        <w:t>D</w:t>
      </w:r>
      <w:r w:rsidR="00A34B87" w:rsidRPr="000939E5">
        <w:rPr>
          <w:rFonts w:eastAsia="MS Mincho"/>
          <w:lang w:val="fr-FR" w:eastAsia="fr-FR"/>
        </w:rPr>
        <w:t>u rapport national dans le cadre de l’examen périodique universel en 2010;</w:t>
      </w:r>
    </w:p>
    <w:p w:rsidR="00A34B87" w:rsidRPr="000939E5" w:rsidRDefault="007F3B97" w:rsidP="003E0C1F">
      <w:pPr>
        <w:pStyle w:val="Bullet1G"/>
        <w:rPr>
          <w:rFonts w:eastAsia="MS Mincho"/>
          <w:lang w:val="fr-FR" w:eastAsia="fr-FR"/>
        </w:rPr>
      </w:pPr>
      <w:r w:rsidRPr="000939E5">
        <w:rPr>
          <w:rFonts w:eastAsia="MS Mincho"/>
          <w:lang w:val="fr-FR" w:eastAsia="fr-FR"/>
        </w:rPr>
        <w:t>D</w:t>
      </w:r>
      <w:r w:rsidR="00A34B87" w:rsidRPr="000939E5">
        <w:rPr>
          <w:rFonts w:eastAsia="MS Mincho"/>
          <w:lang w:val="fr-FR" w:eastAsia="fr-FR"/>
        </w:rPr>
        <w:t xml:space="preserve">u rapport initial sur l’application de la </w:t>
      </w:r>
      <w:r w:rsidR="00F14F56" w:rsidRPr="000939E5">
        <w:rPr>
          <w:rFonts w:eastAsia="MS Mincho"/>
          <w:lang w:val="fr-FR" w:eastAsia="fr-FR"/>
        </w:rPr>
        <w:t>C</w:t>
      </w:r>
      <w:r w:rsidR="00A34B87" w:rsidRPr="000939E5">
        <w:rPr>
          <w:rFonts w:eastAsia="MS Mincho"/>
          <w:lang w:val="fr-FR" w:eastAsia="fr-FR"/>
        </w:rPr>
        <w:t xml:space="preserve">onvention contre la torture et autres peines </w:t>
      </w:r>
      <w:r w:rsidR="00F14F56" w:rsidRPr="000939E5">
        <w:rPr>
          <w:rFonts w:eastAsia="MS Mincho"/>
          <w:lang w:val="fr-FR" w:eastAsia="fr-FR"/>
        </w:rPr>
        <w:t xml:space="preserve">ou traitements cruels, </w:t>
      </w:r>
      <w:r w:rsidR="00A34B87" w:rsidRPr="000939E5">
        <w:rPr>
          <w:rFonts w:eastAsia="MS Mincho"/>
          <w:lang w:val="fr-FR" w:eastAsia="fr-FR"/>
        </w:rPr>
        <w:t>inhumains</w:t>
      </w:r>
      <w:r w:rsidR="00F14F56" w:rsidRPr="000939E5">
        <w:rPr>
          <w:rFonts w:eastAsia="MS Mincho"/>
          <w:lang w:val="fr-FR" w:eastAsia="fr-FR"/>
        </w:rPr>
        <w:t xml:space="preserve"> ou</w:t>
      </w:r>
      <w:r w:rsidR="00A34B87" w:rsidRPr="000939E5">
        <w:rPr>
          <w:rFonts w:eastAsia="MS Mincho"/>
          <w:lang w:val="fr-FR" w:eastAsia="fr-FR"/>
        </w:rPr>
        <w:t xml:space="preserve"> dégradants en 2011;</w:t>
      </w:r>
    </w:p>
    <w:p w:rsidR="00A34B87" w:rsidRPr="00F3193D" w:rsidRDefault="007F3B97" w:rsidP="003E0C1F">
      <w:pPr>
        <w:pStyle w:val="Bullet1G"/>
        <w:rPr>
          <w:rFonts w:eastAsia="MS Mincho"/>
          <w:lang w:val="fr-FR" w:eastAsia="fr-FR"/>
        </w:rPr>
      </w:pPr>
      <w:r w:rsidRPr="000939E5">
        <w:rPr>
          <w:rFonts w:eastAsia="MS Mincho"/>
          <w:lang w:val="fr-FR" w:eastAsia="fr-FR"/>
        </w:rPr>
        <w:t>D</w:t>
      </w:r>
      <w:r w:rsidR="00A34B87" w:rsidRPr="000939E5">
        <w:rPr>
          <w:rFonts w:eastAsia="MS Mincho"/>
          <w:lang w:val="fr-FR" w:eastAsia="fr-FR"/>
        </w:rPr>
        <w:t xml:space="preserve">e la Convention </w:t>
      </w:r>
      <w:r w:rsidR="00F14F56" w:rsidRPr="000939E5">
        <w:rPr>
          <w:rFonts w:eastAsia="MS Mincho"/>
          <w:lang w:val="fr-FR" w:eastAsia="fr-FR"/>
        </w:rPr>
        <w:t xml:space="preserve">relative aux </w:t>
      </w:r>
      <w:r w:rsidR="00A34B87" w:rsidRPr="000939E5">
        <w:rPr>
          <w:rFonts w:eastAsia="MS Mincho"/>
          <w:lang w:val="fr-FR" w:eastAsia="fr-FR"/>
        </w:rPr>
        <w:t>droits de l’enfant (troisième</w:t>
      </w:r>
      <w:r w:rsidR="00A34B87" w:rsidRPr="00F3193D">
        <w:rPr>
          <w:rFonts w:eastAsia="MS Mincho"/>
          <w:lang w:val="fr-FR" w:eastAsia="fr-FR"/>
        </w:rPr>
        <w:t xml:space="preserve"> et quatrième rapports)</w:t>
      </w:r>
      <w:r w:rsidR="00BA0EC8" w:rsidRPr="00F3193D">
        <w:rPr>
          <w:rFonts w:eastAsia="MS Mincho"/>
          <w:lang w:val="fr-FR" w:eastAsia="fr-FR"/>
        </w:rPr>
        <w:t>…</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 xml:space="preserve">Pour la rédaction de ces rapports, le Comité de rédaction a bénéficié d’un appui technique et financier de la part de l’Union </w:t>
      </w:r>
      <w:r w:rsidR="000F3D4B">
        <w:rPr>
          <w:rFonts w:eastAsia="MS Mincho"/>
          <w:lang w:val="fr-FR" w:eastAsia="fr-FR"/>
        </w:rPr>
        <w:t>e</w:t>
      </w:r>
      <w:r w:rsidRPr="00F3193D">
        <w:rPr>
          <w:rFonts w:eastAsia="MS Mincho"/>
          <w:lang w:val="fr-FR" w:eastAsia="fr-FR"/>
        </w:rPr>
        <w:t>uropéenne,</w:t>
      </w:r>
      <w:r w:rsidR="000F14CC" w:rsidRPr="00F3193D">
        <w:rPr>
          <w:rFonts w:eastAsia="MS Mincho"/>
          <w:lang w:val="fr-FR" w:eastAsia="fr-FR"/>
        </w:rPr>
        <w:t xml:space="preserve"> </w:t>
      </w:r>
      <w:r w:rsidRPr="00F3193D">
        <w:rPr>
          <w:rFonts w:eastAsia="MS Mincho"/>
          <w:lang w:val="fr-FR" w:eastAsia="fr-FR"/>
        </w:rPr>
        <w:t xml:space="preserve">du </w:t>
      </w:r>
      <w:r w:rsidR="000F3D4B" w:rsidRPr="00F3193D">
        <w:rPr>
          <w:rFonts w:eastAsia="MS Mincho"/>
          <w:lang w:val="fr-FR" w:eastAsia="fr-FR"/>
        </w:rPr>
        <w:t>Programme des Nations Unies pour le développement</w:t>
      </w:r>
      <w:r w:rsidR="000F3D4B">
        <w:rPr>
          <w:rFonts w:eastAsia="MS Mincho"/>
          <w:lang w:val="fr-FR" w:eastAsia="fr-FR"/>
        </w:rPr>
        <w:t xml:space="preserve"> (</w:t>
      </w:r>
      <w:r w:rsidRPr="00F3193D">
        <w:rPr>
          <w:rFonts w:eastAsia="MS Mincho"/>
          <w:lang w:val="fr-FR" w:eastAsia="fr-FR"/>
        </w:rPr>
        <w:t>PNUD</w:t>
      </w:r>
      <w:r w:rsidR="000F3D4B">
        <w:rPr>
          <w:rFonts w:eastAsia="MS Mincho"/>
          <w:lang w:val="fr-FR" w:eastAsia="fr-FR"/>
        </w:rPr>
        <w:t>)</w:t>
      </w:r>
      <w:r w:rsidRPr="00F3193D">
        <w:rPr>
          <w:rFonts w:eastAsia="MS Mincho"/>
          <w:lang w:val="fr-FR" w:eastAsia="fr-FR"/>
        </w:rPr>
        <w:t>, d</w:t>
      </w:r>
      <w:r w:rsidR="000F3D4B">
        <w:rPr>
          <w:rFonts w:eastAsia="MS Mincho"/>
          <w:lang w:val="fr-FR" w:eastAsia="fr-FR"/>
        </w:rPr>
        <w:t>u Fonds des Nations Unies pour l’enfance (</w:t>
      </w:r>
      <w:r w:rsidRPr="00F3193D">
        <w:rPr>
          <w:rFonts w:eastAsia="MS Mincho"/>
          <w:lang w:val="fr-FR" w:eastAsia="fr-FR"/>
        </w:rPr>
        <w:t>UNICEF</w:t>
      </w:r>
      <w:r w:rsidR="000F3D4B">
        <w:rPr>
          <w:rFonts w:eastAsia="MS Mincho"/>
          <w:lang w:val="fr-FR" w:eastAsia="fr-FR"/>
        </w:rPr>
        <w:t>)</w:t>
      </w:r>
      <w:r w:rsidRPr="00F3193D">
        <w:rPr>
          <w:rFonts w:eastAsia="MS Mincho"/>
          <w:lang w:val="fr-FR" w:eastAsia="fr-FR"/>
        </w:rPr>
        <w:t xml:space="preserve"> et</w:t>
      </w:r>
      <w:r w:rsidR="000F14CC" w:rsidRPr="00F3193D">
        <w:rPr>
          <w:rFonts w:eastAsia="MS Mincho"/>
          <w:lang w:val="fr-FR" w:eastAsia="fr-FR"/>
        </w:rPr>
        <w:t xml:space="preserve"> </w:t>
      </w:r>
      <w:r w:rsidRPr="00F3193D">
        <w:rPr>
          <w:rFonts w:eastAsia="MS Mincho"/>
          <w:lang w:val="fr-FR" w:eastAsia="fr-FR"/>
        </w:rPr>
        <w:t xml:space="preserve">du Haut-Commissariat aux droits de l’homme. Ce Comité interministériel est composé de représentants de tous les ministères concernés avec inclusion des représentants de la société civile au niveau centrale et régionale. La participation des organisations de la société civile n’écarte pas leur droit de soumettre des rapports alternatifs visant à compléter les informations nécessaires à la compréhension des réalités sur la situation ou l’évolution de la promotion et de la protection des </w:t>
      </w:r>
      <w:r w:rsidR="00F14F56" w:rsidRPr="00F3193D">
        <w:rPr>
          <w:rFonts w:eastAsia="MS Mincho"/>
          <w:lang w:val="fr-FR" w:eastAsia="fr-FR"/>
        </w:rPr>
        <w:t>droits de l’ho</w:t>
      </w:r>
      <w:r w:rsidRPr="00F3193D">
        <w:rPr>
          <w:rFonts w:eastAsia="MS Mincho"/>
          <w:lang w:val="fr-FR" w:eastAsia="fr-FR"/>
        </w:rPr>
        <w:t xml:space="preserve">mme. </w:t>
      </w:r>
    </w:p>
    <w:p w:rsidR="00A34B87" w:rsidRPr="00F3193D" w:rsidRDefault="00E86977" w:rsidP="00A34B87">
      <w:pPr>
        <w:pStyle w:val="HChG"/>
        <w:rPr>
          <w:rFonts w:eastAsia="MS Mincho"/>
          <w:lang w:val="fr-FR" w:eastAsia="fr-FR"/>
        </w:rPr>
      </w:pPr>
      <w:r w:rsidRPr="00F3193D">
        <w:rPr>
          <w:rFonts w:eastAsia="MS Mincho"/>
          <w:lang w:val="fr-FR" w:eastAsia="fr-FR"/>
        </w:rPr>
        <w:tab/>
      </w:r>
      <w:r w:rsidRPr="00F3193D">
        <w:rPr>
          <w:rFonts w:eastAsia="MS Mincho"/>
          <w:lang w:val="fr-FR" w:eastAsia="fr-FR"/>
        </w:rPr>
        <w:tab/>
      </w:r>
      <w:r w:rsidR="00A34B87" w:rsidRPr="00F3193D">
        <w:rPr>
          <w:rFonts w:eastAsia="MS Mincho"/>
          <w:lang w:val="fr-FR" w:eastAsia="fr-FR"/>
        </w:rPr>
        <w:t xml:space="preserve">Partie I: Informations générales </w:t>
      </w:r>
    </w:p>
    <w:p w:rsidR="00A34B87" w:rsidRPr="00F3193D" w:rsidRDefault="00A34B87" w:rsidP="00A34B87">
      <w:pPr>
        <w:pStyle w:val="H1G"/>
        <w:rPr>
          <w:lang w:val="fr-FR"/>
        </w:rPr>
      </w:pPr>
      <w:r w:rsidRPr="00F3193D">
        <w:rPr>
          <w:rFonts w:eastAsia="MS Mincho"/>
          <w:lang w:val="fr-FR"/>
        </w:rPr>
        <w:tab/>
        <w:t>A.</w:t>
      </w:r>
      <w:r w:rsidRPr="00F3193D">
        <w:rPr>
          <w:rFonts w:eastAsia="MS Mincho"/>
          <w:lang w:val="fr-FR"/>
        </w:rPr>
        <w:tab/>
      </w:r>
      <w:r w:rsidRPr="00F3193D">
        <w:rPr>
          <w:lang w:val="fr-FR"/>
        </w:rPr>
        <w:t>Définition de l’enfant selon le droit malagasy</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La définition de l’enfant dans la législation nationale est conforme à celle de la Convention relative aux droits de l’enfant qui dispose en son article premier «qu’un enfant s’entend de tout être humain âgé de moins de dix-huit ans, sauf si la majorité est atteinte plus tôt en vertu de la législation qui lui est applicable».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Cette définition est consacrée par les lois</w:t>
      </w:r>
      <w:r w:rsidR="00E86977" w:rsidRPr="00F3193D">
        <w:rPr>
          <w:rFonts w:eastAsia="MS Mincho"/>
          <w:lang w:val="fr-FR" w:eastAsia="fr-FR"/>
        </w:rPr>
        <w:t xml:space="preserve"> </w:t>
      </w:r>
      <w:r w:rsidRPr="00F3193D">
        <w:rPr>
          <w:rFonts w:eastAsia="MS Mincho"/>
          <w:lang w:val="fr-FR" w:eastAsia="fr-FR"/>
        </w:rPr>
        <w:t>nationales</w:t>
      </w:r>
      <w:r w:rsidR="00E86977" w:rsidRPr="00F3193D">
        <w:rPr>
          <w:rFonts w:eastAsia="MS Mincho"/>
          <w:lang w:val="fr-FR" w:eastAsia="fr-FR"/>
        </w:rPr>
        <w:t xml:space="preserve"> </w:t>
      </w:r>
      <w:r w:rsidRPr="00F3193D">
        <w:rPr>
          <w:rFonts w:eastAsia="MS Mincho"/>
          <w:lang w:val="fr-FR" w:eastAsia="fr-FR"/>
        </w:rPr>
        <w:t>relatives:</w:t>
      </w:r>
    </w:p>
    <w:p w:rsidR="00A34B87" w:rsidRPr="00F3193D" w:rsidRDefault="00E86977" w:rsidP="00A34B87">
      <w:pPr>
        <w:pStyle w:val="Bullet1G"/>
        <w:rPr>
          <w:rFonts w:eastAsia="MS Mincho"/>
          <w:lang w:val="fr-FR" w:eastAsia="fr-FR"/>
        </w:rPr>
      </w:pPr>
      <w:r w:rsidRPr="00F3193D">
        <w:rPr>
          <w:rFonts w:eastAsia="MS Mincho"/>
          <w:lang w:val="fr-FR" w:eastAsia="fr-FR"/>
        </w:rPr>
        <w:t>À</w:t>
      </w:r>
      <w:r w:rsidR="00A34B87" w:rsidRPr="00F3193D">
        <w:rPr>
          <w:rFonts w:eastAsia="MS Mincho"/>
          <w:lang w:val="fr-FR" w:eastAsia="fr-FR"/>
        </w:rPr>
        <w:t xml:space="preserve"> l’adoption;</w:t>
      </w:r>
    </w:p>
    <w:p w:rsidR="00A34B87" w:rsidRPr="00F3193D" w:rsidRDefault="00E86977" w:rsidP="00A34B87">
      <w:pPr>
        <w:pStyle w:val="Bullet1G"/>
        <w:rPr>
          <w:rFonts w:eastAsia="MS Mincho"/>
          <w:lang w:val="fr-FR" w:eastAsia="fr-FR"/>
        </w:rPr>
      </w:pPr>
      <w:r w:rsidRPr="00F3193D">
        <w:rPr>
          <w:rFonts w:eastAsia="MS Mincho"/>
          <w:lang w:val="fr-FR" w:eastAsia="fr-FR"/>
        </w:rPr>
        <w:t>A</w:t>
      </w:r>
      <w:r w:rsidR="00A34B87" w:rsidRPr="00F3193D">
        <w:rPr>
          <w:rFonts w:eastAsia="MS Mincho"/>
          <w:lang w:val="fr-FR" w:eastAsia="fr-FR"/>
        </w:rPr>
        <w:t xml:space="preserve">u droit et </w:t>
      </w:r>
      <w:r w:rsidR="00A526FA">
        <w:rPr>
          <w:rFonts w:eastAsia="MS Mincho"/>
          <w:lang w:val="fr-FR" w:eastAsia="fr-FR"/>
        </w:rPr>
        <w:t xml:space="preserve">à la </w:t>
      </w:r>
      <w:r w:rsidR="00A34B87" w:rsidRPr="00F3193D">
        <w:rPr>
          <w:rFonts w:eastAsia="MS Mincho"/>
          <w:lang w:val="fr-FR" w:eastAsia="fr-FR"/>
        </w:rPr>
        <w:t>protection des enfants;</w:t>
      </w:r>
    </w:p>
    <w:p w:rsidR="00A34B87" w:rsidRPr="00F3193D" w:rsidRDefault="00E86977" w:rsidP="00A34B87">
      <w:pPr>
        <w:pStyle w:val="Bullet1G"/>
        <w:rPr>
          <w:rFonts w:eastAsia="MS Mincho"/>
          <w:lang w:val="fr-FR" w:eastAsia="fr-FR"/>
        </w:rPr>
      </w:pPr>
      <w:r w:rsidRPr="00F3193D">
        <w:rPr>
          <w:rFonts w:eastAsia="MS Mincho"/>
          <w:lang w:val="fr-FR" w:eastAsia="fr-FR"/>
        </w:rPr>
        <w:t>A</w:t>
      </w:r>
      <w:r w:rsidR="00A34B87" w:rsidRPr="00F3193D">
        <w:rPr>
          <w:rFonts w:eastAsia="MS Mincho"/>
          <w:lang w:val="fr-FR" w:eastAsia="fr-FR"/>
        </w:rPr>
        <w:t>u mariage et aux régimes matrimoniaux;</w:t>
      </w:r>
    </w:p>
    <w:p w:rsidR="00A34B87" w:rsidRPr="00F3193D" w:rsidRDefault="00E86977" w:rsidP="007D778C">
      <w:pPr>
        <w:pStyle w:val="Bullet1G"/>
        <w:rPr>
          <w:rFonts w:eastAsia="MS Mincho"/>
          <w:lang w:val="fr-FR" w:eastAsia="fr-FR"/>
        </w:rPr>
      </w:pPr>
      <w:r w:rsidRPr="00F3193D">
        <w:rPr>
          <w:rFonts w:eastAsia="MS Mincho"/>
          <w:lang w:val="fr-FR" w:eastAsia="fr-FR"/>
        </w:rPr>
        <w:t>À</w:t>
      </w:r>
      <w:r w:rsidR="00A34B87" w:rsidRPr="00F3193D">
        <w:rPr>
          <w:rFonts w:eastAsia="MS Mincho"/>
          <w:lang w:val="fr-FR" w:eastAsia="fr-FR"/>
        </w:rPr>
        <w:t xml:space="preserve"> la modification de certaines dispositions du </w:t>
      </w:r>
      <w:r w:rsidR="00B4626D" w:rsidRPr="00F3193D">
        <w:rPr>
          <w:rFonts w:eastAsia="MS Mincho"/>
          <w:lang w:val="fr-FR" w:eastAsia="fr-FR"/>
        </w:rPr>
        <w:t>C</w:t>
      </w:r>
      <w:r w:rsidR="00A34B87" w:rsidRPr="00F3193D">
        <w:rPr>
          <w:rFonts w:eastAsia="MS Mincho"/>
          <w:lang w:val="fr-FR" w:eastAsia="fr-FR"/>
        </w:rPr>
        <w:t xml:space="preserve">ode pénal sur la lutte contre la traite des personnes et le tourisme sexuel. </w:t>
      </w:r>
    </w:p>
    <w:p w:rsidR="00A34B87" w:rsidRPr="00F3193D" w:rsidRDefault="00A34B87" w:rsidP="00A34B87">
      <w:pPr>
        <w:pStyle w:val="H1G"/>
        <w:rPr>
          <w:lang w:val="fr-FR"/>
        </w:rPr>
      </w:pPr>
      <w:r w:rsidRPr="00F3193D">
        <w:rPr>
          <w:lang w:val="fr-FR"/>
        </w:rPr>
        <w:tab/>
        <w:t>B.</w:t>
      </w:r>
      <w:r w:rsidRPr="00F3193D">
        <w:rPr>
          <w:lang w:val="fr-FR"/>
        </w:rPr>
        <w:tab/>
        <w:t xml:space="preserve">Place du </w:t>
      </w:r>
      <w:r w:rsidR="00B95A5F" w:rsidRPr="00F3193D">
        <w:rPr>
          <w:lang w:val="fr-FR"/>
        </w:rPr>
        <w:t>P</w:t>
      </w:r>
      <w:r w:rsidRPr="00F3193D">
        <w:rPr>
          <w:lang w:val="fr-FR"/>
        </w:rPr>
        <w:t xml:space="preserve">rotocole dans l’ordonnancement juridique interne </w:t>
      </w:r>
      <w:r w:rsidR="008859B3" w:rsidRPr="00F3193D">
        <w:rPr>
          <w:lang w:val="fr-FR"/>
        </w:rPr>
        <w:br/>
      </w:r>
      <w:r w:rsidRPr="00F3193D">
        <w:rPr>
          <w:lang w:val="fr-FR"/>
        </w:rPr>
        <w:t>et son applicabilité devant les juridictions nationales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 </w:t>
      </w:r>
      <w:r w:rsidR="00B95A5F" w:rsidRPr="000939E5">
        <w:rPr>
          <w:rFonts w:eastAsia="MS Mincho"/>
          <w:lang w:val="fr-FR" w:eastAsia="fr-FR"/>
        </w:rPr>
        <w:t>P</w:t>
      </w:r>
      <w:r w:rsidRPr="003E0C1F">
        <w:rPr>
          <w:rFonts w:eastAsia="MS Mincho"/>
          <w:lang w:val="fr-FR" w:eastAsia="fr-FR"/>
        </w:rPr>
        <w:t>rotocole</w:t>
      </w:r>
      <w:r w:rsidRPr="00F3193D">
        <w:rPr>
          <w:rFonts w:eastAsia="MS Mincho"/>
          <w:lang w:val="fr-FR" w:eastAsia="fr-FR"/>
        </w:rPr>
        <w:t xml:space="preserve"> facultatif a été ratifié par Madagascar le 22</w:t>
      </w:r>
      <w:r w:rsidR="008859B3" w:rsidRPr="00F3193D">
        <w:rPr>
          <w:rFonts w:eastAsia="MS Mincho"/>
          <w:lang w:val="fr-FR" w:eastAsia="fr-FR"/>
        </w:rPr>
        <w:t> s</w:t>
      </w:r>
      <w:r w:rsidRPr="00F3193D">
        <w:rPr>
          <w:rFonts w:eastAsia="MS Mincho"/>
          <w:lang w:val="fr-FR" w:eastAsia="fr-FR"/>
        </w:rPr>
        <w:t xml:space="preserve">eptembre 2004.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Le préambule de la Constitution de 1992 a précisé la place de la Convention relative aux droits de l’enfant dans l’ordonnancement juridique interne en stipulant que «la Convention </w:t>
      </w:r>
      <w:r w:rsidR="00F14F56">
        <w:rPr>
          <w:rFonts w:eastAsia="MS Mincho"/>
          <w:lang w:val="fr-FR" w:eastAsia="fr-FR"/>
        </w:rPr>
        <w:t>relative aux</w:t>
      </w:r>
      <w:r w:rsidR="00F14F56" w:rsidRPr="00F3193D">
        <w:rPr>
          <w:rFonts w:eastAsia="MS Mincho"/>
          <w:lang w:val="fr-FR" w:eastAsia="fr-FR"/>
        </w:rPr>
        <w:t xml:space="preserve"> </w:t>
      </w:r>
      <w:r w:rsidRPr="00F3193D">
        <w:rPr>
          <w:rFonts w:eastAsia="MS Mincho"/>
          <w:lang w:val="fr-FR" w:eastAsia="fr-FR"/>
        </w:rPr>
        <w:t xml:space="preserve">droits de l’enfant </w:t>
      </w:r>
      <w:r w:rsidR="00F14F56">
        <w:rPr>
          <w:rFonts w:eastAsia="MS Mincho"/>
          <w:lang w:val="fr-FR" w:eastAsia="fr-FR"/>
        </w:rPr>
        <w:t>[</w:t>
      </w:r>
      <w:r w:rsidRPr="00F3193D">
        <w:rPr>
          <w:rFonts w:eastAsia="MS Mincho"/>
          <w:lang w:val="fr-FR" w:eastAsia="fr-FR"/>
        </w:rPr>
        <w:t>…</w:t>
      </w:r>
      <w:r w:rsidR="00F14F56">
        <w:rPr>
          <w:rFonts w:eastAsia="MS Mincho"/>
          <w:lang w:val="fr-FR" w:eastAsia="fr-FR"/>
        </w:rPr>
        <w:t>]</w:t>
      </w:r>
      <w:r w:rsidRPr="00F3193D">
        <w:rPr>
          <w:rFonts w:eastAsia="MS Mincho"/>
          <w:lang w:val="fr-FR" w:eastAsia="fr-FR"/>
        </w:rPr>
        <w:t xml:space="preserve"> fait partie intégrante du droit positif malagasy».</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Par ailleurs, l’article</w:t>
      </w:r>
      <w:r w:rsidR="008859B3" w:rsidRPr="00F3193D">
        <w:rPr>
          <w:rFonts w:eastAsia="MS Mincho"/>
          <w:lang w:val="fr-FR" w:eastAsia="fr-FR"/>
        </w:rPr>
        <w:t> </w:t>
      </w:r>
      <w:r w:rsidRPr="00F3193D">
        <w:rPr>
          <w:rFonts w:eastAsia="MS Mincho"/>
          <w:lang w:val="fr-FR" w:eastAsia="fr-FR"/>
        </w:rPr>
        <w:t xml:space="preserve">137 </w:t>
      </w:r>
      <w:r w:rsidRPr="00F3193D">
        <w:rPr>
          <w:rFonts w:eastAsia="MS Mincho"/>
          <w:i/>
          <w:iCs/>
          <w:lang w:val="fr-FR" w:eastAsia="fr-FR"/>
        </w:rPr>
        <w:t>in fine</w:t>
      </w:r>
      <w:r w:rsidRPr="00F3193D">
        <w:rPr>
          <w:rFonts w:eastAsia="MS Mincho"/>
          <w:lang w:val="fr-FR" w:eastAsia="fr-FR"/>
        </w:rPr>
        <w:t xml:space="preserve"> de la Constitution malagasy du 10</w:t>
      </w:r>
      <w:r w:rsidR="008859B3" w:rsidRPr="00F3193D">
        <w:rPr>
          <w:rFonts w:eastAsia="MS Mincho"/>
          <w:lang w:val="fr-FR" w:eastAsia="fr-FR"/>
        </w:rPr>
        <w:t> d</w:t>
      </w:r>
      <w:r w:rsidRPr="00F3193D">
        <w:rPr>
          <w:rFonts w:eastAsia="MS Mincho"/>
          <w:lang w:val="fr-FR" w:eastAsia="fr-FR"/>
        </w:rPr>
        <w:t xml:space="preserve">écembre 2010 consacre la primauté des instruments internationaux ratifiés en ces termes: «Les traités ou accords régulièrement ratifiés ou approuvés ont, dès leur publication une autorité supérieure à celle des lois». En cas de conflit entre les dispositions des lois nationales et celles des Conventions et des Protocoles, ces dernières l’emportent. </w:t>
      </w:r>
    </w:p>
    <w:p w:rsidR="00A34B87" w:rsidRPr="003E0C1F"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Il en résulte que les dispositions </w:t>
      </w:r>
      <w:r w:rsidRPr="003E0C1F">
        <w:rPr>
          <w:rFonts w:eastAsia="MS Mincho"/>
          <w:lang w:val="fr-FR" w:eastAsia="fr-FR"/>
        </w:rPr>
        <w:t xml:space="preserve">du </w:t>
      </w:r>
      <w:r w:rsidR="00B95A5F" w:rsidRPr="000939E5">
        <w:rPr>
          <w:rFonts w:eastAsia="MS Mincho"/>
          <w:lang w:val="fr-FR" w:eastAsia="fr-FR"/>
        </w:rPr>
        <w:t>P</w:t>
      </w:r>
      <w:r w:rsidRPr="003E0C1F">
        <w:rPr>
          <w:rFonts w:eastAsia="MS Mincho"/>
          <w:lang w:val="fr-FR" w:eastAsia="fr-FR"/>
        </w:rPr>
        <w:t>rotocole</w:t>
      </w:r>
      <w:r w:rsidRPr="00F3193D">
        <w:rPr>
          <w:rFonts w:eastAsia="MS Mincho"/>
          <w:lang w:val="fr-FR" w:eastAsia="fr-FR"/>
        </w:rPr>
        <w:t xml:space="preserve"> d’application directe peuvent être invoquées devant les </w:t>
      </w:r>
      <w:r w:rsidR="00F14F56" w:rsidRPr="00F3193D">
        <w:rPr>
          <w:rFonts w:eastAsia="MS Mincho"/>
          <w:lang w:val="fr-FR" w:eastAsia="fr-FR"/>
        </w:rPr>
        <w:t xml:space="preserve">cours et tribunaux </w:t>
      </w:r>
      <w:r w:rsidRPr="00F3193D">
        <w:rPr>
          <w:rFonts w:eastAsia="MS Mincho"/>
          <w:lang w:val="fr-FR" w:eastAsia="fr-FR"/>
        </w:rPr>
        <w:t xml:space="preserve">malagasy. Il n’en est pas ainsi pour les dispositions pénales qui nécessitent au préalable une réforme législative rendant compatible le droit pénal avec </w:t>
      </w:r>
      <w:r w:rsidRPr="003E0C1F">
        <w:rPr>
          <w:rFonts w:eastAsia="MS Mincho"/>
          <w:lang w:val="fr-FR" w:eastAsia="fr-FR"/>
        </w:rPr>
        <w:t xml:space="preserve">le </w:t>
      </w:r>
      <w:r w:rsidR="00B95A5F" w:rsidRPr="000939E5">
        <w:rPr>
          <w:rFonts w:eastAsia="MS Mincho"/>
          <w:lang w:val="fr-FR" w:eastAsia="fr-FR"/>
        </w:rPr>
        <w:t>P</w:t>
      </w:r>
      <w:r w:rsidRPr="003E0C1F">
        <w:rPr>
          <w:rFonts w:eastAsia="MS Mincho"/>
          <w:lang w:val="fr-FR" w:eastAsia="fr-FR"/>
        </w:rPr>
        <w:t>rotocole.</w:t>
      </w:r>
    </w:p>
    <w:p w:rsidR="00A34B87" w:rsidRPr="00F3193D" w:rsidRDefault="00A34B87" w:rsidP="00A34B87">
      <w:pPr>
        <w:pStyle w:val="H1G"/>
        <w:rPr>
          <w:lang w:val="fr-FR"/>
        </w:rPr>
      </w:pPr>
      <w:r w:rsidRPr="003E0C1F">
        <w:rPr>
          <w:lang w:val="fr-FR"/>
        </w:rPr>
        <w:tab/>
        <w:t>C.</w:t>
      </w:r>
      <w:r w:rsidRPr="003E0C1F">
        <w:rPr>
          <w:lang w:val="fr-FR"/>
        </w:rPr>
        <w:tab/>
        <w:t xml:space="preserve">Mise en œuvre du </w:t>
      </w:r>
      <w:r w:rsidR="00B95A5F" w:rsidRPr="000939E5">
        <w:rPr>
          <w:lang w:val="fr-FR"/>
        </w:rPr>
        <w:t>P</w:t>
      </w:r>
      <w:r w:rsidRPr="003E0C1F">
        <w:rPr>
          <w:lang w:val="fr-FR"/>
        </w:rPr>
        <w:t>rotocole</w:t>
      </w:r>
      <w:r w:rsidR="000F14CC" w:rsidRPr="00F3193D">
        <w:rPr>
          <w:lang w:val="fr-FR"/>
        </w:rPr>
        <w:t xml:space="preserv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Pour donner effet </w:t>
      </w:r>
      <w:r w:rsidRPr="003E0C1F">
        <w:rPr>
          <w:rFonts w:eastAsia="MS Mincho"/>
          <w:lang w:val="fr-FR" w:eastAsia="fr-FR"/>
        </w:rPr>
        <w:t xml:space="preserve">au </w:t>
      </w:r>
      <w:r w:rsidR="00B95A5F" w:rsidRPr="000939E5">
        <w:rPr>
          <w:rFonts w:eastAsia="MS Mincho"/>
          <w:lang w:val="fr-FR" w:eastAsia="fr-FR"/>
        </w:rPr>
        <w:t>P</w:t>
      </w:r>
      <w:r w:rsidRPr="003E0C1F">
        <w:rPr>
          <w:rFonts w:eastAsia="MS Mincho"/>
          <w:lang w:val="fr-FR" w:eastAsia="fr-FR"/>
        </w:rPr>
        <w:t>rotocole</w:t>
      </w:r>
      <w:r w:rsidRPr="00F3193D">
        <w:rPr>
          <w:rFonts w:eastAsia="MS Mincho"/>
          <w:lang w:val="fr-FR" w:eastAsia="fr-FR"/>
        </w:rPr>
        <w:t>, des réformes législatives ont été entreprises dans le secteur de l’éducation, de la santé, de l’emploi, de la justice, de la police, ainsi que dans le domaine de l’administration pénitentiaire et des forces armées.</w:t>
      </w:r>
    </w:p>
    <w:p w:rsidR="00A34B87" w:rsidRPr="00F3193D" w:rsidRDefault="00A34B87" w:rsidP="003E0C1F">
      <w:pPr>
        <w:pStyle w:val="SingleTxtG"/>
        <w:numPr>
          <w:ilvl w:val="0"/>
          <w:numId w:val="3"/>
        </w:numPr>
        <w:ind w:left="1134" w:firstLine="0"/>
        <w:rPr>
          <w:rFonts w:eastAsia="MS Mincho"/>
          <w:lang w:val="fr-FR" w:eastAsia="fr-FR"/>
        </w:rPr>
      </w:pPr>
      <w:r w:rsidRPr="000939E5">
        <w:rPr>
          <w:rFonts w:eastAsia="MS Mincho"/>
        </w:rPr>
        <w:t xml:space="preserve">La mise en œuvre du Protocole tient compte de l’application des principes généraux de la </w:t>
      </w:r>
      <w:r w:rsidR="00512E96" w:rsidRPr="000939E5">
        <w:rPr>
          <w:rFonts w:eastAsia="MS Mincho"/>
        </w:rPr>
        <w:t>Convention relative aux droits de l</w:t>
      </w:r>
      <w:r w:rsidR="00F14F56">
        <w:rPr>
          <w:rFonts w:eastAsia="MS Mincho"/>
        </w:rPr>
        <w:t>’</w:t>
      </w:r>
      <w:r w:rsidR="00512E96" w:rsidRPr="000939E5">
        <w:rPr>
          <w:rFonts w:eastAsia="MS Mincho"/>
        </w:rPr>
        <w:t>enfant</w:t>
      </w:r>
      <w:r w:rsidRPr="000939E5">
        <w:rPr>
          <w:rFonts w:eastAsia="MS Mincho"/>
        </w:rPr>
        <w:t xml:space="preserve"> consacrés dans la législation nationale, notamment, en ce qui concerne les principes</w:t>
      </w:r>
      <w:r w:rsidRPr="00F3193D">
        <w:rPr>
          <w:rFonts w:eastAsia="MS Mincho"/>
          <w:lang w:val="fr-FR" w:eastAsia="fr-FR"/>
        </w:rPr>
        <w:t xml:space="preserve">: </w:t>
      </w:r>
    </w:p>
    <w:p w:rsidR="00A34B87" w:rsidRPr="00F3193D" w:rsidRDefault="008859B3" w:rsidP="00A34B87">
      <w:pPr>
        <w:pStyle w:val="Bullet1G"/>
        <w:rPr>
          <w:rFonts w:eastAsia="MS Mincho"/>
          <w:lang w:val="fr-FR" w:eastAsia="fr-FR"/>
        </w:rPr>
      </w:pPr>
      <w:r w:rsidRPr="00F3193D">
        <w:rPr>
          <w:rFonts w:eastAsia="MS Mincho"/>
          <w:lang w:val="fr-FR" w:eastAsia="fr-FR"/>
        </w:rPr>
        <w:t>D</w:t>
      </w:r>
      <w:r w:rsidR="00A34B87" w:rsidRPr="00F3193D">
        <w:rPr>
          <w:rFonts w:eastAsia="MS Mincho"/>
          <w:lang w:val="fr-FR" w:eastAsia="fr-FR"/>
        </w:rPr>
        <w:t xml:space="preserve">e non-discrimination; </w:t>
      </w:r>
    </w:p>
    <w:p w:rsidR="00A34B87" w:rsidRPr="00F3193D" w:rsidRDefault="008859B3" w:rsidP="007D778C">
      <w:pPr>
        <w:pStyle w:val="Bullet1G"/>
        <w:rPr>
          <w:rFonts w:eastAsia="MS Mincho"/>
          <w:lang w:val="fr-FR" w:eastAsia="fr-FR"/>
        </w:rPr>
      </w:pPr>
      <w:r w:rsidRPr="00F3193D">
        <w:rPr>
          <w:rFonts w:eastAsia="MS Mincho"/>
          <w:lang w:val="fr-FR" w:eastAsia="fr-FR"/>
        </w:rPr>
        <w:t>D</w:t>
      </w:r>
      <w:r w:rsidR="00A34B87" w:rsidRPr="00F3193D">
        <w:rPr>
          <w:rFonts w:eastAsia="MS Mincho"/>
          <w:lang w:val="fr-FR" w:eastAsia="fr-FR"/>
        </w:rPr>
        <w:t xml:space="preserve">e la prise en compte de l’intérêt supérieur de l’enfant et de ses opinions; </w:t>
      </w:r>
    </w:p>
    <w:p w:rsidR="00A34B87" w:rsidRPr="00F3193D" w:rsidRDefault="008859B3" w:rsidP="00A34B87">
      <w:pPr>
        <w:pStyle w:val="Bullet1G"/>
        <w:rPr>
          <w:rFonts w:eastAsia="MS Mincho"/>
          <w:lang w:val="fr-FR" w:eastAsia="fr-FR"/>
        </w:rPr>
      </w:pPr>
      <w:r w:rsidRPr="00F3193D">
        <w:rPr>
          <w:rFonts w:eastAsia="MS Mincho"/>
          <w:lang w:val="fr-FR" w:eastAsia="fr-FR"/>
        </w:rPr>
        <w:t>D</w:t>
      </w:r>
      <w:r w:rsidR="00A34B87" w:rsidRPr="00F3193D">
        <w:rPr>
          <w:rFonts w:eastAsia="MS Mincho"/>
          <w:lang w:val="fr-FR" w:eastAsia="fr-FR"/>
        </w:rPr>
        <w:t xml:space="preserve">u droit à la vie, à la survie et au développement.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Ces principes sont consacrés dans la procédure pénale, civile et dans le processus d’adoption ainsi qu’en matière d’attributions de garde.</w:t>
      </w:r>
    </w:p>
    <w:p w:rsidR="00A34B87" w:rsidRPr="00F3193D" w:rsidRDefault="00A34B87" w:rsidP="004D784A">
      <w:pPr>
        <w:pStyle w:val="HChG"/>
        <w:rPr>
          <w:rFonts w:eastAsia="MS Mincho"/>
          <w:lang w:val="fr-FR" w:eastAsia="fr-FR"/>
        </w:rPr>
      </w:pPr>
      <w:r w:rsidRPr="00F3193D">
        <w:rPr>
          <w:rFonts w:eastAsia="MS Mincho"/>
          <w:lang w:val="fr-FR" w:eastAsia="fr-FR"/>
        </w:rPr>
        <w:tab/>
      </w:r>
      <w:r w:rsidRPr="00F3193D">
        <w:rPr>
          <w:rFonts w:eastAsia="MS Mincho"/>
          <w:lang w:val="fr-FR" w:eastAsia="fr-FR"/>
        </w:rPr>
        <w:tab/>
        <w:t xml:space="preserve">Partie II: </w:t>
      </w:r>
      <w:r w:rsidR="00B95A5F" w:rsidRPr="00F3193D">
        <w:rPr>
          <w:rFonts w:eastAsia="MS Mincho"/>
          <w:lang w:val="fr-FR" w:eastAsia="fr-FR"/>
        </w:rPr>
        <w:t>A</w:t>
      </w:r>
      <w:r w:rsidRPr="00F3193D">
        <w:rPr>
          <w:rFonts w:eastAsia="MS Mincho"/>
          <w:lang w:val="fr-FR" w:eastAsia="fr-FR"/>
        </w:rPr>
        <w:t xml:space="preserve">pplication du </w:t>
      </w:r>
      <w:r w:rsidR="00B95A5F" w:rsidRPr="000939E5">
        <w:rPr>
          <w:rFonts w:eastAsia="MS Mincho"/>
          <w:lang w:val="fr-FR" w:eastAsia="fr-FR"/>
        </w:rPr>
        <w:t>P</w:t>
      </w:r>
      <w:r w:rsidRPr="003E0C1F">
        <w:rPr>
          <w:rFonts w:eastAsia="MS Mincho"/>
          <w:lang w:val="fr-FR" w:eastAsia="fr-FR"/>
        </w:rPr>
        <w:t>r</w:t>
      </w:r>
      <w:r w:rsidRPr="00F3193D">
        <w:rPr>
          <w:rFonts w:eastAsia="MS Mincho"/>
          <w:lang w:val="fr-FR" w:eastAsia="fr-FR"/>
        </w:rPr>
        <w:t xml:space="preserve">otocole </w:t>
      </w:r>
    </w:p>
    <w:p w:rsidR="00A34B87" w:rsidRPr="00F3193D" w:rsidRDefault="00A34B87" w:rsidP="00671E91">
      <w:pPr>
        <w:pStyle w:val="H1G"/>
        <w:rPr>
          <w:lang w:val="fr-FR"/>
        </w:rPr>
      </w:pPr>
      <w:r w:rsidRPr="00F3193D">
        <w:rPr>
          <w:lang w:val="fr-FR"/>
        </w:rPr>
        <w:tab/>
        <w:t>A.</w:t>
      </w:r>
      <w:r w:rsidRPr="00F3193D">
        <w:rPr>
          <w:lang w:val="fr-FR"/>
        </w:rPr>
        <w:tab/>
        <w:t>Interdiction de la vente d’enfants, de la prostitution des enfants et de la pornographie mettant en scène des enfants (</w:t>
      </w:r>
      <w:r w:rsidRPr="003E0C1F">
        <w:rPr>
          <w:lang w:val="fr-FR"/>
        </w:rPr>
        <w:t>art</w:t>
      </w:r>
      <w:r w:rsidRPr="000939E5">
        <w:rPr>
          <w:lang w:val="fr-FR"/>
        </w:rPr>
        <w:t>icle</w:t>
      </w:r>
      <w:r w:rsidRPr="003E0C1F">
        <w:rPr>
          <w:lang w:val="fr-FR"/>
        </w:rPr>
        <w:t xml:space="preserve"> 3 du </w:t>
      </w:r>
      <w:r w:rsidR="00B95A5F" w:rsidRPr="000939E5">
        <w:rPr>
          <w:lang w:val="fr-FR"/>
        </w:rPr>
        <w:t>P</w:t>
      </w:r>
      <w:r w:rsidRPr="003E0C1F">
        <w:rPr>
          <w:lang w:val="fr-FR"/>
        </w:rPr>
        <w:t>rotocole</w:t>
      </w:r>
      <w:r w:rsidRPr="00F3193D">
        <w:rPr>
          <w:lang w:val="fr-FR"/>
        </w:rPr>
        <w:t>)</w:t>
      </w:r>
    </w:p>
    <w:p w:rsidR="00A34B87" w:rsidRPr="00F3193D" w:rsidRDefault="00A34B87" w:rsidP="00A34B87">
      <w:pPr>
        <w:pStyle w:val="H23G"/>
        <w:rPr>
          <w:rFonts w:eastAsia="MS Mincho"/>
          <w:lang w:val="fr-FR" w:eastAsia="fr-FR"/>
        </w:rPr>
      </w:pPr>
      <w:r w:rsidRPr="00F3193D">
        <w:rPr>
          <w:rFonts w:eastAsia="MS Mincho"/>
          <w:lang w:val="fr-FR" w:eastAsia="fr-FR"/>
        </w:rPr>
        <w:tab/>
        <w:t>1.</w:t>
      </w:r>
      <w:r w:rsidRPr="00F3193D">
        <w:rPr>
          <w:rFonts w:eastAsia="MS Mincho"/>
          <w:lang w:val="fr-FR" w:eastAsia="fr-FR"/>
        </w:rPr>
        <w:tab/>
        <w:t>Généralités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Dans le but d’assurer une meilleure protection des enfants contre la vente d’enfants, la prostitution des enfants et de la pornographie mettant en scène des enfants la procédure pénale malgache a étendu la compétence des juridictions répressives à l’encontre des nationaux et ressortissants étrangers auteurs ou complices de traite, d’exploitation sexuelle et de tourisme sexuel ayant leur résidence habituelle à Madagascar.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Aux termes de l’article</w:t>
      </w:r>
      <w:r w:rsidR="00913C17" w:rsidRPr="00F3193D">
        <w:rPr>
          <w:rFonts w:eastAsia="MS Mincho"/>
          <w:lang w:val="fr-FR" w:eastAsia="fr-FR"/>
        </w:rPr>
        <w:t> </w:t>
      </w:r>
      <w:r w:rsidRPr="00F3193D">
        <w:rPr>
          <w:rFonts w:eastAsia="MS Mincho"/>
          <w:lang w:val="fr-FR" w:eastAsia="fr-FR"/>
        </w:rPr>
        <w:t>335</w:t>
      </w:r>
      <w:r w:rsidR="00913C17" w:rsidRPr="00F3193D">
        <w:rPr>
          <w:rFonts w:eastAsia="MS Mincho"/>
          <w:lang w:val="fr-FR" w:eastAsia="fr-FR"/>
        </w:rPr>
        <w:t> </w:t>
      </w:r>
      <w:r w:rsidRPr="00F3193D">
        <w:rPr>
          <w:rFonts w:eastAsia="MS Mincho"/>
          <w:i/>
          <w:iCs/>
          <w:lang w:val="fr-FR" w:eastAsia="fr-FR"/>
        </w:rPr>
        <w:t>ter</w:t>
      </w:r>
      <w:r w:rsidRPr="00F3193D">
        <w:rPr>
          <w:rFonts w:eastAsia="MS Mincho"/>
          <w:lang w:val="fr-FR" w:eastAsia="fr-FR"/>
        </w:rPr>
        <w:t xml:space="preserve"> du Code </w:t>
      </w:r>
      <w:r w:rsidR="00913C17" w:rsidRPr="00F3193D">
        <w:rPr>
          <w:rFonts w:eastAsia="MS Mincho"/>
          <w:lang w:val="fr-FR" w:eastAsia="fr-FR"/>
        </w:rPr>
        <w:t>p</w:t>
      </w:r>
      <w:r w:rsidRPr="00F3193D">
        <w:rPr>
          <w:rFonts w:eastAsia="MS Mincho"/>
          <w:lang w:val="fr-FR" w:eastAsia="fr-FR"/>
        </w:rPr>
        <w:t xml:space="preserve">énal: «les nationaux et les personnes ayant leur résidence habituelle à Madagascar qui se livrent à la traite, à l’exploitation sexuelle, au tourisme sexuel dans d’autres pays sont poursuivis et sanctionnés conformément aux dispositions du Code </w:t>
      </w:r>
      <w:r w:rsidRPr="000939E5">
        <w:rPr>
          <w:rFonts w:eastAsia="MS Mincho"/>
          <w:lang w:val="fr-FR" w:eastAsia="fr-FR"/>
        </w:rPr>
        <w:t>P</w:t>
      </w:r>
      <w:r w:rsidRPr="003E0C1F">
        <w:rPr>
          <w:rFonts w:eastAsia="MS Mincho"/>
          <w:lang w:val="fr-FR" w:eastAsia="fr-FR"/>
        </w:rPr>
        <w:t>énal</w:t>
      </w:r>
      <w:r w:rsidRPr="00F3193D">
        <w:rPr>
          <w:rFonts w:eastAsia="MS Mincho"/>
          <w:lang w:val="fr-FR" w:eastAsia="fr-FR"/>
        </w:rPr>
        <w:t xml:space="preserv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Il convient de noter que le délai de prescription ne court qu’à compter de la majorité de l’enfant victime.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Dans ce sens, l’article</w:t>
      </w:r>
      <w:r w:rsidR="00913C17" w:rsidRPr="00F3193D">
        <w:rPr>
          <w:rFonts w:eastAsia="MS Mincho"/>
          <w:lang w:val="fr-FR" w:eastAsia="fr-FR"/>
        </w:rPr>
        <w:t> </w:t>
      </w:r>
      <w:r w:rsidRPr="00F3193D">
        <w:rPr>
          <w:rFonts w:eastAsia="MS Mincho"/>
          <w:lang w:val="fr-FR" w:eastAsia="fr-FR"/>
        </w:rPr>
        <w:t xml:space="preserve">335.7 du Code </w:t>
      </w:r>
      <w:r w:rsidR="00913C17" w:rsidRPr="00F3193D">
        <w:rPr>
          <w:rFonts w:eastAsia="MS Mincho"/>
          <w:lang w:val="fr-FR" w:eastAsia="fr-FR"/>
        </w:rPr>
        <w:t>p</w:t>
      </w:r>
      <w:r w:rsidRPr="00F3193D">
        <w:rPr>
          <w:rFonts w:eastAsia="MS Mincho"/>
          <w:lang w:val="fr-FR" w:eastAsia="fr-FR"/>
        </w:rPr>
        <w:t>énal</w:t>
      </w:r>
      <w:r w:rsidR="00913C17" w:rsidRPr="00F3193D">
        <w:rPr>
          <w:rFonts w:eastAsia="MS Mincho"/>
          <w:lang w:val="fr-FR" w:eastAsia="fr-FR"/>
        </w:rPr>
        <w:t xml:space="preserve"> </w:t>
      </w:r>
      <w:r w:rsidRPr="00F3193D">
        <w:rPr>
          <w:rFonts w:eastAsia="MS Mincho"/>
          <w:lang w:val="fr-FR" w:eastAsia="fr-FR"/>
        </w:rPr>
        <w:t xml:space="preserve">dispose: «qu’en matière d’infraction relative à la traite, à l’exploitation sexuelle, au tourisme sexuel et à l’inceste commis sur la personne d’un enfant, le délai de prescription de l’action public ne commence à courir qu’à partir du jour où l’enfant victime atteint l’âge de </w:t>
      </w:r>
      <w:r w:rsidR="00913C17" w:rsidRPr="00F3193D">
        <w:rPr>
          <w:rFonts w:eastAsia="MS Mincho"/>
          <w:lang w:val="fr-FR" w:eastAsia="fr-FR"/>
        </w:rPr>
        <w:t>dix-huit</w:t>
      </w:r>
      <w:r w:rsidRPr="00F3193D">
        <w:rPr>
          <w:rFonts w:eastAsia="MS Mincho"/>
          <w:lang w:val="fr-FR" w:eastAsia="fr-FR"/>
        </w:rPr>
        <w:t xml:space="preserve"> ans»</w:t>
      </w:r>
      <w:r w:rsidR="00913C17" w:rsidRPr="00F3193D">
        <w:rPr>
          <w:rFonts w:eastAsia="MS Mincho"/>
          <w:lang w:val="fr-FR" w:eastAsia="fr-FR"/>
        </w:rPr>
        <w: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Cette disposition vise à donner la possibilité à l’enfant victime de porter plainte même au-delà du délai de prescription classique limitée à trois ans pour le délit et à dix ans pour le crime. Cela se comprend dans la mesure où l’enfant victime durant sa minorité n’ose pas porter plainte à cause de sa dépendance économique vis-à-vis de l’auteur de l’infraction.</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De plus, une autre innovation a été apportée par l’article</w:t>
      </w:r>
      <w:r w:rsidR="00913C17" w:rsidRPr="00F3193D">
        <w:rPr>
          <w:rFonts w:eastAsia="MS Mincho"/>
          <w:lang w:val="fr-FR" w:eastAsia="fr-FR"/>
        </w:rPr>
        <w:t> </w:t>
      </w:r>
      <w:r w:rsidRPr="00F3193D">
        <w:rPr>
          <w:rFonts w:eastAsia="MS Mincho"/>
          <w:lang w:val="fr-FR" w:eastAsia="fr-FR"/>
        </w:rPr>
        <w:t>335 alinéa</w:t>
      </w:r>
      <w:r w:rsidR="00913C17" w:rsidRPr="00F3193D">
        <w:rPr>
          <w:rFonts w:eastAsia="MS Mincho"/>
          <w:lang w:val="fr-FR" w:eastAsia="fr-FR"/>
        </w:rPr>
        <w:t> </w:t>
      </w:r>
      <w:r w:rsidRPr="00F3193D">
        <w:rPr>
          <w:rFonts w:eastAsia="MS Mincho"/>
          <w:lang w:val="fr-FR" w:eastAsia="fr-FR"/>
        </w:rPr>
        <w:t>6 lequel permet à l’enfant victime de saisir les autorités</w:t>
      </w:r>
      <w:r w:rsidR="000F14CC" w:rsidRPr="00F3193D">
        <w:rPr>
          <w:rFonts w:eastAsia="MS Mincho"/>
          <w:lang w:val="fr-FR" w:eastAsia="fr-FR"/>
        </w:rPr>
        <w:t xml:space="preserve"> </w:t>
      </w:r>
      <w:r w:rsidRPr="00F3193D">
        <w:rPr>
          <w:rFonts w:eastAsia="MS Mincho"/>
          <w:lang w:val="fr-FR" w:eastAsia="fr-FR"/>
        </w:rPr>
        <w:t>compétentes</w:t>
      </w:r>
      <w:r w:rsidR="000F14CC" w:rsidRPr="00F3193D">
        <w:rPr>
          <w:rFonts w:eastAsia="MS Mincho"/>
          <w:lang w:val="fr-FR" w:eastAsia="fr-FR"/>
        </w:rPr>
        <w:t xml:space="preserve"> </w:t>
      </w:r>
      <w:r w:rsidRPr="00F3193D">
        <w:rPr>
          <w:rFonts w:eastAsia="MS Mincho"/>
          <w:lang w:val="fr-FR" w:eastAsia="fr-FR"/>
        </w:rPr>
        <w:t>en déposant</w:t>
      </w:r>
      <w:r w:rsidR="000F14CC" w:rsidRPr="00F3193D">
        <w:rPr>
          <w:rFonts w:eastAsia="MS Mincho"/>
          <w:lang w:val="fr-FR" w:eastAsia="fr-FR"/>
        </w:rPr>
        <w:t xml:space="preserve"> </w:t>
      </w:r>
      <w:r w:rsidRPr="00F3193D">
        <w:rPr>
          <w:rFonts w:eastAsia="MS Mincho"/>
          <w:lang w:val="fr-FR" w:eastAsia="fr-FR"/>
        </w:rPr>
        <w:t xml:space="preserve">plainte alors que tel n’était pas le cas auparavant. Avant cette disposition, le pouvoir de déposer plainte était exclusivement attribué aux parents ou aux tuteurs de l’enfant victime. Cette innovation permet de déposer plainte contre les parents auteurs ou complices des infractions visées dans le Protocole.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En outre, le ministère public peut se saisir d’office en cas de dénonciation ou signalement. Par ailleurs le défaut de signalement est érigé en une infraction pénale de complicité suivant l’article</w:t>
      </w:r>
      <w:r w:rsidR="00913C17" w:rsidRPr="00F3193D">
        <w:rPr>
          <w:rFonts w:eastAsia="MS Mincho"/>
          <w:lang w:val="fr-FR" w:eastAsia="fr-FR"/>
        </w:rPr>
        <w:t> </w:t>
      </w:r>
      <w:r w:rsidRPr="00F3193D">
        <w:rPr>
          <w:rFonts w:eastAsia="MS Mincho"/>
          <w:lang w:val="fr-FR" w:eastAsia="fr-FR"/>
        </w:rPr>
        <w:t xml:space="preserve">333 </w:t>
      </w:r>
      <w:r w:rsidRPr="00F3193D">
        <w:rPr>
          <w:rFonts w:eastAsia="MS Mincho"/>
          <w:i/>
          <w:iCs/>
          <w:lang w:val="fr-FR" w:eastAsia="fr-FR"/>
        </w:rPr>
        <w:t>quater</w:t>
      </w:r>
      <w:r w:rsidR="00913C17" w:rsidRPr="00F3193D">
        <w:rPr>
          <w:rFonts w:eastAsia="MS Mincho"/>
          <w:lang w:val="fr-FR" w:eastAsia="fr-FR"/>
        </w:rPr>
        <w:t> </w:t>
      </w:r>
      <w:r w:rsidRPr="00F3193D">
        <w:rPr>
          <w:rFonts w:eastAsia="MS Mincho"/>
          <w:lang w:val="fr-FR" w:eastAsia="fr-FR"/>
        </w:rPr>
        <w:t xml:space="preserve">3 du Code </w:t>
      </w:r>
      <w:r w:rsidR="00913C17" w:rsidRPr="00F3193D">
        <w:rPr>
          <w:rFonts w:eastAsia="MS Mincho"/>
          <w:lang w:val="fr-FR" w:eastAsia="fr-FR"/>
        </w:rPr>
        <w:t>p</w:t>
      </w:r>
      <w:r w:rsidRPr="00F3193D">
        <w:rPr>
          <w:rFonts w:eastAsia="MS Mincho"/>
          <w:lang w:val="fr-FR" w:eastAsia="fr-FR"/>
        </w:rPr>
        <w:t>énal qui énonce que: «quiconque sachant pertinemment l’existence de proxénétisme, d’exploitation sexuelle ou de tourisme sexuel, n’aura pas dénoncé ou signalé les faits aux autorités compétentes, conformément aux dispositions des articles</w:t>
      </w:r>
      <w:r w:rsidR="00913C17" w:rsidRPr="00F3193D">
        <w:rPr>
          <w:rFonts w:eastAsia="MS Mincho"/>
          <w:lang w:val="fr-FR" w:eastAsia="fr-FR"/>
        </w:rPr>
        <w:t> </w:t>
      </w:r>
      <w:r w:rsidRPr="00F3193D">
        <w:rPr>
          <w:rFonts w:eastAsia="MS Mincho"/>
          <w:lang w:val="fr-FR" w:eastAsia="fr-FR"/>
        </w:rPr>
        <w:t xml:space="preserve">69 et 70 de </w:t>
      </w:r>
      <w:r w:rsidRPr="003E0C1F">
        <w:rPr>
          <w:rFonts w:eastAsia="MS Mincho"/>
          <w:lang w:val="fr-FR" w:eastAsia="fr-FR"/>
        </w:rPr>
        <w:t xml:space="preserve">la </w:t>
      </w:r>
      <w:r w:rsidR="00E229F3" w:rsidRPr="000939E5">
        <w:rPr>
          <w:rFonts w:eastAsia="MS Mincho"/>
          <w:lang w:val="fr-FR" w:eastAsia="fr-FR"/>
        </w:rPr>
        <w:t>l</w:t>
      </w:r>
      <w:r w:rsidRPr="003E0C1F">
        <w:rPr>
          <w:rFonts w:eastAsia="MS Mincho"/>
          <w:lang w:val="fr-FR" w:eastAsia="fr-FR"/>
        </w:rPr>
        <w:t xml:space="preserve">oi </w:t>
      </w:r>
      <w:r w:rsidR="00913C17" w:rsidRPr="00B27073">
        <w:rPr>
          <w:rFonts w:eastAsia="MS Mincho"/>
          <w:lang w:val="fr-FR" w:eastAsia="fr-FR"/>
        </w:rPr>
        <w:t>n</w:t>
      </w:r>
      <w:r w:rsidR="00913C17" w:rsidRPr="005317FC">
        <w:rPr>
          <w:rFonts w:eastAsia="MS Mincho"/>
          <w:vertAlign w:val="superscript"/>
          <w:lang w:val="fr-FR" w:eastAsia="fr-FR"/>
        </w:rPr>
        <w:t>o</w:t>
      </w:r>
      <w:r w:rsidR="00913C17" w:rsidRPr="00907A23">
        <w:rPr>
          <w:rFonts w:eastAsia="MS Mincho"/>
          <w:lang w:val="fr-FR" w:eastAsia="fr-FR"/>
        </w:rPr>
        <w:t> </w:t>
      </w:r>
      <w:r w:rsidRPr="000939E5">
        <w:rPr>
          <w:rFonts w:eastAsia="MS Mincho"/>
          <w:lang w:val="fr-FR" w:eastAsia="fr-FR"/>
        </w:rPr>
        <w:t>2007-023 du 20</w:t>
      </w:r>
      <w:r w:rsidR="00913C17" w:rsidRPr="000939E5">
        <w:rPr>
          <w:rFonts w:eastAsia="MS Mincho"/>
          <w:lang w:val="fr-FR" w:eastAsia="fr-FR"/>
        </w:rPr>
        <w:t> a</w:t>
      </w:r>
      <w:r w:rsidRPr="000939E5">
        <w:rPr>
          <w:rFonts w:eastAsia="MS Mincho"/>
          <w:lang w:val="fr-FR" w:eastAsia="fr-FR"/>
        </w:rPr>
        <w:t>o</w:t>
      </w:r>
      <w:r w:rsidR="00913C17" w:rsidRPr="000939E5">
        <w:rPr>
          <w:rFonts w:eastAsia="MS Mincho"/>
          <w:lang w:val="fr-FR" w:eastAsia="fr-FR"/>
        </w:rPr>
        <w:t>û</w:t>
      </w:r>
      <w:r w:rsidRPr="000939E5">
        <w:rPr>
          <w:rFonts w:eastAsia="MS Mincho"/>
          <w:lang w:val="fr-FR" w:eastAsia="fr-FR"/>
        </w:rPr>
        <w:t xml:space="preserve">t 2007 sur les </w:t>
      </w:r>
      <w:r w:rsidR="00F14F56" w:rsidRPr="000939E5">
        <w:rPr>
          <w:rFonts w:eastAsia="MS Mincho"/>
          <w:lang w:val="fr-FR" w:eastAsia="fr-FR"/>
        </w:rPr>
        <w:t xml:space="preserve">droits </w:t>
      </w:r>
      <w:r w:rsidRPr="000939E5">
        <w:rPr>
          <w:rFonts w:eastAsia="MS Mincho"/>
          <w:lang w:val="fr-FR" w:eastAsia="fr-FR"/>
        </w:rPr>
        <w:t xml:space="preserve">et le protection des enfants, est considéré comme complice». Pour l’application de cette disposition, les personnes visées par cet </w:t>
      </w:r>
      <w:r w:rsidR="00E229F3" w:rsidRPr="000939E5">
        <w:rPr>
          <w:rFonts w:eastAsia="MS Mincho"/>
          <w:lang w:val="fr-FR" w:eastAsia="fr-FR"/>
        </w:rPr>
        <w:t>a</w:t>
      </w:r>
      <w:r w:rsidRPr="003E0C1F">
        <w:rPr>
          <w:rFonts w:eastAsia="MS Mincho"/>
          <w:lang w:val="fr-FR" w:eastAsia="fr-FR"/>
        </w:rPr>
        <w:t>rticle</w:t>
      </w:r>
      <w:r w:rsidRPr="00F3193D">
        <w:rPr>
          <w:rFonts w:eastAsia="MS Mincho"/>
          <w:lang w:val="fr-FR" w:eastAsia="fr-FR"/>
        </w:rPr>
        <w:t xml:space="preserve"> sont punissables des mêmes peines que les auteurs.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Pour donner plus d’efficacité à la lutte contre la traite, l’exploitation sexuelle et le tourisme sexuel, le législateur a introduit une obligation légale de donner suite au signalement ou dénonciation. Ici, la règle de l’appréciation de l’opportunité de la poursuite est légalement écartée.</w:t>
      </w:r>
      <w:r w:rsidR="000F14CC" w:rsidRPr="00F3193D">
        <w:rPr>
          <w:rFonts w:eastAsia="MS Mincho"/>
          <w:lang w:val="fr-FR" w:eastAsia="fr-FR"/>
        </w:rPr>
        <w:t xml:space="preserve"> </w:t>
      </w:r>
      <w:r w:rsidRPr="00F3193D">
        <w:rPr>
          <w:rFonts w:eastAsia="MS Mincho"/>
          <w:lang w:val="fr-FR" w:eastAsia="fr-FR"/>
        </w:rPr>
        <w:t>Par conséquent, la règle de la légalité de la poursuite s’applique par dérogation à la règle classique d’opportunité de poursuite.</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Pour encourager et protéger le dénonciateur, celui-ci peut garder l’anonymat.</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Par ailleurs, il y a lieu de préciser qu’en matière d’infraction relative à la traite, à l’exploitation sexuelle, au tourisme sexuel et à l’inceste commis sur la personne d’un enfant, aucun sursis ne peut être accordé conformément à l’article</w:t>
      </w:r>
      <w:r w:rsidR="00913C17" w:rsidRPr="00F3193D">
        <w:rPr>
          <w:rFonts w:eastAsia="MS Mincho"/>
          <w:lang w:val="fr-FR" w:eastAsia="fr-FR"/>
        </w:rPr>
        <w:t> </w:t>
      </w:r>
      <w:r w:rsidRPr="00F3193D">
        <w:rPr>
          <w:rFonts w:eastAsia="MS Mincho"/>
          <w:lang w:val="fr-FR" w:eastAsia="fr-FR"/>
        </w:rPr>
        <w:t xml:space="preserve">335.9 du Code </w:t>
      </w:r>
      <w:r w:rsidR="00913C17" w:rsidRPr="00F3193D">
        <w:rPr>
          <w:rFonts w:eastAsia="MS Mincho"/>
          <w:lang w:val="fr-FR" w:eastAsia="fr-FR"/>
        </w:rPr>
        <w:t>p</w:t>
      </w:r>
      <w:r w:rsidRPr="00F3193D">
        <w:rPr>
          <w:rFonts w:eastAsia="MS Mincho"/>
          <w:lang w:val="fr-FR" w:eastAsia="fr-FR"/>
        </w:rPr>
        <w:t>énal qui dispose que</w:t>
      </w:r>
      <w:r w:rsidR="00913C17" w:rsidRPr="00F3193D">
        <w:rPr>
          <w:rFonts w:eastAsia="MS Mincho"/>
          <w:lang w:val="fr-FR" w:eastAsia="fr-FR"/>
        </w:rPr>
        <w:t xml:space="preserve"> </w:t>
      </w:r>
      <w:r w:rsidRPr="00F3193D">
        <w:rPr>
          <w:rFonts w:eastAsia="MS Mincho"/>
          <w:lang w:val="fr-FR" w:eastAsia="fr-FR"/>
        </w:rPr>
        <w:t>«les peines prononcées pour les délits relatifs aux infractions sur la traite, l’exploitation sexuelle, le tourisme sexuel et l’inceste commis sur la personne d’un enfant ne peuvent être assorties de sursis».</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Enfin, en vertu de l’</w:t>
      </w:r>
      <w:r w:rsidR="00913C17" w:rsidRPr="00F3193D">
        <w:rPr>
          <w:rFonts w:eastAsia="MS Mincho"/>
          <w:lang w:val="fr-FR" w:eastAsia="fr-FR"/>
        </w:rPr>
        <w:t>a</w:t>
      </w:r>
      <w:r w:rsidRPr="00F3193D">
        <w:rPr>
          <w:rFonts w:eastAsia="MS Mincho"/>
          <w:lang w:val="fr-FR" w:eastAsia="fr-FR"/>
        </w:rPr>
        <w:t>rticle</w:t>
      </w:r>
      <w:r w:rsidR="00913C17" w:rsidRPr="00F3193D">
        <w:rPr>
          <w:rFonts w:eastAsia="MS Mincho"/>
          <w:lang w:val="fr-FR" w:eastAsia="fr-FR"/>
        </w:rPr>
        <w:t> </w:t>
      </w:r>
      <w:r w:rsidRPr="00F3193D">
        <w:rPr>
          <w:rFonts w:eastAsia="MS Mincho"/>
          <w:lang w:val="fr-FR" w:eastAsia="fr-FR"/>
        </w:rPr>
        <w:t xml:space="preserve">335.7 du Code </w:t>
      </w:r>
      <w:r w:rsidR="00913C17" w:rsidRPr="00F3193D">
        <w:rPr>
          <w:rFonts w:eastAsia="MS Mincho"/>
          <w:lang w:val="fr-FR" w:eastAsia="fr-FR"/>
        </w:rPr>
        <w:t>p</w:t>
      </w:r>
      <w:r w:rsidRPr="00F3193D">
        <w:rPr>
          <w:rFonts w:eastAsia="MS Mincho"/>
          <w:lang w:val="fr-FR" w:eastAsia="fr-FR"/>
        </w:rPr>
        <w:t>énal l’auteur détenu préventivement ne peut bénéficier de l’application des dispositions sur la liberté sous caution. Aux termes dudit article</w:t>
      </w:r>
      <w:r w:rsidR="00913C17" w:rsidRPr="00F3193D">
        <w:rPr>
          <w:rFonts w:eastAsia="MS Mincho"/>
          <w:lang w:val="fr-FR" w:eastAsia="fr-FR"/>
        </w:rPr>
        <w:t xml:space="preserve"> </w:t>
      </w:r>
      <w:r w:rsidRPr="00F3193D">
        <w:rPr>
          <w:rFonts w:eastAsia="MS Mincho"/>
          <w:lang w:val="fr-FR" w:eastAsia="fr-FR"/>
        </w:rPr>
        <w:t>«en cas de détention préventive de l’auteur, le cautionnement prévu par les articles</w:t>
      </w:r>
      <w:r w:rsidR="00913C17" w:rsidRPr="00F3193D">
        <w:rPr>
          <w:rFonts w:eastAsia="MS Mincho"/>
          <w:lang w:val="fr-FR" w:eastAsia="fr-FR"/>
        </w:rPr>
        <w:t> </w:t>
      </w:r>
      <w:r w:rsidRPr="00F3193D">
        <w:rPr>
          <w:rFonts w:eastAsia="MS Mincho"/>
          <w:lang w:val="fr-FR" w:eastAsia="fr-FR"/>
        </w:rPr>
        <w:t xml:space="preserve">346 et suivants du Code de </w:t>
      </w:r>
      <w:r w:rsidRPr="000939E5">
        <w:rPr>
          <w:rFonts w:eastAsia="MS Mincho"/>
          <w:lang w:val="fr-FR" w:eastAsia="fr-FR"/>
        </w:rPr>
        <w:t>P</w:t>
      </w:r>
      <w:r w:rsidRPr="003E0C1F">
        <w:rPr>
          <w:rFonts w:eastAsia="MS Mincho"/>
          <w:lang w:val="fr-FR" w:eastAsia="fr-FR"/>
        </w:rPr>
        <w:t xml:space="preserve">rocédure </w:t>
      </w:r>
      <w:r w:rsidRPr="000939E5">
        <w:rPr>
          <w:rFonts w:eastAsia="MS Mincho"/>
          <w:lang w:val="fr-FR" w:eastAsia="fr-FR"/>
        </w:rPr>
        <w:t>P</w:t>
      </w:r>
      <w:r w:rsidRPr="003E0C1F">
        <w:rPr>
          <w:rFonts w:eastAsia="MS Mincho"/>
          <w:lang w:val="fr-FR" w:eastAsia="fr-FR"/>
        </w:rPr>
        <w:t>énal</w:t>
      </w:r>
      <w:r w:rsidRPr="00B27073">
        <w:rPr>
          <w:rFonts w:eastAsia="MS Mincho"/>
          <w:lang w:val="fr-FR" w:eastAsia="fr-FR"/>
        </w:rPr>
        <w:t>e</w:t>
      </w:r>
      <w:r w:rsidRPr="00F3193D">
        <w:rPr>
          <w:rFonts w:eastAsia="MS Mincho"/>
          <w:lang w:val="fr-FR" w:eastAsia="fr-FR"/>
        </w:rPr>
        <w:t xml:space="preserve"> ne peut être utilisé».</w:t>
      </w:r>
    </w:p>
    <w:p w:rsidR="00A34B87" w:rsidRPr="00F3193D" w:rsidRDefault="00A34B87" w:rsidP="00A34B87">
      <w:pPr>
        <w:pStyle w:val="H23G"/>
        <w:rPr>
          <w:rFonts w:eastAsia="MS Mincho"/>
          <w:lang w:val="fr-FR" w:eastAsia="fr-FR"/>
        </w:rPr>
      </w:pPr>
      <w:r w:rsidRPr="00F3193D">
        <w:rPr>
          <w:rFonts w:eastAsia="MS Mincho"/>
          <w:lang w:val="fr-FR" w:eastAsia="fr-FR"/>
        </w:rPr>
        <w:tab/>
        <w:t>2.</w:t>
      </w:r>
      <w:r w:rsidRPr="00F3193D">
        <w:rPr>
          <w:rFonts w:eastAsia="MS Mincho"/>
          <w:lang w:val="fr-FR" w:eastAsia="fr-FR"/>
        </w:rPr>
        <w:tab/>
        <w:t>Incrimination et répression</w:t>
      </w:r>
    </w:p>
    <w:p w:rsidR="00A34B87" w:rsidRPr="00F3193D" w:rsidRDefault="00A34B87" w:rsidP="00A34B87">
      <w:pPr>
        <w:pStyle w:val="H4G"/>
        <w:rPr>
          <w:rFonts w:eastAsia="MS Mincho"/>
          <w:lang w:val="fr-FR" w:eastAsia="fr-FR"/>
        </w:rPr>
      </w:pPr>
      <w:r w:rsidRPr="00F3193D">
        <w:rPr>
          <w:rFonts w:eastAsia="MS Mincho"/>
          <w:lang w:val="fr-FR" w:eastAsia="fr-FR"/>
        </w:rPr>
        <w:tab/>
        <w:t>a)</w:t>
      </w:r>
      <w:r w:rsidRPr="00F3193D">
        <w:rPr>
          <w:rFonts w:eastAsia="MS Mincho"/>
          <w:lang w:val="fr-FR" w:eastAsia="fr-FR"/>
        </w:rPr>
        <w:tab/>
        <w:t>Incrimination et répression de la vente d’enfants</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Aux termes de l’article</w:t>
      </w:r>
      <w:r w:rsidR="00433B53" w:rsidRPr="00F3193D">
        <w:rPr>
          <w:rFonts w:eastAsia="MS Mincho"/>
          <w:lang w:val="fr-FR" w:eastAsia="fr-FR"/>
        </w:rPr>
        <w:t> </w:t>
      </w:r>
      <w:r w:rsidRPr="00F3193D">
        <w:rPr>
          <w:rFonts w:eastAsia="MS Mincho"/>
          <w:lang w:val="fr-FR" w:eastAsia="fr-FR"/>
        </w:rPr>
        <w:t>3</w:t>
      </w:r>
      <w:r w:rsidR="002844AF">
        <w:rPr>
          <w:rFonts w:eastAsia="MS Mincho"/>
          <w:lang w:val="fr-FR" w:eastAsia="fr-FR"/>
        </w:rPr>
        <w:t>,</w:t>
      </w:r>
      <w:r w:rsidRPr="00F3193D">
        <w:rPr>
          <w:rFonts w:eastAsia="MS Mincho"/>
          <w:lang w:val="fr-FR" w:eastAsia="fr-FR"/>
        </w:rPr>
        <w:t xml:space="preserve"> </w:t>
      </w:r>
      <w:r w:rsidR="002844AF">
        <w:rPr>
          <w:rFonts w:eastAsia="MS Mincho"/>
          <w:lang w:val="fr-FR" w:eastAsia="fr-FR"/>
        </w:rPr>
        <w:t xml:space="preserve">paragraphe </w:t>
      </w:r>
      <w:r w:rsidRPr="00F3193D">
        <w:rPr>
          <w:rFonts w:eastAsia="MS Mincho"/>
          <w:lang w:val="fr-FR" w:eastAsia="fr-FR"/>
        </w:rPr>
        <w:t>1</w:t>
      </w:r>
      <w:r w:rsidR="002844AF">
        <w:rPr>
          <w:rFonts w:eastAsia="MS Mincho"/>
          <w:lang w:val="fr-FR" w:eastAsia="fr-FR"/>
        </w:rPr>
        <w:t>,</w:t>
      </w:r>
      <w:r w:rsidR="00433B53" w:rsidRPr="00F3193D">
        <w:rPr>
          <w:rFonts w:eastAsia="MS Mincho"/>
          <w:lang w:val="fr-FR" w:eastAsia="fr-FR"/>
        </w:rPr>
        <w:t xml:space="preserve"> </w:t>
      </w:r>
      <w:r w:rsidRPr="00F3193D">
        <w:rPr>
          <w:rFonts w:eastAsia="MS Mincho"/>
          <w:lang w:val="fr-FR" w:eastAsia="fr-FR"/>
        </w:rPr>
        <w:t xml:space="preserve">du </w:t>
      </w:r>
      <w:r w:rsidR="00B95A5F" w:rsidRPr="000939E5">
        <w:rPr>
          <w:rFonts w:eastAsia="MS Mincho"/>
          <w:lang w:val="fr-FR" w:eastAsia="fr-FR"/>
        </w:rPr>
        <w:t>P</w:t>
      </w:r>
      <w:r w:rsidRPr="003E0C1F">
        <w:rPr>
          <w:rFonts w:eastAsia="MS Mincho"/>
          <w:lang w:val="fr-FR" w:eastAsia="fr-FR"/>
        </w:rPr>
        <w:t>r</w:t>
      </w:r>
      <w:r w:rsidRPr="00F3193D">
        <w:rPr>
          <w:rFonts w:eastAsia="MS Mincho"/>
          <w:lang w:val="fr-FR" w:eastAsia="fr-FR"/>
        </w:rPr>
        <w:t xml:space="preserve">otocole, les </w:t>
      </w:r>
      <w:r w:rsidR="00E3396E" w:rsidRPr="000939E5">
        <w:rPr>
          <w:rFonts w:eastAsia="MS Mincho"/>
          <w:lang w:val="fr-FR" w:eastAsia="fr-FR"/>
        </w:rPr>
        <w:t>É</w:t>
      </w:r>
      <w:r w:rsidRPr="003E0C1F">
        <w:rPr>
          <w:rFonts w:eastAsia="MS Mincho"/>
          <w:lang w:val="fr-FR" w:eastAsia="fr-FR"/>
        </w:rPr>
        <w:t>tats</w:t>
      </w:r>
      <w:r w:rsidRPr="00F3193D">
        <w:rPr>
          <w:rFonts w:eastAsia="MS Mincho"/>
          <w:lang w:val="fr-FR" w:eastAsia="fr-FR"/>
        </w:rPr>
        <w:t xml:space="preserve"> parties sanctionnent sur le plan pénal le fait d’offrir, de remettre ou d’accepter un enfant aux fins d’exploitation sexuelle de l’enfant, de transfert d’organes de l’enfant et de soumettre l’enfant au travail forcé.</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Pour la mise en œuvre de ces dispositions, l’article</w:t>
      </w:r>
      <w:r w:rsidR="00433B53" w:rsidRPr="00F3193D">
        <w:rPr>
          <w:rFonts w:eastAsia="MS Mincho"/>
          <w:lang w:val="fr-FR" w:eastAsia="fr-FR"/>
        </w:rPr>
        <w:t> </w:t>
      </w:r>
      <w:r w:rsidRPr="00F3193D">
        <w:rPr>
          <w:rFonts w:eastAsia="MS Mincho"/>
          <w:lang w:val="fr-FR" w:eastAsia="fr-FR"/>
        </w:rPr>
        <w:t xml:space="preserve">6 </w:t>
      </w:r>
      <w:r w:rsidRPr="00F3193D">
        <w:rPr>
          <w:rFonts w:eastAsia="MS Mincho"/>
          <w:i/>
          <w:iCs/>
          <w:lang w:val="fr-FR" w:eastAsia="fr-FR"/>
        </w:rPr>
        <w:t>in fine</w:t>
      </w:r>
      <w:r w:rsidRPr="00F3193D">
        <w:rPr>
          <w:rFonts w:eastAsia="MS Mincho"/>
          <w:lang w:val="fr-FR" w:eastAsia="fr-FR"/>
        </w:rPr>
        <w:t xml:space="preserve"> de la loi n</w:t>
      </w:r>
      <w:r w:rsidR="00433B53" w:rsidRPr="00F3193D">
        <w:rPr>
          <w:rFonts w:eastAsia="MS Mincho"/>
          <w:vertAlign w:val="superscript"/>
          <w:lang w:val="fr-FR" w:eastAsia="fr-FR"/>
        </w:rPr>
        <w:t>o</w:t>
      </w:r>
      <w:r w:rsidR="00433B53" w:rsidRPr="00F3193D">
        <w:rPr>
          <w:rFonts w:eastAsia="MS Mincho"/>
          <w:lang w:val="fr-FR" w:eastAsia="fr-FR"/>
        </w:rPr>
        <w:t> </w:t>
      </w:r>
      <w:r w:rsidRPr="00F3193D">
        <w:rPr>
          <w:rFonts w:eastAsia="MS Mincho"/>
          <w:lang w:val="fr-FR" w:eastAsia="fr-FR"/>
        </w:rPr>
        <w:t>2007-038 du 14</w:t>
      </w:r>
      <w:r w:rsidR="00433B53" w:rsidRPr="00F3193D">
        <w:rPr>
          <w:rFonts w:eastAsia="MS Mincho"/>
          <w:lang w:val="fr-FR" w:eastAsia="fr-FR"/>
        </w:rPr>
        <w:t> j</w:t>
      </w:r>
      <w:r w:rsidRPr="00F3193D">
        <w:rPr>
          <w:rFonts w:eastAsia="MS Mincho"/>
          <w:lang w:val="fr-FR" w:eastAsia="fr-FR"/>
        </w:rPr>
        <w:t xml:space="preserve">anvier 2008 définit la vente d’enfants comme «tout acte ou toute transaction faisant intervenir le transfert d’un enfant de toute personne ou de tout groupe de personnes à une autre personne ou à un autre groupe contre rémunération ou tout autre avantage».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Bien qu’ainsi définie, la sanction pénale de la vente d’enfants n’est pas précisée. Or la loi pénale est d’interprétation stricte, d’où les difficultés de son application dans la pratique.</w:t>
      </w:r>
      <w:r w:rsidR="000F14CC" w:rsidRPr="00F3193D">
        <w:rPr>
          <w:rFonts w:eastAsia="MS Mincho"/>
          <w:lang w:val="fr-FR" w:eastAsia="fr-FR"/>
        </w:rPr>
        <w:t xml:space="preserve"> </w:t>
      </w:r>
      <w:r w:rsidRPr="00F3193D">
        <w:rPr>
          <w:rFonts w:eastAsia="MS Mincho"/>
          <w:lang w:val="fr-FR" w:eastAsia="fr-FR"/>
        </w:rPr>
        <w:t>Pour y remédier, une réforme législative est en cours. La Commission de réforme du système pénal auprès du Ministère de la justice est en train de compléter les dispositions y afférentes pour déterminer le quantum de la peine applicable à la vente. Cette Commission est actuellement en train d’inventorier les insuffisances de la loi et de proposer des réformes pour mieux lutter contre le phénomène.</w:t>
      </w:r>
    </w:p>
    <w:p w:rsidR="00A34B87" w:rsidRPr="00F3193D" w:rsidRDefault="00A34B87" w:rsidP="00A34B87">
      <w:pPr>
        <w:pStyle w:val="H4G"/>
        <w:rPr>
          <w:rFonts w:eastAsia="MS Mincho"/>
          <w:lang w:val="fr-FR" w:eastAsia="fr-FR"/>
        </w:rPr>
      </w:pPr>
      <w:r w:rsidRPr="00F3193D">
        <w:rPr>
          <w:rFonts w:eastAsia="MS Mincho"/>
          <w:lang w:val="fr-FR" w:eastAsia="fr-FR"/>
        </w:rPr>
        <w:tab/>
        <w:t>b)</w:t>
      </w:r>
      <w:r w:rsidRPr="00F3193D">
        <w:rPr>
          <w:rFonts w:eastAsia="MS Mincho"/>
          <w:lang w:val="fr-FR" w:eastAsia="fr-FR"/>
        </w:rPr>
        <w:tab/>
        <w:t xml:space="preserve">Incrimination et répression de l’adoption illégale </w:t>
      </w:r>
    </w:p>
    <w:p w:rsidR="00A34B87" w:rsidRPr="00F3193D" w:rsidRDefault="00A34B87" w:rsidP="003E0C1F">
      <w:pPr>
        <w:pStyle w:val="SingleTxtG"/>
        <w:numPr>
          <w:ilvl w:val="0"/>
          <w:numId w:val="3"/>
        </w:numPr>
        <w:ind w:left="1134" w:firstLine="0"/>
        <w:rPr>
          <w:rFonts w:eastAsia="MS Mincho"/>
          <w:lang w:val="fr-FR" w:eastAsia="fr-FR"/>
        </w:rPr>
      </w:pPr>
      <w:r w:rsidRPr="003E0C1F">
        <w:rPr>
          <w:rFonts w:eastAsia="MS Mincho"/>
          <w:lang w:val="fr-FR" w:eastAsia="fr-FR"/>
        </w:rPr>
        <w:t xml:space="preserve">Le </w:t>
      </w:r>
      <w:r w:rsidR="00B95A5F" w:rsidRPr="000939E5">
        <w:rPr>
          <w:rFonts w:eastAsia="MS Mincho"/>
          <w:lang w:val="fr-FR" w:eastAsia="fr-FR"/>
        </w:rPr>
        <w:t>P</w:t>
      </w:r>
      <w:r w:rsidRPr="00F3193D">
        <w:rPr>
          <w:rFonts w:eastAsia="MS Mincho"/>
          <w:lang w:val="fr-FR" w:eastAsia="fr-FR"/>
        </w:rPr>
        <w:t>rotocole énonce en son article</w:t>
      </w:r>
      <w:r w:rsidR="00BA0EC8" w:rsidRPr="00F3193D">
        <w:rPr>
          <w:rFonts w:eastAsia="MS Mincho"/>
          <w:lang w:val="fr-FR" w:eastAsia="fr-FR"/>
        </w:rPr>
        <w:t> </w:t>
      </w:r>
      <w:r w:rsidRPr="00F3193D">
        <w:rPr>
          <w:rFonts w:eastAsia="MS Mincho"/>
          <w:lang w:val="fr-FR" w:eastAsia="fr-FR"/>
        </w:rPr>
        <w:t>3</w:t>
      </w:r>
      <w:r w:rsidR="002844AF">
        <w:rPr>
          <w:rFonts w:eastAsia="MS Mincho"/>
          <w:lang w:val="fr-FR" w:eastAsia="fr-FR"/>
        </w:rPr>
        <w:t>, paragraphe</w:t>
      </w:r>
      <w:r w:rsidRPr="00F3193D">
        <w:rPr>
          <w:rFonts w:eastAsia="MS Mincho"/>
          <w:lang w:val="fr-FR" w:eastAsia="fr-FR"/>
        </w:rPr>
        <w:t xml:space="preserve"> 1</w:t>
      </w:r>
      <w:r w:rsidR="002844AF">
        <w:rPr>
          <w:rFonts w:eastAsia="MS Mincho"/>
          <w:lang w:val="fr-FR" w:eastAsia="fr-FR"/>
        </w:rPr>
        <w:t>,</w:t>
      </w:r>
      <w:r w:rsidRPr="00F3193D">
        <w:rPr>
          <w:rFonts w:eastAsia="MS Mincho"/>
          <w:lang w:val="fr-FR" w:eastAsia="fr-FR"/>
        </w:rPr>
        <w:t xml:space="preserve"> que </w:t>
      </w:r>
      <w:r w:rsidRPr="003E0C1F">
        <w:rPr>
          <w:rFonts w:eastAsia="MS Mincho"/>
          <w:lang w:val="fr-FR" w:eastAsia="fr-FR"/>
        </w:rPr>
        <w:t>«chaque</w:t>
      </w:r>
      <w:r w:rsidR="000F14CC" w:rsidRPr="00B27073">
        <w:rPr>
          <w:rFonts w:eastAsia="MS Mincho"/>
          <w:lang w:val="fr-FR" w:eastAsia="fr-FR"/>
        </w:rPr>
        <w:t xml:space="preserve"> </w:t>
      </w:r>
      <w:r w:rsidR="00E3396E" w:rsidRPr="005317FC">
        <w:rPr>
          <w:rFonts w:eastAsia="MS Mincho"/>
          <w:lang w:val="fr-FR" w:eastAsia="fr-FR"/>
        </w:rPr>
        <w:t>État</w:t>
      </w:r>
      <w:r w:rsidRPr="00907A23">
        <w:rPr>
          <w:rFonts w:eastAsia="MS Mincho"/>
          <w:lang w:val="fr-FR" w:eastAsia="fr-FR"/>
        </w:rPr>
        <w:t xml:space="preserve"> </w:t>
      </w:r>
      <w:r w:rsidRPr="000939E5">
        <w:rPr>
          <w:rFonts w:eastAsia="MS Mincho"/>
          <w:lang w:val="fr-FR" w:eastAsia="fr-FR"/>
        </w:rPr>
        <w:t>P</w:t>
      </w:r>
      <w:r w:rsidRPr="003E0C1F">
        <w:rPr>
          <w:rFonts w:eastAsia="MS Mincho"/>
          <w:lang w:val="fr-FR" w:eastAsia="fr-FR"/>
        </w:rPr>
        <w:t>artie veille à ce que, au minimum, les actes et activité</w:t>
      </w:r>
      <w:r w:rsidRPr="00B27073">
        <w:rPr>
          <w:rFonts w:eastAsia="MS Mincho"/>
          <w:lang w:val="fr-FR" w:eastAsia="fr-FR"/>
        </w:rPr>
        <w:t>s suivants soient pleinement saisis par son droit pénal, que ces infractions soient commises au plan interne ou transnational par un individu ou de façon organisée». Ces dispositions visent au point</w:t>
      </w:r>
      <w:r w:rsidR="00E3396E" w:rsidRPr="005317FC">
        <w:rPr>
          <w:rFonts w:eastAsia="MS Mincho"/>
          <w:lang w:val="fr-FR" w:eastAsia="fr-FR"/>
        </w:rPr>
        <w:t> </w:t>
      </w:r>
      <w:r w:rsidRPr="00907A23">
        <w:rPr>
          <w:rFonts w:eastAsia="MS Mincho"/>
          <w:lang w:val="fr-FR" w:eastAsia="fr-FR"/>
        </w:rPr>
        <w:t>a.ii</w:t>
      </w:r>
      <w:r w:rsidRPr="00F3193D">
        <w:rPr>
          <w:rFonts w:eastAsia="MS Mincho"/>
          <w:lang w:val="fr-FR" w:eastAsia="fr-FR"/>
        </w:rPr>
        <w:t xml:space="preserve"> que «le fait d’obtenir indûment, en tant qu’intermédiaire, le consentement à l’adoption d’un enfant, en violation des instruments juridiques internationaux relatifs à l’adoption»</w:t>
      </w:r>
      <w:r w:rsidR="00E3396E" w:rsidRPr="00F3193D">
        <w:rPr>
          <w:rFonts w:eastAsia="MS Mincho"/>
          <w:lang w:val="fr-FR" w:eastAsia="fr-FR"/>
        </w:rPr>
        <w:t>.</w:t>
      </w:r>
    </w:p>
    <w:p w:rsidR="00A34B87" w:rsidRPr="00F3193D" w:rsidRDefault="00E3396E" w:rsidP="00F573EA">
      <w:pPr>
        <w:pStyle w:val="SingleTxtG"/>
        <w:numPr>
          <w:ilvl w:val="0"/>
          <w:numId w:val="3"/>
        </w:numPr>
        <w:ind w:left="1134" w:firstLine="0"/>
        <w:rPr>
          <w:rFonts w:eastAsia="MS Mincho"/>
          <w:lang w:val="fr-FR" w:eastAsia="fr-FR"/>
        </w:rPr>
      </w:pPr>
      <w:r w:rsidRPr="00F3193D">
        <w:rPr>
          <w:rFonts w:eastAsia="MS Mincho"/>
          <w:lang w:val="fr-FR" w:eastAsia="fr-FR"/>
        </w:rPr>
        <w:t>À</w:t>
      </w:r>
      <w:r w:rsidR="00A34B87" w:rsidRPr="00F3193D">
        <w:rPr>
          <w:rFonts w:eastAsia="MS Mincho"/>
          <w:lang w:val="fr-FR" w:eastAsia="fr-FR"/>
        </w:rPr>
        <w:t xml:space="preserve"> l’issue de l’examen des troisième et quatrième rapports périodiques sur l’application de la Convention relative aux droits de l’enfant, le Comité des droits de l’enfant a recommandé à Madagascar de réviser sa législation pour combattre la vente d’enfant à travers</w:t>
      </w:r>
      <w:r w:rsidR="000F14CC" w:rsidRPr="00F3193D">
        <w:rPr>
          <w:rFonts w:eastAsia="MS Mincho"/>
          <w:lang w:val="fr-FR" w:eastAsia="fr-FR"/>
        </w:rPr>
        <w:t xml:space="preserve"> </w:t>
      </w:r>
      <w:r w:rsidR="00A34B87" w:rsidRPr="00F3193D">
        <w:rPr>
          <w:rFonts w:eastAsia="MS Mincho"/>
          <w:lang w:val="fr-FR" w:eastAsia="fr-FR"/>
        </w:rPr>
        <w:t>une adoption illégale.</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Auparavant, l’adoption a été régie par la loi n</w:t>
      </w:r>
      <w:r w:rsidR="00E3396E" w:rsidRPr="00F3193D">
        <w:rPr>
          <w:rFonts w:eastAsia="MS Mincho"/>
          <w:vertAlign w:val="superscript"/>
          <w:lang w:val="fr-FR" w:eastAsia="fr-FR"/>
        </w:rPr>
        <w:t>o</w:t>
      </w:r>
      <w:r w:rsidR="00E3396E" w:rsidRPr="00F3193D">
        <w:rPr>
          <w:rFonts w:eastAsia="MS Mincho"/>
          <w:lang w:val="fr-FR" w:eastAsia="fr-FR"/>
        </w:rPr>
        <w:t> </w:t>
      </w:r>
      <w:r w:rsidRPr="00F3193D">
        <w:rPr>
          <w:rFonts w:eastAsia="MS Mincho"/>
          <w:lang w:val="fr-FR" w:eastAsia="fr-FR"/>
        </w:rPr>
        <w:t>63-022 du 20</w:t>
      </w:r>
      <w:r w:rsidR="00E3396E" w:rsidRPr="00F3193D">
        <w:rPr>
          <w:rFonts w:eastAsia="MS Mincho"/>
          <w:lang w:val="fr-FR" w:eastAsia="fr-FR"/>
        </w:rPr>
        <w:t> n</w:t>
      </w:r>
      <w:r w:rsidRPr="00F3193D">
        <w:rPr>
          <w:rFonts w:eastAsia="MS Mincho"/>
          <w:lang w:val="fr-FR" w:eastAsia="fr-FR"/>
        </w:rPr>
        <w:t>ovembre 1963 sur la filiation, l’adoption, le rejet et la tutelle. Les dispositions de cette loi relatives à l’apparentement et au consentement des parents biologiques favorisaient des risques de trafic d’enfants.</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Pour y remédier, la nouvelle loi n</w:t>
      </w:r>
      <w:r w:rsidR="00F16289" w:rsidRPr="00F3193D">
        <w:rPr>
          <w:rFonts w:eastAsia="MS Mincho"/>
          <w:vertAlign w:val="superscript"/>
          <w:lang w:val="fr-FR" w:eastAsia="fr-FR"/>
        </w:rPr>
        <w:t>o</w:t>
      </w:r>
      <w:r w:rsidR="00F16289" w:rsidRPr="00F3193D">
        <w:rPr>
          <w:rFonts w:eastAsia="MS Mincho"/>
          <w:lang w:val="fr-FR" w:eastAsia="fr-FR"/>
        </w:rPr>
        <w:t> </w:t>
      </w:r>
      <w:r w:rsidRPr="00F3193D">
        <w:rPr>
          <w:rFonts w:eastAsia="MS Mincho"/>
          <w:lang w:val="fr-FR" w:eastAsia="fr-FR"/>
        </w:rPr>
        <w:t>2005-014 du 7</w:t>
      </w:r>
      <w:r w:rsidR="00F16289" w:rsidRPr="00F3193D">
        <w:rPr>
          <w:rFonts w:eastAsia="MS Mincho"/>
          <w:lang w:val="fr-FR" w:eastAsia="fr-FR"/>
        </w:rPr>
        <w:t> s</w:t>
      </w:r>
      <w:r w:rsidRPr="00F3193D">
        <w:rPr>
          <w:rFonts w:eastAsia="MS Mincho"/>
          <w:lang w:val="fr-FR" w:eastAsia="fr-FR"/>
        </w:rPr>
        <w:t>eptembre 2005 relative à</w:t>
      </w:r>
      <w:r w:rsidR="000F14CC" w:rsidRPr="00F3193D">
        <w:rPr>
          <w:rFonts w:eastAsia="MS Mincho"/>
          <w:lang w:val="fr-FR" w:eastAsia="fr-FR"/>
        </w:rPr>
        <w:t xml:space="preserve"> </w:t>
      </w:r>
      <w:r w:rsidRPr="00F3193D">
        <w:rPr>
          <w:rFonts w:eastAsia="MS Mincho"/>
          <w:lang w:val="fr-FR" w:eastAsia="fr-FR"/>
        </w:rPr>
        <w:t>l’adoption prévoit en son article</w:t>
      </w:r>
      <w:r w:rsidR="00F16289" w:rsidRPr="00F3193D">
        <w:rPr>
          <w:rFonts w:eastAsia="MS Mincho"/>
          <w:lang w:val="fr-FR" w:eastAsia="fr-FR"/>
        </w:rPr>
        <w:t> </w:t>
      </w:r>
      <w:r w:rsidRPr="00F3193D">
        <w:rPr>
          <w:rFonts w:eastAsia="MS Mincho"/>
          <w:lang w:val="fr-FR" w:eastAsia="fr-FR"/>
        </w:rPr>
        <w:t>15 la peine de travaux forcés à temps pour tous gains matériels et/ou financiers ou tout autre bénéfice ou avantage indus durant une procédure d’adoption.</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Par ailleurs, l’institution de l’Autorité </w:t>
      </w:r>
      <w:r w:rsidR="002844AF">
        <w:rPr>
          <w:rFonts w:eastAsia="MS Mincho"/>
          <w:lang w:val="fr-FR" w:eastAsia="fr-FR"/>
        </w:rPr>
        <w:t>c</w:t>
      </w:r>
      <w:r w:rsidRPr="00F3193D">
        <w:rPr>
          <w:rFonts w:eastAsia="MS Mincho"/>
          <w:lang w:val="fr-FR" w:eastAsia="fr-FR"/>
        </w:rPr>
        <w:t>entrale prévue par les articles</w:t>
      </w:r>
      <w:r w:rsidR="00F16289" w:rsidRPr="00F3193D">
        <w:rPr>
          <w:rFonts w:eastAsia="MS Mincho"/>
          <w:lang w:val="fr-FR" w:eastAsia="fr-FR"/>
        </w:rPr>
        <w:t> </w:t>
      </w:r>
      <w:r w:rsidRPr="00F3193D">
        <w:rPr>
          <w:rFonts w:eastAsia="MS Mincho"/>
          <w:lang w:val="fr-FR" w:eastAsia="fr-FR"/>
        </w:rPr>
        <w:t xml:space="preserve">51 à 78 de la nouvelle loi veille à la régularité et à l’intégrité de l’apparentement. </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Madagascar compte mettre en œuvre les recommandations du Comité des droits de l’enfant par:</w:t>
      </w:r>
    </w:p>
    <w:p w:rsidR="00A34B87" w:rsidRPr="00F3193D" w:rsidRDefault="00F16289" w:rsidP="00A34B87">
      <w:pPr>
        <w:pStyle w:val="Bullet1G"/>
        <w:rPr>
          <w:rFonts w:eastAsia="MS Mincho"/>
          <w:lang w:val="fr-FR" w:eastAsia="fr-FR"/>
        </w:rPr>
      </w:pPr>
      <w:r w:rsidRPr="00F3193D">
        <w:rPr>
          <w:rFonts w:eastAsia="MS Mincho"/>
          <w:lang w:val="fr-FR" w:eastAsia="fr-FR"/>
        </w:rPr>
        <w:t>D</w:t>
      </w:r>
      <w:r w:rsidR="00A34B87" w:rsidRPr="00F3193D">
        <w:rPr>
          <w:rFonts w:eastAsia="MS Mincho"/>
          <w:lang w:val="fr-FR" w:eastAsia="fr-FR"/>
        </w:rPr>
        <w:t>es r</w:t>
      </w:r>
      <w:r w:rsidR="00B22382">
        <w:rPr>
          <w:rFonts w:eastAsia="MS Mincho"/>
          <w:lang w:val="fr-FR" w:eastAsia="fr-FR"/>
        </w:rPr>
        <w:t>é</w:t>
      </w:r>
      <w:r w:rsidR="00A34B87" w:rsidRPr="00F3193D">
        <w:rPr>
          <w:rFonts w:eastAsia="MS Mincho"/>
          <w:lang w:val="fr-FR" w:eastAsia="fr-FR"/>
        </w:rPr>
        <w:t>formes législatives appropriées</w:t>
      </w:r>
      <w:r w:rsidRPr="00F3193D">
        <w:rPr>
          <w:rFonts w:eastAsia="MS Mincho"/>
          <w:lang w:val="fr-FR" w:eastAsia="fr-FR"/>
        </w:rPr>
        <w:t>;</w:t>
      </w:r>
    </w:p>
    <w:p w:rsidR="00A34B87" w:rsidRPr="00F3193D" w:rsidRDefault="00F16289" w:rsidP="00A34B87">
      <w:pPr>
        <w:pStyle w:val="Bullet1G"/>
        <w:rPr>
          <w:rFonts w:eastAsia="MS Mincho"/>
          <w:lang w:val="fr-FR" w:eastAsia="fr-FR"/>
        </w:rPr>
      </w:pPr>
      <w:r w:rsidRPr="00F3193D">
        <w:rPr>
          <w:rFonts w:eastAsia="MS Mincho"/>
          <w:lang w:val="fr-FR" w:eastAsia="fr-FR"/>
        </w:rPr>
        <w:t>L</w:t>
      </w:r>
      <w:r w:rsidR="00A34B87" w:rsidRPr="00F3193D">
        <w:rPr>
          <w:rFonts w:eastAsia="MS Mincho"/>
          <w:lang w:val="fr-FR" w:eastAsia="fr-FR"/>
        </w:rPr>
        <w:t xml:space="preserve">e renforcement de capacité de l’Autorité </w:t>
      </w:r>
      <w:r w:rsidR="00F14F56" w:rsidRPr="00F3193D">
        <w:rPr>
          <w:rFonts w:eastAsia="MS Mincho"/>
          <w:lang w:val="fr-FR" w:eastAsia="fr-FR"/>
        </w:rPr>
        <w:t xml:space="preserve">centrale </w:t>
      </w:r>
      <w:r w:rsidR="00A34B87" w:rsidRPr="00F3193D">
        <w:rPr>
          <w:rFonts w:eastAsia="MS Mincho"/>
          <w:lang w:val="fr-FR" w:eastAsia="fr-FR"/>
        </w:rPr>
        <w:t>en matière de ressources humaines, techniques et financières</w:t>
      </w:r>
      <w:r w:rsidRPr="00F3193D">
        <w:rPr>
          <w:rFonts w:eastAsia="MS Mincho"/>
          <w:lang w:val="fr-FR" w:eastAsia="fr-FR"/>
        </w:rPr>
        <w:t>;</w:t>
      </w:r>
    </w:p>
    <w:p w:rsidR="00A34B87" w:rsidRPr="00F3193D" w:rsidRDefault="00F16289" w:rsidP="00A34B87">
      <w:pPr>
        <w:pStyle w:val="Bullet1G"/>
        <w:rPr>
          <w:rFonts w:eastAsia="MS Mincho"/>
          <w:lang w:val="fr-FR" w:eastAsia="fr-FR"/>
        </w:rPr>
      </w:pPr>
      <w:r w:rsidRPr="00F3193D">
        <w:rPr>
          <w:rFonts w:eastAsia="MS Mincho"/>
          <w:lang w:val="fr-FR" w:eastAsia="fr-FR"/>
        </w:rPr>
        <w:t>L</w:t>
      </w:r>
      <w:r w:rsidR="00A34B87" w:rsidRPr="00F3193D">
        <w:rPr>
          <w:rFonts w:eastAsia="MS Mincho"/>
          <w:lang w:val="fr-FR" w:eastAsia="fr-FR"/>
        </w:rPr>
        <w:t>’intensification de l’opération de délivrance des actes de naissance</w:t>
      </w:r>
      <w:r w:rsidRPr="00F3193D">
        <w:rPr>
          <w:rFonts w:eastAsia="MS Mincho"/>
          <w:lang w:val="fr-FR" w:eastAsia="fr-FR"/>
        </w:rPr>
        <w:t>;</w:t>
      </w:r>
    </w:p>
    <w:p w:rsidR="00A34B87" w:rsidRPr="00F3193D" w:rsidRDefault="00F16289" w:rsidP="00A34B87">
      <w:pPr>
        <w:pStyle w:val="Bullet1G"/>
        <w:rPr>
          <w:rFonts w:eastAsia="MS Mincho"/>
          <w:lang w:val="fr-FR" w:eastAsia="fr-FR"/>
        </w:rPr>
      </w:pPr>
      <w:r w:rsidRPr="00F3193D">
        <w:rPr>
          <w:rFonts w:eastAsia="MS Mincho"/>
          <w:lang w:val="fr-FR" w:eastAsia="fr-FR"/>
        </w:rPr>
        <w:t>P</w:t>
      </w:r>
      <w:r w:rsidR="00A34B87" w:rsidRPr="00F3193D">
        <w:rPr>
          <w:rFonts w:eastAsia="MS Mincho"/>
          <w:lang w:val="fr-FR" w:eastAsia="fr-FR"/>
        </w:rPr>
        <w:t>énalisation de l’adoption illégale, enquête, poursuite et condamnation des auteurs.</w:t>
      </w:r>
    </w:p>
    <w:p w:rsidR="00A34B87" w:rsidRPr="00F3193D" w:rsidRDefault="00A34B87" w:rsidP="00A34B87">
      <w:pPr>
        <w:pStyle w:val="H4G"/>
        <w:rPr>
          <w:rFonts w:eastAsia="MS Mincho"/>
          <w:lang w:val="fr-FR" w:eastAsia="fr-FR"/>
        </w:rPr>
      </w:pPr>
      <w:r w:rsidRPr="00F3193D">
        <w:rPr>
          <w:rFonts w:eastAsia="MS Mincho"/>
          <w:lang w:val="fr-FR" w:eastAsia="fr-FR"/>
        </w:rPr>
        <w:tab/>
        <w:t>c)</w:t>
      </w:r>
      <w:r w:rsidRPr="00F3193D">
        <w:rPr>
          <w:rFonts w:eastAsia="MS Mincho"/>
          <w:lang w:val="fr-FR" w:eastAsia="fr-FR"/>
        </w:rPr>
        <w:tab/>
        <w:t>Incrimination et répression de la prostitution d’enfants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La prostitution d’enfants constitue un phénomène de préoccupation à Madagascar. Pour combattre ce fléau, le législateur a entrepris des reformes législatives à travers la loi n</w:t>
      </w:r>
      <w:r w:rsidR="00CB1D03" w:rsidRPr="00F3193D">
        <w:rPr>
          <w:rFonts w:eastAsia="MS Mincho"/>
          <w:vertAlign w:val="superscript"/>
          <w:lang w:val="fr-FR" w:eastAsia="fr-FR"/>
        </w:rPr>
        <w:t>o</w:t>
      </w:r>
      <w:r w:rsidR="00CB1D03" w:rsidRPr="00F3193D">
        <w:rPr>
          <w:rFonts w:eastAsia="MS Mincho"/>
          <w:lang w:val="fr-FR" w:eastAsia="fr-FR"/>
        </w:rPr>
        <w:t> </w:t>
      </w:r>
      <w:r w:rsidRPr="00F3193D">
        <w:rPr>
          <w:rFonts w:eastAsia="MS Mincho"/>
          <w:lang w:val="fr-FR" w:eastAsia="fr-FR"/>
        </w:rPr>
        <w:t>2007-038. Les pénalités encourues sont visées par la loi n</w:t>
      </w:r>
      <w:r w:rsidR="00CB1D03" w:rsidRPr="00F3193D">
        <w:rPr>
          <w:rFonts w:eastAsia="MS Mincho"/>
          <w:vertAlign w:val="superscript"/>
          <w:lang w:val="fr-FR" w:eastAsia="fr-FR"/>
        </w:rPr>
        <w:t>o</w:t>
      </w:r>
      <w:r w:rsidR="00CB1D03" w:rsidRPr="00F3193D">
        <w:rPr>
          <w:rFonts w:eastAsia="MS Mincho"/>
          <w:lang w:val="fr-FR" w:eastAsia="fr-FR"/>
        </w:rPr>
        <w:t> </w:t>
      </w:r>
      <w:r w:rsidRPr="00F3193D">
        <w:rPr>
          <w:rFonts w:eastAsia="MS Mincho"/>
          <w:lang w:val="fr-FR" w:eastAsia="fr-FR"/>
        </w:rPr>
        <w:t xml:space="preserve">2007-038 incorporées dans le </w:t>
      </w:r>
      <w:r w:rsidR="00CB1D03" w:rsidRPr="00F3193D">
        <w:rPr>
          <w:rFonts w:eastAsia="MS Mincho"/>
          <w:lang w:val="fr-FR" w:eastAsia="fr-FR"/>
        </w:rPr>
        <w:t>C</w:t>
      </w:r>
      <w:r w:rsidRPr="00F3193D">
        <w:rPr>
          <w:rFonts w:eastAsia="MS Mincho"/>
          <w:lang w:val="fr-FR" w:eastAsia="fr-FR"/>
        </w:rPr>
        <w:t xml:space="preserve">ode pénal. </w:t>
      </w:r>
    </w:p>
    <w:p w:rsidR="00A34B87" w:rsidRPr="000939E5"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Le</w:t>
      </w:r>
      <w:r w:rsidR="000F14CC" w:rsidRPr="00F3193D">
        <w:rPr>
          <w:rFonts w:eastAsia="MS Mincho"/>
          <w:lang w:val="fr-FR" w:eastAsia="fr-FR"/>
        </w:rPr>
        <w:t xml:space="preserve"> </w:t>
      </w:r>
      <w:r w:rsidR="00CB1D03" w:rsidRPr="00F3193D">
        <w:rPr>
          <w:rFonts w:eastAsia="MS Mincho"/>
          <w:lang w:val="fr-FR" w:eastAsia="fr-FR"/>
        </w:rPr>
        <w:t>C</w:t>
      </w:r>
      <w:r w:rsidRPr="00F3193D">
        <w:rPr>
          <w:rFonts w:eastAsia="MS Mincho"/>
          <w:lang w:val="fr-FR" w:eastAsia="fr-FR"/>
        </w:rPr>
        <w:t>ode</w:t>
      </w:r>
      <w:r w:rsidR="000F14CC" w:rsidRPr="00F3193D">
        <w:rPr>
          <w:rFonts w:eastAsia="MS Mincho"/>
          <w:lang w:val="fr-FR" w:eastAsia="fr-FR"/>
        </w:rPr>
        <w:t xml:space="preserve"> </w:t>
      </w:r>
      <w:r w:rsidRPr="00F3193D">
        <w:rPr>
          <w:rFonts w:eastAsia="MS Mincho"/>
          <w:lang w:val="fr-FR" w:eastAsia="fr-FR"/>
        </w:rPr>
        <w:t>pénal</w:t>
      </w:r>
      <w:r w:rsidR="000F14CC" w:rsidRPr="00F3193D">
        <w:rPr>
          <w:rFonts w:eastAsia="MS Mincho"/>
          <w:lang w:val="fr-FR" w:eastAsia="fr-FR"/>
        </w:rPr>
        <w:t xml:space="preserve"> </w:t>
      </w:r>
      <w:r w:rsidRPr="00F3193D">
        <w:rPr>
          <w:rFonts w:eastAsia="MS Mincho"/>
          <w:lang w:val="fr-FR" w:eastAsia="fr-FR"/>
        </w:rPr>
        <w:t>malagasy</w:t>
      </w:r>
      <w:r w:rsidR="000F14CC" w:rsidRPr="00F3193D">
        <w:rPr>
          <w:rFonts w:eastAsia="MS Mincho"/>
          <w:lang w:val="fr-FR" w:eastAsia="fr-FR"/>
        </w:rPr>
        <w:t xml:space="preserve"> </w:t>
      </w:r>
      <w:r w:rsidRPr="00F3193D">
        <w:rPr>
          <w:rFonts w:eastAsia="MS Mincho"/>
          <w:lang w:val="fr-FR" w:eastAsia="fr-FR"/>
        </w:rPr>
        <w:t>comporte</w:t>
      </w:r>
      <w:r w:rsidR="000F14CC" w:rsidRPr="00F3193D">
        <w:rPr>
          <w:rFonts w:eastAsia="MS Mincho"/>
          <w:lang w:val="fr-FR" w:eastAsia="fr-FR"/>
        </w:rPr>
        <w:t xml:space="preserve"> </w:t>
      </w:r>
      <w:r w:rsidRPr="00F3193D">
        <w:rPr>
          <w:rFonts w:eastAsia="MS Mincho"/>
          <w:lang w:val="fr-FR" w:eastAsia="fr-FR"/>
        </w:rPr>
        <w:t>des</w:t>
      </w:r>
      <w:r w:rsidR="000F14CC" w:rsidRPr="00F3193D">
        <w:rPr>
          <w:rFonts w:eastAsia="MS Mincho"/>
          <w:lang w:val="fr-FR" w:eastAsia="fr-FR"/>
        </w:rPr>
        <w:t xml:space="preserve"> </w:t>
      </w:r>
      <w:r w:rsidRPr="00F3193D">
        <w:rPr>
          <w:rFonts w:eastAsia="MS Mincho"/>
          <w:lang w:val="fr-FR" w:eastAsia="fr-FR"/>
        </w:rPr>
        <w:t>dispositions</w:t>
      </w:r>
      <w:r w:rsidR="000F14CC" w:rsidRPr="00F3193D">
        <w:rPr>
          <w:rFonts w:eastAsia="MS Mincho"/>
          <w:lang w:val="fr-FR" w:eastAsia="fr-FR"/>
        </w:rPr>
        <w:t xml:space="preserve"> </w:t>
      </w:r>
      <w:r w:rsidRPr="00F3193D">
        <w:rPr>
          <w:rFonts w:eastAsia="MS Mincho"/>
          <w:lang w:val="fr-FR" w:eastAsia="fr-FR"/>
        </w:rPr>
        <w:t>incriminant</w:t>
      </w:r>
      <w:r w:rsidR="000F14CC" w:rsidRPr="00F3193D">
        <w:rPr>
          <w:rFonts w:eastAsia="MS Mincho"/>
          <w:lang w:val="fr-FR" w:eastAsia="fr-FR"/>
        </w:rPr>
        <w:t xml:space="preserve"> </w:t>
      </w:r>
      <w:r w:rsidRPr="00F3193D">
        <w:rPr>
          <w:rFonts w:eastAsia="MS Mincho"/>
          <w:lang w:val="fr-FR" w:eastAsia="fr-FR"/>
        </w:rPr>
        <w:t>et sanctionnant les actes et activités visées à l’article</w:t>
      </w:r>
      <w:r w:rsidR="00CB1D03" w:rsidRPr="00F3193D">
        <w:rPr>
          <w:rFonts w:eastAsia="MS Mincho"/>
          <w:lang w:val="fr-FR" w:eastAsia="fr-FR"/>
        </w:rPr>
        <w:t> </w:t>
      </w:r>
      <w:r w:rsidRPr="00F3193D">
        <w:rPr>
          <w:rFonts w:eastAsia="MS Mincho"/>
          <w:lang w:val="fr-FR" w:eastAsia="fr-FR"/>
        </w:rPr>
        <w:t xml:space="preserve">3 </w:t>
      </w:r>
      <w:r w:rsidRPr="003E0C1F">
        <w:rPr>
          <w:rFonts w:eastAsia="MS Mincho"/>
          <w:lang w:val="fr-FR" w:eastAsia="fr-FR"/>
        </w:rPr>
        <w:t xml:space="preserve">du </w:t>
      </w:r>
      <w:r w:rsidR="00B95A5F" w:rsidRPr="000939E5">
        <w:rPr>
          <w:rFonts w:eastAsia="MS Mincho"/>
          <w:lang w:val="fr-FR" w:eastAsia="fr-FR"/>
        </w:rPr>
        <w:t>P</w:t>
      </w:r>
      <w:r w:rsidRPr="003E0C1F">
        <w:rPr>
          <w:rFonts w:eastAsia="MS Mincho"/>
          <w:lang w:val="fr-FR" w:eastAsia="fr-FR"/>
        </w:rPr>
        <w:t>rotoc</w:t>
      </w:r>
      <w:r w:rsidRPr="00F3193D">
        <w:rPr>
          <w:rFonts w:eastAsia="MS Mincho"/>
          <w:lang w:val="fr-FR" w:eastAsia="fr-FR"/>
        </w:rPr>
        <w:t xml:space="preserve">ole ainsi libellés: </w:t>
      </w:r>
      <w:r w:rsidRPr="003E0C1F">
        <w:rPr>
          <w:rFonts w:eastAsia="MS Mincho"/>
          <w:lang w:val="fr-FR" w:eastAsia="fr-FR"/>
        </w:rPr>
        <w:t xml:space="preserve">«Chaque </w:t>
      </w:r>
      <w:r w:rsidR="00CB1D03" w:rsidRPr="00B27073">
        <w:rPr>
          <w:rFonts w:eastAsia="MS Mincho"/>
          <w:lang w:val="fr-FR" w:eastAsia="fr-FR"/>
        </w:rPr>
        <w:t>État</w:t>
      </w:r>
      <w:r w:rsidRPr="005317FC">
        <w:rPr>
          <w:rFonts w:eastAsia="MS Mincho"/>
          <w:lang w:val="fr-FR" w:eastAsia="fr-FR"/>
        </w:rPr>
        <w:t xml:space="preserve"> partie veille à ce q</w:t>
      </w:r>
      <w:r w:rsidRPr="00907A23">
        <w:rPr>
          <w:rFonts w:eastAsia="MS Mincho"/>
          <w:lang w:val="fr-FR" w:eastAsia="fr-FR"/>
        </w:rPr>
        <w:t>ue, au minimum, les actes et activités suivants soient pleinement saisis par son droit pénal</w:t>
      </w:r>
      <w:r w:rsidR="006E690E" w:rsidRPr="000939E5">
        <w:rPr>
          <w:rFonts w:eastAsia="MS Mincho"/>
          <w:lang w:val="fr-FR" w:eastAsia="fr-FR"/>
        </w:rPr>
        <w:t xml:space="preserve"> [</w:t>
      </w:r>
      <w:r w:rsidRPr="000939E5">
        <w:rPr>
          <w:rFonts w:eastAsia="MS Mincho"/>
          <w:lang w:val="fr-FR" w:eastAsia="fr-FR"/>
        </w:rPr>
        <w:t>…</w:t>
      </w:r>
      <w:r w:rsidR="006E690E" w:rsidRPr="000939E5">
        <w:rPr>
          <w:rFonts w:eastAsia="MS Mincho"/>
          <w:lang w:val="fr-FR" w:eastAsia="fr-FR"/>
        </w:rPr>
        <w:t>]</w:t>
      </w:r>
      <w:r w:rsidRPr="000939E5">
        <w:rPr>
          <w:rFonts w:eastAsia="MS Mincho"/>
          <w:lang w:val="fr-FR" w:eastAsia="fr-FR"/>
        </w:rPr>
        <w:t xml:space="preserve"> le fait d’offrir, d’obtenir, de procurer ou de fournir un enfant à des fins de prostitution, telle que définie à l’article</w:t>
      </w:r>
      <w:r w:rsidR="00B462C0" w:rsidRPr="000939E5">
        <w:rPr>
          <w:rFonts w:eastAsia="MS Mincho"/>
          <w:lang w:val="fr-FR" w:eastAsia="fr-FR"/>
        </w:rPr>
        <w:t> </w:t>
      </w:r>
      <w:r w:rsidRPr="000939E5">
        <w:rPr>
          <w:rFonts w:eastAsia="MS Mincho"/>
          <w:lang w:val="fr-FR" w:eastAsia="fr-FR"/>
        </w:rPr>
        <w:t>2.»</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Pour la mise en œuvre de l’article</w:t>
      </w:r>
      <w:r w:rsidR="00CB1D03" w:rsidRPr="00F3193D">
        <w:rPr>
          <w:rFonts w:eastAsia="MS Mincho"/>
          <w:lang w:val="fr-FR" w:eastAsia="fr-FR"/>
        </w:rPr>
        <w:t> </w:t>
      </w:r>
      <w:r w:rsidRPr="00F3193D">
        <w:rPr>
          <w:rFonts w:eastAsia="MS Mincho"/>
          <w:lang w:val="fr-FR" w:eastAsia="fr-FR"/>
        </w:rPr>
        <w:t xml:space="preserve">3 du Protocole, le Code </w:t>
      </w:r>
      <w:r w:rsidR="00CB1D03" w:rsidRPr="00F3193D">
        <w:rPr>
          <w:rFonts w:eastAsia="MS Mincho"/>
          <w:lang w:val="fr-FR" w:eastAsia="fr-FR"/>
        </w:rPr>
        <w:t>p</w:t>
      </w:r>
      <w:r w:rsidRPr="00F3193D">
        <w:rPr>
          <w:rFonts w:eastAsia="MS Mincho"/>
          <w:lang w:val="fr-FR" w:eastAsia="fr-FR"/>
        </w:rPr>
        <w:t xml:space="preserve">énal malgache en son article 333 </w:t>
      </w:r>
      <w:r w:rsidRPr="000939E5">
        <w:rPr>
          <w:rFonts w:eastAsia="MS Mincho"/>
          <w:i/>
          <w:iCs/>
          <w:lang w:val="fr-FR" w:eastAsia="fr-FR"/>
        </w:rPr>
        <w:t>ter</w:t>
      </w:r>
      <w:r w:rsidRPr="00F3193D">
        <w:rPr>
          <w:rFonts w:eastAsia="MS Mincho"/>
          <w:lang w:val="fr-FR" w:eastAsia="fr-FR"/>
        </w:rPr>
        <w:t xml:space="preserve"> dispose que: </w:t>
      </w:r>
      <w:r w:rsidRPr="003E0C1F">
        <w:rPr>
          <w:rFonts w:eastAsia="MS Mincho"/>
          <w:lang w:val="fr-FR" w:eastAsia="fr-FR"/>
        </w:rPr>
        <w:t>«</w:t>
      </w:r>
      <w:r w:rsidRPr="000939E5">
        <w:rPr>
          <w:rFonts w:eastAsia="MS Mincho"/>
          <w:lang w:val="fr-FR" w:eastAsia="fr-FR"/>
        </w:rPr>
        <w:t>l</w:t>
      </w:r>
      <w:r w:rsidRPr="003E0C1F">
        <w:rPr>
          <w:rFonts w:eastAsia="MS Mincho"/>
          <w:lang w:val="fr-FR" w:eastAsia="fr-FR"/>
        </w:rPr>
        <w:t>’exploitation</w:t>
      </w:r>
      <w:r w:rsidRPr="00F3193D">
        <w:rPr>
          <w:rFonts w:eastAsia="MS Mincho"/>
          <w:lang w:val="fr-FR" w:eastAsia="fr-FR"/>
        </w:rPr>
        <w:t xml:space="preserve"> sexuelle d’un enfant de l’un ou de l’autre sexe, à des fins commerciales s’entend comme étant l’acte par lequel un adulte obtient les services d’un enfant pour faire des rapports sexuels en contrepartie d’une rémunération, d’une compensation ou d’une rétribution en nature ou en espèces versées à l’enfant ou à une ou plusieurs tierces personnes prévues par les articles</w:t>
      </w:r>
      <w:r w:rsidR="00CB1D03" w:rsidRPr="00F3193D">
        <w:rPr>
          <w:rFonts w:eastAsia="MS Mincho"/>
          <w:lang w:val="fr-FR" w:eastAsia="fr-FR"/>
        </w:rPr>
        <w:t> </w:t>
      </w:r>
      <w:r w:rsidRPr="00F3193D">
        <w:rPr>
          <w:rFonts w:eastAsia="MS Mincho"/>
          <w:lang w:val="fr-FR" w:eastAsia="fr-FR"/>
        </w:rPr>
        <w:t>334 à 335 du Code Pénal avec ou sans le consentement de l’enfant.»</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Le consentement est indifférent pour la constitution de l’infraction. Dans ce sens, l’article</w:t>
      </w:r>
      <w:r w:rsidR="00CB1D03" w:rsidRPr="00F3193D">
        <w:rPr>
          <w:rFonts w:eastAsia="MS Mincho"/>
          <w:lang w:val="fr-FR" w:eastAsia="fr-FR"/>
        </w:rPr>
        <w:t> </w:t>
      </w:r>
      <w:r w:rsidRPr="00F3193D">
        <w:rPr>
          <w:rFonts w:eastAsia="MS Mincho"/>
          <w:lang w:val="fr-FR" w:eastAsia="fr-FR"/>
        </w:rPr>
        <w:t>333</w:t>
      </w:r>
      <w:r w:rsidR="00CB1D03" w:rsidRPr="00F3193D">
        <w:rPr>
          <w:rFonts w:eastAsia="MS Mincho"/>
          <w:lang w:val="fr-FR" w:eastAsia="fr-FR"/>
        </w:rPr>
        <w:t> </w:t>
      </w:r>
      <w:r w:rsidRPr="00F3193D">
        <w:rPr>
          <w:rFonts w:eastAsia="MS Mincho"/>
          <w:i/>
          <w:iCs/>
          <w:lang w:val="fr-FR" w:eastAsia="fr-FR"/>
        </w:rPr>
        <w:t>quinto</w:t>
      </w:r>
      <w:r w:rsidRPr="00F3193D">
        <w:rPr>
          <w:rFonts w:eastAsia="MS Mincho"/>
          <w:lang w:val="fr-FR" w:eastAsia="fr-FR"/>
        </w:rPr>
        <w:t xml:space="preserve"> du Code </w:t>
      </w:r>
      <w:r w:rsidR="00B4626D" w:rsidRPr="00F3193D">
        <w:rPr>
          <w:rFonts w:eastAsia="MS Mincho"/>
          <w:lang w:val="fr-FR" w:eastAsia="fr-FR"/>
        </w:rPr>
        <w:t>p</w:t>
      </w:r>
      <w:r w:rsidRPr="00F3193D">
        <w:rPr>
          <w:rFonts w:eastAsia="MS Mincho"/>
          <w:lang w:val="fr-FR" w:eastAsia="fr-FR"/>
        </w:rPr>
        <w:t>énal énonce que: «le consentement de la victime de la traite des personnes à l’exploitation est réputé nul et non avenu lorsque l’un des moyens énoncés à l’article</w:t>
      </w:r>
      <w:r w:rsidR="00CB1D03" w:rsidRPr="00F3193D">
        <w:rPr>
          <w:rFonts w:eastAsia="MS Mincho"/>
          <w:lang w:val="fr-FR" w:eastAsia="fr-FR"/>
        </w:rPr>
        <w:t> </w:t>
      </w:r>
      <w:r w:rsidRPr="00F3193D">
        <w:rPr>
          <w:rFonts w:eastAsia="MS Mincho"/>
          <w:lang w:val="fr-FR" w:eastAsia="fr-FR"/>
        </w:rPr>
        <w:t xml:space="preserve">333 </w:t>
      </w:r>
      <w:r w:rsidRPr="00F3193D">
        <w:rPr>
          <w:rFonts w:eastAsia="MS Mincho"/>
          <w:i/>
          <w:iCs/>
          <w:lang w:val="fr-FR" w:eastAsia="fr-FR"/>
        </w:rPr>
        <w:t>quater</w:t>
      </w:r>
      <w:r w:rsidRPr="00F3193D">
        <w:rPr>
          <w:rFonts w:eastAsia="MS Mincho"/>
          <w:lang w:val="fr-FR" w:eastAsia="fr-FR"/>
        </w:rPr>
        <w:t xml:space="preserve"> a été utilisé»</w:t>
      </w:r>
      <w:r w:rsidR="00CB1D03" w:rsidRPr="00F3193D">
        <w:rPr>
          <w:rFonts w:eastAsia="MS Mincho"/>
          <w:lang w:val="fr-FR" w:eastAsia="fr-FR"/>
        </w:rPr>
        <w: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L’auteur de telle infraction est puni par les dispositions des articles 334 et suivants du Code </w:t>
      </w:r>
      <w:r w:rsidR="00CB1D03" w:rsidRPr="00F3193D">
        <w:rPr>
          <w:rFonts w:eastAsia="MS Mincho"/>
          <w:lang w:val="fr-FR" w:eastAsia="fr-FR"/>
        </w:rPr>
        <w:t>p</w:t>
      </w:r>
      <w:r w:rsidRPr="00F3193D">
        <w:rPr>
          <w:rFonts w:eastAsia="MS Mincho"/>
          <w:lang w:val="fr-FR" w:eastAsia="fr-FR"/>
        </w:rPr>
        <w:t xml:space="preserve">énal: </w:t>
      </w:r>
    </w:p>
    <w:p w:rsidR="00A34B87" w:rsidRPr="00F3193D" w:rsidRDefault="00A34B87" w:rsidP="003E0C1F">
      <w:pPr>
        <w:pStyle w:val="SingleTxtG"/>
        <w:ind w:left="1701"/>
        <w:rPr>
          <w:rFonts w:eastAsia="MS Mincho"/>
          <w:lang w:val="fr-FR" w:eastAsia="fr-FR"/>
        </w:rPr>
      </w:pPr>
      <w:r w:rsidRPr="00F3193D">
        <w:rPr>
          <w:rFonts w:eastAsia="MS Mincho"/>
          <w:lang w:val="fr-FR" w:eastAsia="fr-FR"/>
        </w:rPr>
        <w:t xml:space="preserve">«Si l’infraction a été commise sur un enfant de l’un ou de l’autre sexe </w:t>
      </w:r>
      <w:r w:rsidR="00CB1D03" w:rsidRPr="00F3193D">
        <w:rPr>
          <w:rFonts w:eastAsia="MS Mincho"/>
          <w:lang w:val="fr-FR" w:eastAsia="fr-FR"/>
        </w:rPr>
        <w:t>au-dessous</w:t>
      </w:r>
      <w:r w:rsidRPr="00F3193D">
        <w:rPr>
          <w:rFonts w:eastAsia="MS Mincho"/>
          <w:lang w:val="fr-FR" w:eastAsia="fr-FR"/>
        </w:rPr>
        <w:t xml:space="preserve"> de l’âge de 15</w:t>
      </w:r>
      <w:r w:rsidR="00CB1D03" w:rsidRPr="00F3193D">
        <w:rPr>
          <w:rFonts w:eastAsia="MS Mincho"/>
          <w:lang w:val="fr-FR" w:eastAsia="fr-FR"/>
        </w:rPr>
        <w:t> </w:t>
      </w:r>
      <w:r w:rsidRPr="00F3193D">
        <w:rPr>
          <w:rFonts w:eastAsia="MS Mincho"/>
          <w:lang w:val="fr-FR" w:eastAsia="fr-FR"/>
        </w:rPr>
        <w:t>ans, l’auteur est puni de la peine de travaux forcés à temps</w:t>
      </w:r>
      <w:r w:rsidR="006C408B" w:rsidRPr="00F3193D">
        <w:rPr>
          <w:rFonts w:eastAsia="MS Mincho"/>
          <w:lang w:val="fr-FR" w:eastAsia="fr-FR"/>
        </w:rPr>
        <w:t>.</w:t>
      </w:r>
      <w:r w:rsidRPr="00F3193D">
        <w:rPr>
          <w:rFonts w:eastAsia="MS Mincho"/>
          <w:lang w:val="fr-FR" w:eastAsia="fr-FR"/>
        </w:rPr>
        <w:t xml:space="preserv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Ici, la qualité d’enfant constitue une circonstance aggravante de la peine. </w:t>
      </w:r>
    </w:p>
    <w:p w:rsidR="00A34B87" w:rsidRPr="00F3193D" w:rsidRDefault="00A34B87" w:rsidP="003E0C1F">
      <w:pPr>
        <w:pStyle w:val="SingleTxtG"/>
        <w:ind w:left="1701"/>
        <w:rPr>
          <w:rFonts w:eastAsia="MS Mincho"/>
          <w:lang w:val="fr-FR" w:eastAsia="fr-FR"/>
        </w:rPr>
      </w:pPr>
      <w:r w:rsidRPr="00F3193D">
        <w:rPr>
          <w:rFonts w:eastAsia="MS Mincho"/>
          <w:lang w:val="fr-FR" w:eastAsia="fr-FR"/>
        </w:rPr>
        <w:t xml:space="preserve">«Si l’exploitation sexuelle a été commise à des fins commerciales sur un enfant de </w:t>
      </w:r>
      <w:r w:rsidR="00CB1D03" w:rsidRPr="00F3193D">
        <w:rPr>
          <w:rFonts w:eastAsia="MS Mincho"/>
          <w:lang w:val="fr-FR" w:eastAsia="fr-FR"/>
        </w:rPr>
        <w:t>dix-huit</w:t>
      </w:r>
      <w:r w:rsidRPr="00F3193D">
        <w:rPr>
          <w:rFonts w:eastAsia="MS Mincho"/>
          <w:lang w:val="fr-FR" w:eastAsia="fr-FR"/>
        </w:rPr>
        <w:t xml:space="preserve"> ans, l’auteur est puni des travaux forcés à temps</w:t>
      </w:r>
      <w:r w:rsidR="006C408B" w:rsidRPr="00F3193D">
        <w:rPr>
          <w:rFonts w:eastAsia="MS Mincho"/>
          <w:lang w:val="fr-FR" w:eastAsia="fr-FR"/>
        </w:rPr>
        <w:t>.</w:t>
      </w:r>
      <w:r w:rsidRPr="00F3193D">
        <w:rPr>
          <w:rFonts w:eastAsia="MS Mincho"/>
          <w:lang w:val="fr-FR" w:eastAsia="fr-FR"/>
        </w:rPr>
        <w: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Dans les deux cas, les infractions sus-indiquées constituent des crimes relevant de la compétence des cours criminelles ordinaires.</w:t>
      </w:r>
    </w:p>
    <w:p w:rsidR="00A34B87" w:rsidRPr="00F3193D" w:rsidRDefault="006C408B" w:rsidP="003E0C1F">
      <w:pPr>
        <w:pStyle w:val="SingleTxtG"/>
        <w:ind w:left="1701"/>
        <w:rPr>
          <w:rFonts w:eastAsia="MS Mincho"/>
          <w:lang w:val="fr-FR" w:eastAsia="fr-FR"/>
        </w:rPr>
      </w:pPr>
      <w:r w:rsidRPr="000939E5">
        <w:rPr>
          <w:rFonts w:eastAsia="MS Mincho"/>
          <w:lang w:val="fr-FR" w:eastAsia="fr-FR"/>
        </w:rPr>
        <w:t>«</w:t>
      </w:r>
      <w:r w:rsidR="00A34B87" w:rsidRPr="003E0C1F">
        <w:rPr>
          <w:rFonts w:eastAsia="MS Mincho"/>
          <w:lang w:val="fr-FR" w:eastAsia="fr-FR"/>
        </w:rPr>
        <w:t>Si les mêmes infractions ont été commises à l’encontre des victimes majeu</w:t>
      </w:r>
      <w:r w:rsidR="00A34B87" w:rsidRPr="00B27073">
        <w:rPr>
          <w:rFonts w:eastAsia="MS Mincho"/>
          <w:lang w:val="fr-FR" w:eastAsia="fr-FR"/>
        </w:rPr>
        <w:t>res, les peines encourues sont de 2 à 5</w:t>
      </w:r>
      <w:r w:rsidR="00352CD7" w:rsidRPr="005317FC">
        <w:rPr>
          <w:rFonts w:eastAsia="MS Mincho"/>
          <w:lang w:val="fr-FR" w:eastAsia="fr-FR"/>
        </w:rPr>
        <w:t> </w:t>
      </w:r>
      <w:r w:rsidR="00A34B87" w:rsidRPr="00907A23">
        <w:rPr>
          <w:rFonts w:eastAsia="MS Mincho"/>
          <w:lang w:val="fr-FR" w:eastAsia="fr-FR"/>
        </w:rPr>
        <w:t>ans d’emprisonnement et d’une amende de 1 000 000 à 10 000 000 d’Ar.</w:t>
      </w:r>
      <w:r w:rsidRPr="000939E5">
        <w:rPr>
          <w:rFonts w:eastAsia="MS Mincho"/>
          <w:lang w:val="fr-FR" w:eastAsia="fr-FR"/>
        </w:rPr>
        <w:t>»</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En dehors d’une exploitation sexuelle ci-dessus décrite, quiconque</w:t>
      </w:r>
      <w:r w:rsidR="000F14CC" w:rsidRPr="00F3193D">
        <w:rPr>
          <w:rFonts w:eastAsia="MS Mincho"/>
          <w:lang w:val="fr-FR" w:eastAsia="fr-FR"/>
        </w:rPr>
        <w:t xml:space="preserve"> </w:t>
      </w:r>
      <w:r w:rsidRPr="00F3193D">
        <w:rPr>
          <w:rFonts w:eastAsia="MS Mincho"/>
          <w:lang w:val="fr-FR" w:eastAsia="fr-FR"/>
        </w:rPr>
        <w:t>aura</w:t>
      </w:r>
      <w:r w:rsidR="000F14CC" w:rsidRPr="00F3193D">
        <w:rPr>
          <w:rFonts w:eastAsia="MS Mincho"/>
          <w:lang w:val="fr-FR" w:eastAsia="fr-FR"/>
        </w:rPr>
        <w:t xml:space="preserve"> </w:t>
      </w:r>
      <w:r w:rsidRPr="00F3193D">
        <w:rPr>
          <w:rFonts w:eastAsia="MS Mincho"/>
          <w:lang w:val="fr-FR" w:eastAsia="fr-FR"/>
        </w:rPr>
        <w:t>consommé</w:t>
      </w:r>
      <w:r w:rsidR="000F14CC" w:rsidRPr="00F3193D">
        <w:rPr>
          <w:rFonts w:eastAsia="MS Mincho"/>
          <w:lang w:val="fr-FR" w:eastAsia="fr-FR"/>
        </w:rPr>
        <w:t xml:space="preserve"> </w:t>
      </w:r>
      <w:r w:rsidRPr="00F3193D">
        <w:rPr>
          <w:rFonts w:eastAsia="MS Mincho"/>
          <w:lang w:val="fr-FR" w:eastAsia="fr-FR"/>
        </w:rPr>
        <w:t>des</w:t>
      </w:r>
      <w:r w:rsidR="000F14CC" w:rsidRPr="00F3193D">
        <w:rPr>
          <w:rFonts w:eastAsia="MS Mincho"/>
          <w:lang w:val="fr-FR" w:eastAsia="fr-FR"/>
        </w:rPr>
        <w:t xml:space="preserve"> </w:t>
      </w:r>
      <w:r w:rsidRPr="00F3193D">
        <w:rPr>
          <w:rFonts w:eastAsia="MS Mincho"/>
          <w:lang w:val="fr-FR" w:eastAsia="fr-FR"/>
        </w:rPr>
        <w:t>rapports</w:t>
      </w:r>
      <w:r w:rsidR="000F14CC" w:rsidRPr="00F3193D">
        <w:rPr>
          <w:rFonts w:eastAsia="MS Mincho"/>
          <w:lang w:val="fr-FR" w:eastAsia="fr-FR"/>
        </w:rPr>
        <w:t xml:space="preserve"> </w:t>
      </w:r>
      <w:r w:rsidRPr="00F3193D">
        <w:rPr>
          <w:rFonts w:eastAsia="MS Mincho"/>
          <w:lang w:val="fr-FR" w:eastAsia="fr-FR"/>
        </w:rPr>
        <w:t>sexuels avec un enfant contre toute forme de rémunération ou tout autre avantage est puni</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la</w:t>
      </w:r>
      <w:r w:rsidR="000F14CC" w:rsidRPr="00F3193D">
        <w:rPr>
          <w:rFonts w:eastAsia="MS Mincho"/>
          <w:lang w:val="fr-FR" w:eastAsia="fr-FR"/>
        </w:rPr>
        <w:t xml:space="preserve"> </w:t>
      </w:r>
      <w:r w:rsidRPr="00F3193D">
        <w:rPr>
          <w:rFonts w:eastAsia="MS Mincho"/>
          <w:lang w:val="fr-FR" w:eastAsia="fr-FR"/>
        </w:rPr>
        <w:t>peine</w:t>
      </w:r>
      <w:r w:rsidR="000F14CC" w:rsidRPr="00F3193D">
        <w:rPr>
          <w:rFonts w:eastAsia="MS Mincho"/>
          <w:lang w:val="fr-FR" w:eastAsia="fr-FR"/>
        </w:rPr>
        <w:t xml:space="preserve"> </w:t>
      </w:r>
      <w:r w:rsidRPr="00F3193D">
        <w:rPr>
          <w:rFonts w:eastAsia="MS Mincho"/>
          <w:lang w:val="fr-FR" w:eastAsia="fr-FR"/>
        </w:rPr>
        <w:t>d’emprisonnement</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2</w:t>
      </w:r>
      <w:r w:rsidR="000F14CC" w:rsidRPr="00F3193D">
        <w:rPr>
          <w:rFonts w:eastAsia="MS Mincho"/>
          <w:lang w:val="fr-FR" w:eastAsia="fr-FR"/>
        </w:rPr>
        <w:t xml:space="preserve"> </w:t>
      </w:r>
      <w:r w:rsidRPr="00F3193D">
        <w:rPr>
          <w:rFonts w:eastAsia="MS Mincho"/>
          <w:lang w:val="fr-FR" w:eastAsia="fr-FR"/>
        </w:rPr>
        <w:t>à</w:t>
      </w:r>
      <w:r w:rsidR="000F14CC" w:rsidRPr="00F3193D">
        <w:rPr>
          <w:rFonts w:eastAsia="MS Mincho"/>
          <w:lang w:val="fr-FR" w:eastAsia="fr-FR"/>
        </w:rPr>
        <w:t xml:space="preserve"> </w:t>
      </w:r>
      <w:r w:rsidRPr="00F3193D">
        <w:rPr>
          <w:rFonts w:eastAsia="MS Mincho"/>
          <w:lang w:val="fr-FR" w:eastAsia="fr-FR"/>
        </w:rPr>
        <w:t>5</w:t>
      </w:r>
      <w:r w:rsidR="00352CD7" w:rsidRPr="00F3193D">
        <w:rPr>
          <w:rFonts w:eastAsia="MS Mincho"/>
          <w:lang w:val="fr-FR" w:eastAsia="fr-FR"/>
        </w:rPr>
        <w:t> </w:t>
      </w:r>
      <w:r w:rsidRPr="00F3193D">
        <w:rPr>
          <w:rFonts w:eastAsia="MS Mincho"/>
          <w:lang w:val="fr-FR" w:eastAsia="fr-FR"/>
        </w:rPr>
        <w:t>ans</w:t>
      </w:r>
      <w:r w:rsidR="000F14CC" w:rsidRPr="00F3193D">
        <w:rPr>
          <w:rFonts w:eastAsia="MS Mincho"/>
          <w:lang w:val="fr-FR" w:eastAsia="fr-FR"/>
        </w:rPr>
        <w:t xml:space="preserve"> </w:t>
      </w:r>
      <w:r w:rsidRPr="00F3193D">
        <w:rPr>
          <w:rFonts w:eastAsia="MS Mincho"/>
          <w:lang w:val="fr-FR" w:eastAsia="fr-FR"/>
        </w:rPr>
        <w:t>et</w:t>
      </w:r>
      <w:r w:rsidR="000F14CC" w:rsidRPr="00F3193D">
        <w:rPr>
          <w:rFonts w:eastAsia="MS Mincho"/>
          <w:lang w:val="fr-FR" w:eastAsia="fr-FR"/>
        </w:rPr>
        <w:t xml:space="preserve"> </w:t>
      </w:r>
      <w:r w:rsidRPr="00F3193D">
        <w:rPr>
          <w:rFonts w:eastAsia="MS Mincho"/>
          <w:lang w:val="fr-FR" w:eastAsia="fr-FR"/>
        </w:rPr>
        <w:t>d’une</w:t>
      </w:r>
      <w:r w:rsidR="000F14CC" w:rsidRPr="00F3193D">
        <w:rPr>
          <w:rFonts w:eastAsia="MS Mincho"/>
          <w:lang w:val="fr-FR" w:eastAsia="fr-FR"/>
        </w:rPr>
        <w:t xml:space="preserve"> </w:t>
      </w:r>
      <w:r w:rsidRPr="00F3193D">
        <w:rPr>
          <w:rFonts w:eastAsia="MS Mincho"/>
          <w:lang w:val="fr-FR" w:eastAsia="fr-FR"/>
        </w:rPr>
        <w:t>amende</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1 000 000</w:t>
      </w:r>
      <w:r w:rsidR="000F14CC" w:rsidRPr="00F3193D">
        <w:rPr>
          <w:rFonts w:eastAsia="MS Mincho"/>
          <w:lang w:val="fr-FR" w:eastAsia="fr-FR"/>
        </w:rPr>
        <w:t xml:space="preserve"> </w:t>
      </w:r>
      <w:r w:rsidRPr="00F3193D">
        <w:rPr>
          <w:rFonts w:eastAsia="MS Mincho"/>
          <w:lang w:val="fr-FR" w:eastAsia="fr-FR"/>
        </w:rPr>
        <w:t>à</w:t>
      </w:r>
      <w:r w:rsidR="000F14CC" w:rsidRPr="00F3193D">
        <w:rPr>
          <w:rFonts w:eastAsia="MS Mincho"/>
          <w:lang w:val="fr-FR" w:eastAsia="fr-FR"/>
        </w:rPr>
        <w:t xml:space="preserve"> </w:t>
      </w:r>
      <w:r w:rsidRPr="00F3193D">
        <w:rPr>
          <w:rFonts w:eastAsia="MS Mincho"/>
          <w:lang w:val="fr-FR" w:eastAsia="fr-FR"/>
        </w:rPr>
        <w:t>10 000 000 </w:t>
      </w:r>
      <w:r w:rsidR="00C80258">
        <w:rPr>
          <w:rFonts w:eastAsia="MS Mincho"/>
          <w:lang w:val="fr-FR" w:eastAsia="fr-FR"/>
        </w:rPr>
        <w:t>a</w:t>
      </w:r>
      <w:r w:rsidRPr="00F3193D">
        <w:rPr>
          <w:rFonts w:eastAsia="MS Mincho"/>
          <w:lang w:val="fr-FR" w:eastAsia="fr-FR"/>
        </w:rPr>
        <w:t>riary ou l’une de ces deux peines seulement, selon l’article</w:t>
      </w:r>
      <w:r w:rsidR="00352CD7" w:rsidRPr="00F3193D">
        <w:rPr>
          <w:rFonts w:eastAsia="MS Mincho"/>
          <w:lang w:val="fr-FR" w:eastAsia="fr-FR"/>
        </w:rPr>
        <w:t> </w:t>
      </w:r>
      <w:r w:rsidRPr="00F3193D">
        <w:rPr>
          <w:rFonts w:eastAsia="MS Mincho"/>
          <w:lang w:val="fr-FR" w:eastAsia="fr-FR"/>
        </w:rPr>
        <w:t xml:space="preserve">334 </w:t>
      </w:r>
      <w:r w:rsidRPr="00F3193D">
        <w:rPr>
          <w:rFonts w:eastAsia="MS Mincho"/>
          <w:i/>
          <w:iCs/>
          <w:lang w:val="fr-FR" w:eastAsia="fr-FR"/>
        </w:rPr>
        <w:t>quater</w:t>
      </w:r>
      <w:r w:rsidRPr="00F3193D">
        <w:rPr>
          <w:rFonts w:eastAsia="MS Mincho"/>
          <w:lang w:val="fr-FR" w:eastAsia="fr-FR"/>
        </w:rPr>
        <w:t>.</w:t>
      </w:r>
    </w:p>
    <w:p w:rsidR="00A34B87" w:rsidRPr="00F3193D" w:rsidRDefault="00A34B87" w:rsidP="00A34B87">
      <w:pPr>
        <w:pStyle w:val="H4G"/>
        <w:rPr>
          <w:rFonts w:eastAsia="MS Mincho"/>
          <w:lang w:val="fr-FR" w:eastAsia="fr-FR"/>
        </w:rPr>
      </w:pPr>
      <w:r w:rsidRPr="00F3193D">
        <w:rPr>
          <w:rFonts w:eastAsia="MS Mincho"/>
          <w:lang w:val="fr-FR" w:eastAsia="fr-FR"/>
        </w:rPr>
        <w:tab/>
        <w:t>d)</w:t>
      </w:r>
      <w:r w:rsidRPr="00F3193D">
        <w:rPr>
          <w:rFonts w:eastAsia="MS Mincho"/>
          <w:lang w:val="fr-FR" w:eastAsia="fr-FR"/>
        </w:rPr>
        <w:tab/>
        <w:t>Incrimination et répression de la pornographie mettant en scène des enfants</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Le</w:t>
      </w:r>
      <w:r w:rsidR="000F14CC" w:rsidRPr="00F3193D">
        <w:rPr>
          <w:rFonts w:eastAsia="MS Mincho"/>
          <w:lang w:val="fr-FR" w:eastAsia="fr-FR"/>
        </w:rPr>
        <w:t xml:space="preserve"> </w:t>
      </w:r>
      <w:r w:rsidR="00B4626D" w:rsidRPr="00F3193D">
        <w:rPr>
          <w:rFonts w:eastAsia="MS Mincho"/>
          <w:lang w:val="fr-FR" w:eastAsia="fr-FR"/>
        </w:rPr>
        <w:t>C</w:t>
      </w:r>
      <w:r w:rsidRPr="00F3193D">
        <w:rPr>
          <w:rFonts w:eastAsia="MS Mincho"/>
          <w:lang w:val="fr-FR" w:eastAsia="fr-FR"/>
        </w:rPr>
        <w:t>ode</w:t>
      </w:r>
      <w:r w:rsidR="000F14CC" w:rsidRPr="00F3193D">
        <w:rPr>
          <w:rFonts w:eastAsia="MS Mincho"/>
          <w:lang w:val="fr-FR" w:eastAsia="fr-FR"/>
        </w:rPr>
        <w:t xml:space="preserve"> </w:t>
      </w:r>
      <w:r w:rsidRPr="00F3193D">
        <w:rPr>
          <w:rFonts w:eastAsia="MS Mincho"/>
          <w:lang w:val="fr-FR" w:eastAsia="fr-FR"/>
        </w:rPr>
        <w:t>pénal</w:t>
      </w:r>
      <w:r w:rsidR="000F14CC" w:rsidRPr="00F3193D">
        <w:rPr>
          <w:rFonts w:eastAsia="MS Mincho"/>
          <w:lang w:val="fr-FR" w:eastAsia="fr-FR"/>
        </w:rPr>
        <w:t xml:space="preserve"> </w:t>
      </w:r>
      <w:r w:rsidRPr="00F3193D">
        <w:rPr>
          <w:rFonts w:eastAsia="MS Mincho"/>
          <w:lang w:val="fr-FR" w:eastAsia="fr-FR"/>
        </w:rPr>
        <w:t>malagasy</w:t>
      </w:r>
      <w:r w:rsidR="000F14CC" w:rsidRPr="00F3193D">
        <w:rPr>
          <w:rFonts w:eastAsia="MS Mincho"/>
          <w:lang w:val="fr-FR" w:eastAsia="fr-FR"/>
        </w:rPr>
        <w:t xml:space="preserve"> </w:t>
      </w:r>
      <w:r w:rsidRPr="00F3193D">
        <w:rPr>
          <w:rFonts w:eastAsia="MS Mincho"/>
          <w:lang w:val="fr-FR" w:eastAsia="fr-FR"/>
        </w:rPr>
        <w:t>comporte</w:t>
      </w:r>
      <w:r w:rsidR="000F14CC" w:rsidRPr="00F3193D">
        <w:rPr>
          <w:rFonts w:eastAsia="MS Mincho"/>
          <w:lang w:val="fr-FR" w:eastAsia="fr-FR"/>
        </w:rPr>
        <w:t xml:space="preserve"> </w:t>
      </w:r>
      <w:r w:rsidRPr="00F3193D">
        <w:rPr>
          <w:rFonts w:eastAsia="MS Mincho"/>
          <w:lang w:val="fr-FR" w:eastAsia="fr-FR"/>
        </w:rPr>
        <w:t>des</w:t>
      </w:r>
      <w:r w:rsidR="000F14CC" w:rsidRPr="00F3193D">
        <w:rPr>
          <w:rFonts w:eastAsia="MS Mincho"/>
          <w:lang w:val="fr-FR" w:eastAsia="fr-FR"/>
        </w:rPr>
        <w:t xml:space="preserve"> </w:t>
      </w:r>
      <w:r w:rsidRPr="00F3193D">
        <w:rPr>
          <w:rFonts w:eastAsia="MS Mincho"/>
          <w:lang w:val="fr-FR" w:eastAsia="fr-FR"/>
        </w:rPr>
        <w:t>dispositions</w:t>
      </w:r>
      <w:r w:rsidR="000F14CC" w:rsidRPr="00F3193D">
        <w:rPr>
          <w:rFonts w:eastAsia="MS Mincho"/>
          <w:lang w:val="fr-FR" w:eastAsia="fr-FR"/>
        </w:rPr>
        <w:t xml:space="preserve"> </w:t>
      </w:r>
      <w:r w:rsidRPr="00F3193D">
        <w:rPr>
          <w:rFonts w:eastAsia="MS Mincho"/>
          <w:lang w:val="fr-FR" w:eastAsia="fr-FR"/>
        </w:rPr>
        <w:t>incriminant</w:t>
      </w:r>
      <w:r w:rsidR="000F14CC" w:rsidRPr="00F3193D">
        <w:rPr>
          <w:rFonts w:eastAsia="MS Mincho"/>
          <w:lang w:val="fr-FR" w:eastAsia="fr-FR"/>
        </w:rPr>
        <w:t xml:space="preserve"> </w:t>
      </w:r>
      <w:r w:rsidRPr="00F3193D">
        <w:rPr>
          <w:rFonts w:eastAsia="MS Mincho"/>
          <w:lang w:val="fr-FR" w:eastAsia="fr-FR"/>
        </w:rPr>
        <w:t>et sanctionnant les actes et activités visées à l’article</w:t>
      </w:r>
      <w:r w:rsidR="00B95A5F" w:rsidRPr="00F3193D">
        <w:rPr>
          <w:rFonts w:eastAsia="MS Mincho"/>
          <w:lang w:val="fr-FR" w:eastAsia="fr-FR"/>
        </w:rPr>
        <w:t> </w:t>
      </w:r>
      <w:r w:rsidRPr="00F3193D">
        <w:rPr>
          <w:rFonts w:eastAsia="MS Mincho"/>
          <w:lang w:val="fr-FR" w:eastAsia="fr-FR"/>
        </w:rPr>
        <w:t xml:space="preserve">3 </w:t>
      </w:r>
      <w:r w:rsidRPr="003E0C1F">
        <w:rPr>
          <w:rFonts w:eastAsia="MS Mincho"/>
          <w:lang w:val="fr-FR" w:eastAsia="fr-FR"/>
        </w:rPr>
        <w:t xml:space="preserve">du </w:t>
      </w:r>
      <w:r w:rsidR="00B95A5F" w:rsidRPr="000939E5">
        <w:rPr>
          <w:rFonts w:eastAsia="MS Mincho"/>
          <w:lang w:val="fr-FR" w:eastAsia="fr-FR"/>
        </w:rPr>
        <w:t>P</w:t>
      </w:r>
      <w:r w:rsidR="00B95A5F" w:rsidRPr="003E0C1F">
        <w:rPr>
          <w:rFonts w:eastAsia="MS Mincho"/>
          <w:lang w:val="fr-FR" w:eastAsia="fr-FR"/>
        </w:rPr>
        <w:t>rotocole</w:t>
      </w:r>
      <w:r w:rsidR="00B95A5F" w:rsidRPr="00F3193D">
        <w:rPr>
          <w:rFonts w:eastAsia="MS Mincho"/>
          <w:lang w:val="fr-FR" w:eastAsia="fr-FR"/>
        </w:rPr>
        <w:t xml:space="preserve"> </w:t>
      </w:r>
      <w:r w:rsidRPr="00F3193D">
        <w:rPr>
          <w:rFonts w:eastAsia="MS Mincho"/>
          <w:lang w:val="fr-FR" w:eastAsia="fr-FR"/>
        </w:rPr>
        <w:t xml:space="preserve">ainsi libellés: «Chaque </w:t>
      </w:r>
      <w:r w:rsidR="00352CD7" w:rsidRPr="00F3193D">
        <w:rPr>
          <w:rFonts w:eastAsia="MS Mincho"/>
          <w:lang w:val="fr-FR" w:eastAsia="fr-FR"/>
        </w:rPr>
        <w:t>État</w:t>
      </w:r>
      <w:r w:rsidRPr="00F3193D">
        <w:rPr>
          <w:rFonts w:eastAsia="MS Mincho"/>
          <w:lang w:val="fr-FR" w:eastAsia="fr-FR"/>
        </w:rPr>
        <w:t xml:space="preserve"> partie veille à ce que, au minimum, les actes et activités suivants soient pleinement saisis par son droit pénal </w:t>
      </w:r>
      <w:r w:rsidR="006E690E">
        <w:rPr>
          <w:rFonts w:eastAsia="MS Mincho"/>
          <w:lang w:val="fr-FR" w:eastAsia="fr-FR"/>
        </w:rPr>
        <w:t>[</w:t>
      </w:r>
      <w:r w:rsidRPr="00F3193D">
        <w:rPr>
          <w:rFonts w:eastAsia="MS Mincho"/>
          <w:lang w:val="fr-FR" w:eastAsia="fr-FR"/>
        </w:rPr>
        <w:t>…</w:t>
      </w:r>
      <w:r w:rsidR="006E690E">
        <w:rPr>
          <w:rFonts w:eastAsia="MS Mincho"/>
          <w:lang w:val="fr-FR" w:eastAsia="fr-FR"/>
        </w:rPr>
        <w:t>]</w:t>
      </w:r>
      <w:r w:rsidR="000F14CC" w:rsidRPr="00F3193D">
        <w:rPr>
          <w:rFonts w:eastAsia="MS Mincho"/>
          <w:lang w:val="fr-FR" w:eastAsia="fr-FR"/>
        </w:rPr>
        <w:t xml:space="preserve"> </w:t>
      </w:r>
      <w:r w:rsidRPr="00F3193D">
        <w:rPr>
          <w:rFonts w:eastAsia="MS Mincho"/>
          <w:lang w:val="fr-FR" w:eastAsia="fr-FR"/>
        </w:rPr>
        <w:t>le fait de produire, de distribuer, de diffuser, d’importer, d’exporter, d’offrir, de vendre ou de détenir aux fins susmentionnées des matériels pornographiques mettant en scène des enfants, tels que définis à l’article 2.»</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Pour la mise en œuvre du Protocole facultatif se rapportant à la Convention relative aux droits de l’enfant concernant l’interdiction de la pornographie mettant en scène des enfants</w:t>
      </w:r>
      <w:r w:rsidRPr="003E0C1F">
        <w:rPr>
          <w:rFonts w:eastAsia="MS Mincho"/>
          <w:lang w:val="fr-FR" w:eastAsia="fr-FR"/>
        </w:rPr>
        <w:t xml:space="preserve">, la </w:t>
      </w:r>
      <w:r w:rsidR="00F14F56" w:rsidRPr="00B27073">
        <w:rPr>
          <w:rFonts w:eastAsia="MS Mincho"/>
          <w:lang w:val="fr-FR" w:eastAsia="fr-FR"/>
        </w:rPr>
        <w:t>l</w:t>
      </w:r>
      <w:r w:rsidRPr="003E0C1F">
        <w:rPr>
          <w:rFonts w:eastAsia="MS Mincho"/>
          <w:lang w:val="fr-FR" w:eastAsia="fr-FR"/>
        </w:rPr>
        <w:t>oi</w:t>
      </w:r>
      <w:r w:rsidRPr="00F3193D">
        <w:rPr>
          <w:rFonts w:eastAsia="MS Mincho"/>
          <w:lang w:val="fr-FR" w:eastAsia="fr-FR"/>
        </w:rPr>
        <w:t xml:space="preserve"> malgache a érigé en une infraction pénale les actes et activités y afférant.</w:t>
      </w:r>
    </w:p>
    <w:p w:rsidR="00A34B87" w:rsidRPr="00F3193D" w:rsidRDefault="00A34B87" w:rsidP="005317FC">
      <w:pPr>
        <w:pStyle w:val="SingleTxtG"/>
        <w:numPr>
          <w:ilvl w:val="0"/>
          <w:numId w:val="3"/>
        </w:numPr>
        <w:ind w:left="1134" w:firstLine="0"/>
        <w:rPr>
          <w:rFonts w:eastAsia="MS Mincho"/>
          <w:lang w:val="fr-FR" w:eastAsia="fr-FR"/>
        </w:rPr>
      </w:pPr>
      <w:r w:rsidRPr="00F3193D">
        <w:rPr>
          <w:rFonts w:eastAsia="MS Mincho"/>
          <w:lang w:val="fr-FR" w:eastAsia="fr-FR"/>
        </w:rPr>
        <w:t>L’article</w:t>
      </w:r>
      <w:r w:rsidR="00352CD7" w:rsidRPr="00F3193D">
        <w:rPr>
          <w:rFonts w:eastAsia="MS Mincho"/>
          <w:lang w:val="fr-FR" w:eastAsia="fr-FR"/>
        </w:rPr>
        <w:t> </w:t>
      </w:r>
      <w:r w:rsidRPr="00F3193D">
        <w:rPr>
          <w:rFonts w:eastAsia="MS Mincho"/>
          <w:lang w:val="fr-FR" w:eastAsia="fr-FR"/>
        </w:rPr>
        <w:t xml:space="preserve">333 </w:t>
      </w:r>
      <w:r w:rsidRPr="00F3193D">
        <w:rPr>
          <w:rFonts w:eastAsia="MS Mincho"/>
          <w:i/>
          <w:iCs/>
          <w:lang w:val="fr-FR" w:eastAsia="fr-FR"/>
        </w:rPr>
        <w:t>ter</w:t>
      </w:r>
      <w:r w:rsidRPr="00F3193D">
        <w:rPr>
          <w:rFonts w:eastAsia="MS Mincho"/>
          <w:lang w:val="fr-FR" w:eastAsia="fr-FR"/>
        </w:rPr>
        <w:t xml:space="preserve"> du Code </w:t>
      </w:r>
      <w:r w:rsidR="00352CD7" w:rsidRPr="00F3193D">
        <w:rPr>
          <w:rFonts w:eastAsia="MS Mincho"/>
          <w:lang w:val="fr-FR" w:eastAsia="fr-FR"/>
        </w:rPr>
        <w:t>p</w:t>
      </w:r>
      <w:r w:rsidRPr="00F3193D">
        <w:rPr>
          <w:rFonts w:eastAsia="MS Mincho"/>
          <w:lang w:val="fr-FR" w:eastAsia="fr-FR"/>
        </w:rPr>
        <w:t>énal précise que: «</w:t>
      </w:r>
      <w:r w:rsidRPr="000939E5">
        <w:rPr>
          <w:rFonts w:eastAsia="MS Mincho"/>
          <w:lang w:val="fr-FR" w:eastAsia="fr-FR"/>
        </w:rPr>
        <w:t>l</w:t>
      </w:r>
      <w:r w:rsidRPr="00F3193D">
        <w:rPr>
          <w:rFonts w:eastAsia="MS Mincho"/>
          <w:lang w:val="fr-FR" w:eastAsia="fr-FR"/>
        </w:rPr>
        <w:t>a pornographie mettant en scène des enfants s’entend comme toute représentation par quelque moyen que ce soit, d’un enfant s’adonnant à des activités sexuelles explicites, réelles ou simulées ou toute représentation des organes sexuels d’un enfant, à des fins principalement sexuelles.»</w:t>
      </w:r>
    </w:p>
    <w:p w:rsidR="00A34B87" w:rsidRPr="00F3193D" w:rsidRDefault="00A34B87" w:rsidP="00907A23">
      <w:pPr>
        <w:pStyle w:val="SingleTxtG"/>
        <w:numPr>
          <w:ilvl w:val="0"/>
          <w:numId w:val="3"/>
        </w:numPr>
        <w:ind w:left="1134" w:firstLine="0"/>
        <w:rPr>
          <w:rFonts w:eastAsia="MS Mincho"/>
          <w:lang w:val="fr-FR" w:eastAsia="fr-FR"/>
        </w:rPr>
      </w:pPr>
      <w:r w:rsidRPr="00F3193D">
        <w:rPr>
          <w:rFonts w:eastAsia="MS Mincho"/>
          <w:lang w:val="fr-FR" w:eastAsia="fr-FR"/>
        </w:rPr>
        <w:t>Aux termes de l’article</w:t>
      </w:r>
      <w:r w:rsidR="00352CD7" w:rsidRPr="00F3193D">
        <w:rPr>
          <w:rFonts w:eastAsia="MS Mincho"/>
          <w:lang w:val="fr-FR" w:eastAsia="fr-FR"/>
        </w:rPr>
        <w:t> </w:t>
      </w:r>
      <w:r w:rsidRPr="00F3193D">
        <w:rPr>
          <w:rFonts w:eastAsia="MS Mincho"/>
          <w:lang w:val="fr-FR" w:eastAsia="fr-FR"/>
        </w:rPr>
        <w:t>335.1</w:t>
      </w:r>
      <w:r w:rsidR="00352CD7" w:rsidRPr="00F3193D">
        <w:rPr>
          <w:rFonts w:eastAsia="MS Mincho"/>
          <w:lang w:val="fr-FR" w:eastAsia="fr-FR"/>
        </w:rPr>
        <w:t> </w:t>
      </w:r>
      <w:r w:rsidRPr="00F3193D">
        <w:rPr>
          <w:rFonts w:eastAsia="MS Mincho"/>
          <w:lang w:val="fr-FR" w:eastAsia="fr-FR"/>
        </w:rPr>
        <w:t>alinéa</w:t>
      </w:r>
      <w:r w:rsidR="006C408B" w:rsidRPr="00F3193D">
        <w:rPr>
          <w:rFonts w:eastAsia="MS Mincho"/>
          <w:lang w:val="fr-FR" w:eastAsia="fr-FR"/>
        </w:rPr>
        <w:t> </w:t>
      </w:r>
      <w:r w:rsidRPr="00F3193D">
        <w:rPr>
          <w:rFonts w:eastAsia="MS Mincho"/>
          <w:lang w:val="fr-FR" w:eastAsia="fr-FR"/>
        </w:rPr>
        <w:t>3: «La pornographie mettant en scène des enfants, par toute représentation et par quelque moyen que ce soit, ou la détention de matériel pornographique impliquant des enfants est punie des peines prévues par l’article</w:t>
      </w:r>
      <w:r w:rsidR="00352CD7" w:rsidRPr="00F3193D">
        <w:rPr>
          <w:rFonts w:eastAsia="MS Mincho"/>
          <w:lang w:val="fr-FR" w:eastAsia="fr-FR"/>
        </w:rPr>
        <w:t> </w:t>
      </w:r>
      <w:r w:rsidRPr="00F3193D">
        <w:rPr>
          <w:rFonts w:eastAsia="MS Mincho"/>
          <w:lang w:val="fr-FR" w:eastAsia="fr-FR"/>
        </w:rPr>
        <w:t>334 du Code pénal</w:t>
      </w:r>
      <w:r w:rsidR="00352CD7" w:rsidRPr="00F3193D">
        <w:rPr>
          <w:rFonts w:eastAsia="MS Mincho"/>
          <w:lang w:val="fr-FR" w:eastAsia="fr-FR"/>
        </w:rPr>
        <w:t>.</w:t>
      </w:r>
      <w:r w:rsidRPr="00F3193D">
        <w:rPr>
          <w:rFonts w:eastAsia="MS Mincho"/>
          <w:lang w:val="fr-FR" w:eastAsia="fr-FR"/>
        </w:rPr>
        <w: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Le champ d’application de cette disposition couvre toute représentation à l’aide de tout support. C’est ce qui est visé par l’emploi des termes</w:t>
      </w:r>
      <w:r w:rsidR="00352CD7" w:rsidRPr="00F3193D">
        <w:rPr>
          <w:rFonts w:eastAsia="MS Mincho"/>
          <w:lang w:val="fr-FR" w:eastAsia="fr-FR"/>
        </w:rPr>
        <w:t xml:space="preserve"> </w:t>
      </w:r>
      <w:r w:rsidRPr="00F3193D">
        <w:rPr>
          <w:rFonts w:eastAsia="MS Mincho"/>
          <w:lang w:val="fr-FR" w:eastAsia="fr-FR"/>
        </w:rPr>
        <w:t xml:space="preserve">«par quelque moyen que ce soit».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Ce texte est applicable pour la poursuite de toute diffusion de toute représentation pornographique mettant en scène des enfants à travers internet.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Elle couvre également le fait de détenir de</w:t>
      </w:r>
      <w:r w:rsidR="00EC3692">
        <w:rPr>
          <w:rFonts w:eastAsia="MS Mincho"/>
          <w:lang w:val="fr-FR" w:eastAsia="fr-FR"/>
        </w:rPr>
        <w:t>s</w:t>
      </w:r>
      <w:r w:rsidRPr="00F3193D">
        <w:rPr>
          <w:rFonts w:eastAsia="MS Mincho"/>
          <w:lang w:val="fr-FR" w:eastAsia="fr-FR"/>
        </w:rPr>
        <w:t xml:space="preserve"> matériels destinés à la production de supports pornographiques impliquant des enfants.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 </w:t>
      </w:r>
      <w:r w:rsidR="00B4626D" w:rsidRPr="00F3193D">
        <w:rPr>
          <w:rFonts w:eastAsia="MS Mincho"/>
          <w:lang w:val="fr-FR" w:eastAsia="fr-FR"/>
        </w:rPr>
        <w:t>C</w:t>
      </w:r>
      <w:r w:rsidRPr="00F3193D">
        <w:rPr>
          <w:rFonts w:eastAsia="MS Mincho"/>
          <w:lang w:val="fr-FR" w:eastAsia="fr-FR"/>
        </w:rPr>
        <w:t>ode pénal prévoit la répression des actes de fabrication, d’enregistrement et</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diffusion</w:t>
      </w:r>
      <w:r w:rsidR="000F14CC" w:rsidRPr="00F3193D">
        <w:rPr>
          <w:rFonts w:eastAsia="MS Mincho"/>
          <w:lang w:val="fr-FR" w:eastAsia="fr-FR"/>
        </w:rPr>
        <w:t xml:space="preserve"> </w:t>
      </w:r>
      <w:r w:rsidRPr="00F3193D">
        <w:rPr>
          <w:rFonts w:eastAsia="MS Mincho"/>
          <w:lang w:val="fr-FR" w:eastAsia="fr-FR"/>
        </w:rPr>
        <w:t>par</w:t>
      </w:r>
      <w:r w:rsidR="000F14CC" w:rsidRPr="00F3193D">
        <w:rPr>
          <w:rFonts w:eastAsia="MS Mincho"/>
          <w:lang w:val="fr-FR" w:eastAsia="fr-FR"/>
        </w:rPr>
        <w:t xml:space="preserve"> </w:t>
      </w:r>
      <w:r w:rsidRPr="00F3193D">
        <w:rPr>
          <w:rFonts w:eastAsia="MS Mincho"/>
          <w:lang w:val="fr-FR" w:eastAsia="fr-FR"/>
        </w:rPr>
        <w:t>les</w:t>
      </w:r>
      <w:r w:rsidR="000F14CC" w:rsidRPr="00F3193D">
        <w:rPr>
          <w:rFonts w:eastAsia="MS Mincho"/>
          <w:lang w:val="fr-FR" w:eastAsia="fr-FR"/>
        </w:rPr>
        <w:t xml:space="preserve"> </w:t>
      </w:r>
      <w:r w:rsidRPr="00F3193D">
        <w:rPr>
          <w:rFonts w:eastAsia="MS Mincho"/>
          <w:lang w:val="fr-FR" w:eastAsia="fr-FR"/>
        </w:rPr>
        <w:t>moyens</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communication</w:t>
      </w:r>
      <w:r w:rsidR="000F14CC" w:rsidRPr="00F3193D">
        <w:rPr>
          <w:rFonts w:eastAsia="MS Mincho"/>
          <w:lang w:val="fr-FR" w:eastAsia="fr-FR"/>
        </w:rPr>
        <w:t xml:space="preserve"> </w:t>
      </w:r>
      <w:r w:rsidRPr="00F3193D">
        <w:rPr>
          <w:rFonts w:eastAsia="MS Mincho"/>
          <w:lang w:val="fr-FR" w:eastAsia="fr-FR"/>
        </w:rPr>
        <w:t>modernes</w:t>
      </w:r>
      <w:r w:rsidR="000F14CC" w:rsidRPr="00F3193D">
        <w:rPr>
          <w:rFonts w:eastAsia="MS Mincho"/>
          <w:lang w:val="fr-FR" w:eastAsia="fr-FR"/>
        </w:rPr>
        <w:t xml:space="preserve"> </w:t>
      </w:r>
      <w:r w:rsidRPr="00F3193D">
        <w:rPr>
          <w:rFonts w:eastAsia="MS Mincho"/>
          <w:lang w:val="fr-FR" w:eastAsia="fr-FR"/>
        </w:rPr>
        <w:t>d’images pornographiques</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mineurs</w:t>
      </w:r>
      <w:r w:rsidR="000F14CC" w:rsidRPr="00F3193D">
        <w:rPr>
          <w:rFonts w:eastAsia="MS Mincho"/>
          <w:lang w:val="fr-FR" w:eastAsia="fr-FR"/>
        </w:rPr>
        <w:t xml:space="preserve"> </w:t>
      </w:r>
      <w:r w:rsidRPr="00F3193D">
        <w:rPr>
          <w:rFonts w:eastAsia="MS Mincho"/>
          <w:lang w:val="fr-FR" w:eastAsia="fr-FR"/>
        </w:rPr>
        <w:t>et</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tout</w:t>
      </w:r>
      <w:r w:rsidR="000F14CC" w:rsidRPr="00F3193D">
        <w:rPr>
          <w:rFonts w:eastAsia="MS Mincho"/>
          <w:lang w:val="fr-FR" w:eastAsia="fr-FR"/>
        </w:rPr>
        <w:t xml:space="preserve"> </w:t>
      </w:r>
      <w:r w:rsidRPr="00F3193D">
        <w:rPr>
          <w:rFonts w:eastAsia="MS Mincho"/>
          <w:lang w:val="fr-FR" w:eastAsia="fr-FR"/>
        </w:rPr>
        <w:t>message</w:t>
      </w:r>
      <w:r w:rsidR="000F14CC" w:rsidRPr="00F3193D">
        <w:rPr>
          <w:rFonts w:eastAsia="MS Mincho"/>
          <w:lang w:val="fr-FR" w:eastAsia="fr-FR"/>
        </w:rPr>
        <w:t xml:space="preserve"> </w:t>
      </w:r>
      <w:r w:rsidRPr="00F3193D">
        <w:rPr>
          <w:rFonts w:eastAsia="MS Mincho"/>
          <w:lang w:val="fr-FR" w:eastAsia="fr-FR"/>
        </w:rPr>
        <w:t>à</w:t>
      </w:r>
      <w:r w:rsidR="000F14CC" w:rsidRPr="00F3193D">
        <w:rPr>
          <w:rFonts w:eastAsia="MS Mincho"/>
          <w:lang w:val="fr-FR" w:eastAsia="fr-FR"/>
        </w:rPr>
        <w:t xml:space="preserve"> </w:t>
      </w:r>
      <w:r w:rsidRPr="00F3193D">
        <w:rPr>
          <w:rFonts w:eastAsia="MS Mincho"/>
          <w:lang w:val="fr-FR" w:eastAsia="fr-FR"/>
        </w:rPr>
        <w:t>caractère</w:t>
      </w:r>
      <w:r w:rsidR="000F14CC" w:rsidRPr="00F3193D">
        <w:rPr>
          <w:rFonts w:eastAsia="MS Mincho"/>
          <w:lang w:val="fr-FR" w:eastAsia="fr-FR"/>
        </w:rPr>
        <w:t xml:space="preserve"> </w:t>
      </w:r>
      <w:r w:rsidRPr="00F3193D">
        <w:rPr>
          <w:rFonts w:eastAsia="MS Mincho"/>
          <w:lang w:val="fr-FR" w:eastAsia="fr-FR"/>
        </w:rPr>
        <w:t>violent</w:t>
      </w:r>
      <w:r w:rsidR="000F14CC" w:rsidRPr="00F3193D">
        <w:rPr>
          <w:rFonts w:eastAsia="MS Mincho"/>
          <w:lang w:val="fr-FR" w:eastAsia="fr-FR"/>
        </w:rPr>
        <w:t xml:space="preserve"> </w:t>
      </w:r>
      <w:r w:rsidRPr="00F3193D">
        <w:rPr>
          <w:rFonts w:eastAsia="MS Mincho"/>
          <w:lang w:val="fr-FR" w:eastAsia="fr-FR"/>
        </w:rPr>
        <w:t xml:space="preserve">ou pornographique.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L’article</w:t>
      </w:r>
      <w:r w:rsidR="00352CD7" w:rsidRPr="00F3193D">
        <w:rPr>
          <w:rFonts w:eastAsia="MS Mincho"/>
          <w:lang w:val="fr-FR" w:eastAsia="fr-FR"/>
        </w:rPr>
        <w:t> </w:t>
      </w:r>
      <w:r w:rsidRPr="00F3193D">
        <w:rPr>
          <w:rFonts w:eastAsia="MS Mincho"/>
          <w:lang w:val="fr-FR" w:eastAsia="fr-FR"/>
        </w:rPr>
        <w:t>346</w:t>
      </w:r>
      <w:r w:rsidR="000F14CC" w:rsidRPr="00F3193D">
        <w:rPr>
          <w:rFonts w:eastAsia="MS Mincho"/>
          <w:lang w:val="fr-FR" w:eastAsia="fr-FR"/>
        </w:rPr>
        <w:t xml:space="preserve"> </w:t>
      </w:r>
      <w:r w:rsidRPr="00F3193D">
        <w:rPr>
          <w:rFonts w:eastAsia="MS Mincho"/>
          <w:lang w:val="fr-FR" w:eastAsia="fr-FR"/>
        </w:rPr>
        <w:t>punit</w:t>
      </w:r>
      <w:r w:rsidR="000F14CC" w:rsidRPr="00F3193D">
        <w:rPr>
          <w:rFonts w:eastAsia="MS Mincho"/>
          <w:lang w:val="fr-FR" w:eastAsia="fr-FR"/>
        </w:rPr>
        <w:t xml:space="preserve"> </w:t>
      </w:r>
      <w:r w:rsidRPr="00F3193D">
        <w:rPr>
          <w:rFonts w:eastAsia="MS Mincho"/>
          <w:lang w:val="fr-FR" w:eastAsia="fr-FR"/>
        </w:rPr>
        <w:t>d’une</w:t>
      </w:r>
      <w:r w:rsidR="000F14CC" w:rsidRPr="00F3193D">
        <w:rPr>
          <w:rFonts w:eastAsia="MS Mincho"/>
          <w:lang w:val="fr-FR" w:eastAsia="fr-FR"/>
        </w:rPr>
        <w:t xml:space="preserve"> </w:t>
      </w:r>
      <w:r w:rsidRPr="00F3193D">
        <w:rPr>
          <w:rFonts w:eastAsia="MS Mincho"/>
          <w:lang w:val="fr-FR" w:eastAsia="fr-FR"/>
        </w:rPr>
        <w:t>peine</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2</w:t>
      </w:r>
      <w:r w:rsidR="000F14CC" w:rsidRPr="00F3193D">
        <w:rPr>
          <w:rFonts w:eastAsia="MS Mincho"/>
          <w:lang w:val="fr-FR" w:eastAsia="fr-FR"/>
        </w:rPr>
        <w:t xml:space="preserve"> </w:t>
      </w:r>
      <w:r w:rsidR="00352CD7" w:rsidRPr="00F3193D">
        <w:rPr>
          <w:rFonts w:eastAsia="MS Mincho"/>
          <w:lang w:val="fr-FR" w:eastAsia="fr-FR"/>
        </w:rPr>
        <w:t>à</w:t>
      </w:r>
      <w:r w:rsidR="000F14CC" w:rsidRPr="00F3193D">
        <w:rPr>
          <w:rFonts w:eastAsia="MS Mincho"/>
          <w:lang w:val="fr-FR" w:eastAsia="fr-FR"/>
        </w:rPr>
        <w:t xml:space="preserve"> </w:t>
      </w:r>
      <w:r w:rsidRPr="00F3193D">
        <w:rPr>
          <w:rFonts w:eastAsia="MS Mincho"/>
          <w:lang w:val="fr-FR" w:eastAsia="fr-FR"/>
        </w:rPr>
        <w:t>5</w:t>
      </w:r>
      <w:r w:rsidR="00352CD7" w:rsidRPr="00F3193D">
        <w:rPr>
          <w:rFonts w:eastAsia="MS Mincho"/>
          <w:lang w:val="fr-FR" w:eastAsia="fr-FR"/>
        </w:rPr>
        <w:t> </w:t>
      </w:r>
      <w:r w:rsidRPr="00F3193D">
        <w:rPr>
          <w:rFonts w:eastAsia="MS Mincho"/>
          <w:lang w:val="fr-FR" w:eastAsia="fr-FR"/>
        </w:rPr>
        <w:t>ans</w:t>
      </w:r>
      <w:r w:rsidR="000F14CC" w:rsidRPr="00F3193D">
        <w:rPr>
          <w:rFonts w:eastAsia="MS Mincho"/>
          <w:lang w:val="fr-FR" w:eastAsia="fr-FR"/>
        </w:rPr>
        <w:t xml:space="preserve"> </w:t>
      </w:r>
      <w:r w:rsidRPr="00F3193D">
        <w:rPr>
          <w:rFonts w:eastAsia="MS Mincho"/>
          <w:lang w:val="fr-FR" w:eastAsia="fr-FR"/>
        </w:rPr>
        <w:t>d’emprisonnement</w:t>
      </w:r>
      <w:r w:rsidR="000F14CC" w:rsidRPr="00F3193D">
        <w:rPr>
          <w:rFonts w:eastAsia="MS Mincho"/>
          <w:lang w:val="fr-FR" w:eastAsia="fr-FR"/>
        </w:rPr>
        <w:t xml:space="preserve"> </w:t>
      </w:r>
      <w:r w:rsidRPr="00F3193D">
        <w:rPr>
          <w:rFonts w:eastAsia="MS Mincho"/>
          <w:lang w:val="fr-FR" w:eastAsia="fr-FR"/>
        </w:rPr>
        <w:t>et</w:t>
      </w:r>
      <w:r w:rsidR="000F14CC" w:rsidRPr="00F3193D">
        <w:rPr>
          <w:rFonts w:eastAsia="MS Mincho"/>
          <w:lang w:val="fr-FR" w:eastAsia="fr-FR"/>
        </w:rPr>
        <w:t xml:space="preserve"> </w:t>
      </w:r>
      <w:r w:rsidRPr="00F3193D">
        <w:rPr>
          <w:rFonts w:eastAsia="MS Mincho"/>
          <w:lang w:val="fr-FR" w:eastAsia="fr-FR"/>
        </w:rPr>
        <w:t>d’une amende</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2</w:t>
      </w:r>
      <w:r w:rsidR="00352CD7" w:rsidRPr="00F3193D">
        <w:rPr>
          <w:rFonts w:eastAsia="MS Mincho"/>
          <w:lang w:val="fr-FR" w:eastAsia="fr-FR"/>
        </w:rPr>
        <w:t> </w:t>
      </w:r>
      <w:r w:rsidRPr="00F3193D">
        <w:rPr>
          <w:rFonts w:eastAsia="MS Mincho"/>
          <w:lang w:val="fr-FR" w:eastAsia="fr-FR"/>
        </w:rPr>
        <w:t>000</w:t>
      </w:r>
      <w:r w:rsidR="00352CD7" w:rsidRPr="00F3193D">
        <w:rPr>
          <w:rFonts w:eastAsia="MS Mincho"/>
          <w:lang w:val="fr-FR" w:eastAsia="fr-FR"/>
        </w:rPr>
        <w:t> </w:t>
      </w:r>
      <w:r w:rsidRPr="00F3193D">
        <w:rPr>
          <w:rFonts w:eastAsia="MS Mincho"/>
          <w:lang w:val="fr-FR" w:eastAsia="fr-FR"/>
        </w:rPr>
        <w:t>000</w:t>
      </w:r>
      <w:r w:rsidR="000F14CC" w:rsidRPr="00F3193D">
        <w:rPr>
          <w:rFonts w:eastAsia="MS Mincho"/>
          <w:lang w:val="fr-FR" w:eastAsia="fr-FR"/>
        </w:rPr>
        <w:t xml:space="preserve"> </w:t>
      </w:r>
      <w:r w:rsidRPr="00F3193D">
        <w:rPr>
          <w:rFonts w:eastAsia="MS Mincho"/>
          <w:lang w:val="fr-FR" w:eastAsia="fr-FR"/>
        </w:rPr>
        <w:t>à</w:t>
      </w:r>
      <w:r w:rsidR="000F14CC" w:rsidRPr="00F3193D">
        <w:rPr>
          <w:rFonts w:eastAsia="MS Mincho"/>
          <w:lang w:val="fr-FR" w:eastAsia="fr-FR"/>
        </w:rPr>
        <w:t xml:space="preserve"> </w:t>
      </w:r>
      <w:r w:rsidRPr="00F3193D">
        <w:rPr>
          <w:rFonts w:eastAsia="MS Mincho"/>
          <w:lang w:val="fr-FR" w:eastAsia="fr-FR"/>
        </w:rPr>
        <w:t>10</w:t>
      </w:r>
      <w:r w:rsidR="00352CD7" w:rsidRPr="00F3193D">
        <w:rPr>
          <w:rFonts w:eastAsia="MS Mincho"/>
          <w:lang w:val="fr-FR" w:eastAsia="fr-FR"/>
        </w:rPr>
        <w:t> </w:t>
      </w:r>
      <w:r w:rsidRPr="00F3193D">
        <w:rPr>
          <w:rFonts w:eastAsia="MS Mincho"/>
          <w:lang w:val="fr-FR" w:eastAsia="fr-FR"/>
        </w:rPr>
        <w:t>000</w:t>
      </w:r>
      <w:r w:rsidR="00352CD7" w:rsidRPr="00F3193D">
        <w:rPr>
          <w:rFonts w:eastAsia="MS Mincho"/>
          <w:lang w:val="fr-FR" w:eastAsia="fr-FR"/>
        </w:rPr>
        <w:t> </w:t>
      </w:r>
      <w:r w:rsidRPr="00F3193D">
        <w:rPr>
          <w:rFonts w:eastAsia="MS Mincho"/>
          <w:lang w:val="fr-FR" w:eastAsia="fr-FR"/>
        </w:rPr>
        <w:t>000</w:t>
      </w:r>
      <w:r w:rsidR="00352CD7" w:rsidRPr="00F3193D">
        <w:rPr>
          <w:rFonts w:eastAsia="MS Mincho"/>
          <w:lang w:val="fr-FR" w:eastAsia="fr-FR"/>
        </w:rPr>
        <w:t> </w:t>
      </w:r>
      <w:r w:rsidR="00C80258">
        <w:rPr>
          <w:rFonts w:eastAsia="MS Mincho"/>
          <w:lang w:val="fr-FR" w:eastAsia="fr-FR"/>
        </w:rPr>
        <w:t>a</w:t>
      </w:r>
      <w:r w:rsidRPr="00F3193D">
        <w:rPr>
          <w:rFonts w:eastAsia="MS Mincho"/>
          <w:lang w:val="fr-FR" w:eastAsia="fr-FR"/>
        </w:rPr>
        <w:t>riary,</w:t>
      </w:r>
      <w:r w:rsidR="000F14CC" w:rsidRPr="00F3193D">
        <w:rPr>
          <w:rFonts w:eastAsia="MS Mincho"/>
          <w:lang w:val="fr-FR" w:eastAsia="fr-FR"/>
        </w:rPr>
        <w:t xml:space="preserve"> </w:t>
      </w:r>
      <w:r w:rsidRPr="00F3193D">
        <w:rPr>
          <w:rFonts w:eastAsia="MS Mincho"/>
          <w:lang w:val="fr-FR" w:eastAsia="fr-FR"/>
        </w:rPr>
        <w:t>le</w:t>
      </w:r>
      <w:r w:rsidR="000F14CC" w:rsidRPr="00F3193D">
        <w:rPr>
          <w:rFonts w:eastAsia="MS Mincho"/>
          <w:lang w:val="fr-FR" w:eastAsia="fr-FR"/>
        </w:rPr>
        <w:t xml:space="preserve"> </w:t>
      </w:r>
      <w:r w:rsidRPr="00F3193D">
        <w:rPr>
          <w:rFonts w:eastAsia="MS Mincho"/>
          <w:lang w:val="fr-FR" w:eastAsia="fr-FR"/>
        </w:rPr>
        <w:t>fait,</w:t>
      </w:r>
      <w:r w:rsidR="000F14CC" w:rsidRPr="00F3193D">
        <w:rPr>
          <w:rFonts w:eastAsia="MS Mincho"/>
          <w:lang w:val="fr-FR" w:eastAsia="fr-FR"/>
        </w:rPr>
        <w:t xml:space="preserve"> </w:t>
      </w:r>
      <w:r w:rsidRPr="00F3193D">
        <w:rPr>
          <w:rFonts w:eastAsia="MS Mincho"/>
          <w:lang w:val="fr-FR" w:eastAsia="fr-FR"/>
        </w:rPr>
        <w:t>en</w:t>
      </w:r>
      <w:r w:rsidR="000F14CC" w:rsidRPr="00F3193D">
        <w:rPr>
          <w:rFonts w:eastAsia="MS Mincho"/>
          <w:lang w:val="fr-FR" w:eastAsia="fr-FR"/>
        </w:rPr>
        <w:t xml:space="preserve"> </w:t>
      </w:r>
      <w:r w:rsidRPr="00F3193D">
        <w:rPr>
          <w:rFonts w:eastAsia="MS Mincho"/>
          <w:lang w:val="fr-FR" w:eastAsia="fr-FR"/>
        </w:rPr>
        <w:t>vue</w:t>
      </w:r>
      <w:r w:rsidR="000F14CC" w:rsidRPr="00F3193D">
        <w:rPr>
          <w:rFonts w:eastAsia="MS Mincho"/>
          <w:lang w:val="fr-FR" w:eastAsia="fr-FR"/>
        </w:rPr>
        <w:t xml:space="preserve"> </w:t>
      </w:r>
      <w:r w:rsidRPr="00F3193D">
        <w:rPr>
          <w:rFonts w:eastAsia="MS Mincho"/>
          <w:lang w:val="fr-FR" w:eastAsia="fr-FR"/>
        </w:rPr>
        <w:t>de</w:t>
      </w:r>
      <w:r w:rsidR="000F14CC" w:rsidRPr="00F3193D">
        <w:rPr>
          <w:rFonts w:eastAsia="MS Mincho"/>
          <w:lang w:val="fr-FR" w:eastAsia="fr-FR"/>
        </w:rPr>
        <w:t xml:space="preserve"> </w:t>
      </w:r>
      <w:r w:rsidRPr="00F3193D">
        <w:rPr>
          <w:rFonts w:eastAsia="MS Mincho"/>
          <w:lang w:val="fr-FR" w:eastAsia="fr-FR"/>
        </w:rPr>
        <w:t>sa</w:t>
      </w:r>
      <w:r w:rsidR="000F14CC" w:rsidRPr="00F3193D">
        <w:rPr>
          <w:rFonts w:eastAsia="MS Mincho"/>
          <w:lang w:val="fr-FR" w:eastAsia="fr-FR"/>
        </w:rPr>
        <w:t xml:space="preserve"> </w:t>
      </w:r>
      <w:r w:rsidRPr="00F3193D">
        <w:rPr>
          <w:rFonts w:eastAsia="MS Mincho"/>
          <w:lang w:val="fr-FR" w:eastAsia="fr-FR"/>
        </w:rPr>
        <w:t>diffusion,</w:t>
      </w:r>
      <w:r w:rsidR="000F14CC" w:rsidRPr="00F3193D">
        <w:rPr>
          <w:rFonts w:eastAsia="MS Mincho"/>
          <w:lang w:val="fr-FR" w:eastAsia="fr-FR"/>
        </w:rPr>
        <w:t xml:space="preserve"> </w:t>
      </w:r>
      <w:r w:rsidRPr="00F3193D">
        <w:rPr>
          <w:rFonts w:eastAsia="MS Mincho"/>
          <w:lang w:val="fr-FR" w:eastAsia="fr-FR"/>
        </w:rPr>
        <w:t>de fixer, d’enregistrer ou de transmettre l’image d’un mineur lorsque cette image présente un caractère</w:t>
      </w:r>
      <w:r w:rsidR="000F14CC" w:rsidRPr="00F3193D">
        <w:rPr>
          <w:rFonts w:eastAsia="MS Mincho"/>
          <w:lang w:val="fr-FR" w:eastAsia="fr-FR"/>
        </w:rPr>
        <w:t xml:space="preserve"> </w:t>
      </w:r>
      <w:r w:rsidRPr="00F3193D">
        <w:rPr>
          <w:rFonts w:eastAsia="MS Mincho"/>
          <w:lang w:val="fr-FR" w:eastAsia="fr-FR"/>
        </w:rPr>
        <w:t>pornographique</w:t>
      </w:r>
      <w:r w:rsidR="000F14CC" w:rsidRPr="00F3193D">
        <w:rPr>
          <w:rFonts w:eastAsia="MS Mincho"/>
          <w:lang w:val="fr-FR" w:eastAsia="fr-FR"/>
        </w:rPr>
        <w:t xml:space="preserve"> </w:t>
      </w:r>
      <w:r w:rsidRPr="00F3193D">
        <w:rPr>
          <w:rFonts w:eastAsia="MS Mincho"/>
          <w:lang w:val="fr-FR" w:eastAsia="fr-FR"/>
        </w:rPr>
        <w:t>ainsi que le fait de diffuser une telle image</w:t>
      </w:r>
      <w:r w:rsidR="000F14CC" w:rsidRPr="00F3193D">
        <w:rPr>
          <w:rFonts w:eastAsia="MS Mincho"/>
          <w:lang w:val="fr-FR" w:eastAsia="fr-FR"/>
        </w:rPr>
        <w:t xml:space="preserve"> </w:t>
      </w:r>
      <w:r w:rsidRPr="00F3193D">
        <w:rPr>
          <w:rFonts w:eastAsia="MS Mincho"/>
          <w:lang w:val="fr-FR" w:eastAsia="fr-FR"/>
        </w:rPr>
        <w:t xml:space="preserve">par quelque moyen que ce soit. </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Lorsqu’il s’agit d’un mineur de quinze ans les peines sont portées de trois à dix ans d’emprisonnement et d’une amende de 4 000</w:t>
      </w:r>
      <w:r w:rsidR="00352CD7" w:rsidRPr="00F3193D">
        <w:rPr>
          <w:rFonts w:eastAsia="MS Mincho"/>
          <w:lang w:val="fr-FR" w:eastAsia="fr-FR"/>
        </w:rPr>
        <w:t> </w:t>
      </w:r>
      <w:r w:rsidRPr="00F3193D">
        <w:rPr>
          <w:rFonts w:eastAsia="MS Mincho"/>
          <w:lang w:val="fr-FR" w:eastAsia="fr-FR"/>
        </w:rPr>
        <w:t>000 à 20 000</w:t>
      </w:r>
      <w:r w:rsidR="00352CD7" w:rsidRPr="00F3193D">
        <w:rPr>
          <w:rFonts w:eastAsia="MS Mincho"/>
          <w:lang w:val="fr-FR" w:eastAsia="fr-FR"/>
        </w:rPr>
        <w:t> </w:t>
      </w:r>
      <w:r w:rsidRPr="00F3193D">
        <w:rPr>
          <w:rFonts w:eastAsia="MS Mincho"/>
          <w:lang w:val="fr-FR" w:eastAsia="fr-FR"/>
        </w:rPr>
        <w:t>000</w:t>
      </w:r>
      <w:r w:rsidR="00352CD7" w:rsidRPr="00F3193D">
        <w:rPr>
          <w:rFonts w:eastAsia="MS Mincho"/>
          <w:lang w:val="fr-FR" w:eastAsia="fr-FR"/>
        </w:rPr>
        <w:t> </w:t>
      </w:r>
      <w:r w:rsidR="00C80258">
        <w:rPr>
          <w:rFonts w:eastAsia="MS Mincho"/>
          <w:lang w:val="fr-FR" w:eastAsia="fr-FR"/>
        </w:rPr>
        <w:t>a</w:t>
      </w:r>
      <w:r w:rsidRPr="00F3193D">
        <w:rPr>
          <w:rFonts w:eastAsia="MS Mincho"/>
          <w:lang w:val="fr-FR" w:eastAsia="fr-FR"/>
        </w:rPr>
        <w:t>riary.</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En outre, l’article</w:t>
      </w:r>
      <w:r w:rsidR="00352CD7" w:rsidRPr="00F3193D">
        <w:rPr>
          <w:rFonts w:eastAsia="MS Mincho"/>
          <w:lang w:val="fr-FR" w:eastAsia="fr-FR"/>
        </w:rPr>
        <w:t> </w:t>
      </w:r>
      <w:r w:rsidRPr="00F3193D">
        <w:rPr>
          <w:rFonts w:eastAsia="MS Mincho"/>
          <w:lang w:val="fr-FR" w:eastAsia="fr-FR"/>
        </w:rPr>
        <w:t xml:space="preserve">347 prévoit une peine d’emprisonnement de deux </w:t>
      </w:r>
      <w:r w:rsidR="00AA0244" w:rsidRPr="00F3193D">
        <w:rPr>
          <w:rFonts w:eastAsia="MS Mincho"/>
          <w:lang w:val="fr-FR" w:eastAsia="fr-FR"/>
        </w:rPr>
        <w:t>à</w:t>
      </w:r>
      <w:r w:rsidRPr="00F3193D">
        <w:rPr>
          <w:rFonts w:eastAsia="MS Mincho"/>
          <w:lang w:val="fr-FR" w:eastAsia="fr-FR"/>
        </w:rPr>
        <w:t xml:space="preserve"> cinq ans et d’une amende de 10 000</w:t>
      </w:r>
      <w:r w:rsidR="00352CD7" w:rsidRPr="00F3193D">
        <w:rPr>
          <w:rFonts w:eastAsia="MS Mincho"/>
          <w:lang w:val="fr-FR" w:eastAsia="fr-FR"/>
        </w:rPr>
        <w:t> </w:t>
      </w:r>
      <w:r w:rsidRPr="00F3193D">
        <w:rPr>
          <w:rFonts w:eastAsia="MS Mincho"/>
          <w:lang w:val="fr-FR" w:eastAsia="fr-FR"/>
        </w:rPr>
        <w:t>000 à 20 000</w:t>
      </w:r>
      <w:r w:rsidR="00352CD7" w:rsidRPr="00F3193D">
        <w:rPr>
          <w:rFonts w:eastAsia="MS Mincho"/>
          <w:lang w:val="fr-FR" w:eastAsia="fr-FR"/>
        </w:rPr>
        <w:t> </w:t>
      </w:r>
      <w:r w:rsidRPr="00F3193D">
        <w:rPr>
          <w:rFonts w:eastAsia="MS Mincho"/>
          <w:lang w:val="fr-FR" w:eastAsia="fr-FR"/>
        </w:rPr>
        <w:t>000</w:t>
      </w:r>
      <w:r w:rsidR="00352CD7" w:rsidRPr="00F3193D">
        <w:rPr>
          <w:rFonts w:eastAsia="MS Mincho"/>
          <w:lang w:val="fr-FR" w:eastAsia="fr-FR"/>
        </w:rPr>
        <w:t> </w:t>
      </w:r>
      <w:r w:rsidR="00C80258">
        <w:rPr>
          <w:rFonts w:eastAsia="MS Mincho"/>
          <w:lang w:val="fr-FR" w:eastAsia="fr-FR"/>
        </w:rPr>
        <w:t>a</w:t>
      </w:r>
      <w:r w:rsidRPr="00F3193D">
        <w:rPr>
          <w:rFonts w:eastAsia="MS Mincho"/>
          <w:lang w:val="fr-FR" w:eastAsia="fr-FR"/>
        </w:rPr>
        <w:t xml:space="preserve">riary, pour la fabrication, le transport, la diffusion par quelque moyen que ce soit et quel qu’en soit le support, d’un message </w:t>
      </w:r>
      <w:r w:rsidR="00AA0244" w:rsidRPr="00F3193D">
        <w:rPr>
          <w:rFonts w:eastAsia="MS Mincho"/>
          <w:lang w:val="fr-FR" w:eastAsia="fr-FR"/>
        </w:rPr>
        <w:t>à</w:t>
      </w:r>
      <w:r w:rsidRPr="00F3193D">
        <w:rPr>
          <w:rFonts w:eastAsia="MS Mincho"/>
          <w:lang w:val="fr-FR" w:eastAsia="fr-FR"/>
        </w:rPr>
        <w:t xml:space="preserve"> caractère violent ou pornographique ou de nature </w:t>
      </w:r>
      <w:r w:rsidR="000960F4" w:rsidRPr="00F3193D">
        <w:rPr>
          <w:rFonts w:eastAsia="MS Mincho"/>
          <w:lang w:val="fr-FR" w:eastAsia="fr-FR"/>
        </w:rPr>
        <w:t>à</w:t>
      </w:r>
      <w:r w:rsidRPr="00F3193D">
        <w:rPr>
          <w:rFonts w:eastAsia="MS Mincho"/>
          <w:lang w:val="fr-FR" w:eastAsia="fr-FR"/>
        </w:rPr>
        <w:t xml:space="preserve"> porter gravement atteinte </w:t>
      </w:r>
      <w:r w:rsidR="00AA0244" w:rsidRPr="00F3193D">
        <w:rPr>
          <w:rFonts w:eastAsia="MS Mincho"/>
          <w:lang w:val="fr-FR" w:eastAsia="fr-FR"/>
        </w:rPr>
        <w:t>à</w:t>
      </w:r>
      <w:r w:rsidRPr="00F3193D">
        <w:rPr>
          <w:rFonts w:eastAsia="MS Mincho"/>
          <w:lang w:val="fr-FR" w:eastAsia="fr-FR"/>
        </w:rPr>
        <w:t xml:space="preserve"> la dignité</w:t>
      </w:r>
      <w:r w:rsidR="000F14CC" w:rsidRPr="00F3193D">
        <w:rPr>
          <w:rFonts w:eastAsia="MS Mincho"/>
          <w:lang w:val="fr-FR" w:eastAsia="fr-FR"/>
        </w:rPr>
        <w:t xml:space="preserve"> </w:t>
      </w:r>
      <w:r w:rsidRPr="00F3193D">
        <w:rPr>
          <w:rFonts w:eastAsia="MS Mincho"/>
          <w:lang w:val="fr-FR" w:eastAsia="fr-FR"/>
        </w:rPr>
        <w:t>humaine,</w:t>
      </w:r>
      <w:r w:rsidR="000F14CC" w:rsidRPr="00F3193D">
        <w:rPr>
          <w:rFonts w:eastAsia="MS Mincho"/>
          <w:lang w:val="fr-FR" w:eastAsia="fr-FR"/>
        </w:rPr>
        <w:t xml:space="preserve"> </w:t>
      </w:r>
      <w:r w:rsidRPr="00F3193D">
        <w:rPr>
          <w:rFonts w:eastAsia="MS Mincho"/>
          <w:lang w:val="fr-FR" w:eastAsia="fr-FR"/>
        </w:rPr>
        <w:t>et</w:t>
      </w:r>
      <w:r w:rsidR="000F14CC" w:rsidRPr="00F3193D">
        <w:rPr>
          <w:rFonts w:eastAsia="MS Mincho"/>
          <w:lang w:val="fr-FR" w:eastAsia="fr-FR"/>
        </w:rPr>
        <w:t xml:space="preserve"> </w:t>
      </w:r>
      <w:r w:rsidRPr="00F3193D">
        <w:rPr>
          <w:rFonts w:eastAsia="MS Mincho"/>
          <w:lang w:val="fr-FR" w:eastAsia="fr-FR"/>
        </w:rPr>
        <w:t>le</w:t>
      </w:r>
      <w:r w:rsidR="000F14CC" w:rsidRPr="00F3193D">
        <w:rPr>
          <w:rFonts w:eastAsia="MS Mincho"/>
          <w:lang w:val="fr-FR" w:eastAsia="fr-FR"/>
        </w:rPr>
        <w:t xml:space="preserve"> </w:t>
      </w:r>
      <w:r w:rsidRPr="00F3193D">
        <w:rPr>
          <w:rFonts w:eastAsia="MS Mincho"/>
          <w:lang w:val="fr-FR" w:eastAsia="fr-FR"/>
        </w:rPr>
        <w:t>commerce</w:t>
      </w:r>
      <w:r w:rsidR="000F14CC" w:rsidRPr="00F3193D">
        <w:rPr>
          <w:rFonts w:eastAsia="MS Mincho"/>
          <w:lang w:val="fr-FR" w:eastAsia="fr-FR"/>
        </w:rPr>
        <w:t xml:space="preserve"> </w:t>
      </w:r>
      <w:r w:rsidRPr="00F3193D">
        <w:rPr>
          <w:rFonts w:eastAsia="MS Mincho"/>
          <w:lang w:val="fr-FR" w:eastAsia="fr-FR"/>
        </w:rPr>
        <w:t>d’un</w:t>
      </w:r>
      <w:r w:rsidR="000F14CC" w:rsidRPr="00F3193D">
        <w:rPr>
          <w:rFonts w:eastAsia="MS Mincho"/>
          <w:lang w:val="fr-FR" w:eastAsia="fr-FR"/>
        </w:rPr>
        <w:t xml:space="preserve"> </w:t>
      </w:r>
      <w:r w:rsidRPr="00F3193D">
        <w:rPr>
          <w:rFonts w:eastAsia="MS Mincho"/>
          <w:lang w:val="fr-FR" w:eastAsia="fr-FR"/>
        </w:rPr>
        <w:t>tel</w:t>
      </w:r>
      <w:r w:rsidR="000F14CC" w:rsidRPr="00F3193D">
        <w:rPr>
          <w:rFonts w:eastAsia="MS Mincho"/>
          <w:lang w:val="fr-FR" w:eastAsia="fr-FR"/>
        </w:rPr>
        <w:t xml:space="preserve"> </w:t>
      </w:r>
      <w:r w:rsidRPr="00F3193D">
        <w:rPr>
          <w:rFonts w:eastAsia="MS Mincho"/>
          <w:lang w:val="fr-FR" w:eastAsia="fr-FR"/>
        </w:rPr>
        <w:t>message,</w:t>
      </w:r>
      <w:r w:rsidR="000F14CC" w:rsidRPr="00F3193D">
        <w:rPr>
          <w:rFonts w:eastAsia="MS Mincho"/>
          <w:lang w:val="fr-FR" w:eastAsia="fr-FR"/>
        </w:rPr>
        <w:t xml:space="preserve"> </w:t>
      </w:r>
      <w:r w:rsidRPr="00F3193D">
        <w:rPr>
          <w:rFonts w:eastAsia="MS Mincho"/>
          <w:lang w:val="fr-FR" w:eastAsia="fr-FR"/>
        </w:rPr>
        <w:t>lorsque</w:t>
      </w:r>
      <w:r w:rsidR="000F14CC" w:rsidRPr="00F3193D">
        <w:rPr>
          <w:rFonts w:eastAsia="MS Mincho"/>
          <w:lang w:val="fr-FR" w:eastAsia="fr-FR"/>
        </w:rPr>
        <w:t xml:space="preserve"> </w:t>
      </w:r>
      <w:r w:rsidRPr="00F3193D">
        <w:rPr>
          <w:rFonts w:eastAsia="MS Mincho"/>
          <w:lang w:val="fr-FR" w:eastAsia="fr-FR"/>
        </w:rPr>
        <w:t>ce</w:t>
      </w:r>
      <w:r w:rsidR="000F14CC" w:rsidRPr="00F3193D">
        <w:rPr>
          <w:rFonts w:eastAsia="MS Mincho"/>
          <w:lang w:val="fr-FR" w:eastAsia="fr-FR"/>
        </w:rPr>
        <w:t xml:space="preserve"> </w:t>
      </w:r>
      <w:r w:rsidRPr="00F3193D">
        <w:rPr>
          <w:rFonts w:eastAsia="MS Mincho"/>
          <w:lang w:val="fr-FR" w:eastAsia="fr-FR"/>
        </w:rPr>
        <w:t>message</w:t>
      </w:r>
      <w:r w:rsidR="000F14CC" w:rsidRPr="00F3193D">
        <w:rPr>
          <w:rFonts w:eastAsia="MS Mincho"/>
          <w:lang w:val="fr-FR" w:eastAsia="fr-FR"/>
        </w:rPr>
        <w:t xml:space="preserve"> </w:t>
      </w:r>
      <w:r w:rsidRPr="00F3193D">
        <w:rPr>
          <w:rFonts w:eastAsia="MS Mincho"/>
          <w:lang w:val="fr-FR" w:eastAsia="fr-FR"/>
        </w:rPr>
        <w:t>est susceptible d’être vu ou perçu par un mineur.</w:t>
      </w:r>
    </w:p>
    <w:p w:rsidR="00A34B87" w:rsidRPr="00F3193D" w:rsidRDefault="00A34B87" w:rsidP="00A34B87">
      <w:pPr>
        <w:pStyle w:val="H23G"/>
        <w:rPr>
          <w:rFonts w:eastAsia="MS Mincho"/>
          <w:lang w:val="fr-FR" w:eastAsia="fr-FR"/>
        </w:rPr>
      </w:pPr>
      <w:r w:rsidRPr="00F3193D">
        <w:rPr>
          <w:rFonts w:eastAsia="MS Mincho"/>
          <w:lang w:val="fr-FR" w:eastAsia="fr-FR"/>
        </w:rPr>
        <w:tab/>
        <w:t>3.</w:t>
      </w:r>
      <w:r w:rsidRPr="00F3193D">
        <w:rPr>
          <w:rFonts w:eastAsia="MS Mincho"/>
          <w:lang w:val="fr-FR" w:eastAsia="fr-FR"/>
        </w:rPr>
        <w:tab/>
        <w:t>Responsabilité pénale des personnes morales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Madagascar ne dispose pas de textes spécifiques relatifs à la responsabilité des personnes morales en matière de vente d’enfants et de pornographie mettant en scène des enfants.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Par contre, l’article</w:t>
      </w:r>
      <w:r w:rsidR="000960F4" w:rsidRPr="00F3193D">
        <w:rPr>
          <w:rFonts w:eastAsia="MS Mincho"/>
          <w:lang w:val="fr-FR" w:eastAsia="fr-FR"/>
        </w:rPr>
        <w:t> </w:t>
      </w:r>
      <w:r w:rsidRPr="00F3193D">
        <w:rPr>
          <w:rFonts w:eastAsia="MS Mincho"/>
          <w:lang w:val="fr-FR" w:eastAsia="fr-FR"/>
        </w:rPr>
        <w:t xml:space="preserve">335 du Code </w:t>
      </w:r>
      <w:r w:rsidR="000960F4" w:rsidRPr="00F3193D">
        <w:rPr>
          <w:rFonts w:eastAsia="MS Mincho"/>
          <w:lang w:val="fr-FR" w:eastAsia="fr-FR"/>
        </w:rPr>
        <w:t>p</w:t>
      </w:r>
      <w:r w:rsidRPr="00F3193D">
        <w:rPr>
          <w:rFonts w:eastAsia="MS Mincho"/>
          <w:lang w:val="fr-FR" w:eastAsia="fr-FR"/>
        </w:rPr>
        <w:t xml:space="preserve">énal réprime tout individu qui gère, dirige ou fait fonctionner un établissement de prostitution ou qui tolère habituellement la présence d’une ou plusieurs personnes se livrant à la prostitution à l’intérieur d’un hôtel, maison meublée, pension, débits de boissons, club, cercle, dancing ou lieu de spectacle ou leurs annexes.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Les établissements où les faits incriminés se sont produits peuvent faire l’objet de retrait de licence ou de fermeture définitive par jugement.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Pour remédier à cette insuffisance, Madagascar envisage d’entreprendre des </w:t>
      </w:r>
      <w:r w:rsidR="000960F4" w:rsidRPr="00F3193D">
        <w:rPr>
          <w:rFonts w:eastAsia="MS Mincho"/>
          <w:lang w:val="fr-FR" w:eastAsia="fr-FR"/>
        </w:rPr>
        <w:t>réformes</w:t>
      </w:r>
      <w:r w:rsidRPr="00F3193D">
        <w:rPr>
          <w:rFonts w:eastAsia="MS Mincho"/>
          <w:lang w:val="fr-FR" w:eastAsia="fr-FR"/>
        </w:rPr>
        <w:t xml:space="preserve"> législatives prévoyant l’engagement de la responsabilité pénale des personnes morales s’il a été établi que ces dernières sont impliquées dans la production, la circulation et la commercialisation de supports et/ou de matériels destinés à la pornographie mettant en scène des enfants.</w:t>
      </w:r>
    </w:p>
    <w:p w:rsidR="00A34B87" w:rsidRPr="00F3193D" w:rsidRDefault="00A34B87" w:rsidP="00A34B87">
      <w:pPr>
        <w:pStyle w:val="H23G"/>
        <w:rPr>
          <w:rFonts w:eastAsia="MS Mincho"/>
          <w:lang w:val="fr-FR" w:eastAsia="fr-FR"/>
        </w:rPr>
      </w:pPr>
      <w:r w:rsidRPr="00F3193D">
        <w:rPr>
          <w:rFonts w:eastAsia="MS Mincho"/>
          <w:lang w:val="fr-FR" w:eastAsia="fr-FR"/>
        </w:rPr>
        <w:tab/>
        <w:t>4.</w:t>
      </w:r>
      <w:r w:rsidRPr="00F3193D">
        <w:rPr>
          <w:rFonts w:eastAsia="MS Mincho"/>
          <w:lang w:val="fr-FR" w:eastAsia="fr-FR"/>
        </w:rPr>
        <w:tab/>
        <w:t>Tentative et complicité</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Dans la législation malagasy, toute tentative de crime est punissable. En revanche, la tentative de délit ne l’est que lorsqu’elle est prévue par la loi.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Ainsi les tentatives de commettre des infractions visées par </w:t>
      </w:r>
      <w:r w:rsidRPr="003E0C1F">
        <w:rPr>
          <w:rFonts w:eastAsia="MS Mincho"/>
          <w:lang w:val="fr-FR" w:eastAsia="fr-FR"/>
        </w:rPr>
        <w:t xml:space="preserve">le </w:t>
      </w:r>
      <w:r w:rsidR="00B95A5F" w:rsidRPr="000939E5">
        <w:rPr>
          <w:rFonts w:eastAsia="MS Mincho"/>
          <w:lang w:val="fr-FR" w:eastAsia="fr-FR"/>
        </w:rPr>
        <w:t>P</w:t>
      </w:r>
      <w:r w:rsidRPr="003E0C1F">
        <w:rPr>
          <w:rFonts w:eastAsia="MS Mincho"/>
          <w:lang w:val="fr-FR" w:eastAsia="fr-FR"/>
        </w:rPr>
        <w:t>rotocole</w:t>
      </w:r>
      <w:r w:rsidRPr="00F3193D">
        <w:rPr>
          <w:rFonts w:eastAsia="MS Mincho"/>
          <w:lang w:val="fr-FR" w:eastAsia="fr-FR"/>
        </w:rPr>
        <w:t xml:space="preserve"> qualifiées de crime dans la loi malgache sont toutes punissables.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Aux termes de l’article</w:t>
      </w:r>
      <w:r w:rsidR="000960F4" w:rsidRPr="00F3193D">
        <w:rPr>
          <w:rFonts w:eastAsia="MS Mincho"/>
          <w:lang w:val="fr-FR" w:eastAsia="fr-FR"/>
        </w:rPr>
        <w:t> </w:t>
      </w:r>
      <w:r w:rsidRPr="00F3193D">
        <w:rPr>
          <w:rFonts w:eastAsia="MS Mincho"/>
          <w:lang w:val="fr-FR" w:eastAsia="fr-FR"/>
        </w:rPr>
        <w:t>335.5: «Toute tentative de traite, d’exploitation sexuelle sous quelque forme que ce soit de tourisme sexuel et d’inceste qui aura été manifesté par un commencement d’exécution, si elle n’a pas été suspendue ou si elle n’a manqué son effet que par des circonstances indépendantes de la volonté de son auteur, est considérée comme l’acte lui-même et sera punie de même peine</w:t>
      </w:r>
      <w:r w:rsidR="000960F4" w:rsidRPr="00F3193D">
        <w:rPr>
          <w:rFonts w:eastAsia="MS Mincho"/>
          <w:lang w:val="fr-FR" w:eastAsia="fr-FR"/>
        </w:rPr>
        <w:t>.</w:t>
      </w:r>
      <w:r w:rsidRPr="00F3193D">
        <w:rPr>
          <w:rFonts w:eastAsia="MS Mincho"/>
          <w:lang w:val="fr-FR" w:eastAsia="fr-FR"/>
        </w:rPr>
        <w: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En droit malagasy, la complicité est visée par les articles</w:t>
      </w:r>
      <w:r w:rsidR="000960F4" w:rsidRPr="00F3193D">
        <w:rPr>
          <w:rFonts w:eastAsia="MS Mincho"/>
          <w:lang w:val="fr-FR" w:eastAsia="fr-FR"/>
        </w:rPr>
        <w:t> </w:t>
      </w:r>
      <w:r w:rsidRPr="00F3193D">
        <w:rPr>
          <w:rFonts w:eastAsia="MS Mincho"/>
          <w:lang w:val="fr-FR" w:eastAsia="fr-FR"/>
        </w:rPr>
        <w:t xml:space="preserve">59 et 60 du </w:t>
      </w:r>
      <w:r w:rsidR="000960F4" w:rsidRPr="00F3193D">
        <w:rPr>
          <w:rFonts w:eastAsia="MS Mincho"/>
          <w:lang w:val="fr-FR" w:eastAsia="fr-FR"/>
        </w:rPr>
        <w:t>C</w:t>
      </w:r>
      <w:r w:rsidRPr="00F3193D">
        <w:rPr>
          <w:rFonts w:eastAsia="MS Mincho"/>
          <w:lang w:val="fr-FR" w:eastAsia="fr-FR"/>
        </w:rPr>
        <w:t>ode pénal. Pour son application, il est exigé l’existence d’une infraction principale punissable.</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Par ailleurs, les faits de complicité doivent intervenir avant ou tout au moins concomitant à la commission de l’infraction principale. Ce qui exclut la complicité postérieure à la commission de l’infraction principale.</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Mais pour rendre plus efficace la lutte contre la traite des personnes et pour mieux protéger les enfants, il a été institué un cas de complicité spéciale prévu par l’article</w:t>
      </w:r>
      <w:r w:rsidR="000960F4" w:rsidRPr="00F3193D">
        <w:rPr>
          <w:rFonts w:eastAsia="MS Mincho"/>
          <w:lang w:val="fr-FR" w:eastAsia="fr-FR"/>
        </w:rPr>
        <w:t> </w:t>
      </w:r>
      <w:r w:rsidRPr="00F3193D">
        <w:rPr>
          <w:rFonts w:eastAsia="MS Mincho"/>
          <w:lang w:val="fr-FR" w:eastAsia="fr-FR"/>
        </w:rPr>
        <w:t xml:space="preserve">333 </w:t>
      </w:r>
      <w:r w:rsidRPr="003E0C1F">
        <w:rPr>
          <w:rFonts w:eastAsia="MS Mincho"/>
          <w:i/>
          <w:iCs/>
          <w:lang w:val="fr-FR" w:eastAsia="fr-FR"/>
        </w:rPr>
        <w:t>quater</w:t>
      </w:r>
      <w:r w:rsidR="00B4626D" w:rsidRPr="00B27073">
        <w:rPr>
          <w:rFonts w:eastAsia="MS Mincho"/>
          <w:lang w:val="fr-FR" w:eastAsia="fr-FR"/>
        </w:rPr>
        <w:t> </w:t>
      </w:r>
      <w:r w:rsidRPr="000939E5">
        <w:rPr>
          <w:rFonts w:eastAsia="MS Mincho"/>
          <w:lang w:val="fr-FR" w:eastAsia="fr-FR"/>
        </w:rPr>
        <w:t>al</w:t>
      </w:r>
      <w:r w:rsidR="00EC3692" w:rsidRPr="000939E5">
        <w:rPr>
          <w:rFonts w:eastAsia="MS Mincho"/>
          <w:lang w:val="fr-FR" w:eastAsia="fr-FR"/>
        </w:rPr>
        <w:t>inéa</w:t>
      </w:r>
      <w:r w:rsidR="00B4626D" w:rsidRPr="003E0C1F">
        <w:rPr>
          <w:rFonts w:eastAsia="MS Mincho"/>
          <w:lang w:val="fr-FR" w:eastAsia="fr-FR"/>
        </w:rPr>
        <w:t> </w:t>
      </w:r>
      <w:r w:rsidRPr="00B27073">
        <w:rPr>
          <w:rFonts w:eastAsia="MS Mincho"/>
          <w:lang w:val="fr-FR" w:eastAsia="fr-FR"/>
        </w:rPr>
        <w:t xml:space="preserve">4 du </w:t>
      </w:r>
      <w:r w:rsidR="00B4626D" w:rsidRPr="005317FC">
        <w:rPr>
          <w:rFonts w:eastAsia="MS Mincho"/>
          <w:lang w:val="fr-FR" w:eastAsia="fr-FR"/>
        </w:rPr>
        <w:t>C</w:t>
      </w:r>
      <w:r w:rsidRPr="00907A23">
        <w:rPr>
          <w:rFonts w:eastAsia="MS Mincho"/>
          <w:lang w:val="fr-FR" w:eastAsia="fr-FR"/>
        </w:rPr>
        <w:t>ode</w:t>
      </w:r>
      <w:r w:rsidRPr="00F3193D">
        <w:rPr>
          <w:rFonts w:eastAsia="MS Mincho"/>
          <w:lang w:val="fr-FR" w:eastAsia="fr-FR"/>
        </w:rPr>
        <w:t xml:space="preserve"> pénal qui stipule que: «Quiconque, sachant pertinemment l’existence de proxénétisme, d’exploitation sexuelle ou de tourisme sexuel, n’aura pas dénoncé ou signalé les faits aux autorités compétentes, conformément aux dispositions des articles</w:t>
      </w:r>
      <w:r w:rsidR="000960F4" w:rsidRPr="00F3193D">
        <w:rPr>
          <w:rFonts w:eastAsia="MS Mincho"/>
          <w:lang w:val="fr-FR" w:eastAsia="fr-FR"/>
        </w:rPr>
        <w:t> </w:t>
      </w:r>
      <w:r w:rsidRPr="00F3193D">
        <w:rPr>
          <w:rFonts w:eastAsia="MS Mincho"/>
          <w:lang w:val="fr-FR" w:eastAsia="fr-FR"/>
        </w:rPr>
        <w:t>69 et</w:t>
      </w:r>
      <w:r w:rsidR="00200953">
        <w:rPr>
          <w:rFonts w:eastAsia="MS Mincho"/>
          <w:lang w:val="fr-FR" w:eastAsia="fr-FR"/>
        </w:rPr>
        <w:t> </w:t>
      </w:r>
      <w:r w:rsidRPr="00F3193D">
        <w:rPr>
          <w:rFonts w:eastAsia="MS Mincho"/>
          <w:lang w:val="fr-FR" w:eastAsia="fr-FR"/>
        </w:rPr>
        <w:t>70 de la loi n</w:t>
      </w:r>
      <w:r w:rsidR="000960F4" w:rsidRPr="00F3193D">
        <w:rPr>
          <w:rFonts w:eastAsia="MS Mincho"/>
          <w:vertAlign w:val="superscript"/>
          <w:lang w:val="fr-FR" w:eastAsia="fr-FR"/>
        </w:rPr>
        <w:t>o</w:t>
      </w:r>
      <w:r w:rsidR="000960F4" w:rsidRPr="00F3193D">
        <w:rPr>
          <w:rFonts w:eastAsia="MS Mincho"/>
          <w:lang w:val="fr-FR" w:eastAsia="fr-FR"/>
        </w:rPr>
        <w:t> </w:t>
      </w:r>
      <w:r w:rsidRPr="00F3193D">
        <w:rPr>
          <w:rFonts w:eastAsia="MS Mincho"/>
          <w:lang w:val="fr-FR" w:eastAsia="fr-FR"/>
        </w:rPr>
        <w:t>2007-023 du 20</w:t>
      </w:r>
      <w:r w:rsidR="000960F4" w:rsidRPr="00F3193D">
        <w:rPr>
          <w:rFonts w:eastAsia="MS Mincho"/>
          <w:lang w:val="fr-FR" w:eastAsia="fr-FR"/>
        </w:rPr>
        <w:t> a</w:t>
      </w:r>
      <w:r w:rsidRPr="00F3193D">
        <w:rPr>
          <w:rFonts w:eastAsia="MS Mincho"/>
          <w:lang w:val="fr-FR" w:eastAsia="fr-FR"/>
        </w:rPr>
        <w:t>oût 2007 sur les droits et la protection des enfants, est considéré comme complice. Les actes de participation sont considérés comme des infractions distinctes</w:t>
      </w:r>
      <w:r w:rsidR="000960F4" w:rsidRPr="00F3193D">
        <w:rPr>
          <w:rFonts w:eastAsia="MS Mincho"/>
          <w:lang w:val="fr-FR" w:eastAsia="fr-FR"/>
        </w:rPr>
        <w:t>.</w:t>
      </w:r>
      <w:r w:rsidRPr="00F3193D">
        <w:rPr>
          <w:rFonts w:eastAsia="MS Mincho"/>
          <w:lang w:val="fr-FR" w:eastAsia="fr-FR"/>
        </w:rPr>
        <w:t>»</w:t>
      </w:r>
    </w:p>
    <w:p w:rsidR="00A34B87" w:rsidRPr="00F3193D" w:rsidRDefault="00A34B87" w:rsidP="005236D5">
      <w:pPr>
        <w:pStyle w:val="SingleTxtG"/>
        <w:numPr>
          <w:ilvl w:val="0"/>
          <w:numId w:val="3"/>
        </w:numPr>
        <w:ind w:left="1134" w:firstLine="0"/>
        <w:rPr>
          <w:rFonts w:eastAsia="MS Mincho"/>
          <w:lang w:val="fr-FR" w:eastAsia="fr-FR"/>
        </w:rPr>
      </w:pPr>
      <w:r w:rsidRPr="00F3193D">
        <w:rPr>
          <w:rFonts w:eastAsia="MS Mincho"/>
          <w:lang w:val="fr-FR" w:eastAsia="fr-FR"/>
        </w:rPr>
        <w:t>Il s’agit là d’une infraction autonome, par dérogation aux cas de complicité classique prévus par les articles</w:t>
      </w:r>
      <w:r w:rsidR="000960F4" w:rsidRPr="00F3193D">
        <w:rPr>
          <w:rFonts w:eastAsia="MS Mincho"/>
          <w:lang w:val="fr-FR" w:eastAsia="fr-FR"/>
        </w:rPr>
        <w:t> </w:t>
      </w:r>
      <w:r w:rsidRPr="00F3193D">
        <w:rPr>
          <w:rFonts w:eastAsia="MS Mincho"/>
          <w:lang w:val="fr-FR" w:eastAsia="fr-FR"/>
        </w:rPr>
        <w:t xml:space="preserve">59 et 60 du </w:t>
      </w:r>
      <w:r w:rsidR="000960F4" w:rsidRPr="00F3193D">
        <w:rPr>
          <w:rFonts w:eastAsia="MS Mincho"/>
          <w:lang w:val="fr-FR" w:eastAsia="fr-FR"/>
        </w:rPr>
        <w:t>C</w:t>
      </w:r>
      <w:r w:rsidRPr="00F3193D">
        <w:rPr>
          <w:rFonts w:eastAsia="MS Mincho"/>
          <w:lang w:val="fr-FR" w:eastAsia="fr-FR"/>
        </w:rPr>
        <w:t>ode pénal.</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Cette complicité spéciale vise à encourager le signalement et à sanctionner pénalement ceux qui, sachant l’existence des infractions visées plus haut, s’abstiennent de les dénoncer aux autorités policière et judiciaire.</w:t>
      </w:r>
    </w:p>
    <w:p w:rsidR="00A34B87" w:rsidRPr="00F3193D" w:rsidRDefault="00A34B87" w:rsidP="00A34B87">
      <w:pPr>
        <w:pStyle w:val="H23G"/>
        <w:rPr>
          <w:rFonts w:eastAsia="MS Mincho"/>
          <w:lang w:val="fr-FR" w:eastAsia="fr-FR"/>
        </w:rPr>
      </w:pPr>
      <w:r w:rsidRPr="00F3193D">
        <w:rPr>
          <w:rFonts w:eastAsia="MS Mincho"/>
          <w:lang w:val="fr-FR" w:eastAsia="fr-FR"/>
        </w:rPr>
        <w:tab/>
        <w:t>5.</w:t>
      </w:r>
      <w:r w:rsidRPr="00F3193D">
        <w:rPr>
          <w:rFonts w:eastAsia="MS Mincho"/>
          <w:lang w:val="fr-FR" w:eastAsia="fr-FR"/>
        </w:rPr>
        <w:tab/>
        <w:t xml:space="preserve">Remarques concernant les exigences minimales à l’égard de la législation nationale </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Les exigences minimales formulées par l’article</w:t>
      </w:r>
      <w:r w:rsidR="00B95A5F" w:rsidRPr="00F3193D">
        <w:rPr>
          <w:rFonts w:eastAsia="MS Mincho"/>
          <w:lang w:val="fr-FR" w:eastAsia="fr-FR"/>
        </w:rPr>
        <w:t> </w:t>
      </w:r>
      <w:r w:rsidRPr="00F3193D">
        <w:rPr>
          <w:rFonts w:eastAsia="MS Mincho"/>
          <w:lang w:val="fr-FR" w:eastAsia="fr-FR"/>
        </w:rPr>
        <w:t>3 du Protocole sont réalisées à travers la loi n</w:t>
      </w:r>
      <w:r w:rsidR="00FF3A84" w:rsidRPr="00F3193D">
        <w:rPr>
          <w:rFonts w:eastAsia="MS Mincho"/>
          <w:vertAlign w:val="superscript"/>
          <w:lang w:val="fr-FR" w:eastAsia="fr-FR"/>
        </w:rPr>
        <w:t>o</w:t>
      </w:r>
      <w:r w:rsidR="00FF3A84" w:rsidRPr="00F3193D">
        <w:rPr>
          <w:rFonts w:eastAsia="MS Mincho"/>
          <w:lang w:val="fr-FR" w:eastAsia="fr-FR"/>
        </w:rPr>
        <w:t> </w:t>
      </w:r>
      <w:r w:rsidRPr="00F3193D">
        <w:rPr>
          <w:rFonts w:eastAsia="MS Mincho"/>
          <w:lang w:val="fr-FR" w:eastAsia="fr-FR"/>
        </w:rPr>
        <w:t>2007-038 incriminant et réprimant pénalement la vente, la prostitution infantile et la pornographie mettant en scène des enfants dans les articles évoqués précédemment.</w:t>
      </w:r>
    </w:p>
    <w:p w:rsidR="00A34B87" w:rsidRPr="00F3193D" w:rsidRDefault="00A34B87" w:rsidP="00A34B87">
      <w:pPr>
        <w:pStyle w:val="H1G"/>
        <w:rPr>
          <w:rFonts w:eastAsia="MS Mincho"/>
          <w:lang w:val="fr-FR" w:eastAsia="fr-FR"/>
        </w:rPr>
      </w:pPr>
      <w:r w:rsidRPr="00F3193D">
        <w:rPr>
          <w:rFonts w:eastAsia="MS Mincho"/>
          <w:lang w:val="fr-FR" w:eastAsia="fr-FR"/>
        </w:rPr>
        <w:tab/>
        <w:t>B.</w:t>
      </w:r>
      <w:r w:rsidRPr="00F3193D">
        <w:rPr>
          <w:rFonts w:eastAsia="MS Mincho"/>
          <w:lang w:val="fr-FR" w:eastAsia="fr-FR"/>
        </w:rPr>
        <w:tab/>
        <w:t>Procédure pénale (</w:t>
      </w:r>
      <w:r w:rsidR="00FF3A84" w:rsidRPr="003E0C1F">
        <w:rPr>
          <w:rFonts w:eastAsia="MS Mincho"/>
          <w:lang w:val="fr-FR" w:eastAsia="fr-FR"/>
        </w:rPr>
        <w:t>a</w:t>
      </w:r>
      <w:r w:rsidRPr="00B27073">
        <w:rPr>
          <w:rFonts w:eastAsia="MS Mincho"/>
          <w:lang w:val="fr-FR" w:eastAsia="fr-FR"/>
        </w:rPr>
        <w:t>r</w:t>
      </w:r>
      <w:r w:rsidRPr="005317FC">
        <w:rPr>
          <w:rFonts w:eastAsia="MS Mincho"/>
          <w:lang w:val="fr-FR" w:eastAsia="fr-FR"/>
        </w:rPr>
        <w:t>t</w:t>
      </w:r>
      <w:r w:rsidRPr="000939E5">
        <w:rPr>
          <w:rFonts w:eastAsia="MS Mincho"/>
          <w:lang w:val="fr-FR" w:eastAsia="fr-FR"/>
        </w:rPr>
        <w:t>icles</w:t>
      </w:r>
      <w:r w:rsidR="00FF3A84" w:rsidRPr="003E0C1F">
        <w:rPr>
          <w:rFonts w:eastAsia="MS Mincho"/>
          <w:lang w:val="fr-FR" w:eastAsia="fr-FR"/>
        </w:rPr>
        <w:t> </w:t>
      </w:r>
      <w:r w:rsidRPr="00B27073">
        <w:rPr>
          <w:rFonts w:eastAsia="MS Mincho"/>
          <w:lang w:val="fr-FR" w:eastAsia="fr-FR"/>
        </w:rPr>
        <w:t>4</w:t>
      </w:r>
      <w:r w:rsidRPr="00F3193D">
        <w:rPr>
          <w:rFonts w:eastAsia="MS Mincho"/>
          <w:lang w:val="fr-FR" w:eastAsia="fr-FR"/>
        </w:rPr>
        <w:t xml:space="preserve"> à 7)</w:t>
      </w:r>
    </w:p>
    <w:p w:rsidR="00A34B87" w:rsidRPr="00F3193D" w:rsidRDefault="00A34B87" w:rsidP="00A34B87">
      <w:pPr>
        <w:pStyle w:val="H23G"/>
        <w:rPr>
          <w:rFonts w:eastAsia="MS Mincho"/>
          <w:lang w:val="fr-FR" w:eastAsia="fr-FR"/>
        </w:rPr>
      </w:pPr>
      <w:r w:rsidRPr="00F3193D">
        <w:rPr>
          <w:rFonts w:eastAsia="MS Mincho"/>
          <w:lang w:val="fr-FR" w:eastAsia="fr-FR"/>
        </w:rPr>
        <w:tab/>
        <w:t>1.</w:t>
      </w:r>
      <w:r w:rsidRPr="00F3193D">
        <w:rPr>
          <w:rFonts w:eastAsia="MS Mincho"/>
          <w:lang w:val="fr-FR" w:eastAsia="fr-FR"/>
        </w:rPr>
        <w:tab/>
        <w:t>Compétence (</w:t>
      </w:r>
      <w:r w:rsidR="00FF3A84" w:rsidRPr="00F3193D">
        <w:rPr>
          <w:rFonts w:eastAsia="MS Mincho"/>
          <w:lang w:val="fr-FR" w:eastAsia="fr-FR"/>
        </w:rPr>
        <w:t>a</w:t>
      </w:r>
      <w:r w:rsidRPr="00F3193D">
        <w:rPr>
          <w:rFonts w:eastAsia="MS Mincho"/>
          <w:lang w:val="fr-FR" w:eastAsia="fr-FR"/>
        </w:rPr>
        <w:t>r</w:t>
      </w:r>
      <w:r w:rsidRPr="003E0C1F">
        <w:rPr>
          <w:rFonts w:eastAsia="MS Mincho"/>
          <w:lang w:val="fr-FR" w:eastAsia="fr-FR"/>
        </w:rPr>
        <w:t>t</w:t>
      </w:r>
      <w:r w:rsidRPr="000939E5">
        <w:rPr>
          <w:rFonts w:eastAsia="MS Mincho"/>
          <w:lang w:val="fr-FR" w:eastAsia="fr-FR"/>
        </w:rPr>
        <w:t>icle</w:t>
      </w:r>
      <w:r w:rsidR="00FF3A84" w:rsidRPr="00F3193D">
        <w:rPr>
          <w:rFonts w:eastAsia="MS Mincho"/>
          <w:lang w:val="fr-FR" w:eastAsia="fr-FR"/>
        </w:rPr>
        <w:t> </w:t>
      </w:r>
      <w:r w:rsidRPr="00F3193D">
        <w:rPr>
          <w:rFonts w:eastAsia="MS Mincho"/>
          <w:lang w:val="fr-FR" w:eastAsia="fr-FR"/>
        </w:rPr>
        <w:t>4)</w:t>
      </w:r>
    </w:p>
    <w:p w:rsidR="00A34B87" w:rsidRPr="000939E5" w:rsidRDefault="00A34B87" w:rsidP="00257690">
      <w:pPr>
        <w:pStyle w:val="SingleTxtG"/>
        <w:numPr>
          <w:ilvl w:val="0"/>
          <w:numId w:val="3"/>
        </w:numPr>
        <w:ind w:left="1134" w:firstLine="0"/>
        <w:rPr>
          <w:rFonts w:eastAsia="MS Mincho"/>
          <w:lang w:val="fr-FR" w:eastAsia="fr-FR"/>
        </w:rPr>
      </w:pPr>
      <w:r w:rsidRPr="00F3193D">
        <w:rPr>
          <w:rFonts w:eastAsia="MS Mincho"/>
          <w:lang w:val="fr-FR" w:eastAsia="fr-FR"/>
        </w:rPr>
        <w:t>Selon l’article</w:t>
      </w:r>
      <w:r w:rsidR="00AA0244" w:rsidRPr="00F3193D">
        <w:rPr>
          <w:rFonts w:eastAsia="MS Mincho"/>
          <w:lang w:val="fr-FR" w:eastAsia="fr-FR"/>
        </w:rPr>
        <w:t> </w:t>
      </w:r>
      <w:r w:rsidRPr="00F3193D">
        <w:rPr>
          <w:rFonts w:eastAsia="MS Mincho"/>
          <w:lang w:val="fr-FR" w:eastAsia="fr-FR"/>
        </w:rPr>
        <w:t>4 du Protocole:</w:t>
      </w:r>
      <w:r w:rsidR="00FF3A84" w:rsidRPr="00F3193D">
        <w:rPr>
          <w:rFonts w:eastAsia="MS Mincho"/>
          <w:lang w:val="fr-FR" w:eastAsia="fr-FR"/>
        </w:rPr>
        <w:t xml:space="preserve"> </w:t>
      </w:r>
      <w:r w:rsidRPr="00F3193D">
        <w:rPr>
          <w:rFonts w:eastAsia="MS Mincho"/>
          <w:lang w:val="fr-FR" w:eastAsia="fr-FR"/>
        </w:rPr>
        <w:t>«</w:t>
      </w:r>
      <w:r w:rsidRPr="000939E5">
        <w:rPr>
          <w:rFonts w:eastAsia="MS Mincho"/>
          <w:lang w:val="fr-FR" w:eastAsia="fr-FR"/>
        </w:rPr>
        <w:t>t</w:t>
      </w:r>
      <w:r w:rsidRPr="003E0C1F">
        <w:rPr>
          <w:rFonts w:eastAsia="MS Mincho"/>
          <w:lang w:val="fr-FR" w:eastAsia="fr-FR"/>
        </w:rPr>
        <w:t>o</w:t>
      </w:r>
      <w:r w:rsidRPr="00F3193D">
        <w:rPr>
          <w:rFonts w:eastAsia="MS Mincho"/>
          <w:lang w:val="fr-FR" w:eastAsia="fr-FR"/>
        </w:rPr>
        <w:t xml:space="preserve">ut </w:t>
      </w:r>
      <w:r w:rsidR="00FF3A84" w:rsidRPr="003E0C1F">
        <w:rPr>
          <w:rFonts w:eastAsia="MS Mincho"/>
          <w:lang w:val="fr-FR" w:eastAsia="fr-FR"/>
        </w:rPr>
        <w:t>État</w:t>
      </w:r>
      <w:r w:rsidRPr="00B27073">
        <w:rPr>
          <w:rFonts w:eastAsia="MS Mincho"/>
          <w:lang w:val="fr-FR" w:eastAsia="fr-FR"/>
        </w:rPr>
        <w:t xml:space="preserve"> </w:t>
      </w:r>
      <w:r w:rsidRPr="000939E5">
        <w:rPr>
          <w:rFonts w:eastAsia="MS Mincho"/>
          <w:lang w:val="fr-FR" w:eastAsia="fr-FR"/>
        </w:rPr>
        <w:t>P</w:t>
      </w:r>
      <w:r w:rsidRPr="003E0C1F">
        <w:rPr>
          <w:rFonts w:eastAsia="MS Mincho"/>
          <w:lang w:val="fr-FR" w:eastAsia="fr-FR"/>
        </w:rPr>
        <w:t>artie prend les mesures nécessaires pour établir sa compétence au fin de conna</w:t>
      </w:r>
      <w:r w:rsidR="00257690">
        <w:rPr>
          <w:rFonts w:eastAsia="MS Mincho"/>
          <w:lang w:val="fr-FR" w:eastAsia="fr-FR"/>
        </w:rPr>
        <w:t>î</w:t>
      </w:r>
      <w:r w:rsidRPr="003E0C1F">
        <w:rPr>
          <w:rFonts w:eastAsia="MS Mincho"/>
          <w:lang w:val="fr-FR" w:eastAsia="fr-FR"/>
        </w:rPr>
        <w:t>tre des infractions visées au paragraphe</w:t>
      </w:r>
      <w:r w:rsidR="00FF3A84" w:rsidRPr="00B27073">
        <w:rPr>
          <w:rFonts w:eastAsia="MS Mincho"/>
          <w:lang w:val="fr-FR" w:eastAsia="fr-FR"/>
        </w:rPr>
        <w:t> </w:t>
      </w:r>
      <w:r w:rsidRPr="005317FC">
        <w:rPr>
          <w:rFonts w:eastAsia="MS Mincho"/>
          <w:lang w:val="fr-FR" w:eastAsia="fr-FR"/>
        </w:rPr>
        <w:t>1 de l’article</w:t>
      </w:r>
      <w:r w:rsidR="00FF3A84" w:rsidRPr="00907A23">
        <w:rPr>
          <w:rFonts w:eastAsia="MS Mincho"/>
          <w:lang w:val="fr-FR" w:eastAsia="fr-FR"/>
        </w:rPr>
        <w:t> </w:t>
      </w:r>
      <w:r w:rsidRPr="000939E5">
        <w:rPr>
          <w:rFonts w:eastAsia="MS Mincho"/>
          <w:lang w:val="fr-FR" w:eastAsia="fr-FR"/>
        </w:rPr>
        <w:t xml:space="preserve">3, lorsque: </w:t>
      </w:r>
    </w:p>
    <w:p w:rsidR="00A34B87" w:rsidRPr="003E0C1F" w:rsidRDefault="00A34B87" w:rsidP="00165C8D">
      <w:pPr>
        <w:pStyle w:val="Bullet1G"/>
        <w:rPr>
          <w:rFonts w:eastAsia="MS Mincho"/>
          <w:lang w:val="fr-FR" w:eastAsia="fr-FR"/>
        </w:rPr>
      </w:pPr>
      <w:r w:rsidRPr="000939E5">
        <w:rPr>
          <w:rFonts w:eastAsia="MS Mincho"/>
          <w:lang w:val="fr-FR" w:eastAsia="fr-FR"/>
        </w:rPr>
        <w:t xml:space="preserve">Ces infractions ont été commises sur son territoire ou à bord d’un navire ou d’aéronefs immatriculés dans cet </w:t>
      </w:r>
      <w:r w:rsidR="00FF3A84" w:rsidRPr="000939E5">
        <w:rPr>
          <w:rFonts w:eastAsia="MS Mincho"/>
          <w:lang w:val="fr-FR" w:eastAsia="fr-FR"/>
        </w:rPr>
        <w:t>État</w:t>
      </w:r>
      <w:r w:rsidRPr="000939E5">
        <w:rPr>
          <w:rFonts w:eastAsia="MS Mincho"/>
          <w:lang w:val="fr-FR" w:eastAsia="fr-FR"/>
        </w:rPr>
        <w:t>.</w:t>
      </w:r>
    </w:p>
    <w:p w:rsidR="00A34B87" w:rsidRPr="000939E5" w:rsidRDefault="00A34B87" w:rsidP="00165C8D">
      <w:pPr>
        <w:pStyle w:val="Bullet1G"/>
        <w:rPr>
          <w:rFonts w:eastAsia="MS Mincho"/>
          <w:lang w:val="fr-FR" w:eastAsia="fr-FR"/>
        </w:rPr>
      </w:pPr>
      <w:r w:rsidRPr="00B27073">
        <w:rPr>
          <w:rFonts w:eastAsia="MS Mincho"/>
          <w:lang w:val="fr-FR" w:eastAsia="fr-FR"/>
        </w:rPr>
        <w:t xml:space="preserve">L’auteur présumé de l’infraction est un ressortissant dudit </w:t>
      </w:r>
      <w:r w:rsidR="00D97876" w:rsidRPr="005317FC">
        <w:rPr>
          <w:rFonts w:eastAsia="MS Mincho"/>
          <w:lang w:val="fr-FR" w:eastAsia="fr-FR"/>
        </w:rPr>
        <w:t>État</w:t>
      </w:r>
      <w:r w:rsidRPr="00907A23">
        <w:rPr>
          <w:rFonts w:eastAsia="MS Mincho"/>
          <w:lang w:val="fr-FR" w:eastAsia="fr-FR"/>
        </w:rPr>
        <w:t>, ou a sa résidence habituelle sur le territoire de celui-ci</w:t>
      </w:r>
      <w:r w:rsidRPr="000939E5">
        <w:rPr>
          <w:rFonts w:eastAsia="MS Mincho"/>
          <w:lang w:val="fr-FR" w:eastAsia="fr-FR"/>
        </w:rPr>
        <w:t>.</w:t>
      </w:r>
    </w:p>
    <w:p w:rsidR="00A34B87" w:rsidRPr="005317FC" w:rsidRDefault="00A34B87" w:rsidP="00165C8D">
      <w:pPr>
        <w:pStyle w:val="Bullet1G"/>
        <w:rPr>
          <w:rFonts w:eastAsia="MS Mincho"/>
          <w:lang w:val="fr-FR" w:eastAsia="fr-FR"/>
        </w:rPr>
      </w:pPr>
      <w:r w:rsidRPr="003E0C1F">
        <w:rPr>
          <w:rFonts w:eastAsia="MS Mincho"/>
          <w:lang w:val="fr-FR" w:eastAsia="fr-FR"/>
        </w:rPr>
        <w:t xml:space="preserve">La victime est un ressortissant dudit </w:t>
      </w:r>
      <w:r w:rsidR="00D97876" w:rsidRPr="00B27073">
        <w:rPr>
          <w:rFonts w:eastAsia="MS Mincho"/>
          <w:lang w:val="fr-FR" w:eastAsia="fr-FR"/>
        </w:rPr>
        <w:t>État</w:t>
      </w:r>
      <w:r w:rsidRPr="005317FC">
        <w:rPr>
          <w:rFonts w:eastAsia="MS Mincho"/>
          <w:lang w:val="fr-FR" w:eastAsia="fr-FR"/>
        </w:rPr>
        <w:t>.</w:t>
      </w:r>
    </w:p>
    <w:p w:rsidR="00A34B87" w:rsidRPr="003E0C1F" w:rsidRDefault="00A34B87" w:rsidP="00165C8D">
      <w:pPr>
        <w:pStyle w:val="Bullet1G"/>
        <w:rPr>
          <w:rFonts w:eastAsia="MS Mincho"/>
          <w:lang w:val="fr-FR" w:eastAsia="fr-FR"/>
        </w:rPr>
      </w:pPr>
      <w:r w:rsidRPr="00907A23">
        <w:rPr>
          <w:rFonts w:eastAsia="MS Mincho"/>
          <w:lang w:val="fr-FR" w:eastAsia="fr-FR"/>
        </w:rPr>
        <w:t xml:space="preserve">L’auteur présumé de l’infraction est présent sur son territoire et qu’il ne l’extrade pas vers un autre </w:t>
      </w:r>
      <w:r w:rsidR="00D97876" w:rsidRPr="000939E5">
        <w:rPr>
          <w:rFonts w:eastAsia="MS Mincho"/>
          <w:lang w:val="fr-FR" w:eastAsia="fr-FR"/>
        </w:rPr>
        <w:t>État</w:t>
      </w:r>
      <w:r w:rsidRPr="000939E5">
        <w:rPr>
          <w:rFonts w:eastAsia="MS Mincho"/>
          <w:lang w:val="fr-FR" w:eastAsia="fr-FR"/>
        </w:rPr>
        <w:t xml:space="preserve"> P</w:t>
      </w:r>
      <w:r w:rsidRPr="003E0C1F">
        <w:rPr>
          <w:rFonts w:eastAsia="MS Mincho"/>
          <w:lang w:val="fr-FR" w:eastAsia="fr-FR"/>
        </w:rPr>
        <w:t>artie au motif que l’infraction a été commise par l’un de ses ressortissants.</w:t>
      </w:r>
    </w:p>
    <w:p w:rsidR="00A34B87" w:rsidRPr="000939E5" w:rsidRDefault="00A34B87" w:rsidP="003E0C1F">
      <w:pPr>
        <w:pStyle w:val="SingleTxtG"/>
        <w:ind w:left="1701"/>
        <w:rPr>
          <w:rFonts w:eastAsia="MS Mincho"/>
          <w:lang w:val="fr-FR" w:eastAsia="fr-FR"/>
        </w:rPr>
      </w:pPr>
      <w:r w:rsidRPr="00B27073">
        <w:rPr>
          <w:rFonts w:eastAsia="MS Mincho"/>
          <w:lang w:val="fr-FR" w:eastAsia="fr-FR"/>
        </w:rPr>
        <w:t xml:space="preserve">Le présent Protocole n’exclut l’exercice d’aucune compétence </w:t>
      </w:r>
      <w:r w:rsidRPr="005317FC">
        <w:rPr>
          <w:rFonts w:eastAsia="MS Mincho"/>
          <w:lang w:val="fr-FR" w:eastAsia="fr-FR"/>
        </w:rPr>
        <w:t>pénale en application du droit interne.»</w:t>
      </w:r>
    </w:p>
    <w:p w:rsidR="00A34B87" w:rsidRPr="00F3193D" w:rsidRDefault="00A34B87" w:rsidP="00F573EA">
      <w:pPr>
        <w:pStyle w:val="SingleTxtG"/>
        <w:numPr>
          <w:ilvl w:val="0"/>
          <w:numId w:val="3"/>
        </w:numPr>
        <w:ind w:left="1134" w:firstLine="0"/>
        <w:rPr>
          <w:rFonts w:eastAsia="MS Mincho"/>
          <w:lang w:val="fr-FR" w:eastAsia="fr-FR"/>
        </w:rPr>
      </w:pPr>
      <w:r w:rsidRPr="000939E5">
        <w:rPr>
          <w:rFonts w:eastAsia="MS Mincho"/>
          <w:lang w:val="fr-FR" w:eastAsia="fr-FR"/>
        </w:rPr>
        <w:t>L’article</w:t>
      </w:r>
      <w:r w:rsidR="00FF3A84" w:rsidRPr="000939E5">
        <w:rPr>
          <w:rFonts w:eastAsia="MS Mincho"/>
          <w:lang w:val="fr-FR" w:eastAsia="fr-FR"/>
        </w:rPr>
        <w:t> </w:t>
      </w:r>
      <w:r w:rsidRPr="000939E5">
        <w:rPr>
          <w:rFonts w:eastAsia="MS Mincho"/>
          <w:lang w:val="fr-FR" w:eastAsia="fr-FR"/>
        </w:rPr>
        <w:t>335</w:t>
      </w:r>
      <w:r w:rsidR="00A42A24" w:rsidRPr="000939E5">
        <w:rPr>
          <w:rFonts w:eastAsia="MS Mincho"/>
          <w:lang w:val="fr-FR" w:eastAsia="fr-FR"/>
        </w:rPr>
        <w:t> </w:t>
      </w:r>
      <w:r w:rsidRPr="000939E5">
        <w:rPr>
          <w:rFonts w:eastAsia="MS Mincho"/>
          <w:i/>
          <w:iCs/>
          <w:lang w:val="fr-FR" w:eastAsia="fr-FR"/>
        </w:rPr>
        <w:t>ter</w:t>
      </w:r>
      <w:r w:rsidRPr="000939E5">
        <w:rPr>
          <w:rFonts w:eastAsia="MS Mincho"/>
          <w:lang w:val="fr-FR" w:eastAsia="fr-FR"/>
        </w:rPr>
        <w:t xml:space="preserve"> du Code </w:t>
      </w:r>
      <w:r w:rsidR="00FF3A84" w:rsidRPr="000939E5">
        <w:rPr>
          <w:rFonts w:eastAsia="MS Mincho"/>
          <w:lang w:val="fr-FR" w:eastAsia="fr-FR"/>
        </w:rPr>
        <w:t>p</w:t>
      </w:r>
      <w:r w:rsidRPr="000939E5">
        <w:rPr>
          <w:rFonts w:eastAsia="MS Mincho"/>
          <w:lang w:val="fr-FR" w:eastAsia="fr-FR"/>
        </w:rPr>
        <w:t xml:space="preserve">énal est conforme au </w:t>
      </w:r>
      <w:r w:rsidR="00355B56" w:rsidRPr="000939E5">
        <w:rPr>
          <w:rFonts w:eastAsia="MS Mincho"/>
          <w:lang w:val="fr-FR" w:eastAsia="fr-FR"/>
        </w:rPr>
        <w:t>P</w:t>
      </w:r>
      <w:r w:rsidRPr="003E0C1F">
        <w:rPr>
          <w:rFonts w:eastAsia="MS Mincho"/>
          <w:lang w:val="fr-FR" w:eastAsia="fr-FR"/>
        </w:rPr>
        <w:t>rotocole</w:t>
      </w:r>
      <w:r w:rsidRPr="00F3193D">
        <w:rPr>
          <w:rFonts w:eastAsia="MS Mincho"/>
          <w:lang w:val="fr-FR" w:eastAsia="fr-FR"/>
        </w:rPr>
        <w:t xml:space="preserve"> en ce qu’il prévoit une compétence étendue à l’encontre des nationaux et des ressortissants étrangers auteurs ou complices de traite, d’exploitation sexuelle et de tourisme sexuel ayant leur résidence habituelle à Madagascar.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Cette extension de compétence vise à rendre plus efficace la lutte mondiale contre les phénomènes visés ci-dessus.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Il en résulte que les infractions de traite, d’exploitation sexuelle et de tourisme sexuel commises par des nationaux et des ressortissants étrangers à l’étranger sont justiciables des cours et tribunaux de Madagascar lorsque les auteurs ont leur résidence habituelle à Madagascar. Cette extension de compétence déroge aux règles de compétence classique fondées sur le principe de la territorialité des infractions pénales.</w:t>
      </w:r>
    </w:p>
    <w:p w:rsidR="00A34B87" w:rsidRPr="00F3193D" w:rsidRDefault="00165C8D" w:rsidP="00165C8D">
      <w:pPr>
        <w:pStyle w:val="H23G"/>
        <w:rPr>
          <w:rFonts w:eastAsia="MS Mincho"/>
          <w:lang w:val="fr-FR" w:eastAsia="fr-FR"/>
        </w:rPr>
      </w:pPr>
      <w:r w:rsidRPr="00F3193D">
        <w:rPr>
          <w:rFonts w:eastAsia="MS Mincho"/>
          <w:lang w:val="fr-FR" w:eastAsia="fr-FR"/>
        </w:rPr>
        <w:tab/>
        <w:t>2.</w:t>
      </w:r>
      <w:r w:rsidRPr="00F3193D">
        <w:rPr>
          <w:rFonts w:eastAsia="MS Mincho"/>
          <w:lang w:val="fr-FR" w:eastAsia="fr-FR"/>
        </w:rPr>
        <w:tab/>
      </w:r>
      <w:r w:rsidR="00A34B87" w:rsidRPr="00F3193D">
        <w:rPr>
          <w:rFonts w:eastAsia="MS Mincho"/>
          <w:lang w:val="fr-FR" w:eastAsia="fr-FR"/>
        </w:rPr>
        <w:t>Extradition et entraide judiciaire</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L’article</w:t>
      </w:r>
      <w:r w:rsidR="00FF3A84" w:rsidRPr="00F3193D">
        <w:rPr>
          <w:rFonts w:eastAsia="MS Mincho"/>
          <w:lang w:val="fr-FR" w:eastAsia="fr-FR"/>
        </w:rPr>
        <w:t> </w:t>
      </w:r>
      <w:r w:rsidRPr="00F3193D">
        <w:rPr>
          <w:rFonts w:eastAsia="MS Mincho"/>
          <w:lang w:val="fr-FR" w:eastAsia="fr-FR"/>
        </w:rPr>
        <w:t xml:space="preserve">335 du </w:t>
      </w:r>
      <w:r w:rsidR="00FF3A84" w:rsidRPr="00F3193D">
        <w:rPr>
          <w:rFonts w:eastAsia="MS Mincho"/>
          <w:lang w:val="fr-FR" w:eastAsia="fr-FR"/>
        </w:rPr>
        <w:t>C</w:t>
      </w:r>
      <w:r w:rsidRPr="00F3193D">
        <w:rPr>
          <w:rFonts w:eastAsia="MS Mincho"/>
          <w:lang w:val="fr-FR" w:eastAsia="fr-FR"/>
        </w:rPr>
        <w:t>ode pénal modifié par la loi n</w:t>
      </w:r>
      <w:r w:rsidR="00FF3A84" w:rsidRPr="00F3193D">
        <w:rPr>
          <w:rFonts w:eastAsia="MS Mincho"/>
          <w:vertAlign w:val="superscript"/>
          <w:lang w:val="fr-FR" w:eastAsia="fr-FR"/>
        </w:rPr>
        <w:t>o</w:t>
      </w:r>
      <w:r w:rsidR="00FF3A84" w:rsidRPr="00F3193D">
        <w:rPr>
          <w:rFonts w:eastAsia="MS Mincho"/>
          <w:lang w:val="fr-FR" w:eastAsia="fr-FR"/>
        </w:rPr>
        <w:t> </w:t>
      </w:r>
      <w:r w:rsidRPr="00F3193D">
        <w:rPr>
          <w:rFonts w:eastAsia="MS Mincho"/>
          <w:lang w:val="fr-FR" w:eastAsia="fr-FR"/>
        </w:rPr>
        <w:t>2007-038 précitée dispose</w:t>
      </w:r>
      <w:r w:rsidR="000F14CC" w:rsidRPr="00F3193D">
        <w:rPr>
          <w:rFonts w:eastAsia="MS Mincho"/>
          <w:lang w:val="fr-FR" w:eastAsia="fr-FR"/>
        </w:rPr>
        <w:t xml:space="preserve"> </w:t>
      </w:r>
      <w:r w:rsidRPr="00F3193D">
        <w:rPr>
          <w:rFonts w:eastAsia="MS Mincho"/>
          <w:lang w:val="fr-FR" w:eastAsia="fr-FR"/>
        </w:rPr>
        <w:t xml:space="preserve">que: «les demandes d’extradition des personnes recherchées aux fins de procédure dans un </w:t>
      </w:r>
      <w:r w:rsidR="00200953" w:rsidRPr="00F3193D">
        <w:rPr>
          <w:rFonts w:eastAsia="MS Mincho"/>
          <w:lang w:val="fr-FR" w:eastAsia="fr-FR"/>
        </w:rPr>
        <w:t>État</w:t>
      </w:r>
      <w:r w:rsidRPr="00F3193D">
        <w:rPr>
          <w:rFonts w:eastAsia="MS Mincho"/>
          <w:lang w:val="fr-FR" w:eastAsia="fr-FR"/>
        </w:rPr>
        <w:t xml:space="preserve"> étranger sont exécutées pour les infractions prévues dans ladite loi ou aux fins de faire exécuter une peine relative à une telle infraction».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La mise en œuvre de cette procédure est facilitée en présence d’accord de coopération et d’entraide </w:t>
      </w:r>
      <w:r w:rsidR="00EC3692">
        <w:rPr>
          <w:rFonts w:eastAsia="MS Mincho"/>
          <w:lang w:val="fr-FR" w:eastAsia="fr-FR"/>
        </w:rPr>
        <w:t>j</w:t>
      </w:r>
      <w:r w:rsidRPr="00F3193D">
        <w:rPr>
          <w:rFonts w:eastAsia="MS Mincho"/>
          <w:lang w:val="fr-FR" w:eastAsia="fr-FR"/>
        </w:rPr>
        <w:t>udiciaire. Madagascar est lié par l’accord de coopération avec la France et les Comores.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Dans la pratique,</w:t>
      </w:r>
      <w:r w:rsidR="00FF3A84" w:rsidRPr="00F3193D">
        <w:rPr>
          <w:rFonts w:eastAsia="MS Mincho"/>
          <w:lang w:val="fr-FR" w:eastAsia="fr-FR"/>
        </w:rPr>
        <w:t xml:space="preserve"> </w:t>
      </w:r>
      <w:r w:rsidRPr="00F3193D">
        <w:rPr>
          <w:rFonts w:eastAsia="MS Mincho"/>
          <w:lang w:val="fr-FR" w:eastAsia="fr-FR"/>
        </w:rPr>
        <w:t>en l’absence des traités d’extradition ou de dispositions législatives, l’extradition peut être exécutée selon la procédure et dans le respect des principes définis par le traité type d’extradition.</w:t>
      </w:r>
    </w:p>
    <w:p w:rsidR="00A34B87" w:rsidRPr="00F3193D" w:rsidRDefault="00A34B87" w:rsidP="00F3193D">
      <w:pPr>
        <w:pStyle w:val="SingleTxtG"/>
        <w:numPr>
          <w:ilvl w:val="0"/>
          <w:numId w:val="3"/>
        </w:numPr>
        <w:ind w:left="1134" w:firstLine="0"/>
        <w:rPr>
          <w:rFonts w:eastAsia="MS Mincho"/>
          <w:lang w:val="fr-FR" w:eastAsia="fr-FR"/>
        </w:rPr>
      </w:pPr>
      <w:r w:rsidRPr="00F3193D">
        <w:rPr>
          <w:rFonts w:eastAsia="MS Mincho"/>
          <w:lang w:val="fr-FR" w:eastAsia="fr-FR"/>
        </w:rPr>
        <w:t xml:space="preserve">Ainsi, on peut faire référence à la procédure et dans le respect des principes définis par le traité type d’extradition adopté par l’Assemblée </w:t>
      </w:r>
      <w:r w:rsidR="00F3193D">
        <w:rPr>
          <w:rFonts w:eastAsia="MS Mincho"/>
          <w:lang w:val="fr-FR" w:eastAsia="fr-FR"/>
        </w:rPr>
        <w:t>g</w:t>
      </w:r>
      <w:r w:rsidRPr="00F3193D">
        <w:rPr>
          <w:rFonts w:eastAsia="MS Mincho"/>
          <w:lang w:val="fr-FR" w:eastAsia="fr-FR"/>
        </w:rPr>
        <w:t>énérale des Nations Unies dans sa résolution</w:t>
      </w:r>
      <w:r w:rsidR="00FF3A84" w:rsidRPr="00F3193D">
        <w:rPr>
          <w:rFonts w:eastAsia="MS Mincho"/>
          <w:lang w:val="fr-FR" w:eastAsia="fr-FR"/>
        </w:rPr>
        <w:t> </w:t>
      </w:r>
      <w:r w:rsidRPr="00F3193D">
        <w:rPr>
          <w:rFonts w:eastAsia="MS Mincho"/>
          <w:lang w:val="fr-FR" w:eastAsia="fr-FR"/>
        </w:rPr>
        <w:t>45/116.</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Par application de la loi n</w:t>
      </w:r>
      <w:r w:rsidR="00FF3A84" w:rsidRPr="00F3193D">
        <w:rPr>
          <w:rFonts w:eastAsia="MS Mincho"/>
          <w:vertAlign w:val="superscript"/>
          <w:lang w:val="fr-FR" w:eastAsia="fr-FR"/>
        </w:rPr>
        <w:t>o</w:t>
      </w:r>
      <w:r w:rsidR="00FF3A84" w:rsidRPr="00F3193D">
        <w:rPr>
          <w:rFonts w:eastAsia="MS Mincho"/>
          <w:lang w:val="fr-FR" w:eastAsia="fr-FR"/>
        </w:rPr>
        <w:t> </w:t>
      </w:r>
      <w:r w:rsidRPr="00F3193D">
        <w:rPr>
          <w:rFonts w:eastAsia="MS Mincho"/>
          <w:lang w:val="fr-FR" w:eastAsia="fr-FR"/>
        </w:rPr>
        <w:t>2004-020 du 19</w:t>
      </w:r>
      <w:r w:rsidR="00FF3A84" w:rsidRPr="00F3193D">
        <w:rPr>
          <w:rFonts w:eastAsia="MS Mincho"/>
          <w:lang w:val="fr-FR" w:eastAsia="fr-FR"/>
        </w:rPr>
        <w:t> </w:t>
      </w:r>
      <w:r w:rsidRPr="00F3193D">
        <w:rPr>
          <w:rFonts w:eastAsia="MS Mincho"/>
          <w:lang w:val="fr-FR" w:eastAsia="fr-FR"/>
        </w:rPr>
        <w:t xml:space="preserve">août 2004 sur le blanchiment, le dépistage la confiscation et la coopération internationale en matière de produits du crime, les auteurs ou complices de blanchiment d’argent provenant de la traite, de l’exploitation sexuelle ou de la pornographie mettant en scène des enfants peuvent faire l’objet de demande d’extradition. </w:t>
      </w:r>
    </w:p>
    <w:p w:rsidR="00A34B87" w:rsidRPr="00F3193D" w:rsidRDefault="00165C8D" w:rsidP="00165C8D">
      <w:pPr>
        <w:pStyle w:val="H23G"/>
        <w:rPr>
          <w:rFonts w:eastAsia="MS Mincho"/>
          <w:lang w:val="fr-FR" w:eastAsia="fr-FR"/>
        </w:rPr>
      </w:pPr>
      <w:r w:rsidRPr="00F3193D">
        <w:rPr>
          <w:rFonts w:eastAsia="MS Mincho"/>
          <w:lang w:val="fr-FR" w:eastAsia="fr-FR"/>
        </w:rPr>
        <w:tab/>
        <w:t>3.</w:t>
      </w:r>
      <w:r w:rsidRPr="00F3193D">
        <w:rPr>
          <w:rFonts w:eastAsia="MS Mincho"/>
          <w:lang w:val="fr-FR" w:eastAsia="fr-FR"/>
        </w:rPr>
        <w:tab/>
      </w:r>
      <w:r w:rsidR="00A34B87" w:rsidRPr="00F3193D">
        <w:rPr>
          <w:rFonts w:eastAsia="MS Mincho"/>
          <w:lang w:val="fr-FR" w:eastAsia="fr-FR"/>
        </w:rPr>
        <w:t>Saisie, confiscation et fermeture de locaux</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 </w:t>
      </w:r>
      <w:r w:rsidR="00B4626D" w:rsidRPr="00F3193D">
        <w:rPr>
          <w:rFonts w:eastAsia="MS Mincho"/>
          <w:lang w:val="fr-FR" w:eastAsia="fr-FR"/>
        </w:rPr>
        <w:t>C</w:t>
      </w:r>
      <w:r w:rsidRPr="00F3193D">
        <w:rPr>
          <w:rFonts w:eastAsia="MS Mincho"/>
          <w:lang w:val="fr-FR" w:eastAsia="fr-FR"/>
        </w:rPr>
        <w:t xml:space="preserve">ode de procédure pénale malagasy sur la saisie et la confiscation est applicable en matière de vente, de prostitution infantile et de pornographie mettant en scène des enfants. La fermeture des établissements incriminés peut être décidée par mesure administrative.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Tel a été le cas de la fermeture de l’établissement PHARAON SUPER-CLUB. Il</w:t>
      </w:r>
      <w:r w:rsidR="00FF3A84" w:rsidRPr="00F3193D">
        <w:rPr>
          <w:rFonts w:eastAsia="MS Mincho"/>
          <w:lang w:val="fr-FR" w:eastAsia="fr-FR"/>
        </w:rPr>
        <w:t> </w:t>
      </w:r>
      <w:r w:rsidRPr="00F3193D">
        <w:rPr>
          <w:rFonts w:eastAsia="MS Mincho"/>
          <w:lang w:val="fr-FR" w:eastAsia="fr-FR"/>
        </w:rPr>
        <w:t xml:space="preserve">s’agit d’un établissement sis à Antananarivo, fermé suite à une descente effectuée par le Service </w:t>
      </w:r>
      <w:r w:rsidR="00EA3486">
        <w:rPr>
          <w:rFonts w:eastAsia="MS Mincho"/>
          <w:lang w:val="fr-FR" w:eastAsia="fr-FR"/>
        </w:rPr>
        <w:t>c</w:t>
      </w:r>
      <w:r w:rsidRPr="00F3193D">
        <w:rPr>
          <w:rFonts w:eastAsia="MS Mincho"/>
          <w:lang w:val="fr-FR" w:eastAsia="fr-FR"/>
        </w:rPr>
        <w:t xml:space="preserve">entral de la </w:t>
      </w:r>
      <w:r w:rsidR="00EA3486">
        <w:rPr>
          <w:rFonts w:eastAsia="MS Mincho"/>
          <w:lang w:val="fr-FR" w:eastAsia="fr-FR"/>
        </w:rPr>
        <w:t>p</w:t>
      </w:r>
      <w:r w:rsidRPr="00F3193D">
        <w:rPr>
          <w:rFonts w:eastAsia="MS Mincho"/>
          <w:lang w:val="fr-FR" w:eastAsia="fr-FR"/>
        </w:rPr>
        <w:t xml:space="preserve">olice des </w:t>
      </w:r>
      <w:r w:rsidR="00EA3486">
        <w:rPr>
          <w:rFonts w:eastAsia="MS Mincho"/>
          <w:lang w:val="fr-FR" w:eastAsia="fr-FR"/>
        </w:rPr>
        <w:t>m</w:t>
      </w:r>
      <w:r w:rsidRPr="00F3193D">
        <w:rPr>
          <w:rFonts w:eastAsia="MS Mincho"/>
          <w:lang w:val="fr-FR" w:eastAsia="fr-FR"/>
        </w:rPr>
        <w:t xml:space="preserve">œurs et de la </w:t>
      </w:r>
      <w:r w:rsidR="00EA3486">
        <w:rPr>
          <w:rFonts w:eastAsia="MS Mincho"/>
          <w:lang w:val="fr-FR" w:eastAsia="fr-FR"/>
        </w:rPr>
        <w:t>p</w:t>
      </w:r>
      <w:r w:rsidRPr="00F3193D">
        <w:rPr>
          <w:rFonts w:eastAsia="MS Mincho"/>
          <w:lang w:val="fr-FR" w:eastAsia="fr-FR"/>
        </w:rPr>
        <w:t xml:space="preserve">rotection des </w:t>
      </w:r>
      <w:r w:rsidR="00EA3486">
        <w:rPr>
          <w:rFonts w:eastAsia="MS Mincho"/>
          <w:lang w:val="fr-FR" w:eastAsia="fr-FR"/>
        </w:rPr>
        <w:t>m</w:t>
      </w:r>
      <w:r w:rsidRPr="00F3193D">
        <w:rPr>
          <w:rFonts w:eastAsia="MS Mincho"/>
          <w:lang w:val="fr-FR" w:eastAsia="fr-FR"/>
        </w:rPr>
        <w:t>ineurs le 18</w:t>
      </w:r>
      <w:r w:rsidR="00FF3A84" w:rsidRPr="00F3193D">
        <w:rPr>
          <w:rFonts w:eastAsia="MS Mincho"/>
          <w:lang w:val="fr-FR" w:eastAsia="fr-FR"/>
        </w:rPr>
        <w:t> a</w:t>
      </w:r>
      <w:r w:rsidRPr="00F3193D">
        <w:rPr>
          <w:rFonts w:eastAsia="MS Mincho"/>
          <w:lang w:val="fr-FR" w:eastAsia="fr-FR"/>
        </w:rPr>
        <w:t>vril 2012. Il</w:t>
      </w:r>
      <w:r w:rsidR="00FF3A84" w:rsidRPr="00F3193D">
        <w:rPr>
          <w:rFonts w:eastAsia="MS Mincho"/>
          <w:lang w:val="fr-FR" w:eastAsia="fr-FR"/>
        </w:rPr>
        <w:t xml:space="preserve"> </w:t>
      </w:r>
      <w:r w:rsidRPr="00F3193D">
        <w:rPr>
          <w:rFonts w:eastAsia="MS Mincho"/>
          <w:lang w:val="fr-FR" w:eastAsia="fr-FR"/>
        </w:rPr>
        <w:t>a été constaté que des adolescents âgés de 12 à 15</w:t>
      </w:r>
      <w:r w:rsidR="00FF3A84" w:rsidRPr="00F3193D">
        <w:rPr>
          <w:rFonts w:eastAsia="MS Mincho"/>
          <w:lang w:val="fr-FR" w:eastAsia="fr-FR"/>
        </w:rPr>
        <w:t> </w:t>
      </w:r>
      <w:r w:rsidRPr="00F3193D">
        <w:rPr>
          <w:rFonts w:eastAsia="MS Mincho"/>
          <w:lang w:val="fr-FR" w:eastAsia="fr-FR"/>
        </w:rPr>
        <w:t xml:space="preserve">ans, dont la majorité était trouvée sous l’emprise de produits psychotropes et/ou de boissons alcooliques, ont été victimes d’incitation à la débauche par le propriétaire de l’établissement. </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 xml:space="preserve">Une enquête suivie de poursuite, de jugement et de condamnation ont eu lieu à l’encontre de trois prévenus poursuivis de détention de </w:t>
      </w:r>
      <w:r w:rsidR="00EA3486">
        <w:rPr>
          <w:rFonts w:eastAsia="MS Mincho"/>
          <w:lang w:val="fr-FR" w:eastAsia="fr-FR"/>
        </w:rPr>
        <w:t>c</w:t>
      </w:r>
      <w:r w:rsidRPr="00F3193D">
        <w:rPr>
          <w:rFonts w:eastAsia="MS Mincho"/>
          <w:lang w:val="fr-FR" w:eastAsia="fr-FR"/>
        </w:rPr>
        <w:t>annabis et d’incitation à la débauche de mineurs. Jugés le 22</w:t>
      </w:r>
      <w:r w:rsidR="00FF3A84" w:rsidRPr="00F3193D">
        <w:rPr>
          <w:rFonts w:eastAsia="MS Mincho"/>
          <w:lang w:val="fr-FR" w:eastAsia="fr-FR"/>
        </w:rPr>
        <w:t> m</w:t>
      </w:r>
      <w:r w:rsidRPr="00F3193D">
        <w:rPr>
          <w:rFonts w:eastAsia="MS Mincho"/>
          <w:lang w:val="fr-FR" w:eastAsia="fr-FR"/>
        </w:rPr>
        <w:t>ars 2012, ils ont été relaxés du chef d’inculpation de détention de cannabis et condamnés à cinq</w:t>
      </w:r>
      <w:r w:rsidR="00FF3A84" w:rsidRPr="00F3193D">
        <w:rPr>
          <w:rFonts w:eastAsia="MS Mincho"/>
          <w:lang w:val="fr-FR" w:eastAsia="fr-FR"/>
        </w:rPr>
        <w:t> </w:t>
      </w:r>
      <w:r w:rsidRPr="00F3193D">
        <w:rPr>
          <w:rFonts w:eastAsia="MS Mincho"/>
          <w:lang w:val="fr-FR" w:eastAsia="fr-FR"/>
        </w:rPr>
        <w:t>ans d’emprisonnement ferme pour le délit d’incitation des mineurs à la débauche. Par ailleurs, le propriétaire de l’établissement a fait l’objet d’une décision d’expulsion.</w:t>
      </w:r>
    </w:p>
    <w:p w:rsidR="00A34B87" w:rsidRPr="00F3193D" w:rsidRDefault="00165C8D" w:rsidP="00165C8D">
      <w:pPr>
        <w:pStyle w:val="H23G"/>
        <w:rPr>
          <w:rFonts w:eastAsia="MS Mincho"/>
          <w:lang w:val="fr-FR" w:eastAsia="fr-FR"/>
        </w:rPr>
      </w:pPr>
      <w:r w:rsidRPr="00F3193D">
        <w:rPr>
          <w:rFonts w:eastAsia="MS Mincho"/>
          <w:lang w:val="fr-FR" w:eastAsia="fr-FR"/>
        </w:rPr>
        <w:tab/>
        <w:t>4.</w:t>
      </w:r>
      <w:r w:rsidRPr="00F3193D">
        <w:rPr>
          <w:rFonts w:eastAsia="MS Mincho"/>
          <w:lang w:val="fr-FR" w:eastAsia="fr-FR"/>
        </w:rPr>
        <w:tab/>
      </w:r>
      <w:r w:rsidR="00A34B87" w:rsidRPr="00F3193D">
        <w:rPr>
          <w:rFonts w:eastAsia="MS Mincho"/>
          <w:lang w:val="fr-FR" w:eastAsia="fr-FR"/>
        </w:rPr>
        <w:t>Poursuite pénale</w:t>
      </w:r>
    </w:p>
    <w:p w:rsidR="00A34B87" w:rsidRPr="003E0C1F" w:rsidRDefault="005236D5" w:rsidP="003E0C1F">
      <w:pPr>
        <w:pStyle w:val="SingleTxtG"/>
        <w:numPr>
          <w:ilvl w:val="0"/>
          <w:numId w:val="3"/>
        </w:numPr>
        <w:ind w:left="1134" w:firstLine="0"/>
        <w:rPr>
          <w:rFonts w:eastAsia="MS Mincho"/>
          <w:lang w:val="fr-FR" w:eastAsia="fr-FR"/>
        </w:rPr>
      </w:pPr>
      <w:r w:rsidRPr="00F3193D">
        <w:rPr>
          <w:rFonts w:eastAsia="MS Mincho"/>
          <w:lang w:val="fr-FR" w:eastAsia="fr-FR"/>
        </w:rPr>
        <w:t>À</w:t>
      </w:r>
      <w:r w:rsidR="00A34B87" w:rsidRPr="00F3193D">
        <w:rPr>
          <w:rFonts w:eastAsia="MS Mincho"/>
          <w:lang w:val="fr-FR" w:eastAsia="fr-FR"/>
        </w:rPr>
        <w:t xml:space="preserve"> Madagascar, la constatation des infractions, le rassemblement d’indices et de preuves et l’identification des auteurs présumés relèvent de la compétence de la police judiciaire composée de la </w:t>
      </w:r>
      <w:r w:rsidR="00EA3486">
        <w:rPr>
          <w:rFonts w:eastAsia="MS Mincho"/>
          <w:lang w:val="fr-FR" w:eastAsia="fr-FR"/>
        </w:rPr>
        <w:t>p</w:t>
      </w:r>
      <w:r w:rsidR="00A34B87" w:rsidRPr="00F3193D">
        <w:rPr>
          <w:rFonts w:eastAsia="MS Mincho"/>
          <w:lang w:val="fr-FR" w:eastAsia="fr-FR"/>
        </w:rPr>
        <w:t xml:space="preserve">olice </w:t>
      </w:r>
      <w:r w:rsidR="00EA3486">
        <w:rPr>
          <w:rFonts w:eastAsia="MS Mincho"/>
          <w:lang w:val="fr-FR" w:eastAsia="fr-FR"/>
        </w:rPr>
        <w:t>n</w:t>
      </w:r>
      <w:r w:rsidR="00A34B87" w:rsidRPr="00F3193D">
        <w:rPr>
          <w:rFonts w:eastAsia="MS Mincho"/>
          <w:lang w:val="fr-FR" w:eastAsia="fr-FR"/>
        </w:rPr>
        <w:t xml:space="preserve">ationale et de </w:t>
      </w:r>
      <w:r w:rsidR="00EA3486" w:rsidRPr="00F3193D">
        <w:rPr>
          <w:rFonts w:eastAsia="MS Mincho"/>
          <w:lang w:val="fr-FR" w:eastAsia="fr-FR"/>
        </w:rPr>
        <w:t>la gendarmerie</w:t>
      </w:r>
      <w:r w:rsidR="00A34B87" w:rsidRPr="00F3193D">
        <w:rPr>
          <w:rFonts w:eastAsia="MS Mincho"/>
          <w:lang w:val="fr-FR" w:eastAsia="fr-FR"/>
        </w:rPr>
        <w:t xml:space="preserve">. Cette compétence s’applique également dans le cadre des infractions incriminées </w:t>
      </w:r>
      <w:r w:rsidR="00A34B87" w:rsidRPr="003E0C1F">
        <w:rPr>
          <w:rFonts w:eastAsia="MS Mincho"/>
          <w:lang w:val="fr-FR" w:eastAsia="fr-FR"/>
        </w:rPr>
        <w:t xml:space="preserve">par le </w:t>
      </w:r>
      <w:r w:rsidR="00355B56" w:rsidRPr="000939E5">
        <w:rPr>
          <w:rFonts w:eastAsia="MS Mincho"/>
          <w:lang w:val="fr-FR" w:eastAsia="fr-FR"/>
        </w:rPr>
        <w:t>P</w:t>
      </w:r>
      <w:r w:rsidR="00A34B87" w:rsidRPr="003E0C1F">
        <w:rPr>
          <w:rFonts w:eastAsia="MS Mincho"/>
          <w:lang w:val="fr-FR" w:eastAsia="fr-FR"/>
        </w:rPr>
        <w:t xml:space="preserve">rotocole. </w:t>
      </w:r>
    </w:p>
    <w:p w:rsidR="00A34B87" w:rsidRPr="003E0C1F" w:rsidRDefault="00A34B87" w:rsidP="00F573EA">
      <w:pPr>
        <w:pStyle w:val="SingleTxtG"/>
        <w:numPr>
          <w:ilvl w:val="0"/>
          <w:numId w:val="3"/>
        </w:numPr>
        <w:ind w:left="1134" w:firstLine="0"/>
        <w:rPr>
          <w:rFonts w:eastAsia="MS Mincho"/>
          <w:lang w:val="fr-FR" w:eastAsia="fr-FR"/>
        </w:rPr>
      </w:pPr>
      <w:r w:rsidRPr="00B27073">
        <w:rPr>
          <w:rFonts w:eastAsia="MS Mincho"/>
          <w:lang w:val="fr-FR" w:eastAsia="fr-FR"/>
        </w:rPr>
        <w:t xml:space="preserve">Le Service central de la Police </w:t>
      </w:r>
      <w:r w:rsidR="00EA3486" w:rsidRPr="005317FC">
        <w:rPr>
          <w:rFonts w:eastAsia="MS Mincho"/>
          <w:lang w:val="fr-FR" w:eastAsia="fr-FR"/>
        </w:rPr>
        <w:t xml:space="preserve">des mœurs de la protection des mineurs </w:t>
      </w:r>
      <w:r w:rsidRPr="00907A23">
        <w:rPr>
          <w:rFonts w:eastAsia="MS Mincho"/>
          <w:lang w:val="fr-FR" w:eastAsia="fr-FR"/>
        </w:rPr>
        <w:t xml:space="preserve">et ses démembrements en </w:t>
      </w:r>
      <w:r w:rsidR="00EA3486" w:rsidRPr="000939E5">
        <w:rPr>
          <w:rFonts w:eastAsia="MS Mincho"/>
          <w:lang w:val="fr-FR" w:eastAsia="fr-FR"/>
        </w:rPr>
        <w:t xml:space="preserve">province et dans les régions </w:t>
      </w:r>
      <w:r w:rsidRPr="000939E5">
        <w:rPr>
          <w:rFonts w:eastAsia="MS Mincho"/>
          <w:lang w:val="fr-FR" w:eastAsia="fr-FR"/>
        </w:rPr>
        <w:t xml:space="preserve">sont chargés de traiter les infractions de mœurs incluant celles prévues par le </w:t>
      </w:r>
      <w:r w:rsidR="00355B56" w:rsidRPr="000939E5">
        <w:rPr>
          <w:rFonts w:eastAsia="MS Mincho"/>
          <w:lang w:val="fr-FR" w:eastAsia="fr-FR"/>
        </w:rPr>
        <w:t>P</w:t>
      </w:r>
      <w:r w:rsidRPr="003E0C1F">
        <w:rPr>
          <w:rFonts w:eastAsia="MS Mincho"/>
          <w:lang w:val="fr-FR" w:eastAsia="fr-FR"/>
        </w:rPr>
        <w:t>rotocole.</w:t>
      </w:r>
    </w:p>
    <w:p w:rsidR="00A34B87" w:rsidRPr="00F3193D" w:rsidRDefault="00A34B87" w:rsidP="00F573EA">
      <w:pPr>
        <w:pStyle w:val="SingleTxtG"/>
        <w:numPr>
          <w:ilvl w:val="0"/>
          <w:numId w:val="3"/>
        </w:numPr>
        <w:ind w:left="1134" w:firstLine="0"/>
        <w:rPr>
          <w:rFonts w:eastAsia="MS Mincho"/>
          <w:lang w:val="fr-FR" w:eastAsia="fr-FR"/>
        </w:rPr>
      </w:pPr>
      <w:r w:rsidRPr="00B27073">
        <w:rPr>
          <w:rFonts w:eastAsia="MS Mincho"/>
          <w:lang w:val="fr-FR" w:eastAsia="fr-FR"/>
        </w:rPr>
        <w:t>Cet organe central est également chargé d</w:t>
      </w:r>
      <w:r w:rsidRPr="005317FC">
        <w:rPr>
          <w:rFonts w:eastAsia="MS Mincho"/>
          <w:lang w:val="fr-FR" w:eastAsia="fr-FR"/>
        </w:rPr>
        <w:t xml:space="preserve">e la collecte des données relatives aux infractions visées par le </w:t>
      </w:r>
      <w:r w:rsidR="00355B56" w:rsidRPr="000939E5">
        <w:rPr>
          <w:rFonts w:eastAsia="MS Mincho"/>
          <w:lang w:val="fr-FR" w:eastAsia="fr-FR"/>
        </w:rPr>
        <w:t>P</w:t>
      </w:r>
      <w:r w:rsidRPr="003E0C1F">
        <w:rPr>
          <w:rFonts w:eastAsia="MS Mincho"/>
          <w:lang w:val="fr-FR" w:eastAsia="fr-FR"/>
        </w:rPr>
        <w:t>rotocole. Il en est de même des divisions</w:t>
      </w:r>
      <w:r w:rsidRPr="00F3193D">
        <w:rPr>
          <w:rFonts w:eastAsia="MS Mincho"/>
          <w:lang w:val="fr-FR" w:eastAsia="fr-FR"/>
        </w:rPr>
        <w:t xml:space="preserve"> implantées dans les six provinces ainsi que dans quelques grandes villes de Madagascar, à savoir : Morondava, Fort-Dauphin, Nosy-Be.</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Sur le plan judiciaire, la poursuite est exercée par le </w:t>
      </w:r>
      <w:r w:rsidR="00EA3486" w:rsidRPr="00F3193D">
        <w:rPr>
          <w:rFonts w:eastAsia="MS Mincho"/>
          <w:lang w:val="fr-FR" w:eastAsia="fr-FR"/>
        </w:rPr>
        <w:t xml:space="preserve">ministère </w:t>
      </w:r>
      <w:r w:rsidRPr="00F3193D">
        <w:rPr>
          <w:rFonts w:eastAsia="MS Mincho"/>
          <w:lang w:val="fr-FR" w:eastAsia="fr-FR"/>
        </w:rPr>
        <w:t xml:space="preserve">public représenté par le Procureur de la République ou par l’un de ses </w:t>
      </w:r>
      <w:r w:rsidR="00EA3486" w:rsidRPr="00F3193D">
        <w:rPr>
          <w:rFonts w:eastAsia="MS Mincho"/>
          <w:lang w:val="fr-FR" w:eastAsia="fr-FR"/>
        </w:rPr>
        <w:t>substituts</w:t>
      </w:r>
      <w:r w:rsidRPr="00F3193D">
        <w:rPr>
          <w:rFonts w:eastAsia="MS Mincho"/>
          <w:lang w:val="fr-FR" w:eastAsia="fr-FR"/>
        </w:rPr>
        <w:t xml:space="preserv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Le Procureur de la République de Tuléar fut saisi d’un cas de projet de vente d’enfant suivi de meurtre le 6</w:t>
      </w:r>
      <w:r w:rsidR="00FF3A84" w:rsidRPr="00F3193D">
        <w:rPr>
          <w:rFonts w:eastAsia="MS Mincho"/>
          <w:lang w:val="fr-FR" w:eastAsia="fr-FR"/>
        </w:rPr>
        <w:t> o</w:t>
      </w:r>
      <w:r w:rsidRPr="00F3193D">
        <w:rPr>
          <w:rFonts w:eastAsia="MS Mincho"/>
          <w:lang w:val="fr-FR" w:eastAsia="fr-FR"/>
        </w:rPr>
        <w:t xml:space="preserve">ctobre 2012.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Sur les faits: la gendarmerie a été mise au courant de l’existence d’une séquestration d’enfant âgée de 13</w:t>
      </w:r>
      <w:r w:rsidR="00FF3A84" w:rsidRPr="00F3193D">
        <w:rPr>
          <w:rFonts w:eastAsia="MS Mincho"/>
          <w:lang w:val="fr-FR" w:eastAsia="fr-FR"/>
        </w:rPr>
        <w:t> </w:t>
      </w:r>
      <w:r w:rsidRPr="00F3193D">
        <w:rPr>
          <w:rFonts w:eastAsia="MS Mincho"/>
          <w:lang w:val="fr-FR" w:eastAsia="fr-FR"/>
        </w:rPr>
        <w:t>ans pendant environ 7</w:t>
      </w:r>
      <w:r w:rsidR="00FF3A84" w:rsidRPr="00F3193D">
        <w:rPr>
          <w:rFonts w:eastAsia="MS Mincho"/>
          <w:lang w:val="fr-FR" w:eastAsia="fr-FR"/>
        </w:rPr>
        <w:t> </w:t>
      </w:r>
      <w:r w:rsidRPr="00F3193D">
        <w:rPr>
          <w:rFonts w:eastAsia="MS Mincho"/>
          <w:lang w:val="fr-FR" w:eastAsia="fr-FR"/>
        </w:rPr>
        <w:t xml:space="preserve">mois.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Les ravisseurs auraient eu l’intention de vendre la victime. Les éléments de la gendarmerie se sont présentés en tant qu’acquéreurs intéressés. Le prix a été fixé à 10</w:t>
      </w:r>
      <w:r w:rsidR="00FF3A84" w:rsidRPr="00F3193D">
        <w:rPr>
          <w:rFonts w:eastAsia="MS Mincho"/>
          <w:lang w:val="fr-FR" w:eastAsia="fr-FR"/>
        </w:rPr>
        <w:t> </w:t>
      </w:r>
      <w:r w:rsidRPr="00F3193D">
        <w:rPr>
          <w:rFonts w:eastAsia="MS Mincho"/>
          <w:lang w:val="fr-FR" w:eastAsia="fr-FR"/>
        </w:rPr>
        <w:t>millions d’</w:t>
      </w:r>
      <w:r w:rsidR="00C80258">
        <w:rPr>
          <w:rFonts w:eastAsia="MS Mincho"/>
          <w:lang w:val="fr-FR" w:eastAsia="fr-FR"/>
        </w:rPr>
        <w:t>a</w:t>
      </w:r>
      <w:r w:rsidRPr="00F3193D">
        <w:rPr>
          <w:rFonts w:eastAsia="MS Mincho"/>
          <w:lang w:val="fr-FR" w:eastAsia="fr-FR"/>
        </w:rPr>
        <w:t xml:space="preserve">riary et la date de remise prévue avoir lieu le </w:t>
      </w:r>
      <w:r w:rsidR="00FF3A84" w:rsidRPr="00F3193D">
        <w:rPr>
          <w:rFonts w:eastAsia="MS Mincho"/>
          <w:lang w:val="fr-FR" w:eastAsia="fr-FR"/>
        </w:rPr>
        <w:t>j</w:t>
      </w:r>
      <w:r w:rsidRPr="00F3193D">
        <w:rPr>
          <w:rFonts w:eastAsia="MS Mincho"/>
          <w:lang w:val="fr-FR" w:eastAsia="fr-FR"/>
        </w:rPr>
        <w:t>eudi 4</w:t>
      </w:r>
      <w:r w:rsidR="00FF3A84" w:rsidRPr="00F3193D">
        <w:rPr>
          <w:rFonts w:eastAsia="MS Mincho"/>
          <w:lang w:val="fr-FR" w:eastAsia="fr-FR"/>
        </w:rPr>
        <w:t> o</w:t>
      </w:r>
      <w:r w:rsidRPr="00F3193D">
        <w:rPr>
          <w:rFonts w:eastAsia="MS Mincho"/>
          <w:lang w:val="fr-FR" w:eastAsia="fr-FR"/>
        </w:rPr>
        <w:t>ctobre 2012 en un endroit convenu. Or, le jour de la remise, les ravisseurs ont fait part du décès de l’enfant. Quatre personnes dont une femme ont été arrêtées, enquêtées et déférées devant le parquet. Inculpées de tentative de vente d’enfant et de meurtre, elles ont été placées sous mandat de dépôt. L’instruction poursuit son cours.</w:t>
      </w:r>
    </w:p>
    <w:p w:rsidR="00A34B87" w:rsidRPr="00F3193D" w:rsidRDefault="00165C8D" w:rsidP="00165C8D">
      <w:pPr>
        <w:pStyle w:val="H1G"/>
        <w:rPr>
          <w:rFonts w:eastAsia="MS Mincho"/>
          <w:lang w:val="fr-FR" w:eastAsia="fr-FR"/>
        </w:rPr>
      </w:pPr>
      <w:r w:rsidRPr="00F3193D">
        <w:rPr>
          <w:rFonts w:eastAsia="MS Mincho"/>
          <w:lang w:val="fr-FR" w:eastAsia="fr-FR"/>
        </w:rPr>
        <w:tab/>
        <w:t>C.</w:t>
      </w:r>
      <w:r w:rsidRPr="00F3193D">
        <w:rPr>
          <w:rFonts w:eastAsia="MS Mincho"/>
          <w:lang w:val="fr-FR" w:eastAsia="fr-FR"/>
        </w:rPr>
        <w:tab/>
      </w:r>
      <w:r w:rsidR="00A34B87" w:rsidRPr="00F3193D">
        <w:rPr>
          <w:rFonts w:eastAsia="MS Mincho"/>
          <w:lang w:val="fr-FR" w:eastAsia="fr-FR"/>
        </w:rPr>
        <w:t>Protection des droits des enfants victimes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Il convient de souligner qu’à tous les stades de la procédure pénale, le principe de l’intérêt supérieur de l’enfant est pris en compte dans toutes les décisions concernant les enfants victimes. </w:t>
      </w:r>
    </w:p>
    <w:p w:rsidR="00A34B87" w:rsidRPr="00F3193D" w:rsidRDefault="00165C8D" w:rsidP="00165C8D">
      <w:pPr>
        <w:pStyle w:val="H23G"/>
        <w:rPr>
          <w:rFonts w:eastAsia="MS Mincho"/>
          <w:lang w:val="fr-FR" w:eastAsia="fr-FR"/>
        </w:rPr>
      </w:pPr>
      <w:r w:rsidRPr="00F3193D">
        <w:rPr>
          <w:rFonts w:eastAsia="MS Mincho"/>
          <w:lang w:val="fr-FR" w:eastAsia="fr-FR"/>
        </w:rPr>
        <w:tab/>
      </w:r>
      <w:r w:rsidR="005236D5" w:rsidRPr="00F3193D">
        <w:rPr>
          <w:rFonts w:eastAsia="MS Mincho"/>
          <w:lang w:val="fr-FR" w:eastAsia="fr-FR"/>
        </w:rPr>
        <w:t>1</w:t>
      </w:r>
      <w:r w:rsidRPr="00F3193D">
        <w:rPr>
          <w:rFonts w:eastAsia="MS Mincho"/>
          <w:lang w:val="fr-FR" w:eastAsia="fr-FR"/>
        </w:rPr>
        <w:t>.</w:t>
      </w:r>
      <w:r w:rsidRPr="00F3193D">
        <w:rPr>
          <w:rFonts w:eastAsia="MS Mincho"/>
          <w:lang w:val="fr-FR" w:eastAsia="fr-FR"/>
        </w:rPr>
        <w:tab/>
      </w:r>
      <w:r w:rsidR="00A34B87" w:rsidRPr="00F3193D">
        <w:rPr>
          <w:rFonts w:eastAsia="MS Mincho"/>
          <w:lang w:val="fr-FR" w:eastAsia="fr-FR"/>
        </w:rPr>
        <w:t>Protection des victimes durant la procédure pénale</w:t>
      </w:r>
    </w:p>
    <w:p w:rsidR="00A34B87" w:rsidRPr="00F3193D" w:rsidRDefault="00165C8D" w:rsidP="00165C8D">
      <w:pPr>
        <w:pStyle w:val="H4G"/>
        <w:rPr>
          <w:rFonts w:eastAsia="MS Mincho"/>
          <w:lang w:val="fr-FR" w:eastAsia="fr-FR"/>
        </w:rPr>
      </w:pPr>
      <w:r w:rsidRPr="00F3193D">
        <w:rPr>
          <w:rFonts w:eastAsia="MS Mincho"/>
          <w:lang w:val="fr-FR" w:eastAsia="fr-FR"/>
        </w:rPr>
        <w:tab/>
        <w:t>a)</w:t>
      </w:r>
      <w:r w:rsidRPr="00F3193D">
        <w:rPr>
          <w:rFonts w:eastAsia="MS Mincho"/>
          <w:lang w:val="fr-FR" w:eastAsia="fr-FR"/>
        </w:rPr>
        <w:tab/>
      </w:r>
      <w:r w:rsidR="00A34B87" w:rsidRPr="00F3193D">
        <w:rPr>
          <w:rFonts w:eastAsia="MS Mincho"/>
          <w:lang w:val="fr-FR" w:eastAsia="fr-FR"/>
        </w:rPr>
        <w:t>Procédure de signalement</w:t>
      </w:r>
    </w:p>
    <w:p w:rsidR="00A34B87" w:rsidRPr="00B27073"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La </w:t>
      </w:r>
      <w:r w:rsidRPr="003E0C1F">
        <w:rPr>
          <w:rFonts w:eastAsia="MS Mincho"/>
          <w:lang w:val="fr-FR" w:eastAsia="fr-FR"/>
        </w:rPr>
        <w:t xml:space="preserve">loi </w:t>
      </w:r>
      <w:r w:rsidR="002B0767" w:rsidRPr="000939E5">
        <w:rPr>
          <w:rFonts w:eastAsia="MS Mincho"/>
          <w:lang w:val="fr-FR" w:eastAsia="fr-FR"/>
        </w:rPr>
        <w:t>n</w:t>
      </w:r>
      <w:r w:rsidR="002B0767" w:rsidRPr="000939E5">
        <w:rPr>
          <w:rFonts w:eastAsia="MS Mincho"/>
          <w:vertAlign w:val="superscript"/>
          <w:lang w:val="fr-FR" w:eastAsia="fr-FR"/>
        </w:rPr>
        <w:t>o</w:t>
      </w:r>
      <w:r w:rsidR="002B0767" w:rsidRPr="003E0C1F">
        <w:rPr>
          <w:rFonts w:eastAsia="MS Mincho"/>
          <w:lang w:val="fr-FR" w:eastAsia="fr-FR"/>
        </w:rPr>
        <w:t> </w:t>
      </w:r>
      <w:r w:rsidRPr="00B27073">
        <w:rPr>
          <w:rFonts w:eastAsia="MS Mincho"/>
          <w:lang w:val="fr-FR" w:eastAsia="fr-FR"/>
        </w:rPr>
        <w:t xml:space="preserve">2007-023 a apporté de nombreuses innovations pour renforcer la protection des enfants victimes dont le signalement. En effet, selon les articles de ladite loi: </w:t>
      </w:r>
    </w:p>
    <w:p w:rsidR="00A34B87" w:rsidRPr="00F3193D" w:rsidRDefault="00A34B87" w:rsidP="00F3193D">
      <w:pPr>
        <w:pStyle w:val="SingleTxtG"/>
        <w:ind w:left="1701"/>
        <w:rPr>
          <w:rFonts w:eastAsia="MS Mincho"/>
          <w:lang w:val="fr-FR" w:eastAsia="fr-FR"/>
        </w:rPr>
      </w:pPr>
      <w:r w:rsidRPr="005317FC">
        <w:rPr>
          <w:rFonts w:eastAsia="MS Mincho"/>
          <w:lang w:val="fr-FR" w:eastAsia="fr-FR"/>
        </w:rPr>
        <w:t>«Article</w:t>
      </w:r>
      <w:r w:rsidRPr="000939E5">
        <w:rPr>
          <w:rFonts w:eastAsia="MS Mincho"/>
          <w:lang w:val="fr-FR" w:eastAsia="fr-FR"/>
        </w:rPr>
        <w:t>s</w:t>
      </w:r>
      <w:r w:rsidR="007C27E3" w:rsidRPr="003E0C1F">
        <w:rPr>
          <w:rFonts w:eastAsia="MS Mincho"/>
          <w:lang w:val="fr-FR" w:eastAsia="fr-FR"/>
        </w:rPr>
        <w:t> </w:t>
      </w:r>
      <w:r w:rsidRPr="00B27073">
        <w:rPr>
          <w:rFonts w:eastAsia="MS Mincho"/>
          <w:lang w:val="fr-FR" w:eastAsia="fr-FR"/>
        </w:rPr>
        <w:t>69: Toute personne, notamment les parents, les membres de</w:t>
      </w:r>
      <w:r w:rsidRPr="005317FC">
        <w:rPr>
          <w:rFonts w:eastAsia="MS Mincho"/>
          <w:lang w:val="fr-FR" w:eastAsia="fr-FR"/>
        </w:rPr>
        <w:t xml:space="preserve"> la famille, les voisins, les amis, les autorités locales, les enseignants, les dignitaires religieux, les travailleurs sociaux, le personnel médical, la police judiciaire ayant connaissance d’une maltraitance tentée ou consommée, doit signaler les autorit</w:t>
      </w:r>
      <w:r w:rsidRPr="00907A23">
        <w:rPr>
          <w:rFonts w:eastAsia="MS Mincho"/>
          <w:lang w:val="fr-FR" w:eastAsia="fr-FR"/>
        </w:rPr>
        <w:t>és administratives ou judiciaires compétentes sous peine des sanctions prévues par l’article</w:t>
      </w:r>
      <w:r w:rsidR="002B0767" w:rsidRPr="000939E5">
        <w:rPr>
          <w:rFonts w:eastAsia="MS Mincho"/>
          <w:lang w:val="fr-FR" w:eastAsia="fr-FR"/>
        </w:rPr>
        <w:t> </w:t>
      </w:r>
      <w:r w:rsidRPr="000939E5">
        <w:rPr>
          <w:rFonts w:eastAsia="MS Mincho"/>
          <w:lang w:val="fr-FR" w:eastAsia="fr-FR"/>
        </w:rPr>
        <w:t>62 al.</w:t>
      </w:r>
      <w:r w:rsidR="002B0767" w:rsidRPr="00F3193D">
        <w:rPr>
          <w:rFonts w:eastAsia="MS Mincho"/>
          <w:lang w:val="fr-FR" w:eastAsia="fr-FR"/>
        </w:rPr>
        <w:t> </w:t>
      </w:r>
      <w:r w:rsidRPr="00F3193D">
        <w:rPr>
          <w:rFonts w:eastAsia="MS Mincho"/>
          <w:lang w:val="fr-FR" w:eastAsia="fr-FR"/>
        </w:rPr>
        <w:t xml:space="preserve">1 du Code </w:t>
      </w:r>
      <w:r w:rsidR="002B0767" w:rsidRPr="00F3193D">
        <w:rPr>
          <w:rFonts w:eastAsia="MS Mincho"/>
          <w:lang w:val="fr-FR" w:eastAsia="fr-FR"/>
        </w:rPr>
        <w:t>p</w:t>
      </w:r>
      <w:r w:rsidRPr="00F3193D">
        <w:rPr>
          <w:rFonts w:eastAsia="MS Mincho"/>
          <w:lang w:val="fr-FR" w:eastAsia="fr-FR"/>
        </w:rPr>
        <w:t xml:space="preserve">énal. </w:t>
      </w:r>
    </w:p>
    <w:p w:rsidR="00A34B87" w:rsidRPr="00F3193D" w:rsidRDefault="00A34B87" w:rsidP="00F3193D">
      <w:pPr>
        <w:pStyle w:val="SingleTxtG"/>
        <w:ind w:left="1701"/>
        <w:rPr>
          <w:rFonts w:eastAsia="MS Mincho"/>
          <w:lang w:val="fr-FR" w:eastAsia="fr-FR"/>
        </w:rPr>
      </w:pPr>
      <w:r w:rsidRPr="00F3193D">
        <w:rPr>
          <w:rFonts w:eastAsia="MS Mincho"/>
          <w:lang w:val="fr-FR" w:eastAsia="fr-FR"/>
        </w:rPr>
        <w:t>L’enfant lui-même peut également signaler la maltraitance dont il est victime.</w:t>
      </w:r>
    </w:p>
    <w:p w:rsidR="00A34B87" w:rsidRPr="00F3193D" w:rsidRDefault="00A34B87" w:rsidP="003E0C1F">
      <w:pPr>
        <w:pStyle w:val="SingleTxtG"/>
        <w:ind w:left="1701"/>
        <w:rPr>
          <w:rFonts w:eastAsia="MS Mincho"/>
          <w:lang w:val="fr-FR" w:eastAsia="fr-FR"/>
        </w:rPr>
      </w:pPr>
      <w:r w:rsidRPr="00F3193D">
        <w:rPr>
          <w:rFonts w:eastAsia="MS Mincho"/>
          <w:lang w:val="fr-FR" w:eastAsia="fr-FR"/>
        </w:rPr>
        <w:t xml:space="preserve">En cas de découverte de signe de maltraitance chez un enfant, le personnel médical est tenu de dresser un rapport médico-légal. </w:t>
      </w:r>
      <w:r w:rsidR="002B0767" w:rsidRPr="00F3193D">
        <w:rPr>
          <w:rFonts w:eastAsia="MS Mincho"/>
          <w:lang w:val="fr-FR" w:eastAsia="fr-FR"/>
        </w:rPr>
        <w:t>À</w:t>
      </w:r>
      <w:r w:rsidRPr="00F3193D">
        <w:rPr>
          <w:rFonts w:eastAsia="MS Mincho"/>
          <w:lang w:val="fr-FR" w:eastAsia="fr-FR"/>
        </w:rPr>
        <w:t xml:space="preserve"> cet effet, il n’est pas lié par le secret professionnel.</w:t>
      </w:r>
      <w:r w:rsidR="007C27E3" w:rsidRPr="000939E5">
        <w:rPr>
          <w:rFonts w:eastAsia="MS Mincho"/>
          <w:lang w:val="fr-FR" w:eastAsia="fr-FR"/>
        </w:rPr>
        <w:t>»</w:t>
      </w:r>
    </w:p>
    <w:p w:rsidR="00A34B87" w:rsidRPr="00F3193D" w:rsidRDefault="00A34B87" w:rsidP="00B27073">
      <w:pPr>
        <w:pStyle w:val="SingleTxtG"/>
        <w:ind w:left="1701"/>
        <w:rPr>
          <w:rFonts w:eastAsia="MS Mincho"/>
          <w:lang w:val="fr-FR" w:eastAsia="fr-FR"/>
        </w:rPr>
      </w:pPr>
      <w:r w:rsidRPr="00F3193D">
        <w:rPr>
          <w:rFonts w:eastAsia="MS Mincho"/>
          <w:lang w:val="fr-FR" w:eastAsia="fr-FR"/>
        </w:rPr>
        <w:t>Article</w:t>
      </w:r>
      <w:r w:rsidR="007C27E3" w:rsidRPr="00F3193D">
        <w:rPr>
          <w:rFonts w:eastAsia="MS Mincho"/>
          <w:lang w:val="fr-FR" w:eastAsia="fr-FR"/>
        </w:rPr>
        <w:t> </w:t>
      </w:r>
      <w:r w:rsidRPr="00F3193D">
        <w:rPr>
          <w:rFonts w:eastAsia="MS Mincho"/>
          <w:lang w:val="fr-FR" w:eastAsia="fr-FR"/>
        </w:rPr>
        <w:t xml:space="preserve">70: </w:t>
      </w:r>
      <w:r w:rsidRPr="000939E5">
        <w:rPr>
          <w:rFonts w:eastAsia="MS Mincho"/>
          <w:lang w:val="fr-FR" w:eastAsia="fr-FR"/>
        </w:rPr>
        <w:t>«</w:t>
      </w:r>
      <w:r w:rsidRPr="003E0C1F">
        <w:rPr>
          <w:rFonts w:eastAsia="MS Mincho"/>
          <w:lang w:val="fr-FR" w:eastAsia="fr-FR"/>
        </w:rPr>
        <w:t>L’auteur</w:t>
      </w:r>
      <w:r w:rsidRPr="00F3193D">
        <w:rPr>
          <w:rFonts w:eastAsia="MS Mincho"/>
          <w:lang w:val="fr-FR" w:eastAsia="fr-FR"/>
        </w:rPr>
        <w:t xml:space="preserve"> du signalement peut garder l’anonymat s’il le désire; dans ce cas, l’autorité administrative ou judiciaire qui le reçoit est tenue de le respecter.»</w:t>
      </w:r>
    </w:p>
    <w:p w:rsidR="00A34B87" w:rsidRPr="00F3193D" w:rsidRDefault="00A34B87" w:rsidP="00F3193D">
      <w:pPr>
        <w:pStyle w:val="SingleTxtG"/>
        <w:ind w:left="1701"/>
        <w:rPr>
          <w:rFonts w:eastAsia="MS Mincho"/>
          <w:lang w:val="fr-FR" w:eastAsia="fr-FR"/>
        </w:rPr>
      </w:pPr>
      <w:r w:rsidRPr="00F3193D">
        <w:rPr>
          <w:rFonts w:eastAsia="MS Mincho"/>
          <w:lang w:val="fr-FR" w:eastAsia="fr-FR"/>
        </w:rPr>
        <w:t>Article</w:t>
      </w:r>
      <w:r w:rsidR="007C27E3" w:rsidRPr="00F3193D">
        <w:rPr>
          <w:rFonts w:eastAsia="MS Mincho"/>
          <w:lang w:val="fr-FR" w:eastAsia="fr-FR"/>
        </w:rPr>
        <w:t> </w:t>
      </w:r>
      <w:r w:rsidRPr="00F3193D">
        <w:rPr>
          <w:rFonts w:eastAsia="MS Mincho"/>
          <w:lang w:val="fr-FR" w:eastAsia="fr-FR"/>
        </w:rPr>
        <w:t>71 alinéa</w:t>
      </w:r>
      <w:r w:rsidR="007C27E3" w:rsidRPr="00F3193D">
        <w:rPr>
          <w:rFonts w:eastAsia="MS Mincho"/>
          <w:lang w:val="fr-FR" w:eastAsia="fr-FR"/>
        </w:rPr>
        <w:t> </w:t>
      </w:r>
      <w:r w:rsidRPr="00F3193D">
        <w:rPr>
          <w:rFonts w:eastAsia="MS Mincho"/>
          <w:lang w:val="fr-FR" w:eastAsia="fr-FR"/>
        </w:rPr>
        <w:t xml:space="preserve">2: </w:t>
      </w:r>
      <w:r w:rsidRPr="000939E5">
        <w:rPr>
          <w:rFonts w:eastAsia="MS Mincho"/>
          <w:lang w:val="fr-FR" w:eastAsia="fr-FR"/>
        </w:rPr>
        <w:t>«</w:t>
      </w:r>
      <w:r w:rsidRPr="00F3193D">
        <w:rPr>
          <w:rFonts w:eastAsia="MS Mincho"/>
          <w:lang w:val="fr-FR" w:eastAsia="fr-FR"/>
        </w:rPr>
        <w:t xml:space="preserve">L’autorité saisie doit donner suite au signalement sous peine de poursuite judiciaire. </w:t>
      </w:r>
      <w:r w:rsidR="002B0767" w:rsidRPr="00F3193D">
        <w:rPr>
          <w:rFonts w:eastAsia="MS Mincho"/>
          <w:lang w:val="fr-FR" w:eastAsia="fr-FR"/>
        </w:rPr>
        <w:t>À</w:t>
      </w:r>
      <w:r w:rsidRPr="00F3193D">
        <w:rPr>
          <w:rFonts w:eastAsia="MS Mincho"/>
          <w:lang w:val="fr-FR" w:eastAsia="fr-FR"/>
        </w:rPr>
        <w:t xml:space="preserve"> cet effet, elle a l’obligation de consigner la déclaration sur </w:t>
      </w:r>
      <w:r w:rsidR="002F06C1" w:rsidRPr="00F3193D">
        <w:rPr>
          <w:rFonts w:eastAsia="MS Mincho"/>
          <w:lang w:val="fr-FR" w:eastAsia="fr-FR"/>
        </w:rPr>
        <w:t>Procès-Verbal</w:t>
      </w:r>
      <w:r w:rsidRPr="00F3193D">
        <w:rPr>
          <w:rFonts w:eastAsia="MS Mincho"/>
          <w:lang w:val="fr-FR" w:eastAsia="fr-FR"/>
        </w:rPr>
        <w:t xml:space="preserve"> et de saisir par la suite le Tribunal compétent dans les meilleurs délais».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Afin d’éviter la double victimisation, la loi prévoit en son article</w:t>
      </w:r>
      <w:r w:rsidR="002B0767" w:rsidRPr="00F3193D">
        <w:rPr>
          <w:rFonts w:eastAsia="MS Mincho"/>
          <w:lang w:val="fr-FR" w:eastAsia="fr-FR"/>
        </w:rPr>
        <w:t> </w:t>
      </w:r>
      <w:r w:rsidRPr="00F3193D">
        <w:rPr>
          <w:rFonts w:eastAsia="MS Mincho"/>
          <w:lang w:val="fr-FR" w:eastAsia="fr-FR"/>
        </w:rPr>
        <w:t>7 alinéa</w:t>
      </w:r>
      <w:r w:rsidR="002F06C1" w:rsidRPr="00F3193D">
        <w:rPr>
          <w:rFonts w:eastAsia="MS Mincho"/>
          <w:lang w:val="fr-FR" w:eastAsia="fr-FR"/>
        </w:rPr>
        <w:t> </w:t>
      </w:r>
      <w:r w:rsidRPr="00F3193D">
        <w:rPr>
          <w:rFonts w:eastAsia="MS Mincho"/>
          <w:lang w:val="fr-FR" w:eastAsia="fr-FR"/>
        </w:rPr>
        <w:t>2 que: «Toute autorité compétente à charge d’auditionner un enfant doit prendre les mesures utiles non coercitives pour faciliter et abréger sa déposition</w:t>
      </w:r>
      <w:r w:rsidR="002B0767" w:rsidRPr="00F3193D">
        <w:rPr>
          <w:rFonts w:eastAsia="MS Mincho"/>
          <w:lang w:val="fr-FR" w:eastAsia="fr-FR"/>
        </w:rPr>
        <w:t>.</w:t>
      </w:r>
      <w:r w:rsidRPr="00F3193D">
        <w:rPr>
          <w:rFonts w:eastAsia="MS Mincho"/>
          <w:lang w:val="fr-FR" w:eastAsia="fr-FR"/>
        </w:rPr>
        <w:t xml:space="preserv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L’enfant victime doit être informé de tous ses droits, assisté par ses parents ou tuteurs, son conseil ou responsable de centre à tout moment de la procédure.</w:t>
      </w:r>
      <w:r w:rsidR="000F14CC" w:rsidRPr="00F3193D">
        <w:rPr>
          <w:rFonts w:eastAsia="MS Mincho"/>
          <w:lang w:val="fr-FR" w:eastAsia="fr-FR"/>
        </w:rPr>
        <w:t xml:space="preserve"> </w:t>
      </w:r>
      <w:r w:rsidRPr="00F3193D">
        <w:rPr>
          <w:rFonts w:eastAsia="MS Mincho"/>
          <w:lang w:val="fr-FR" w:eastAsia="fr-FR"/>
        </w:rPr>
        <w:t>L’audition doit être confiée</w:t>
      </w:r>
      <w:r w:rsidR="000F14CC" w:rsidRPr="00F3193D">
        <w:rPr>
          <w:rFonts w:eastAsia="MS Mincho"/>
          <w:lang w:val="fr-FR" w:eastAsia="fr-FR"/>
        </w:rPr>
        <w:t xml:space="preserve"> </w:t>
      </w:r>
      <w:r w:rsidRPr="00F3193D">
        <w:rPr>
          <w:rFonts w:eastAsia="MS Mincho"/>
          <w:lang w:val="fr-FR" w:eastAsia="fr-FR"/>
        </w:rPr>
        <w:t>à une personne de son sexe. La confrontation ne doit</w:t>
      </w:r>
      <w:r w:rsidR="000F14CC" w:rsidRPr="00F3193D">
        <w:rPr>
          <w:rFonts w:eastAsia="MS Mincho"/>
          <w:lang w:val="fr-FR" w:eastAsia="fr-FR"/>
        </w:rPr>
        <w:t xml:space="preserve"> </w:t>
      </w:r>
      <w:r w:rsidRPr="00F3193D">
        <w:rPr>
          <w:rFonts w:eastAsia="MS Mincho"/>
          <w:lang w:val="fr-FR" w:eastAsia="fr-FR"/>
        </w:rPr>
        <w:t>pas avoir lieu entre l’enfant victime et l’auteur.</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Pour éviter la répétition d’audition d’un enfant victime de maltraitance, la première audition d’un enfant peut se faire par vidéo filmée tant au niveau de </w:t>
      </w:r>
      <w:r w:rsidR="00EA3486" w:rsidRPr="00F3193D">
        <w:rPr>
          <w:rFonts w:eastAsia="MS Mincho"/>
          <w:lang w:val="fr-FR" w:eastAsia="fr-FR"/>
        </w:rPr>
        <w:t xml:space="preserve">l’officier de police judiciaire que devant le juge des enfants, toutefois la transcription sur </w:t>
      </w:r>
      <w:r w:rsidRPr="00F3193D">
        <w:rPr>
          <w:rFonts w:eastAsia="MS Mincho"/>
          <w:lang w:val="fr-FR" w:eastAsia="fr-FR"/>
        </w:rPr>
        <w:t>procès-verbal est obligatoire. Faute de moyen, l’application de cette disposition n’est pas encore effective.</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La mise en place de Bureau </w:t>
      </w:r>
      <w:r w:rsidR="00EA3486" w:rsidRPr="00F3193D">
        <w:rPr>
          <w:rFonts w:eastAsia="MS Mincho"/>
          <w:lang w:val="fr-FR" w:eastAsia="fr-FR"/>
        </w:rPr>
        <w:t xml:space="preserve">national de suivi de </w:t>
      </w:r>
      <w:r w:rsidRPr="00F3193D">
        <w:rPr>
          <w:rFonts w:eastAsia="MS Mincho"/>
          <w:lang w:val="fr-FR" w:eastAsia="fr-FR"/>
        </w:rPr>
        <w:t>violence sexuelle et basée sur le genre appuyé lors de son démarrage</w:t>
      </w:r>
      <w:r w:rsidR="000F14CC" w:rsidRPr="00F3193D">
        <w:rPr>
          <w:rFonts w:eastAsia="MS Mincho"/>
          <w:lang w:val="fr-FR" w:eastAsia="fr-FR"/>
        </w:rPr>
        <w:t xml:space="preserve"> </w:t>
      </w:r>
      <w:r w:rsidRPr="00F3193D">
        <w:rPr>
          <w:rFonts w:eastAsia="MS Mincho"/>
          <w:lang w:val="fr-FR" w:eastAsia="fr-FR"/>
        </w:rPr>
        <w:t xml:space="preserve">par le PNUD, le </w:t>
      </w:r>
      <w:r w:rsidR="000F3D4B">
        <w:rPr>
          <w:rFonts w:eastAsia="MS Mincho"/>
          <w:lang w:val="fr-FR" w:eastAsia="fr-FR"/>
        </w:rPr>
        <w:t>Fonds des Nations Unies pour la population (</w:t>
      </w:r>
      <w:r w:rsidRPr="00F3193D">
        <w:rPr>
          <w:rFonts w:eastAsia="MS Mincho"/>
          <w:lang w:val="fr-FR" w:eastAsia="fr-FR"/>
        </w:rPr>
        <w:t>FNUAP</w:t>
      </w:r>
      <w:r w:rsidR="000F3D4B">
        <w:rPr>
          <w:rFonts w:eastAsia="MS Mincho"/>
          <w:lang w:val="fr-FR" w:eastAsia="fr-FR"/>
        </w:rPr>
        <w:t>)</w:t>
      </w:r>
      <w:r w:rsidRPr="00F3193D">
        <w:rPr>
          <w:rFonts w:eastAsia="MS Mincho"/>
          <w:lang w:val="fr-FR" w:eastAsia="fr-FR"/>
        </w:rPr>
        <w:t>, l’UNICEF prévoit la prise en charge juridique, médicale et psychosociale des enfants victimes de violence incluant les violences sexuelles.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La création de la ligne verte vise à favoriser le signalement des cas de maltraitances infantiles y compris l’exploitation sexuelle et le trafic d’enfants. C’est ainsi qu’a été créée la ligne verte 805 en 2008, remplacée par la ligne verte 147 en 2011, en collaboration avec les opérateurs téléphoniques </w:t>
      </w:r>
      <w:r w:rsidR="001C3A00" w:rsidRPr="00F3193D">
        <w:rPr>
          <w:rFonts w:eastAsia="MS Mincho"/>
          <w:lang w:val="fr-FR" w:eastAsia="fr-FR"/>
        </w:rPr>
        <w:t>Telma, Airtel, Orange</w:t>
      </w:r>
      <w:r w:rsidRPr="00F3193D">
        <w:rPr>
          <w:rFonts w:eastAsia="MS Mincho"/>
          <w:lang w:val="fr-FR" w:eastAsia="fr-FR"/>
        </w:rPr>
        <w:t>. Actuellement, 11</w:t>
      </w:r>
      <w:r w:rsidR="002B0767" w:rsidRPr="00F3193D">
        <w:rPr>
          <w:rFonts w:eastAsia="MS Mincho"/>
          <w:lang w:val="fr-FR" w:eastAsia="fr-FR"/>
        </w:rPr>
        <w:t> </w:t>
      </w:r>
      <w:r w:rsidRPr="00F3193D">
        <w:rPr>
          <w:rFonts w:eastAsia="MS Mincho"/>
          <w:lang w:val="fr-FR" w:eastAsia="fr-FR"/>
        </w:rPr>
        <w:t>grandes villes à haut risque</w:t>
      </w:r>
      <w:r w:rsidR="000F14CC" w:rsidRPr="00F3193D">
        <w:rPr>
          <w:rFonts w:eastAsia="MS Mincho"/>
          <w:lang w:val="fr-FR" w:eastAsia="fr-FR"/>
        </w:rPr>
        <w:t xml:space="preserve"> </w:t>
      </w:r>
      <w:r w:rsidRPr="00F3193D">
        <w:rPr>
          <w:rFonts w:eastAsia="MS Mincho"/>
          <w:lang w:val="fr-FR" w:eastAsia="fr-FR"/>
        </w:rPr>
        <w:t>sont couvertes par cette ligne verte.</w:t>
      </w:r>
    </w:p>
    <w:p w:rsidR="00A34B87" w:rsidRPr="00F3193D" w:rsidRDefault="00165C8D" w:rsidP="00165C8D">
      <w:pPr>
        <w:pStyle w:val="H4G"/>
        <w:rPr>
          <w:rFonts w:eastAsia="MS Mincho"/>
          <w:lang w:val="fr-FR" w:eastAsia="fr-FR"/>
        </w:rPr>
      </w:pPr>
      <w:r w:rsidRPr="00F3193D">
        <w:rPr>
          <w:rFonts w:eastAsia="MS Mincho"/>
          <w:lang w:val="fr-FR" w:eastAsia="fr-FR"/>
        </w:rPr>
        <w:tab/>
        <w:t>b)</w:t>
      </w:r>
      <w:r w:rsidRPr="00F3193D">
        <w:rPr>
          <w:rFonts w:eastAsia="MS Mincho"/>
          <w:lang w:val="fr-FR" w:eastAsia="fr-FR"/>
        </w:rPr>
        <w:tab/>
      </w:r>
      <w:r w:rsidR="00A34B87" w:rsidRPr="00F3193D">
        <w:rPr>
          <w:rFonts w:eastAsia="MS Mincho"/>
          <w:lang w:val="fr-FR" w:eastAsia="fr-FR"/>
        </w:rPr>
        <w:t>Aide et assistance aux victimes</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Selon l’</w:t>
      </w:r>
      <w:r w:rsidR="002B0767" w:rsidRPr="00F3193D">
        <w:rPr>
          <w:rFonts w:eastAsia="MS Mincho"/>
          <w:lang w:val="fr-FR" w:eastAsia="fr-FR"/>
        </w:rPr>
        <w:t>a</w:t>
      </w:r>
      <w:r w:rsidRPr="00F3193D">
        <w:rPr>
          <w:rFonts w:eastAsia="MS Mincho"/>
          <w:lang w:val="fr-FR" w:eastAsia="fr-FR"/>
        </w:rPr>
        <w:t>rticle 49</w:t>
      </w:r>
      <w:r w:rsidR="002B0767" w:rsidRPr="00F3193D">
        <w:rPr>
          <w:rFonts w:eastAsia="MS Mincho"/>
          <w:lang w:val="fr-FR" w:eastAsia="fr-FR"/>
        </w:rPr>
        <w:t xml:space="preserve"> </w:t>
      </w:r>
      <w:r w:rsidRPr="00F3193D">
        <w:rPr>
          <w:rFonts w:eastAsia="MS Mincho"/>
          <w:lang w:val="fr-FR" w:eastAsia="fr-FR"/>
        </w:rPr>
        <w:t xml:space="preserve">de la </w:t>
      </w:r>
      <w:r w:rsidR="002B0767" w:rsidRPr="00F3193D">
        <w:rPr>
          <w:rFonts w:eastAsia="MS Mincho"/>
          <w:lang w:val="fr-FR" w:eastAsia="fr-FR"/>
        </w:rPr>
        <w:t>l</w:t>
      </w:r>
      <w:r w:rsidRPr="00F3193D">
        <w:rPr>
          <w:rFonts w:eastAsia="MS Mincho"/>
          <w:lang w:val="fr-FR" w:eastAsia="fr-FR"/>
        </w:rPr>
        <w:t>oi n</w:t>
      </w:r>
      <w:r w:rsidR="002B0767" w:rsidRPr="00F3193D">
        <w:rPr>
          <w:rFonts w:eastAsia="MS Mincho"/>
          <w:vertAlign w:val="superscript"/>
          <w:lang w:val="fr-FR" w:eastAsia="fr-FR"/>
        </w:rPr>
        <w:t>o</w:t>
      </w:r>
      <w:r w:rsidR="002B0767" w:rsidRPr="00F3193D">
        <w:rPr>
          <w:rFonts w:eastAsia="MS Mincho"/>
          <w:lang w:val="fr-FR" w:eastAsia="fr-FR"/>
        </w:rPr>
        <w:t> </w:t>
      </w:r>
      <w:r w:rsidRPr="00F3193D">
        <w:rPr>
          <w:rFonts w:eastAsia="MS Mincho"/>
          <w:lang w:val="fr-FR" w:eastAsia="fr-FR"/>
        </w:rPr>
        <w:t xml:space="preserve">2007-023: «Le Juge des Enfants est compétent pour décider des mesures d’assistance éducative adaptées à la situation d’un </w:t>
      </w:r>
      <w:r w:rsidRPr="003E0C1F">
        <w:rPr>
          <w:rFonts w:eastAsia="MS Mincho"/>
          <w:lang w:val="fr-FR" w:eastAsia="fr-FR"/>
        </w:rPr>
        <w:t>enfant.</w:t>
      </w:r>
      <w:r w:rsidR="002B0767" w:rsidRPr="000939E5">
        <w:rPr>
          <w:rFonts w:eastAsia="MS Mincho"/>
          <w:lang w:val="fr-FR" w:eastAsia="fr-FR"/>
        </w:rPr>
        <w: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Ces mesures sont prises par </w:t>
      </w:r>
      <w:r w:rsidR="001C3A00" w:rsidRPr="00F3193D">
        <w:rPr>
          <w:rFonts w:eastAsia="MS Mincho"/>
          <w:lang w:val="fr-FR" w:eastAsia="fr-FR"/>
        </w:rPr>
        <w:t xml:space="preserve">le juge des enfants à la requête des père et mère conjointement ou de l’un d’eux, de la personne ou du service à qui l’enfant a été confié ou du tuteur, de l’enfant lui-même ou du magistrat du ministère public. le juge des enfants </w:t>
      </w:r>
      <w:r w:rsidRPr="00F3193D">
        <w:rPr>
          <w:rFonts w:eastAsia="MS Mincho"/>
          <w:lang w:val="fr-FR" w:eastAsia="fr-FR"/>
        </w:rPr>
        <w:t xml:space="preserve">peut aussi se saisir d’office.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Les mesures d’assistance éducative peuvent être ordonnées en même temps</w:t>
      </w:r>
      <w:r w:rsidR="000F14CC" w:rsidRPr="00F3193D">
        <w:rPr>
          <w:rFonts w:eastAsia="MS Mincho"/>
          <w:lang w:val="fr-FR" w:eastAsia="fr-FR"/>
        </w:rPr>
        <w:t xml:space="preserve"> </w:t>
      </w:r>
      <w:r w:rsidRPr="00F3193D">
        <w:rPr>
          <w:rFonts w:eastAsia="MS Mincho"/>
          <w:lang w:val="fr-FR" w:eastAsia="fr-FR"/>
        </w:rPr>
        <w:t xml:space="preserve">ou séparément pour plusieurs enfants relevant de la même autorité parentale. </w:t>
      </w:r>
    </w:p>
    <w:p w:rsidR="00A34B87" w:rsidRPr="00F3193D" w:rsidRDefault="00671E91" w:rsidP="00671E91">
      <w:pPr>
        <w:pStyle w:val="H4G"/>
        <w:rPr>
          <w:rFonts w:eastAsia="MS Mincho"/>
          <w:lang w:val="fr-FR" w:eastAsia="fr-FR"/>
        </w:rPr>
      </w:pPr>
      <w:r w:rsidRPr="00F3193D">
        <w:rPr>
          <w:rFonts w:eastAsia="MS Mincho"/>
          <w:lang w:val="fr-FR" w:eastAsia="fr-FR"/>
        </w:rPr>
        <w:tab/>
        <w:t>c)</w:t>
      </w:r>
      <w:r w:rsidRPr="00F3193D">
        <w:rPr>
          <w:rFonts w:eastAsia="MS Mincho"/>
          <w:lang w:val="fr-FR" w:eastAsia="fr-FR"/>
        </w:rPr>
        <w:tab/>
      </w:r>
      <w:r w:rsidR="00A34B87" w:rsidRPr="00F3193D">
        <w:rPr>
          <w:rFonts w:eastAsia="MS Mincho"/>
          <w:lang w:val="fr-FR" w:eastAsia="fr-FR"/>
        </w:rPr>
        <w:t>Milieu de protection de remplacement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Suivant l’article</w:t>
      </w:r>
      <w:r w:rsidR="002B0767" w:rsidRPr="00F3193D">
        <w:rPr>
          <w:rFonts w:eastAsia="MS Mincho"/>
          <w:lang w:val="fr-FR" w:eastAsia="fr-FR"/>
        </w:rPr>
        <w:t> </w:t>
      </w:r>
      <w:r w:rsidRPr="00F3193D">
        <w:rPr>
          <w:rFonts w:eastAsia="MS Mincho"/>
          <w:lang w:val="fr-FR" w:eastAsia="fr-FR"/>
        </w:rPr>
        <w:t xml:space="preserve">13 de la </w:t>
      </w:r>
      <w:r w:rsidR="002B0767" w:rsidRPr="00F3193D">
        <w:rPr>
          <w:rFonts w:eastAsia="MS Mincho"/>
          <w:lang w:val="fr-FR" w:eastAsia="fr-FR"/>
        </w:rPr>
        <w:t>l</w:t>
      </w:r>
      <w:r w:rsidRPr="00F3193D">
        <w:rPr>
          <w:rFonts w:eastAsia="MS Mincho"/>
          <w:lang w:val="fr-FR" w:eastAsia="fr-FR"/>
        </w:rPr>
        <w:t>oi n</w:t>
      </w:r>
      <w:r w:rsidR="002B0767" w:rsidRPr="00F3193D">
        <w:rPr>
          <w:rFonts w:eastAsia="MS Mincho"/>
          <w:vertAlign w:val="superscript"/>
          <w:lang w:val="fr-FR" w:eastAsia="fr-FR"/>
        </w:rPr>
        <w:t>o</w:t>
      </w:r>
      <w:r w:rsidR="002B0767" w:rsidRPr="00F3193D">
        <w:rPr>
          <w:rFonts w:eastAsia="MS Mincho"/>
          <w:lang w:val="fr-FR" w:eastAsia="fr-FR"/>
        </w:rPr>
        <w:t> </w:t>
      </w:r>
      <w:r w:rsidRPr="00F3193D">
        <w:rPr>
          <w:rFonts w:eastAsia="MS Mincho"/>
          <w:lang w:val="fr-FR" w:eastAsia="fr-FR"/>
        </w:rPr>
        <w:t>2007-023 du 20</w:t>
      </w:r>
      <w:r w:rsidR="002B0767" w:rsidRPr="00F3193D">
        <w:rPr>
          <w:rFonts w:eastAsia="MS Mincho"/>
          <w:lang w:val="fr-FR" w:eastAsia="fr-FR"/>
        </w:rPr>
        <w:t> a</w:t>
      </w:r>
      <w:r w:rsidRPr="00F3193D">
        <w:rPr>
          <w:rFonts w:eastAsia="MS Mincho"/>
          <w:lang w:val="fr-FR" w:eastAsia="fr-FR"/>
        </w:rPr>
        <w:t>o</w:t>
      </w:r>
      <w:r w:rsidR="002B0767" w:rsidRPr="00F3193D">
        <w:rPr>
          <w:rFonts w:eastAsia="MS Mincho"/>
          <w:lang w:val="fr-FR" w:eastAsia="fr-FR"/>
        </w:rPr>
        <w:t>û</w:t>
      </w:r>
      <w:r w:rsidRPr="00F3193D">
        <w:rPr>
          <w:rFonts w:eastAsia="MS Mincho"/>
          <w:lang w:val="fr-FR" w:eastAsia="fr-FR"/>
        </w:rPr>
        <w:t>t 2007, la responsabilité du développement harmonieux de l’enfant incombe en premier lieu aux parents.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Toutefois, l’enfant victime a le droit d’être exceptionnellement élevé et éduqué au sein d’une autre famille que la sienne en guise de mesure de protection.</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Dans les deux cas, ils ont le devoir d’assurer les conditions de vie indispensables à l’épanouissement de l’enfant, compte tenu de leurs aptitudes et de leurs capacités financières.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Que pour sa protection, l’enfant victime peut être placé temporairement dans un</w:t>
      </w:r>
      <w:r w:rsidR="000F14CC" w:rsidRPr="00F3193D">
        <w:rPr>
          <w:rFonts w:eastAsia="MS Mincho"/>
          <w:lang w:val="fr-FR" w:eastAsia="fr-FR"/>
        </w:rPr>
        <w:t xml:space="preserve"> </w:t>
      </w:r>
      <w:r w:rsidRPr="00F3193D">
        <w:rPr>
          <w:rFonts w:eastAsia="MS Mincho"/>
          <w:lang w:val="fr-FR" w:eastAsia="fr-FR"/>
        </w:rPr>
        <w:t xml:space="preserve">centre par décision motivée du Juge des enfants. </w:t>
      </w:r>
    </w:p>
    <w:p w:rsidR="00A34B87" w:rsidRPr="00F3193D" w:rsidRDefault="00671E91" w:rsidP="00671E91">
      <w:pPr>
        <w:pStyle w:val="H4G"/>
        <w:rPr>
          <w:rFonts w:eastAsia="MS Mincho"/>
          <w:lang w:val="fr-FR" w:eastAsia="fr-FR"/>
        </w:rPr>
      </w:pPr>
      <w:r w:rsidRPr="00F3193D">
        <w:rPr>
          <w:rFonts w:eastAsia="MS Mincho"/>
          <w:lang w:val="fr-FR" w:eastAsia="fr-FR"/>
        </w:rPr>
        <w:tab/>
        <w:t>d)</w:t>
      </w:r>
      <w:r w:rsidRPr="00F3193D">
        <w:rPr>
          <w:rFonts w:eastAsia="MS Mincho"/>
          <w:lang w:val="fr-FR" w:eastAsia="fr-FR"/>
        </w:rPr>
        <w:tab/>
      </w:r>
      <w:r w:rsidR="00A34B87" w:rsidRPr="00F3193D">
        <w:rPr>
          <w:rFonts w:eastAsia="MS Mincho"/>
          <w:lang w:val="fr-FR" w:eastAsia="fr-FR"/>
        </w:rPr>
        <w:t>Accélération de la procédure</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Conformément à l’</w:t>
      </w:r>
      <w:r w:rsidR="002B0767" w:rsidRPr="00F3193D">
        <w:rPr>
          <w:rFonts w:eastAsia="MS Mincho"/>
          <w:lang w:val="fr-FR" w:eastAsia="fr-FR"/>
        </w:rPr>
        <w:t>a</w:t>
      </w:r>
      <w:r w:rsidRPr="00F3193D">
        <w:rPr>
          <w:rFonts w:eastAsia="MS Mincho"/>
          <w:lang w:val="fr-FR" w:eastAsia="fr-FR"/>
        </w:rPr>
        <w:t>rticle</w:t>
      </w:r>
      <w:r w:rsidR="002B0767" w:rsidRPr="00F3193D">
        <w:rPr>
          <w:rFonts w:eastAsia="MS Mincho"/>
          <w:lang w:val="fr-FR" w:eastAsia="fr-FR"/>
        </w:rPr>
        <w:t> </w:t>
      </w:r>
      <w:r w:rsidRPr="00F3193D">
        <w:rPr>
          <w:rFonts w:eastAsia="MS Mincho"/>
          <w:lang w:val="fr-FR" w:eastAsia="fr-FR"/>
        </w:rPr>
        <w:t xml:space="preserve">78 de la </w:t>
      </w:r>
      <w:r w:rsidR="002B0767" w:rsidRPr="00F3193D">
        <w:rPr>
          <w:rFonts w:eastAsia="MS Mincho"/>
          <w:lang w:val="fr-FR" w:eastAsia="fr-FR"/>
        </w:rPr>
        <w:t>l</w:t>
      </w:r>
      <w:r w:rsidRPr="00F3193D">
        <w:rPr>
          <w:rFonts w:eastAsia="MS Mincho"/>
          <w:lang w:val="fr-FR" w:eastAsia="fr-FR"/>
        </w:rPr>
        <w:t xml:space="preserve">oi </w:t>
      </w:r>
      <w:r w:rsidR="002B0767" w:rsidRPr="00F3193D">
        <w:rPr>
          <w:rFonts w:eastAsia="MS Mincho"/>
          <w:lang w:val="fr-FR" w:eastAsia="fr-FR"/>
        </w:rPr>
        <w:t>n</w:t>
      </w:r>
      <w:r w:rsidR="002B0767" w:rsidRPr="00F3193D">
        <w:rPr>
          <w:rFonts w:eastAsia="MS Mincho"/>
          <w:vertAlign w:val="superscript"/>
          <w:lang w:val="fr-FR" w:eastAsia="fr-FR"/>
        </w:rPr>
        <w:t>o</w:t>
      </w:r>
      <w:r w:rsidR="002B0767" w:rsidRPr="00F3193D">
        <w:rPr>
          <w:rFonts w:eastAsia="MS Mincho"/>
          <w:lang w:val="fr-FR" w:eastAsia="fr-FR"/>
        </w:rPr>
        <w:t> </w:t>
      </w:r>
      <w:r w:rsidRPr="00F3193D">
        <w:rPr>
          <w:rFonts w:eastAsia="MS Mincho"/>
          <w:lang w:val="fr-FR" w:eastAsia="fr-FR"/>
        </w:rPr>
        <w:t>2007-023 du 20</w:t>
      </w:r>
      <w:r w:rsidR="002B0767" w:rsidRPr="00F3193D">
        <w:rPr>
          <w:rFonts w:eastAsia="MS Mincho"/>
          <w:lang w:val="fr-FR" w:eastAsia="fr-FR"/>
        </w:rPr>
        <w:t> a</w:t>
      </w:r>
      <w:r w:rsidRPr="00F3193D">
        <w:rPr>
          <w:rFonts w:eastAsia="MS Mincho"/>
          <w:lang w:val="fr-FR" w:eastAsia="fr-FR"/>
        </w:rPr>
        <w:t>o</w:t>
      </w:r>
      <w:r w:rsidR="002B0767" w:rsidRPr="00F3193D">
        <w:rPr>
          <w:rFonts w:eastAsia="MS Mincho"/>
          <w:lang w:val="fr-FR" w:eastAsia="fr-FR"/>
        </w:rPr>
        <w:t>û</w:t>
      </w:r>
      <w:r w:rsidRPr="00F3193D">
        <w:rPr>
          <w:rFonts w:eastAsia="MS Mincho"/>
          <w:lang w:val="fr-FR" w:eastAsia="fr-FR"/>
        </w:rPr>
        <w:t>t 2007 : «L’affaire est instruite et jugée dans les meilleurs délais en Chambre de Conseil après avis du Ministère Public. Le Juge des Enfants peut dispenser l’enfant de se présenter ou ordonner qu’il se retire pendant tout ou partie de la suite des débats</w:t>
      </w:r>
      <w:r w:rsidR="002B0767" w:rsidRPr="00F3193D">
        <w:rPr>
          <w:rFonts w:eastAsia="MS Mincho"/>
          <w:lang w:val="fr-FR" w:eastAsia="fr-FR"/>
        </w:rPr>
        <w:t>.</w:t>
      </w:r>
      <w:r w:rsidRPr="00F3193D">
        <w:rPr>
          <w:rFonts w:eastAsia="MS Mincho"/>
          <w:lang w:val="fr-FR" w:eastAsia="fr-FR"/>
        </w:rPr>
        <w:t>»</w:t>
      </w:r>
    </w:p>
    <w:p w:rsidR="00A34B87" w:rsidRPr="00F3193D" w:rsidRDefault="00671E91" w:rsidP="00B27073">
      <w:pPr>
        <w:pStyle w:val="H23G"/>
        <w:rPr>
          <w:rFonts w:eastAsia="MS Mincho"/>
          <w:lang w:val="fr-FR" w:eastAsia="fr-FR"/>
        </w:rPr>
      </w:pPr>
      <w:r w:rsidRPr="00F3193D">
        <w:rPr>
          <w:rFonts w:eastAsia="MS Mincho"/>
          <w:lang w:val="fr-FR" w:eastAsia="fr-FR"/>
        </w:rPr>
        <w:tab/>
        <w:t>2.</w:t>
      </w:r>
      <w:r w:rsidRPr="00F3193D">
        <w:rPr>
          <w:rFonts w:eastAsia="MS Mincho"/>
          <w:lang w:val="fr-FR" w:eastAsia="fr-FR"/>
        </w:rPr>
        <w:tab/>
      </w:r>
      <w:r w:rsidR="00A34B87" w:rsidRPr="00F3193D">
        <w:rPr>
          <w:rFonts w:eastAsia="MS Mincho"/>
          <w:lang w:val="fr-FR" w:eastAsia="fr-FR"/>
        </w:rPr>
        <w:t>Indemnisation (</w:t>
      </w:r>
      <w:r w:rsidR="00A34B87" w:rsidRPr="003E0C1F">
        <w:rPr>
          <w:rFonts w:eastAsia="MS Mincho"/>
          <w:lang w:val="fr-FR" w:eastAsia="fr-FR"/>
        </w:rPr>
        <w:t>art</w:t>
      </w:r>
      <w:r w:rsidR="006B5AE4" w:rsidRPr="00B27073">
        <w:rPr>
          <w:rFonts w:eastAsia="MS Mincho"/>
          <w:lang w:val="fr-FR" w:eastAsia="fr-FR"/>
        </w:rPr>
        <w:t>.</w:t>
      </w:r>
      <w:r w:rsidR="002B0767" w:rsidRPr="003E0C1F">
        <w:rPr>
          <w:rFonts w:eastAsia="MS Mincho"/>
          <w:lang w:val="fr-FR" w:eastAsia="fr-FR"/>
        </w:rPr>
        <w:t> </w:t>
      </w:r>
      <w:r w:rsidR="00A34B87" w:rsidRPr="00B27073">
        <w:rPr>
          <w:rFonts w:eastAsia="MS Mincho"/>
          <w:lang w:val="fr-FR" w:eastAsia="fr-FR"/>
        </w:rPr>
        <w:t>9</w:t>
      </w:r>
      <w:r w:rsidR="001C3A00" w:rsidRPr="005317FC">
        <w:rPr>
          <w:rFonts w:eastAsia="MS Mincho"/>
          <w:lang w:val="fr-FR" w:eastAsia="fr-FR"/>
        </w:rPr>
        <w:t>,</w:t>
      </w:r>
      <w:r w:rsidR="00A34B87" w:rsidRPr="00907A23">
        <w:rPr>
          <w:rFonts w:eastAsia="MS Mincho"/>
          <w:lang w:val="fr-FR" w:eastAsia="fr-FR"/>
        </w:rPr>
        <w:t xml:space="preserve"> al</w:t>
      </w:r>
      <w:r w:rsidR="006B5AE4">
        <w:rPr>
          <w:rFonts w:eastAsia="MS Mincho"/>
          <w:lang w:val="fr-FR" w:eastAsia="fr-FR"/>
        </w:rPr>
        <w:t>.</w:t>
      </w:r>
      <w:r w:rsidR="002B0767" w:rsidRPr="003E0C1F">
        <w:rPr>
          <w:rFonts w:eastAsia="MS Mincho"/>
          <w:lang w:val="fr-FR" w:eastAsia="fr-FR"/>
        </w:rPr>
        <w:t> </w:t>
      </w:r>
      <w:r w:rsidR="00A34B87" w:rsidRPr="00B27073">
        <w:rPr>
          <w:rFonts w:eastAsia="MS Mincho"/>
          <w:lang w:val="fr-FR" w:eastAsia="fr-FR"/>
        </w:rPr>
        <w:t>4</w:t>
      </w:r>
      <w:r w:rsidR="00A34B87" w:rsidRPr="00F3193D">
        <w:rPr>
          <w:rFonts w:eastAsia="MS Mincho"/>
          <w:lang w:val="fr-FR" w:eastAsia="fr-FR"/>
        </w:rPr>
        <w:t>)</w:t>
      </w:r>
    </w:p>
    <w:p w:rsidR="00A34B87" w:rsidRPr="00F3193D" w:rsidRDefault="002F06C1" w:rsidP="00F573EA">
      <w:pPr>
        <w:pStyle w:val="SingleTxtG"/>
        <w:numPr>
          <w:ilvl w:val="0"/>
          <w:numId w:val="3"/>
        </w:numPr>
        <w:ind w:left="1134" w:firstLine="0"/>
        <w:rPr>
          <w:rFonts w:eastAsia="MS Mincho"/>
          <w:lang w:val="fr-FR" w:eastAsia="fr-FR"/>
        </w:rPr>
      </w:pPr>
      <w:r w:rsidRPr="00F3193D">
        <w:rPr>
          <w:rFonts w:eastAsia="MS Mincho"/>
          <w:lang w:val="fr-FR" w:eastAsia="fr-FR"/>
        </w:rPr>
        <w:t>À</w:t>
      </w:r>
      <w:r w:rsidR="00A34B87" w:rsidRPr="00F3193D">
        <w:rPr>
          <w:rFonts w:eastAsia="MS Mincho"/>
          <w:lang w:val="fr-FR" w:eastAsia="fr-FR"/>
        </w:rPr>
        <w:t xml:space="preserve"> Madagascar, la législation prévoit l’indemnisation des préjudices découlant de l’infraction au cours du procès pénal. </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L’article</w:t>
      </w:r>
      <w:r w:rsidR="002B0767" w:rsidRPr="00F3193D">
        <w:rPr>
          <w:rFonts w:eastAsia="MS Mincho"/>
          <w:lang w:val="fr-FR" w:eastAsia="fr-FR"/>
        </w:rPr>
        <w:t> </w:t>
      </w:r>
      <w:r w:rsidRPr="00F3193D">
        <w:rPr>
          <w:rFonts w:eastAsia="MS Mincho"/>
          <w:lang w:val="fr-FR" w:eastAsia="fr-FR"/>
        </w:rPr>
        <w:t xml:space="preserve">335.6 nouveau du </w:t>
      </w:r>
      <w:r w:rsidR="002B0767" w:rsidRPr="00F3193D">
        <w:rPr>
          <w:rFonts w:eastAsia="MS Mincho"/>
          <w:lang w:val="fr-FR" w:eastAsia="fr-FR"/>
        </w:rPr>
        <w:t>C</w:t>
      </w:r>
      <w:r w:rsidRPr="00F3193D">
        <w:rPr>
          <w:rFonts w:eastAsia="MS Mincho"/>
          <w:lang w:val="fr-FR" w:eastAsia="fr-FR"/>
        </w:rPr>
        <w:t>ode pénal prévoit que l’enfant victime des infractions relatives à la traite, à l’exploitation sexuelle et au tourisme sexuel et à l’inceste peut à tout moment signaler ou saisir le ministère public ou toute autre autorité compétente des faits commis à son encontre et réclamer réparation du préjudice subi. L’innovation apportée par cette disposition réside dans le fait que l’enfant est habilité à porter plainte et réclamer directement la réparation des préjudices subis sans passer par ses parents ou son représentant légal.</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En général, au pénal, le délai pour demander réparation est lié à celui de la prescription de l’infraction. Spécifiquement en matière de vente, de prostitution et de pornographie mettant en scène des enfants ce délai ne commence à courir qu’à partir de l’âge de la majorité de l’enfant victime.</w:t>
      </w:r>
    </w:p>
    <w:p w:rsidR="00A34B87" w:rsidRPr="00F3193D" w:rsidRDefault="00671E91" w:rsidP="003E0C1F">
      <w:pPr>
        <w:pStyle w:val="H23G"/>
        <w:rPr>
          <w:rFonts w:eastAsia="MS Mincho"/>
          <w:lang w:val="fr-FR" w:eastAsia="fr-FR"/>
        </w:rPr>
      </w:pPr>
      <w:r w:rsidRPr="00F3193D">
        <w:rPr>
          <w:rFonts w:eastAsia="MS Mincho"/>
          <w:lang w:val="fr-FR" w:eastAsia="fr-FR"/>
        </w:rPr>
        <w:tab/>
        <w:t>3.</w:t>
      </w:r>
      <w:r w:rsidRPr="00F3193D">
        <w:rPr>
          <w:rFonts w:eastAsia="MS Mincho"/>
          <w:lang w:val="fr-FR" w:eastAsia="fr-FR"/>
        </w:rPr>
        <w:tab/>
      </w:r>
      <w:r w:rsidR="00A34B87" w:rsidRPr="00F3193D">
        <w:rPr>
          <w:rFonts w:eastAsia="MS Mincho"/>
          <w:lang w:val="fr-FR" w:eastAsia="fr-FR"/>
        </w:rPr>
        <w:t>Formation et renforcement des capacités des personnes chargées de la protection des enfants victimes (</w:t>
      </w:r>
      <w:r w:rsidR="00A34B87" w:rsidRPr="003E0C1F">
        <w:rPr>
          <w:rFonts w:eastAsia="MS Mincho"/>
          <w:lang w:val="fr-FR" w:eastAsia="fr-FR"/>
        </w:rPr>
        <w:t>art</w:t>
      </w:r>
      <w:r w:rsidR="006B5AE4">
        <w:rPr>
          <w:rFonts w:eastAsia="MS Mincho"/>
          <w:lang w:val="fr-FR" w:eastAsia="fr-FR"/>
        </w:rPr>
        <w:t xml:space="preserve">. </w:t>
      </w:r>
      <w:r w:rsidR="00A34B87" w:rsidRPr="00B27073">
        <w:rPr>
          <w:rFonts w:eastAsia="MS Mincho"/>
          <w:lang w:val="fr-FR" w:eastAsia="fr-FR"/>
        </w:rPr>
        <w:t>8</w:t>
      </w:r>
      <w:r w:rsidR="001C3A00" w:rsidRPr="005317FC">
        <w:rPr>
          <w:rFonts w:eastAsia="MS Mincho"/>
          <w:lang w:val="fr-FR" w:eastAsia="fr-FR"/>
        </w:rPr>
        <w:t>,</w:t>
      </w:r>
      <w:r w:rsidR="00A34B87" w:rsidRPr="00907A23">
        <w:rPr>
          <w:rFonts w:eastAsia="MS Mincho"/>
          <w:lang w:val="fr-FR" w:eastAsia="fr-FR"/>
        </w:rPr>
        <w:t xml:space="preserve"> al</w:t>
      </w:r>
      <w:r w:rsidR="006B5AE4">
        <w:rPr>
          <w:rFonts w:eastAsia="MS Mincho"/>
          <w:lang w:val="fr-FR" w:eastAsia="fr-FR"/>
        </w:rPr>
        <w:t>.</w:t>
      </w:r>
      <w:r w:rsidR="002B0767" w:rsidRPr="003E0C1F">
        <w:rPr>
          <w:rFonts w:eastAsia="MS Mincho"/>
          <w:lang w:val="fr-FR" w:eastAsia="fr-FR"/>
        </w:rPr>
        <w:t> </w:t>
      </w:r>
      <w:r w:rsidR="00A34B87" w:rsidRPr="00B27073">
        <w:rPr>
          <w:rFonts w:eastAsia="MS Mincho"/>
          <w:lang w:val="fr-FR" w:eastAsia="fr-FR"/>
        </w:rPr>
        <w:t>4</w:t>
      </w:r>
      <w:r w:rsidR="00A34B87" w:rsidRPr="00F3193D">
        <w:rPr>
          <w:rFonts w:eastAsia="MS Mincho"/>
          <w:lang w:val="fr-FR" w:eastAsia="fr-FR"/>
        </w:rPr>
        <w: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Dans le cadre du renforcement de capacités des magistrats en exercice et plus particulièrement de ceux en charge de traiter les affaires impliquant des mineurs, des formations continues sont programmées annuellement à l’</w:t>
      </w:r>
      <w:r w:rsidR="002B0767" w:rsidRPr="00F3193D">
        <w:rPr>
          <w:rFonts w:eastAsia="MS Mincho"/>
          <w:lang w:val="fr-FR" w:eastAsia="fr-FR"/>
        </w:rPr>
        <w:t>É</w:t>
      </w:r>
      <w:r w:rsidRPr="00F3193D">
        <w:rPr>
          <w:rFonts w:eastAsia="MS Mincho"/>
          <w:lang w:val="fr-FR" w:eastAsia="fr-FR"/>
        </w:rPr>
        <w:t xml:space="preserve">cole </w:t>
      </w:r>
      <w:r w:rsidR="001C3A00" w:rsidRPr="00F3193D">
        <w:rPr>
          <w:rFonts w:eastAsia="MS Mincho"/>
          <w:lang w:val="fr-FR" w:eastAsia="fr-FR"/>
        </w:rPr>
        <w:t>nationale de la magistrature et des greffe</w:t>
      </w:r>
      <w:r w:rsidRPr="00F3193D">
        <w:rPr>
          <w:rFonts w:eastAsia="MS Mincho"/>
          <w:lang w:val="fr-FR" w:eastAsia="fr-FR"/>
        </w:rPr>
        <w:t xml:space="preserve">s.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Il en est de même pour les acteurs de la justice, incluant les magistrats, les officiers de police judiciaire, les avocats, les responsables pénitentiaires, le personnel de la santé publique, les travailleurs sociaux,</w:t>
      </w:r>
      <w:r w:rsidR="002B0767" w:rsidRPr="00F3193D">
        <w:rPr>
          <w:rFonts w:eastAsia="MS Mincho"/>
          <w:lang w:val="fr-FR" w:eastAsia="fr-FR"/>
        </w:rPr>
        <w:t xml:space="preserve"> </w:t>
      </w:r>
      <w:r w:rsidR="001C3A00">
        <w:rPr>
          <w:rFonts w:eastAsia="MS Mincho"/>
          <w:lang w:val="fr-FR" w:eastAsia="fr-FR"/>
        </w:rPr>
        <w:t>etc.</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Dans le cadre de l’opérationnalisation des recommandations de l’</w:t>
      </w:r>
      <w:r w:rsidR="00512E96">
        <w:rPr>
          <w:rFonts w:eastAsia="MS Mincho"/>
          <w:lang w:val="fr-FR" w:eastAsia="fr-FR"/>
        </w:rPr>
        <w:t>examen périodique universel</w:t>
      </w:r>
      <w:r w:rsidRPr="00F3193D">
        <w:rPr>
          <w:rFonts w:eastAsia="MS Mincho"/>
          <w:lang w:val="fr-FR" w:eastAsia="fr-FR"/>
        </w:rPr>
        <w:t xml:space="preserve">, le Ministère de la </w:t>
      </w:r>
      <w:r w:rsidR="001C3A00" w:rsidRPr="00F3193D">
        <w:rPr>
          <w:rFonts w:eastAsia="MS Mincho"/>
          <w:lang w:val="fr-FR" w:eastAsia="fr-FR"/>
        </w:rPr>
        <w:t xml:space="preserve">justice </w:t>
      </w:r>
      <w:r w:rsidRPr="00F3193D">
        <w:rPr>
          <w:rFonts w:eastAsia="MS Mincho"/>
          <w:lang w:val="fr-FR" w:eastAsia="fr-FR"/>
        </w:rPr>
        <w:t xml:space="preserve">en partenariat avec le PNUD et le </w:t>
      </w:r>
      <w:r w:rsidR="002B0767" w:rsidRPr="00F3193D">
        <w:rPr>
          <w:rFonts w:eastAsia="MS Mincho"/>
          <w:lang w:val="fr-FR" w:eastAsia="fr-FR"/>
        </w:rPr>
        <w:t>Haut-Commissariat</w:t>
      </w:r>
      <w:r w:rsidRPr="00F3193D">
        <w:rPr>
          <w:rFonts w:eastAsia="MS Mincho"/>
          <w:lang w:val="fr-FR" w:eastAsia="fr-FR"/>
        </w:rPr>
        <w:t xml:space="preserve"> aux </w:t>
      </w:r>
      <w:r w:rsidR="001C3A00" w:rsidRPr="00F3193D">
        <w:rPr>
          <w:rFonts w:eastAsia="MS Mincho"/>
          <w:lang w:val="fr-FR" w:eastAsia="fr-FR"/>
        </w:rPr>
        <w:t>droits de l’homme</w:t>
      </w:r>
      <w:r w:rsidRPr="00F3193D">
        <w:rPr>
          <w:rFonts w:eastAsia="MS Mincho"/>
          <w:lang w:val="fr-FR" w:eastAsia="fr-FR"/>
        </w:rPr>
        <w:t>, prévoit d’organiser des sessions de formation axées sur la lutte contre la traite de personnes et plus particulièrement celle des femmes et des enfants à l’intention des acteurs cités ci-dessus pour une période de deux ans à partir de l’année 2012.</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Au niveau de la </w:t>
      </w:r>
      <w:r w:rsidR="001C3A00" w:rsidRPr="00F3193D">
        <w:rPr>
          <w:rFonts w:eastAsia="MS Mincho"/>
          <w:lang w:val="fr-FR" w:eastAsia="fr-FR"/>
        </w:rPr>
        <w:t>police judiciaire</w:t>
      </w:r>
      <w:r w:rsidRPr="00F3193D">
        <w:rPr>
          <w:rFonts w:eastAsia="MS Mincho"/>
          <w:lang w:val="fr-FR" w:eastAsia="fr-FR"/>
        </w:rPr>
        <w:t>, l’</w:t>
      </w:r>
      <w:r w:rsidR="002B0767" w:rsidRPr="00F3193D">
        <w:rPr>
          <w:rFonts w:eastAsia="MS Mincho"/>
          <w:lang w:val="fr-FR" w:eastAsia="fr-FR"/>
        </w:rPr>
        <w:t>É</w:t>
      </w:r>
      <w:r w:rsidRPr="00F3193D">
        <w:rPr>
          <w:rFonts w:eastAsia="MS Mincho"/>
          <w:lang w:val="fr-FR" w:eastAsia="fr-FR"/>
        </w:rPr>
        <w:t xml:space="preserve">cole </w:t>
      </w:r>
      <w:r w:rsidR="001C3A00" w:rsidRPr="00F3193D">
        <w:rPr>
          <w:rFonts w:eastAsia="MS Mincho"/>
          <w:lang w:val="fr-FR" w:eastAsia="fr-FR"/>
        </w:rPr>
        <w:t xml:space="preserve">nationale de la police et celle de la gendarmerie </w:t>
      </w:r>
      <w:r w:rsidRPr="00F3193D">
        <w:rPr>
          <w:rFonts w:eastAsia="MS Mincho"/>
          <w:lang w:val="fr-FR" w:eastAsia="fr-FR"/>
        </w:rPr>
        <w:t xml:space="preserve">nationale dispensent une formation spécialisée à l’endroit des responsables en charge des affaires de mœurs. Par ailleurs, cette spécialisation a conduit à la création d’un Service central de la </w:t>
      </w:r>
      <w:r w:rsidR="001C3A00" w:rsidRPr="00F3193D">
        <w:rPr>
          <w:rFonts w:eastAsia="MS Mincho"/>
          <w:lang w:val="fr-FR" w:eastAsia="fr-FR"/>
        </w:rPr>
        <w:t>police des mœurs et de la protection des mineurs</w:t>
      </w:r>
      <w:r w:rsidRPr="00F3193D">
        <w:rPr>
          <w:rFonts w:eastAsia="MS Mincho"/>
          <w:lang w:val="fr-FR" w:eastAsia="fr-FR"/>
        </w:rPr>
        <w:t xml:space="preserve">. La mise en place de service analogue au sein de la </w:t>
      </w:r>
      <w:r w:rsidR="001C3A00" w:rsidRPr="00F3193D">
        <w:rPr>
          <w:rFonts w:eastAsia="MS Mincho"/>
          <w:lang w:val="fr-FR" w:eastAsia="fr-FR"/>
        </w:rPr>
        <w:t xml:space="preserve">gendarmerie </w:t>
      </w:r>
      <w:r w:rsidRPr="00F3193D">
        <w:rPr>
          <w:rFonts w:eastAsia="MS Mincho"/>
          <w:lang w:val="fr-FR" w:eastAsia="fr-FR"/>
        </w:rPr>
        <w:t xml:space="preserve">est en cours.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L’Université d’Antananarivo, en l’occurrence le département Sociologie de la Faculté de </w:t>
      </w:r>
      <w:r w:rsidR="001C3A00" w:rsidRPr="00F3193D">
        <w:rPr>
          <w:rFonts w:eastAsia="MS Mincho"/>
          <w:lang w:val="fr-FR" w:eastAsia="fr-FR"/>
        </w:rPr>
        <w:t>droit, d’</w:t>
      </w:r>
      <w:r w:rsidR="001C3A00">
        <w:rPr>
          <w:rFonts w:eastAsia="MS Mincho"/>
          <w:lang w:val="fr-FR" w:eastAsia="fr-FR"/>
        </w:rPr>
        <w:t>é</w:t>
      </w:r>
      <w:r w:rsidR="001C3A00" w:rsidRPr="00F3193D">
        <w:rPr>
          <w:rFonts w:eastAsia="MS Mincho"/>
          <w:lang w:val="fr-FR" w:eastAsia="fr-FR"/>
        </w:rPr>
        <w:t>conomie, de gestion et de sociologie</w:t>
      </w:r>
      <w:r w:rsidRPr="00F3193D">
        <w:rPr>
          <w:rFonts w:eastAsia="MS Mincho"/>
          <w:lang w:val="fr-FR" w:eastAsia="fr-FR"/>
        </w:rPr>
        <w:t xml:space="preserve">, dispense des formations pour les travailleurs sociaux.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Un Institut spécialisé géré par le secteur privé, l’Institut </w:t>
      </w:r>
      <w:r w:rsidR="001C3A00" w:rsidRPr="00F3193D">
        <w:rPr>
          <w:rFonts w:eastAsia="MS Mincho"/>
          <w:lang w:val="fr-FR" w:eastAsia="fr-FR"/>
        </w:rPr>
        <w:t>supérieur de travail social</w:t>
      </w:r>
      <w:r w:rsidRPr="00F3193D">
        <w:rPr>
          <w:rFonts w:eastAsia="MS Mincho"/>
          <w:lang w:val="fr-FR" w:eastAsia="fr-FR"/>
        </w:rPr>
        <w:t xml:space="preserve">, sis à Antananarivo, se consacre </w:t>
      </w:r>
      <w:r w:rsidR="001C3A00">
        <w:rPr>
          <w:rFonts w:eastAsia="MS Mincho"/>
          <w:lang w:val="fr-FR" w:eastAsia="fr-FR"/>
        </w:rPr>
        <w:t>à</w:t>
      </w:r>
      <w:r w:rsidR="001C3A00" w:rsidRPr="00F3193D">
        <w:rPr>
          <w:rFonts w:eastAsia="MS Mincho"/>
          <w:lang w:val="fr-FR" w:eastAsia="fr-FR"/>
        </w:rPr>
        <w:t xml:space="preserve"> </w:t>
      </w:r>
      <w:r w:rsidRPr="00F3193D">
        <w:rPr>
          <w:rFonts w:eastAsia="MS Mincho"/>
          <w:lang w:val="fr-FR" w:eastAsia="fr-FR"/>
        </w:rPr>
        <w:t xml:space="preserve">la formation et </w:t>
      </w:r>
      <w:r w:rsidR="001C3A00">
        <w:rPr>
          <w:rFonts w:eastAsia="MS Mincho"/>
          <w:lang w:val="fr-FR" w:eastAsia="fr-FR"/>
        </w:rPr>
        <w:t xml:space="preserve">au </w:t>
      </w:r>
      <w:r w:rsidRPr="00F3193D">
        <w:rPr>
          <w:rFonts w:eastAsia="MS Mincho"/>
          <w:lang w:val="fr-FR" w:eastAsia="fr-FR"/>
        </w:rPr>
        <w:t xml:space="preserve">renforcement de capacités des travailleurs et des intervenants sociaux. </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 xml:space="preserve">En plus des </w:t>
      </w:r>
      <w:r w:rsidR="001C3A00" w:rsidRPr="00F3193D">
        <w:rPr>
          <w:rFonts w:eastAsia="MS Mincho"/>
          <w:lang w:val="fr-FR" w:eastAsia="fr-FR"/>
        </w:rPr>
        <w:t xml:space="preserve">instituts </w:t>
      </w:r>
      <w:r w:rsidRPr="00F3193D">
        <w:rPr>
          <w:rFonts w:eastAsia="MS Mincho"/>
          <w:lang w:val="fr-FR" w:eastAsia="fr-FR"/>
        </w:rPr>
        <w:t xml:space="preserve">et des grandes écoles publiques et privées, des organismes comme le Syndicat des professionnels diplômés en travail social dispense également des formations à l’endroit des travailleurs sociaux en matière de protection des droits des enfants victimes. </w:t>
      </w:r>
    </w:p>
    <w:p w:rsidR="00A34B87" w:rsidRPr="00F3193D" w:rsidRDefault="00671E91" w:rsidP="00671E91">
      <w:pPr>
        <w:pStyle w:val="H23G"/>
        <w:rPr>
          <w:rFonts w:eastAsia="MS Mincho"/>
          <w:lang w:val="fr-FR" w:eastAsia="fr-FR"/>
        </w:rPr>
      </w:pPr>
      <w:r w:rsidRPr="00F3193D">
        <w:rPr>
          <w:rFonts w:eastAsia="MS Mincho"/>
          <w:lang w:val="fr-FR" w:eastAsia="fr-FR"/>
        </w:rPr>
        <w:tab/>
        <w:t>4.</w:t>
      </w:r>
      <w:r w:rsidRPr="00F3193D">
        <w:rPr>
          <w:rFonts w:eastAsia="MS Mincho"/>
          <w:lang w:val="fr-FR" w:eastAsia="fr-FR"/>
        </w:rPr>
        <w:tab/>
      </w:r>
      <w:r w:rsidR="00A34B87" w:rsidRPr="00F3193D">
        <w:rPr>
          <w:rFonts w:eastAsia="MS Mincho"/>
          <w:lang w:val="fr-FR" w:eastAsia="fr-FR"/>
        </w:rPr>
        <w:t>Autres mesures de protection des enfants victimes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Un guide de prise en charge médicale des victimes de violence sexuelle à l’usage du corps médical a été validé le 25</w:t>
      </w:r>
      <w:r w:rsidR="002B0767" w:rsidRPr="00F3193D">
        <w:rPr>
          <w:rFonts w:eastAsia="MS Mincho"/>
          <w:lang w:val="fr-FR" w:eastAsia="fr-FR"/>
        </w:rPr>
        <w:t> m</w:t>
      </w:r>
      <w:r w:rsidRPr="00F3193D">
        <w:rPr>
          <w:rFonts w:eastAsia="MS Mincho"/>
          <w:lang w:val="fr-FR" w:eastAsia="fr-FR"/>
        </w:rPr>
        <w:t xml:space="preserve">ai 2012.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Sont envisagées pour le deuxième semestre de l’année 2012 des formations de médecins en charge des enfants victimes. </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 xml:space="preserve">En ce qui concerne l’ordre des </w:t>
      </w:r>
      <w:r w:rsidR="00482F35" w:rsidRPr="00F3193D">
        <w:rPr>
          <w:rFonts w:eastAsia="MS Mincho"/>
          <w:lang w:val="fr-FR" w:eastAsia="fr-FR"/>
        </w:rPr>
        <w:t>avocats</w:t>
      </w:r>
      <w:r w:rsidRPr="00F3193D">
        <w:rPr>
          <w:rFonts w:eastAsia="MS Mincho"/>
          <w:lang w:val="fr-FR" w:eastAsia="fr-FR"/>
        </w:rPr>
        <w:t>, un pool</w:t>
      </w:r>
      <w:r w:rsidR="000F14CC" w:rsidRPr="00F3193D">
        <w:rPr>
          <w:rFonts w:eastAsia="MS Mincho"/>
          <w:lang w:val="fr-FR" w:eastAsia="fr-FR"/>
        </w:rPr>
        <w:t xml:space="preserve"> </w:t>
      </w:r>
      <w:r w:rsidRPr="00F3193D">
        <w:rPr>
          <w:rFonts w:eastAsia="MS Mincho"/>
          <w:lang w:val="fr-FR" w:eastAsia="fr-FR"/>
        </w:rPr>
        <w:t xml:space="preserve">pour la protection des femmes et mineurs victimes de maltraitance a été créé en </w:t>
      </w:r>
      <w:r w:rsidR="002B0767" w:rsidRPr="00F3193D">
        <w:rPr>
          <w:rFonts w:eastAsia="MS Mincho"/>
          <w:lang w:val="fr-FR" w:eastAsia="fr-FR"/>
        </w:rPr>
        <w:t>s</w:t>
      </w:r>
      <w:r w:rsidRPr="00F3193D">
        <w:rPr>
          <w:rFonts w:eastAsia="MS Mincho"/>
          <w:lang w:val="fr-FR" w:eastAsia="fr-FR"/>
        </w:rPr>
        <w:t xml:space="preserve">eptembre 2011. Pour l’instant, ce pool est fonctionnel à Antananarivo et son extension sur l’ensemble du territoire national est en vue. Des formations sont programmées pour le renforcement de capacités de 48 avocats concernés cette année 2012.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Des formations mixtes regroupant magistrats, </w:t>
      </w:r>
      <w:r w:rsidR="000F3D4B">
        <w:rPr>
          <w:rFonts w:eastAsia="MS Mincho"/>
          <w:lang w:val="fr-FR" w:eastAsia="fr-FR"/>
        </w:rPr>
        <w:t>officiers de police judiciaire</w:t>
      </w:r>
      <w:r w:rsidRPr="00F3193D">
        <w:rPr>
          <w:rFonts w:eastAsia="MS Mincho"/>
          <w:lang w:val="fr-FR" w:eastAsia="fr-FR"/>
        </w:rPr>
        <w:t xml:space="preserve">, barreau, corps médical, représentants du ministère de la population ont été tenus depuis 2007, après l’entrée en vigueur de la nouvelle loi sur la protection des droits de l’enfant, </w:t>
      </w:r>
      <w:r w:rsidRPr="003E0C1F">
        <w:rPr>
          <w:rFonts w:eastAsia="MS Mincho"/>
          <w:lang w:val="fr-FR" w:eastAsia="fr-FR"/>
        </w:rPr>
        <w:t xml:space="preserve">loi </w:t>
      </w:r>
      <w:r w:rsidR="002B0767" w:rsidRPr="000939E5">
        <w:rPr>
          <w:rFonts w:eastAsia="MS Mincho"/>
          <w:lang w:val="fr-FR" w:eastAsia="fr-FR"/>
        </w:rPr>
        <w:t>n</w:t>
      </w:r>
      <w:r w:rsidR="002B0767" w:rsidRPr="000939E5">
        <w:rPr>
          <w:rFonts w:eastAsia="MS Mincho"/>
          <w:vertAlign w:val="superscript"/>
          <w:lang w:val="fr-FR" w:eastAsia="fr-FR"/>
        </w:rPr>
        <w:t>o</w:t>
      </w:r>
      <w:r w:rsidR="002B0767" w:rsidRPr="003E0C1F">
        <w:rPr>
          <w:rFonts w:eastAsia="MS Mincho"/>
          <w:lang w:val="fr-FR" w:eastAsia="fr-FR"/>
        </w:rPr>
        <w:t> </w:t>
      </w:r>
      <w:r w:rsidRPr="00B27073">
        <w:rPr>
          <w:rFonts w:eastAsia="MS Mincho"/>
          <w:lang w:val="fr-FR" w:eastAsia="fr-FR"/>
        </w:rPr>
        <w:t>2007</w:t>
      </w:r>
      <w:r w:rsidR="00482F35">
        <w:rPr>
          <w:rFonts w:eastAsia="MS Mincho"/>
          <w:lang w:val="fr-FR" w:eastAsia="fr-FR"/>
        </w:rPr>
        <w:noBreakHyphen/>
      </w:r>
      <w:r w:rsidRPr="00F3193D">
        <w:rPr>
          <w:rFonts w:eastAsia="MS Mincho"/>
          <w:lang w:val="fr-FR" w:eastAsia="fr-FR"/>
        </w:rPr>
        <w:t xml:space="preserve">023.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Dans le cadre de la mise en œuvre du Programme de </w:t>
      </w:r>
      <w:r w:rsidR="00482F35" w:rsidRPr="00F3193D">
        <w:rPr>
          <w:rFonts w:eastAsia="MS Mincho"/>
          <w:lang w:val="fr-FR" w:eastAsia="fr-FR"/>
        </w:rPr>
        <w:t xml:space="preserve">coopération </w:t>
      </w:r>
      <w:r w:rsidRPr="00F3193D">
        <w:rPr>
          <w:rFonts w:eastAsia="MS Mincho"/>
          <w:lang w:val="fr-FR" w:eastAsia="fr-FR"/>
        </w:rPr>
        <w:t xml:space="preserve">entre le Gouvernement </w:t>
      </w:r>
      <w:r w:rsidR="00482F35" w:rsidRPr="00F3193D">
        <w:rPr>
          <w:rFonts w:eastAsia="MS Mincho"/>
          <w:lang w:val="fr-FR" w:eastAsia="fr-FR"/>
        </w:rPr>
        <w:t xml:space="preserve">malagasy </w:t>
      </w:r>
      <w:r w:rsidRPr="00F3193D">
        <w:rPr>
          <w:rFonts w:eastAsia="MS Mincho"/>
          <w:lang w:val="fr-FR" w:eastAsia="fr-FR"/>
        </w:rPr>
        <w:t xml:space="preserve">et l’UNICEF axé sur la «Gouvernance pour la Protection de l’Enfant de l’UNICEF», le Ministère de </w:t>
      </w:r>
      <w:r w:rsidR="00482F35" w:rsidRPr="00F3193D">
        <w:rPr>
          <w:rFonts w:eastAsia="MS Mincho"/>
          <w:lang w:val="fr-FR" w:eastAsia="fr-FR"/>
        </w:rPr>
        <w:t xml:space="preserve">la population et des affaires sociales </w:t>
      </w:r>
      <w:r w:rsidRPr="00F3193D">
        <w:rPr>
          <w:rFonts w:eastAsia="MS Mincho"/>
          <w:lang w:val="fr-FR" w:eastAsia="fr-FR"/>
        </w:rPr>
        <w:t xml:space="preserve">a mis en place des structures communautaires appelées «Réseaux de Protection de l’Enfant».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 Réseau </w:t>
      </w:r>
      <w:r w:rsidR="00482F35" w:rsidRPr="00F3193D">
        <w:rPr>
          <w:rFonts w:eastAsia="MS Mincho"/>
          <w:lang w:val="fr-FR" w:eastAsia="fr-FR"/>
        </w:rPr>
        <w:t xml:space="preserve">de protection de l’enfant </w:t>
      </w:r>
      <w:r w:rsidRPr="00F3193D">
        <w:rPr>
          <w:rFonts w:eastAsia="MS Mincho"/>
          <w:lang w:val="fr-FR" w:eastAsia="fr-FR"/>
        </w:rPr>
        <w:t>est un système organisé de collaboration et de coordination des actions entre les différents acteurs dont les mandats sont différents mais complémentaires pour un but commun qui est la promotion des droits et la protection des enfants contre toutes les formes de violence, d’abus, d’exploitation y compris la perte de son milieu familial pour l’enfant.</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Les réseaux reposent sur:</w:t>
      </w:r>
    </w:p>
    <w:p w:rsidR="00A34B87" w:rsidRPr="00F3193D" w:rsidRDefault="002B0767" w:rsidP="007D778C">
      <w:pPr>
        <w:pStyle w:val="Bullet1G"/>
        <w:rPr>
          <w:rFonts w:eastAsia="MS Mincho"/>
          <w:lang w:val="fr-FR" w:eastAsia="fr-FR"/>
        </w:rPr>
      </w:pPr>
      <w:r w:rsidRPr="00F3193D">
        <w:rPr>
          <w:rFonts w:eastAsia="MS Mincho"/>
          <w:lang w:val="fr-FR" w:eastAsia="fr-FR"/>
        </w:rPr>
        <w:t>U</w:t>
      </w:r>
      <w:r w:rsidR="00A34B87" w:rsidRPr="00F3193D">
        <w:rPr>
          <w:rFonts w:eastAsia="MS Mincho"/>
          <w:lang w:val="fr-FR" w:eastAsia="fr-FR"/>
        </w:rPr>
        <w:t xml:space="preserve">ne base communautaire au niveau des communes qui s’organise, s’implique et veille à la protection de l’enfant en agissant sur la prévention mais également à la protection </w:t>
      </w:r>
      <w:r w:rsidR="00A34B87" w:rsidRPr="000939E5">
        <w:rPr>
          <w:rFonts w:eastAsia="MS Mincho"/>
          <w:i/>
          <w:iCs/>
          <w:lang w:val="fr-FR" w:eastAsia="fr-FR"/>
        </w:rPr>
        <w:t>stricto sensu</w:t>
      </w:r>
      <w:r w:rsidR="00A34B87" w:rsidRPr="00F3193D">
        <w:rPr>
          <w:rFonts w:eastAsia="MS Mincho"/>
          <w:lang w:val="fr-FR" w:eastAsia="fr-FR"/>
        </w:rPr>
        <w:t xml:space="preserve"> par l’identification des cas de violence, l’application de mesures qu’elle peut elle-même prendre, la référence ou signalement auprès des autorités compétentes; </w:t>
      </w:r>
    </w:p>
    <w:p w:rsidR="00A34B87" w:rsidRPr="00F3193D" w:rsidRDefault="002B0767" w:rsidP="003E0C1F">
      <w:pPr>
        <w:pStyle w:val="Bullet1G"/>
        <w:rPr>
          <w:rFonts w:eastAsia="MS Mincho"/>
          <w:lang w:val="fr-FR" w:eastAsia="fr-FR"/>
        </w:rPr>
      </w:pPr>
      <w:r w:rsidRPr="00F3193D">
        <w:rPr>
          <w:rFonts w:eastAsia="MS Mincho"/>
          <w:lang w:val="fr-FR" w:eastAsia="fr-FR"/>
        </w:rPr>
        <w:t>U</w:t>
      </w:r>
      <w:r w:rsidR="00A34B87" w:rsidRPr="00F3193D">
        <w:rPr>
          <w:rFonts w:eastAsia="MS Mincho"/>
          <w:lang w:val="fr-FR" w:eastAsia="fr-FR"/>
        </w:rPr>
        <w:t>ne base institutionnelle au niveau des districts qui organise</w:t>
      </w:r>
      <w:r w:rsidR="00A34B87" w:rsidRPr="00F3193D">
        <w:rPr>
          <w:rFonts w:eastAsia="MS Mincho"/>
          <w:i/>
          <w:iCs/>
          <w:lang w:val="fr-FR" w:eastAsia="fr-FR"/>
        </w:rPr>
        <w:t xml:space="preserve"> </w:t>
      </w:r>
      <w:r w:rsidR="00A34B87" w:rsidRPr="00F3193D">
        <w:rPr>
          <w:rFonts w:eastAsia="MS Mincho"/>
          <w:lang w:val="fr-FR" w:eastAsia="fr-FR"/>
        </w:rPr>
        <w:t>la complémentarité des services et leur coordination, la mise en place de services manquants, la relation avec la communauté: référence de cas, le renforcement et la mobilisation des capacités.</w:t>
      </w:r>
    </w:p>
    <w:p w:rsidR="00A34B87" w:rsidRPr="00F3193D" w:rsidRDefault="00A34B87" w:rsidP="004D784A">
      <w:pPr>
        <w:pStyle w:val="SingleTxtG"/>
        <w:numPr>
          <w:ilvl w:val="0"/>
          <w:numId w:val="3"/>
        </w:numPr>
        <w:ind w:left="1134" w:firstLine="0"/>
        <w:rPr>
          <w:rFonts w:eastAsia="MS Mincho"/>
          <w:lang w:val="fr-FR" w:eastAsia="fr-FR"/>
        </w:rPr>
      </w:pPr>
      <w:r w:rsidRPr="00F3193D">
        <w:rPr>
          <w:rFonts w:eastAsia="MS Mincho"/>
          <w:lang w:val="fr-FR" w:eastAsia="fr-FR"/>
        </w:rPr>
        <w:t>La mise en place des réseaux de protection des enfants s’est faite progressivement depuis l’année 2005 et actuellement 765</w:t>
      </w:r>
      <w:r w:rsidR="00FD343D" w:rsidRPr="00F3193D">
        <w:rPr>
          <w:rFonts w:eastAsia="MS Mincho"/>
          <w:lang w:val="fr-FR" w:eastAsia="fr-FR"/>
        </w:rPr>
        <w:t> </w:t>
      </w:r>
      <w:r w:rsidRPr="00F3193D">
        <w:rPr>
          <w:rFonts w:eastAsia="MS Mincho"/>
          <w:lang w:val="fr-FR" w:eastAsia="fr-FR"/>
        </w:rPr>
        <w:t>communes (qui représentent 48</w:t>
      </w:r>
      <w:r w:rsidR="00FD343D" w:rsidRPr="00F3193D">
        <w:rPr>
          <w:rFonts w:eastAsia="MS Mincho"/>
          <w:lang w:val="fr-FR" w:eastAsia="fr-FR"/>
        </w:rPr>
        <w:t> </w:t>
      </w:r>
      <w:r w:rsidRPr="00F3193D">
        <w:rPr>
          <w:rFonts w:eastAsia="MS Mincho"/>
          <w:lang w:val="fr-FR" w:eastAsia="fr-FR"/>
        </w:rPr>
        <w:t>% des communes de Madagascar) réparties dans 88</w:t>
      </w:r>
      <w:r w:rsidR="00FD343D" w:rsidRPr="00F3193D">
        <w:rPr>
          <w:rFonts w:eastAsia="MS Mincho"/>
          <w:lang w:val="fr-FR" w:eastAsia="fr-FR"/>
        </w:rPr>
        <w:t> </w:t>
      </w:r>
      <w:r w:rsidRPr="00F3193D">
        <w:rPr>
          <w:rFonts w:eastAsia="MS Mincho"/>
          <w:lang w:val="fr-FR" w:eastAsia="fr-FR"/>
        </w:rPr>
        <w:t>districts sont</w:t>
      </w:r>
      <w:r w:rsidR="000F14CC" w:rsidRPr="00F3193D">
        <w:rPr>
          <w:rFonts w:eastAsia="MS Mincho"/>
          <w:lang w:val="fr-FR" w:eastAsia="fr-FR"/>
        </w:rPr>
        <w:t xml:space="preserve"> </w:t>
      </w:r>
      <w:r w:rsidRPr="00F3193D">
        <w:rPr>
          <w:rFonts w:eastAsia="MS Mincho"/>
          <w:lang w:val="fr-FR" w:eastAsia="fr-FR"/>
        </w:rPr>
        <w:t xml:space="preserve">couvertes par les réseaux. </w:t>
      </w:r>
    </w:p>
    <w:p w:rsidR="00A34B87" w:rsidRPr="00F3193D" w:rsidRDefault="00A34B87" w:rsidP="00F3193D">
      <w:pPr>
        <w:pStyle w:val="SingleTxtG"/>
        <w:numPr>
          <w:ilvl w:val="0"/>
          <w:numId w:val="3"/>
        </w:numPr>
        <w:ind w:left="1134" w:firstLine="0"/>
        <w:rPr>
          <w:rFonts w:eastAsia="MS Mincho"/>
          <w:lang w:val="fr-FR" w:eastAsia="fr-FR"/>
        </w:rPr>
      </w:pPr>
      <w:r w:rsidRPr="00F3193D">
        <w:rPr>
          <w:rFonts w:eastAsia="MS Mincho"/>
          <w:lang w:val="fr-FR" w:eastAsia="fr-FR"/>
        </w:rPr>
        <w:t>En plus de la protection prévue par la loi pénale et la procédure pénale, les enfants victimes peuvent s’adresser à des mécanismes de recours non judiciaires, à savoir: aux centres d’écoute et de conseil juridique</w:t>
      </w:r>
      <w:r w:rsidR="00200953">
        <w:rPr>
          <w:rFonts w:eastAsia="MS Mincho"/>
          <w:lang w:val="fr-FR" w:eastAsia="fr-FR"/>
        </w:rPr>
        <w:t xml:space="preserve"> </w:t>
      </w:r>
      <w:r w:rsidRPr="00F3193D">
        <w:rPr>
          <w:rFonts w:eastAsia="MS Mincho"/>
          <w:lang w:val="fr-FR" w:eastAsia="fr-FR"/>
        </w:rPr>
        <w:t>et aux cliniques juridiques.</w:t>
      </w:r>
    </w:p>
    <w:p w:rsidR="00A34B87" w:rsidRPr="00F3193D" w:rsidRDefault="00671E91" w:rsidP="00671E91">
      <w:pPr>
        <w:pStyle w:val="H4G"/>
        <w:rPr>
          <w:rFonts w:eastAsia="MS Mincho"/>
          <w:lang w:val="fr-FR" w:eastAsia="fr-FR"/>
        </w:rPr>
      </w:pPr>
      <w:r w:rsidRPr="00F3193D">
        <w:rPr>
          <w:rFonts w:eastAsia="MS Mincho"/>
          <w:lang w:val="fr-FR" w:eastAsia="fr-FR"/>
        </w:rPr>
        <w:tab/>
        <w:t>a)</w:t>
      </w:r>
      <w:r w:rsidRPr="00F3193D">
        <w:rPr>
          <w:rFonts w:eastAsia="MS Mincho"/>
          <w:lang w:val="fr-FR" w:eastAsia="fr-FR"/>
        </w:rPr>
        <w:tab/>
      </w:r>
      <w:r w:rsidR="00A34B87" w:rsidRPr="00F3193D">
        <w:rPr>
          <w:rFonts w:eastAsia="MS Mincho"/>
          <w:lang w:val="fr-FR" w:eastAsia="fr-FR"/>
        </w:rPr>
        <w:t>Centre d’écoute et de conseil juridique</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 xml:space="preserve">Appuyés par le FNUAP, des centres d’écoute publics et privés sont créés au niveau des </w:t>
      </w:r>
      <w:r w:rsidR="00482F35" w:rsidRPr="00F3193D">
        <w:rPr>
          <w:rFonts w:eastAsia="MS Mincho"/>
          <w:lang w:val="fr-FR" w:eastAsia="fr-FR"/>
        </w:rPr>
        <w:t xml:space="preserve">communes </w:t>
      </w:r>
      <w:r w:rsidRPr="00F3193D">
        <w:rPr>
          <w:rFonts w:eastAsia="MS Mincho"/>
          <w:lang w:val="fr-FR" w:eastAsia="fr-FR"/>
        </w:rPr>
        <w:t xml:space="preserve">pour prendre en charge les enfants victimes: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 Ministère de </w:t>
      </w:r>
      <w:r w:rsidR="00482F35" w:rsidRPr="00F3193D">
        <w:rPr>
          <w:rFonts w:eastAsia="MS Mincho"/>
          <w:lang w:val="fr-FR" w:eastAsia="fr-FR"/>
        </w:rPr>
        <w:t xml:space="preserve">la population </w:t>
      </w:r>
      <w:r w:rsidRPr="00F3193D">
        <w:rPr>
          <w:rFonts w:eastAsia="MS Mincho"/>
          <w:lang w:val="fr-FR" w:eastAsia="fr-FR"/>
        </w:rPr>
        <w:t>dispose de 15</w:t>
      </w:r>
      <w:r w:rsidR="00FD343D" w:rsidRPr="00F3193D">
        <w:rPr>
          <w:rFonts w:eastAsia="MS Mincho"/>
          <w:lang w:val="fr-FR" w:eastAsia="fr-FR"/>
        </w:rPr>
        <w:t> </w:t>
      </w:r>
      <w:r w:rsidRPr="00F3193D">
        <w:rPr>
          <w:rFonts w:eastAsia="MS Mincho"/>
          <w:lang w:val="fr-FR" w:eastAsia="fr-FR"/>
        </w:rPr>
        <w:t xml:space="preserve">centres opérationnels répartis dans les régions Analamanga, Atsinanana, Vakinankaratra, Androy, Atsimo Andrefana, Boeny, Bongolava, Haute Matsiatra, Alaotra Mangoro, Menabe, Amoron’i Mania.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Ces centres ont pour mission d’assurer l’écoute et la prise en charge psychosociale des victimes.</w:t>
      </w:r>
    </w:p>
    <w:p w:rsidR="00A34B87" w:rsidRPr="00F3193D" w:rsidRDefault="00671E91" w:rsidP="00671E91">
      <w:pPr>
        <w:pStyle w:val="H4G"/>
        <w:rPr>
          <w:rFonts w:eastAsia="MS Mincho"/>
          <w:lang w:val="fr-FR" w:eastAsia="fr-FR"/>
        </w:rPr>
      </w:pPr>
      <w:r w:rsidRPr="00F3193D">
        <w:rPr>
          <w:rFonts w:eastAsia="MS Mincho"/>
          <w:lang w:val="fr-FR" w:eastAsia="fr-FR"/>
        </w:rPr>
        <w:tab/>
        <w:t>b)</w:t>
      </w:r>
      <w:r w:rsidRPr="00F3193D">
        <w:rPr>
          <w:rFonts w:eastAsia="MS Mincho"/>
          <w:lang w:val="fr-FR" w:eastAsia="fr-FR"/>
        </w:rPr>
        <w:tab/>
      </w:r>
      <w:r w:rsidR="00A34B87" w:rsidRPr="00F3193D">
        <w:rPr>
          <w:rFonts w:eastAsia="MS Mincho"/>
          <w:lang w:val="fr-FR" w:eastAsia="fr-FR"/>
        </w:rPr>
        <w:t>Cliniques juridiques</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Les cliniques juridiques sont des maisons de protection des droits de l’homme implantées en milieu communautaire pour venir en aide à la population la plus démunie afin que celle-ci puisse faire valoir ses droits en cas de violation sans recourir à la </w:t>
      </w:r>
      <w:r w:rsidR="00482F35" w:rsidRPr="00F3193D">
        <w:rPr>
          <w:rFonts w:eastAsia="MS Mincho"/>
          <w:lang w:val="fr-FR" w:eastAsia="fr-FR"/>
        </w:rPr>
        <w:t xml:space="preserve">justice </w:t>
      </w:r>
      <w:r w:rsidRPr="00F3193D">
        <w:rPr>
          <w:rFonts w:eastAsia="MS Mincho"/>
          <w:lang w:val="fr-FR" w:eastAsia="fr-FR"/>
        </w:rPr>
        <w:t>classique. Des organisations non</w:t>
      </w:r>
      <w:r w:rsidR="00482F35">
        <w:rPr>
          <w:rFonts w:eastAsia="MS Mincho"/>
          <w:lang w:val="fr-FR" w:eastAsia="fr-FR"/>
        </w:rPr>
        <w:t xml:space="preserve"> </w:t>
      </w:r>
      <w:r w:rsidRPr="00F3193D">
        <w:rPr>
          <w:rFonts w:eastAsia="MS Mincho"/>
          <w:lang w:val="fr-FR" w:eastAsia="fr-FR"/>
        </w:rPr>
        <w:t xml:space="preserve">gouvernementales sont sélectionnées pour gérer ces centres. Elles ont pour mission de procéder à des conciliations des conflits mineurs ne mettant pas en danger ni l’intérêt de la victime ni celui de la société.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Elles œuvrent également dans le domaine de la vulgarisation des lois et des instruments relatifs aux droits de l’homme en général. Les para juristes recrutés au sein de ces cliniques reçoivent des formations initiales et périodiques, des formations continues afin qu’ils puissent s’acquitter convenablement de leurs missions.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Les cliniques juridiques fonctionnent sous la supervision et la coordination du Ministère de la </w:t>
      </w:r>
      <w:r w:rsidR="00F8338E" w:rsidRPr="00F3193D">
        <w:rPr>
          <w:rFonts w:eastAsia="MS Mincho"/>
          <w:lang w:val="fr-FR" w:eastAsia="fr-FR"/>
        </w:rPr>
        <w:t xml:space="preserve">justice et des tribunaux de première instance de </w:t>
      </w:r>
      <w:r w:rsidRPr="00F3193D">
        <w:rPr>
          <w:rFonts w:eastAsia="MS Mincho"/>
          <w:lang w:val="fr-FR" w:eastAsia="fr-FR"/>
        </w:rPr>
        <w:t>leur lieu d’implantation. Crées depuis 2007, elles bénéficient d’un appui technique et financier de la part du PNUD et de l’U</w:t>
      </w:r>
      <w:r w:rsidR="000F3D4B">
        <w:rPr>
          <w:rFonts w:eastAsia="MS Mincho"/>
          <w:lang w:val="fr-FR" w:eastAsia="fr-FR"/>
        </w:rPr>
        <w:t>nion européenne</w:t>
      </w:r>
      <w:r w:rsidRPr="00F3193D">
        <w:rPr>
          <w:rFonts w:eastAsia="MS Mincho"/>
          <w:lang w:val="fr-FR" w:eastAsia="fr-FR"/>
        </w:rPr>
        <w:t>. Actuellement 9</w:t>
      </w:r>
      <w:r w:rsidR="00FD343D" w:rsidRPr="00F3193D">
        <w:rPr>
          <w:rFonts w:eastAsia="MS Mincho"/>
          <w:lang w:val="fr-FR" w:eastAsia="fr-FR"/>
        </w:rPr>
        <w:t> </w:t>
      </w:r>
      <w:r w:rsidRPr="00F3193D">
        <w:rPr>
          <w:rFonts w:eastAsia="MS Mincho"/>
          <w:lang w:val="fr-FR" w:eastAsia="fr-FR"/>
        </w:rPr>
        <w:t>cliniques juridiques sont implantées respectivement à</w:t>
      </w:r>
      <w:r w:rsidR="00FD343D" w:rsidRPr="00F3193D">
        <w:rPr>
          <w:rFonts w:eastAsia="MS Mincho"/>
          <w:lang w:val="fr-FR" w:eastAsia="fr-FR"/>
        </w:rPr>
        <w:t xml:space="preserve"> </w:t>
      </w:r>
      <w:r w:rsidRPr="00F3193D">
        <w:rPr>
          <w:rFonts w:eastAsia="MS Mincho"/>
          <w:lang w:val="fr-FR" w:eastAsia="fr-FR"/>
        </w:rPr>
        <w:t xml:space="preserve">Antananarivo, Mananjary, Manakara, Farafangana, Tolagnaro, Ihosy, Ambalavao, Sakaraha et Toliara.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Les cliniques juridiques sont rattachées au Ministère de la justice en coopération avec les partenaires techniques et financiers. </w:t>
      </w:r>
    </w:p>
    <w:p w:rsidR="00A34B87" w:rsidRPr="00F3193D" w:rsidRDefault="00671E91" w:rsidP="003E0C1F">
      <w:pPr>
        <w:pStyle w:val="H4G"/>
        <w:rPr>
          <w:rFonts w:eastAsia="MS Mincho"/>
          <w:lang w:val="fr-FR" w:eastAsia="fr-FR"/>
        </w:rPr>
      </w:pPr>
      <w:r w:rsidRPr="00F3193D">
        <w:rPr>
          <w:rFonts w:eastAsia="MS Mincho"/>
          <w:lang w:val="fr-FR" w:eastAsia="fr-FR"/>
        </w:rPr>
        <w:tab/>
        <w:t>c)</w:t>
      </w:r>
      <w:r w:rsidRPr="00F3193D">
        <w:rPr>
          <w:rFonts w:eastAsia="MS Mincho"/>
          <w:lang w:val="fr-FR" w:eastAsia="fr-FR"/>
        </w:rPr>
        <w:tab/>
      </w:r>
      <w:r w:rsidR="00A34B87" w:rsidRPr="00F3193D">
        <w:rPr>
          <w:rFonts w:eastAsia="MS Mincho"/>
          <w:lang w:val="fr-FR" w:eastAsia="fr-FR"/>
        </w:rPr>
        <w:t xml:space="preserve">La participation des </w:t>
      </w:r>
      <w:r w:rsidR="000F3D4B">
        <w:rPr>
          <w:rFonts w:eastAsia="MS Mincho"/>
          <w:lang w:val="fr-FR" w:eastAsia="fr-FR"/>
        </w:rPr>
        <w:t>organisations de la société civile</w:t>
      </w:r>
      <w:r w:rsidR="00A34B87" w:rsidRPr="00F3193D">
        <w:rPr>
          <w:rFonts w:eastAsia="MS Mincho"/>
          <w:lang w:val="fr-FR" w:eastAsia="fr-FR"/>
        </w:rPr>
        <w:t xml:space="preserve">, </w:t>
      </w:r>
      <w:r w:rsidR="00F8338E">
        <w:rPr>
          <w:rFonts w:eastAsia="MS Mincho"/>
          <w:lang w:val="fr-FR" w:eastAsia="fr-FR"/>
        </w:rPr>
        <w:t xml:space="preserve">des </w:t>
      </w:r>
      <w:r w:rsidR="000F3D4B">
        <w:rPr>
          <w:rFonts w:eastAsia="MS Mincho"/>
          <w:lang w:val="fr-FR" w:eastAsia="fr-FR"/>
        </w:rPr>
        <w:t>organisations non</w:t>
      </w:r>
      <w:r w:rsidR="00F8338E">
        <w:rPr>
          <w:rFonts w:eastAsia="MS Mincho"/>
          <w:lang w:val="fr-FR" w:eastAsia="fr-FR"/>
        </w:rPr>
        <w:t xml:space="preserve"> </w:t>
      </w:r>
      <w:r w:rsidR="000F3D4B">
        <w:rPr>
          <w:rFonts w:eastAsia="MS Mincho"/>
          <w:lang w:val="fr-FR" w:eastAsia="fr-FR"/>
        </w:rPr>
        <w:t xml:space="preserve">gouvernementales </w:t>
      </w:r>
      <w:r w:rsidR="00A34B87" w:rsidRPr="00F3193D">
        <w:rPr>
          <w:rFonts w:eastAsia="MS Mincho"/>
          <w:lang w:val="fr-FR" w:eastAsia="fr-FR"/>
        </w:rPr>
        <w:t xml:space="preserve">et </w:t>
      </w:r>
      <w:r w:rsidR="00F8338E">
        <w:rPr>
          <w:rFonts w:eastAsia="MS Mincho"/>
          <w:lang w:val="fr-FR" w:eastAsia="fr-FR"/>
        </w:rPr>
        <w:t xml:space="preserve">des </w:t>
      </w:r>
      <w:r w:rsidR="00A34B87" w:rsidRPr="00F3193D">
        <w:rPr>
          <w:rFonts w:eastAsia="MS Mincho"/>
          <w:lang w:val="fr-FR" w:eastAsia="fr-FR"/>
        </w:rPr>
        <w:t xml:space="preserve">associations œuvrant dans la protection et </w:t>
      </w:r>
      <w:r w:rsidR="00F8338E">
        <w:rPr>
          <w:rFonts w:eastAsia="MS Mincho"/>
          <w:lang w:val="fr-FR" w:eastAsia="fr-FR"/>
        </w:rPr>
        <w:t xml:space="preserve">la </w:t>
      </w:r>
      <w:r w:rsidR="00A34B87" w:rsidRPr="00F3193D">
        <w:rPr>
          <w:rFonts w:eastAsia="MS Mincho"/>
          <w:lang w:val="fr-FR" w:eastAsia="fr-FR"/>
        </w:rPr>
        <w:t>promotion des droits de l’enfant</w:t>
      </w:r>
    </w:p>
    <w:p w:rsidR="00A34B87" w:rsidRPr="00F3193D" w:rsidRDefault="00A34B87" w:rsidP="00B27073">
      <w:pPr>
        <w:pStyle w:val="SingleTxtG"/>
        <w:numPr>
          <w:ilvl w:val="0"/>
          <w:numId w:val="3"/>
        </w:numPr>
        <w:ind w:left="1134" w:firstLine="0"/>
        <w:rPr>
          <w:rFonts w:eastAsia="MS Mincho"/>
          <w:lang w:val="fr-FR" w:eastAsia="fr-FR"/>
        </w:rPr>
      </w:pPr>
      <w:r w:rsidRPr="00F3193D">
        <w:rPr>
          <w:rFonts w:eastAsia="MS Mincho"/>
          <w:lang w:val="fr-FR" w:eastAsia="fr-FR"/>
        </w:rPr>
        <w:t xml:space="preserve">Des </w:t>
      </w:r>
      <w:r w:rsidR="000F3D4B">
        <w:rPr>
          <w:rFonts w:eastAsia="MS Mincho"/>
          <w:lang w:val="fr-FR" w:eastAsia="fr-FR"/>
        </w:rPr>
        <w:t>a</w:t>
      </w:r>
      <w:r w:rsidRPr="00F3193D">
        <w:rPr>
          <w:rFonts w:eastAsia="MS Mincho"/>
          <w:lang w:val="fr-FR" w:eastAsia="fr-FR"/>
        </w:rPr>
        <w:t xml:space="preserve">ssociations et </w:t>
      </w:r>
      <w:r w:rsidR="000F3D4B">
        <w:rPr>
          <w:rFonts w:eastAsia="MS Mincho"/>
          <w:lang w:val="fr-FR" w:eastAsia="fr-FR"/>
        </w:rPr>
        <w:t xml:space="preserve">organisations non gouvernementales </w:t>
      </w:r>
      <w:r w:rsidRPr="00F3193D">
        <w:rPr>
          <w:rFonts w:eastAsia="MS Mincho"/>
          <w:lang w:val="fr-FR" w:eastAsia="fr-FR"/>
        </w:rPr>
        <w:t xml:space="preserve">apportent leur contribution pour la mise en œuvre des actions de promotion et de protection des droits de l’enfant dont </w:t>
      </w:r>
      <w:r w:rsidRPr="003E0C1F">
        <w:rPr>
          <w:rFonts w:eastAsia="MS Mincho"/>
          <w:lang w:val="fr-FR" w:eastAsia="fr-FR"/>
        </w:rPr>
        <w:t>l’A</w:t>
      </w:r>
      <w:r w:rsidR="00512E96" w:rsidRPr="00B27073">
        <w:rPr>
          <w:rFonts w:eastAsia="MS Mincho"/>
          <w:lang w:val="fr-FR" w:eastAsia="fr-FR"/>
        </w:rPr>
        <w:t xml:space="preserve">ction des </w:t>
      </w:r>
      <w:r w:rsidR="00F8338E" w:rsidRPr="000939E5">
        <w:rPr>
          <w:rFonts w:eastAsia="MS Mincho"/>
          <w:lang w:val="fr-FR" w:eastAsia="fr-FR"/>
        </w:rPr>
        <w:t>c</w:t>
      </w:r>
      <w:r w:rsidR="00512E96" w:rsidRPr="003E0C1F">
        <w:rPr>
          <w:rFonts w:eastAsia="MS Mincho"/>
          <w:lang w:val="fr-FR" w:eastAsia="fr-FR"/>
        </w:rPr>
        <w:t>hrétiens pour l’abolition de la torture</w:t>
      </w:r>
      <w:r w:rsidR="00512E96" w:rsidRPr="00B27073">
        <w:rPr>
          <w:rFonts w:eastAsia="MS Mincho"/>
          <w:lang w:val="fr-FR" w:eastAsia="fr-FR"/>
        </w:rPr>
        <w:t>,</w:t>
      </w:r>
      <w:r w:rsidR="00512E96">
        <w:rPr>
          <w:rFonts w:eastAsia="MS Mincho"/>
          <w:lang w:val="fr-FR" w:eastAsia="fr-FR"/>
        </w:rPr>
        <w:t xml:space="preserve"> </w:t>
      </w:r>
      <w:r w:rsidRPr="00F3193D">
        <w:rPr>
          <w:rFonts w:eastAsia="MS Mincho"/>
          <w:lang w:val="fr-FR" w:eastAsia="fr-FR"/>
        </w:rPr>
        <w:t xml:space="preserve">le </w:t>
      </w:r>
      <w:r w:rsidR="000F3D4B" w:rsidRPr="00F3193D">
        <w:rPr>
          <w:rFonts w:eastAsia="MS Mincho"/>
          <w:lang w:val="fr-FR" w:eastAsia="fr-FR"/>
        </w:rPr>
        <w:t>Syndicat des professionnels diplômés en travail social</w:t>
      </w:r>
      <w:r w:rsidR="000F3D4B">
        <w:rPr>
          <w:rFonts w:eastAsia="MS Mincho"/>
          <w:lang w:val="fr-FR" w:eastAsia="fr-FR"/>
        </w:rPr>
        <w:t xml:space="preserve"> </w:t>
      </w:r>
      <w:r w:rsidRPr="00F3193D">
        <w:rPr>
          <w:rFonts w:eastAsia="MS Mincho"/>
          <w:lang w:val="fr-FR" w:eastAsia="fr-FR"/>
        </w:rPr>
        <w:t>et l’A</w:t>
      </w:r>
      <w:r w:rsidR="00512E96">
        <w:rPr>
          <w:rFonts w:eastAsia="MS Mincho"/>
          <w:lang w:val="fr-FR" w:eastAsia="fr-FR"/>
        </w:rPr>
        <w:t>ssociation française d’aide aux filles et femmes en détresse</w:t>
      </w:r>
      <w:r w:rsidRPr="00F3193D">
        <w:rPr>
          <w:rFonts w:eastAsia="MS Mincho"/>
          <w:lang w:val="fr-FR" w:eastAsia="fr-FR"/>
        </w:rPr>
        <w:t>. Elles se sont spécialisées dans la lutte contre toutes les formes de maltraitance d’enfants y compris la traite et la prostitution d’enfants. Elles ont pour mission la dénonciation, l’accueil, l’hébergement et la réinsertion des jeunes filles victimes d’exploitation sexuelle.</w:t>
      </w:r>
      <w:r w:rsidR="000F14CC" w:rsidRPr="00F3193D">
        <w:rPr>
          <w:rFonts w:eastAsia="MS Mincho"/>
          <w:lang w:val="fr-FR" w:eastAsia="fr-FR"/>
        </w:rPr>
        <w:t xml:space="preserve"> </w:t>
      </w:r>
    </w:p>
    <w:p w:rsidR="00A34B87" w:rsidRPr="00F3193D" w:rsidRDefault="00F5066C" w:rsidP="005317FC">
      <w:pPr>
        <w:pStyle w:val="H1G"/>
        <w:rPr>
          <w:rFonts w:eastAsia="MS Mincho"/>
          <w:lang w:val="fr-FR" w:eastAsia="fr-FR"/>
        </w:rPr>
      </w:pPr>
      <w:r w:rsidRPr="00F3193D">
        <w:rPr>
          <w:rFonts w:eastAsia="MS Mincho"/>
          <w:lang w:val="fr-FR" w:eastAsia="fr-FR"/>
        </w:rPr>
        <w:tab/>
        <w:t>D.</w:t>
      </w:r>
      <w:r w:rsidRPr="00F3193D">
        <w:rPr>
          <w:rFonts w:eastAsia="MS Mincho"/>
          <w:lang w:val="fr-FR" w:eastAsia="fr-FR"/>
        </w:rPr>
        <w:tab/>
      </w:r>
      <w:r w:rsidR="00A34B87" w:rsidRPr="00F3193D">
        <w:rPr>
          <w:rFonts w:eastAsia="MS Mincho"/>
          <w:lang w:val="fr-FR" w:eastAsia="fr-FR"/>
        </w:rPr>
        <w:t>Mesures de prévention (</w:t>
      </w:r>
      <w:r w:rsidR="00A34B87" w:rsidRPr="003E0C1F">
        <w:rPr>
          <w:rFonts w:eastAsia="MS Mincho"/>
          <w:lang w:val="fr-FR" w:eastAsia="fr-FR"/>
        </w:rPr>
        <w:t>art</w:t>
      </w:r>
      <w:r w:rsidR="006B5AE4">
        <w:rPr>
          <w:rFonts w:eastAsia="MS Mincho"/>
          <w:lang w:val="fr-FR" w:eastAsia="fr-FR"/>
        </w:rPr>
        <w:t>.</w:t>
      </w:r>
      <w:r w:rsidR="00FD343D" w:rsidRPr="003E0C1F">
        <w:rPr>
          <w:rFonts w:eastAsia="MS Mincho"/>
          <w:lang w:val="fr-FR" w:eastAsia="fr-FR"/>
        </w:rPr>
        <w:t> </w:t>
      </w:r>
      <w:r w:rsidR="00A34B87" w:rsidRPr="00B27073">
        <w:rPr>
          <w:rFonts w:eastAsia="MS Mincho"/>
          <w:lang w:val="fr-FR" w:eastAsia="fr-FR"/>
        </w:rPr>
        <w:t>9</w:t>
      </w:r>
      <w:r w:rsidR="006B5AE4">
        <w:rPr>
          <w:rFonts w:eastAsia="MS Mincho"/>
          <w:lang w:val="fr-FR" w:eastAsia="fr-FR"/>
        </w:rPr>
        <w:t>,</w:t>
      </w:r>
      <w:r w:rsidR="00A34B87" w:rsidRPr="003E0C1F">
        <w:rPr>
          <w:rFonts w:eastAsia="MS Mincho"/>
          <w:lang w:val="fr-FR" w:eastAsia="fr-FR"/>
        </w:rPr>
        <w:t xml:space="preserve"> al</w:t>
      </w:r>
      <w:r w:rsidR="006B5AE4">
        <w:rPr>
          <w:rFonts w:eastAsia="MS Mincho"/>
          <w:lang w:val="fr-FR" w:eastAsia="fr-FR"/>
        </w:rPr>
        <w:t>.</w:t>
      </w:r>
      <w:r w:rsidR="00FD343D" w:rsidRPr="003E0C1F">
        <w:rPr>
          <w:rFonts w:eastAsia="MS Mincho"/>
          <w:lang w:val="fr-FR" w:eastAsia="fr-FR"/>
        </w:rPr>
        <w:t> </w:t>
      </w:r>
      <w:r w:rsidR="00A34B87" w:rsidRPr="00B27073">
        <w:rPr>
          <w:rFonts w:eastAsia="MS Mincho"/>
          <w:lang w:val="fr-FR" w:eastAsia="fr-FR"/>
        </w:rPr>
        <w:t>1</w:t>
      </w:r>
      <w:r w:rsidR="00A34B87" w:rsidRPr="00F3193D">
        <w:rPr>
          <w:rFonts w:eastAsia="MS Mincho"/>
          <w:lang w:val="fr-FR" w:eastAsia="fr-FR"/>
        </w:rPr>
        <w:t xml:space="preserve"> et 2)</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En application de l’article</w:t>
      </w:r>
      <w:r w:rsidR="00FD343D" w:rsidRPr="00F3193D">
        <w:rPr>
          <w:rFonts w:eastAsia="MS Mincho"/>
          <w:lang w:val="fr-FR" w:eastAsia="fr-FR"/>
        </w:rPr>
        <w:t> </w:t>
      </w:r>
      <w:r w:rsidRPr="00F3193D">
        <w:rPr>
          <w:rFonts w:eastAsia="MS Mincho"/>
          <w:lang w:val="fr-FR" w:eastAsia="fr-FR"/>
        </w:rPr>
        <w:t xml:space="preserve">9 </w:t>
      </w:r>
      <w:r w:rsidRPr="003E0C1F">
        <w:rPr>
          <w:rFonts w:eastAsia="MS Mincho"/>
          <w:lang w:val="fr-FR" w:eastAsia="fr-FR"/>
        </w:rPr>
        <w:t xml:space="preserve">du </w:t>
      </w:r>
      <w:r w:rsidR="00355B56" w:rsidRPr="000939E5">
        <w:rPr>
          <w:rFonts w:eastAsia="MS Mincho"/>
          <w:lang w:val="fr-FR" w:eastAsia="fr-FR"/>
        </w:rPr>
        <w:t>P</w:t>
      </w:r>
      <w:r w:rsidRPr="003E0C1F">
        <w:rPr>
          <w:rFonts w:eastAsia="MS Mincho"/>
          <w:lang w:val="fr-FR" w:eastAsia="fr-FR"/>
        </w:rPr>
        <w:t>rotocole</w:t>
      </w:r>
      <w:r w:rsidRPr="00F3193D">
        <w:rPr>
          <w:rFonts w:eastAsia="MS Mincho"/>
          <w:lang w:val="fr-FR" w:eastAsia="fr-FR"/>
        </w:rPr>
        <w:t xml:space="preserve">, les </w:t>
      </w:r>
      <w:r w:rsidR="00FD343D" w:rsidRPr="00F3193D">
        <w:rPr>
          <w:rFonts w:eastAsia="MS Mincho"/>
          <w:lang w:val="fr-FR" w:eastAsia="fr-FR"/>
        </w:rPr>
        <w:t>É</w:t>
      </w:r>
      <w:r w:rsidRPr="00F3193D">
        <w:rPr>
          <w:rFonts w:eastAsia="MS Mincho"/>
          <w:lang w:val="fr-FR" w:eastAsia="fr-FR"/>
        </w:rPr>
        <w:t xml:space="preserve">tats parties prennent des mesures politiques et organisent des campagnes d’information et de prévention afin de mieux protéger les enfants contre l’exploitation sexuelle et la vente.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Pour mieux combattre le fléau d’exploitation sexuelle et de trafic d’enfants, il est fondamental de conna</w:t>
      </w:r>
      <w:r w:rsidR="00F8338E">
        <w:rPr>
          <w:rFonts w:eastAsia="MS Mincho"/>
          <w:lang w:val="fr-FR" w:eastAsia="fr-FR"/>
        </w:rPr>
        <w:t>î</w:t>
      </w:r>
      <w:r w:rsidRPr="00F3193D">
        <w:rPr>
          <w:rFonts w:eastAsia="MS Mincho"/>
          <w:lang w:val="fr-FR" w:eastAsia="fr-FR"/>
        </w:rPr>
        <w:t xml:space="preserve">tre avec exactitude l’ampleur, l’étendue et les causes profondes dudit fléau. La connaissance des données fiables et crédibles est nécessaire pour l’élaboration de politique et de plan d’action incluant la prévention pour mieux protéger les enfants. En l’état actuel Madagascar ne dispose pas de centre de base de données faisant état de toutes les informations relatives à la traite, à la prostitution, et à la pornographie mettant en scène des enfants.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Ainsi l’</w:t>
      </w:r>
      <w:r w:rsidR="00FD343D" w:rsidRPr="00F3193D">
        <w:rPr>
          <w:rFonts w:eastAsia="MS Mincho"/>
          <w:lang w:val="fr-FR" w:eastAsia="fr-FR"/>
        </w:rPr>
        <w:t>É</w:t>
      </w:r>
      <w:r w:rsidRPr="00F3193D">
        <w:rPr>
          <w:rFonts w:eastAsia="MS Mincho"/>
          <w:lang w:val="fr-FR" w:eastAsia="fr-FR"/>
        </w:rPr>
        <w:t xml:space="preserve">tat malagasy, avec l’appui de ses partenaires, en particulier l’UNICEF, déploie des efforts pour la centralisation des informations liées à la maltraitance d’enfants sur l’ensemble du territoire émanant des Réseaux de la </w:t>
      </w:r>
      <w:r w:rsidR="00F8338E" w:rsidRPr="00F3193D">
        <w:rPr>
          <w:rFonts w:eastAsia="MS Mincho"/>
          <w:lang w:val="fr-FR" w:eastAsia="fr-FR"/>
        </w:rPr>
        <w:t>protection de l’enfant</w:t>
      </w:r>
      <w:r w:rsidRPr="00F3193D">
        <w:rPr>
          <w:rFonts w:eastAsia="MS Mincho"/>
          <w:lang w:val="fr-FR" w:eastAsia="fr-FR"/>
        </w:rPr>
        <w:t xml:space="preserve">.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Dans la même optique, en 2012, avec l’appui du PNUD, </w:t>
      </w:r>
      <w:r w:rsidR="00F8338E">
        <w:rPr>
          <w:rFonts w:eastAsia="MS Mincho"/>
          <w:lang w:val="fr-FR" w:eastAsia="fr-FR"/>
        </w:rPr>
        <w:t xml:space="preserve">du </w:t>
      </w:r>
      <w:r w:rsidRPr="00F3193D">
        <w:rPr>
          <w:rFonts w:eastAsia="MS Mincho"/>
          <w:lang w:val="fr-FR" w:eastAsia="fr-FR"/>
        </w:rPr>
        <w:t xml:space="preserve">FNUAP, </w:t>
      </w:r>
      <w:r w:rsidR="00F8338E">
        <w:rPr>
          <w:rFonts w:eastAsia="MS Mincho"/>
          <w:lang w:val="fr-FR" w:eastAsia="fr-FR"/>
        </w:rPr>
        <w:t>de l’</w:t>
      </w:r>
      <w:r w:rsidRPr="00F3193D">
        <w:rPr>
          <w:rFonts w:eastAsia="MS Mincho"/>
          <w:lang w:val="fr-FR" w:eastAsia="fr-FR"/>
        </w:rPr>
        <w:t xml:space="preserve">UNICEF, </w:t>
      </w:r>
      <w:r w:rsidR="00F8338E">
        <w:rPr>
          <w:rFonts w:eastAsia="MS Mincho"/>
          <w:lang w:val="fr-FR" w:eastAsia="fr-FR"/>
        </w:rPr>
        <w:t xml:space="preserve">de </w:t>
      </w:r>
      <w:r w:rsidRPr="00F3193D">
        <w:rPr>
          <w:rFonts w:eastAsia="MS Mincho"/>
          <w:lang w:val="fr-FR" w:eastAsia="fr-FR"/>
        </w:rPr>
        <w:t xml:space="preserve">la Norvège et </w:t>
      </w:r>
      <w:r w:rsidR="00F8338E">
        <w:rPr>
          <w:rFonts w:eastAsia="MS Mincho"/>
          <w:lang w:val="fr-FR" w:eastAsia="fr-FR"/>
        </w:rPr>
        <w:t xml:space="preserve">du </w:t>
      </w:r>
      <w:r w:rsidR="00FD343D" w:rsidRPr="00F3193D">
        <w:rPr>
          <w:rFonts w:eastAsia="MS Mincho"/>
          <w:lang w:val="fr-FR" w:eastAsia="fr-FR"/>
        </w:rPr>
        <w:t>Haut-Commissariat</w:t>
      </w:r>
      <w:r w:rsidRPr="00F3193D">
        <w:rPr>
          <w:rFonts w:eastAsia="MS Mincho"/>
          <w:lang w:val="fr-FR" w:eastAsia="fr-FR"/>
        </w:rPr>
        <w:t xml:space="preserve"> aux </w:t>
      </w:r>
      <w:r w:rsidR="00F8338E" w:rsidRPr="00F3193D">
        <w:rPr>
          <w:rFonts w:eastAsia="MS Mincho"/>
          <w:lang w:val="fr-FR" w:eastAsia="fr-FR"/>
        </w:rPr>
        <w:t>droits de l’homme</w:t>
      </w:r>
      <w:r w:rsidRPr="00F3193D">
        <w:rPr>
          <w:rFonts w:eastAsia="MS Mincho"/>
          <w:lang w:val="fr-FR" w:eastAsia="fr-FR"/>
        </w:rPr>
        <w:t xml:space="preserve">, il a été créé respectivement au sein du Ministère de la </w:t>
      </w:r>
      <w:r w:rsidR="00F8338E" w:rsidRPr="00F3193D">
        <w:rPr>
          <w:rFonts w:eastAsia="MS Mincho"/>
          <w:lang w:val="fr-FR" w:eastAsia="fr-FR"/>
        </w:rPr>
        <w:t xml:space="preserve">population </w:t>
      </w:r>
      <w:r w:rsidRPr="00F3193D">
        <w:rPr>
          <w:rFonts w:eastAsia="MS Mincho"/>
          <w:lang w:val="fr-FR" w:eastAsia="fr-FR"/>
        </w:rPr>
        <w:t xml:space="preserve">et du Ministère de </w:t>
      </w:r>
      <w:r w:rsidR="00F8338E" w:rsidRPr="00F3193D">
        <w:rPr>
          <w:rFonts w:eastAsia="MS Mincho"/>
          <w:lang w:val="fr-FR" w:eastAsia="fr-FR"/>
        </w:rPr>
        <w:t xml:space="preserve">la justice </w:t>
      </w:r>
      <w:r w:rsidRPr="00F3193D">
        <w:rPr>
          <w:rFonts w:eastAsia="MS Mincho"/>
          <w:lang w:val="fr-FR" w:eastAsia="fr-FR"/>
        </w:rPr>
        <w:t xml:space="preserve">un Centre </w:t>
      </w:r>
      <w:r w:rsidR="00F8338E" w:rsidRPr="00F3193D">
        <w:rPr>
          <w:rFonts w:eastAsia="MS Mincho"/>
          <w:lang w:val="fr-FR" w:eastAsia="fr-FR"/>
        </w:rPr>
        <w:t xml:space="preserve">de suivi </w:t>
      </w:r>
      <w:r w:rsidRPr="00F3193D">
        <w:rPr>
          <w:rFonts w:eastAsia="MS Mincho"/>
          <w:lang w:val="fr-FR" w:eastAsia="fr-FR"/>
        </w:rPr>
        <w:t xml:space="preserve">des violences sexuelles et basées sur le genre, incluant celles commises </w:t>
      </w:r>
      <w:r w:rsidR="00F8338E">
        <w:rPr>
          <w:rFonts w:eastAsia="MS Mincho"/>
          <w:lang w:val="fr-FR" w:eastAsia="fr-FR"/>
        </w:rPr>
        <w:t>sur des</w:t>
      </w:r>
      <w:r w:rsidRPr="00F3193D">
        <w:rPr>
          <w:rFonts w:eastAsia="MS Mincho"/>
          <w:lang w:val="fr-FR" w:eastAsia="fr-FR"/>
        </w:rPr>
        <w:t xml:space="preserve"> enfants et un Centre de </w:t>
      </w:r>
      <w:r w:rsidR="00F8338E" w:rsidRPr="00F3193D">
        <w:rPr>
          <w:rFonts w:eastAsia="MS Mincho"/>
          <w:lang w:val="fr-FR" w:eastAsia="fr-FR"/>
        </w:rPr>
        <w:t>suivi de l’accès à la justice</w:t>
      </w:r>
      <w:r w:rsidRPr="00F3193D">
        <w:rPr>
          <w:rFonts w:eastAsia="MS Mincho"/>
          <w:lang w:val="fr-FR" w:eastAsia="fr-FR"/>
        </w:rPr>
        <w:t xml:space="preserv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Ces centres ont leurs démembrements au niveau </w:t>
      </w:r>
      <w:r w:rsidR="00F8338E" w:rsidRPr="00F3193D">
        <w:rPr>
          <w:rFonts w:eastAsia="MS Mincho"/>
          <w:lang w:val="fr-FR" w:eastAsia="fr-FR"/>
        </w:rPr>
        <w:t xml:space="preserve">des régions, des communes </w:t>
      </w:r>
      <w:r w:rsidRPr="00F3193D">
        <w:rPr>
          <w:rFonts w:eastAsia="MS Mincho"/>
          <w:lang w:val="fr-FR" w:eastAsia="fr-FR"/>
        </w:rPr>
        <w:t xml:space="preserve">et des quartiers. L’idée de base est de faire remonter de la base au sommet les informations sur les violations des droits de </w:t>
      </w:r>
      <w:r w:rsidR="00F8338E" w:rsidRPr="00F3193D">
        <w:rPr>
          <w:rFonts w:eastAsia="MS Mincho"/>
          <w:lang w:val="fr-FR" w:eastAsia="fr-FR"/>
        </w:rPr>
        <w:t>l’homme</w:t>
      </w:r>
      <w:r w:rsidRPr="00F3193D">
        <w:rPr>
          <w:rFonts w:eastAsia="MS Mincho"/>
          <w:lang w:val="fr-FR" w:eastAsia="fr-FR"/>
        </w:rPr>
        <w:t xml:space="preserve">, incluant celles visées par le </w:t>
      </w:r>
      <w:r w:rsidR="00355B56" w:rsidRPr="000939E5">
        <w:rPr>
          <w:rFonts w:eastAsia="MS Mincho"/>
          <w:lang w:val="fr-FR" w:eastAsia="fr-FR"/>
        </w:rPr>
        <w:t>P</w:t>
      </w:r>
      <w:r w:rsidRPr="003E0C1F">
        <w:rPr>
          <w:rFonts w:eastAsia="MS Mincho"/>
          <w:lang w:val="fr-FR" w:eastAsia="fr-FR"/>
        </w:rPr>
        <w:t>rotocole</w:t>
      </w:r>
      <w:r w:rsidRPr="00F3193D">
        <w:rPr>
          <w:rFonts w:eastAsia="MS Mincho"/>
          <w:lang w:val="fr-FR" w:eastAsia="fr-FR"/>
        </w:rPr>
        <w:t xml:space="preserve">.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En termes de programmes et d’activités, notamment d’information et d’éducation de la population, le Ministère de la </w:t>
      </w:r>
      <w:r w:rsidR="00F8338E" w:rsidRPr="00F3193D">
        <w:rPr>
          <w:rFonts w:eastAsia="MS Mincho"/>
          <w:lang w:val="fr-FR" w:eastAsia="fr-FR"/>
        </w:rPr>
        <w:t>justice</w:t>
      </w:r>
      <w:r w:rsidRPr="00F3193D">
        <w:rPr>
          <w:rFonts w:eastAsia="MS Mincho"/>
          <w:lang w:val="fr-FR" w:eastAsia="fr-FR"/>
        </w:rPr>
        <w:t xml:space="preserve">, à travers le Service </w:t>
      </w:r>
      <w:r w:rsidR="00F8338E" w:rsidRPr="00F3193D">
        <w:rPr>
          <w:rFonts w:eastAsia="MS Mincho"/>
          <w:lang w:val="fr-FR" w:eastAsia="fr-FR"/>
        </w:rPr>
        <w:t xml:space="preserve">vulgarisation juridique </w:t>
      </w:r>
      <w:r w:rsidRPr="00F3193D">
        <w:rPr>
          <w:rFonts w:eastAsia="MS Mincho"/>
          <w:lang w:val="fr-FR" w:eastAsia="fr-FR"/>
        </w:rPr>
        <w:t>assure la diffusion hebdomadaire des droits dont ceux relatifs à la traite, la prostitution et la maltraitance d’enfants en général. Cette campagne d’information passe sur les ondes de la RNM ayant une couverture nationale.</w:t>
      </w:r>
      <w:r w:rsidR="000F14CC" w:rsidRPr="00F3193D">
        <w:rPr>
          <w:rFonts w:eastAsia="MS Mincho"/>
          <w:lang w:val="fr-FR" w:eastAsia="fr-FR"/>
        </w:rPr>
        <w:t xml:space="preserve">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Au niveau </w:t>
      </w:r>
      <w:r w:rsidR="00F8338E" w:rsidRPr="00F3193D">
        <w:rPr>
          <w:rFonts w:eastAsia="MS Mincho"/>
          <w:lang w:val="fr-FR" w:eastAsia="fr-FR"/>
        </w:rPr>
        <w:t>des provinces, des régions, des districts et des communes</w:t>
      </w:r>
      <w:r w:rsidRPr="00F3193D">
        <w:rPr>
          <w:rFonts w:eastAsia="MS Mincho"/>
          <w:lang w:val="fr-FR" w:eastAsia="fr-FR"/>
        </w:rPr>
        <w:t xml:space="preserve">, les médias publics et privés, les radios et télévisions sont impliqués dans le processus de la protection des enfants en assurant des émissions spéciales traitant des sujets relatifs à la lutte contre le tourisme sexuel, l’exploitation sexuelle des enfants à des fins commerciales et la traite d’enfants. </w:t>
      </w:r>
      <w:r w:rsidR="00B75B74" w:rsidRPr="00F3193D">
        <w:rPr>
          <w:rFonts w:eastAsia="MS Mincho"/>
          <w:lang w:val="fr-FR" w:eastAsia="fr-FR"/>
        </w:rPr>
        <w:t>À</w:t>
      </w:r>
      <w:r w:rsidRPr="00F3193D">
        <w:rPr>
          <w:rFonts w:eastAsia="MS Mincho"/>
          <w:lang w:val="fr-FR" w:eastAsia="fr-FR"/>
        </w:rPr>
        <w:t xml:space="preserve"> titre d’illustration, à Ambanja, Région Diana, les radios locales diffusent simultanément une émission consacrée à la protection des enfants tous les mercredis à 14</w:t>
      </w:r>
      <w:r w:rsidR="00A04C73" w:rsidRPr="00F3193D">
        <w:rPr>
          <w:rFonts w:eastAsia="MS Mincho"/>
          <w:lang w:val="fr-FR" w:eastAsia="fr-FR"/>
        </w:rPr>
        <w:t> </w:t>
      </w:r>
      <w:r w:rsidRPr="00F3193D">
        <w:rPr>
          <w:rFonts w:eastAsia="MS Mincho"/>
          <w:lang w:val="fr-FR" w:eastAsia="fr-FR"/>
        </w:rPr>
        <w:t xml:space="preserve">heures.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Par ailleurs, il a été procédé à la production de supports audiovisuels d’information et de sensibilisation intéressant l’exploitation sexuelle des enfants. Ainsi, avec l’appui de l’UNICEF, du PNUD les films ci-après ont été produits et diffusés sur les </w:t>
      </w:r>
      <w:r w:rsidR="00F8338E" w:rsidRPr="00F3193D">
        <w:rPr>
          <w:rFonts w:eastAsia="MS Mincho"/>
          <w:lang w:val="fr-FR" w:eastAsia="fr-FR"/>
        </w:rPr>
        <w:t>chaînes</w:t>
      </w:r>
      <w:r w:rsidRPr="00F3193D">
        <w:rPr>
          <w:rFonts w:eastAsia="MS Mincho"/>
          <w:lang w:val="fr-FR" w:eastAsia="fr-FR"/>
        </w:rPr>
        <w:t xml:space="preserve"> publiques et privées: </w:t>
      </w:r>
    </w:p>
    <w:p w:rsidR="00A34B87" w:rsidRPr="00F3193D" w:rsidRDefault="00A34B87" w:rsidP="00165C8D">
      <w:pPr>
        <w:pStyle w:val="Bullet1G"/>
        <w:rPr>
          <w:rFonts w:eastAsia="MS Mincho"/>
          <w:lang w:val="fr-FR" w:eastAsia="fr-FR"/>
        </w:rPr>
      </w:pPr>
      <w:r w:rsidRPr="00F3193D">
        <w:rPr>
          <w:rFonts w:eastAsia="MS Mincho"/>
          <w:lang w:val="fr-FR" w:eastAsia="fr-FR"/>
        </w:rPr>
        <w:t xml:space="preserve">«Vero sy Haingo»; </w:t>
      </w:r>
    </w:p>
    <w:p w:rsidR="00A34B87" w:rsidRPr="00F3193D" w:rsidRDefault="00A34B87" w:rsidP="00165C8D">
      <w:pPr>
        <w:pStyle w:val="Bullet1G"/>
        <w:rPr>
          <w:rFonts w:eastAsia="MS Mincho"/>
          <w:lang w:val="fr-FR" w:eastAsia="fr-FR"/>
        </w:rPr>
      </w:pPr>
      <w:r w:rsidRPr="00F3193D">
        <w:rPr>
          <w:rFonts w:eastAsia="MS Mincho"/>
          <w:lang w:val="fr-FR" w:eastAsia="fr-FR"/>
        </w:rPr>
        <w:t xml:space="preserve">«Aina»; </w:t>
      </w:r>
    </w:p>
    <w:p w:rsidR="00A34B87" w:rsidRPr="00F3193D" w:rsidRDefault="00A34B87" w:rsidP="00165C8D">
      <w:pPr>
        <w:pStyle w:val="Bullet1G"/>
        <w:rPr>
          <w:rFonts w:eastAsia="MS Mincho"/>
          <w:lang w:val="fr-FR" w:eastAsia="fr-FR"/>
        </w:rPr>
      </w:pPr>
      <w:r w:rsidRPr="00F3193D">
        <w:rPr>
          <w:rFonts w:eastAsia="MS Mincho"/>
          <w:lang w:val="fr-FR" w:eastAsia="fr-FR"/>
        </w:rPr>
        <w:t>«Jaomalaza»;</w:t>
      </w:r>
    </w:p>
    <w:p w:rsidR="00A34B87" w:rsidRPr="00F3193D" w:rsidRDefault="00A34B87" w:rsidP="003E0C1F">
      <w:pPr>
        <w:pStyle w:val="Bullet1G"/>
        <w:rPr>
          <w:rFonts w:eastAsia="MS Mincho"/>
          <w:lang w:val="fr-FR" w:eastAsia="fr-FR"/>
        </w:rPr>
      </w:pPr>
      <w:r w:rsidRPr="00F3193D">
        <w:rPr>
          <w:rFonts w:eastAsia="MS Mincho"/>
          <w:lang w:val="fr-FR" w:eastAsia="fr-FR"/>
        </w:rPr>
        <w:t>«Fandrika»</w:t>
      </w:r>
      <w:r w:rsidR="00F8338E">
        <w:rPr>
          <w:rFonts w:eastAsia="MS Mincho"/>
          <w:lang w:val="fr-FR" w:eastAsia="fr-FR"/>
        </w:rPr>
        <w:t>, etc.</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 xml:space="preserve">Chaque année, pendant la célébration du mois de l’enfance, Madagascar, à travers le Ministère de </w:t>
      </w:r>
      <w:r w:rsidR="00F8338E" w:rsidRPr="00F3193D">
        <w:rPr>
          <w:rFonts w:eastAsia="MS Mincho"/>
          <w:lang w:val="fr-FR" w:eastAsia="fr-FR"/>
        </w:rPr>
        <w:t>la population et des affaires sociales</w:t>
      </w:r>
      <w:r w:rsidRPr="00F3193D">
        <w:rPr>
          <w:rFonts w:eastAsia="MS Mincho"/>
          <w:lang w:val="fr-FR" w:eastAsia="fr-FR"/>
        </w:rPr>
        <w:t xml:space="preserve">, le Ministère de </w:t>
      </w:r>
      <w:r w:rsidR="00F8338E" w:rsidRPr="00F3193D">
        <w:rPr>
          <w:rFonts w:eastAsia="MS Mincho"/>
          <w:lang w:val="fr-FR" w:eastAsia="fr-FR"/>
        </w:rPr>
        <w:t>la fonction publique, du travail et des lois sociales, en partenariat ave</w:t>
      </w:r>
      <w:r w:rsidRPr="00F3193D">
        <w:rPr>
          <w:rFonts w:eastAsia="MS Mincho"/>
          <w:lang w:val="fr-FR" w:eastAsia="fr-FR"/>
        </w:rPr>
        <w:t xml:space="preserve">c le </w:t>
      </w:r>
      <w:r w:rsidR="000F3D4B" w:rsidRPr="00F3193D">
        <w:rPr>
          <w:rFonts w:eastAsia="MS Mincho"/>
          <w:lang w:val="fr-FR" w:eastAsia="fr-FR"/>
        </w:rPr>
        <w:t xml:space="preserve">Bureau </w:t>
      </w:r>
      <w:r w:rsidR="000F3D4B">
        <w:rPr>
          <w:rFonts w:eastAsia="MS Mincho"/>
          <w:lang w:val="fr-FR" w:eastAsia="fr-FR"/>
        </w:rPr>
        <w:t>i</w:t>
      </w:r>
      <w:r w:rsidR="000F3D4B" w:rsidRPr="00F3193D">
        <w:rPr>
          <w:rFonts w:eastAsia="MS Mincho"/>
          <w:lang w:val="fr-FR" w:eastAsia="fr-FR"/>
        </w:rPr>
        <w:t>nternational du Travail</w:t>
      </w:r>
      <w:r w:rsidR="000F3D4B">
        <w:rPr>
          <w:rFonts w:eastAsia="MS Mincho"/>
          <w:lang w:val="fr-FR" w:eastAsia="fr-FR"/>
        </w:rPr>
        <w:t xml:space="preserve"> (</w:t>
      </w:r>
      <w:r w:rsidRPr="00F3193D">
        <w:rPr>
          <w:rFonts w:eastAsia="MS Mincho"/>
          <w:lang w:val="fr-FR" w:eastAsia="fr-FR"/>
        </w:rPr>
        <w:t>BIT</w:t>
      </w:r>
      <w:r w:rsidR="000F3D4B">
        <w:rPr>
          <w:rFonts w:eastAsia="MS Mincho"/>
          <w:lang w:val="fr-FR" w:eastAsia="fr-FR"/>
        </w:rPr>
        <w:t>)</w:t>
      </w:r>
      <w:r w:rsidRPr="00F3193D">
        <w:rPr>
          <w:rFonts w:eastAsia="MS Mincho"/>
          <w:lang w:val="fr-FR" w:eastAsia="fr-FR"/>
        </w:rPr>
        <w:t xml:space="preserve"> et l’UNICEF mène des campagnes de sensibilisation sur la lutte contre le travail des enfants tant dans les grandes villes que dans les campagnes. Plus particulièrement, le 12</w:t>
      </w:r>
      <w:r w:rsidR="00FD343D" w:rsidRPr="00F3193D">
        <w:rPr>
          <w:rFonts w:eastAsia="MS Mincho"/>
          <w:lang w:val="fr-FR" w:eastAsia="fr-FR"/>
        </w:rPr>
        <w:t> </w:t>
      </w:r>
      <w:r w:rsidRPr="00F3193D">
        <w:rPr>
          <w:rFonts w:eastAsia="MS Mincho"/>
          <w:lang w:val="fr-FR" w:eastAsia="fr-FR"/>
        </w:rPr>
        <w:t>juin, les actions sont axées sur la lutte contre les pires formes de travail des enfants, incluant la prostitution d’enfants à des fins commerciales.</w:t>
      </w:r>
    </w:p>
    <w:p w:rsidR="00A34B87" w:rsidRPr="00F3193D" w:rsidRDefault="00A34B87" w:rsidP="005236D5">
      <w:pPr>
        <w:pStyle w:val="SingleTxtG"/>
        <w:numPr>
          <w:ilvl w:val="0"/>
          <w:numId w:val="3"/>
        </w:numPr>
        <w:ind w:left="1134" w:firstLine="0"/>
        <w:rPr>
          <w:rFonts w:eastAsia="MS Mincho"/>
          <w:lang w:val="fr-FR" w:eastAsia="fr-FR"/>
        </w:rPr>
      </w:pPr>
      <w:r w:rsidRPr="00F3193D">
        <w:rPr>
          <w:rFonts w:eastAsia="MS Mincho"/>
          <w:lang w:val="fr-FR" w:eastAsia="fr-FR"/>
        </w:rPr>
        <w:t>Concernant la lutte contre les pires formes de travail des enfants, le Projet Tackle depuis fin octobre 2012 intervient à Sakaraha dans l’Atsimo Andrefana ainsi que dans 3</w:t>
      </w:r>
      <w:r w:rsidR="00FD343D" w:rsidRPr="00F3193D">
        <w:rPr>
          <w:rFonts w:eastAsia="MS Mincho"/>
          <w:lang w:val="fr-FR" w:eastAsia="fr-FR"/>
        </w:rPr>
        <w:t> </w:t>
      </w:r>
      <w:r w:rsidR="00F8338E" w:rsidRPr="00F3193D">
        <w:rPr>
          <w:rFonts w:eastAsia="MS Mincho"/>
          <w:lang w:val="fr-FR" w:eastAsia="fr-FR"/>
        </w:rPr>
        <w:t xml:space="preserve">communes </w:t>
      </w:r>
      <w:r w:rsidRPr="00F3193D">
        <w:rPr>
          <w:rFonts w:eastAsia="MS Mincho"/>
          <w:lang w:val="fr-FR" w:eastAsia="fr-FR"/>
        </w:rPr>
        <w:t xml:space="preserve">de cette localité.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Dans le cadre du lancement de ce projet, un atelier de formation a été organisé à Sakaraha à l’intention de toutes les parties prenantes.</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Ce projet est mis en œuvre par Aide </w:t>
      </w:r>
      <w:r w:rsidR="00F8338E" w:rsidRPr="00F3193D">
        <w:rPr>
          <w:rFonts w:eastAsia="MS Mincho"/>
          <w:lang w:val="fr-FR" w:eastAsia="fr-FR"/>
        </w:rPr>
        <w:t xml:space="preserve">et action internationale </w:t>
      </w:r>
      <w:r w:rsidRPr="00F3193D">
        <w:rPr>
          <w:rFonts w:eastAsia="MS Mincho"/>
          <w:lang w:val="fr-FR" w:eastAsia="fr-FR"/>
        </w:rPr>
        <w:t xml:space="preserve">en partenariat avec </w:t>
      </w:r>
      <w:r w:rsidR="00512E96">
        <w:rPr>
          <w:rFonts w:eastAsia="MS Mincho"/>
          <w:lang w:val="fr-FR" w:eastAsia="fr-FR"/>
        </w:rPr>
        <w:t xml:space="preserve">le </w:t>
      </w:r>
      <w:r w:rsidR="00693CD3">
        <w:rPr>
          <w:rFonts w:eastAsia="MS Mincho"/>
          <w:lang w:val="fr-FR" w:eastAsia="fr-FR"/>
        </w:rPr>
        <w:t xml:space="preserve">Programme international pour l’abolition du travail des </w:t>
      </w:r>
      <w:r w:rsidR="00693CD3" w:rsidRPr="003E0C1F">
        <w:rPr>
          <w:rFonts w:eastAsia="MS Mincho"/>
          <w:lang w:val="fr-FR" w:eastAsia="fr-FR"/>
        </w:rPr>
        <w:t xml:space="preserve">enfants </w:t>
      </w:r>
      <w:r w:rsidR="003A018D" w:rsidRPr="00B27073">
        <w:rPr>
          <w:rFonts w:eastAsia="MS Mincho"/>
          <w:lang w:val="fr-FR" w:eastAsia="fr-FR"/>
        </w:rPr>
        <w:t xml:space="preserve">du </w:t>
      </w:r>
      <w:r w:rsidRPr="00907A23">
        <w:rPr>
          <w:rFonts w:eastAsia="MS Mincho"/>
          <w:lang w:val="fr-FR" w:eastAsia="fr-FR"/>
        </w:rPr>
        <w:t>BIT</w:t>
      </w:r>
      <w:r w:rsidRPr="00F3193D">
        <w:rPr>
          <w:rFonts w:eastAsia="MS Mincho"/>
          <w:lang w:val="fr-FR" w:eastAsia="fr-FR"/>
        </w:rPr>
        <w:t>.</w:t>
      </w:r>
    </w:p>
    <w:p w:rsidR="00A34B87" w:rsidRPr="00F3193D" w:rsidRDefault="00B75B74" w:rsidP="00B27073">
      <w:pPr>
        <w:pStyle w:val="SingleTxtG"/>
        <w:numPr>
          <w:ilvl w:val="0"/>
          <w:numId w:val="3"/>
        </w:numPr>
        <w:ind w:left="1134" w:firstLine="0"/>
        <w:rPr>
          <w:rFonts w:eastAsia="MS Mincho"/>
          <w:lang w:val="fr-FR" w:eastAsia="fr-FR"/>
        </w:rPr>
      </w:pPr>
      <w:r w:rsidRPr="00F3193D">
        <w:rPr>
          <w:rFonts w:eastAsia="MS Mincho"/>
          <w:lang w:val="fr-FR" w:eastAsia="fr-FR"/>
        </w:rPr>
        <w:t>À</w:t>
      </w:r>
      <w:r w:rsidR="00A34B87" w:rsidRPr="00F3193D">
        <w:rPr>
          <w:rFonts w:eastAsia="MS Mincho"/>
          <w:lang w:val="fr-FR" w:eastAsia="fr-FR"/>
        </w:rPr>
        <w:t xml:space="preserve"> Madagascar, le taux de participation aux activités économiques des enfants âgés de </w:t>
      </w:r>
      <w:r w:rsidR="007376A5">
        <w:rPr>
          <w:rFonts w:eastAsia="MS Mincho"/>
          <w:lang w:val="fr-FR" w:eastAsia="fr-FR"/>
        </w:rPr>
        <w:t xml:space="preserve">5 </w:t>
      </w:r>
      <w:r w:rsidR="00A34B87" w:rsidRPr="00F3193D">
        <w:rPr>
          <w:rFonts w:eastAsia="MS Mincho"/>
          <w:lang w:val="fr-FR" w:eastAsia="fr-FR"/>
        </w:rPr>
        <w:t>à 17</w:t>
      </w:r>
      <w:r w:rsidR="00FD343D" w:rsidRPr="00F3193D">
        <w:rPr>
          <w:rFonts w:eastAsia="MS Mincho"/>
          <w:lang w:val="fr-FR" w:eastAsia="fr-FR"/>
        </w:rPr>
        <w:t> </w:t>
      </w:r>
      <w:r w:rsidR="00A34B87" w:rsidRPr="00F3193D">
        <w:rPr>
          <w:rFonts w:eastAsia="MS Mincho"/>
          <w:lang w:val="fr-FR" w:eastAsia="fr-FR"/>
        </w:rPr>
        <w:t>ans est de 28</w:t>
      </w:r>
      <w:r w:rsidR="00FD343D" w:rsidRPr="00F3193D">
        <w:rPr>
          <w:rFonts w:eastAsia="MS Mincho"/>
          <w:lang w:val="fr-FR" w:eastAsia="fr-FR"/>
        </w:rPr>
        <w:t> </w:t>
      </w:r>
      <w:r w:rsidR="00A34B87" w:rsidRPr="00F3193D">
        <w:rPr>
          <w:rFonts w:eastAsia="MS Mincho"/>
          <w:lang w:val="fr-FR" w:eastAsia="fr-FR"/>
        </w:rPr>
        <w:t>%, soit 1 873 135 d’enfant travailleurs. Le taux de participation aux activités économiques est légèrement plus élevé chez les garçons que chez les filles.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 travail des enfants compromet également la scolarisation des enfants. Les </w:t>
      </w:r>
      <w:r w:rsidR="00FD343D" w:rsidRPr="00F3193D">
        <w:rPr>
          <w:rFonts w:eastAsia="MS Mincho"/>
          <w:lang w:val="fr-FR" w:eastAsia="fr-FR"/>
        </w:rPr>
        <w:t>données</w:t>
      </w:r>
      <w:r w:rsidRPr="00F3193D">
        <w:rPr>
          <w:rFonts w:eastAsia="MS Mincho"/>
          <w:lang w:val="fr-FR" w:eastAsia="fr-FR"/>
        </w:rPr>
        <w:t xml:space="preserve"> révèlent que la fréquentation scolaire n’a pas atteint les 44</w:t>
      </w:r>
      <w:r w:rsidR="00FD343D" w:rsidRPr="00F3193D">
        <w:rPr>
          <w:rFonts w:eastAsia="MS Mincho"/>
          <w:lang w:val="fr-FR" w:eastAsia="fr-FR"/>
        </w:rPr>
        <w:t> </w:t>
      </w:r>
      <w:r w:rsidRPr="00F3193D">
        <w:rPr>
          <w:rFonts w:eastAsia="MS Mincho"/>
          <w:lang w:val="fr-FR" w:eastAsia="fr-FR"/>
        </w:rPr>
        <w:t>% pour les enfants économiquement actifs du pays, contre 74</w:t>
      </w:r>
      <w:r w:rsidR="00FD343D" w:rsidRPr="00F3193D">
        <w:rPr>
          <w:rFonts w:eastAsia="MS Mincho"/>
          <w:lang w:val="fr-FR" w:eastAsia="fr-FR"/>
        </w:rPr>
        <w:t> </w:t>
      </w:r>
      <w:r w:rsidRPr="00F3193D">
        <w:rPr>
          <w:rFonts w:eastAsia="MS Mincho"/>
          <w:lang w:val="fr-FR" w:eastAsia="fr-FR"/>
        </w:rPr>
        <w:t>% chez les enfants non travailleurs.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Pour la région Atsimo Andrefana, 111 000</w:t>
      </w:r>
      <w:r w:rsidR="00FD343D" w:rsidRPr="00F3193D">
        <w:rPr>
          <w:rFonts w:eastAsia="MS Mincho"/>
          <w:lang w:val="fr-FR" w:eastAsia="fr-FR"/>
        </w:rPr>
        <w:t> </w:t>
      </w:r>
      <w:r w:rsidRPr="00F3193D">
        <w:rPr>
          <w:rFonts w:eastAsia="MS Mincho"/>
          <w:lang w:val="fr-FR" w:eastAsia="fr-FR"/>
        </w:rPr>
        <w:t>enfants travaillent dont 97 000 dans le domaine des travaux dommageables.</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 xml:space="preserve">L’objectif du Projet vise à réaliser dans les 3 Communes de Andranolava, Mihary Taheza et Ambinany: </w:t>
      </w:r>
    </w:p>
    <w:p w:rsidR="00A34B87" w:rsidRPr="00F3193D" w:rsidRDefault="00A34B87" w:rsidP="005236D5">
      <w:pPr>
        <w:pStyle w:val="Bullet1G"/>
        <w:rPr>
          <w:rFonts w:eastAsia="MS Mincho"/>
          <w:lang w:val="fr-FR" w:eastAsia="fr-FR"/>
        </w:rPr>
      </w:pPr>
      <w:r w:rsidRPr="00F3193D">
        <w:rPr>
          <w:rFonts w:eastAsia="MS Mincho"/>
          <w:lang w:val="fr-FR" w:eastAsia="fr-FR"/>
        </w:rPr>
        <w:t>Scolarisation de 500</w:t>
      </w:r>
      <w:r w:rsidR="00235945" w:rsidRPr="00F3193D">
        <w:rPr>
          <w:rFonts w:eastAsia="MS Mincho"/>
          <w:lang w:val="fr-FR" w:eastAsia="fr-FR"/>
        </w:rPr>
        <w:t> </w:t>
      </w:r>
      <w:r w:rsidRPr="00F3193D">
        <w:rPr>
          <w:rFonts w:eastAsia="MS Mincho"/>
          <w:lang w:val="fr-FR" w:eastAsia="fr-FR"/>
        </w:rPr>
        <w:t>enfants</w:t>
      </w:r>
      <w:r w:rsidR="00FD343D" w:rsidRPr="00F3193D">
        <w:rPr>
          <w:rFonts w:eastAsia="MS Mincho"/>
          <w:lang w:val="fr-FR" w:eastAsia="fr-FR"/>
        </w:rPr>
        <w:t>;</w:t>
      </w:r>
    </w:p>
    <w:p w:rsidR="00A34B87" w:rsidRPr="00F3193D" w:rsidRDefault="00A34B87" w:rsidP="00165C8D">
      <w:pPr>
        <w:pStyle w:val="Bullet1G"/>
        <w:rPr>
          <w:rFonts w:eastAsia="MS Mincho"/>
          <w:lang w:val="fr-FR" w:eastAsia="fr-FR"/>
        </w:rPr>
      </w:pPr>
      <w:r w:rsidRPr="00F3193D">
        <w:rPr>
          <w:rFonts w:eastAsia="MS Mincho"/>
          <w:lang w:val="fr-FR" w:eastAsia="fr-FR"/>
        </w:rPr>
        <w:t>Sensibilisation sur les enjeux de la lutte contre le travail des enfants</w:t>
      </w:r>
      <w:r w:rsidR="00FD343D" w:rsidRPr="00F3193D">
        <w:rPr>
          <w:rFonts w:eastAsia="MS Mincho"/>
          <w:lang w:val="fr-FR" w:eastAsia="fr-FR"/>
        </w:rPr>
        <w:t>;</w:t>
      </w:r>
    </w:p>
    <w:p w:rsidR="00A34B87" w:rsidRPr="00F3193D" w:rsidRDefault="00A34B87" w:rsidP="00165C8D">
      <w:pPr>
        <w:pStyle w:val="Bullet1G"/>
        <w:rPr>
          <w:rFonts w:eastAsia="MS Mincho"/>
          <w:lang w:val="fr-FR" w:eastAsia="fr-FR"/>
        </w:rPr>
      </w:pPr>
      <w:r w:rsidRPr="00F3193D">
        <w:rPr>
          <w:rFonts w:eastAsia="MS Mincho"/>
          <w:lang w:val="fr-FR" w:eastAsia="fr-FR"/>
        </w:rPr>
        <w:t>Dotation de fournitures scolaires</w:t>
      </w:r>
      <w:r w:rsidR="00FD343D" w:rsidRPr="00F3193D">
        <w:rPr>
          <w:rFonts w:eastAsia="MS Mincho"/>
          <w:lang w:val="fr-FR" w:eastAsia="fr-FR"/>
        </w:rPr>
        <w:t>;</w:t>
      </w:r>
    </w:p>
    <w:p w:rsidR="00A34B87" w:rsidRPr="00F3193D" w:rsidRDefault="00A34B87" w:rsidP="007D778C">
      <w:pPr>
        <w:pStyle w:val="Bullet1G"/>
        <w:rPr>
          <w:rFonts w:eastAsia="MS Mincho"/>
          <w:lang w:val="fr-FR" w:eastAsia="fr-FR"/>
        </w:rPr>
      </w:pPr>
      <w:r w:rsidRPr="00F3193D">
        <w:rPr>
          <w:rFonts w:eastAsia="MS Mincho"/>
          <w:lang w:val="fr-FR" w:eastAsia="fr-FR"/>
        </w:rPr>
        <w:t>Appui à l’obtention d’acte de naissance pour 200</w:t>
      </w:r>
      <w:r w:rsidR="00235945" w:rsidRPr="00F3193D">
        <w:rPr>
          <w:rFonts w:eastAsia="MS Mincho"/>
          <w:lang w:val="fr-FR" w:eastAsia="fr-FR"/>
        </w:rPr>
        <w:t> </w:t>
      </w:r>
      <w:r w:rsidRPr="00F3193D">
        <w:rPr>
          <w:rFonts w:eastAsia="MS Mincho"/>
          <w:lang w:val="fr-FR" w:eastAsia="fr-FR"/>
        </w:rPr>
        <w:t>enfants</w:t>
      </w:r>
      <w:r w:rsidR="00FD343D" w:rsidRPr="00F3193D">
        <w:rPr>
          <w:rFonts w:eastAsia="MS Mincho"/>
          <w:lang w:val="fr-FR" w:eastAsia="fr-FR"/>
        </w:rPr>
        <w:t>;</w:t>
      </w:r>
    </w:p>
    <w:p w:rsidR="00A34B87" w:rsidRPr="00F3193D" w:rsidRDefault="00A34B87" w:rsidP="005236D5">
      <w:pPr>
        <w:pStyle w:val="Bullet1G"/>
        <w:rPr>
          <w:rFonts w:eastAsia="MS Mincho"/>
          <w:lang w:val="fr-FR" w:eastAsia="fr-FR"/>
        </w:rPr>
      </w:pPr>
      <w:r w:rsidRPr="00F3193D">
        <w:rPr>
          <w:rFonts w:eastAsia="MS Mincho"/>
          <w:lang w:val="fr-FR" w:eastAsia="fr-FR"/>
        </w:rPr>
        <w:t>Formation professionnelle à 80</w:t>
      </w:r>
      <w:r w:rsidR="00235945" w:rsidRPr="00F3193D">
        <w:rPr>
          <w:rFonts w:eastAsia="MS Mincho"/>
          <w:lang w:val="fr-FR" w:eastAsia="fr-FR"/>
        </w:rPr>
        <w:t> </w:t>
      </w:r>
      <w:r w:rsidRPr="00F3193D">
        <w:rPr>
          <w:rFonts w:eastAsia="MS Mincho"/>
          <w:lang w:val="fr-FR" w:eastAsia="fr-FR"/>
        </w:rPr>
        <w:t>adolescents victimes</w:t>
      </w:r>
      <w:r w:rsidR="00FD343D" w:rsidRPr="00F3193D">
        <w:rPr>
          <w:rFonts w:eastAsia="MS Mincho"/>
          <w:lang w:val="fr-FR" w:eastAsia="fr-FR"/>
        </w:rPr>
        <w:t>;</w:t>
      </w:r>
    </w:p>
    <w:p w:rsidR="00A34B87" w:rsidRPr="00F3193D" w:rsidRDefault="00A34B87" w:rsidP="004D784A">
      <w:pPr>
        <w:pStyle w:val="Bullet1G"/>
        <w:rPr>
          <w:rFonts w:eastAsia="MS Mincho"/>
          <w:sz w:val="22"/>
          <w:szCs w:val="22"/>
          <w:lang w:val="fr-FR" w:eastAsia="fr-FR"/>
        </w:rPr>
      </w:pPr>
      <w:r w:rsidRPr="00F3193D">
        <w:rPr>
          <w:rFonts w:eastAsia="MS Mincho"/>
          <w:lang w:val="fr-FR" w:eastAsia="fr-FR"/>
        </w:rPr>
        <w:t>Création d’activités génératrices de revenus aux 150</w:t>
      </w:r>
      <w:r w:rsidR="00235945" w:rsidRPr="00F3193D">
        <w:rPr>
          <w:rFonts w:eastAsia="MS Mincho"/>
          <w:lang w:val="fr-FR" w:eastAsia="fr-FR"/>
        </w:rPr>
        <w:t> </w:t>
      </w:r>
      <w:r w:rsidRPr="00F3193D">
        <w:rPr>
          <w:rFonts w:eastAsia="MS Mincho"/>
          <w:lang w:val="fr-FR" w:eastAsia="fr-FR"/>
        </w:rPr>
        <w:t>parents des enfants victimes ou menacés du travail</w:t>
      </w:r>
      <w:r w:rsidR="00FD343D" w:rsidRPr="00F3193D">
        <w:rPr>
          <w:rFonts w:eastAsia="MS Mincho"/>
          <w:lang w:val="fr-FR" w:eastAsia="fr-FR"/>
        </w:rPr>
        <w:t>.</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Concernant les actions visant à retirer les enfants du milieu de la prostitution, l’</w:t>
      </w:r>
      <w:r w:rsidR="00512E96">
        <w:rPr>
          <w:rFonts w:eastAsia="MS Mincho"/>
          <w:lang w:val="fr-FR" w:eastAsia="fr-FR"/>
        </w:rPr>
        <w:t>A</w:t>
      </w:r>
      <w:r w:rsidRPr="00F3193D">
        <w:rPr>
          <w:rFonts w:eastAsia="MS Mincho"/>
          <w:lang w:val="fr-FR" w:eastAsia="fr-FR"/>
        </w:rPr>
        <w:t xml:space="preserve">ssociation française </w:t>
      </w:r>
      <w:r w:rsidR="00512E96">
        <w:rPr>
          <w:rFonts w:eastAsia="MS Mincho"/>
          <w:lang w:val="fr-FR" w:eastAsia="fr-FR"/>
        </w:rPr>
        <w:t>d’a</w:t>
      </w:r>
      <w:r w:rsidRPr="00F3193D">
        <w:rPr>
          <w:rFonts w:eastAsia="MS Mincho"/>
          <w:lang w:val="fr-FR" w:eastAsia="fr-FR"/>
        </w:rPr>
        <w:t xml:space="preserve">ide aux </w:t>
      </w:r>
      <w:r w:rsidR="00512E96">
        <w:rPr>
          <w:rFonts w:eastAsia="MS Mincho"/>
          <w:lang w:val="fr-FR" w:eastAsia="fr-FR"/>
        </w:rPr>
        <w:t>f</w:t>
      </w:r>
      <w:r w:rsidRPr="00F3193D">
        <w:rPr>
          <w:rFonts w:eastAsia="MS Mincho"/>
          <w:lang w:val="fr-FR" w:eastAsia="fr-FR"/>
        </w:rPr>
        <w:t xml:space="preserve">illes et </w:t>
      </w:r>
      <w:r w:rsidR="00512E96">
        <w:rPr>
          <w:rFonts w:eastAsia="MS Mincho"/>
          <w:lang w:val="fr-FR" w:eastAsia="fr-FR"/>
        </w:rPr>
        <w:t>f</w:t>
      </w:r>
      <w:r w:rsidRPr="00F3193D">
        <w:rPr>
          <w:rFonts w:eastAsia="MS Mincho"/>
          <w:lang w:val="fr-FR" w:eastAsia="fr-FR"/>
        </w:rPr>
        <w:t xml:space="preserve">emmes en </w:t>
      </w:r>
      <w:r w:rsidR="00512E96">
        <w:rPr>
          <w:rFonts w:eastAsia="MS Mincho"/>
          <w:lang w:val="fr-FR" w:eastAsia="fr-FR"/>
        </w:rPr>
        <w:t>d</w:t>
      </w:r>
      <w:r w:rsidRPr="00F3193D">
        <w:rPr>
          <w:rFonts w:eastAsia="MS Mincho"/>
          <w:lang w:val="fr-FR" w:eastAsia="fr-FR"/>
        </w:rPr>
        <w:t xml:space="preserve">étresse implantée à Fianarantsoa, Morondava et Antsirabe mène des actions pour la construction des foyers d’accueil et des ateliers de formation professionnelle ainsi que des maisons pour les mamans et leurs enfants.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L’objectif est d’accueillir, d’héberger et de doter les victimes de formation générale et ou professionnelle en vue de leur retrait du monde de la prostitution et de leur réinsertion professionnelle et sociale. </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Ainsi, depuis sa création à Fianarantsoa il y a sept</w:t>
      </w:r>
      <w:r w:rsidR="001D0F64" w:rsidRPr="00F3193D">
        <w:rPr>
          <w:rFonts w:eastAsia="MS Mincho"/>
          <w:lang w:val="fr-FR" w:eastAsia="fr-FR"/>
        </w:rPr>
        <w:t> </w:t>
      </w:r>
      <w:r w:rsidRPr="00F3193D">
        <w:rPr>
          <w:rFonts w:eastAsia="MS Mincho"/>
          <w:lang w:val="fr-FR" w:eastAsia="fr-FR"/>
        </w:rPr>
        <w:t>ans, plus de 40</w:t>
      </w:r>
      <w:r w:rsidR="00B75B74" w:rsidRPr="00F3193D">
        <w:rPr>
          <w:rFonts w:eastAsia="MS Mincho"/>
          <w:lang w:val="fr-FR" w:eastAsia="fr-FR"/>
        </w:rPr>
        <w:t> </w:t>
      </w:r>
      <w:r w:rsidRPr="00F3193D">
        <w:rPr>
          <w:rFonts w:eastAsia="MS Mincho"/>
          <w:lang w:val="fr-FR" w:eastAsia="fr-FR"/>
        </w:rPr>
        <w:t>filles sont réhabilitées, mariées et/ou avec un travail décent tandis que 23</w:t>
      </w:r>
      <w:r w:rsidR="00B75B74" w:rsidRPr="00F3193D">
        <w:rPr>
          <w:rFonts w:eastAsia="MS Mincho"/>
          <w:lang w:val="fr-FR" w:eastAsia="fr-FR"/>
        </w:rPr>
        <w:t> </w:t>
      </w:r>
      <w:r w:rsidRPr="00F3193D">
        <w:rPr>
          <w:rFonts w:eastAsia="MS Mincho"/>
          <w:lang w:val="fr-FR" w:eastAsia="fr-FR"/>
        </w:rPr>
        <w:t>autres sont en phase de terminer leur formation professionnelle et sont outillées pour quitter définitivement le monde de la prostitution.</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Par ailleurs, des manuels, guides et brochures ont été édités par les </w:t>
      </w:r>
      <w:r w:rsidR="007376A5" w:rsidRPr="00F3193D">
        <w:rPr>
          <w:rFonts w:eastAsia="MS Mincho"/>
          <w:lang w:val="fr-FR" w:eastAsia="fr-FR"/>
        </w:rPr>
        <w:t xml:space="preserve">ministères </w:t>
      </w:r>
      <w:r w:rsidRPr="00F3193D">
        <w:rPr>
          <w:rFonts w:eastAsia="MS Mincho"/>
          <w:lang w:val="fr-FR" w:eastAsia="fr-FR"/>
        </w:rPr>
        <w:t xml:space="preserve">chargés de la protection des droits de l’enfant tels le Ministère de </w:t>
      </w:r>
      <w:r w:rsidR="007376A5" w:rsidRPr="00F3193D">
        <w:rPr>
          <w:rFonts w:eastAsia="MS Mincho"/>
          <w:lang w:val="fr-FR" w:eastAsia="fr-FR"/>
        </w:rPr>
        <w:t>l’éducation nationale</w:t>
      </w:r>
      <w:r w:rsidRPr="00F3193D">
        <w:rPr>
          <w:rFonts w:eastAsia="MS Mincho"/>
          <w:lang w:val="fr-FR" w:eastAsia="fr-FR"/>
        </w:rPr>
        <w:t xml:space="preserve">, le Ministère de la </w:t>
      </w:r>
      <w:r w:rsidR="007376A5" w:rsidRPr="00F3193D">
        <w:rPr>
          <w:rFonts w:eastAsia="MS Mincho"/>
          <w:lang w:val="fr-FR" w:eastAsia="fr-FR"/>
        </w:rPr>
        <w:t>justice</w:t>
      </w:r>
      <w:r w:rsidRPr="00F3193D">
        <w:rPr>
          <w:rFonts w:eastAsia="MS Mincho"/>
          <w:lang w:val="fr-FR" w:eastAsia="fr-FR"/>
        </w:rPr>
        <w:t xml:space="preserve">, le Ministère de </w:t>
      </w:r>
      <w:r w:rsidR="007376A5" w:rsidRPr="00F3193D">
        <w:rPr>
          <w:rFonts w:eastAsia="MS Mincho"/>
          <w:lang w:val="fr-FR" w:eastAsia="fr-FR"/>
        </w:rPr>
        <w:t>la population et des affaires sociales</w:t>
      </w:r>
      <w:r w:rsidRPr="00F3193D">
        <w:rPr>
          <w:rFonts w:eastAsia="MS Mincho"/>
          <w:lang w:val="fr-FR" w:eastAsia="fr-FR"/>
        </w:rPr>
        <w:t xml:space="preserve">, le Ministère du </w:t>
      </w:r>
      <w:r w:rsidR="007376A5" w:rsidRPr="00F3193D">
        <w:rPr>
          <w:rFonts w:eastAsia="MS Mincho"/>
          <w:lang w:val="fr-FR" w:eastAsia="fr-FR"/>
        </w:rPr>
        <w:t xml:space="preserve">tourisme </w:t>
      </w:r>
      <w:r w:rsidRPr="00F3193D">
        <w:rPr>
          <w:rFonts w:eastAsia="MS Mincho"/>
          <w:lang w:val="fr-FR" w:eastAsia="fr-FR"/>
        </w:rPr>
        <w:t xml:space="preserve">et le Ministère de </w:t>
      </w:r>
      <w:r w:rsidR="007376A5" w:rsidRPr="00F3193D">
        <w:rPr>
          <w:rFonts w:eastAsia="MS Mincho"/>
          <w:lang w:val="fr-FR" w:eastAsia="fr-FR"/>
        </w:rPr>
        <w:t>la santé publique</w:t>
      </w:r>
      <w:r w:rsidRPr="00F3193D">
        <w:rPr>
          <w:rFonts w:eastAsia="MS Mincho"/>
          <w:lang w:val="fr-FR" w:eastAsia="fr-FR"/>
        </w:rPr>
        <w:t xml:space="preserve">.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En 2007, avec l’appui du PNUD, le Ministère de la </w:t>
      </w:r>
      <w:r w:rsidR="007376A5" w:rsidRPr="00F3193D">
        <w:rPr>
          <w:rFonts w:eastAsia="MS Mincho"/>
          <w:lang w:val="fr-FR" w:eastAsia="fr-FR"/>
        </w:rPr>
        <w:t xml:space="preserve">justice </w:t>
      </w:r>
      <w:r w:rsidRPr="00F3193D">
        <w:rPr>
          <w:rFonts w:eastAsia="MS Mincho"/>
          <w:lang w:val="fr-FR" w:eastAsia="fr-FR"/>
        </w:rPr>
        <w:t>dans le cadre de la mise en œuvre du projet «Appui à la Promotion et la Protection des Droits de l’Homme» a édité des milliers de posters illustrés d’image faisant appara</w:t>
      </w:r>
      <w:r w:rsidR="007376A5">
        <w:rPr>
          <w:rFonts w:eastAsia="MS Mincho"/>
          <w:lang w:val="fr-FR" w:eastAsia="fr-FR"/>
        </w:rPr>
        <w:t>î</w:t>
      </w:r>
      <w:r w:rsidRPr="00F3193D">
        <w:rPr>
          <w:rFonts w:eastAsia="MS Mincho"/>
          <w:lang w:val="fr-FR" w:eastAsia="fr-FR"/>
        </w:rPr>
        <w:t xml:space="preserve">tre la procédure à suivre et les peines encourues en cas de traite. Ces posters ont été affichés dans les lieux publics à grande fréquentation et à l’entrée des hôtels. </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 xml:space="preserve">En 2009, le Ministère du </w:t>
      </w:r>
      <w:r w:rsidR="007376A5" w:rsidRPr="00F3193D">
        <w:rPr>
          <w:rFonts w:eastAsia="MS Mincho"/>
          <w:lang w:val="fr-FR" w:eastAsia="fr-FR"/>
        </w:rPr>
        <w:t xml:space="preserve">tourisme </w:t>
      </w:r>
      <w:r w:rsidRPr="00F3193D">
        <w:rPr>
          <w:rFonts w:eastAsia="MS Mincho"/>
          <w:lang w:val="fr-FR" w:eastAsia="fr-FR"/>
        </w:rPr>
        <w:t xml:space="preserve">a repris l’initiative en éditant et diffusant des posters analogues dans les mêmes lieux.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Depuis 2003, le Ministère de </w:t>
      </w:r>
      <w:r w:rsidR="007376A5" w:rsidRPr="00F3193D">
        <w:rPr>
          <w:rFonts w:eastAsia="MS Mincho"/>
          <w:lang w:val="fr-FR" w:eastAsia="fr-FR"/>
        </w:rPr>
        <w:t xml:space="preserve">l’éducation nationale a intégré les droits de l’enfant </w:t>
      </w:r>
      <w:r w:rsidRPr="00F3193D">
        <w:rPr>
          <w:rFonts w:eastAsia="MS Mincho"/>
          <w:lang w:val="fr-FR" w:eastAsia="fr-FR"/>
        </w:rPr>
        <w:t>dans les programmes scolaires au niveau primaire et secondaire. Pour ce faire, l’</w:t>
      </w:r>
      <w:r w:rsidR="003A018D">
        <w:rPr>
          <w:rFonts w:eastAsia="MS Mincho"/>
          <w:lang w:val="fr-FR" w:eastAsia="fr-FR"/>
        </w:rPr>
        <w:t xml:space="preserve">Office d’éducation de masse et de civisme </w:t>
      </w:r>
      <w:r w:rsidRPr="00F3193D">
        <w:rPr>
          <w:rFonts w:eastAsia="MS Mincho"/>
          <w:lang w:val="fr-FR" w:eastAsia="fr-FR"/>
        </w:rPr>
        <w:t xml:space="preserve">a été créé pour la conception et le suivi de l’application de ce programme. </w:t>
      </w:r>
      <w:r w:rsidR="00B75B74" w:rsidRPr="00F3193D">
        <w:rPr>
          <w:rFonts w:eastAsia="MS Mincho"/>
          <w:lang w:val="fr-FR" w:eastAsia="fr-FR"/>
        </w:rPr>
        <w:t>À</w:t>
      </w:r>
      <w:r w:rsidRPr="00F3193D">
        <w:rPr>
          <w:rFonts w:eastAsia="MS Mincho"/>
          <w:lang w:val="fr-FR" w:eastAsia="fr-FR"/>
        </w:rPr>
        <w:t xml:space="preserve"> la même année, le Ministère a édité des brochures en langue malagasy sur les droits de l’enfant.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La non-scolarisation ou la déscolarisation précoce constitue un facteur favorisant la recrudescence de la prostitution infantile et l’exploitation sexuelle d’enfants en général. Pour y remédier, des mesures incitatives ont été prises pour scolariser ou maintenir les enfants à l’école. Ces mesures consistent à la distribution de kits scolaires, à la mise en place de cantines scolaires non payantes et à la gratuité de l’éducation primaire publique.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Dans le même sens, avec l’appui du PNUD et </w:t>
      </w:r>
      <w:r w:rsidR="007376A5">
        <w:rPr>
          <w:rFonts w:eastAsia="MS Mincho"/>
          <w:lang w:val="fr-FR" w:eastAsia="fr-FR"/>
        </w:rPr>
        <w:t xml:space="preserve">du </w:t>
      </w:r>
      <w:r w:rsidR="00B75B74" w:rsidRPr="00F3193D">
        <w:rPr>
          <w:rFonts w:eastAsia="MS Mincho"/>
          <w:lang w:val="fr-FR" w:eastAsia="fr-FR"/>
        </w:rPr>
        <w:t>Haut-Commissariat</w:t>
      </w:r>
      <w:r w:rsidRPr="00F3193D">
        <w:rPr>
          <w:rFonts w:eastAsia="MS Mincho"/>
          <w:lang w:val="fr-FR" w:eastAsia="fr-FR"/>
        </w:rPr>
        <w:t xml:space="preserve"> aux </w:t>
      </w:r>
      <w:r w:rsidR="007376A5" w:rsidRPr="00F3193D">
        <w:rPr>
          <w:rFonts w:eastAsia="MS Mincho"/>
          <w:lang w:val="fr-FR" w:eastAsia="fr-FR"/>
        </w:rPr>
        <w:t>droits de l’homme</w:t>
      </w:r>
      <w:r w:rsidRPr="00F3193D">
        <w:rPr>
          <w:rFonts w:eastAsia="MS Mincho"/>
          <w:lang w:val="fr-FR" w:eastAsia="fr-FR"/>
        </w:rPr>
        <w:t xml:space="preserve">, il sera procédé à l’intégration des </w:t>
      </w:r>
      <w:r w:rsidR="007376A5" w:rsidRPr="00F3193D">
        <w:rPr>
          <w:rFonts w:eastAsia="MS Mincho"/>
          <w:lang w:val="fr-FR" w:eastAsia="fr-FR"/>
        </w:rPr>
        <w:t xml:space="preserve">droits de l’hommes </w:t>
      </w:r>
      <w:r w:rsidRPr="00F3193D">
        <w:rPr>
          <w:rFonts w:eastAsia="MS Mincho"/>
          <w:lang w:val="fr-FR" w:eastAsia="fr-FR"/>
        </w:rPr>
        <w:t xml:space="preserve">dans les curricula de formation des grandes écoles professionnelles dont celles de la </w:t>
      </w:r>
      <w:r w:rsidR="007376A5" w:rsidRPr="00F3193D">
        <w:rPr>
          <w:rFonts w:eastAsia="MS Mincho"/>
          <w:lang w:val="fr-FR" w:eastAsia="fr-FR"/>
        </w:rPr>
        <w:t>magistrature et des greffes, de l’administration pénitentiaire, des forces armées, de la police e</w:t>
      </w:r>
      <w:r w:rsidRPr="00F3193D">
        <w:rPr>
          <w:rFonts w:eastAsia="MS Mincho"/>
          <w:lang w:val="fr-FR" w:eastAsia="fr-FR"/>
        </w:rPr>
        <w:t xml:space="preserve">t de l’Institut </w:t>
      </w:r>
      <w:r w:rsidR="007376A5" w:rsidRPr="00F3193D">
        <w:rPr>
          <w:rFonts w:eastAsia="MS Mincho"/>
          <w:lang w:val="fr-FR" w:eastAsia="fr-FR"/>
        </w:rPr>
        <w:t>national de la formation à la profession d’avocat</w:t>
      </w:r>
      <w:r w:rsidRPr="00F3193D">
        <w:rPr>
          <w:rFonts w:eastAsia="MS Mincho"/>
          <w:lang w:val="fr-FR" w:eastAsia="fr-FR"/>
        </w:rPr>
        <w:t xml:space="preserve">s. </w:t>
      </w:r>
    </w:p>
    <w:p w:rsidR="00A34B87" w:rsidRPr="00F3193D"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Outre les spécificités de chaque grande école, il a été convenu que les thèmes liés à la traite, à la violence à l’encontre des femmes et des enfants seront priorisés. Pour la réalisation de ce programme la formation de formateurs a eu lieu à Antsirabe du 16 au 20</w:t>
      </w:r>
      <w:r w:rsidR="00313A3F" w:rsidRPr="00F3193D">
        <w:rPr>
          <w:rFonts w:eastAsia="MS Mincho"/>
          <w:lang w:val="fr-FR" w:eastAsia="fr-FR"/>
        </w:rPr>
        <w:t> s</w:t>
      </w:r>
      <w:r w:rsidRPr="00F3193D">
        <w:rPr>
          <w:rFonts w:eastAsia="MS Mincho"/>
          <w:lang w:val="fr-FR" w:eastAsia="fr-FR"/>
        </w:rPr>
        <w:t xml:space="preserve">eptembre 2012.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Pour éviter le risque de trafic d’enfants dû à l’insuffisance de délivrance d’actes de naissance, une loi n</w:t>
      </w:r>
      <w:r w:rsidR="00313A3F" w:rsidRPr="00F3193D">
        <w:rPr>
          <w:rFonts w:eastAsia="MS Mincho"/>
          <w:vertAlign w:val="superscript"/>
          <w:lang w:val="fr-FR" w:eastAsia="fr-FR"/>
        </w:rPr>
        <w:t>o</w:t>
      </w:r>
      <w:r w:rsidR="00313A3F" w:rsidRPr="00F3193D">
        <w:rPr>
          <w:rFonts w:eastAsia="MS Mincho"/>
          <w:lang w:val="fr-FR" w:eastAsia="fr-FR"/>
        </w:rPr>
        <w:t> </w:t>
      </w:r>
      <w:r w:rsidRPr="00F3193D">
        <w:rPr>
          <w:rFonts w:eastAsia="MS Mincho"/>
          <w:lang w:val="fr-FR" w:eastAsia="fr-FR"/>
        </w:rPr>
        <w:t>2007-040 du 14</w:t>
      </w:r>
      <w:r w:rsidR="00313A3F" w:rsidRPr="00F3193D">
        <w:rPr>
          <w:rFonts w:eastAsia="MS Mincho"/>
          <w:lang w:val="fr-FR" w:eastAsia="fr-FR"/>
        </w:rPr>
        <w:t> j</w:t>
      </w:r>
      <w:r w:rsidRPr="00F3193D">
        <w:rPr>
          <w:rFonts w:eastAsia="MS Mincho"/>
          <w:lang w:val="fr-FR" w:eastAsia="fr-FR"/>
        </w:rPr>
        <w:t xml:space="preserve">anvier 2008 relative à la délivrance de jugements supplétifs et d’actes de naissance a été adoptée dans le cadre du Programme national de réhabilitation de l’enregistrement de naissances ainsi dénommé EKA. </w:t>
      </w:r>
    </w:p>
    <w:p w:rsidR="00A34B87" w:rsidRPr="00F3193D"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Dans l’objectif de combattre le trafic d’enfants, l’Autorité </w:t>
      </w:r>
      <w:r w:rsidR="002844AF">
        <w:rPr>
          <w:rFonts w:eastAsia="MS Mincho"/>
          <w:lang w:val="fr-FR" w:eastAsia="fr-FR"/>
        </w:rPr>
        <w:t>c</w:t>
      </w:r>
      <w:r w:rsidRPr="00F3193D">
        <w:rPr>
          <w:rFonts w:eastAsia="MS Mincho"/>
          <w:lang w:val="fr-FR" w:eastAsia="fr-FR"/>
        </w:rPr>
        <w:t>entrale veille à la régularité de la procédure afin d’éviter les cas d’adoption illégale à travers l’obtention de gains indus au profit des intermédiaires.</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Des animateurs communautaires assurent des séances de sensibilisation périodiques sur la protection de l’enfant y compris l’exploitation sexuelle et le trafic d’enfants à l’intention de la population dans les sites d’implantation des Réseaux </w:t>
      </w:r>
      <w:r w:rsidR="00E84D10" w:rsidRPr="00F3193D">
        <w:rPr>
          <w:rFonts w:eastAsia="MS Mincho"/>
          <w:lang w:val="fr-FR" w:eastAsia="fr-FR"/>
        </w:rPr>
        <w:t>de protection de l’enfant.</w:t>
      </w:r>
    </w:p>
    <w:p w:rsidR="00A34B87" w:rsidRPr="00F3193D" w:rsidRDefault="00F5066C" w:rsidP="000939E5">
      <w:pPr>
        <w:pStyle w:val="H1G"/>
        <w:spacing w:before="240"/>
        <w:rPr>
          <w:rFonts w:eastAsia="MS Mincho"/>
          <w:lang w:val="fr-FR" w:eastAsia="fr-FR"/>
        </w:rPr>
      </w:pPr>
      <w:r w:rsidRPr="00F3193D">
        <w:rPr>
          <w:rFonts w:eastAsia="MS Mincho"/>
          <w:lang w:val="fr-FR" w:eastAsia="fr-FR"/>
        </w:rPr>
        <w:tab/>
        <w:t>E.</w:t>
      </w:r>
      <w:r w:rsidRPr="00F3193D">
        <w:rPr>
          <w:rFonts w:eastAsia="MS Mincho"/>
          <w:lang w:val="fr-FR" w:eastAsia="fr-FR"/>
        </w:rPr>
        <w:tab/>
      </w:r>
      <w:r w:rsidR="00A34B87" w:rsidRPr="00F3193D">
        <w:rPr>
          <w:rFonts w:eastAsia="MS Mincho"/>
          <w:lang w:val="fr-FR" w:eastAsia="fr-FR"/>
        </w:rPr>
        <w:t>Assistance et coopération internationale</w:t>
      </w:r>
    </w:p>
    <w:p w:rsidR="00A34B87" w:rsidRPr="000939E5" w:rsidRDefault="00A34B87" w:rsidP="003E0C1F">
      <w:pPr>
        <w:pStyle w:val="SingleTxtG"/>
        <w:numPr>
          <w:ilvl w:val="0"/>
          <w:numId w:val="3"/>
        </w:numPr>
        <w:ind w:left="1134" w:firstLine="0"/>
        <w:rPr>
          <w:rFonts w:eastAsia="MS Mincho"/>
          <w:lang w:val="fr-FR" w:eastAsia="fr-FR"/>
        </w:rPr>
      </w:pPr>
      <w:r w:rsidRPr="00F3193D">
        <w:rPr>
          <w:rFonts w:eastAsia="MS Mincho"/>
          <w:lang w:val="fr-FR" w:eastAsia="fr-FR"/>
        </w:rPr>
        <w:t xml:space="preserve">Tenant compte du caractère national et transnational des infractions visées par le </w:t>
      </w:r>
      <w:r w:rsidR="00355B56" w:rsidRPr="000939E5">
        <w:rPr>
          <w:rFonts w:eastAsia="MS Mincho"/>
          <w:lang w:val="fr-FR" w:eastAsia="fr-FR"/>
        </w:rPr>
        <w:t>P</w:t>
      </w:r>
      <w:r w:rsidRPr="003E0C1F">
        <w:rPr>
          <w:rFonts w:eastAsia="MS Mincho"/>
          <w:lang w:val="fr-FR" w:eastAsia="fr-FR"/>
        </w:rPr>
        <w:t>ro</w:t>
      </w:r>
      <w:r w:rsidRPr="00F3193D">
        <w:rPr>
          <w:rFonts w:eastAsia="MS Mincho"/>
          <w:lang w:val="fr-FR" w:eastAsia="fr-FR"/>
        </w:rPr>
        <w:t xml:space="preserve">tocole, Madagascar coopère avec les organismes nationaux et internationaux. Dans ce sens, Madagascar bénéficie des appuis du PNUD, de l’UNICEF, du </w:t>
      </w:r>
      <w:r w:rsidR="00E2795B" w:rsidRPr="00F3193D">
        <w:rPr>
          <w:rFonts w:eastAsia="MS Mincho"/>
          <w:lang w:val="fr-FR" w:eastAsia="fr-FR"/>
        </w:rPr>
        <w:t>Haut-Commissariat</w:t>
      </w:r>
      <w:r w:rsidRPr="00F3193D">
        <w:rPr>
          <w:rFonts w:eastAsia="MS Mincho"/>
          <w:lang w:val="fr-FR" w:eastAsia="fr-FR"/>
        </w:rPr>
        <w:t xml:space="preserve"> aux </w:t>
      </w:r>
      <w:r w:rsidR="00E84D10" w:rsidRPr="00F3193D">
        <w:rPr>
          <w:rFonts w:eastAsia="MS Mincho"/>
          <w:lang w:val="fr-FR" w:eastAsia="fr-FR"/>
        </w:rPr>
        <w:t>droits de l’homme</w:t>
      </w:r>
      <w:r w:rsidRPr="00F3193D">
        <w:rPr>
          <w:rFonts w:eastAsia="MS Mincho"/>
          <w:lang w:val="fr-FR" w:eastAsia="fr-FR"/>
        </w:rPr>
        <w:t xml:space="preserve">, </w:t>
      </w:r>
      <w:r w:rsidRPr="003E0C1F">
        <w:rPr>
          <w:rFonts w:eastAsia="MS Mincho"/>
          <w:lang w:val="fr-FR" w:eastAsia="fr-FR"/>
        </w:rPr>
        <w:t>du FNUAP,</w:t>
      </w:r>
      <w:r w:rsidRPr="00B27073">
        <w:rPr>
          <w:rFonts w:eastAsia="MS Mincho"/>
          <w:lang w:val="fr-FR" w:eastAsia="fr-FR"/>
        </w:rPr>
        <w:t xml:space="preserve"> du </w:t>
      </w:r>
      <w:r w:rsidR="000F3D4B" w:rsidRPr="005317FC">
        <w:rPr>
          <w:rFonts w:eastAsia="MS Mincho"/>
          <w:lang w:val="fr-FR" w:eastAsia="fr-FR"/>
        </w:rPr>
        <w:t>Programme alimentaire mondial</w:t>
      </w:r>
      <w:r w:rsidRPr="000939E5">
        <w:rPr>
          <w:rFonts w:eastAsia="MS Mincho"/>
          <w:lang w:val="fr-FR" w:eastAsia="fr-FR"/>
        </w:rPr>
        <w:t>, de l’</w:t>
      </w:r>
      <w:r w:rsidR="000F3D4B" w:rsidRPr="000939E5">
        <w:rPr>
          <w:rFonts w:eastAsia="MS Mincho"/>
          <w:lang w:val="fr-FR" w:eastAsia="fr-FR"/>
        </w:rPr>
        <w:t>Organisation mondiale de la Santé</w:t>
      </w:r>
      <w:r w:rsidRPr="000939E5">
        <w:rPr>
          <w:rFonts w:eastAsia="MS Mincho"/>
          <w:lang w:val="fr-FR" w:eastAsia="fr-FR"/>
        </w:rPr>
        <w:t>, du BIT, d</w:t>
      </w:r>
      <w:r w:rsidR="009139B3" w:rsidRPr="000939E5">
        <w:rPr>
          <w:rFonts w:eastAsia="MS Mincho"/>
          <w:lang w:val="fr-FR" w:eastAsia="fr-FR"/>
        </w:rPr>
        <w:t>e l’Organisation des Nations Unies pour l’alimentation et l’agriculture</w:t>
      </w:r>
      <w:r w:rsidRPr="000939E5">
        <w:rPr>
          <w:rFonts w:eastAsia="MS Mincho"/>
          <w:lang w:val="fr-FR" w:eastAsia="fr-FR"/>
        </w:rPr>
        <w:t xml:space="preserve"> </w:t>
      </w:r>
      <w:r w:rsidR="009139B3" w:rsidRPr="000939E5">
        <w:rPr>
          <w:rFonts w:eastAsia="MS Mincho"/>
          <w:lang w:val="fr-FR" w:eastAsia="fr-FR"/>
        </w:rPr>
        <w:t>(</w:t>
      </w:r>
      <w:r w:rsidRPr="000939E5">
        <w:rPr>
          <w:rFonts w:eastAsia="MS Mincho"/>
          <w:lang w:val="fr-FR" w:eastAsia="fr-FR"/>
        </w:rPr>
        <w:t>FAO</w:t>
      </w:r>
      <w:r w:rsidR="009139B3" w:rsidRPr="000939E5">
        <w:rPr>
          <w:rFonts w:eastAsia="MS Mincho"/>
          <w:lang w:val="fr-FR" w:eastAsia="fr-FR"/>
        </w:rPr>
        <w:t>)</w:t>
      </w:r>
      <w:r w:rsidRPr="000939E5">
        <w:rPr>
          <w:rFonts w:eastAsia="MS Mincho"/>
          <w:lang w:val="fr-FR" w:eastAsia="fr-FR"/>
        </w:rPr>
        <w:t>, de l’</w:t>
      </w:r>
      <w:r w:rsidR="000F3D4B" w:rsidRPr="000939E5">
        <w:rPr>
          <w:rFonts w:eastAsia="MS Mincho"/>
          <w:lang w:val="fr-FR" w:eastAsia="fr-FR"/>
        </w:rPr>
        <w:t>Organisation des Nations Unies pour l’éducation, la science et la culture (</w:t>
      </w:r>
      <w:r w:rsidRPr="000939E5">
        <w:rPr>
          <w:rFonts w:eastAsia="MS Mincho"/>
          <w:lang w:val="fr-FR" w:eastAsia="fr-FR"/>
        </w:rPr>
        <w:t>UNESCO</w:t>
      </w:r>
      <w:r w:rsidR="000F3D4B" w:rsidRPr="000939E5">
        <w:rPr>
          <w:rFonts w:eastAsia="MS Mincho"/>
          <w:lang w:val="fr-FR" w:eastAsia="fr-FR"/>
        </w:rPr>
        <w:t>)</w:t>
      </w:r>
      <w:r w:rsidRPr="000939E5">
        <w:rPr>
          <w:rFonts w:eastAsia="MS Mincho"/>
          <w:lang w:val="fr-FR" w:eastAsia="fr-FR"/>
        </w:rPr>
        <w:t>, de l’U</w:t>
      </w:r>
      <w:r w:rsidR="000F3D4B" w:rsidRPr="000939E5">
        <w:rPr>
          <w:rFonts w:eastAsia="MS Mincho"/>
          <w:lang w:val="fr-FR" w:eastAsia="fr-FR"/>
        </w:rPr>
        <w:t>nion européenne</w:t>
      </w:r>
      <w:r w:rsidRPr="000939E5">
        <w:rPr>
          <w:rFonts w:eastAsia="MS Mincho"/>
          <w:lang w:val="fr-FR" w:eastAsia="fr-FR"/>
        </w:rPr>
        <w:t xml:space="preserve">, de la Banque </w:t>
      </w:r>
      <w:r w:rsidR="00E84D10" w:rsidRPr="000939E5">
        <w:rPr>
          <w:rFonts w:eastAsia="MS Mincho"/>
          <w:lang w:val="fr-FR" w:eastAsia="fr-FR"/>
        </w:rPr>
        <w:t>mondiale</w:t>
      </w:r>
      <w:r w:rsidRPr="000939E5">
        <w:rPr>
          <w:rFonts w:eastAsia="MS Mincho"/>
          <w:lang w:val="fr-FR" w:eastAsia="fr-FR"/>
        </w:rPr>
        <w:t xml:space="preserve">, de la Banque </w:t>
      </w:r>
      <w:r w:rsidR="00E84D10" w:rsidRPr="000939E5">
        <w:rPr>
          <w:rFonts w:eastAsia="MS Mincho"/>
          <w:lang w:val="fr-FR" w:eastAsia="fr-FR"/>
        </w:rPr>
        <w:t xml:space="preserve">africaine du développement, </w:t>
      </w:r>
      <w:r w:rsidRPr="000939E5">
        <w:rPr>
          <w:rFonts w:eastAsia="MS Mincho"/>
          <w:lang w:val="fr-FR" w:eastAsia="fr-FR"/>
        </w:rPr>
        <w:t>de la Norvège, de l’</w:t>
      </w:r>
      <w:r w:rsidR="000F3D4B" w:rsidRPr="000939E5">
        <w:rPr>
          <w:rFonts w:eastAsia="MS Mincho"/>
          <w:lang w:val="fr-FR" w:eastAsia="fr-FR"/>
        </w:rPr>
        <w:t>Agence des États-Unis pour le développement international (</w:t>
      </w:r>
      <w:r w:rsidRPr="000939E5">
        <w:rPr>
          <w:rFonts w:eastAsia="MS Mincho"/>
          <w:lang w:val="fr-FR" w:eastAsia="fr-FR"/>
        </w:rPr>
        <w:t>USAID</w:t>
      </w:r>
      <w:r w:rsidR="000F3D4B" w:rsidRPr="000939E5">
        <w:rPr>
          <w:rFonts w:eastAsia="MS Mincho"/>
          <w:lang w:val="fr-FR" w:eastAsia="fr-FR"/>
        </w:rPr>
        <w:t>)</w:t>
      </w:r>
      <w:r w:rsidRPr="000939E5">
        <w:rPr>
          <w:rFonts w:eastAsia="MS Mincho"/>
          <w:lang w:val="fr-FR" w:eastAsia="fr-FR"/>
        </w:rPr>
        <w:t xml:space="preserve">, de la Suisse et de l’AFD. </w:t>
      </w:r>
    </w:p>
    <w:p w:rsidR="00A34B87" w:rsidRPr="00F3193D"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Ces organismes interviennent dans la promotion des droits de l’enfant, notamment dans le domaine de l’éducation, de la santé, de l’emploi, de l’alimentation, de l’administration de la justice des mineurs. Plus particulièrement, l’UNICEF et le BIT sont impliqués dans la lutte contre les infractions visées dans le </w:t>
      </w:r>
      <w:r w:rsidR="00355B56" w:rsidRPr="000939E5">
        <w:rPr>
          <w:rFonts w:eastAsia="MS Mincho"/>
          <w:lang w:val="fr-FR" w:eastAsia="fr-FR"/>
        </w:rPr>
        <w:t>P</w:t>
      </w:r>
      <w:r w:rsidRPr="003E0C1F">
        <w:rPr>
          <w:rFonts w:eastAsia="MS Mincho"/>
          <w:lang w:val="fr-FR" w:eastAsia="fr-FR"/>
        </w:rPr>
        <w:t>rot</w:t>
      </w:r>
      <w:r w:rsidRPr="00F3193D">
        <w:rPr>
          <w:rFonts w:eastAsia="MS Mincho"/>
          <w:lang w:val="fr-FR" w:eastAsia="fr-FR"/>
        </w:rPr>
        <w:t xml:space="preserve">ocole. </w:t>
      </w:r>
    </w:p>
    <w:p w:rsidR="00A34B87" w:rsidRPr="00F3193D" w:rsidRDefault="00165C8D" w:rsidP="000939E5">
      <w:pPr>
        <w:pStyle w:val="HChG"/>
        <w:spacing w:before="240"/>
        <w:rPr>
          <w:rFonts w:eastAsia="MS Mincho"/>
          <w:lang w:val="fr-FR" w:eastAsia="fr-FR"/>
        </w:rPr>
      </w:pPr>
      <w:r w:rsidRPr="00F3193D">
        <w:rPr>
          <w:rFonts w:eastAsia="MS Mincho"/>
          <w:lang w:val="fr-FR" w:eastAsia="fr-FR"/>
        </w:rPr>
        <w:tab/>
      </w:r>
      <w:r w:rsidRPr="00F3193D">
        <w:rPr>
          <w:rFonts w:eastAsia="MS Mincho"/>
          <w:lang w:val="fr-FR" w:eastAsia="fr-FR"/>
        </w:rPr>
        <w:tab/>
        <w:t>Conclusion</w:t>
      </w:r>
    </w:p>
    <w:p w:rsidR="00A34B87" w:rsidRPr="003E0C1F" w:rsidRDefault="00A34B87" w:rsidP="00F573EA">
      <w:pPr>
        <w:pStyle w:val="SingleTxtG"/>
        <w:numPr>
          <w:ilvl w:val="0"/>
          <w:numId w:val="3"/>
        </w:numPr>
        <w:ind w:left="1134" w:firstLine="0"/>
        <w:rPr>
          <w:rFonts w:eastAsia="MS Mincho"/>
          <w:lang w:val="fr-FR" w:eastAsia="fr-FR"/>
        </w:rPr>
      </w:pPr>
      <w:r w:rsidRPr="00F3193D">
        <w:rPr>
          <w:rFonts w:eastAsia="MS Mincho"/>
          <w:lang w:val="fr-FR" w:eastAsia="fr-FR"/>
        </w:rPr>
        <w:t xml:space="preserve">Le présent rapport offre une vision globale sur l’application </w:t>
      </w:r>
      <w:r w:rsidRPr="003E0C1F">
        <w:rPr>
          <w:rFonts w:eastAsia="MS Mincho"/>
          <w:lang w:val="fr-FR" w:eastAsia="fr-FR"/>
        </w:rPr>
        <w:t xml:space="preserve">du </w:t>
      </w:r>
      <w:r w:rsidR="00355B56" w:rsidRPr="000939E5">
        <w:rPr>
          <w:rFonts w:eastAsia="MS Mincho"/>
          <w:lang w:val="fr-FR" w:eastAsia="fr-FR"/>
        </w:rPr>
        <w:t>P</w:t>
      </w:r>
      <w:r w:rsidRPr="003E0C1F">
        <w:rPr>
          <w:rFonts w:eastAsia="MS Mincho"/>
          <w:lang w:val="fr-FR" w:eastAsia="fr-FR"/>
        </w:rPr>
        <w:t xml:space="preserve">rotocole concernant la vente, la prostitution et la pornographie mettant en scène des enfants. </w:t>
      </w:r>
    </w:p>
    <w:p w:rsidR="00A34B87" w:rsidRPr="003E0C1F" w:rsidRDefault="00A34B87" w:rsidP="007D778C">
      <w:pPr>
        <w:pStyle w:val="SingleTxtG"/>
        <w:numPr>
          <w:ilvl w:val="0"/>
          <w:numId w:val="3"/>
        </w:numPr>
        <w:ind w:left="1134" w:firstLine="0"/>
        <w:rPr>
          <w:rFonts w:eastAsia="MS Mincho"/>
          <w:lang w:val="fr-FR" w:eastAsia="fr-FR"/>
        </w:rPr>
      </w:pPr>
      <w:r w:rsidRPr="00F3193D">
        <w:rPr>
          <w:rFonts w:eastAsia="MS Mincho"/>
          <w:lang w:val="fr-FR" w:eastAsia="fr-FR"/>
        </w:rPr>
        <w:t xml:space="preserve">Certes, des efforts ont été déployés en matière de réformes législatives et de création de mesures de prévention et de protection des enfants depuis la ratification </w:t>
      </w:r>
      <w:r w:rsidRPr="003E0C1F">
        <w:rPr>
          <w:rFonts w:eastAsia="MS Mincho"/>
          <w:lang w:val="fr-FR" w:eastAsia="fr-FR"/>
        </w:rPr>
        <w:t xml:space="preserve">du </w:t>
      </w:r>
      <w:r w:rsidR="00355B56" w:rsidRPr="000939E5">
        <w:rPr>
          <w:rFonts w:eastAsia="MS Mincho"/>
          <w:lang w:val="fr-FR" w:eastAsia="fr-FR"/>
        </w:rPr>
        <w:t>P</w:t>
      </w:r>
      <w:r w:rsidRPr="003E0C1F">
        <w:rPr>
          <w:rFonts w:eastAsia="MS Mincho"/>
          <w:lang w:val="fr-FR" w:eastAsia="fr-FR"/>
        </w:rPr>
        <w:t xml:space="preserve">rotocole. Cependant, il convient d’admettre que des défis restent à relever notamment en ce qui concerne: </w:t>
      </w:r>
    </w:p>
    <w:p w:rsidR="00A34B87" w:rsidRPr="005317FC" w:rsidRDefault="00A34B87" w:rsidP="00165C8D">
      <w:pPr>
        <w:pStyle w:val="Bullet1G"/>
        <w:rPr>
          <w:rFonts w:eastAsia="MS Mincho"/>
          <w:lang w:val="fr-FR" w:eastAsia="fr-FR"/>
        </w:rPr>
      </w:pPr>
      <w:r w:rsidRPr="00B27073">
        <w:rPr>
          <w:rFonts w:eastAsia="MS Mincho"/>
          <w:lang w:val="fr-FR" w:eastAsia="fr-FR"/>
        </w:rPr>
        <w:t>La réforme législative pour une meilleure</w:t>
      </w:r>
      <w:r w:rsidRPr="005317FC">
        <w:rPr>
          <w:rFonts w:eastAsia="MS Mincho"/>
          <w:lang w:val="fr-FR" w:eastAsia="fr-FR"/>
        </w:rPr>
        <w:t xml:space="preserve"> conformité de la loi nationale avec le </w:t>
      </w:r>
      <w:r w:rsidR="00355B56" w:rsidRPr="000939E5">
        <w:rPr>
          <w:rFonts w:eastAsia="MS Mincho"/>
          <w:lang w:val="fr-FR" w:eastAsia="fr-FR"/>
        </w:rPr>
        <w:t>P</w:t>
      </w:r>
      <w:r w:rsidRPr="003E0C1F">
        <w:rPr>
          <w:rFonts w:eastAsia="MS Mincho"/>
          <w:lang w:val="fr-FR" w:eastAsia="fr-FR"/>
        </w:rPr>
        <w:t>rotocole</w:t>
      </w:r>
      <w:r w:rsidR="00313A3F" w:rsidRPr="00B27073">
        <w:rPr>
          <w:rFonts w:eastAsia="MS Mincho"/>
          <w:lang w:val="fr-FR" w:eastAsia="fr-FR"/>
        </w:rPr>
        <w:t>;</w:t>
      </w:r>
    </w:p>
    <w:p w:rsidR="00A34B87" w:rsidRPr="005317FC" w:rsidRDefault="00A34B87" w:rsidP="00165C8D">
      <w:pPr>
        <w:pStyle w:val="Bullet1G"/>
        <w:rPr>
          <w:rFonts w:eastAsia="MS Mincho"/>
          <w:lang w:val="fr-FR" w:eastAsia="fr-FR"/>
        </w:rPr>
      </w:pPr>
      <w:r w:rsidRPr="00907A23">
        <w:rPr>
          <w:rFonts w:eastAsia="MS Mincho"/>
          <w:lang w:val="fr-FR" w:eastAsia="fr-FR"/>
        </w:rPr>
        <w:t xml:space="preserve">L’application au niveau des tribunaux du </w:t>
      </w:r>
      <w:r w:rsidR="00355B56" w:rsidRPr="000939E5">
        <w:rPr>
          <w:rFonts w:eastAsia="MS Mincho"/>
          <w:lang w:val="fr-FR" w:eastAsia="fr-FR"/>
        </w:rPr>
        <w:t>P</w:t>
      </w:r>
      <w:r w:rsidRPr="003E0C1F">
        <w:rPr>
          <w:rFonts w:eastAsia="MS Mincho"/>
          <w:lang w:val="fr-FR" w:eastAsia="fr-FR"/>
        </w:rPr>
        <w:t>rotocole et des textes nationaux de mise en œuvre</w:t>
      </w:r>
      <w:r w:rsidR="00313A3F" w:rsidRPr="00B27073">
        <w:rPr>
          <w:rFonts w:eastAsia="MS Mincho"/>
          <w:lang w:val="fr-FR" w:eastAsia="fr-FR"/>
        </w:rPr>
        <w:t>;</w:t>
      </w:r>
    </w:p>
    <w:p w:rsidR="00A34B87" w:rsidRPr="00F3193D" w:rsidRDefault="00A34B87" w:rsidP="00165C8D">
      <w:pPr>
        <w:pStyle w:val="Bullet1G"/>
        <w:rPr>
          <w:rFonts w:eastAsia="MS Mincho"/>
          <w:lang w:val="fr-FR" w:eastAsia="fr-FR"/>
        </w:rPr>
      </w:pPr>
      <w:r w:rsidRPr="00907A23">
        <w:rPr>
          <w:rFonts w:eastAsia="MS Mincho"/>
          <w:lang w:val="fr-FR" w:eastAsia="fr-FR"/>
        </w:rPr>
        <w:t>La mise en place et l’opérationnalisation de la structure de lutte contre la traite des personnes visées dans le</w:t>
      </w:r>
      <w:r w:rsidRPr="000939E5">
        <w:rPr>
          <w:rFonts w:eastAsia="MS Mincho"/>
          <w:lang w:val="fr-FR" w:eastAsia="fr-FR"/>
        </w:rPr>
        <w:t xml:space="preserve"> plan de mise en œuvre des recommandations</w:t>
      </w:r>
      <w:r w:rsidRPr="00F3193D">
        <w:rPr>
          <w:rFonts w:eastAsia="MS Mincho"/>
          <w:lang w:val="fr-FR" w:eastAsia="fr-FR"/>
        </w:rPr>
        <w:t xml:space="preserve"> de </w:t>
      </w:r>
      <w:r w:rsidR="00E84D10" w:rsidRPr="00F3193D">
        <w:rPr>
          <w:rFonts w:eastAsia="MS Mincho"/>
          <w:lang w:val="fr-FR" w:eastAsia="fr-FR"/>
        </w:rPr>
        <w:t>l’examen périodique universe</w:t>
      </w:r>
      <w:r w:rsidRPr="00F3193D">
        <w:rPr>
          <w:rFonts w:eastAsia="MS Mincho"/>
          <w:lang w:val="fr-FR" w:eastAsia="fr-FR"/>
        </w:rPr>
        <w:t>l.</w:t>
      </w:r>
      <w:r w:rsidR="000F14CC" w:rsidRPr="00F3193D">
        <w:rPr>
          <w:rFonts w:eastAsia="MS Mincho"/>
          <w:lang w:val="fr-FR" w:eastAsia="fr-FR"/>
        </w:rPr>
        <w:t xml:space="preserve"> </w:t>
      </w:r>
      <w:r w:rsidRPr="00F3193D">
        <w:rPr>
          <w:rFonts w:eastAsia="MS Mincho"/>
          <w:lang w:val="fr-FR" w:eastAsia="fr-FR"/>
        </w:rPr>
        <w:t xml:space="preserve">Concrètement il s’agit de mettre en place une </w:t>
      </w:r>
      <w:r w:rsidR="00E84D10" w:rsidRPr="00F3193D">
        <w:rPr>
          <w:rFonts w:eastAsia="MS Mincho"/>
          <w:lang w:val="fr-FR" w:eastAsia="fr-FR"/>
        </w:rPr>
        <w:t>structure indépendante de lutte contre la traite, les pi</w:t>
      </w:r>
      <w:r w:rsidRPr="00F3193D">
        <w:rPr>
          <w:rFonts w:eastAsia="MS Mincho"/>
          <w:lang w:val="fr-FR" w:eastAsia="fr-FR"/>
        </w:rPr>
        <w:t>res formes de travail des enfants incluant la prostitution, la vente et l’adoption illégale des enfants et les travaux domestiques des enfants</w:t>
      </w:r>
      <w:r w:rsidR="00313A3F" w:rsidRPr="00F3193D">
        <w:rPr>
          <w:rFonts w:eastAsia="MS Mincho"/>
          <w:lang w:val="fr-FR" w:eastAsia="fr-FR"/>
        </w:rPr>
        <w:t>;</w:t>
      </w:r>
    </w:p>
    <w:p w:rsidR="00A34B87" w:rsidRPr="00F3193D" w:rsidRDefault="00A34B87" w:rsidP="000939E5">
      <w:pPr>
        <w:pStyle w:val="Bullet1G"/>
        <w:spacing w:after="0"/>
        <w:rPr>
          <w:rFonts w:eastAsia="MS Mincho"/>
          <w:lang w:val="fr-FR" w:eastAsia="fr-FR"/>
        </w:rPr>
      </w:pPr>
      <w:r w:rsidRPr="00F3193D">
        <w:rPr>
          <w:rFonts w:eastAsia="MS Mincho"/>
          <w:lang w:val="fr-FR" w:eastAsia="fr-FR"/>
        </w:rPr>
        <w:t>Cette structure interministérielle aura entre autres pour mission la prévention, la collecte de données fiables en matière des infractions susvisées incluant le nombre des cas traités au niveau des tribunaux en vue de l’élaboration d’une politique nationale de lutte contre</w:t>
      </w:r>
      <w:r w:rsidR="000F14CC" w:rsidRPr="00F3193D">
        <w:rPr>
          <w:rFonts w:eastAsia="MS Mincho"/>
          <w:lang w:val="fr-FR" w:eastAsia="fr-FR"/>
        </w:rPr>
        <w:t xml:space="preserve"> </w:t>
      </w:r>
      <w:r w:rsidRPr="00F3193D">
        <w:rPr>
          <w:rFonts w:eastAsia="MS Mincho"/>
          <w:lang w:val="fr-FR" w:eastAsia="fr-FR"/>
        </w:rPr>
        <w:t>la traite, les pires formes de travail des enfants incluant la prostitution, la vente et l’adoption illégale des enfants et les travaux domestiques des enfants.</w:t>
      </w:r>
    </w:p>
    <w:p w:rsidR="000C20B3" w:rsidRPr="00F3193D" w:rsidRDefault="000C20B3" w:rsidP="000939E5">
      <w:pPr>
        <w:pStyle w:val="Bullet1G"/>
        <w:numPr>
          <w:ilvl w:val="0"/>
          <w:numId w:val="0"/>
        </w:numPr>
        <w:spacing w:before="120" w:after="0"/>
        <w:ind w:left="1134"/>
        <w:jc w:val="center"/>
        <w:rPr>
          <w:rFonts w:eastAsia="MS Mincho"/>
          <w:u w:val="single"/>
          <w:lang w:val="fr-FR" w:eastAsia="fr-FR"/>
        </w:rPr>
      </w:pPr>
      <w:r w:rsidRPr="00F3193D">
        <w:rPr>
          <w:rFonts w:eastAsia="MS Mincho"/>
          <w:u w:val="single"/>
          <w:lang w:val="fr-FR" w:eastAsia="fr-FR"/>
        </w:rPr>
        <w:tab/>
      </w:r>
      <w:r w:rsidRPr="00F3193D">
        <w:rPr>
          <w:rFonts w:eastAsia="MS Mincho"/>
          <w:u w:val="single"/>
          <w:lang w:val="fr-FR" w:eastAsia="fr-FR"/>
        </w:rPr>
        <w:tab/>
      </w:r>
      <w:r w:rsidRPr="00F3193D">
        <w:rPr>
          <w:rFonts w:eastAsia="MS Mincho"/>
          <w:u w:val="single"/>
          <w:lang w:val="fr-FR" w:eastAsia="fr-FR"/>
        </w:rPr>
        <w:tab/>
      </w:r>
    </w:p>
    <w:sectPr w:rsidR="000C20B3" w:rsidRPr="00F3193D" w:rsidSect="00BA0EC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2D8" w:rsidRDefault="005A42D8"/>
  </w:endnote>
  <w:endnote w:type="continuationSeparator" w:id="0">
    <w:p w:rsidR="005A42D8" w:rsidRDefault="005A42D8"/>
  </w:endnote>
  <w:endnote w:type="continuationNotice" w:id="1">
    <w:p w:rsidR="005A42D8" w:rsidRDefault="005A42D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FDD" w:rsidRPr="00A34B87" w:rsidRDefault="00731FDD" w:rsidP="00A34B87">
    <w:pPr>
      <w:pStyle w:val="Footer"/>
      <w:tabs>
        <w:tab w:val="right" w:pos="9638"/>
      </w:tabs>
    </w:pPr>
    <w:r w:rsidRPr="00A34B87">
      <w:rPr>
        <w:b/>
        <w:sz w:val="18"/>
      </w:rPr>
      <w:fldChar w:fldCharType="begin"/>
    </w:r>
    <w:r w:rsidRPr="00A34B87">
      <w:rPr>
        <w:b/>
        <w:sz w:val="18"/>
      </w:rPr>
      <w:instrText xml:space="preserve"> PAGE  \* MERGEFORMAT </w:instrText>
    </w:r>
    <w:r w:rsidRPr="00A34B87">
      <w:rPr>
        <w:b/>
        <w:sz w:val="18"/>
      </w:rPr>
      <w:fldChar w:fldCharType="separate"/>
    </w:r>
    <w:r w:rsidR="005B0276">
      <w:rPr>
        <w:b/>
        <w:noProof/>
        <w:sz w:val="18"/>
      </w:rPr>
      <w:t>4</w:t>
    </w:r>
    <w:r w:rsidRPr="00A34B8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FDD" w:rsidRPr="00A34B87" w:rsidRDefault="00731FDD" w:rsidP="00A34B87">
    <w:pPr>
      <w:pStyle w:val="Footer"/>
      <w:tabs>
        <w:tab w:val="right" w:pos="9638"/>
      </w:tabs>
      <w:rPr>
        <w:b/>
        <w:sz w:val="18"/>
      </w:rPr>
    </w:pPr>
    <w:r>
      <w:tab/>
    </w:r>
    <w:r w:rsidRPr="00A34B87">
      <w:rPr>
        <w:b/>
        <w:sz w:val="18"/>
      </w:rPr>
      <w:fldChar w:fldCharType="begin"/>
    </w:r>
    <w:r w:rsidRPr="00A34B87">
      <w:rPr>
        <w:b/>
        <w:sz w:val="18"/>
      </w:rPr>
      <w:instrText xml:space="preserve"> PAGE  \* MERGEFORMAT </w:instrText>
    </w:r>
    <w:r w:rsidRPr="00A34B87">
      <w:rPr>
        <w:b/>
        <w:sz w:val="18"/>
      </w:rPr>
      <w:fldChar w:fldCharType="separate"/>
    </w:r>
    <w:r w:rsidR="005B0276">
      <w:rPr>
        <w:b/>
        <w:noProof/>
        <w:sz w:val="18"/>
      </w:rPr>
      <w:t>5</w:t>
    </w:r>
    <w:r w:rsidRPr="00A34B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FDD" w:rsidRPr="00A34B87" w:rsidRDefault="00731FDD" w:rsidP="00332C5C">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GE.14-19844  (F)</w:t>
    </w:r>
    <w:r>
      <w:rPr>
        <w:sz w:val="20"/>
      </w:rPr>
      <w:br/>
    </w:r>
    <w:r w:rsidRPr="00332C5C">
      <w:rPr>
        <w:rFonts w:ascii="C39T30Lfz" w:hAnsi="C39T30Lfz"/>
        <w:sz w:val="56"/>
      </w:rPr>
      <w:t></w:t>
    </w:r>
    <w:r w:rsidRPr="00332C5C">
      <w:rPr>
        <w:rFonts w:ascii="C39T30Lfz" w:hAnsi="C39T30Lfz"/>
        <w:sz w:val="56"/>
      </w:rPr>
      <w:t></w:t>
    </w:r>
    <w:r w:rsidRPr="00332C5C">
      <w:rPr>
        <w:rFonts w:ascii="C39T30Lfz" w:hAnsi="C39T30Lfz"/>
        <w:sz w:val="56"/>
      </w:rPr>
      <w:t></w:t>
    </w:r>
    <w:r w:rsidRPr="00332C5C">
      <w:rPr>
        <w:rFonts w:ascii="C39T30Lfz" w:hAnsi="C39T30Lfz"/>
        <w:sz w:val="56"/>
      </w:rPr>
      <w:t></w:t>
    </w:r>
    <w:r w:rsidRPr="00332C5C">
      <w:rPr>
        <w:rFonts w:ascii="C39T30Lfz" w:hAnsi="C39T30Lfz"/>
        <w:sz w:val="56"/>
      </w:rPr>
      <w:t></w:t>
    </w:r>
    <w:r w:rsidRPr="00332C5C">
      <w:rPr>
        <w:rFonts w:ascii="C39T30Lfz" w:hAnsi="C39T30Lfz"/>
        <w:sz w:val="56"/>
      </w:rPr>
      <w:t></w:t>
    </w:r>
    <w:r w:rsidRPr="00332C5C">
      <w:rPr>
        <w:rFonts w:ascii="C39T30Lfz" w:hAnsi="C39T30Lfz"/>
        <w:sz w:val="56"/>
      </w:rPr>
      <w:t></w:t>
    </w:r>
    <w:r w:rsidRPr="00332C5C">
      <w:rPr>
        <w:rFonts w:ascii="C39T30Lfz" w:hAnsi="C39T30Lfz"/>
        <w:sz w:val="56"/>
      </w:rPr>
      <w:t></w:t>
    </w:r>
    <w:r w:rsidRPr="00332C5C">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2D8" w:rsidRPr="00D27D5E" w:rsidRDefault="005A42D8" w:rsidP="00D27D5E">
      <w:pPr>
        <w:tabs>
          <w:tab w:val="right" w:pos="2155"/>
        </w:tabs>
        <w:spacing w:after="80"/>
        <w:ind w:left="680"/>
        <w:rPr>
          <w:u w:val="single"/>
        </w:rPr>
      </w:pPr>
      <w:r>
        <w:rPr>
          <w:u w:val="single"/>
        </w:rPr>
        <w:tab/>
      </w:r>
    </w:p>
  </w:footnote>
  <w:footnote w:type="continuationSeparator" w:id="0">
    <w:p w:rsidR="005A42D8" w:rsidRPr="00EA0E33" w:rsidRDefault="005A42D8" w:rsidP="00EA0E33">
      <w:pPr>
        <w:tabs>
          <w:tab w:val="right" w:pos="2155"/>
        </w:tabs>
        <w:spacing w:after="80"/>
        <w:ind w:left="680"/>
        <w:rPr>
          <w:u w:val="single"/>
        </w:rPr>
      </w:pPr>
      <w:r w:rsidRPr="00EA0E33">
        <w:rPr>
          <w:u w:val="single"/>
        </w:rPr>
        <w:tab/>
      </w:r>
    </w:p>
  </w:footnote>
  <w:footnote w:type="continuationNotice" w:id="1">
    <w:p w:rsidR="005A42D8" w:rsidRDefault="005A42D8"/>
  </w:footnote>
  <w:footnote w:id="2">
    <w:p w:rsidR="00731FDD" w:rsidRPr="000260D0" w:rsidRDefault="00731FDD" w:rsidP="00F3193D">
      <w:pPr>
        <w:pStyle w:val="FootnoteText"/>
      </w:pPr>
      <w:r>
        <w:tab/>
      </w:r>
      <w:r w:rsidRPr="000F14CC">
        <w:rPr>
          <w:rStyle w:val="FootnoteReference"/>
          <w:sz w:val="20"/>
          <w:vertAlign w:val="baseline"/>
        </w:rPr>
        <w:t>*</w:t>
      </w:r>
      <w:r>
        <w:rPr>
          <w:sz w:val="20"/>
        </w:rPr>
        <w:tab/>
      </w:r>
      <w:r>
        <w:t xml:space="preserve">Le présent document n’a pas fait l’objet d’une relecture sur le fond </w:t>
      </w:r>
      <w:r w:rsidRPr="003E0C1F">
        <w:t>par</w:t>
      </w:r>
      <w:r>
        <w:t xml:space="preserve"> les services d’édition.</w:t>
      </w:r>
    </w:p>
  </w:footnote>
  <w:footnote w:id="3">
    <w:p w:rsidR="00731FDD" w:rsidRPr="000C20B3" w:rsidRDefault="00731FDD" w:rsidP="003E0C1F">
      <w:pPr>
        <w:pStyle w:val="FootnoteText"/>
      </w:pPr>
      <w:r>
        <w:rPr>
          <w:rStyle w:val="FootnoteReference"/>
        </w:rPr>
        <w:tab/>
      </w:r>
      <w:r w:rsidRPr="000C20B3">
        <w:rPr>
          <w:rStyle w:val="FootnoteReference"/>
          <w:sz w:val="20"/>
          <w:vertAlign w:val="baseline"/>
        </w:rPr>
        <w:t>*</w:t>
      </w:r>
      <w:r>
        <w:rPr>
          <w:rStyle w:val="FootnoteReference"/>
          <w:sz w:val="20"/>
          <w:vertAlign w:val="baseline"/>
        </w:rPr>
        <w:tab/>
      </w:r>
      <w:r w:rsidRPr="003109E1">
        <w:rPr>
          <w:szCs w:val="18"/>
        </w:rPr>
        <w:t>Les annexes peuvent être consultées dans les archives du secrétariat du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FDD" w:rsidRPr="00A34B87" w:rsidRDefault="00731FDD">
    <w:pPr>
      <w:pStyle w:val="Header"/>
    </w:pPr>
    <w:r>
      <w:t>CRC/C/OPSC/MDG/1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FDD" w:rsidRPr="00A34B87" w:rsidRDefault="00731FDD" w:rsidP="00A34B87">
    <w:pPr>
      <w:pStyle w:val="Header"/>
      <w:jc w:val="right"/>
    </w:pPr>
    <w:r>
      <w:t>CRC/C/OPSC/MDG/1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45866FD3"/>
    <w:multiLevelType w:val="hybridMultilevel"/>
    <w:tmpl w:val="A7E223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4B87"/>
    <w:rsid w:val="000022FF"/>
    <w:rsid w:val="0000767A"/>
    <w:rsid w:val="00016AC5"/>
    <w:rsid w:val="0005785F"/>
    <w:rsid w:val="00060E82"/>
    <w:rsid w:val="000939E5"/>
    <w:rsid w:val="00095D92"/>
    <w:rsid w:val="000960F4"/>
    <w:rsid w:val="000B696A"/>
    <w:rsid w:val="000C20B3"/>
    <w:rsid w:val="000F14CC"/>
    <w:rsid w:val="000F3D4B"/>
    <w:rsid w:val="000F41F2"/>
    <w:rsid w:val="001026D2"/>
    <w:rsid w:val="001478A7"/>
    <w:rsid w:val="00160540"/>
    <w:rsid w:val="00165C8D"/>
    <w:rsid w:val="0017202D"/>
    <w:rsid w:val="00176D77"/>
    <w:rsid w:val="00192EEB"/>
    <w:rsid w:val="001A20FB"/>
    <w:rsid w:val="001B0390"/>
    <w:rsid w:val="001B06FB"/>
    <w:rsid w:val="001B4FC1"/>
    <w:rsid w:val="001C3A00"/>
    <w:rsid w:val="001D0F64"/>
    <w:rsid w:val="001D5CBF"/>
    <w:rsid w:val="001D7F8A"/>
    <w:rsid w:val="001E3DE1"/>
    <w:rsid w:val="001E3FEB"/>
    <w:rsid w:val="001E4A02"/>
    <w:rsid w:val="001E5727"/>
    <w:rsid w:val="00200953"/>
    <w:rsid w:val="00225A8C"/>
    <w:rsid w:val="00235945"/>
    <w:rsid w:val="00257690"/>
    <w:rsid w:val="002659F1"/>
    <w:rsid w:val="002844AF"/>
    <w:rsid w:val="00287E79"/>
    <w:rsid w:val="002928F9"/>
    <w:rsid w:val="002A17D5"/>
    <w:rsid w:val="002A5D07"/>
    <w:rsid w:val="002B0767"/>
    <w:rsid w:val="002C438C"/>
    <w:rsid w:val="002C6A52"/>
    <w:rsid w:val="002E0A90"/>
    <w:rsid w:val="002F06C1"/>
    <w:rsid w:val="003016B7"/>
    <w:rsid w:val="003109E1"/>
    <w:rsid w:val="00313A3F"/>
    <w:rsid w:val="0031567F"/>
    <w:rsid w:val="00331C04"/>
    <w:rsid w:val="00332C5C"/>
    <w:rsid w:val="003515AA"/>
    <w:rsid w:val="00352CD7"/>
    <w:rsid w:val="00355B56"/>
    <w:rsid w:val="00374106"/>
    <w:rsid w:val="003976D5"/>
    <w:rsid w:val="003A018D"/>
    <w:rsid w:val="003B7359"/>
    <w:rsid w:val="003D2F6C"/>
    <w:rsid w:val="003D6C68"/>
    <w:rsid w:val="003E0C1F"/>
    <w:rsid w:val="003E7F2E"/>
    <w:rsid w:val="003F4CA4"/>
    <w:rsid w:val="004006D9"/>
    <w:rsid w:val="004009F1"/>
    <w:rsid w:val="004159D0"/>
    <w:rsid w:val="00430EEA"/>
    <w:rsid w:val="00433B53"/>
    <w:rsid w:val="004377D2"/>
    <w:rsid w:val="00443750"/>
    <w:rsid w:val="00450E01"/>
    <w:rsid w:val="00482F35"/>
    <w:rsid w:val="00491D70"/>
    <w:rsid w:val="004D784A"/>
    <w:rsid w:val="004E59DF"/>
    <w:rsid w:val="0050698A"/>
    <w:rsid w:val="00512E96"/>
    <w:rsid w:val="005236D5"/>
    <w:rsid w:val="005317FC"/>
    <w:rsid w:val="00543D5E"/>
    <w:rsid w:val="00547BC0"/>
    <w:rsid w:val="00555491"/>
    <w:rsid w:val="00564901"/>
    <w:rsid w:val="00571F41"/>
    <w:rsid w:val="00572CF8"/>
    <w:rsid w:val="00580126"/>
    <w:rsid w:val="005A42D8"/>
    <w:rsid w:val="005B0276"/>
    <w:rsid w:val="005C686E"/>
    <w:rsid w:val="005E5D1F"/>
    <w:rsid w:val="0060753B"/>
    <w:rsid w:val="0060774B"/>
    <w:rsid w:val="00611D43"/>
    <w:rsid w:val="00612D48"/>
    <w:rsid w:val="00616B45"/>
    <w:rsid w:val="00630D9B"/>
    <w:rsid w:val="00631953"/>
    <w:rsid w:val="00632195"/>
    <w:rsid w:val="006439EC"/>
    <w:rsid w:val="00656959"/>
    <w:rsid w:val="00671E91"/>
    <w:rsid w:val="00672093"/>
    <w:rsid w:val="0067629E"/>
    <w:rsid w:val="00693CD3"/>
    <w:rsid w:val="006A2FF6"/>
    <w:rsid w:val="006B330A"/>
    <w:rsid w:val="006B4590"/>
    <w:rsid w:val="006B5AE4"/>
    <w:rsid w:val="006C340C"/>
    <w:rsid w:val="006C408B"/>
    <w:rsid w:val="006E637C"/>
    <w:rsid w:val="006E690E"/>
    <w:rsid w:val="0070347C"/>
    <w:rsid w:val="00716BD0"/>
    <w:rsid w:val="007176C1"/>
    <w:rsid w:val="00721BEA"/>
    <w:rsid w:val="00731FDD"/>
    <w:rsid w:val="007376A5"/>
    <w:rsid w:val="00755632"/>
    <w:rsid w:val="007631BA"/>
    <w:rsid w:val="007B6A03"/>
    <w:rsid w:val="007C27E3"/>
    <w:rsid w:val="007C3C0D"/>
    <w:rsid w:val="007D778C"/>
    <w:rsid w:val="007F3B97"/>
    <w:rsid w:val="007F55CB"/>
    <w:rsid w:val="008317CF"/>
    <w:rsid w:val="00844750"/>
    <w:rsid w:val="00853CA9"/>
    <w:rsid w:val="00873A23"/>
    <w:rsid w:val="008859B3"/>
    <w:rsid w:val="008B0BE0"/>
    <w:rsid w:val="008B44C4"/>
    <w:rsid w:val="008D75BC"/>
    <w:rsid w:val="008E7FAE"/>
    <w:rsid w:val="008F745F"/>
    <w:rsid w:val="00901884"/>
    <w:rsid w:val="00907A23"/>
    <w:rsid w:val="009109F3"/>
    <w:rsid w:val="00911BF7"/>
    <w:rsid w:val="009139B3"/>
    <w:rsid w:val="00913C17"/>
    <w:rsid w:val="00977EC8"/>
    <w:rsid w:val="00993C56"/>
    <w:rsid w:val="009C2D18"/>
    <w:rsid w:val="009D3A8C"/>
    <w:rsid w:val="009D4680"/>
    <w:rsid w:val="009E2ADE"/>
    <w:rsid w:val="009E7956"/>
    <w:rsid w:val="009F06B7"/>
    <w:rsid w:val="00A04C73"/>
    <w:rsid w:val="00A07D5F"/>
    <w:rsid w:val="00A133AF"/>
    <w:rsid w:val="00A2492E"/>
    <w:rsid w:val="00A34B87"/>
    <w:rsid w:val="00A42A24"/>
    <w:rsid w:val="00A526FA"/>
    <w:rsid w:val="00A538C6"/>
    <w:rsid w:val="00A57F19"/>
    <w:rsid w:val="00A63C60"/>
    <w:rsid w:val="00A84AEF"/>
    <w:rsid w:val="00A87157"/>
    <w:rsid w:val="00A9374E"/>
    <w:rsid w:val="00AA0244"/>
    <w:rsid w:val="00AA3769"/>
    <w:rsid w:val="00AC67A1"/>
    <w:rsid w:val="00AC7977"/>
    <w:rsid w:val="00AD1127"/>
    <w:rsid w:val="00AD3167"/>
    <w:rsid w:val="00AE352C"/>
    <w:rsid w:val="00B0694B"/>
    <w:rsid w:val="00B22382"/>
    <w:rsid w:val="00B27073"/>
    <w:rsid w:val="00B32E2D"/>
    <w:rsid w:val="00B4626D"/>
    <w:rsid w:val="00B462C0"/>
    <w:rsid w:val="00B61990"/>
    <w:rsid w:val="00B75B74"/>
    <w:rsid w:val="00B93DB1"/>
    <w:rsid w:val="00B95A5F"/>
    <w:rsid w:val="00BA0608"/>
    <w:rsid w:val="00BA0EC8"/>
    <w:rsid w:val="00BD17F3"/>
    <w:rsid w:val="00BE6AE4"/>
    <w:rsid w:val="00BF0556"/>
    <w:rsid w:val="00C261F8"/>
    <w:rsid w:val="00C33100"/>
    <w:rsid w:val="00C36B9B"/>
    <w:rsid w:val="00C77494"/>
    <w:rsid w:val="00C80258"/>
    <w:rsid w:val="00C84233"/>
    <w:rsid w:val="00CB1D03"/>
    <w:rsid w:val="00CD1A71"/>
    <w:rsid w:val="00CD1FBB"/>
    <w:rsid w:val="00CE47F3"/>
    <w:rsid w:val="00D016B5"/>
    <w:rsid w:val="00D034F1"/>
    <w:rsid w:val="00D10597"/>
    <w:rsid w:val="00D21AD3"/>
    <w:rsid w:val="00D27D5E"/>
    <w:rsid w:val="00D325FE"/>
    <w:rsid w:val="00D77231"/>
    <w:rsid w:val="00D838EB"/>
    <w:rsid w:val="00D97876"/>
    <w:rsid w:val="00DA3BE9"/>
    <w:rsid w:val="00DE6D90"/>
    <w:rsid w:val="00DF002F"/>
    <w:rsid w:val="00DF4968"/>
    <w:rsid w:val="00E0244D"/>
    <w:rsid w:val="00E15A72"/>
    <w:rsid w:val="00E229F3"/>
    <w:rsid w:val="00E2795B"/>
    <w:rsid w:val="00E3396E"/>
    <w:rsid w:val="00E36FE5"/>
    <w:rsid w:val="00E45028"/>
    <w:rsid w:val="00E61DAE"/>
    <w:rsid w:val="00E81E94"/>
    <w:rsid w:val="00E82607"/>
    <w:rsid w:val="00E84D10"/>
    <w:rsid w:val="00E86977"/>
    <w:rsid w:val="00E91744"/>
    <w:rsid w:val="00E979F2"/>
    <w:rsid w:val="00EA0E33"/>
    <w:rsid w:val="00EA3486"/>
    <w:rsid w:val="00EA7731"/>
    <w:rsid w:val="00EB7165"/>
    <w:rsid w:val="00EC3692"/>
    <w:rsid w:val="00F04C55"/>
    <w:rsid w:val="00F14F56"/>
    <w:rsid w:val="00F16289"/>
    <w:rsid w:val="00F20DE4"/>
    <w:rsid w:val="00F25992"/>
    <w:rsid w:val="00F3193D"/>
    <w:rsid w:val="00F34957"/>
    <w:rsid w:val="00F47851"/>
    <w:rsid w:val="00F5066C"/>
    <w:rsid w:val="00F573EA"/>
    <w:rsid w:val="00F8338E"/>
    <w:rsid w:val="00FA5A79"/>
    <w:rsid w:val="00FA75E1"/>
    <w:rsid w:val="00FB0BFE"/>
    <w:rsid w:val="00FB4C51"/>
    <w:rsid w:val="00FB6E66"/>
    <w:rsid w:val="00FD0E86"/>
    <w:rsid w:val="00FD2845"/>
    <w:rsid w:val="00FD343D"/>
    <w:rsid w:val="00FF1DBD"/>
    <w:rsid w:val="00FF3A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uiPriority w:val="99"/>
    <w:rsid w:val="00716BD0"/>
    <w:rPr>
      <w:rFonts w:ascii="Times New Roman" w:hAnsi="Times New Roman"/>
      <w:b/>
      <w:sz w:val="18"/>
      <w:lang w:val="fr-CH"/>
    </w:rPr>
  </w:style>
  <w:style w:type="paragraph" w:styleId="Footer">
    <w:name w:val="footer"/>
    <w:aliases w:val="3_G"/>
    <w:basedOn w:val="Normal"/>
    <w:next w:val="Normal"/>
    <w:link w:val="FooterChar"/>
    <w:uiPriority w:val="99"/>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NoList1">
    <w:name w:val="No List1"/>
    <w:next w:val="NoList"/>
    <w:uiPriority w:val="99"/>
    <w:semiHidden/>
    <w:unhideWhenUsed/>
    <w:rsid w:val="00A34B87"/>
  </w:style>
  <w:style w:type="paragraph" w:styleId="ListParagraph">
    <w:name w:val="List Paragraph"/>
    <w:basedOn w:val="Normal"/>
    <w:uiPriority w:val="34"/>
    <w:qFormat/>
    <w:rsid w:val="00A34B87"/>
    <w:pPr>
      <w:suppressAutoHyphens w:val="0"/>
      <w:spacing w:line="240" w:lineRule="auto"/>
      <w:ind w:left="720"/>
      <w:contextualSpacing/>
    </w:pPr>
    <w:rPr>
      <w:sz w:val="24"/>
      <w:szCs w:val="24"/>
      <w:lang w:val="fr-FR" w:eastAsia="fr-FR"/>
    </w:rPr>
  </w:style>
  <w:style w:type="character" w:customStyle="1" w:styleId="FooterChar">
    <w:name w:val="Footer Char"/>
    <w:aliases w:val="3_G Char"/>
    <w:link w:val="Footer"/>
    <w:uiPriority w:val="99"/>
    <w:rsid w:val="00A34B87"/>
    <w:rPr>
      <w:sz w:val="16"/>
      <w:lang w:val="fr-CH" w:eastAsia="en-US"/>
    </w:rPr>
  </w:style>
  <w:style w:type="character" w:customStyle="1" w:styleId="HeaderChar">
    <w:name w:val="Header Char"/>
    <w:aliases w:val="6_G Char"/>
    <w:link w:val="Header"/>
    <w:uiPriority w:val="99"/>
    <w:rsid w:val="00A34B87"/>
    <w:rPr>
      <w:b/>
      <w:sz w:val="18"/>
      <w:lang w:val="fr-CH" w:eastAsia="en-US"/>
    </w:rPr>
  </w:style>
  <w:style w:type="character" w:customStyle="1" w:styleId="FootnoteTextChar">
    <w:name w:val="Footnote Text Char"/>
    <w:aliases w:val="5_G Char"/>
    <w:link w:val="FootnoteText"/>
    <w:rsid w:val="00873A23"/>
    <w:rPr>
      <w:sz w:val="18"/>
      <w:lang w:val="fr-CH" w:eastAsia="en-US"/>
    </w:rPr>
  </w:style>
  <w:style w:type="paragraph" w:styleId="BalloonText">
    <w:name w:val="Balloon Text"/>
    <w:basedOn w:val="Normal"/>
    <w:link w:val="BalloonTextChar"/>
    <w:rsid w:val="00BA0608"/>
    <w:pPr>
      <w:spacing w:line="240" w:lineRule="auto"/>
    </w:pPr>
    <w:rPr>
      <w:rFonts w:ascii="Tahoma" w:hAnsi="Tahoma"/>
      <w:sz w:val="16"/>
      <w:szCs w:val="16"/>
    </w:rPr>
  </w:style>
  <w:style w:type="character" w:customStyle="1" w:styleId="BalloonTextChar">
    <w:name w:val="Balloon Text Char"/>
    <w:link w:val="BalloonText"/>
    <w:rsid w:val="00BA0608"/>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1</TotalTime>
  <Pages>1</Pages>
  <Words>8804</Words>
  <Characters>47282</Characters>
  <Application>Microsoft Office Outlook</Application>
  <DocSecurity>4</DocSecurity>
  <Lines>788</Lines>
  <Paragraphs>320</Paragraphs>
  <ScaleCrop>false</ScaleCrop>
  <HeadingPairs>
    <vt:vector size="2" baseType="variant">
      <vt:variant>
        <vt:lpstr>Titre</vt:lpstr>
      </vt:variant>
      <vt:variant>
        <vt:i4>1</vt:i4>
      </vt:variant>
    </vt:vector>
  </HeadingPairs>
  <TitlesOfParts>
    <vt:vector size="1" baseType="lpstr">
      <vt:lpstr>CRC</vt:lpstr>
    </vt:vector>
  </TitlesOfParts>
  <Company>Corine</Company>
  <LinksUpToDate>false</LinksUpToDate>
  <CharactersWithSpaces>55766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Boit James</dc:creator>
  <cp:keywords/>
  <cp:lastModifiedBy>Vu</cp:lastModifiedBy>
  <cp:revision>3</cp:revision>
  <cp:lastPrinted>2014-11-06T12:28:00Z</cp:lastPrinted>
  <dcterms:created xsi:type="dcterms:W3CDTF">2014-11-06T12:28:00Z</dcterms:created>
  <dcterms:modified xsi:type="dcterms:W3CDTF">2014-11-06T12:29:00Z</dcterms:modified>
</cp:coreProperties>
</file>