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B382F6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75D6ED" w14:textId="77777777" w:rsidR="002D5AAC" w:rsidRDefault="002D5AAC" w:rsidP="002E738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6C3217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E85CAD" w14:textId="79B0C015" w:rsidR="002D5AAC" w:rsidRDefault="002E738D" w:rsidP="002E738D">
            <w:pPr>
              <w:jc w:val="right"/>
            </w:pPr>
            <w:r w:rsidRPr="002E738D">
              <w:rPr>
                <w:sz w:val="40"/>
              </w:rPr>
              <w:t>A</w:t>
            </w:r>
            <w:r>
              <w:t>/HRC/RES/50/2</w:t>
            </w:r>
          </w:p>
        </w:tc>
      </w:tr>
      <w:tr w:rsidR="002D5AAC" w14:paraId="6FF57C2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7EE14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CC836FD" wp14:editId="17F2601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F9615D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1DFA631" w14:textId="77777777" w:rsidR="002D5AAC" w:rsidRDefault="002E738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E2A498F" w14:textId="77777777" w:rsidR="002E738D" w:rsidRDefault="002E738D" w:rsidP="002E738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July 2022</w:t>
            </w:r>
          </w:p>
          <w:p w14:paraId="1B965905" w14:textId="77777777" w:rsidR="002E738D" w:rsidRDefault="002E738D" w:rsidP="002E738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BD1F01D" w14:textId="0209662B" w:rsidR="002E738D" w:rsidRPr="00E71476" w:rsidRDefault="002E738D" w:rsidP="002E738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7A8A222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493C1F8" w14:textId="77777777" w:rsidR="002E738D" w:rsidRPr="007019D4" w:rsidRDefault="002E738D" w:rsidP="002E738D">
      <w:pPr>
        <w:rPr>
          <w:b/>
        </w:rPr>
      </w:pPr>
      <w:r>
        <w:rPr>
          <w:b/>
          <w:bCs/>
        </w:rPr>
        <w:t>Пятидесятая сессия</w:t>
      </w:r>
    </w:p>
    <w:p w14:paraId="63852EDE" w14:textId="77777777" w:rsidR="002E738D" w:rsidRPr="007019D4" w:rsidRDefault="002E738D" w:rsidP="002E738D">
      <w:r>
        <w:t>13 июня — 8 июля 2022 года</w:t>
      </w:r>
    </w:p>
    <w:p w14:paraId="0763EA85" w14:textId="77777777" w:rsidR="002E738D" w:rsidRPr="007019D4" w:rsidRDefault="002E738D" w:rsidP="002E738D">
      <w:r>
        <w:t>Пункт 2 повестки дня</w:t>
      </w:r>
    </w:p>
    <w:p w14:paraId="1F28AB10" w14:textId="77777777" w:rsidR="002E738D" w:rsidRPr="003410E1" w:rsidRDefault="002E738D" w:rsidP="002E738D">
      <w:pPr>
        <w:rPr>
          <w:b/>
        </w:rPr>
      </w:pPr>
      <w:r>
        <w:rPr>
          <w:b/>
          <w:bCs/>
        </w:rPr>
        <w:t xml:space="preserve">Ежегодный доклад Верховного комиссара </w:t>
      </w:r>
      <w:r>
        <w:rPr>
          <w:b/>
          <w:bCs/>
        </w:rPr>
        <w:br/>
        <w:t>Организации</w:t>
      </w:r>
      <w:r w:rsidRPr="000C52DD">
        <w:rPr>
          <w:b/>
          <w:bCs/>
        </w:rPr>
        <w:t xml:space="preserve"> </w:t>
      </w:r>
      <w:r>
        <w:rPr>
          <w:b/>
          <w:bCs/>
        </w:rPr>
        <w:t xml:space="preserve">Объединенных Наций </w:t>
      </w:r>
      <w:r>
        <w:rPr>
          <w:b/>
          <w:bCs/>
        </w:rPr>
        <w:br/>
        <w:t>по правам человека и доклады</w:t>
      </w:r>
      <w:r w:rsidRPr="007019D4">
        <w:rPr>
          <w:b/>
        </w:rPr>
        <w:br/>
      </w:r>
      <w:r>
        <w:rPr>
          <w:b/>
          <w:bCs/>
        </w:rPr>
        <w:t xml:space="preserve">Управления Верховного комиссара </w:t>
      </w:r>
      <w:r>
        <w:rPr>
          <w:b/>
          <w:bCs/>
        </w:rPr>
        <w:br/>
        <w:t>и Генерального секретаря</w:t>
      </w:r>
    </w:p>
    <w:p w14:paraId="763747DF" w14:textId="052CE629" w:rsidR="002E738D" w:rsidRPr="003410E1" w:rsidRDefault="002E738D" w:rsidP="002E738D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7</w:t>
      </w:r>
      <w:r>
        <w:rPr>
          <w:bCs/>
          <w:lang w:val="en-US"/>
        </w:rPr>
        <w:t> </w:t>
      </w:r>
      <w:r>
        <w:rPr>
          <w:bCs/>
        </w:rPr>
        <w:t>июля 2022 года</w:t>
      </w:r>
    </w:p>
    <w:p w14:paraId="762A6A61" w14:textId="010B3494" w:rsidR="002E738D" w:rsidRPr="007019D4" w:rsidRDefault="002E738D" w:rsidP="002E738D">
      <w:pPr>
        <w:pStyle w:val="H1G"/>
        <w:tabs>
          <w:tab w:val="left" w:pos="1843"/>
        </w:tabs>
      </w:pPr>
      <w:r>
        <w:tab/>
        <w:t>50/</w:t>
      </w:r>
      <w:r w:rsidRPr="00125885">
        <w:t>2.</w:t>
      </w:r>
      <w:r>
        <w:tab/>
        <w:t>Положение в области прав человека в Эритрее</w:t>
      </w:r>
    </w:p>
    <w:p w14:paraId="54400EF6" w14:textId="77777777" w:rsidR="002E738D" w:rsidRPr="007019D4" w:rsidRDefault="002E738D" w:rsidP="002E738D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388AD9CC" w14:textId="77777777" w:rsidR="002E738D" w:rsidRPr="007019D4" w:rsidRDefault="002E738D" w:rsidP="002E738D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41D22633" w14:textId="77777777" w:rsidR="002E738D" w:rsidRPr="007019D4" w:rsidRDefault="002E738D" w:rsidP="002E738D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резолюцию 60/251 Генеральной Ассамблеи от 15 марта 2006 года, резолюции 5/1 и 5/2 Совета по правам человека от 18 июня 2007 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</w:p>
    <w:p w14:paraId="36104A1F" w14:textId="77777777" w:rsidR="002E738D" w:rsidRPr="007019D4" w:rsidRDefault="002E738D" w:rsidP="002E738D">
      <w:pPr>
        <w:pStyle w:val="SingleTxtG"/>
        <w:ind w:firstLine="567"/>
      </w:pPr>
      <w:r>
        <w:rPr>
          <w:i/>
          <w:iCs/>
        </w:rPr>
        <w:t>отмечая</w:t>
      </w:r>
      <w:r>
        <w:t xml:space="preserve"> региональные события и их последствия, в том числе для прав человека в Эритрее,</w:t>
      </w:r>
    </w:p>
    <w:p w14:paraId="29F847B4" w14:textId="77777777" w:rsidR="002E738D" w:rsidRPr="007019D4" w:rsidRDefault="002E738D" w:rsidP="002E738D">
      <w:pPr>
        <w:pStyle w:val="SingleTxtG"/>
        <w:ind w:firstLine="567"/>
      </w:pPr>
      <w:r>
        <w:rPr>
          <w:i/>
          <w:iCs/>
        </w:rPr>
        <w:t>выражая глубокую обеспокоенность</w:t>
      </w:r>
      <w:r>
        <w:t xml:space="preserve"> продолжающимися нарушениями и ущемлениями прав человека, которые были отмечены Специальным докладчиком по вопросу о положении в области прав человека в Эритрее в его докладе</w:t>
      </w:r>
      <w:r>
        <w:rPr>
          <w:rStyle w:val="aa"/>
        </w:rPr>
        <w:footnoteReference w:id="1"/>
      </w:r>
      <w:r>
        <w:t>,</w:t>
      </w:r>
    </w:p>
    <w:p w14:paraId="34E37FF6" w14:textId="77777777" w:rsidR="002E738D" w:rsidRPr="007019D4" w:rsidRDefault="002E738D" w:rsidP="002E738D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доклад Специального докладчика по вопросу о положении в области прав человека в Эритрее и содержащиеся в нем выводы;</w:t>
      </w:r>
    </w:p>
    <w:p w14:paraId="16B0C35B" w14:textId="77777777" w:rsidR="002E738D" w:rsidRPr="007019D4" w:rsidRDefault="002E738D" w:rsidP="002E738D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еще на один год мандат Специального докладчика по вопросу о положении в области прав человека в Эритрее;</w:t>
      </w:r>
    </w:p>
    <w:p w14:paraId="16433C5F" w14:textId="77777777" w:rsidR="002E738D" w:rsidRPr="007019D4" w:rsidRDefault="002E738D" w:rsidP="002E738D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внести на рассмотрение и представить доклад Совету по правам человека на его пятьдесят третьей сессии и Генеральной Ассамблее на ее семьдесят седьмой сессии;</w:t>
      </w:r>
    </w:p>
    <w:p w14:paraId="2C6FD8D6" w14:textId="77777777" w:rsidR="002E738D" w:rsidRPr="007019D4" w:rsidRDefault="002E738D" w:rsidP="002E738D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постановляет</w:t>
      </w:r>
      <w:r>
        <w:t xml:space="preserve"> провести на своей пятьдесят второй сессии расширенный интерактивный диалог о положении в области прав человека в Эритрее с участием, в частности, Специального докладчика, Управления Верховного комиссара </w:t>
      </w:r>
      <w:r>
        <w:lastRenderedPageBreak/>
        <w:t>Организации Объединенных Наций по правам человека, гражданского общества и других соответствующих заинтересованных сторон;</w:t>
      </w:r>
    </w:p>
    <w:p w14:paraId="59DE58CA" w14:textId="77777777" w:rsidR="002E738D" w:rsidRPr="007019D4" w:rsidRDefault="002E738D" w:rsidP="002E738D">
      <w:pPr>
        <w:pStyle w:val="SingleTxtG"/>
        <w:ind w:firstLine="567"/>
        <w:rPr>
          <w:bCs/>
        </w:rPr>
      </w:pPr>
      <w:r>
        <w:t>5.</w:t>
      </w:r>
      <w:r>
        <w:tab/>
      </w:r>
      <w:r>
        <w:rPr>
          <w:i/>
          <w:iCs/>
        </w:rPr>
        <w:t>призывает</w:t>
      </w:r>
      <w:r>
        <w:t xml:space="preserve"> правительство Эритреи в полной мере сотрудничать со Специальным докладчиком, в том числе путем предоставления ему доступа в страну и принятия на себя обязательств по достижению прогресса в отношении включенных в его доклады рекомендаций, а также контрольных показателей и связанных с ними параметров, предложенных в 2019 году, а именно</w:t>
      </w:r>
      <w:r>
        <w:rPr>
          <w:rStyle w:val="aa"/>
          <w:bCs/>
        </w:rPr>
        <w:footnoteReference w:id="2"/>
      </w:r>
      <w:r>
        <w:t>:</w:t>
      </w:r>
    </w:p>
    <w:p w14:paraId="42012F6D" w14:textId="77777777" w:rsidR="002E738D" w:rsidRPr="007019D4" w:rsidRDefault="002E738D" w:rsidP="002E738D">
      <w:pPr>
        <w:pStyle w:val="SingleTxtG"/>
        <w:ind w:firstLine="567"/>
      </w:pPr>
      <w:r>
        <w:t>a)</w:t>
      </w:r>
      <w:r>
        <w:tab/>
        <w:t>совершенствования деятельности по поощрению верховенства права и укреплению национальных судебных и правоохранительных учреждений;</w:t>
      </w:r>
    </w:p>
    <w:p w14:paraId="42852D9B" w14:textId="77777777" w:rsidR="002E738D" w:rsidRPr="007019D4" w:rsidRDefault="002E738D" w:rsidP="002E738D">
      <w:pPr>
        <w:pStyle w:val="SingleTxtG"/>
        <w:ind w:firstLine="567"/>
      </w:pPr>
      <w:r>
        <w:t>b)</w:t>
      </w:r>
      <w:r>
        <w:tab/>
        <w:t>демонстрации приверженности проведению реформ национальной/ военной службы;</w:t>
      </w:r>
    </w:p>
    <w:p w14:paraId="0A337851" w14:textId="77777777" w:rsidR="002E738D" w:rsidRPr="007019D4" w:rsidRDefault="002E738D" w:rsidP="002E738D">
      <w:pPr>
        <w:pStyle w:val="SingleTxtG"/>
        <w:ind w:firstLine="567"/>
      </w:pPr>
      <w:r>
        <w:t>c)</w:t>
      </w:r>
      <w:r>
        <w:tab/>
        <w:t>активизации усилий по обеспечению уважения, защиты и соблюдения прав на свободу религии или убеждений, мирных собраний, ассоциации, мнений и их выражения, в том числе для представителей прессы, а также активизации усилий, направленных на прекращение религиозной и этнической дискриминации;</w:t>
      </w:r>
    </w:p>
    <w:p w14:paraId="739B6934" w14:textId="77777777" w:rsidR="002E738D" w:rsidRPr="007019D4" w:rsidRDefault="002E738D" w:rsidP="002E738D">
      <w:pPr>
        <w:pStyle w:val="SingleTxtG"/>
        <w:ind w:firstLine="567"/>
      </w:pPr>
      <w:r>
        <w:t>d)</w:t>
      </w:r>
      <w:r>
        <w:tab/>
        <w:t>демонстрации приверженности делу борьбы со всеми формами сексуального и гендерного насилия и поощрения прав женщин и девочек, а также гендерного равенства;</w:t>
      </w:r>
    </w:p>
    <w:p w14:paraId="2C1FEF6C" w14:textId="77777777" w:rsidR="002E738D" w:rsidRPr="007019D4" w:rsidRDefault="002E738D" w:rsidP="002E738D">
      <w:pPr>
        <w:pStyle w:val="SingleTxtG"/>
        <w:ind w:firstLine="567"/>
      </w:pPr>
      <w:r>
        <w:t>e)</w:t>
      </w:r>
      <w:r>
        <w:tab/>
        <w:t>укрепления сотрудничества со специализированными органами Организации Объединенных Наций по правам человека, международными учреждениями и Африканской комиссией по правам человека и народов;</w:t>
      </w:r>
    </w:p>
    <w:p w14:paraId="6030BBB4" w14:textId="77777777" w:rsidR="002E738D" w:rsidRPr="007019D4" w:rsidRDefault="002E738D" w:rsidP="002E738D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призывает</w:t>
      </w:r>
      <w:r>
        <w:t xml:space="preserve"> правительство Эритреи выполнить рекомендации, принятые государством в ходе третьего цикла универсального периодического обзора;</w:t>
      </w:r>
    </w:p>
    <w:p w14:paraId="489DCE71" w14:textId="77777777" w:rsidR="002E738D" w:rsidRPr="007019D4" w:rsidRDefault="002E738D" w:rsidP="002E738D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6905AE06" w14:textId="77777777" w:rsidR="002E738D" w:rsidRPr="003410E1" w:rsidRDefault="002E738D" w:rsidP="002E738D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75382FCD" w14:textId="0D304AD4" w:rsidR="002E738D" w:rsidRPr="003410E1" w:rsidRDefault="002E738D" w:rsidP="002E738D">
      <w:pPr>
        <w:pStyle w:val="SingleTxtG"/>
        <w:jc w:val="right"/>
        <w:rPr>
          <w:i/>
          <w:iCs/>
        </w:rPr>
      </w:pPr>
      <w:r>
        <w:rPr>
          <w:i/>
          <w:iCs/>
        </w:rPr>
        <w:t>39 заседание</w:t>
      </w:r>
      <w:r>
        <w:rPr>
          <w:i/>
          <w:iCs/>
        </w:rPr>
        <w:br/>
      </w:r>
      <w:r>
        <w:rPr>
          <w:i/>
          <w:iCs/>
        </w:rPr>
        <w:t>7 июля 2022 года</w:t>
      </w:r>
    </w:p>
    <w:p w14:paraId="078EBF04" w14:textId="4DB5BD96" w:rsidR="002E738D" w:rsidRPr="003410E1" w:rsidRDefault="002E738D" w:rsidP="002E738D">
      <w:pPr>
        <w:pStyle w:val="SingleTxtG"/>
      </w:pPr>
      <w:r>
        <w:t>[Принято заносимым в отчет о заседании голосованием 21 голосом против 10 при 16</w:t>
      </w:r>
      <w:r>
        <w:rPr>
          <w:lang w:val="en-US"/>
        </w:rPr>
        <w:t> </w:t>
      </w:r>
      <w:r>
        <w:t xml:space="preserve">воздержавшихся. Голоса распределились следующим образом: </w:t>
      </w:r>
    </w:p>
    <w:p w14:paraId="0A42B387" w14:textId="77777777" w:rsidR="002E738D" w:rsidRPr="003410E1" w:rsidRDefault="002E738D" w:rsidP="002E738D">
      <w:pPr>
        <w:pStyle w:val="SingleTxtG"/>
        <w:spacing w:after="0"/>
        <w:ind w:left="1701"/>
      </w:pPr>
      <w:r>
        <w:rPr>
          <w:i/>
          <w:iCs/>
        </w:rPr>
        <w:t>Голосовали за</w:t>
      </w:r>
      <w:r>
        <w:t xml:space="preserve">: </w:t>
      </w:r>
    </w:p>
    <w:p w14:paraId="3BEE08ED" w14:textId="77777777" w:rsidR="002E738D" w:rsidRPr="003410E1" w:rsidRDefault="002E738D" w:rsidP="002E738D">
      <w:pPr>
        <w:pStyle w:val="SingleTxtG"/>
        <w:ind w:left="2268"/>
      </w:pPr>
      <w:r>
        <w:t>Аргентина, Армения, Бразилия, Германия, Гондурас, Литва, Люксембург, Маршалловы Острова, Мексика, Нидерланды, Парагвай, Польша, Республика Корея, Соединенное Королевство Великобритании и Северной Ирландии, Соединенные Штаты Америки, Украина, Черногория, Чехия, Финляндия, Франция и Япония.</w:t>
      </w:r>
    </w:p>
    <w:p w14:paraId="35D93F7E" w14:textId="77777777" w:rsidR="002E738D" w:rsidRPr="003410E1" w:rsidRDefault="002E738D" w:rsidP="002E738D">
      <w:pPr>
        <w:pStyle w:val="SingleTxtG"/>
        <w:spacing w:after="0"/>
        <w:ind w:left="1701"/>
      </w:pPr>
      <w:r>
        <w:rPr>
          <w:i/>
          <w:iCs/>
        </w:rPr>
        <w:t>Голосовали против</w:t>
      </w:r>
      <w:r>
        <w:t>:</w:t>
      </w:r>
    </w:p>
    <w:p w14:paraId="6A65A4FB" w14:textId="77777777" w:rsidR="002E738D" w:rsidRPr="003410E1" w:rsidRDefault="002E738D" w:rsidP="002E738D">
      <w:pPr>
        <w:pStyle w:val="SingleTxtG"/>
        <w:ind w:left="2268"/>
      </w:pPr>
      <w:r>
        <w:t xml:space="preserve">Боливия (Многонациональное Государство), Венесуэла (Боливарианская Республика), Индия, Китай, Куба, Объединенные Арабские Эмираты, Пакистан, Сомали, Судан и Эритрея. </w:t>
      </w:r>
    </w:p>
    <w:p w14:paraId="587713B7" w14:textId="77777777" w:rsidR="002E738D" w:rsidRPr="003410E1" w:rsidRDefault="002E738D" w:rsidP="002E738D">
      <w:pPr>
        <w:pStyle w:val="SingleTxtG"/>
        <w:spacing w:after="0"/>
        <w:ind w:left="1701"/>
      </w:pPr>
      <w:r>
        <w:rPr>
          <w:i/>
          <w:iCs/>
        </w:rPr>
        <w:t>Воздержались</w:t>
      </w:r>
      <w:r>
        <w:t xml:space="preserve">: </w:t>
      </w:r>
    </w:p>
    <w:p w14:paraId="6B3C27D9" w14:textId="356AE8C4" w:rsidR="002E738D" w:rsidRPr="003410E1" w:rsidRDefault="002E738D" w:rsidP="002E738D">
      <w:pPr>
        <w:pStyle w:val="SingleTxtG"/>
        <w:ind w:left="2268"/>
      </w:pPr>
      <w:r>
        <w:t xml:space="preserve">Бенин, Габон, Гамбия, Индонезия, Казахстан, Камерун, Катар, </w:t>
      </w:r>
      <w:r w:rsidR="006E0FAE">
        <w:br/>
      </w:r>
      <w:r>
        <w:t>Кот-д'Ивуар, Ливия, Мавритания, Малави, Малайзия, Намибия, Непал, Сенегал и Узбекистан.]</w:t>
      </w:r>
    </w:p>
    <w:p w14:paraId="7DD19DE6" w14:textId="77777777" w:rsidR="002E738D" w:rsidRPr="003410E1" w:rsidRDefault="002E738D" w:rsidP="002E738D">
      <w:pPr>
        <w:pStyle w:val="SingleTxtG"/>
        <w:spacing w:before="240" w:after="0"/>
        <w:jc w:val="center"/>
        <w:rPr>
          <w:u w:val="single"/>
        </w:rPr>
      </w:pPr>
      <w:r w:rsidRPr="003410E1">
        <w:rPr>
          <w:u w:val="single"/>
        </w:rPr>
        <w:tab/>
      </w:r>
      <w:r w:rsidRPr="003410E1">
        <w:rPr>
          <w:u w:val="single"/>
        </w:rPr>
        <w:tab/>
      </w:r>
      <w:r w:rsidRPr="003410E1">
        <w:rPr>
          <w:u w:val="single"/>
        </w:rPr>
        <w:tab/>
      </w:r>
      <w:r w:rsidRPr="003410E1">
        <w:rPr>
          <w:u w:val="single"/>
        </w:rPr>
        <w:tab/>
      </w:r>
    </w:p>
    <w:sectPr w:rsidR="002E738D" w:rsidRPr="003410E1" w:rsidSect="002E738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FB3E4" w14:textId="77777777" w:rsidR="00F4441C" w:rsidRPr="00A312BC" w:rsidRDefault="00F4441C" w:rsidP="00A312BC"/>
  </w:endnote>
  <w:endnote w:type="continuationSeparator" w:id="0">
    <w:p w14:paraId="37E9FFBE" w14:textId="77777777" w:rsidR="00F4441C" w:rsidRPr="00A312BC" w:rsidRDefault="00F4441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70FC7" w14:textId="715B96B8" w:rsidR="002E738D" w:rsidRPr="002E738D" w:rsidRDefault="002E738D">
    <w:pPr>
      <w:pStyle w:val="a8"/>
    </w:pPr>
    <w:r w:rsidRPr="002E738D">
      <w:rPr>
        <w:b/>
        <w:sz w:val="18"/>
      </w:rPr>
      <w:fldChar w:fldCharType="begin"/>
    </w:r>
    <w:r w:rsidRPr="002E738D">
      <w:rPr>
        <w:b/>
        <w:sz w:val="18"/>
      </w:rPr>
      <w:instrText xml:space="preserve"> PAGE  \* MERGEFORMAT </w:instrText>
    </w:r>
    <w:r w:rsidRPr="002E738D">
      <w:rPr>
        <w:b/>
        <w:sz w:val="18"/>
      </w:rPr>
      <w:fldChar w:fldCharType="separate"/>
    </w:r>
    <w:r w:rsidRPr="002E738D">
      <w:rPr>
        <w:b/>
        <w:noProof/>
        <w:sz w:val="18"/>
      </w:rPr>
      <w:t>2</w:t>
    </w:r>
    <w:r w:rsidRPr="002E738D">
      <w:rPr>
        <w:b/>
        <w:sz w:val="18"/>
      </w:rPr>
      <w:fldChar w:fldCharType="end"/>
    </w:r>
    <w:r>
      <w:rPr>
        <w:b/>
        <w:sz w:val="18"/>
      </w:rPr>
      <w:tab/>
    </w:r>
    <w:r>
      <w:t>GE.22-11084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33C2B" w14:textId="0C0251BA" w:rsidR="002E738D" w:rsidRPr="002E738D" w:rsidRDefault="002E738D" w:rsidP="002E738D">
    <w:pPr>
      <w:pStyle w:val="a8"/>
      <w:tabs>
        <w:tab w:val="clear" w:pos="9639"/>
        <w:tab w:val="right" w:pos="9638"/>
      </w:tabs>
      <w:rPr>
        <w:b/>
        <w:sz w:val="18"/>
      </w:rPr>
    </w:pPr>
    <w:r>
      <w:t>GE.22-11084</w:t>
    </w:r>
    <w:r>
      <w:tab/>
    </w:r>
    <w:r w:rsidRPr="002E738D">
      <w:rPr>
        <w:b/>
        <w:sz w:val="18"/>
      </w:rPr>
      <w:fldChar w:fldCharType="begin"/>
    </w:r>
    <w:r w:rsidRPr="002E738D">
      <w:rPr>
        <w:b/>
        <w:sz w:val="18"/>
      </w:rPr>
      <w:instrText xml:space="preserve"> PAGE  \* MERGEFORMAT </w:instrText>
    </w:r>
    <w:r w:rsidRPr="002E738D">
      <w:rPr>
        <w:b/>
        <w:sz w:val="18"/>
      </w:rPr>
      <w:fldChar w:fldCharType="separate"/>
    </w:r>
    <w:r w:rsidRPr="002E738D">
      <w:rPr>
        <w:b/>
        <w:noProof/>
        <w:sz w:val="18"/>
      </w:rPr>
      <w:t>3</w:t>
    </w:r>
    <w:r w:rsidRPr="002E73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3B82" w14:textId="5A3A1381" w:rsidR="00042B72" w:rsidRPr="002E738D" w:rsidRDefault="002E738D" w:rsidP="002E738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7B83639" wp14:editId="0E9342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22-11084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CBA620F" wp14:editId="2C4606E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200722  210722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D9744" w14:textId="77777777" w:rsidR="00F4441C" w:rsidRPr="001075E9" w:rsidRDefault="00F4441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2F83FE3" w14:textId="77777777" w:rsidR="00F4441C" w:rsidRDefault="00F4441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3982F59" w14:textId="77777777" w:rsidR="002E738D" w:rsidRPr="001F6A7A" w:rsidRDefault="002E738D" w:rsidP="002E738D">
      <w:pPr>
        <w:pStyle w:val="ad"/>
        <w:widowControl w:val="0"/>
        <w:rPr>
          <w:lang w:val="en-US"/>
        </w:rPr>
      </w:pPr>
      <w:r>
        <w:tab/>
      </w:r>
      <w:r>
        <w:rPr>
          <w:rStyle w:val="aa"/>
        </w:rPr>
        <w:footnoteRef/>
      </w:r>
      <w:r w:rsidRPr="001F6A7A">
        <w:rPr>
          <w:lang w:val="en-US"/>
        </w:rPr>
        <w:tab/>
        <w:t>A/HRC/50/20.</w:t>
      </w:r>
    </w:p>
  </w:footnote>
  <w:footnote w:id="2">
    <w:p w14:paraId="705D2C8A" w14:textId="77777777" w:rsidR="002E738D" w:rsidRPr="001F6A7A" w:rsidRDefault="002E738D" w:rsidP="002E738D">
      <w:pPr>
        <w:pStyle w:val="ad"/>
        <w:widowControl w:val="0"/>
        <w:rPr>
          <w:lang w:val="en-US"/>
        </w:rPr>
      </w:pPr>
      <w:r w:rsidRPr="001F6A7A">
        <w:rPr>
          <w:lang w:val="en-US"/>
        </w:rPr>
        <w:tab/>
      </w:r>
      <w:r>
        <w:rPr>
          <w:rStyle w:val="aa"/>
        </w:rPr>
        <w:footnoteRef/>
      </w:r>
      <w:r w:rsidRPr="001F6A7A">
        <w:rPr>
          <w:lang w:val="en-US"/>
        </w:rPr>
        <w:tab/>
      </w:r>
      <w:r>
        <w:t>См</w:t>
      </w:r>
      <w:r w:rsidRPr="001F6A7A">
        <w:rPr>
          <w:lang w:val="en-US"/>
        </w:rPr>
        <w:t xml:space="preserve">. A/HRC/41/53, </w:t>
      </w:r>
      <w:proofErr w:type="spellStart"/>
      <w:r>
        <w:t>пп</w:t>
      </w:r>
      <w:proofErr w:type="spellEnd"/>
      <w:r w:rsidRPr="001F6A7A">
        <w:rPr>
          <w:lang w:val="en-US"/>
        </w:rPr>
        <w:t>. 78–82.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87701" w14:textId="070365B4" w:rsidR="002E738D" w:rsidRPr="002E738D" w:rsidRDefault="002E738D">
    <w:pPr>
      <w:pStyle w:val="a5"/>
    </w:pPr>
    <w:fldSimple w:instr=" TITLE  \* MERGEFORMAT ">
      <w:r w:rsidR="005B579D">
        <w:t>A/HRC/RES/50/2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94C8" w14:textId="3C82C67E" w:rsidR="002E738D" w:rsidRPr="002E738D" w:rsidRDefault="002E738D" w:rsidP="002E738D">
    <w:pPr>
      <w:pStyle w:val="a5"/>
      <w:jc w:val="right"/>
    </w:pPr>
    <w:fldSimple w:instr=" TITLE  \* MERGEFORMAT ">
      <w:r w:rsidR="005B579D">
        <w:t>A/HRC/RES/50/2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41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E738D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B579D"/>
    <w:rsid w:val="005D7914"/>
    <w:rsid w:val="005E2B41"/>
    <w:rsid w:val="005F0B42"/>
    <w:rsid w:val="00681A10"/>
    <w:rsid w:val="006A1ED8"/>
    <w:rsid w:val="006C2031"/>
    <w:rsid w:val="006C6883"/>
    <w:rsid w:val="006D461A"/>
    <w:rsid w:val="006E0FAE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4441C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B13203"/>
  <w15:docId w15:val="{46EB0271-8064-4DB0-9810-3993450DF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2E738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2</Pages>
  <Words>580</Words>
  <Characters>3910</Characters>
  <Application>Microsoft Office Word</Application>
  <DocSecurity>0</DocSecurity>
  <Lines>90</Lines>
  <Paragraphs>40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A/HRC/RES/50/2</vt:lpstr>
      <vt:lpstr>A/</vt:lpstr>
      <vt:lpstr>A/</vt:lpstr>
      <vt:lpstr>A/</vt:lpstr>
    </vt:vector>
  </TitlesOfParts>
  <Company>DCM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A/HRC/RES/50/2</dc:title>
  <dc:subject/>
  <dc:creator>Anna BLAGODATSKIKH</dc:creator>
  <cp:keywords/>
  <cp:lastModifiedBy>Anna Blagodatskikh</cp:lastModifiedBy>
  <cp:revision>3</cp:revision>
  <cp:lastPrinted>2022-07-21T09:46:00Z</cp:lastPrinted>
  <dcterms:created xsi:type="dcterms:W3CDTF">2022-07-21T09:46:00Z</dcterms:created>
  <dcterms:modified xsi:type="dcterms:W3CDTF">2022-07-21T09:49:00Z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