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63B29" w14:textId="77777777" w:rsidR="00660DB3" w:rsidRDefault="00660DB3" w:rsidP="00660DB3">
      <w:pPr>
        <w:spacing w:line="240" w:lineRule="auto"/>
        <w:rPr>
          <w:color w:val="010000"/>
          <w:sz w:val="2"/>
          <w:lang w:val="en-US"/>
        </w:rPr>
        <w:sectPr w:rsidR="00660DB3" w:rsidSect="009D6D5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02BE95F2" w14:textId="19B31560" w:rsidR="005A6753" w:rsidRDefault="005A6753" w:rsidP="00126DDE">
      <w:pPr>
        <w:pStyle w:val="H1"/>
        <w:ind w:left="0" w:right="4530" w:firstLine="0"/>
      </w:pPr>
      <w:r w:rsidRPr="005A6753">
        <w:t>Комитет по ликвидации дискриминации в</w:t>
      </w:r>
      <w:r w:rsidR="00126DDE">
        <w:rPr>
          <w:lang w:val="en-US"/>
        </w:rPr>
        <w:t> </w:t>
      </w:r>
      <w:r w:rsidRPr="005A6753">
        <w:t>отношении женщин</w:t>
      </w:r>
    </w:p>
    <w:p w14:paraId="078BC08B" w14:textId="77777777" w:rsidR="002014B7" w:rsidRPr="002014B7" w:rsidRDefault="002014B7" w:rsidP="002014B7">
      <w:pPr>
        <w:spacing w:line="120" w:lineRule="exact"/>
        <w:rPr>
          <w:sz w:val="10"/>
        </w:rPr>
      </w:pPr>
    </w:p>
    <w:p w14:paraId="4CAB5D1F" w14:textId="77777777" w:rsidR="002014B7" w:rsidRPr="002014B7" w:rsidRDefault="002014B7" w:rsidP="002014B7">
      <w:pPr>
        <w:spacing w:line="120" w:lineRule="exact"/>
        <w:rPr>
          <w:sz w:val="10"/>
        </w:rPr>
      </w:pPr>
    </w:p>
    <w:p w14:paraId="68465CEB" w14:textId="77777777" w:rsidR="002014B7" w:rsidRPr="002014B7" w:rsidRDefault="002014B7" w:rsidP="002014B7">
      <w:pPr>
        <w:spacing w:line="120" w:lineRule="exact"/>
        <w:rPr>
          <w:sz w:val="10"/>
        </w:rPr>
      </w:pPr>
    </w:p>
    <w:p w14:paraId="648B08CE" w14:textId="1E8B237A" w:rsidR="005A6753" w:rsidRDefault="005A6753" w:rsidP="001865C1">
      <w:pPr>
        <w:pStyle w:val="HCh"/>
        <w:ind w:left="1267" w:right="1260" w:hanging="1267"/>
      </w:pPr>
      <w:r w:rsidRPr="005A6753">
        <w:tab/>
      </w:r>
      <w:r w:rsidRPr="005A6753">
        <w:tab/>
        <w:t>Заключительные замечания по девятому периодическому докладу Республики Корея</w:t>
      </w:r>
      <w:r w:rsidR="00126DDE">
        <w:rPr>
          <w:rStyle w:val="FootnoteReference"/>
        </w:rPr>
        <w:footnoteReference w:customMarkFollows="1" w:id="1"/>
        <w:t>*</w:t>
      </w:r>
    </w:p>
    <w:p w14:paraId="69B33FEE" w14:textId="77777777" w:rsidR="00126DDE" w:rsidRPr="00126DDE" w:rsidRDefault="00126DDE" w:rsidP="00126DDE">
      <w:pPr>
        <w:spacing w:line="120" w:lineRule="exact"/>
        <w:rPr>
          <w:sz w:val="10"/>
          <w:lang w:eastAsia="en-US"/>
        </w:rPr>
      </w:pPr>
    </w:p>
    <w:p w14:paraId="05673170" w14:textId="77777777" w:rsidR="00126DDE" w:rsidRPr="00126DDE" w:rsidRDefault="00126DDE" w:rsidP="00126DDE">
      <w:pPr>
        <w:spacing w:line="120" w:lineRule="exact"/>
        <w:rPr>
          <w:sz w:val="10"/>
          <w:lang w:eastAsia="en-US"/>
        </w:rPr>
      </w:pPr>
    </w:p>
    <w:p w14:paraId="44DDA0E7" w14:textId="1500F52B" w:rsidR="005A6753" w:rsidRDefault="005A6753" w:rsidP="005A6753">
      <w:pPr>
        <w:pStyle w:val="SingleTxt"/>
      </w:pPr>
      <w:r w:rsidRPr="005A6753">
        <w:t>1.</w:t>
      </w:r>
      <w:r w:rsidRPr="005A6753">
        <w:tab/>
        <w:t>Комитет рассмотрел девятый периодический доклад Республики Корея (</w:t>
      </w:r>
      <w:hyperlink r:id="rId21" w:history="1">
        <w:r w:rsidRPr="005A6753">
          <w:rPr>
            <w:rStyle w:val="Hyperlink"/>
          </w:rPr>
          <w:t>CEDAW/C/KOR/9</w:t>
        </w:r>
      </w:hyperlink>
      <w:r w:rsidRPr="005A6753">
        <w:t>) на своих 2061-м и 2062-м</w:t>
      </w:r>
      <w:r w:rsidR="00DF76F9">
        <w:rPr>
          <w:lang w:val="en-US"/>
        </w:rPr>
        <w:t> </w:t>
      </w:r>
      <w:r w:rsidRPr="005A6753">
        <w:t>заседаниях (см.</w:t>
      </w:r>
      <w:r w:rsidR="00126DDE">
        <w:rPr>
          <w:lang w:val="en-US"/>
        </w:rPr>
        <w:t> </w:t>
      </w:r>
      <w:hyperlink r:id="rId22" w:history="1">
        <w:r w:rsidRPr="005A6753">
          <w:rPr>
            <w:rStyle w:val="Hyperlink"/>
          </w:rPr>
          <w:t>CEDAW/C/</w:t>
        </w:r>
        <w:r w:rsidR="007D7406">
          <w:rPr>
            <w:rStyle w:val="Hyperlink"/>
          </w:rPr>
          <w:br/>
        </w:r>
        <w:r w:rsidRPr="005A6753">
          <w:rPr>
            <w:rStyle w:val="Hyperlink"/>
          </w:rPr>
          <w:t>SR.2061</w:t>
        </w:r>
      </w:hyperlink>
      <w:r w:rsidRPr="005A6753">
        <w:t xml:space="preserve"> и </w:t>
      </w:r>
      <w:hyperlink r:id="rId23" w:history="1">
        <w:r w:rsidRPr="005A6753">
          <w:rPr>
            <w:rStyle w:val="Hyperlink"/>
          </w:rPr>
          <w:t>CEDAW/C/SR.2062</w:t>
        </w:r>
      </w:hyperlink>
      <w:r w:rsidRPr="005A6753">
        <w:t>), состоявшихся 14</w:t>
      </w:r>
      <w:r w:rsidR="00DF76F9">
        <w:rPr>
          <w:lang w:val="en-US"/>
        </w:rPr>
        <w:t> </w:t>
      </w:r>
      <w:r w:rsidRPr="005A6753">
        <w:t>мая 2024</w:t>
      </w:r>
      <w:r w:rsidR="00126DDE">
        <w:t> год</w:t>
      </w:r>
      <w:r w:rsidRPr="005A6753">
        <w:t xml:space="preserve">а. Перечень тем и вопросов, сформулированных предсессионной рабочей группой, содержится в документе </w:t>
      </w:r>
      <w:hyperlink r:id="rId24" w:history="1">
        <w:r w:rsidRPr="005A6753">
          <w:rPr>
            <w:rStyle w:val="Hyperlink"/>
          </w:rPr>
          <w:t>CEDAW/C/KOR/Q/9</w:t>
        </w:r>
      </w:hyperlink>
      <w:r w:rsidRPr="005A6753">
        <w:t>, а ответы Республики Корея</w:t>
      </w:r>
      <w:r w:rsidR="00126DDE">
        <w:t> —</w:t>
      </w:r>
      <w:r w:rsidRPr="005A6753">
        <w:t xml:space="preserve"> в документе </w:t>
      </w:r>
      <w:hyperlink r:id="rId25" w:history="1">
        <w:r w:rsidRPr="005A6753">
          <w:rPr>
            <w:rStyle w:val="Hyperlink"/>
          </w:rPr>
          <w:t>CEDAW/C/KOR/RQ/9</w:t>
        </w:r>
      </w:hyperlink>
      <w:r w:rsidRPr="005A6753">
        <w:t>.</w:t>
      </w:r>
    </w:p>
    <w:p w14:paraId="7850D87E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7F7AC503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05729523" w14:textId="77777777" w:rsidR="005A6753" w:rsidRDefault="005A6753" w:rsidP="00126DDE">
      <w:pPr>
        <w:pStyle w:val="H1"/>
        <w:ind w:right="1260"/>
      </w:pPr>
      <w:r w:rsidRPr="005A6753">
        <w:tab/>
        <w:t>A.</w:t>
      </w:r>
      <w:r w:rsidRPr="005A6753">
        <w:tab/>
        <w:t>Введение</w:t>
      </w:r>
    </w:p>
    <w:p w14:paraId="63A9ACD7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04E83BF8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17D023AD" w14:textId="454708B6" w:rsidR="005A6753" w:rsidRPr="005A6753" w:rsidRDefault="005A6753" w:rsidP="005A6753">
      <w:pPr>
        <w:pStyle w:val="SingleTxt"/>
      </w:pPr>
      <w:r w:rsidRPr="005A6753">
        <w:t>2.</w:t>
      </w:r>
      <w:r w:rsidRPr="005A6753">
        <w:tab/>
        <w:t>Комитет выражает государству-участнику признательность за представление девятого периодического доклада. Он благодарит также государство-участник за представленный доклад о последующей деятельности в связи с предыдущими заключительными замечаниями Комитета (</w:t>
      </w:r>
      <w:hyperlink r:id="rId26" w:history="1">
        <w:r w:rsidRPr="005A6753">
          <w:rPr>
            <w:rStyle w:val="Hyperlink"/>
          </w:rPr>
          <w:t>CEDAW/C/KOR/FCO/8</w:t>
        </w:r>
      </w:hyperlink>
      <w:r w:rsidRPr="005A6753">
        <w:t>) и за письменные ответы в связи с перечнем тем и вопросов, сформулированных предсессионной рабочей группой. Он с удовлетворением отмечает устное выступление делегации и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6F57406" w14:textId="77777777" w:rsidR="005A6753" w:rsidRDefault="005A6753" w:rsidP="005A6753">
      <w:pPr>
        <w:pStyle w:val="SingleTxt"/>
      </w:pPr>
      <w:r w:rsidRPr="005A6753">
        <w:t>3.</w:t>
      </w:r>
      <w:r w:rsidRPr="005A6753">
        <w:tab/>
        <w:t>Комитет выражает признательность государству-участнику за направление авторитетной делегации во главе с помощником министра гендерного равенства и по делам семьи Ким Ги Намом. В состав делегации входили также представители Министерства иностранных дел, Министерства гендерного равенства и по делам семьи, Министерства здравоохранения и социального обеспечения, Министерства юстиции, Министерства труда и занятости, Верховного суда Кореи, Сеульского суда по семейным делам, Комитета по вопросам гендерного равенства и по делам семьи, Комитета по вопросам здравоохранения и социального обеспечения, Секретариата Национального собрания, а также Постоянного представительства Республики Корея при Отделении Организации Объединенных Наций и других международных организациях в Женеве.</w:t>
      </w:r>
    </w:p>
    <w:p w14:paraId="249F4B13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3170CB4B" w14:textId="77777777" w:rsidR="005A6753" w:rsidRDefault="005A6753" w:rsidP="00126DDE">
      <w:pPr>
        <w:pStyle w:val="H1"/>
        <w:ind w:right="1260"/>
      </w:pPr>
      <w:r w:rsidRPr="005A6753">
        <w:lastRenderedPageBreak/>
        <w:tab/>
        <w:t>B.</w:t>
      </w:r>
      <w:r w:rsidRPr="005A6753">
        <w:tab/>
        <w:t>Позитивные аспекты</w:t>
      </w:r>
    </w:p>
    <w:p w14:paraId="20DF2605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59E1C2CB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4F33D02A" w14:textId="3C8A627A" w:rsidR="005A6753" w:rsidRPr="005A6753" w:rsidRDefault="005A6753" w:rsidP="005A6753">
      <w:pPr>
        <w:pStyle w:val="SingleTxt"/>
      </w:pPr>
      <w:r w:rsidRPr="005A6753">
        <w:t>4.</w:t>
      </w:r>
      <w:r w:rsidRPr="005A6753">
        <w:tab/>
        <w:t>Комитет приветствует прогресс в проведении законодательных реформ, достигнутый за период после рассмотрения в 2018</w:t>
      </w:r>
      <w:r w:rsidR="00126DDE">
        <w:t> год</w:t>
      </w:r>
      <w:r w:rsidRPr="005A6753">
        <w:t>у восьмого периодического доклада государства-участника (</w:t>
      </w:r>
      <w:hyperlink r:id="rId27" w:history="1">
        <w:r w:rsidRPr="005A6753">
          <w:rPr>
            <w:rStyle w:val="Hyperlink"/>
          </w:rPr>
          <w:t>CEDAW/C/KOR/8</w:t>
        </w:r>
      </w:hyperlink>
      <w:r w:rsidRPr="005A6753">
        <w:t xml:space="preserve">), в частности принятие: </w:t>
      </w:r>
    </w:p>
    <w:p w14:paraId="11C5C5E2" w14:textId="7EE03C8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Закона о поддержке неполных семей, предусматривающего расширение поддержки в области ухода за детьми для неполных семей с низким уровнем дохода (в 2019</w:t>
      </w:r>
      <w:r w:rsidR="00126DDE">
        <w:t> год</w:t>
      </w:r>
      <w:r w:rsidRPr="005A6753">
        <w:t>у);</w:t>
      </w:r>
    </w:p>
    <w:p w14:paraId="6B4534C8" w14:textId="500FB29F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Рамочного закона о предотвращении насилия в отношении женщин, направленного непосредственно на борьбу с гендерным насилием в отношении женщин и девочек (в 2019</w:t>
      </w:r>
      <w:r w:rsidR="00126DDE">
        <w:t> год</w:t>
      </w:r>
      <w:r w:rsidRPr="005A6753">
        <w:t>у).</w:t>
      </w:r>
    </w:p>
    <w:p w14:paraId="5906DA03" w14:textId="77777777" w:rsidR="005A6753" w:rsidRPr="005A6753" w:rsidRDefault="005A6753" w:rsidP="005A6753">
      <w:pPr>
        <w:pStyle w:val="SingleTxt"/>
      </w:pPr>
      <w:r w:rsidRPr="005A6753">
        <w:t>5.</w:t>
      </w:r>
      <w:r w:rsidRPr="005A6753">
        <w:tab/>
        <w:t>Комитет приветствует усилия государства-участника по совершенствованию его институциональной и нормативной базы в целях скорейшей ликвидации дискриминации в отношении женщин и содействия достижению гендерного равенства, в частности принятие или введение в действие следующих инструментов:</w:t>
      </w:r>
    </w:p>
    <w:p w14:paraId="76E67A94" w14:textId="2946479A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третьего Национального плана по расширению представленности женщин в государственном секторе (на 2023–2027</w:t>
      </w:r>
      <w:r w:rsidR="00126DDE">
        <w:t> год</w:t>
      </w:r>
      <w:r w:rsidRPr="005A6753">
        <w:t>ы);</w:t>
      </w:r>
    </w:p>
    <w:p w14:paraId="02F989A3" w14:textId="0EC856A9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четвертого Основного плана мероприятий в связи с низким уровнем рождаемости и старением общества (на 2021–2025</w:t>
      </w:r>
      <w:r w:rsidR="00126DDE">
        <w:t> год</w:t>
      </w:r>
      <w:r w:rsidRPr="005A6753">
        <w:t>ы);</w:t>
      </w:r>
    </w:p>
    <w:p w14:paraId="3A21EE15" w14:textId="4D1009A0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  <w:t>пятого Национального плана в области здравоохранения (на 2021–2030</w:t>
      </w:r>
      <w:r w:rsidR="00126DDE">
        <w:t> год</w:t>
      </w:r>
      <w:r w:rsidRPr="005A6753">
        <w:t>ы);</w:t>
      </w:r>
    </w:p>
    <w:p w14:paraId="42B77A7E" w14:textId="01456932" w:rsidR="005A6753" w:rsidRPr="005A6753" w:rsidRDefault="005A6753" w:rsidP="005A6753">
      <w:pPr>
        <w:pStyle w:val="SingleTxt"/>
      </w:pPr>
      <w:r w:rsidRPr="005A6753">
        <w:tab/>
        <w:t>d)</w:t>
      </w:r>
      <w:r w:rsidRPr="005A6753">
        <w:tab/>
        <w:t>мер по предотвращению деятельности картелей, действующих на базе платформы WebHard (в 2019</w:t>
      </w:r>
      <w:r w:rsidR="00126DDE">
        <w:t> год</w:t>
      </w:r>
      <w:r w:rsidRPr="005A6753">
        <w:t>у);</w:t>
      </w:r>
    </w:p>
    <w:p w14:paraId="13E2FC9B" w14:textId="054728F2" w:rsidR="005A6753" w:rsidRPr="005A6753" w:rsidRDefault="005A6753" w:rsidP="005A6753">
      <w:pPr>
        <w:pStyle w:val="SingleTxt"/>
      </w:pPr>
      <w:r w:rsidRPr="005A6753">
        <w:tab/>
        <w:t>e)</w:t>
      </w:r>
      <w:r w:rsidRPr="005A6753">
        <w:tab/>
        <w:t>мер по борьбе с цифровыми преступлениями на сексуальной почве (в 2020</w:t>
      </w:r>
      <w:r w:rsidR="00126DDE">
        <w:t> год</w:t>
      </w:r>
      <w:r w:rsidRPr="005A6753">
        <w:t>у);</w:t>
      </w:r>
    </w:p>
    <w:p w14:paraId="06018F11" w14:textId="460A1018" w:rsidR="005A6753" w:rsidRPr="005A6753" w:rsidRDefault="005A6753" w:rsidP="005A6753">
      <w:pPr>
        <w:pStyle w:val="SingleTxt"/>
      </w:pPr>
      <w:r w:rsidRPr="005A6753">
        <w:tab/>
        <w:t>f)</w:t>
      </w:r>
      <w:r w:rsidRPr="005A6753">
        <w:tab/>
        <w:t>третьего Основного плана по реализации стратегий обеспечения гендерного равенства (на 2023–2027</w:t>
      </w:r>
      <w:r w:rsidR="00126DDE">
        <w:t> год</w:t>
      </w:r>
      <w:r w:rsidRPr="005A6753">
        <w:t>ы);</w:t>
      </w:r>
    </w:p>
    <w:p w14:paraId="04DA40F7" w14:textId="3E1A09F9" w:rsidR="005A6753" w:rsidRPr="005A6753" w:rsidRDefault="005A6753" w:rsidP="005A6753">
      <w:pPr>
        <w:pStyle w:val="SingleTxt"/>
      </w:pPr>
      <w:r w:rsidRPr="005A6753">
        <w:tab/>
        <w:t>g)</w:t>
      </w:r>
      <w:r w:rsidRPr="005A6753">
        <w:tab/>
        <w:t>первого Основного плана по реализации стратегий предотвращения насилия в отношении женщин (на 2020–2024</w:t>
      </w:r>
      <w:r w:rsidR="00126DDE">
        <w:t> год</w:t>
      </w:r>
      <w:r w:rsidRPr="005A6753">
        <w:t>ы);</w:t>
      </w:r>
    </w:p>
    <w:p w14:paraId="43FB09A3" w14:textId="209528EE" w:rsidR="005A6753" w:rsidRDefault="005A6753" w:rsidP="005A6753">
      <w:pPr>
        <w:pStyle w:val="SingleTxt"/>
      </w:pPr>
      <w:r w:rsidRPr="005A6753">
        <w:tab/>
        <w:t>h)</w:t>
      </w:r>
      <w:r w:rsidRPr="005A6753">
        <w:tab/>
        <w:t>первого Комплексного плана по предотвращению торговли людьми (на 2023–2027</w:t>
      </w:r>
      <w:r w:rsidR="00126DDE">
        <w:t> год</w:t>
      </w:r>
      <w:r w:rsidRPr="005A6753">
        <w:t>ы).</w:t>
      </w:r>
    </w:p>
    <w:p w14:paraId="48FE7B1B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673DBD7A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10AD9E1D" w14:textId="77777777" w:rsidR="005A6753" w:rsidRDefault="005A6753" w:rsidP="00126DDE">
      <w:pPr>
        <w:pStyle w:val="H1"/>
        <w:ind w:right="1260"/>
      </w:pPr>
      <w:r w:rsidRPr="005A6753">
        <w:tab/>
        <w:t>C.</w:t>
      </w:r>
      <w:r w:rsidRPr="005A6753">
        <w:tab/>
        <w:t>Цели в области устойчивого развития</w:t>
      </w:r>
    </w:p>
    <w:p w14:paraId="2AA5B7CA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3BE501A6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6F978796" w14:textId="05B25167" w:rsidR="005A6753" w:rsidRDefault="005A6753" w:rsidP="005A6753">
      <w:pPr>
        <w:pStyle w:val="SingleTxt"/>
        <w:rPr>
          <w:b/>
          <w:bCs/>
        </w:rPr>
      </w:pPr>
      <w:r w:rsidRPr="005A6753">
        <w:t>6.</w:t>
      </w:r>
      <w:r w:rsidRPr="005A6753">
        <w:tab/>
      </w:r>
      <w:r w:rsidRPr="005A6753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1C206D">
        <w:rPr>
          <w:b/>
          <w:bCs/>
        </w:rPr>
        <w:noBreakHyphen/>
      </w:r>
      <w:r w:rsidRPr="005A6753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126DDE">
        <w:rPr>
          <w:b/>
          <w:bCs/>
        </w:rPr>
        <w:t> год</w:t>
      </w:r>
      <w:r w:rsidRPr="005A6753">
        <w:rPr>
          <w:b/>
          <w:bCs/>
        </w:rPr>
        <w:t>а.</w:t>
      </w:r>
      <w:r w:rsidRPr="005A6753">
        <w:t xml:space="preserve"> </w:t>
      </w:r>
      <w:r w:rsidRPr="005A6753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5A6753">
        <w:t xml:space="preserve"> </w:t>
      </w:r>
      <w:r w:rsidRPr="005A6753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341CC58A" w14:textId="4ED31A65" w:rsidR="00126DDE" w:rsidRDefault="00126DDE">
      <w:pPr>
        <w:spacing w:after="160" w:line="259" w:lineRule="auto"/>
        <w:rPr>
          <w:rFonts w:eastAsiaTheme="minorHAnsi" w:cstheme="minorBidi"/>
          <w:b/>
          <w:bCs/>
          <w:kern w:val="14"/>
          <w:lang w:eastAsia="en-US"/>
        </w:rPr>
      </w:pPr>
      <w:r>
        <w:rPr>
          <w:b/>
          <w:bCs/>
        </w:rPr>
        <w:br w:type="page"/>
      </w:r>
    </w:p>
    <w:p w14:paraId="23398985" w14:textId="45405508" w:rsidR="005A6753" w:rsidRDefault="005A6753" w:rsidP="00126DDE">
      <w:pPr>
        <w:pStyle w:val="H1"/>
        <w:ind w:right="1260"/>
      </w:pPr>
      <w:r w:rsidRPr="005A6753">
        <w:lastRenderedPageBreak/>
        <w:tab/>
        <w:t>D.</w:t>
      </w:r>
      <w:r w:rsidRPr="005A6753">
        <w:tab/>
        <w:t>Парламент</w:t>
      </w:r>
    </w:p>
    <w:p w14:paraId="4EC564C1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5FC6F0A4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715D68E3" w14:textId="63B7765A" w:rsidR="005A6753" w:rsidRDefault="005A6753" w:rsidP="005A6753">
      <w:pPr>
        <w:pStyle w:val="SingleTxt"/>
        <w:rPr>
          <w:b/>
          <w:bCs/>
        </w:rPr>
      </w:pPr>
      <w:r w:rsidRPr="005A6753">
        <w:t>7.</w:t>
      </w:r>
      <w:r w:rsidRPr="005A6753">
        <w:tab/>
      </w:r>
      <w:r w:rsidRPr="005A6753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662EA5">
        <w:rPr>
          <w:b/>
          <w:bCs/>
          <w:lang w:val="en-US"/>
        </w:rPr>
        <w:t> </w:t>
      </w:r>
      <w:r w:rsidRPr="005A6753">
        <w:rPr>
          <w:b/>
          <w:bCs/>
        </w:rPr>
        <w:t>документ</w:t>
      </w:r>
      <w:r w:rsidR="00662EA5">
        <w:rPr>
          <w:b/>
          <w:bCs/>
          <w:lang w:val="en-US"/>
        </w:rPr>
        <w:t> </w:t>
      </w:r>
      <w:hyperlink r:id="rId28" w:history="1">
        <w:r w:rsidRPr="005A6753">
          <w:rPr>
            <w:rStyle w:val="Hyperlink"/>
            <w:b/>
            <w:bCs/>
          </w:rPr>
          <w:t>A/65/38</w:t>
        </w:r>
      </w:hyperlink>
      <w:r w:rsidRPr="005A6753">
        <w:rPr>
          <w:b/>
          <w:bCs/>
        </w:rPr>
        <w:t>, часть вторая, приложение</w:t>
      </w:r>
      <w:r w:rsidR="00662EA5">
        <w:rPr>
          <w:b/>
          <w:bCs/>
          <w:lang w:val="en-US"/>
        </w:rPr>
        <w:t> </w:t>
      </w:r>
      <w:r w:rsidRPr="005A6753">
        <w:rPr>
          <w:b/>
          <w:bCs/>
        </w:rPr>
        <w:t>VI).</w:t>
      </w:r>
      <w:r w:rsidRPr="005A6753">
        <w:t xml:space="preserve"> </w:t>
      </w:r>
      <w:r w:rsidRPr="005A6753">
        <w:rPr>
          <w:b/>
          <w:bCs/>
        </w:rPr>
        <w:t>Он предлагает Национальному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0F92E2A3" w14:textId="77777777" w:rsidR="00126DDE" w:rsidRPr="00126DDE" w:rsidRDefault="00126DDE" w:rsidP="00126DDE">
      <w:pPr>
        <w:pStyle w:val="SingleTxt"/>
        <w:spacing w:after="0" w:line="120" w:lineRule="exact"/>
        <w:rPr>
          <w:b/>
          <w:bCs/>
          <w:sz w:val="10"/>
        </w:rPr>
      </w:pPr>
    </w:p>
    <w:p w14:paraId="4288F5DF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278DC7CC" w14:textId="6C2F4A9A" w:rsidR="005A6753" w:rsidRDefault="005A6753" w:rsidP="00126DDE">
      <w:pPr>
        <w:pStyle w:val="H1"/>
        <w:ind w:right="1260"/>
      </w:pPr>
      <w:r w:rsidRPr="005A6753">
        <w:tab/>
        <w:t>E.</w:t>
      </w:r>
      <w:r w:rsidRPr="005A6753">
        <w:tab/>
        <w:t>Основные вопросы, вызывающие обеспокоенность, и</w:t>
      </w:r>
      <w:r w:rsidR="00F82E91">
        <w:rPr>
          <w:lang w:val="en-US"/>
        </w:rPr>
        <w:t> </w:t>
      </w:r>
      <w:r w:rsidRPr="005A6753">
        <w:t>рекомендации</w:t>
      </w:r>
    </w:p>
    <w:p w14:paraId="186CA481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7530C891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0536B65A" w14:textId="77777777" w:rsidR="005A6753" w:rsidRDefault="005A6753" w:rsidP="00126DDE">
      <w:pPr>
        <w:pStyle w:val="H23"/>
        <w:ind w:right="1260"/>
      </w:pPr>
      <w:r w:rsidRPr="005A6753">
        <w:tab/>
      </w:r>
      <w:r w:rsidRPr="005A6753">
        <w:tab/>
        <w:t>Оговорки</w:t>
      </w:r>
    </w:p>
    <w:p w14:paraId="3823EE56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1EFE5AFC" w14:textId="18B19BA2" w:rsidR="005A6753" w:rsidRPr="005A6753" w:rsidRDefault="005A6753" w:rsidP="005A6753">
      <w:pPr>
        <w:pStyle w:val="SingleTxt"/>
      </w:pPr>
      <w:r w:rsidRPr="005A6753">
        <w:t>8.</w:t>
      </w:r>
      <w:r w:rsidRPr="005A6753">
        <w:tab/>
        <w:t>Комитет по-прежнему обеспокоен тем, что государство-участник сохраняет свою оговорку к подпункту</w:t>
      </w:r>
      <w:r w:rsidR="004431CD">
        <w:rPr>
          <w:lang w:val="en-US"/>
        </w:rPr>
        <w:t> </w:t>
      </w:r>
      <w:r w:rsidRPr="005A6753">
        <w:t>g) пункта</w:t>
      </w:r>
      <w:r w:rsidR="004431CD">
        <w:rPr>
          <w:lang w:val="en-US"/>
        </w:rPr>
        <w:t> </w:t>
      </w:r>
      <w:r w:rsidRPr="005A6753">
        <w:t>1 статьи</w:t>
      </w:r>
      <w:r w:rsidR="004431CD">
        <w:rPr>
          <w:lang w:val="en-US"/>
        </w:rPr>
        <w:t> </w:t>
      </w:r>
      <w:r w:rsidRPr="005A6753">
        <w:t>16 Конвенции.</w:t>
      </w:r>
    </w:p>
    <w:p w14:paraId="1EF5498B" w14:textId="26100161" w:rsidR="005A6753" w:rsidRDefault="005A6753" w:rsidP="005A6753">
      <w:pPr>
        <w:pStyle w:val="SingleTxt"/>
        <w:rPr>
          <w:b/>
          <w:bCs/>
        </w:rPr>
      </w:pPr>
      <w:r w:rsidRPr="005A6753">
        <w:t>9.</w:t>
      </w:r>
      <w:r w:rsidRPr="005A6753">
        <w:tab/>
      </w:r>
      <w:r w:rsidRPr="005A6753">
        <w:rPr>
          <w:b/>
          <w:bCs/>
        </w:rPr>
        <w:t>Комитет ссылается на свою предыдущую рекомендацию (</w:t>
      </w:r>
      <w:hyperlink r:id="rId29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>, п. 9) и свое заявление об оговорках, принятое на девятнадцатой сессии в 1998</w:t>
      </w:r>
      <w:r w:rsidR="00126DDE">
        <w:rPr>
          <w:b/>
          <w:bCs/>
        </w:rPr>
        <w:t> год</w:t>
      </w:r>
      <w:r w:rsidRPr="005A6753">
        <w:rPr>
          <w:b/>
          <w:bCs/>
        </w:rPr>
        <w:t>у, и считает, что оговорка к подпункту</w:t>
      </w:r>
      <w:r w:rsidR="005E722D">
        <w:rPr>
          <w:b/>
          <w:bCs/>
          <w:lang w:val="en-US"/>
        </w:rPr>
        <w:t> </w:t>
      </w:r>
      <w:r w:rsidRPr="005A6753">
        <w:rPr>
          <w:b/>
          <w:bCs/>
        </w:rPr>
        <w:t>g) пункта</w:t>
      </w:r>
      <w:r w:rsidRPr="005A6753">
        <w:rPr>
          <w:b/>
          <w:bCs/>
          <w:lang w:val="en-US"/>
        </w:rPr>
        <w:t> </w:t>
      </w:r>
      <w:r w:rsidRPr="005A6753">
        <w:rPr>
          <w:b/>
          <w:bCs/>
        </w:rPr>
        <w:t>1 статьи</w:t>
      </w:r>
      <w:r w:rsidR="005E722D">
        <w:rPr>
          <w:b/>
          <w:bCs/>
          <w:lang w:val="en-US"/>
        </w:rPr>
        <w:t> </w:t>
      </w:r>
      <w:r w:rsidRPr="005A6753">
        <w:rPr>
          <w:b/>
          <w:bCs/>
        </w:rPr>
        <w:t>16 несовместима с объектом и целью Конвенции и должна быть отозвана.</w:t>
      </w:r>
    </w:p>
    <w:p w14:paraId="43FCC46C" w14:textId="77777777" w:rsidR="00126DDE" w:rsidRPr="00126DDE" w:rsidRDefault="00126DDE" w:rsidP="00126DDE">
      <w:pPr>
        <w:pStyle w:val="SingleTxt"/>
        <w:spacing w:after="0" w:line="120" w:lineRule="exact"/>
        <w:rPr>
          <w:b/>
          <w:bCs/>
          <w:sz w:val="10"/>
        </w:rPr>
      </w:pPr>
    </w:p>
    <w:p w14:paraId="431324B9" w14:textId="77777777" w:rsidR="005A6753" w:rsidRDefault="005A6753" w:rsidP="00126DDE">
      <w:pPr>
        <w:pStyle w:val="H23"/>
        <w:ind w:right="1260"/>
      </w:pPr>
      <w:r w:rsidRPr="005A6753">
        <w:tab/>
      </w:r>
      <w:r w:rsidRPr="005A6753">
        <w:tab/>
        <w:t>Статус Конвенции, Факультативного протокола к ней и общих рекомендаций Комитета и распространение информации об этих документах</w:t>
      </w:r>
    </w:p>
    <w:p w14:paraId="5EAD1D8F" w14:textId="77777777" w:rsidR="00126DDE" w:rsidRPr="00126DDE" w:rsidRDefault="00126DDE" w:rsidP="00126DDE">
      <w:pPr>
        <w:pStyle w:val="SingleTxt"/>
        <w:spacing w:after="0" w:line="120" w:lineRule="exact"/>
        <w:rPr>
          <w:sz w:val="10"/>
        </w:rPr>
      </w:pPr>
    </w:p>
    <w:p w14:paraId="5074B522" w14:textId="11C46207" w:rsidR="005A6753" w:rsidRPr="005A6753" w:rsidRDefault="005A6753" w:rsidP="005A6753">
      <w:pPr>
        <w:pStyle w:val="SingleTxt"/>
      </w:pPr>
      <w:r w:rsidRPr="005A6753">
        <w:t>10.</w:t>
      </w:r>
      <w:r w:rsidRPr="005A6753">
        <w:tab/>
        <w:t>Конвенция представляет собой динамичный документ, способствующий развитию международного права и эволюционирующий по мере его развития. Комитет принимает во внимание усилия государства-участника, направленные на распространение информации о Конвенции, Факультативном протоколе к ней и предыдущих заключительных замечаниях Комитета и на повышение их доступности, в том числе путем их размещения на веб-сайтах Министерства гендерного равенства и по делам семьи и Национальной комиссии Кореи по правам человека. Комитет отмечает также распространение предыдущих заключительных замечаний среди соответствующих национальных заинтересованных сторон, включая министерства, законодательные и судебные органы и местные органы власти. Кроме того, Комитет констатирует, что в своем решении по вопросу об абортах, принятом в 2019</w:t>
      </w:r>
      <w:r w:rsidR="00126DDE">
        <w:t> год</w:t>
      </w:r>
      <w:r w:rsidRPr="005A6753">
        <w:t>у, Конституционный суд несколько раз прямо сослался на Конвенцию. Вместе с тем он с беспокойством отмечает, что женщины, в особенности сельские женщины, пожилые женщины и женщины с инвалидностью, зачастую не осведомлены о своих правах в соответствии с Конвенцией и о средствах правовой защиты, доступных им в случае нарушения этих прав.</w:t>
      </w:r>
    </w:p>
    <w:p w14:paraId="2855B0B8" w14:textId="77777777" w:rsidR="005A6753" w:rsidRPr="005A6753" w:rsidRDefault="005A6753" w:rsidP="005A6753">
      <w:pPr>
        <w:pStyle w:val="SingleTxt"/>
      </w:pPr>
      <w:r w:rsidRPr="005A6753">
        <w:t>11.</w:t>
      </w:r>
      <w:r w:rsidRPr="005A6753">
        <w:tab/>
      </w:r>
      <w:r w:rsidRPr="005A6753">
        <w:rPr>
          <w:b/>
          <w:bCs/>
        </w:rPr>
        <w:t>Комитет рекомендует государству-участнику:</w:t>
      </w:r>
      <w:r w:rsidRPr="005A6753">
        <w:t xml:space="preserve"> </w:t>
      </w:r>
    </w:p>
    <w:p w14:paraId="7A6954BD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продолжать повышать уровень осведомленности женщин об их правах в соответствии с Конвенцией и о средствах правовой защиты, которыми они могут воспользоваться в случае нарушения таких прав, и обеспечить всем женщинам доступ к информации о Конвенции, Факультативном протоколе к ней и общих рекомендациях Комитета в доступных форматах;</w:t>
      </w:r>
    </w:p>
    <w:p w14:paraId="35E4C4F5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 xml:space="preserve">рассмотреть возможность создания комплексного механизма по реализации настоящих заключительных замечаний и привлечь к работе этого механизма неправительственные организации, выступающие за </w:t>
      </w:r>
      <w:r w:rsidRPr="005A6753">
        <w:rPr>
          <w:b/>
          <w:bCs/>
        </w:rPr>
        <w:lastRenderedPageBreak/>
        <w:t>права женщин и гендерное равенство, с учетом четырех ключевых функций национального механизма представления докладов и принятия последующих мер, а именно: вовлечения, координации, консультаций и управления информацией;</w:t>
      </w:r>
    </w:p>
    <w:p w14:paraId="2464ACDE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обеспечить, чтобы информация о Конвенции, правовой практике Комитета и его общих рекомендациях стала неотъемлемой частью осуществляемых на постоянной основе программ повышения квалификации всех судей, прокуроров, сотрудников правоохранительных органов и адвокатов, с тем чтобы они могли и далее непосредственно применять положения Конвенции или ссылаться на них в ходе судебных разбирательств или толковать положения национального законодательства в свете Конвенции.</w:t>
      </w:r>
    </w:p>
    <w:p w14:paraId="7256F5B1" w14:textId="77777777" w:rsidR="0016731E" w:rsidRPr="0016731E" w:rsidRDefault="0016731E" w:rsidP="0016731E">
      <w:pPr>
        <w:pStyle w:val="SingleTxt"/>
        <w:spacing w:after="0" w:line="120" w:lineRule="exact"/>
        <w:rPr>
          <w:b/>
          <w:bCs/>
          <w:sz w:val="10"/>
        </w:rPr>
      </w:pPr>
    </w:p>
    <w:p w14:paraId="45488D86" w14:textId="77777777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Определение дискриминации в отношении женщин и дискриминационные законы</w:t>
      </w:r>
    </w:p>
    <w:p w14:paraId="4D066147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0B6A3575" w14:textId="661322ED" w:rsidR="005A6753" w:rsidRPr="005A6753" w:rsidRDefault="005A6753" w:rsidP="005A6753">
      <w:pPr>
        <w:pStyle w:val="SingleTxt"/>
      </w:pPr>
      <w:r w:rsidRPr="005A6753">
        <w:t>12.</w:t>
      </w:r>
      <w:r w:rsidRPr="005A6753">
        <w:tab/>
        <w:t>Комитет отмечает, что в соответствии со статьей</w:t>
      </w:r>
      <w:r w:rsidR="004B56C8">
        <w:rPr>
          <w:lang w:val="en-US"/>
        </w:rPr>
        <w:t> </w:t>
      </w:r>
      <w:r w:rsidRPr="005A6753">
        <w:t>11 Конституции дискриминация граждан по признаку пола, религии или социального положения запрещена. Вместе с тем Комитет вновь выражает озабоченность в связи с отсутствием антидискриминационного законодательства, обеспечивающего де-юре и де-факто формальное и реальное равенство и направленного на борьбу с прямой и косвенной дискриминацией в публичной и частной сферах, а также с перекрестными формами дискриминации в соответствии со статьями</w:t>
      </w:r>
      <w:r w:rsidR="004B56C8">
        <w:rPr>
          <w:lang w:val="en-US"/>
        </w:rPr>
        <w:t> </w:t>
      </w:r>
      <w:r w:rsidRPr="005A6753">
        <w:t>1 и 2 Конвенции.</w:t>
      </w:r>
      <w:bookmarkStart w:id="1" w:name="_Hlk166864582"/>
      <w:bookmarkEnd w:id="1"/>
    </w:p>
    <w:p w14:paraId="049192F0" w14:textId="75284646" w:rsidR="005A6753" w:rsidRPr="005A6753" w:rsidRDefault="005A6753" w:rsidP="005A6753">
      <w:pPr>
        <w:pStyle w:val="SingleTxt"/>
        <w:rPr>
          <w:b/>
          <w:bCs/>
        </w:rPr>
      </w:pPr>
      <w:r w:rsidRPr="005A6753">
        <w:t>13.</w:t>
      </w:r>
      <w:r w:rsidRPr="005A6753">
        <w:tab/>
      </w:r>
      <w:r w:rsidRPr="005A6753">
        <w:rPr>
          <w:b/>
          <w:bCs/>
        </w:rPr>
        <w:t>Подтверждая свои предыдущие заключительные замечания (</w:t>
      </w:r>
      <w:hyperlink r:id="rId30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>, п.</w:t>
      </w:r>
      <w:r w:rsidR="004B56C8">
        <w:rPr>
          <w:b/>
          <w:bCs/>
          <w:lang w:val="en-US"/>
        </w:rPr>
        <w:t> </w:t>
      </w:r>
      <w:r w:rsidRPr="005A6753">
        <w:rPr>
          <w:b/>
          <w:bCs/>
        </w:rPr>
        <w:t>13) и напоминая о связи между статьями</w:t>
      </w:r>
      <w:r w:rsidR="004B56C8">
        <w:rPr>
          <w:b/>
          <w:bCs/>
          <w:lang w:val="en-US"/>
        </w:rPr>
        <w:t> </w:t>
      </w:r>
      <w:r w:rsidRPr="005A6753">
        <w:rPr>
          <w:b/>
          <w:bCs/>
        </w:rPr>
        <w:t>1 и 2 Конвенции и задачей</w:t>
      </w:r>
      <w:r w:rsidR="004B56C8">
        <w:rPr>
          <w:b/>
          <w:bCs/>
          <w:lang w:val="en-US"/>
        </w:rPr>
        <w:t> </w:t>
      </w:r>
      <w:r w:rsidRPr="005A6753">
        <w:rPr>
          <w:b/>
          <w:bCs/>
        </w:rPr>
        <w:t>5.1 в рамках целей в области устойчивого развития, предусматривающей повсеместную ликвидацию всех форм дискриминации в отношении всех женщин и девочек, Комитет рекомендует государству-участнику:</w:t>
      </w:r>
    </w:p>
    <w:p w14:paraId="5FBEB4F6" w14:textId="3FA2B58F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установить конкретные сроки для принятия антидискриминационного законодательства, обеспечивающего де-юре и де-факто формальное и реальное равенство и направленного на борьбу с прямой и косвенной дискриминацией в публичной и частной сферах, а также с перекрестными формами дискриминации, с которыми сталкиваются группы женщин и девочек, находящиеся в неблагоприятном положении, в частности женщины, живущие в нищете, женщины из числа лесбиянок, бисексуалов, трансгендеров и интерсексов, женщины с инвалидностью, просительницы убежища и беженки, женщины без гражданства и мигрантки, сельские женщины, одинокие женщины, девочки-подростки и пожилые женщины, в соответствии со статьями</w:t>
      </w:r>
      <w:r w:rsidR="004B56C8">
        <w:rPr>
          <w:b/>
          <w:bCs/>
          <w:lang w:val="en-US"/>
        </w:rPr>
        <w:t> </w:t>
      </w:r>
      <w:r w:rsidRPr="005A6753">
        <w:rPr>
          <w:b/>
          <w:bCs/>
        </w:rPr>
        <w:t>1 и 2 Конвенции;</w:t>
      </w:r>
    </w:p>
    <w:p w14:paraId="32312EEA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разработать комплексную систему сбора данных о случаях дискриминации в отношении женщин с разбивкой по возрасту, национальности, наличию инвалидности и социально-экономическому положению;</w:t>
      </w:r>
    </w:p>
    <w:p w14:paraId="23E18FEA" w14:textId="7D6AEBA4" w:rsid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 xml:space="preserve">отказаться от использования в законодательстве слова </w:t>
      </w:r>
      <w:r w:rsidRPr="005A6753">
        <w:rPr>
          <w:b/>
          <w:bCs/>
          <w:lang w:val="en-US"/>
        </w:rPr>
        <w:t>yeoja</w:t>
      </w:r>
      <w:r w:rsidRPr="005A6753">
        <w:rPr>
          <w:b/>
          <w:bCs/>
        </w:rPr>
        <w:t xml:space="preserve"> при описании предоставляемых женщинам прав, поскольку оно часто используется для объективации женщин, заменив его словом </w:t>
      </w:r>
      <w:r w:rsidRPr="005A6753">
        <w:rPr>
          <w:b/>
          <w:bCs/>
          <w:lang w:val="en-US"/>
        </w:rPr>
        <w:t>yeosong</w:t>
      </w:r>
      <w:r w:rsidRPr="005A6753">
        <w:rPr>
          <w:b/>
          <w:bCs/>
        </w:rPr>
        <w:t>, которое используется для содействия осуществлению прав женщин.</w:t>
      </w:r>
    </w:p>
    <w:p w14:paraId="45E45922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1F5AD3BC" w14:textId="6C44E355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Женщины и мир и безопасность</w:t>
      </w:r>
    </w:p>
    <w:p w14:paraId="7EA0CCC2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7A7990F6" w14:textId="2882EB49" w:rsidR="005A6753" w:rsidRPr="005A6753" w:rsidRDefault="005A6753" w:rsidP="005A6753">
      <w:pPr>
        <w:pStyle w:val="SingleTxt"/>
      </w:pPr>
      <w:r w:rsidRPr="005A6753">
        <w:t>14.</w:t>
      </w:r>
      <w:r w:rsidRPr="005A6753">
        <w:tab/>
        <w:t xml:space="preserve">Комитет отмечает, что в третьем национальном плане действий государства-участника по вопросу о женщинах и мире и безопасности основное внимание уделяется борьбе с сексуальным насилием. Комитет констатирует, что </w:t>
      </w:r>
      <w:r w:rsidRPr="005A6753">
        <w:lastRenderedPageBreak/>
        <w:t>государство-участник поддерживает расширение представленности и участия женщин в международных режимах разоружения и нераспространения, включая Договор о нераспространении ядерного оружия, и что оно включало женщин в состав своих официальных делегаций на каждой конференции участников Договора о нераспространении ядерного оружия по рассмотрению действия Договора. Он отмечает также, что в ходе первой сессии Подготовительного комитета Конференции 2026</w:t>
      </w:r>
      <w:r w:rsidR="00126DDE">
        <w:t> год</w:t>
      </w:r>
      <w:r w:rsidRPr="005A6753">
        <w:t>а участников Договора о нераспространении ядерного оружия по рассмотрению действия Договора, состоявшейся в 2023</w:t>
      </w:r>
      <w:r w:rsidR="00126DDE">
        <w:t> год</w:t>
      </w:r>
      <w:r w:rsidRPr="005A6753">
        <w:t>у, ряд женщин-экспертов были приглашены в качестве участников дискуссии в рамках организованного государством-участником параллельного мероприятия. Вместе с тем Комитет обращает внимание государства-участника на то, что повестка дня Совета Безопасности по вопросу о женщинах и мире и безопасности и общая рекомендация Комитета</w:t>
      </w:r>
      <w:r w:rsidR="000D3774">
        <w:rPr>
          <w:lang w:val="en-US"/>
        </w:rPr>
        <w:t> </w:t>
      </w:r>
      <w:r w:rsidRPr="005A6753">
        <w:t>№</w:t>
      </w:r>
      <w:r w:rsidR="000D3774">
        <w:rPr>
          <w:lang w:val="en-US"/>
        </w:rPr>
        <w:t> </w:t>
      </w:r>
      <w:r w:rsidR="000D3774" w:rsidRPr="000D3774">
        <w:t>30</w:t>
      </w:r>
      <w:r w:rsidR="000D3774">
        <w:rPr>
          <w:lang w:val="en-US"/>
        </w:rPr>
        <w:t> </w:t>
      </w:r>
      <w:r w:rsidR="000D3774" w:rsidRPr="000D3774">
        <w:t>(2013)</w:t>
      </w:r>
      <w:r w:rsidRPr="005A6753">
        <w:t>, касающаяся положения женщин в условиях предотвращения конфликтов, в конфликтных и постконфликтных ситуациях, не сводятся к проблеме сексуального насилия в связи с конфликтом и содержат призыв обеспечить руководящую роль женщин в вопросах национальной, региональной и глобальной безопасности. Комитет с беспокойством отмечает также растущую тенденцию к превращению ядерного оружия в фактор усиления влияния на геополитической арене.</w:t>
      </w:r>
    </w:p>
    <w:p w14:paraId="24BB1A04" w14:textId="6381E3BD" w:rsidR="005A6753" w:rsidRDefault="005A6753" w:rsidP="005A6753">
      <w:pPr>
        <w:pStyle w:val="SingleTxt"/>
      </w:pPr>
      <w:r w:rsidRPr="005A6753">
        <w:t>15.</w:t>
      </w:r>
      <w:r w:rsidRPr="005A6753">
        <w:tab/>
      </w:r>
      <w:r w:rsidRPr="005A6753">
        <w:rPr>
          <w:b/>
          <w:bCs/>
        </w:rPr>
        <w:t>С учетом расширения спектра угроз безопасности и масштабов распространения ядерного оружия и баллистических ракет в регионе Комитет призывает государство-участник продолжать привлекать женщин к разработке стратегий обеспечения безопасности и нейтрализации ракетной угрозы.</w:t>
      </w:r>
      <w:r w:rsidRPr="005A6753">
        <w:t xml:space="preserve"> </w:t>
      </w:r>
      <w:r w:rsidRPr="005A6753">
        <w:rPr>
          <w:b/>
          <w:bCs/>
        </w:rPr>
        <w:t>Комитет рекомендует также продолжать активизировать участие женщин в контексте Договора о нераспространении ядерного оружия для предотвращения распространения ядерного оружия, поощрения сотрудничества в сфере использования ядерной энергии в мирных целях и достижения цели ядерного разоружения.</w:t>
      </w:r>
    </w:p>
    <w:p w14:paraId="7BEC6C1A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38E1CD9E" w14:textId="77777777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Доступ женщин к правосудию</w:t>
      </w:r>
    </w:p>
    <w:p w14:paraId="43CE09D1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4999E8C9" w14:textId="77777777" w:rsidR="005A6753" w:rsidRPr="005A6753" w:rsidRDefault="005A6753" w:rsidP="005A6753">
      <w:pPr>
        <w:pStyle w:val="SingleTxt"/>
      </w:pPr>
      <w:r w:rsidRPr="005A6753">
        <w:t>16.</w:t>
      </w:r>
      <w:r w:rsidRPr="005A6753">
        <w:tab/>
        <w:t>Комитет с беспокойством отмечает:</w:t>
      </w:r>
    </w:p>
    <w:p w14:paraId="30843E50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высокие показатели правовой неграмотности среди сельских женщин, женщин с инвалидностью, беженок, просительниц убежища и мигранток, а также нежелание женщин подавать жалобы в связи со случаями гендерного насилия и дискриминации, обусловленное преобладанием гендерной предвзятости в судебной системе и распространенностью гендерных стереотипов среди сотрудников правоохранительных органов;</w:t>
      </w:r>
    </w:p>
    <w:p w14:paraId="5C574DFD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 xml:space="preserve">тот факт, что беженки, просительницы убежища и мигрантки продолжают сталкиваться с препятствиями в доступе к правосудию, которые часто усугубляются из-за отсутствия у них доверия к судебным и правоохранительным органам и из-за страха возмездия. </w:t>
      </w:r>
    </w:p>
    <w:p w14:paraId="1C57D554" w14:textId="63D37853" w:rsidR="005A6753" w:rsidRPr="005A6753" w:rsidRDefault="005A6753" w:rsidP="005A6753">
      <w:pPr>
        <w:pStyle w:val="SingleTxt"/>
      </w:pPr>
      <w:r w:rsidRPr="005A6753">
        <w:t>17.</w:t>
      </w:r>
      <w:r w:rsidRPr="005A6753">
        <w:tab/>
      </w:r>
      <w:r w:rsidRPr="005A6753">
        <w:rPr>
          <w:b/>
          <w:bCs/>
        </w:rPr>
        <w:t>Ссылаясь на свою общую рекомендацию</w:t>
      </w:r>
      <w:r w:rsidR="00211C76">
        <w:rPr>
          <w:b/>
          <w:bCs/>
          <w:lang w:val="en-US"/>
        </w:rPr>
        <w:t> </w:t>
      </w:r>
      <w:r w:rsidRPr="005A6753">
        <w:rPr>
          <w:b/>
          <w:bCs/>
        </w:rPr>
        <w:t>№</w:t>
      </w:r>
      <w:r w:rsidR="00211C76">
        <w:rPr>
          <w:b/>
          <w:bCs/>
          <w:lang w:val="en-US"/>
        </w:rPr>
        <w:t> </w:t>
      </w:r>
      <w:r w:rsidR="00211C76" w:rsidRPr="00211C76">
        <w:rPr>
          <w:b/>
          <w:bCs/>
        </w:rPr>
        <w:t>33 (2015)</w:t>
      </w:r>
      <w:r w:rsidRPr="005A6753">
        <w:rPr>
          <w:b/>
          <w:bCs/>
        </w:rPr>
        <w:t>, касающуюся доступа женщин к правосудию, Комитет рекомендует государству-участнику:</w:t>
      </w:r>
      <w:r w:rsidRPr="005A6753">
        <w:t xml:space="preserve"> </w:t>
      </w:r>
    </w:p>
    <w:p w14:paraId="709FB900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расширять знания женщин и девочек об их правах и средствах правовой защиты, доступных им в случае нарушения таких прав, в том числе путем включения просвещения по вопросам прав женщин и гендерного равенства в учебные программы на всех уровнях системы образования и проведения кампаний по повышению правовой грамотности;</w:t>
      </w:r>
      <w:r w:rsidRPr="005A6753">
        <w:t xml:space="preserve"> </w:t>
      </w:r>
    </w:p>
    <w:p w14:paraId="3A892BC3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 xml:space="preserve">расширить меры по информированию женщин с инвалидностью, беженок, просительниц убежища и мигранток о средствах правовой </w:t>
      </w:r>
      <w:r w:rsidRPr="005A6753">
        <w:rPr>
          <w:b/>
          <w:bCs/>
        </w:rPr>
        <w:lastRenderedPageBreak/>
        <w:t>защиты, доступных им в случае нарушения их прав, в том числе через специальные веб-сайты и социальные сети, на доступных для них языках;</w:t>
      </w:r>
    </w:p>
    <w:p w14:paraId="3B60ADEF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проводить учитывающую гендерную специфику политику в области содержания женщин под стражей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и Минимальными стандартными правилами Организации Объединенных Наций в отношении обращения с заключенными (Правила Нельсона Манделы).</w:t>
      </w:r>
    </w:p>
    <w:p w14:paraId="7CEDFF50" w14:textId="77777777" w:rsidR="0016731E" w:rsidRPr="0016731E" w:rsidRDefault="0016731E" w:rsidP="0016731E">
      <w:pPr>
        <w:pStyle w:val="SingleTxt"/>
        <w:spacing w:after="0" w:line="120" w:lineRule="exact"/>
        <w:rPr>
          <w:b/>
          <w:bCs/>
          <w:sz w:val="10"/>
        </w:rPr>
      </w:pPr>
    </w:p>
    <w:p w14:paraId="06FD785A" w14:textId="64B32F64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Национальный механизм по улучшению положения женщин</w:t>
      </w:r>
    </w:p>
    <w:p w14:paraId="039E6E0B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44FED5F5" w14:textId="77777777" w:rsidR="005A6753" w:rsidRPr="005A6753" w:rsidRDefault="005A6753" w:rsidP="005A6753">
      <w:pPr>
        <w:pStyle w:val="SingleTxt"/>
      </w:pPr>
      <w:r w:rsidRPr="005A6753">
        <w:t>18.</w:t>
      </w:r>
      <w:r w:rsidRPr="005A6753">
        <w:tab/>
        <w:t xml:space="preserve">Комитет с беспокойством отмечает предложение об упразднении государством-участником Министерства гендерного равенства и по делам семьи, содержащееся в законопроекте № 15525 о внесении изменений в Закон об организационной структуре правительства. Комитет обеспокоен тем, что это может привести к фрагментации и деприоритизации нормативно-правовой базы, направленной на улучшение положения женщин. Он с беспокойством отмечает также, что упразднение данного Министерства стало бы шагом назад, поскольку в своих предыдущих заключительных замечаниях Комитет подчеркивал важность укрепления его роли и ресурсной базы. Комитет выражает далее озабоченность в связи с неназначением министра гендерного равенства и по делам семьи, резким сокращением бюджета Министерства и регрессивной политикой в отношении женщин. Помимо этого, Комитет обеспокоен ограниченным участием женских организаций в разработке и реализации национальных планов и стратегий по улучшению положения женщин. </w:t>
      </w:r>
    </w:p>
    <w:p w14:paraId="7F62F9DB" w14:textId="5FE1EA88" w:rsidR="005A6753" w:rsidRPr="005A6753" w:rsidRDefault="005A6753" w:rsidP="005A6753">
      <w:pPr>
        <w:pStyle w:val="SingleTxt"/>
      </w:pPr>
      <w:r w:rsidRPr="005A6753">
        <w:t>19.</w:t>
      </w:r>
      <w:r w:rsidRPr="005A6753">
        <w:tab/>
      </w:r>
      <w:r w:rsidRPr="005A6753">
        <w:rPr>
          <w:b/>
          <w:bCs/>
        </w:rPr>
        <w:t>Ссылаясь на свои предыдущие заключительные замечания (</w:t>
      </w:r>
      <w:hyperlink r:id="rId31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>, пп.</w:t>
      </w:r>
      <w:r w:rsidR="001820F5">
        <w:rPr>
          <w:b/>
          <w:bCs/>
          <w:lang w:val="en-US"/>
        </w:rPr>
        <w:t> </w:t>
      </w:r>
      <w:r w:rsidRPr="005A6753">
        <w:rPr>
          <w:b/>
          <w:bCs/>
        </w:rPr>
        <w:t>16–17) и на указания, содержащиеся в Пекинской декларации и Платформе действий, в частности в отношении условий, необходимых для эффективного функционирования национальных механизмов, и учитывая, что Министерство гендерного равенства и по делам семьи выступает в качестве движущей силы перемен по многим направлениям, Комитет рекомендует государству-участнику:</w:t>
      </w:r>
    </w:p>
    <w:p w14:paraId="13184F4E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отменить положения об упразднении Министерства гендерного равенства и по делам семьи, содержащиеся в законопроекте № 15525 о внесении изменений, сохранить функции Министерства при любой реорганизации и назначить министра без дальнейшего промедления;</w:t>
      </w:r>
    </w:p>
    <w:p w14:paraId="26A729D8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существенно увеличить объем людских, технических и финансовых ресурсов Министерства и обеспечить укрепление потенциала его сотрудников, с тем чтобы оно могло эффективно координировать усилия по обеспечению всестороннего учета гендерной проблематики;</w:t>
      </w:r>
    </w:p>
    <w:p w14:paraId="75FD1A62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внедрить комплексную процедуру составления бюджета с учетом гендерных факторов и выделять достаточный объем бюджетных ресурсов на содействие осуществлению прав женщин;</w:t>
      </w:r>
    </w:p>
    <w:p w14:paraId="09EA166B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обеспечить равноправное участие женских организаций в разработке, принятии и реализации национальных планов и стратегий по улучшению положения женщин.</w:t>
      </w:r>
    </w:p>
    <w:p w14:paraId="75296C6A" w14:textId="77777777" w:rsidR="0016731E" w:rsidRPr="0016731E" w:rsidRDefault="0016731E" w:rsidP="0016731E">
      <w:pPr>
        <w:pStyle w:val="SingleTxt"/>
        <w:spacing w:after="0" w:line="120" w:lineRule="exact"/>
        <w:rPr>
          <w:b/>
          <w:bCs/>
          <w:sz w:val="10"/>
        </w:rPr>
      </w:pPr>
    </w:p>
    <w:p w14:paraId="746AC13D" w14:textId="77777777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Национальное правозащитное учреждение</w:t>
      </w:r>
    </w:p>
    <w:p w14:paraId="60D08556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3E842E1B" w14:textId="196A9189" w:rsidR="005A6753" w:rsidRPr="005A6753" w:rsidRDefault="005A6753" w:rsidP="005A6753">
      <w:pPr>
        <w:pStyle w:val="SingleTxt"/>
      </w:pPr>
      <w:r w:rsidRPr="005A6753">
        <w:t>20.</w:t>
      </w:r>
      <w:r w:rsidRPr="005A6753">
        <w:tab/>
        <w:t>Комитет с удовлетворением отмечает, что в 2021</w:t>
      </w:r>
      <w:r w:rsidR="00126DDE">
        <w:t> год</w:t>
      </w:r>
      <w:r w:rsidRPr="005A6753">
        <w:t xml:space="preserve">у Национальная комиссия Кореи по правам человека была повторно аккредитована Глобальным </w:t>
      </w:r>
      <w:r w:rsidRPr="005A6753">
        <w:lastRenderedPageBreak/>
        <w:t xml:space="preserve">альянсом национальных правозащитных учреждений с присвоением статуса «А». Вместе с тем Подкомитет по аккредитации рекомендовал Национальной комиссии Кореи по правам человека включить в Закон о Национальной комиссии по правам человека или в другие руководящие документы административного характера положения, предписывающие учредить единый независимый отборочный комитет, с целью обеспечить четкость и транспарентность процесса отбора и назначения членов Комиссии из числа наиболее достойных кандидатов на основе широкого участия. </w:t>
      </w:r>
    </w:p>
    <w:p w14:paraId="6FE99FD7" w14:textId="77777777" w:rsidR="005A6753" w:rsidRDefault="005A6753" w:rsidP="005A6753">
      <w:pPr>
        <w:pStyle w:val="SingleTxt"/>
        <w:rPr>
          <w:b/>
          <w:bCs/>
        </w:rPr>
      </w:pPr>
      <w:r w:rsidRPr="005A6753">
        <w:t>21.</w:t>
      </w:r>
      <w:r w:rsidRPr="005A6753">
        <w:tab/>
      </w:r>
      <w:r w:rsidRPr="005A6753">
        <w:rPr>
          <w:b/>
          <w:bCs/>
        </w:rPr>
        <w:t>Комитет рекомендует государству-участнику выполнить рекомендации Подкомитета по аккредитации Глобального альянса национальных правозащитных учреждений с целью укрепить независимость Национальной комиссии Кореи по правам человека и обеспечить выделение ей достаточных людских, технических и финансовых ресурсов, чтобы она была в состоянии эффективно и независимо осуществлять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принципы), и обратиться за консультациями и технической поддержкой по этому вопросу в Управление Верховного комиссара Организации Объединенных Наций по правам человека.</w:t>
      </w:r>
    </w:p>
    <w:p w14:paraId="227F9774" w14:textId="77777777" w:rsidR="0016731E" w:rsidRPr="0016731E" w:rsidRDefault="0016731E" w:rsidP="0016731E">
      <w:pPr>
        <w:pStyle w:val="SingleTxt"/>
        <w:spacing w:after="0" w:line="120" w:lineRule="exact"/>
        <w:rPr>
          <w:b/>
          <w:bCs/>
          <w:sz w:val="10"/>
        </w:rPr>
      </w:pPr>
    </w:p>
    <w:p w14:paraId="70A5F9BB" w14:textId="77777777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Временные специальные меры</w:t>
      </w:r>
    </w:p>
    <w:p w14:paraId="4E66F9DE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2A6A7A3D" w14:textId="77777777" w:rsidR="005A6753" w:rsidRPr="005A6753" w:rsidRDefault="005A6753" w:rsidP="005A6753">
      <w:pPr>
        <w:pStyle w:val="SingleTxt"/>
      </w:pPr>
      <w:r w:rsidRPr="005A6753">
        <w:t>22.</w:t>
      </w:r>
      <w:r w:rsidRPr="005A6753">
        <w:tab/>
        <w:t>Комитет с беспокойством отмечает, что, помимо установленных законом квот, направленных на расширение представленности женщин в политической жизни, государство-участник не приняло никаких временных специальных мер, таких как позитивные действия при подборе кадров, продвижении по службе и осуществлении закупок, с целью ускорить достижение реального равенства между женщинами и мужчинами в тех областях, где женщины недопредставлены или находятся в неблагоприятном положении, в том числе в сфере образования, занятости и здравоохранения и в вооруженных силах. Комитет обеспокоен также отсутствием временных специальных мер в различных сферах предпринимательской деятельности, таких как рынки капитала и промышленно-инфраструктурный сектор.</w:t>
      </w:r>
    </w:p>
    <w:p w14:paraId="51E04103" w14:textId="49DD94FF" w:rsidR="005A6753" w:rsidRDefault="005A6753" w:rsidP="005A6753">
      <w:pPr>
        <w:pStyle w:val="SingleTxt"/>
        <w:rPr>
          <w:b/>
          <w:bCs/>
        </w:rPr>
      </w:pPr>
      <w:r w:rsidRPr="005A6753">
        <w:t>23.</w:t>
      </w:r>
      <w:r w:rsidRPr="005A6753">
        <w:tab/>
      </w:r>
      <w:r w:rsidRPr="005A6753">
        <w:rPr>
          <w:b/>
          <w:bCs/>
        </w:rPr>
        <w:t>Комитет рекомендует государству-участнику принять временные специальные меры в соответствии с пунктом 1 статьи 4 Конвенции и общей рекомендацией</w:t>
      </w:r>
      <w:r w:rsidR="002D3261">
        <w:rPr>
          <w:b/>
          <w:bCs/>
          <w:lang w:val="en-US"/>
        </w:rPr>
        <w:t> </w:t>
      </w:r>
      <w:r w:rsidRPr="005A6753">
        <w:rPr>
          <w:b/>
          <w:bCs/>
        </w:rPr>
        <w:t>№</w:t>
      </w:r>
      <w:r w:rsidR="002D3261">
        <w:rPr>
          <w:b/>
          <w:bCs/>
          <w:lang w:val="en-US"/>
        </w:rPr>
        <w:t> </w:t>
      </w:r>
      <w:r w:rsidR="002D3261" w:rsidRPr="002D3261">
        <w:rPr>
          <w:b/>
          <w:bCs/>
        </w:rPr>
        <w:t>25 (2004)</w:t>
      </w:r>
      <w:r w:rsidRPr="005A6753">
        <w:rPr>
          <w:b/>
          <w:bCs/>
        </w:rPr>
        <w:t xml:space="preserve"> Комитета о временных специальных мерах, включая целевой подбор кадров, найм персонала и продвижение по службе, меры, касающиеся составления государственного бюджета и осуществления государственных закупок, и позитивные действия, с установлением конкретных сроков их осуществления, в качестве необходимой стратегии ускорения достижения реального равенства женщин и мужчин во всех охватываемых Конвенцией областях, в которых женщины, в частности, пожилые женщины, сельские женщины и женщины с инвалидностью, недопредставлены или находятся в неблагоприятном положении, в том числе в сфере образования, занятости и здравоохранения.</w:t>
      </w:r>
      <w:r w:rsidRPr="005A6753">
        <w:t xml:space="preserve"> </w:t>
      </w:r>
      <w:r w:rsidRPr="005A6753">
        <w:rPr>
          <w:b/>
          <w:bCs/>
        </w:rPr>
        <w:t>Комитет рекомендует также государству-участнику, являющемуся одним из ведущих членов Организации экономического сотрудничества и развития, разработать нормативно меры, направленные на привлечение средств частного сектора для содействия реализации Руководящих принципов предпринимательской деятельности в аспекте прав человека, а также позитивным действиям при осуществлении закупок в рамках государственно-частных партнерств и прогнозированию инвестиций в основные секторы экономики в соответствии с целью 9 в области устойчивого развития, касающейся промышленности, инноваций и инфраструктуры.</w:t>
      </w:r>
    </w:p>
    <w:p w14:paraId="232AFB8A" w14:textId="4D1410AE" w:rsidR="005A6753" w:rsidRDefault="005A6753" w:rsidP="0016731E">
      <w:pPr>
        <w:pStyle w:val="H23"/>
        <w:ind w:right="1260"/>
      </w:pPr>
      <w:r w:rsidRPr="005A6753">
        <w:lastRenderedPageBreak/>
        <w:tab/>
      </w:r>
      <w:r w:rsidRPr="005A6753">
        <w:tab/>
        <w:t>Стереотипы</w:t>
      </w:r>
    </w:p>
    <w:p w14:paraId="05F6D61F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4300A2BE" w14:textId="0FAFE6C4" w:rsidR="005A6753" w:rsidRPr="005A6753" w:rsidRDefault="005A6753" w:rsidP="005A6753">
      <w:pPr>
        <w:pStyle w:val="SingleTxt"/>
      </w:pPr>
      <w:r w:rsidRPr="005A6753">
        <w:t>24.</w:t>
      </w:r>
      <w:r w:rsidRPr="005A6753">
        <w:tab/>
        <w:t>Комитет по-прежнему обеспокоен сохранением в государстве-участнике стереотипов в отношении ролей и обязанностей женщин и мужчин в семье и обществе, которыми чрезмерно подчеркивается традиционная роль женщин как матерей и жен и которые тем самым подрывают общественное положение женщин, их независимость и их возможности для получения образования или для профессионального роста. В частности, Комитет с озабоченностью отмечает значительное усиление антифеминисткой риторики в политическое сфере, результатом которого стало формирование популистской идеологии, извращающей феминизм и противопоставляющей друг другу семейные и феминистские ценности. Комитет с беспокойством отмечает сопутствующую тенденцию, заключающуюся в стремительном распространении культуры антифеминизма среди некоторых молодых мужчин, которые начинают видеть в себе жертв «обратного феминизма», что может свести на нет достигнутые в прошлом успехи и спровоцировать всплеск ненавистнических высказываний антифеминистской направленности</w:t>
      </w:r>
      <w:r w:rsidR="00126DDE">
        <w:t> —</w:t>
      </w:r>
      <w:r w:rsidRPr="005A6753">
        <w:t xml:space="preserve"> как в Интернете, так и в реальной жизни. </w:t>
      </w:r>
    </w:p>
    <w:p w14:paraId="0A70230D" w14:textId="6F766031" w:rsidR="005A6753" w:rsidRPr="005A6753" w:rsidRDefault="005A6753" w:rsidP="005A6753">
      <w:pPr>
        <w:pStyle w:val="SingleTxt"/>
      </w:pPr>
      <w:r w:rsidRPr="005A6753">
        <w:t>25.</w:t>
      </w:r>
      <w:r w:rsidRPr="005A6753">
        <w:tab/>
      </w:r>
      <w:r w:rsidRPr="005A6753">
        <w:rPr>
          <w:b/>
          <w:bCs/>
        </w:rPr>
        <w:t>Ссылаясь на совместную общую рекомендацию</w:t>
      </w:r>
      <w:r w:rsidR="002D3261">
        <w:rPr>
          <w:b/>
          <w:bCs/>
          <w:lang w:val="en-US"/>
        </w:rPr>
        <w:t> </w:t>
      </w:r>
      <w:r w:rsidRPr="005A6753">
        <w:rPr>
          <w:b/>
          <w:bCs/>
        </w:rPr>
        <w:t>№</w:t>
      </w:r>
      <w:r w:rsidR="002D3261">
        <w:rPr>
          <w:b/>
          <w:bCs/>
          <w:lang w:val="en-US"/>
        </w:rPr>
        <w:t> </w:t>
      </w:r>
      <w:r w:rsidRPr="005A6753">
        <w:rPr>
          <w:b/>
          <w:bCs/>
        </w:rPr>
        <w:t>31 Комитета по ликвидации дискриминации в отношении женщин/замечание общего порядка № 18 Комитета по правам ребенка (2019) по вредной практике с внесенными изменениями, Комитет рекомендует государству-участнику:</w:t>
      </w:r>
    </w:p>
    <w:p w14:paraId="0AFD5CE7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принять и осуществлять комплексную политику по борьбе с ненавистническими высказываниями в адрес женщин и девочек и налаживать партнерские отношения с мужчинами и мальчиками и с государственными и частными структурами в целях ее осуществления;</w:t>
      </w:r>
    </w:p>
    <w:p w14:paraId="34E1BFB8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организовывать для соответствующих должностных лиц, журналистов и мультимедийных структур обучение по использованию формулировок, учитывающих гендерные аспекты, в целях борьбы с дискриминационными гендерными стереотипами и объективацией женщин и для содействия тому, чтобы женщины изображались в средствах массовой информации в положительном свете как активная движущая сила перемен.</w:t>
      </w:r>
    </w:p>
    <w:p w14:paraId="70F2085F" w14:textId="77777777" w:rsidR="0016731E" w:rsidRPr="0016731E" w:rsidRDefault="0016731E" w:rsidP="0016731E">
      <w:pPr>
        <w:pStyle w:val="SingleTxt"/>
        <w:spacing w:after="0" w:line="120" w:lineRule="exact"/>
        <w:rPr>
          <w:b/>
          <w:bCs/>
          <w:sz w:val="10"/>
        </w:rPr>
      </w:pPr>
    </w:p>
    <w:p w14:paraId="5384B95A" w14:textId="77777777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Гендерное насилие в отношении женщин</w:t>
      </w:r>
    </w:p>
    <w:p w14:paraId="3F89DD95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25C7A4C9" w14:textId="77777777" w:rsidR="005A6753" w:rsidRPr="005A6753" w:rsidRDefault="005A6753" w:rsidP="005A6753">
      <w:pPr>
        <w:pStyle w:val="SingleTxt"/>
      </w:pPr>
      <w:r w:rsidRPr="005A6753">
        <w:t>26.</w:t>
      </w:r>
      <w:r w:rsidRPr="005A6753">
        <w:tab/>
        <w:t xml:space="preserve">Комитет по-прежнему обеспокоен распространенностью в государстве-участнике гендерного насилия в отношении женщин и девочек, в том числе сексуального насилия. Он с беспокойством отмечает: </w:t>
      </w:r>
    </w:p>
    <w:p w14:paraId="77098CDB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что действующее определение изнасилования, содержащееся в статье 297 Уголовного кодекса, требует доказательства «применения насилия или запугиваний» и не основано непосредственно на отсутствии явно выраженного согласия;</w:t>
      </w:r>
    </w:p>
    <w:p w14:paraId="446DA598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что Закон об особых случаях, касающихся наказания за семейно-бытовое насилие, допускает освобождение от уголовного наказания в делах о домашнем насилии, а первоочередной целью данного Закона является сохранение семьи и восстановление семейных отношений;</w:t>
      </w:r>
    </w:p>
    <w:p w14:paraId="3D7691C2" w14:textId="7777777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  <w:t xml:space="preserve">распространенность семейно-бытового насилия в государстве-участнике; низкие показатели судебного преследования и вынесения обвинительных приговоров и мягкие наказания по делам о семейно-бытовом насилии и изнасиловании в браке, а также что в надлежащие инстанции сообщается не обо всех соответствующих инцидентах из-за страха жертв подвергнуться стигматизации или актам возмездия, их экономической зависимости от жестоко обращающихся </w:t>
      </w:r>
      <w:r w:rsidRPr="005A6753">
        <w:lastRenderedPageBreak/>
        <w:t xml:space="preserve">с ними партнеров, юридической неграмотности или недоверия к правоохранительным органам; </w:t>
      </w:r>
    </w:p>
    <w:p w14:paraId="08C29BA4" w14:textId="77777777" w:rsidR="005A6753" w:rsidRPr="005A6753" w:rsidRDefault="005A6753" w:rsidP="005A6753">
      <w:pPr>
        <w:pStyle w:val="SingleTxt"/>
      </w:pPr>
      <w:r w:rsidRPr="005A6753">
        <w:tab/>
        <w:t>d)</w:t>
      </w:r>
      <w:r w:rsidRPr="005A6753">
        <w:tab/>
        <w:t>недостаток информации об эффективном исполнении защитных предписаний, в частности охранных ордеров или предписаний о раздельном проживании, по делам о семейно-бытовом насилии и о контроле за соблюдением таких предписаний, вследствие чего женщины, пострадавшие от такого насилия, подвергаются опасности повторно стать его жертвами;</w:t>
      </w:r>
    </w:p>
    <w:p w14:paraId="2CD9A617" w14:textId="77777777" w:rsidR="005A6753" w:rsidRPr="005A6753" w:rsidRDefault="005A6753" w:rsidP="005A6753">
      <w:pPr>
        <w:pStyle w:val="SingleTxt"/>
      </w:pPr>
      <w:r w:rsidRPr="005A6753">
        <w:tab/>
        <w:t>e)</w:t>
      </w:r>
      <w:r w:rsidRPr="005A6753">
        <w:tab/>
        <w:t>нехватку в государстве-участнике надлежащих служб оказания помощи жертвам для женщин, стремящихся вырваться из отношений, в которых они подвергаются насилию;</w:t>
      </w:r>
    </w:p>
    <w:p w14:paraId="34C58D15" w14:textId="77777777" w:rsidR="005A6753" w:rsidRPr="005A6753" w:rsidRDefault="005A6753" w:rsidP="005A6753">
      <w:pPr>
        <w:pStyle w:val="SingleTxt"/>
      </w:pPr>
      <w:r w:rsidRPr="005A6753">
        <w:tab/>
        <w:t>f)</w:t>
      </w:r>
      <w:r w:rsidRPr="005A6753">
        <w:tab/>
        <w:t>все более широкое использование новых цифровых технологий для совершения гендерного насилия в Интернете, включая киберсталкинг, домогательства, раскрытие личной информации («доксинг») и распространение интимных изображений без согласия изображенных на них лиц, а также распространение генерируемых искусственным интеллектом материалов откровенно сексуального характера, «дипфейков», синтетических медиа и онлайн-порнографии, превращающих женское тело в товар и объект. Он обеспокоен также тем, что действующее законодательство может не в полной мере охватывать все существующие, стремительно меняющиеся и непредвиденные формы насилия и злоупотреблений в цифровом пространстве, что имеет своим результатом низкие показатели судебного преследования и отсутствие механизмов защиты жертв, а также несообщение в надлежащие инстанции обо всех случаях сексуальных домогательств и надругательств в цифровой среде из-за социальной стигмы, традиции перекладывать вину на жертву и страха возмездия.</w:t>
      </w:r>
    </w:p>
    <w:p w14:paraId="19C23878" w14:textId="118857F6" w:rsidR="005A6753" w:rsidRPr="005A6753" w:rsidRDefault="005A6753" w:rsidP="005A6753">
      <w:pPr>
        <w:pStyle w:val="SingleTxt"/>
      </w:pPr>
      <w:r w:rsidRPr="005A6753">
        <w:t>27.</w:t>
      </w:r>
      <w:r w:rsidRPr="005A6753">
        <w:tab/>
      </w:r>
      <w:r w:rsidRPr="005A6753">
        <w:rPr>
          <w:b/>
          <w:bCs/>
        </w:rPr>
        <w:t>Ссылаясь на свою предыдущую рекомендацию (</w:t>
      </w:r>
      <w:hyperlink r:id="rId32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 xml:space="preserve">, п. 23) и в соответствии со своей общей рекомендацией № </w:t>
      </w:r>
      <w:r w:rsidR="005238B9" w:rsidRPr="005238B9">
        <w:rPr>
          <w:b/>
          <w:bCs/>
        </w:rPr>
        <w:t>35 (2017)</w:t>
      </w:r>
      <w:r w:rsidRPr="005A6753">
        <w:rPr>
          <w:b/>
          <w:bCs/>
        </w:rPr>
        <w:t xml:space="preserve"> о гендерном насилии в отношении женщин, предназначенной для обновления общей рекомендации № 19, а также с задачей 5.2 в рамках целей в области устойчивого развития, касающейся ликвидации всех форм насилия в отношении всех женщин и девочек в публичной и частной сферах, Комитет рекомендует государству-участнику выработать новые национальные установки, основанные на гендерном равенстве и соответствующие Конвенции.</w:t>
      </w:r>
      <w:r w:rsidRPr="005A6753">
        <w:t xml:space="preserve"> </w:t>
      </w:r>
      <w:r w:rsidRPr="005A6753">
        <w:rPr>
          <w:b/>
          <w:bCs/>
        </w:rPr>
        <w:t>Он рекомендует далее государству-участнику:</w:t>
      </w:r>
    </w:p>
    <w:p w14:paraId="4AFD2544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внести изменения в Уголовный кодекс, включив в него определение изнасилования, основанное на отсутствии явно выраженного, свободного и добровольного согласия, охватывающее любые половые акты, совершенные не по обоюдному согласию, и учитывающее все обстоятельства принуждения, включая изнасилование в браке, в соответствии с международными стандартами в области прав человека;</w:t>
      </w:r>
    </w:p>
    <w:p w14:paraId="6C8B7B17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внести изменения в Закон об особых случаях, касающихся наказания за семейно-бытовое насилие, с тем чтобы обеспечить безопасность жертв и их семей, упразднить практику снятия обвинений в делах о семейно-бытовом насилии, требующих защитных мер, при условии, что обидчик пройдет консультирование, и обеспечить приоритет судебного преследования перед примирением и посредничеством;</w:t>
      </w:r>
      <w:r w:rsidRPr="005A6753">
        <w:t xml:space="preserve"> </w:t>
      </w:r>
    </w:p>
    <w:p w14:paraId="3DFE15F2" w14:textId="7777777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 xml:space="preserve">поощрять направление сообщений о случаях семейно-бытового насилия в отношении женщин и девочек путем проведения кампаний в СМИ для повышения осведомленности о преступном характере гендерного насилия в отношении женщин, противодействовать его легитимизации в обществе, бороться со стигматизацией жертв и защищать женщин от мести за сообщение о случаях гендерного насилия, а также запретить судам </w:t>
      </w:r>
      <w:r w:rsidRPr="005A6753">
        <w:rPr>
          <w:b/>
          <w:bCs/>
        </w:rPr>
        <w:lastRenderedPageBreak/>
        <w:t>использовать медицинскую документацию, содержащую информацию о пострадавших, или данные их полового анамнеза в качестве доказательств в судебных процессах;</w:t>
      </w:r>
    </w:p>
    <w:p w14:paraId="579CB0AA" w14:textId="77777777" w:rsidR="005A6753" w:rsidRPr="005A6753" w:rsidRDefault="005A6753" w:rsidP="005A6753">
      <w:pPr>
        <w:pStyle w:val="SingleTxt"/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организовывать обязательное и постоянное повышение квалификации судей, прокуроров, сотрудников полиции и других правоохранительных органов, с тем чтобы обеспечить эффективное расследование случаев гендерного насилия в отношении женщин, включая сексуальное насилие, судебное преследование и надлежащее наказание виновных, а также эффективное исполнение защитных предписаний и контроль за их исполнением с применением надлежащих санкций в случае несоблюдения;</w:t>
      </w:r>
    </w:p>
    <w:p w14:paraId="31325C1A" w14:textId="2B5E208E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e)</w:t>
      </w:r>
      <w:r w:rsidRPr="005A6753">
        <w:tab/>
      </w:r>
      <w:r w:rsidRPr="005A6753">
        <w:rPr>
          <w:b/>
          <w:bCs/>
        </w:rPr>
        <w:t>обеспечить надлежащее финансирование служб оказания помощи пострадавшим, в том числе служб психосоциального консультирования, путем укрепления 12</w:t>
      </w:r>
      <w:r w:rsidR="005238B9">
        <w:rPr>
          <w:b/>
          <w:bCs/>
          <w:lang w:val="en-US"/>
        </w:rPr>
        <w:t> </w:t>
      </w:r>
      <w:r w:rsidRPr="005A6753">
        <w:rPr>
          <w:b/>
          <w:bCs/>
        </w:rPr>
        <w:t>государственных приютов, субсидирования приютов, управляемых неправительственными организациями, и расширения сети специализированных, отвечающих требованиям инклюзивности и доступности приютов для женщин и девочек, ставших жертвами гендерного насилия,</w:t>
      </w:r>
      <w:r w:rsidRPr="005A6753">
        <w:t xml:space="preserve"> </w:t>
      </w:r>
      <w:r w:rsidRPr="005A6753">
        <w:rPr>
          <w:b/>
          <w:bCs/>
        </w:rPr>
        <w:t>а также предоставлять женщинам и девочкам, для которых возвращение домой является небезопасным, финансовую помощь, возможности получить образование и профессиональную подготовку и выполнять работу, приносящую доход, доступное жилье и, если это необходимо для их безопасности, возможность смены личности;</w:t>
      </w:r>
    </w:p>
    <w:p w14:paraId="74040BF6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f)</w:t>
      </w:r>
      <w:r w:rsidRPr="005A6753">
        <w:tab/>
      </w:r>
      <w:r w:rsidRPr="005A6753">
        <w:rPr>
          <w:b/>
          <w:bCs/>
        </w:rPr>
        <w:t>разработать направленную на защиту общественных интересов кампанию по инициированию судебных разбирательств, касающихся гендерного насилия, совершаемого с использованием технологий, и укрепить меры по предотвращению сексуального насилия в Интернете и обеспечению надлежащего наказания за него, включая нормативные акты, прямо предусматривающие уголовную ответственность за такие правонарушения, и обеспечивать привлечение к ответственности администраторов онлайн-платформ и распространителей контента в Интернете, которые не сообщают о материалах преступного содержания, не удаляют их и не блокируют их размещение на своих платформах.</w:t>
      </w:r>
    </w:p>
    <w:p w14:paraId="72098DE8" w14:textId="77777777" w:rsidR="0016731E" w:rsidRPr="0016731E" w:rsidRDefault="0016731E" w:rsidP="0016731E">
      <w:pPr>
        <w:pStyle w:val="SingleTxt"/>
        <w:spacing w:after="0" w:line="120" w:lineRule="exact"/>
        <w:rPr>
          <w:b/>
          <w:bCs/>
          <w:sz w:val="10"/>
        </w:rPr>
      </w:pPr>
    </w:p>
    <w:p w14:paraId="5A4BD740" w14:textId="77777777" w:rsidR="005A6753" w:rsidRDefault="005A6753" w:rsidP="0016731E">
      <w:pPr>
        <w:pStyle w:val="H23"/>
        <w:ind w:right="1260"/>
      </w:pPr>
      <w:r w:rsidRPr="005A6753">
        <w:tab/>
      </w:r>
      <w:r w:rsidRPr="005A6753">
        <w:tab/>
        <w:t>Торговля людьми и эксплуатация проституции</w:t>
      </w:r>
      <w:bookmarkStart w:id="2" w:name="_Hlk166760305"/>
    </w:p>
    <w:p w14:paraId="73A8E95E" w14:textId="77777777" w:rsidR="0016731E" w:rsidRPr="0016731E" w:rsidRDefault="0016731E" w:rsidP="0016731E">
      <w:pPr>
        <w:pStyle w:val="SingleTxt"/>
        <w:spacing w:after="0" w:line="120" w:lineRule="exact"/>
        <w:rPr>
          <w:sz w:val="10"/>
        </w:rPr>
      </w:pPr>
    </w:p>
    <w:p w14:paraId="2A8D87E5" w14:textId="388C0910" w:rsidR="005A6753" w:rsidRPr="005A6753" w:rsidRDefault="005A6753" w:rsidP="005A6753">
      <w:pPr>
        <w:pStyle w:val="SingleTxt"/>
      </w:pPr>
      <w:r w:rsidRPr="005A6753">
        <w:t>28.</w:t>
      </w:r>
      <w:r w:rsidRPr="005A6753">
        <w:tab/>
        <w:t>Комитет отмечает усилия государства-участника по укреплению нормативно-правовой базы в целях борьбы с торговлей женщинами и девочками, в том числе за счет принятия Закона о предотвращении торговли людьми и защите жертв, который вступил в силу в 2023</w:t>
      </w:r>
      <w:r w:rsidR="00126DDE">
        <w:t> год</w:t>
      </w:r>
      <w:r w:rsidRPr="005A6753">
        <w:t>у. Вместе с тем Комитет с беспокойством отмечает, что:</w:t>
      </w:r>
    </w:p>
    <w:p w14:paraId="12A32746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 xml:space="preserve">государство-участник остается страной транзита и назначения в контексте торговли женщинами и девочками в целях сексуальной и трудовой эксплуатации; </w:t>
      </w:r>
    </w:p>
    <w:p w14:paraId="18265C0F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сохраняется риск торговли женщинами и девочками из числа мигрантов с визами категории E-6-2, которые, как правило, выдаются для работы в индустрии развлечений;</w:t>
      </w:r>
    </w:p>
    <w:p w14:paraId="12A664B3" w14:textId="7777777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  <w:t>визы категории G-1 выдаются жертвам торговли людьми только в том случае, если они сотрудничают с органами прокуратуры;</w:t>
      </w:r>
    </w:p>
    <w:p w14:paraId="1471D1D0" w14:textId="77777777" w:rsidR="005A6753" w:rsidRPr="005A6753" w:rsidRDefault="005A6753" w:rsidP="005A6753">
      <w:pPr>
        <w:pStyle w:val="SingleTxt"/>
      </w:pPr>
      <w:r w:rsidRPr="005A6753">
        <w:tab/>
        <w:t>d)</w:t>
      </w:r>
      <w:r w:rsidRPr="005A6753">
        <w:tab/>
        <w:t>женщины, занимающиеся проституцией, в том числе жертвы принудительной проституции, привлекаются к уголовной ответственности;</w:t>
      </w:r>
    </w:p>
    <w:p w14:paraId="6D8AE789" w14:textId="77777777" w:rsidR="005A6753" w:rsidRPr="005A6753" w:rsidRDefault="005A6753" w:rsidP="005A6753">
      <w:pPr>
        <w:pStyle w:val="SingleTxt"/>
      </w:pPr>
      <w:r w:rsidRPr="005A6753">
        <w:lastRenderedPageBreak/>
        <w:tab/>
        <w:t>e)</w:t>
      </w:r>
      <w:r w:rsidRPr="005A6753">
        <w:tab/>
        <w:t>в государстве-участнике наблюдается нехватка отвечающих требованиям инклюзивности и доступности, надлежащим образом финансируемых приютов для жертв торговли людьми, включая женщин с инвалидностью.</w:t>
      </w:r>
    </w:p>
    <w:p w14:paraId="04E15DD9" w14:textId="7E528433" w:rsidR="005A6753" w:rsidRPr="005A6753" w:rsidRDefault="005A6753" w:rsidP="005A6753">
      <w:pPr>
        <w:pStyle w:val="SingleTxt"/>
      </w:pPr>
      <w:r w:rsidRPr="005A6753">
        <w:t>29.</w:t>
      </w:r>
      <w:r w:rsidRPr="005A6753">
        <w:tab/>
      </w:r>
      <w:r w:rsidRPr="005A6753">
        <w:rPr>
          <w:b/>
          <w:bCs/>
        </w:rPr>
        <w:t xml:space="preserve">Ссылаясь на свою общую рекомендацию № </w:t>
      </w:r>
      <w:r w:rsidR="0088053E" w:rsidRPr="0088053E">
        <w:rPr>
          <w:b/>
          <w:bCs/>
        </w:rPr>
        <w:t>38 (2020)</w:t>
      </w:r>
      <w:r w:rsidRPr="005A6753">
        <w:rPr>
          <w:b/>
          <w:bCs/>
        </w:rPr>
        <w:t xml:space="preserve"> о торговле женщинами и девочками в контексте глобальной миграции, свои предыдущие заключительные замечания (</w:t>
      </w:r>
      <w:hyperlink r:id="rId33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>, п.</w:t>
      </w:r>
      <w:r w:rsidR="0088053E">
        <w:rPr>
          <w:b/>
          <w:bCs/>
          <w:lang w:val="en-US"/>
        </w:rPr>
        <w:t> </w:t>
      </w:r>
      <w:r w:rsidRPr="005A6753">
        <w:rPr>
          <w:b/>
          <w:bCs/>
        </w:rPr>
        <w:t xml:space="preserve">25) и мнения Комитета в отношении сообщения </w:t>
      </w:r>
      <w:r w:rsidRPr="005A6753">
        <w:rPr>
          <w:b/>
          <w:bCs/>
          <w:i/>
          <w:iCs/>
        </w:rPr>
        <w:t>А. Л. П., А. М. Е. и Ф. Ф. Б. против Республики Корея</w:t>
      </w:r>
      <w:r w:rsidRPr="005A6753">
        <w:rPr>
          <w:b/>
          <w:bCs/>
        </w:rPr>
        <w:t xml:space="preserve"> (</w:t>
      </w:r>
      <w:hyperlink r:id="rId34" w:history="1">
        <w:r w:rsidRPr="005A6753">
          <w:rPr>
            <w:rStyle w:val="Hyperlink"/>
            <w:b/>
            <w:bCs/>
          </w:rPr>
          <w:t>CEDAW/C/86/D/139/2018</w:t>
        </w:r>
      </w:hyperlink>
      <w:r w:rsidRPr="005A6753">
        <w:rPr>
          <w:b/>
          <w:bCs/>
        </w:rPr>
        <w:t>), Комитет рекомендует государству-участнику:</w:t>
      </w:r>
      <w:bookmarkStart w:id="3" w:name="_Hlk166708255"/>
      <w:bookmarkEnd w:id="3"/>
    </w:p>
    <w:p w14:paraId="54D9F0AC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повышать квалификацию судей, прокуроров, полицейских и сотрудников других правоохранительных органов, пограничной полиции, медицинских учреждений и других служб экстренного реагирования по вопросам раннего выявления жертв торговли людьми и их направления в соответствующие службы и в отношении методов ведения расследования и допроса с учетом гендерных аспектов;</w:t>
      </w:r>
      <w:r w:rsidRPr="005A6753">
        <w:t xml:space="preserve"> </w:t>
      </w:r>
      <w:r w:rsidRPr="005A6753">
        <w:rPr>
          <w:b/>
          <w:bCs/>
        </w:rPr>
        <w:t>обеспечивать выполнение инструкций для сотрудников полиции по раннему выявлению жертв торговли людьми и проводить всеобъемлющую и систематическую оценку процесса раннего выявления жертв торговли людьми, в особенности женщин и девочек, их направления в соответствующие службы и обеспечения их защиты;</w:t>
      </w:r>
    </w:p>
    <w:p w14:paraId="47F2E215" w14:textId="69551091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пересмотреть текущие условия пребывания по визе категории</w:t>
      </w:r>
      <w:r w:rsidR="0088053E">
        <w:rPr>
          <w:b/>
          <w:bCs/>
          <w:lang w:val="en-US"/>
        </w:rPr>
        <w:t> </w:t>
      </w:r>
      <w:r w:rsidRPr="005A6753">
        <w:rPr>
          <w:b/>
          <w:bCs/>
        </w:rPr>
        <w:t>E</w:t>
      </w:r>
      <w:r w:rsidR="0088053E">
        <w:rPr>
          <w:b/>
          <w:bCs/>
        </w:rPr>
        <w:noBreakHyphen/>
      </w:r>
      <w:r w:rsidRPr="005A6753">
        <w:rPr>
          <w:b/>
          <w:bCs/>
        </w:rPr>
        <w:t>6-2 и усилить контроль за компаниями индустрии развлечений, включая бары вблизи портов и военных баз Соединенных Штатов, которые набирают иностранок, в том числе проводя проверки условий труда в заведениях, где женщины работают по визе данной категории, и оперативно принимать меры по проведению расследований, судебному преследованию и надлежащему наказанию эксплуатирующих их работодателей, в частности торговцев людьми;</w:t>
      </w:r>
      <w:r w:rsidRPr="005A6753">
        <w:t xml:space="preserve"> </w:t>
      </w:r>
    </w:p>
    <w:p w14:paraId="4BD8132C" w14:textId="7EB1D424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обеспечить применение режима визы категории G-1 ко всем женщинам и девочкам</w:t>
      </w:r>
      <w:r w:rsidR="00126DDE">
        <w:rPr>
          <w:b/>
          <w:bCs/>
        </w:rPr>
        <w:t> —</w:t>
      </w:r>
      <w:r w:rsidRPr="005A6753">
        <w:rPr>
          <w:b/>
          <w:bCs/>
        </w:rPr>
        <w:t xml:space="preserve"> жертвам торговли людьми, независимо от их желания или способности сотрудничать с органами прокуратуры;</w:t>
      </w:r>
    </w:p>
    <w:p w14:paraId="3B646D21" w14:textId="77777777" w:rsidR="005A6753" w:rsidRPr="005A6753" w:rsidRDefault="005A6753" w:rsidP="005A6753">
      <w:pPr>
        <w:pStyle w:val="SingleTxt"/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обеспечить судебное преследование торговцев людьми и вынесение им надлежащих приговоров;</w:t>
      </w:r>
    </w:p>
    <w:p w14:paraId="16BB6548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e)</w:t>
      </w:r>
      <w:r w:rsidRPr="005A6753">
        <w:tab/>
      </w:r>
      <w:r w:rsidRPr="005A6753">
        <w:rPr>
          <w:b/>
          <w:bCs/>
        </w:rPr>
        <w:t>существенно увеличить число отвечающих требованиям инклюзивности и доступности приютов для жертв торговли людьми, включая женщин с инвалидностью, как в городских, так и в сельских районах, и обеспечить выделение большего объема средств на функционирование этих приютов, а также обеспечить предоставление жертвам торговли людьми бесплатной юридической помощи, услуг перевода, медицинской помощи, услуг психосоциального консультирования, финансовой поддержки, услуг в области образования и профессиональной подготовки и возможностей получения дохода;</w:t>
      </w:r>
    </w:p>
    <w:p w14:paraId="2E2929EA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f)</w:t>
      </w:r>
      <w:r w:rsidRPr="005A6753">
        <w:tab/>
      </w:r>
      <w:r w:rsidRPr="005A6753">
        <w:rPr>
          <w:b/>
          <w:bCs/>
        </w:rPr>
        <w:t>отменить уголовную ответственность для женщин, занимающихся проституцией, и противодействовать спросу, который порождает эксплуатацию проституции, а также обеспечить стратегии выхода, в том числе альтернативные возможности получения дохода, для женщин, желающих прекратить заниматься проституцией.</w:t>
      </w:r>
    </w:p>
    <w:p w14:paraId="4CD9EF41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bookmarkEnd w:id="2"/>
    <w:p w14:paraId="7C39B6AB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«Женщины для утех»</w:t>
      </w:r>
    </w:p>
    <w:p w14:paraId="185E0D30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4D21B4F5" w14:textId="244A62DB" w:rsidR="005A6753" w:rsidRPr="005A6753" w:rsidRDefault="005A6753" w:rsidP="005A6753">
      <w:pPr>
        <w:pStyle w:val="SingleTxt"/>
      </w:pPr>
      <w:r w:rsidRPr="005A6753">
        <w:t>30.</w:t>
      </w:r>
      <w:r w:rsidRPr="005A6753">
        <w:tab/>
        <w:t>Комитет отмечает, что 23</w:t>
      </w:r>
      <w:r w:rsidR="00D878C0">
        <w:t> </w:t>
      </w:r>
      <w:r w:rsidRPr="005A6753">
        <w:t>ноября 2023</w:t>
      </w:r>
      <w:r w:rsidR="00126DDE">
        <w:t> год</w:t>
      </w:r>
      <w:r w:rsidRPr="005A6753">
        <w:t xml:space="preserve">а Высокий суд Сеула вынес решение по иску бывших «женщин для утех» и других лиц против Японии, в </w:t>
      </w:r>
      <w:r w:rsidRPr="005A6753">
        <w:lastRenderedPageBreak/>
        <w:t>котором, переосмыслив теорию обычного международного права, постановил, что правительство Японии должно, в частности, выплатить истцам компенсацию. Вместе с тем Комитет с беспокойством отмечает, что:</w:t>
      </w:r>
    </w:p>
    <w:p w14:paraId="2127F824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многие «женщины для утех» не получили возмещения, в том числе адекватной компенсации;</w:t>
      </w:r>
    </w:p>
    <w:p w14:paraId="15674E74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с возрастом у пострадавших усиливаются проблемы со здоровьем, а их потребности в медицинской и психологической помощи, которая отвечала бы их особым нуждам, обусловленным долгосрочными последствиями перенесенной ими травмы, не удовлетворяются.</w:t>
      </w:r>
    </w:p>
    <w:p w14:paraId="373975A8" w14:textId="7C2B6CF0" w:rsidR="005A6753" w:rsidRPr="005A6753" w:rsidRDefault="005A6753" w:rsidP="005A6753">
      <w:pPr>
        <w:pStyle w:val="SingleTxt"/>
        <w:rPr>
          <w:b/>
          <w:bCs/>
        </w:rPr>
      </w:pPr>
      <w:r w:rsidRPr="005A6753">
        <w:t>31.</w:t>
      </w:r>
      <w:r w:rsidRPr="005A6753">
        <w:tab/>
      </w:r>
      <w:r w:rsidRPr="005A6753">
        <w:rPr>
          <w:b/>
          <w:bCs/>
        </w:rPr>
        <w:t>Ссылаясь на свои предыдущие заключительные замечания (</w:t>
      </w:r>
      <w:hyperlink r:id="rId35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>, п.</w:t>
      </w:r>
      <w:r w:rsidR="00D878C0">
        <w:rPr>
          <w:b/>
          <w:bCs/>
        </w:rPr>
        <w:t> </w:t>
      </w:r>
      <w:r w:rsidRPr="005A6753">
        <w:rPr>
          <w:b/>
          <w:bCs/>
        </w:rPr>
        <w:t>27), Комитет настоятельно призывает государство-участник:</w:t>
      </w:r>
    </w:p>
    <w:p w14:paraId="32638CBE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rPr>
          <w:b/>
          <w:bCs/>
        </w:rPr>
        <w:tab/>
      </w:r>
      <w:r w:rsidRPr="005A6753">
        <w:t>a)</w:t>
      </w:r>
      <w:r w:rsidRPr="005A6753">
        <w:tab/>
      </w:r>
      <w:r w:rsidRPr="005A6753">
        <w:rPr>
          <w:b/>
          <w:bCs/>
        </w:rPr>
        <w:t>признать право жертв/пострадавших на правовую защиту и соответственно обеспечить полное и эффективное восстановление в правах и возмещение ущерба, включая компенсацию, сатисфакцию, официальные извинения и услуги по реабилитации;</w:t>
      </w:r>
    </w:p>
    <w:p w14:paraId="301B1F47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обеспечить «женщинам для утех», которые еще живы, полный доступ к специализированной медицинской, психологической и социальной поддержке.</w:t>
      </w:r>
    </w:p>
    <w:p w14:paraId="43DCC505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p w14:paraId="1B8BC0DC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Равное участие в политической и общественной жизни</w:t>
      </w:r>
    </w:p>
    <w:p w14:paraId="06B64D80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5B727822" w14:textId="77777777" w:rsidR="005A6753" w:rsidRPr="005A6753" w:rsidRDefault="005A6753" w:rsidP="005A6753">
      <w:pPr>
        <w:pStyle w:val="SingleTxt"/>
      </w:pPr>
      <w:r w:rsidRPr="005A6753">
        <w:t>32.</w:t>
      </w:r>
      <w:r w:rsidRPr="005A6753">
        <w:tab/>
        <w:t>Комитет с беспокойством отмечает, что в настоящее время женщины занимают лишь 20 процентов мест в Национальном собрании и что в государстве-участнике насчитывается только пять женщин-министров. Кроме того, он обеспокоен онлайн-преследованиями, включая «дипфейки», в отношении женщин-политиков, активисток и журналисток, которые могут вдвойне подвергаться нападкам в силу занимаемой ими позиции против патриархальных устоев. Комитет с беспокойством отмечает также сохранение структурных препятствий для участия женщин, в особенности сельских женщин и женщин с инвалидностью, в политической и общественной жизни.</w:t>
      </w:r>
    </w:p>
    <w:p w14:paraId="5177A3BE" w14:textId="60C6F396" w:rsidR="005A6753" w:rsidRPr="005A6753" w:rsidRDefault="005A6753" w:rsidP="005A6753">
      <w:pPr>
        <w:pStyle w:val="SingleTxt"/>
      </w:pPr>
      <w:r w:rsidRPr="005A6753">
        <w:t>33.</w:t>
      </w:r>
      <w:r w:rsidRPr="005A6753">
        <w:tab/>
      </w:r>
      <w:r w:rsidRPr="005A6753">
        <w:rPr>
          <w:b/>
          <w:bCs/>
        </w:rPr>
        <w:t xml:space="preserve">Ссылаясь на свою общую рекомендацию № </w:t>
      </w:r>
      <w:r w:rsidR="00D878C0" w:rsidRPr="00D878C0">
        <w:rPr>
          <w:b/>
          <w:bCs/>
        </w:rPr>
        <w:t>23 (1997)</w:t>
      </w:r>
      <w:r w:rsidRPr="005A6753">
        <w:rPr>
          <w:b/>
          <w:bCs/>
        </w:rPr>
        <w:t xml:space="preserve"> об участии женщин в политической и общественной жизни и задачу 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75D17F5F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ввести обязательные и обеспеченные правовой санкцией гендерные квоты в целях достижения паритета, с взиманием штрафов в случае несоблюдения, распространяющиеся на выдвижение политическими партиями кандидатов на выборах в Национальное собрание и в советы провинций и местные советы, а также на назначение женщин, включая сельских женщин и женщин с инвалидностью, в состав правительства и на их прием на гражданскую и дипломатическую службу и в состав вооруженных сил, в частности на уровне принятия решений;</w:t>
      </w:r>
    </w:p>
    <w:p w14:paraId="01104711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 xml:space="preserve">принять законы в целях борьбы с преследованиями, языком ненависти и сексистскими высказываниями, с которыми сталкиваются женщины-политики и активистки, возложить на операторов социальных сетей ответственность за пользовательский контент и за оперативное удаление материалов ненавистнического содержания, сексистских </w:t>
      </w:r>
      <w:r w:rsidRPr="005A6753">
        <w:rPr>
          <w:b/>
          <w:bCs/>
        </w:rPr>
        <w:lastRenderedPageBreak/>
        <w:t>высказываний и угроз и клеветнических материалов и обеспечивать привлечение к суду авторов таких материалов;</w:t>
      </w:r>
    </w:p>
    <w:p w14:paraId="68830BD9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предоставлять возможности для развития потенциала в области политического руководства и навыков проведения кампаний, а также доступ к источникам финансирования кампаний женщинам, включая сельских женщин и женщин с инвалидностью, баллотирующихся на выборах и выдвигающих свои кандидатуры на государственные должности.</w:t>
      </w:r>
    </w:p>
    <w:p w14:paraId="79E65F6C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p w14:paraId="066A7847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Гражданство</w:t>
      </w:r>
      <w:bookmarkStart w:id="4" w:name="_Hlk166685200"/>
    </w:p>
    <w:p w14:paraId="6B26CEB7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3D94DEB6" w14:textId="77777777" w:rsidR="005A6753" w:rsidRPr="005A6753" w:rsidRDefault="005A6753" w:rsidP="005A6753">
      <w:pPr>
        <w:pStyle w:val="SingleTxt"/>
      </w:pPr>
      <w:r w:rsidRPr="005A6753">
        <w:t>34.</w:t>
      </w:r>
      <w:r w:rsidRPr="005A6753">
        <w:tab/>
        <w:t>Комитет с беспокойством отмечает:</w:t>
      </w:r>
    </w:p>
    <w:p w14:paraId="1330B853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 xml:space="preserve">что иностранки, состоящие в браке с гражданами государства-участника, должны не менее двух лет прожить на территории Республики Корея по брачной иммиграционной визе (категория F6), прежде чем им предоставляется право ходатайствовать о получении гражданства, и что процесс получения гражданства является длительным, а процент отказов высок; </w:t>
      </w:r>
    </w:p>
    <w:p w14:paraId="4F1BF136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 xml:space="preserve">недочеты и задержки в процедурах регистрации рождений. </w:t>
      </w:r>
    </w:p>
    <w:p w14:paraId="7E019322" w14:textId="6214DF17" w:rsidR="005A6753" w:rsidRPr="005A6753" w:rsidRDefault="005A6753" w:rsidP="005A6753">
      <w:pPr>
        <w:pStyle w:val="SingleTxt"/>
        <w:rPr>
          <w:b/>
          <w:bCs/>
        </w:rPr>
      </w:pPr>
      <w:r w:rsidRPr="005A6753">
        <w:t>35.</w:t>
      </w:r>
      <w:r w:rsidRPr="005A6753">
        <w:tab/>
      </w:r>
      <w:r w:rsidRPr="005A6753">
        <w:rPr>
          <w:b/>
          <w:bCs/>
        </w:rPr>
        <w:t xml:space="preserve">Ссылаясь на свою общую рекомендацию № </w:t>
      </w:r>
      <w:r w:rsidR="00D878C0" w:rsidRPr="00D878C0">
        <w:rPr>
          <w:b/>
          <w:bCs/>
        </w:rPr>
        <w:t>32 (2014)</w:t>
      </w:r>
      <w:r w:rsidRPr="005A6753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1D767C7C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обеспечить равные права женщин и мужчин на передачу своего гражданства иностранным супругам и упростить и ускорить процесс приема в гражданство, чтобы сократить период правовой неопределенности для иностранок, состоящих в браке с гражданами Республики Корея;</w:t>
      </w:r>
    </w:p>
    <w:p w14:paraId="659261B5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обеспечить женщинам и девочкам из числа мигрантов, беженцев и просителей убежища приемлемый с точки зрения стоимости доступ к регистрации рождений и оформлению удостоверений личности, в том числе с использованием онлайновых процедур;</w:t>
      </w:r>
    </w:p>
    <w:p w14:paraId="3BBB5397" w14:textId="4EF7EEDC" w:rsid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присоединиться к Конвенции о сокращении безгражданства 1961</w:t>
      </w:r>
      <w:r w:rsidR="00126DDE">
        <w:rPr>
          <w:b/>
          <w:bCs/>
        </w:rPr>
        <w:t> год</w:t>
      </w:r>
      <w:r w:rsidRPr="005A6753">
        <w:rPr>
          <w:b/>
          <w:bCs/>
        </w:rPr>
        <w:t>а.</w:t>
      </w:r>
    </w:p>
    <w:p w14:paraId="732837F0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bookmarkEnd w:id="4"/>
    <w:p w14:paraId="1C82A4D8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Образование</w:t>
      </w:r>
    </w:p>
    <w:p w14:paraId="2CEAB5D8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5AFAB5E7" w14:textId="77777777" w:rsidR="005A6753" w:rsidRPr="005A6753" w:rsidRDefault="005A6753" w:rsidP="005A6753">
      <w:pPr>
        <w:pStyle w:val="SingleTxt"/>
      </w:pPr>
      <w:r w:rsidRPr="005A6753">
        <w:t>36.</w:t>
      </w:r>
      <w:r w:rsidRPr="005A6753">
        <w:tab/>
        <w:t>Комитет с беспокойством отмечает:</w:t>
      </w:r>
    </w:p>
    <w:p w14:paraId="5F214B0A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сохраняющуюся недопредставленность девочек и женщин в нетрадиционных для них областях знаний и профессиональной деятельности, в частности в научно-технической и инженерно-математической областях и в сфере информационно-коммуникационных технологий, включая искусственный интеллект;</w:t>
      </w:r>
    </w:p>
    <w:p w14:paraId="1B489C98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сохранение гендерных стереотипов в учебниках и отсутствие систематического повышения квалификации преподавателей по вопросам прав женщин и гендерного равенства;</w:t>
      </w:r>
    </w:p>
    <w:p w14:paraId="4BAC4484" w14:textId="703E301F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  <w:t>вызывающий волну возмущения в государстве-участнике бурный рост числа материалов</w:t>
      </w:r>
      <w:r w:rsidR="00126DDE">
        <w:t> —</w:t>
      </w:r>
      <w:r w:rsidRPr="005A6753">
        <w:t xml:space="preserve"> создаваемых с использованием искусственного интеллекта «дипфейков», размещаемых из мести порнографических материалов, видеозаписей со скрытых камер и сгенерированной искусственным интеллектом порнографии,</w:t>
      </w:r>
      <w:r w:rsidR="00126DDE">
        <w:t> —</w:t>
      </w:r>
      <w:r w:rsidRPr="005A6753">
        <w:t xml:space="preserve"> заманивающих девочек в чаты для виртуального секса.</w:t>
      </w:r>
    </w:p>
    <w:p w14:paraId="2ACD58DE" w14:textId="10BB8D86" w:rsidR="005A6753" w:rsidRPr="005A6753" w:rsidRDefault="005A6753" w:rsidP="005A6753">
      <w:pPr>
        <w:pStyle w:val="SingleTxt"/>
        <w:rPr>
          <w:b/>
          <w:bCs/>
        </w:rPr>
      </w:pPr>
      <w:r w:rsidRPr="005A6753">
        <w:t>37.</w:t>
      </w:r>
      <w:r w:rsidRPr="005A6753">
        <w:tab/>
      </w:r>
      <w:r w:rsidRPr="005A6753">
        <w:rPr>
          <w:b/>
          <w:bCs/>
        </w:rPr>
        <w:t xml:space="preserve">В свете своей общей рекомендации № </w:t>
      </w:r>
      <w:r w:rsidR="00D878C0" w:rsidRPr="00D878C0">
        <w:rPr>
          <w:b/>
          <w:bCs/>
        </w:rPr>
        <w:t>36 (2017)</w:t>
      </w:r>
      <w:r w:rsidRPr="005A6753">
        <w:rPr>
          <w:b/>
          <w:bCs/>
        </w:rPr>
        <w:t xml:space="preserve"> о праве девочек и женщин на образование Комитет рекомендует государству-участнику:</w:t>
      </w:r>
    </w:p>
    <w:p w14:paraId="22D6F91E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lastRenderedPageBreak/>
        <w:tab/>
        <w:t>a)</w:t>
      </w:r>
      <w:r w:rsidRPr="005A6753">
        <w:tab/>
      </w:r>
      <w:r w:rsidRPr="005A6753">
        <w:rPr>
          <w:b/>
          <w:bCs/>
        </w:rPr>
        <w:t>продолжать осуществлять и еще более усиливать меры по борьбе с гендерными стереотипами и структурными препятствиями, которые могут удерживать или отталкивать молодых женщин и девочек от обучения и карьеры в областях, в которых традиционно доминируют мужчины, включая научно-технические и инженерно-математические специальности и информационно-коммуникационные технологии, в том числе искусственный интеллект;</w:t>
      </w:r>
    </w:p>
    <w:p w14:paraId="2C1FBDC7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обеспечить, чтобы гендерные стереотипы были исключены из учебников, учебных программ и методов педагогики на всех уровнях образования и во всех провинциях государства-участника и чтобы в школьных учебных программах, академических программах и программах профессиональной подготовки преподавателей надлежащим образом учитывались права женщин и принцип гендерного равенства;</w:t>
      </w:r>
    </w:p>
    <w:p w14:paraId="58C058E1" w14:textId="77777777" w:rsid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подготовить новые образовательные программы для борьбы с гендерным насилием в отношении женщин и девочек, совершаемым с использованием технологий искусственного интеллекта, и создать нормативную базу, разработав проект закона о правах в контексте искусственного интеллекта и рамочные основы управления сопряженными с ним рисками, для регулирования деятельности технологических компаний по снижению существенных рисков, связанных с технологиями искусственного интеллекта.</w:t>
      </w:r>
      <w:r w:rsidRPr="005A6753">
        <w:t xml:space="preserve"> </w:t>
      </w:r>
    </w:p>
    <w:p w14:paraId="74EC983C" w14:textId="77777777" w:rsidR="00003E9D" w:rsidRPr="00003E9D" w:rsidRDefault="00003E9D" w:rsidP="00003E9D">
      <w:pPr>
        <w:pStyle w:val="SingleTxt"/>
        <w:spacing w:after="0" w:line="120" w:lineRule="exact"/>
        <w:rPr>
          <w:sz w:val="10"/>
        </w:rPr>
      </w:pPr>
    </w:p>
    <w:p w14:paraId="661E848E" w14:textId="77777777" w:rsidR="005A6753" w:rsidRDefault="005A6753" w:rsidP="00003E9D">
      <w:pPr>
        <w:pStyle w:val="H23"/>
        <w:ind w:right="1260"/>
      </w:pPr>
      <w:r w:rsidRPr="005A6753">
        <w:tab/>
      </w:r>
      <w:r w:rsidRPr="005A6753">
        <w:tab/>
        <w:t>Занятость</w:t>
      </w:r>
    </w:p>
    <w:p w14:paraId="6EDEE17D" w14:textId="77777777" w:rsidR="00003E9D" w:rsidRPr="00003E9D" w:rsidRDefault="00003E9D" w:rsidP="00003E9D">
      <w:pPr>
        <w:pStyle w:val="SingleTxt"/>
        <w:spacing w:after="0" w:line="120" w:lineRule="exact"/>
        <w:rPr>
          <w:sz w:val="10"/>
        </w:rPr>
      </w:pPr>
    </w:p>
    <w:p w14:paraId="3BD02D1A" w14:textId="77777777" w:rsidR="005A6753" w:rsidRPr="005A6753" w:rsidRDefault="005A6753" w:rsidP="005A6753">
      <w:pPr>
        <w:pStyle w:val="SingleTxt"/>
      </w:pPr>
      <w:r w:rsidRPr="005A6753">
        <w:t>38.</w:t>
      </w:r>
      <w:r w:rsidRPr="005A6753">
        <w:tab/>
        <w:t>Комитет с беспокойством отмечает:</w:t>
      </w:r>
    </w:p>
    <w:p w14:paraId="3C5F1F67" w14:textId="43CDD38D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>сохраняющийся большой гендерный разрыв в оплате труда, а также то, что в 2023</w:t>
      </w:r>
      <w:r w:rsidR="00126DDE">
        <w:t> год</w:t>
      </w:r>
      <w:r w:rsidRPr="005A6753">
        <w:t>у государство-участник занимает 105-е место из 146 в рейтинге Всемирного экономического форума «Глобальный гендерный разрыв»;</w:t>
      </w:r>
    </w:p>
    <w:p w14:paraId="28448DE8" w14:textId="7C83415B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низкую долю женщин, участвующих в трудовой деятельности (55,1 процента по сравнению с 72,7</w:t>
      </w:r>
      <w:r w:rsidR="00003E9D">
        <w:rPr>
          <w:lang w:val="en-US"/>
        </w:rPr>
        <w:t> </w:t>
      </w:r>
      <w:r w:rsidRPr="005A6753">
        <w:t>процента у мужчин);</w:t>
      </w:r>
    </w:p>
    <w:p w14:paraId="6904CECD" w14:textId="64F699D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  <w:t>тот факт, что государство-участник 12 лет подряд занимает последнее место среди 29 стран</w:t>
      </w:r>
      <w:r w:rsidR="00126DDE">
        <w:t> —</w:t>
      </w:r>
      <w:r w:rsidRPr="005A6753">
        <w:t xml:space="preserve"> членов Организации экономического сотрудничества и развития с точки зрения условий для труда женщин;</w:t>
      </w:r>
    </w:p>
    <w:p w14:paraId="787E8049" w14:textId="77777777" w:rsidR="005A6753" w:rsidRPr="005A6753" w:rsidRDefault="005A6753" w:rsidP="005A6753">
      <w:pPr>
        <w:pStyle w:val="SingleTxt"/>
      </w:pPr>
      <w:r w:rsidRPr="005A6753">
        <w:tab/>
        <w:t>d)</w:t>
      </w:r>
      <w:r w:rsidRPr="005A6753">
        <w:tab/>
        <w:t>неохваченность системами социального страхования работающих менее 15 часов в неделю трудящихся, среди которых преобладают женщины;</w:t>
      </w:r>
    </w:p>
    <w:p w14:paraId="280C6D5A" w14:textId="77777777" w:rsidR="005A6753" w:rsidRPr="005A6753" w:rsidRDefault="005A6753" w:rsidP="005A6753">
      <w:pPr>
        <w:pStyle w:val="SingleTxt"/>
      </w:pPr>
      <w:r w:rsidRPr="005A6753">
        <w:tab/>
        <w:t>e)</w:t>
      </w:r>
      <w:r w:rsidRPr="005A6753">
        <w:tab/>
        <w:t>недопредставленность женщин на руководящих должностях в частных компаниях и промышленно-инфраструктурном секторе, несмотря на их высокий уровень образования.</w:t>
      </w:r>
    </w:p>
    <w:p w14:paraId="7FCBE0D8" w14:textId="77777777" w:rsidR="005A6753" w:rsidRPr="005A6753" w:rsidRDefault="005A6753" w:rsidP="005A6753">
      <w:pPr>
        <w:pStyle w:val="SingleTxt"/>
      </w:pPr>
      <w:r w:rsidRPr="005A6753">
        <w:t>39.</w:t>
      </w:r>
      <w:r w:rsidRPr="005A6753">
        <w:tab/>
      </w:r>
      <w:r w:rsidRPr="005A6753">
        <w:rPr>
          <w:b/>
          <w:bCs/>
        </w:rPr>
        <w:t>В соответствии с задачей 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4B7DC5CA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обеспечить эффективную реализацию принципа равной платы за труд равной ценности, чтобы сократить и в конечном счете ликвидировать гендерный разрыв в оплате труда, и с этой целью: i) проводить регулярные проверки условий труда;</w:t>
      </w:r>
      <w:r w:rsidRPr="005A6753">
        <w:t xml:space="preserve"> </w:t>
      </w:r>
      <w:r w:rsidRPr="005A6753">
        <w:rPr>
          <w:b/>
          <w:bCs/>
        </w:rPr>
        <w:t>ii) проводить регулярные обследования заработной платы</w:t>
      </w:r>
      <w:r w:rsidRPr="005A6753">
        <w:t xml:space="preserve"> </w:t>
      </w:r>
      <w:r w:rsidRPr="005A6753">
        <w:rPr>
          <w:b/>
          <w:bCs/>
        </w:rPr>
        <w:t xml:space="preserve">и iii) помогать работодателям представлять данные о гендерном разрыве в оплате труда и прилагать добровольные усилия для его сокращения, с тем чтобы способствовать формированию более глубокого </w:t>
      </w:r>
      <w:r w:rsidRPr="005A6753">
        <w:rPr>
          <w:b/>
          <w:bCs/>
        </w:rPr>
        <w:lastRenderedPageBreak/>
        <w:t>понимания причин гендерного разрыва в оплате труда и размере пенсий и принимать надлежащие меры для исправления ситуации;</w:t>
      </w:r>
      <w:r w:rsidRPr="005A6753">
        <w:t xml:space="preserve">  </w:t>
      </w:r>
    </w:p>
    <w:p w14:paraId="3319B205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расширить доступ женщин к официальному трудоустройству, в том числе путем устранения гендерных стереотипов, касающихся традиционной роли женщин, проводить информационно-просветительские кампании по вопросам гендерного равенства, ориентированные на работодателей, принимать позитивные меры, направленные на улучшение положения в области занятости, для достижения целевых показателей занятости женщин, оказывать консультационные услуги для поддержки предприятий, а также принимать другие меры;</w:t>
      </w:r>
    </w:p>
    <w:p w14:paraId="7BCF4946" w14:textId="7777777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провести тщательный анализ трудового законодательства и политики в целях выявления препятствий для участия женщин в трудовой деятельности и улучшения их положения в сфере труда путем создания благоприятной и безопасной среды, свободной от дискриминации и запугивания;</w:t>
      </w:r>
      <w:r w:rsidRPr="005A6753">
        <w:t xml:space="preserve"> </w:t>
      </w:r>
      <w:r w:rsidRPr="005A6753">
        <w:rPr>
          <w:b/>
          <w:bCs/>
        </w:rPr>
        <w:t>укреплять политику, способствующую поддержанию баланса между работой и личной жизнью, включая применение гибкого графика работы, и поддержку в области ухода за детьми</w:t>
      </w:r>
      <w:r w:rsidRPr="005A6753">
        <w:t xml:space="preserve"> </w:t>
      </w:r>
      <w:r w:rsidRPr="005A6753">
        <w:rPr>
          <w:b/>
          <w:bCs/>
        </w:rPr>
        <w:t>и создать систему регулярного мониторинга для отслеживания прогресса в улучшении условий труда для женщин, предусматривающую ежегодное представление отчетности Министерству гендерного равенства и по делам семьи;</w:t>
      </w:r>
    </w:p>
    <w:p w14:paraId="5A3AEC01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распространить сферу охвата социального обеспечения на трудящихся, включая женщин, продолжительность рабочего времени которых по договору составляет менее 15 часов в неделю;</w:t>
      </w:r>
    </w:p>
    <w:p w14:paraId="217CB9A8" w14:textId="77777777" w:rsidR="005A6753" w:rsidRPr="005A6753" w:rsidRDefault="005A6753" w:rsidP="005A6753">
      <w:pPr>
        <w:pStyle w:val="SingleTxt"/>
      </w:pPr>
      <w:r w:rsidRPr="005A6753">
        <w:tab/>
        <w:t>e)</w:t>
      </w:r>
      <w:r w:rsidRPr="005A6753">
        <w:tab/>
      </w:r>
      <w:r w:rsidRPr="005A6753">
        <w:rPr>
          <w:b/>
          <w:bCs/>
        </w:rPr>
        <w:t>укреплять инициативы по содействию возможностям для занятости и развития карьеры женщин в частном секторе, в том числе путем предоставления финансовых стимулов частным компаниям, и по найму женщин на руководящие должности, в том числе в нетрадиционных для них секторах;</w:t>
      </w:r>
    </w:p>
    <w:p w14:paraId="48EB2CF6" w14:textId="217B00EF" w:rsidR="005A6753" w:rsidRDefault="005A6753" w:rsidP="005A6753">
      <w:pPr>
        <w:pStyle w:val="SingleTxt"/>
        <w:rPr>
          <w:b/>
          <w:bCs/>
        </w:rPr>
      </w:pPr>
      <w:r w:rsidRPr="005A6753">
        <w:tab/>
        <w:t>f)</w:t>
      </w:r>
      <w:r w:rsidRPr="005A6753">
        <w:tab/>
      </w:r>
      <w:r w:rsidRPr="005A6753">
        <w:rPr>
          <w:b/>
          <w:bCs/>
        </w:rPr>
        <w:t>ратифицировать Конвенцию Международной организации труда 2011</w:t>
      </w:r>
      <w:r w:rsidR="00126DDE">
        <w:rPr>
          <w:b/>
          <w:bCs/>
        </w:rPr>
        <w:t> год</w:t>
      </w:r>
      <w:r w:rsidRPr="005A6753">
        <w:rPr>
          <w:b/>
          <w:bCs/>
        </w:rPr>
        <w:t>а (№ 189) о достойном труде домашних работников.</w:t>
      </w:r>
    </w:p>
    <w:p w14:paraId="11DBA930" w14:textId="77777777" w:rsidR="00003E9D" w:rsidRPr="00003E9D" w:rsidRDefault="00003E9D" w:rsidP="00003E9D">
      <w:pPr>
        <w:pStyle w:val="SingleTxt"/>
        <w:spacing w:after="0" w:line="120" w:lineRule="exact"/>
        <w:rPr>
          <w:b/>
          <w:bCs/>
          <w:sz w:val="10"/>
        </w:rPr>
      </w:pPr>
    </w:p>
    <w:p w14:paraId="0128A56C" w14:textId="77777777" w:rsidR="005A6753" w:rsidRDefault="005A6753" w:rsidP="00003E9D">
      <w:pPr>
        <w:pStyle w:val="H23"/>
        <w:ind w:right="1260"/>
      </w:pPr>
      <w:r w:rsidRPr="005A6753">
        <w:tab/>
      </w:r>
      <w:r w:rsidRPr="005A6753">
        <w:tab/>
        <w:t>Здравоохранение</w:t>
      </w:r>
    </w:p>
    <w:p w14:paraId="40461F0E" w14:textId="77777777" w:rsidR="00003E9D" w:rsidRPr="00003E9D" w:rsidRDefault="00003E9D" w:rsidP="00003E9D">
      <w:pPr>
        <w:pStyle w:val="SingleTxt"/>
        <w:spacing w:after="0" w:line="120" w:lineRule="exact"/>
        <w:rPr>
          <w:sz w:val="10"/>
        </w:rPr>
      </w:pPr>
    </w:p>
    <w:p w14:paraId="0F5EE1BA" w14:textId="4941FFDE" w:rsidR="005A6753" w:rsidRPr="005A6753" w:rsidRDefault="005A6753" w:rsidP="005A6753">
      <w:pPr>
        <w:pStyle w:val="SingleTxt"/>
      </w:pPr>
      <w:r w:rsidRPr="005A6753">
        <w:t>40.</w:t>
      </w:r>
      <w:r w:rsidRPr="005A6753">
        <w:tab/>
        <w:t>Комитет приветствует принятое в 2019</w:t>
      </w:r>
      <w:r w:rsidR="00126DDE">
        <w:t> год</w:t>
      </w:r>
      <w:r w:rsidRPr="005A6753">
        <w:t xml:space="preserve">у решение Конституционного суда государства-участника, признавшего запрет на аборты неконституционным. Комитет отмечает также, что с 1 января 2021 в государстве-участнике отменена уголовная ответственность за аборты. Вместе с тем Комитет с беспокойством отмечает: </w:t>
      </w:r>
    </w:p>
    <w:p w14:paraId="4606469B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  <w:t xml:space="preserve">отсутствие новой нормативной базы в условиях декриминализации абортов и то обстоятельство, что национальный план медицинского страхования пока не покрывает прерывание беременности, что может сказаться на доступе женщин к услугам по проведению безопасных абортов; </w:t>
      </w:r>
    </w:p>
    <w:p w14:paraId="79CF89D3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  <w:t>недоступность услуг вспомогательной репродуктивной медицины, включая экстракорпоральное оплодотворение, для одиноких женщин;</w:t>
      </w:r>
    </w:p>
    <w:p w14:paraId="29E7602F" w14:textId="51BC31D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  <w:t>что законопроект об анонимных родах 2023</w:t>
      </w:r>
      <w:r w:rsidR="00126DDE">
        <w:t> год</w:t>
      </w:r>
      <w:r w:rsidRPr="005A6753">
        <w:t>а, позволяющий женщинам рожать в медицинских учреждениях под вымышленными именами, не регистрируя ребенка в системе регистрации семей, не устраняет основные причины нерегистрируемых рождений, включая ограниченный доступ к услугам по безопасному прерыванию беременности и половому просвещению, недостаточность услуг поддержки, предоставляемых беременным женщинам и девочкам, и предвзятое отношение к матерям одиночкам со стороны общества;</w:t>
      </w:r>
    </w:p>
    <w:p w14:paraId="2C61C0B8" w14:textId="77777777" w:rsidR="005A6753" w:rsidRPr="005A6753" w:rsidRDefault="005A6753" w:rsidP="005A6753">
      <w:pPr>
        <w:pStyle w:val="SingleTxt"/>
      </w:pPr>
      <w:r w:rsidRPr="005A6753">
        <w:lastRenderedPageBreak/>
        <w:tab/>
        <w:t>d)</w:t>
      </w:r>
      <w:r w:rsidRPr="005A6753">
        <w:tab/>
        <w:t>ограниченный доступ женщин и девочек, в особенности женщин и девочек с инвалидностью и женщин и девочек из числа беженцев и мигрантов, к услугам и информации в области сексуального и репродуктивного здоровья, включая информацию об ответственном сексуальном поведении, а также к средствам планирования семьи и недорогим современным контрацептивам.</w:t>
      </w:r>
    </w:p>
    <w:p w14:paraId="3D2B1DEC" w14:textId="6A004A37" w:rsidR="005A6753" w:rsidRPr="005A6753" w:rsidRDefault="005A6753" w:rsidP="005A6753">
      <w:pPr>
        <w:pStyle w:val="SingleTxt"/>
        <w:rPr>
          <w:b/>
          <w:bCs/>
        </w:rPr>
      </w:pPr>
      <w:r w:rsidRPr="005A6753">
        <w:t>41.</w:t>
      </w:r>
      <w:r w:rsidRPr="005A6753">
        <w:tab/>
      </w:r>
      <w:r w:rsidRPr="005A6753">
        <w:rPr>
          <w:b/>
          <w:bCs/>
        </w:rPr>
        <w:t xml:space="preserve">В соответствии с общей рекомендацией № </w:t>
      </w:r>
      <w:r w:rsidR="00D878C0" w:rsidRPr="00D878C0">
        <w:rPr>
          <w:b/>
          <w:bCs/>
        </w:rPr>
        <w:t>24 (1999)</w:t>
      </w:r>
      <w:r w:rsidRPr="005A6753">
        <w:rPr>
          <w:b/>
          <w:bCs/>
        </w:rPr>
        <w:t xml:space="preserve"> о женщинах и здоровье и задачами 3.1 и 3.7 в рамках целей в области устойчивого развития, касающимися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3A27C0B9" w14:textId="77777777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ускорить разработку и принятие комплексной нормативной базы, гарантирующей женщинам и девочкам-подросткам надлежащий доступ к услугам по проведению безопасных абортов и послеабортному уходу, и интегрировать эту базу в Национальный план медицинского страхования;</w:t>
      </w:r>
    </w:p>
    <w:p w14:paraId="221958D1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обеспечить доступ к услугам вспомогательной репродуктивной медицины, включая экстракорпоральное оплодотворение, для всех женщин, в том числе одиноких;</w:t>
      </w:r>
    </w:p>
    <w:p w14:paraId="41711B13" w14:textId="5983DEE0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провести комплексный пересмотр законопроекта об анонимных родах 2023</w:t>
      </w:r>
      <w:r w:rsidR="00126DDE">
        <w:rPr>
          <w:b/>
          <w:bCs/>
        </w:rPr>
        <w:t> год</w:t>
      </w:r>
      <w:r w:rsidRPr="005A6753">
        <w:rPr>
          <w:b/>
          <w:bCs/>
        </w:rPr>
        <w:t>а для более эффективного устранения основных причин нерегистрируемых рождений при уделении особого внимания расширению доступа к услугам по проведению безопасных абортов и комплексному половому просвещению, повышению качества услуг поддержки, предоставляемых беременным женщинам и девочкам, и принятию целенаправленных мер по уменьшению в обществе предвзятого отношения к матерям-одиночкам;</w:t>
      </w:r>
    </w:p>
    <w:p w14:paraId="2B2876E1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обеспечить женщинам, в особенности женщинам и девочкам с инвалидностью и женщинам и девочкам из числа беженцев, просителей убежища и мигрантов, доступ к надлежащим услугам и информации в области сексуального и репродуктивного здоровья, включая услуги по безопасному проведению абортов и послеабортный уход, а также недорогие современные контрацептивы;</w:t>
      </w:r>
    </w:p>
    <w:p w14:paraId="4A655A72" w14:textId="131D09EC" w:rsidR="005A6753" w:rsidRDefault="005A6753" w:rsidP="005A6753">
      <w:pPr>
        <w:pStyle w:val="SingleTxt"/>
      </w:pPr>
      <w:r w:rsidRPr="005A6753">
        <w:tab/>
        <w:t>e)</w:t>
      </w:r>
      <w:r w:rsidRPr="005A6753">
        <w:tab/>
      </w:r>
      <w:r w:rsidRPr="005A6753">
        <w:rPr>
          <w:b/>
          <w:bCs/>
        </w:rPr>
        <w:t>рассмотреть возможность использования передовых технологий, в том числе технологий искусственного интеллекта в здравоохранении и телемедицины, для содействия охране здоровья пожилых женщин.</w:t>
      </w:r>
    </w:p>
    <w:p w14:paraId="491469AC" w14:textId="77777777" w:rsidR="00003E9D" w:rsidRPr="00003E9D" w:rsidRDefault="00003E9D" w:rsidP="00003E9D">
      <w:pPr>
        <w:pStyle w:val="SingleTxt"/>
        <w:spacing w:after="0" w:line="120" w:lineRule="exact"/>
        <w:rPr>
          <w:sz w:val="10"/>
        </w:rPr>
      </w:pPr>
    </w:p>
    <w:p w14:paraId="2D4BB6E9" w14:textId="77777777" w:rsidR="005A6753" w:rsidRDefault="005A6753" w:rsidP="00003E9D">
      <w:pPr>
        <w:pStyle w:val="H23"/>
        <w:ind w:right="1260"/>
      </w:pPr>
      <w:r w:rsidRPr="005A6753">
        <w:tab/>
      </w:r>
      <w:r w:rsidRPr="005A6753">
        <w:tab/>
        <w:t>Расширение экономических прав и возможностей женщин</w:t>
      </w:r>
    </w:p>
    <w:p w14:paraId="7781E302" w14:textId="77777777" w:rsidR="00003E9D" w:rsidRPr="00003E9D" w:rsidRDefault="00003E9D" w:rsidP="00003E9D">
      <w:pPr>
        <w:pStyle w:val="SingleTxt"/>
        <w:spacing w:after="0" w:line="120" w:lineRule="exact"/>
        <w:rPr>
          <w:sz w:val="10"/>
        </w:rPr>
      </w:pPr>
    </w:p>
    <w:p w14:paraId="4CB4C6E9" w14:textId="77777777" w:rsidR="005A6753" w:rsidRDefault="005A6753" w:rsidP="005A6753">
      <w:pPr>
        <w:pStyle w:val="SingleTxt"/>
      </w:pPr>
      <w:r w:rsidRPr="005A6753">
        <w:t>42.</w:t>
      </w:r>
      <w:r w:rsidRPr="005A6753">
        <w:tab/>
        <w:t>Комитет приветствует планы государства-участника увеличить число центров повторного трудоустройства женщин до 159 по всей стране с целью облегчить возвращение на рынок труда женщин, прервавших карьеру по причине беременности или ухода за ребенком. Комитет отмечает также, что 60 процентов малых предприятий управляются женщинами, и меры, принятые государством-участником для содействия расширению экономических прав и возможностей женщин, в частности создание Фонда стабилизации занятости для покрытия расходов на персонал и повышения гарантий занятости в ответ на кризис, вызванный пандемией коронавирусного заболевания COVID-19. Однако Комитет по-прежнему обеспокоен значительным бременем обязанностей по уходу, которое несут в основном женщины, имеющие ограниченный доступ к учреждениям по уходу, и большим числом женщин, выполняющих неоплачиваемую работу по уходу.</w:t>
      </w:r>
    </w:p>
    <w:p w14:paraId="3E738384" w14:textId="70893318" w:rsidR="00003E9D" w:rsidRDefault="00003E9D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4E3FB04F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lastRenderedPageBreak/>
        <w:t>43.</w:t>
      </w:r>
      <w:r w:rsidRPr="005A6753">
        <w:tab/>
      </w:r>
      <w:r w:rsidRPr="005A6753">
        <w:rPr>
          <w:b/>
          <w:bCs/>
        </w:rPr>
        <w:t>Комитет рекомендует государству-участнику:</w:t>
      </w:r>
    </w:p>
    <w:p w14:paraId="7C5BB477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приступить к проведению оценки политики в отношении центров повторного трудоустройства женщин для определения ее эффективности в содействии полной и продуктивной занятости женщин и обеспечению достойной работы для женщин, у которых произошел перерыв в занятости;</w:t>
      </w:r>
    </w:p>
    <w:p w14:paraId="65273D67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провести оценку результативности работы Фонда стабилизации занятости в деле поддержки женщин в малом предпринимательстве и его эффективности в покрытии расходов на персонал и повышении гарантий занятости в связи с кризисом, вызванным пандемией COVID-19;</w:t>
      </w:r>
    </w:p>
    <w:p w14:paraId="2D6B8225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принять инновационные схемы и инициативы для обеспечения более справедливого и устойчивого развития экономики ухода, непосредственно вносящие конструктивный вклад в расширение социальных и экономических прав и возможностей женщин;</w:t>
      </w:r>
    </w:p>
    <w:p w14:paraId="106C843C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признавать, сокращать и перераспределять выполняемый женщинами объем неоплачиваемого труда по уходу посредством предоставления возможностей пользоваться услугами доступных по цене учреждений по уходу за детьми и услугами по уходу за пожилыми людьми и поощрения равного распределения домашних и семейных обязанностей между женщинами и мужчинами, а также обеспечивать надлежащую оплату труда женщин, занятых на семейных предприятиях, и их доступ к социальной защите;</w:t>
      </w:r>
    </w:p>
    <w:p w14:paraId="2E19AD84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e)</w:t>
      </w:r>
      <w:r w:rsidRPr="005A6753">
        <w:tab/>
      </w:r>
      <w:r w:rsidRPr="005A6753">
        <w:rPr>
          <w:b/>
          <w:bCs/>
        </w:rPr>
        <w:t>разработать и внедрить новую государственную политику, основанную на статистическом и научно обоснованном анализе и направленную на создание комплексной системы экономики ухода, при уделении особого внимания пожилым женщинам и женщинам с инвалидностью.</w:t>
      </w:r>
      <w:r w:rsidRPr="005A6753">
        <w:t xml:space="preserve"> </w:t>
      </w:r>
      <w:r w:rsidRPr="005A6753">
        <w:rPr>
          <w:b/>
          <w:bCs/>
        </w:rPr>
        <w:t>Эта политика должна дополняться кампаниями, пропагандирующими справедливое распределение обязанностей по уходу между женщинами и мужчинами и монетизацию неоплачиваемого труда женщин.</w:t>
      </w:r>
    </w:p>
    <w:p w14:paraId="3B40F1C5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p w14:paraId="2A2271E1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Сельские женщины</w:t>
      </w:r>
    </w:p>
    <w:p w14:paraId="33658948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06777ED0" w14:textId="77777777" w:rsidR="005A6753" w:rsidRPr="005A6753" w:rsidRDefault="005A6753" w:rsidP="005A6753">
      <w:pPr>
        <w:pStyle w:val="SingleTxt"/>
      </w:pPr>
      <w:r w:rsidRPr="005A6753">
        <w:t>44.</w:t>
      </w:r>
      <w:r w:rsidRPr="005A6753">
        <w:tab/>
        <w:t xml:space="preserve">Комитет отмечает, что в соответствии с пунктом 2 статьи 119 Конституции государство-участник может регулировать и координировать экономические отношения в целях поддержания сбалансированного роста и стабильности национальной экономики, для обеспечения справедливого распределения дохода, для предотвращения доминирования рынка и злоупотребления экономической властью, а также для демократизации экономики путем установления гармонии между субъектами экономической деятельности, что обязывает правительство принимать меры в целях справедливого перераспределения ресурсов. Он с удовлетворением отмечает также, что в соответствии со статьей 18 Специального закона об улучшении качества жизни фермеров и рыбаков и содействии развитию сельских районов особое внимание уделяется потребностям сельских женщин, занятых в сельском хозяйстве и во внутреннем и морском рыболовстве. </w:t>
      </w:r>
    </w:p>
    <w:p w14:paraId="31489C46" w14:textId="0CC16F36" w:rsidR="005A6753" w:rsidRPr="005A6753" w:rsidRDefault="005A6753" w:rsidP="005A6753">
      <w:pPr>
        <w:pStyle w:val="SingleTxt"/>
        <w:rPr>
          <w:b/>
          <w:bCs/>
        </w:rPr>
      </w:pPr>
      <w:r w:rsidRPr="005A6753">
        <w:t>45.</w:t>
      </w:r>
      <w:r w:rsidRPr="005A6753">
        <w:tab/>
      </w:r>
      <w:r w:rsidRPr="005A6753">
        <w:rPr>
          <w:b/>
          <w:bCs/>
        </w:rPr>
        <w:t xml:space="preserve">В соответствии со своей общей рекомендацией № </w:t>
      </w:r>
      <w:r w:rsidR="00D878C0" w:rsidRPr="00D878C0">
        <w:rPr>
          <w:b/>
          <w:bCs/>
        </w:rPr>
        <w:t>34 (2016)</w:t>
      </w:r>
      <w:r w:rsidRPr="005A6753">
        <w:rPr>
          <w:b/>
          <w:bCs/>
        </w:rPr>
        <w:t>, касающейся прав сельских женщин, и задачей 5.a в рамках целей в области устойчивого развития, касающейся проведения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499FF16F" w14:textId="77777777" w:rsidR="005A6753" w:rsidRPr="005A6753" w:rsidRDefault="005A6753" w:rsidP="005A6753">
      <w:pPr>
        <w:pStyle w:val="SingleTxt"/>
        <w:rPr>
          <w:b/>
          <w:bCs/>
        </w:rPr>
      </w:pPr>
      <w:r w:rsidRPr="005A6753">
        <w:lastRenderedPageBreak/>
        <w:tab/>
        <w:t>a)</w:t>
      </w:r>
      <w:r w:rsidRPr="005A6753">
        <w:tab/>
      </w:r>
      <w:r w:rsidRPr="005A6753">
        <w:rPr>
          <w:b/>
          <w:bCs/>
        </w:rPr>
        <w:t>в полном объеме выполнять положения Специального закона об улучшении качества жизни фермеров и рыбаков и содействии развитию сельских районов путем поощрения предпринимательской деятельности сельских женщин, в том числе мигранток, облегчения доступа к низкопроцентным кредитам без залога и другим формам финансового кредитования и обеспечения сельским женщинам, в том числе труженицам сельского хозяйства, адекватного доступа к возможностям получения дохода, социальным льготам и медицинскому обслуживанию, а также их равную представленность в процессах принятия решений, в том числе в отношении программ развития сельских районов;</w:t>
      </w:r>
    </w:p>
    <w:p w14:paraId="17FE1E85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обеспечить сельским женщинам равный с мужчинами доступ к владению и пользованию землей, в том числе путем проведения информационно-просветительских кампаний в целях искоренения патриархальных взглядов и гендерных стереотипов.</w:t>
      </w:r>
    </w:p>
    <w:p w14:paraId="2D0EBF52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p w14:paraId="0AE59D13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Женщины с инвалидностью</w:t>
      </w:r>
    </w:p>
    <w:p w14:paraId="50DEA03B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25C7A3B1" w14:textId="77777777" w:rsidR="005A6753" w:rsidRPr="005A6753" w:rsidRDefault="005A6753" w:rsidP="005A6753">
      <w:pPr>
        <w:pStyle w:val="SingleTxt"/>
      </w:pPr>
      <w:r w:rsidRPr="005A6753">
        <w:t>46.</w:t>
      </w:r>
      <w:r w:rsidRPr="005A6753">
        <w:tab/>
        <w:t>Комитет с беспокойством отмечает, что в государстве-участнике женщины с инвалидностью сталкиваются с перекрестными формами дискриминации, в особенности в том, что касается доступа к правосудию, образованию, занятости и медицинскому обслуживанию.</w:t>
      </w:r>
    </w:p>
    <w:p w14:paraId="76DF8335" w14:textId="3791DBBB" w:rsidR="005A6753" w:rsidRDefault="005A6753" w:rsidP="005A6753">
      <w:pPr>
        <w:pStyle w:val="SingleTxt"/>
      </w:pPr>
      <w:r w:rsidRPr="005A6753">
        <w:t>47.</w:t>
      </w:r>
      <w:r w:rsidRPr="005A6753">
        <w:tab/>
      </w:r>
      <w:r w:rsidRPr="005A6753">
        <w:rPr>
          <w:b/>
          <w:bCs/>
        </w:rPr>
        <w:t xml:space="preserve">Ссылаясь на свою общую рекомендацию № </w:t>
      </w:r>
      <w:r w:rsidR="00D878C0" w:rsidRPr="00D878C0">
        <w:rPr>
          <w:b/>
          <w:bCs/>
        </w:rPr>
        <w:t>18 (1991)</w:t>
      </w:r>
      <w:r w:rsidRPr="005A6753">
        <w:rPr>
          <w:b/>
          <w:bCs/>
        </w:rPr>
        <w:t xml:space="preserve"> о женщинах-инвалидах, Комитет рекомендует государству-участнику обеспечить женщинам и девочкам с инвалидностью эффективный доступ к правосудию, инклюзивному образованию, занятости и медицинскому обслуживанию, в том числе посредством разработки и использования механизмов разумного приспособления и передовых ассистивных технологий.</w:t>
      </w:r>
    </w:p>
    <w:p w14:paraId="3F45F41F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77B97426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Женщины и девочки из числа беженцев, просителей убежища и мигрантов</w:t>
      </w:r>
    </w:p>
    <w:p w14:paraId="363BFBAC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20A9C53A" w14:textId="28A147EF" w:rsidR="005A6753" w:rsidRPr="005A6753" w:rsidRDefault="005A6753" w:rsidP="005A6753">
      <w:pPr>
        <w:pStyle w:val="SingleTxt"/>
      </w:pPr>
      <w:r w:rsidRPr="005A6753">
        <w:t>48.</w:t>
      </w:r>
      <w:r w:rsidRPr="005A6753">
        <w:tab/>
        <w:t>Комитет с беспокойством отмечает, что женщины и девочки из числа беженцев, просителей убежища и мигрантов сталкиваются в государстве-участнике с перекрестными формами дискриминации и несоразмерно высоким уровнем гендерного насилия, в особенности в приграничных районах, а также что женщины из числа мигрантов, не имеющих документов, подвергаются высокому риску сексуальной эксплуатации и принудительного труда, в том числе со стороны сетей торговли людьми. Комитет отмечает также, что в соответствии со статьей 63 Закона об иммиграции лица, ищущие убежища, в том числе не имеющие документов мигранты, ходатайствующие о получении статуса беженца после задержания, лица, подающие повторное ходатайство, находясь на территории страны без соответствующих документов, и те, кто не исполнил предписание покинуть страну, часто содержатся под стражей на всем протяжении разбирательств по вопросу о предоставлении убежища</w:t>
      </w:r>
      <w:r w:rsidR="00126DDE">
        <w:t> —</w:t>
      </w:r>
      <w:r w:rsidRPr="005A6753">
        <w:t xml:space="preserve"> включая рассмотрение апелляций на решения административных органов и судебных апелляций,</w:t>
      </w:r>
      <w:r w:rsidR="00126DDE">
        <w:t> —</w:t>
      </w:r>
      <w:r w:rsidRPr="005A6753">
        <w:t xml:space="preserve"> которые могут растянуться на несколько лет.</w:t>
      </w:r>
    </w:p>
    <w:p w14:paraId="2BFFF972" w14:textId="62DDB4D4" w:rsidR="005A6753" w:rsidRPr="005A6753" w:rsidRDefault="005A6753" w:rsidP="005A6753">
      <w:pPr>
        <w:pStyle w:val="SingleTxt"/>
      </w:pPr>
      <w:r w:rsidRPr="005A6753">
        <w:t>49.</w:t>
      </w:r>
      <w:r w:rsidRPr="005A6753">
        <w:tab/>
      </w:r>
      <w:r w:rsidR="00D878C0" w:rsidRPr="00D878C0">
        <w:rPr>
          <w:b/>
          <w:bCs/>
        </w:rPr>
        <w:t>В соответствии со своей общей рекомендацией № 32 (2014) по гендерным ас-пектам статуса беженца, убежища, гражданства и безгражданства женщин, общей рекомендацией № 30 (2013), касающейся положения женщин в условиях предотвращения конфликтов, в конфликтных и постконфликтных ситуациях, и общей рекомендацией № 26 (2008) по вопросу о трудящихся женщинах-мигрантах Комитет рекомендует государству-участнику:</w:t>
      </w:r>
    </w:p>
    <w:p w14:paraId="161146CF" w14:textId="77777777" w:rsidR="005A6753" w:rsidRPr="005A6753" w:rsidRDefault="005A6753" w:rsidP="005A6753">
      <w:pPr>
        <w:pStyle w:val="SingleTxt"/>
      </w:pPr>
      <w:r w:rsidRPr="005A6753">
        <w:lastRenderedPageBreak/>
        <w:tab/>
        <w:t>a)</w:t>
      </w:r>
      <w:r w:rsidRPr="005A6753">
        <w:tab/>
      </w:r>
      <w:r w:rsidRPr="005A6753">
        <w:rPr>
          <w:b/>
          <w:bCs/>
        </w:rPr>
        <w:t>бороться с перекрестными формами дискриминации в отношении женщин из числа беженцев, просителей убежища и мигрантов, защищать их от гендерного насилия и обеспечивать судебное преследование и надлежащее наказание виновных;</w:t>
      </w:r>
    </w:p>
    <w:p w14:paraId="2FD6361D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внести изменения в статью 63 Закона об иммиграции, прямо запрещающие содержание под стражей женщин и девочек, являющихся беженцами, просителями убежища или обладателями гуманитарного статуса или нуждающихся в международной защите, включая беременных женщин и кормящих матерей;</w:t>
      </w:r>
    </w:p>
    <w:p w14:paraId="47E6B1E1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обеспечить применение учитывающего гендерные аспекты подхода в рамках процедуры предоставления убежища, в том числе путем обучения сотрудников миграционных служб методам проведения собеседований с учетом гендерных факторов, а также обеспечить признание гендерного насилия в отношении женщин основанием для предоставления защиты.</w:t>
      </w:r>
    </w:p>
    <w:p w14:paraId="37CF8F10" w14:textId="77777777" w:rsidR="00D878C0" w:rsidRPr="00D878C0" w:rsidRDefault="00D878C0" w:rsidP="00D878C0">
      <w:pPr>
        <w:pStyle w:val="SingleTxt"/>
        <w:spacing w:after="0" w:line="120" w:lineRule="exact"/>
        <w:rPr>
          <w:b/>
          <w:bCs/>
          <w:sz w:val="10"/>
        </w:rPr>
      </w:pPr>
    </w:p>
    <w:p w14:paraId="7842D92E" w14:textId="77777777" w:rsidR="005A6753" w:rsidRDefault="005A6753" w:rsidP="00D878C0">
      <w:pPr>
        <w:pStyle w:val="H23"/>
        <w:ind w:right="1260"/>
      </w:pPr>
      <w:r w:rsidRPr="005A6753">
        <w:tab/>
      </w:r>
      <w:r w:rsidRPr="005A6753">
        <w:tab/>
        <w:t>Снижение риска бедствий и изменение климата</w:t>
      </w:r>
    </w:p>
    <w:p w14:paraId="63FB4C18" w14:textId="77777777" w:rsidR="00D878C0" w:rsidRPr="00D878C0" w:rsidRDefault="00D878C0" w:rsidP="00D878C0">
      <w:pPr>
        <w:pStyle w:val="SingleTxt"/>
        <w:spacing w:after="0" w:line="120" w:lineRule="exact"/>
        <w:rPr>
          <w:sz w:val="10"/>
        </w:rPr>
      </w:pPr>
    </w:p>
    <w:p w14:paraId="3792AEC0" w14:textId="731268E6" w:rsidR="005A6753" w:rsidRPr="005A6753" w:rsidRDefault="005A6753" w:rsidP="005A6753">
      <w:pPr>
        <w:pStyle w:val="SingleTxt"/>
      </w:pPr>
      <w:r w:rsidRPr="005A6753">
        <w:t>50.</w:t>
      </w:r>
      <w:r w:rsidRPr="005A6753">
        <w:tab/>
        <w:t xml:space="preserve">Комитет высоко оценивает план государства-участника «Наша земля, общее будущее: на пути к сбалансированным, </w:t>
      </w:r>
      <w:r w:rsidR="00EC56EA" w:rsidRPr="00EC56EA">
        <w:t>“</w:t>
      </w:r>
      <w:r w:rsidRPr="005A6753">
        <w:t>умным</w:t>
      </w:r>
      <w:r w:rsidR="00EC56EA" w:rsidRPr="00EC56EA">
        <w:t>”</w:t>
      </w:r>
      <w:r w:rsidRPr="005A6753">
        <w:t xml:space="preserve"> и инновационным городам и регионам для всех», представленный на прошедшей в Дубае двадцать восьмой сессии Конференции Сторон Рамочной конвенции Организации Объединенных Наций об изменении климата. В рамках данной инициативы первоочередное внимание уделяется созданию безопасных и пригодных для жизни пространств для всех поколений; она имеет своей целью установление мира на территории страны и направлена на укрепление связей между континентом и океаном. Кроме того, Комитет с удовлетворением отмечает набирающее силу молодежное движение, требующее от государства-участника подотчетности в области изменения климата, которое Комитет в соответствии с общей рекомендацией № </w:t>
      </w:r>
      <w:r w:rsidR="00EC56EA" w:rsidRPr="00EC56EA">
        <w:t xml:space="preserve">37 (2018) </w:t>
      </w:r>
      <w:r w:rsidRPr="005A6753">
        <w:t>о гендерных аспектах снижения риска бедствий в условиях изменения климата и целью 13 в области устойчивого развития, касающейся принятия мер по борьбе с изменением климата, рассматривает в качестве экзистенциальной проблемы межсекторального характера. Он отмечает также, что определяемые на национальном уровне вклады</w:t>
      </w:r>
      <w:r w:rsidR="00126DDE">
        <w:t> —</w:t>
      </w:r>
      <w:r w:rsidRPr="005A6753">
        <w:t xml:space="preserve"> ключевой компонент Парижского соглашения</w:t>
      </w:r>
      <w:r w:rsidR="00126DDE">
        <w:t> —</w:t>
      </w:r>
      <w:r w:rsidRPr="005A6753">
        <w:t xml:space="preserve"> призваны ограничить рост температуры на планете до </w:t>
      </w:r>
      <w:r w:rsidR="002314D1">
        <w:t>1,5 °C</w:t>
      </w:r>
      <w:r w:rsidR="002314D1" w:rsidRPr="005A6753">
        <w:t xml:space="preserve"> </w:t>
      </w:r>
      <w:r w:rsidRPr="005A6753">
        <w:t xml:space="preserve">сверх доиндустриальных уровней и никак не допустить, чтобы он превысил </w:t>
      </w:r>
      <w:r w:rsidR="002314D1" w:rsidRPr="002314D1">
        <w:t>2</w:t>
      </w:r>
      <w:r w:rsidR="002314D1">
        <w:t> °C</w:t>
      </w:r>
      <w:r w:rsidRPr="005A6753">
        <w:t>, и что Конституционный суд государства-участника провел заключительные слушания по четырем делам о политике в области изменения климата, имеющей последствия для будущих поколений. Вместе с тем Комитет обеспокоен тем, что, по данным проекта Climate Action Tracker («Механизм отслеживания действий по борьбе с изменением климата»), определяемые на национальном уровне вклады государства-участника, предусматривающие достижение чистого нулевого баланса выбросов к 2050</w:t>
      </w:r>
      <w:r w:rsidR="00126DDE">
        <w:t> год</w:t>
      </w:r>
      <w:r w:rsidRPr="005A6753">
        <w:t>у, являются «крайне недостаточными». Он с беспокойством отмечает также, что женщины, в частности сельские женщины, женщины с инвалидностью, женщины, живущие в нищете, и мигрантки, в несоразмерно большей степени страдают от изменения климата, поскольку зачастую проживают в подверженных риску районах и не имеют необходимых механизмов преодоления негативных последствий для повышения своей устойчивости к климатическим изменениям.</w:t>
      </w:r>
    </w:p>
    <w:p w14:paraId="1146CB1A" w14:textId="6B488FD4" w:rsidR="005A6753" w:rsidRPr="005A6753" w:rsidRDefault="005A6753" w:rsidP="005A6753">
      <w:pPr>
        <w:pStyle w:val="SingleTxt"/>
      </w:pPr>
      <w:r w:rsidRPr="005A6753">
        <w:t>51.</w:t>
      </w:r>
      <w:r w:rsidRPr="005A6753">
        <w:tab/>
      </w:r>
      <w:r w:rsidRPr="005A6753">
        <w:rPr>
          <w:b/>
          <w:bCs/>
        </w:rPr>
        <w:t xml:space="preserve">В соответствии со своей общей рекомендацией № </w:t>
      </w:r>
      <w:r w:rsidR="002314D1" w:rsidRPr="002314D1">
        <w:rPr>
          <w:b/>
          <w:bCs/>
        </w:rPr>
        <w:t>37 (2018)</w:t>
      </w:r>
      <w:r w:rsidRPr="005A6753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пересмотреть свои стратегии борьбы с изменением климата и реагирования на стихийные бедствия с учетом </w:t>
      </w:r>
      <w:r w:rsidRPr="005A6753">
        <w:rPr>
          <w:b/>
          <w:bCs/>
        </w:rPr>
        <w:lastRenderedPageBreak/>
        <w:t>негативного воздействия изменения климата на источники средств к существованию женщин и обеспечивать равную представленность женщин и мужчин в разработке, принятии и осуществлении законов, стратегий и программ, касающихся борьбы с изменением климата, реагирования на стихийные бедствия и снижения риска бедствий, в частности посредством:</w:t>
      </w:r>
    </w:p>
    <w:p w14:paraId="63EA65A2" w14:textId="649E1846" w:rsidR="005A6753" w:rsidRPr="005A6753" w:rsidRDefault="005A6753" w:rsidP="005A6753">
      <w:pPr>
        <w:pStyle w:val="SingleTxt"/>
      </w:pPr>
      <w:r w:rsidRPr="005A6753">
        <w:tab/>
        <w:t>a)</w:t>
      </w:r>
      <w:r w:rsidRPr="005A6753">
        <w:tab/>
      </w:r>
      <w:r w:rsidRPr="005A6753">
        <w:rPr>
          <w:b/>
          <w:bCs/>
        </w:rPr>
        <w:t>более решительного выполнения Указа об обеспечении соблюдения Закона об углеродной нейтральности, обязывающего государство-участник устанавливать определяемые на национальном уровне вклады для сокращения объема выбросов парниковых газов к 2030</w:t>
      </w:r>
      <w:r w:rsidR="00126DDE">
        <w:rPr>
          <w:b/>
          <w:bCs/>
        </w:rPr>
        <w:t> год</w:t>
      </w:r>
      <w:r w:rsidRPr="005A6753">
        <w:rPr>
          <w:b/>
          <w:bCs/>
        </w:rPr>
        <w:t>у в целях соблюдения основных прав будущих поколений на здоровую окружающую среду;</w:t>
      </w:r>
    </w:p>
    <w:p w14:paraId="3249D2BE" w14:textId="77777777" w:rsidR="005A6753" w:rsidRPr="005A6753" w:rsidRDefault="005A6753" w:rsidP="005A6753">
      <w:pPr>
        <w:pStyle w:val="SingleTxt"/>
      </w:pPr>
      <w:r w:rsidRPr="005A6753">
        <w:tab/>
        <w:t>b)</w:t>
      </w:r>
      <w:r w:rsidRPr="005A6753">
        <w:tab/>
      </w:r>
      <w:r w:rsidRPr="005A6753">
        <w:rPr>
          <w:b/>
          <w:bCs/>
        </w:rPr>
        <w:t>сбора дезагрегированных данных о воздействии изменения климата и стихийных бедствий на женщин и девочек;</w:t>
      </w:r>
    </w:p>
    <w:p w14:paraId="55268329" w14:textId="77777777" w:rsidR="005A6753" w:rsidRPr="005A6753" w:rsidRDefault="005A6753" w:rsidP="005A6753">
      <w:pPr>
        <w:pStyle w:val="SingleTxt"/>
      </w:pPr>
      <w:r w:rsidRPr="005A6753">
        <w:tab/>
        <w:t>c)</w:t>
      </w:r>
      <w:r w:rsidRPr="005A6753">
        <w:tab/>
      </w:r>
      <w:r w:rsidRPr="005A6753">
        <w:rPr>
          <w:b/>
          <w:bCs/>
        </w:rPr>
        <w:t>обеспечения учета гендерной перспективы в законодательстве, стратегиях, бюджетах и программах, связанных с борьбой с изменением климата и со снижением риска бедствий, для удовлетворения особых потребностей женщин и девочек и повышения их жизнестойкости и эффективности их адаптации к изменению климата;</w:t>
      </w:r>
    </w:p>
    <w:p w14:paraId="4182A851" w14:textId="77777777" w:rsidR="005A6753" w:rsidRDefault="005A6753" w:rsidP="005A6753">
      <w:pPr>
        <w:pStyle w:val="SingleTxt"/>
        <w:rPr>
          <w:b/>
          <w:bCs/>
        </w:rPr>
      </w:pPr>
      <w:r w:rsidRPr="005A6753">
        <w:tab/>
        <w:t>d)</w:t>
      </w:r>
      <w:r w:rsidRPr="005A6753">
        <w:tab/>
      </w:r>
      <w:r w:rsidRPr="005A6753">
        <w:rPr>
          <w:b/>
          <w:bCs/>
        </w:rPr>
        <w:t>повышения уровня грамотности и осведомленности в вопросах изменения климата и управления рисками бедствий среди общин, женщин и девочек, включая сельских женщин и женщин с инвалидностью, с тем чтобы они могли конструктивно участвовать в процессах принятия решений, связанных с изменением климата, и в разработке стратегий и мер, способствующих повышению устойчивости женщин и девочек к воздействию изменения климата.</w:t>
      </w:r>
    </w:p>
    <w:p w14:paraId="1CC91D9D" w14:textId="77777777" w:rsidR="002314D1" w:rsidRPr="002314D1" w:rsidRDefault="002314D1" w:rsidP="002314D1">
      <w:pPr>
        <w:pStyle w:val="SingleTxt"/>
        <w:spacing w:after="0" w:line="120" w:lineRule="exact"/>
        <w:rPr>
          <w:b/>
          <w:bCs/>
          <w:sz w:val="10"/>
        </w:rPr>
      </w:pPr>
    </w:p>
    <w:p w14:paraId="4C7FFEE5" w14:textId="77777777" w:rsidR="005A6753" w:rsidRDefault="005A6753" w:rsidP="002314D1">
      <w:pPr>
        <w:pStyle w:val="H23"/>
        <w:ind w:right="1260"/>
      </w:pPr>
      <w:r w:rsidRPr="005A6753">
        <w:tab/>
      </w:r>
      <w:r w:rsidRPr="005A6753">
        <w:tab/>
        <w:t>Брак и семейные отношения</w:t>
      </w:r>
    </w:p>
    <w:p w14:paraId="24B65A5F" w14:textId="77777777" w:rsidR="002314D1" w:rsidRPr="002314D1" w:rsidRDefault="002314D1" w:rsidP="002314D1">
      <w:pPr>
        <w:pStyle w:val="SingleTxt"/>
        <w:spacing w:after="0" w:line="120" w:lineRule="exact"/>
        <w:rPr>
          <w:sz w:val="10"/>
        </w:rPr>
      </w:pPr>
    </w:p>
    <w:p w14:paraId="65627E5E" w14:textId="4BB3C5C3" w:rsidR="005A6753" w:rsidRPr="005A6753" w:rsidRDefault="005A6753" w:rsidP="005A6753">
      <w:pPr>
        <w:pStyle w:val="SingleTxt"/>
      </w:pPr>
      <w:r w:rsidRPr="005A6753">
        <w:t>52.</w:t>
      </w:r>
      <w:r w:rsidRPr="005A6753">
        <w:tab/>
        <w:t>Комитет по-прежнему обеспокоен тем, что, пункт</w:t>
      </w:r>
      <w:r w:rsidR="002314D1">
        <w:rPr>
          <w:lang w:val="en-US"/>
        </w:rPr>
        <w:t> </w:t>
      </w:r>
      <w:r w:rsidRPr="005A6753">
        <w:t>1 статьи</w:t>
      </w:r>
      <w:r w:rsidR="002314D1">
        <w:rPr>
          <w:lang w:val="en-US"/>
        </w:rPr>
        <w:t> </w:t>
      </w:r>
      <w:r w:rsidRPr="005A6753">
        <w:t>781 Гражданского кодекса закрепляет принцип наследования по отцовской линии, поскольку в нем указано, что ребенок может получить фамилию матери лишь при согласии на это отца в момент заключения брака, несмотря на решение Конституционного суда об отмене системы Ходжу. Комитет выражает озабоченность также в связи с тем, что при разводе совместное имущество супругов разделяется с учетом относительного вклада каждого из них, если они не заключили договор на иных условиях. Комитет по-прежнему обеспокоен также тем, что процедура примирения является обязательной даже в тех случаях, когда причиной развода является семейно-бытовое насилие, и что отцы, проявлявшие жестокость по отношению к своим женам и детям, часто получают право общения с детьми и опеки над ними. Кроме того, он обеспокоен отсутствием механизмов социальной и экономической защиты женщин, состоящих в гражданском браке.</w:t>
      </w:r>
    </w:p>
    <w:p w14:paraId="0E96BA90" w14:textId="5F668C0A" w:rsidR="005A6753" w:rsidRDefault="005A6753" w:rsidP="005A6753">
      <w:pPr>
        <w:pStyle w:val="SingleTxt"/>
        <w:rPr>
          <w:b/>
          <w:bCs/>
        </w:rPr>
      </w:pPr>
      <w:r w:rsidRPr="005A6753">
        <w:t>53.</w:t>
      </w:r>
      <w:r w:rsidRPr="005A6753">
        <w:tab/>
      </w:r>
      <w:r w:rsidRPr="005A6753">
        <w:rPr>
          <w:b/>
          <w:bCs/>
        </w:rPr>
        <w:t>Комитет призывает государство-участник внести изменения в пункт 1 статьи 781 Гражданского кодекса в целях отмены принципа наследования по отцовской линии, с тем чтобы привести свое законодательство в соответствие с подпунктом g) пункта 1 статьи 16 Конвенции.</w:t>
      </w:r>
      <w:r w:rsidRPr="005A6753">
        <w:t xml:space="preserve"> </w:t>
      </w:r>
      <w:r w:rsidRPr="005A6753">
        <w:rPr>
          <w:b/>
          <w:bCs/>
        </w:rPr>
        <w:t>Комитет подтверждает свои предыдущие рекомендации государству-участнику (</w:t>
      </w:r>
      <w:hyperlink r:id="rId36" w:history="1">
        <w:r w:rsidRPr="005A6753">
          <w:rPr>
            <w:rStyle w:val="Hyperlink"/>
            <w:b/>
            <w:bCs/>
          </w:rPr>
          <w:t>CEDAW/C/KOR/CO/8</w:t>
        </w:r>
      </w:hyperlink>
      <w:r w:rsidRPr="005A6753">
        <w:rPr>
          <w:b/>
          <w:bCs/>
        </w:rPr>
        <w:t>, п.</w:t>
      </w:r>
      <w:r w:rsidR="002314D1">
        <w:rPr>
          <w:b/>
          <w:bCs/>
          <w:lang w:val="en-US"/>
        </w:rPr>
        <w:t> </w:t>
      </w:r>
      <w:r w:rsidRPr="005A6753">
        <w:rPr>
          <w:b/>
          <w:bCs/>
        </w:rPr>
        <w:t>47) о принятии законодательных мер для включения положения о равном разделе совместно нажитого имущества после расторжения официального или гражданского брака в соответствии с общей рекомендацией Комитета</w:t>
      </w:r>
      <w:r w:rsidR="002314D1">
        <w:rPr>
          <w:b/>
          <w:bCs/>
          <w:lang w:val="en-US"/>
        </w:rPr>
        <w:t> </w:t>
      </w:r>
      <w:r w:rsidRPr="005A6753">
        <w:rPr>
          <w:b/>
          <w:bCs/>
        </w:rPr>
        <w:t>№</w:t>
      </w:r>
      <w:r w:rsidR="002314D1">
        <w:rPr>
          <w:b/>
          <w:bCs/>
          <w:lang w:val="en-US"/>
        </w:rPr>
        <w:t> </w:t>
      </w:r>
      <w:r w:rsidR="002314D1" w:rsidRPr="002314D1">
        <w:rPr>
          <w:b/>
          <w:bCs/>
        </w:rPr>
        <w:t>29 (2013)</w:t>
      </w:r>
      <w:r w:rsidRPr="005A6753">
        <w:rPr>
          <w:b/>
          <w:bCs/>
        </w:rPr>
        <w:t xml:space="preserve"> об экономических последствиях вступления в брак, семейных отношений и их расторжения.</w:t>
      </w:r>
      <w:r w:rsidRPr="005A6753">
        <w:t xml:space="preserve"> </w:t>
      </w:r>
      <w:r w:rsidRPr="005A6753">
        <w:rPr>
          <w:b/>
          <w:bCs/>
        </w:rPr>
        <w:t xml:space="preserve">Комитет призывает также государство-участник напрямую закрепить в </w:t>
      </w:r>
      <w:r w:rsidRPr="005A6753">
        <w:rPr>
          <w:b/>
          <w:bCs/>
        </w:rPr>
        <w:lastRenderedPageBreak/>
        <w:t>законодательстве необязательность процедур примирения и посредничества в семейных делах, связанных с семейно-бытовым насилием, и требование о прохождении сотрудниками судебных органов обязательной подготовки по обязательности учета аспектов насилия в семье при рассмотрении дел об установлении опеки над детьми и о приоритете судебного преследования по отношению к примирению членов семьи, с тем чтобы обеспечить надлежащее наказание гендерного насилия в отношении женщин и не допускать его повторения.</w:t>
      </w:r>
      <w:r w:rsidRPr="005A6753">
        <w:t xml:space="preserve"> </w:t>
      </w:r>
      <w:r w:rsidRPr="005A6753">
        <w:rPr>
          <w:b/>
          <w:bCs/>
        </w:rPr>
        <w:t>Кроме того, Комитет рекомендует государству-участнику усилить экономическую защиту женщин, состоящих в гражданском браке.</w:t>
      </w:r>
    </w:p>
    <w:p w14:paraId="59648473" w14:textId="77777777" w:rsidR="002314D1" w:rsidRPr="002314D1" w:rsidRDefault="002314D1" w:rsidP="002314D1">
      <w:pPr>
        <w:pStyle w:val="SingleTxt"/>
        <w:spacing w:after="0" w:line="120" w:lineRule="exact"/>
        <w:rPr>
          <w:b/>
          <w:bCs/>
          <w:sz w:val="10"/>
        </w:rPr>
      </w:pPr>
    </w:p>
    <w:p w14:paraId="477FD4B1" w14:textId="77777777" w:rsidR="005A6753" w:rsidRDefault="005A6753" w:rsidP="002314D1">
      <w:pPr>
        <w:pStyle w:val="H23"/>
        <w:ind w:right="1260"/>
      </w:pPr>
      <w:r w:rsidRPr="005A6753">
        <w:tab/>
      </w:r>
      <w:r w:rsidRPr="005A6753">
        <w:tab/>
        <w:t>Сбор и анализ данных</w:t>
      </w:r>
    </w:p>
    <w:p w14:paraId="7C658813" w14:textId="77777777" w:rsidR="002314D1" w:rsidRPr="002314D1" w:rsidRDefault="002314D1" w:rsidP="002314D1">
      <w:pPr>
        <w:pStyle w:val="SingleTxt"/>
        <w:spacing w:after="0" w:line="120" w:lineRule="exact"/>
        <w:rPr>
          <w:sz w:val="10"/>
        </w:rPr>
      </w:pPr>
    </w:p>
    <w:p w14:paraId="0E0F74DA" w14:textId="77777777" w:rsidR="005A6753" w:rsidRPr="005A6753" w:rsidRDefault="005A6753" w:rsidP="005A6753">
      <w:pPr>
        <w:pStyle w:val="SingleTxt"/>
      </w:pPr>
      <w:r w:rsidRPr="005A6753">
        <w:t>54.</w:t>
      </w:r>
      <w:r w:rsidRPr="005A6753">
        <w:tab/>
        <w:t>Комитет обеспокоен отсутствием мероприятий по сбору данных во многих областях, имеющих отношение к осуществлению Конвенции.</w:t>
      </w:r>
    </w:p>
    <w:p w14:paraId="02028DEA" w14:textId="77777777" w:rsidR="005A6753" w:rsidRDefault="005A6753" w:rsidP="005A6753">
      <w:pPr>
        <w:pStyle w:val="SingleTxt"/>
        <w:rPr>
          <w:b/>
          <w:bCs/>
        </w:rPr>
      </w:pPr>
      <w:r w:rsidRPr="005A6753">
        <w:t>55.</w:t>
      </w:r>
      <w:r w:rsidRPr="005A6753">
        <w:tab/>
      </w:r>
      <w:r w:rsidRPr="005A6753">
        <w:rPr>
          <w:b/>
          <w:bCs/>
        </w:rPr>
        <w:t>Комитет рекомендует государству-участнику развивать и наращивать потенциал в области использования новейших технологий при сборе статистических данных, в том числе о распространенности гендерного насилия в отношении женщин, распространенности торговли женщинами и девочками, доступе к образованию и социально-экономическом статусе женщин в разбивке по возрасту и социально-экономическому положению для целей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0BC2466B" w14:textId="77777777" w:rsidR="00AD76DD" w:rsidRPr="00AD76DD" w:rsidRDefault="00AD76DD" w:rsidP="00AD76DD">
      <w:pPr>
        <w:pStyle w:val="SingleTxt"/>
        <w:spacing w:after="0" w:line="120" w:lineRule="exact"/>
        <w:rPr>
          <w:b/>
          <w:bCs/>
          <w:sz w:val="10"/>
        </w:rPr>
      </w:pPr>
    </w:p>
    <w:p w14:paraId="370AFEC2" w14:textId="221CC6BC" w:rsidR="005A6753" w:rsidRDefault="005A6753" w:rsidP="00AD76DD">
      <w:pPr>
        <w:pStyle w:val="H23"/>
        <w:ind w:right="1260"/>
      </w:pPr>
      <w:r w:rsidRPr="005A6753">
        <w:tab/>
      </w:r>
      <w:r w:rsidRPr="005A6753">
        <w:tab/>
        <w:t>Пекинская декларация и Платформа действий</w:t>
      </w:r>
    </w:p>
    <w:p w14:paraId="46286592" w14:textId="77777777" w:rsidR="00AD76DD" w:rsidRPr="00AD76DD" w:rsidRDefault="00AD76DD" w:rsidP="00AD76DD">
      <w:pPr>
        <w:pStyle w:val="SingleTxt"/>
        <w:spacing w:after="0" w:line="120" w:lineRule="exact"/>
        <w:rPr>
          <w:sz w:val="10"/>
        </w:rPr>
      </w:pPr>
    </w:p>
    <w:p w14:paraId="4B30931C" w14:textId="77777777" w:rsidR="00AD76DD" w:rsidRPr="00AD76DD" w:rsidRDefault="00AD76DD" w:rsidP="00AD76DD">
      <w:pPr>
        <w:pStyle w:val="SingleTxt"/>
        <w:spacing w:after="0" w:line="120" w:lineRule="exact"/>
        <w:rPr>
          <w:sz w:val="10"/>
        </w:rPr>
      </w:pPr>
    </w:p>
    <w:p w14:paraId="3BDC2D86" w14:textId="77777777" w:rsidR="005A6753" w:rsidRDefault="005A6753" w:rsidP="005A6753">
      <w:pPr>
        <w:pStyle w:val="SingleTxt"/>
        <w:rPr>
          <w:b/>
          <w:bCs/>
        </w:rPr>
      </w:pPr>
      <w:r w:rsidRPr="005A6753">
        <w:t>56.</w:t>
      </w:r>
      <w:r w:rsidRPr="005A6753">
        <w:tab/>
      </w:r>
      <w:r w:rsidRPr="005A6753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равенства между женщинами и мужчинами.</w:t>
      </w:r>
    </w:p>
    <w:p w14:paraId="6E95070F" w14:textId="77777777" w:rsidR="00AD76DD" w:rsidRPr="00AD76DD" w:rsidRDefault="00AD76DD" w:rsidP="00AD76DD">
      <w:pPr>
        <w:pStyle w:val="SingleTxt"/>
        <w:spacing w:after="0" w:line="120" w:lineRule="exact"/>
        <w:rPr>
          <w:b/>
          <w:bCs/>
          <w:sz w:val="10"/>
        </w:rPr>
      </w:pPr>
    </w:p>
    <w:p w14:paraId="08CB3E62" w14:textId="77777777" w:rsidR="005A6753" w:rsidRDefault="005A6753" w:rsidP="00AD76DD">
      <w:pPr>
        <w:pStyle w:val="H23"/>
        <w:ind w:right="1260"/>
      </w:pPr>
      <w:r w:rsidRPr="005A6753">
        <w:tab/>
      </w:r>
      <w:r w:rsidRPr="005A6753">
        <w:tab/>
        <w:t>Распространение информации</w:t>
      </w:r>
    </w:p>
    <w:p w14:paraId="006DEA83" w14:textId="77777777" w:rsidR="00AD76DD" w:rsidRPr="00AD76DD" w:rsidRDefault="00AD76DD" w:rsidP="00AD76DD">
      <w:pPr>
        <w:pStyle w:val="SingleTxt"/>
        <w:spacing w:after="0" w:line="120" w:lineRule="exact"/>
        <w:rPr>
          <w:sz w:val="10"/>
        </w:rPr>
      </w:pPr>
    </w:p>
    <w:p w14:paraId="7824DAC3" w14:textId="77777777" w:rsidR="005A6753" w:rsidRDefault="005A6753" w:rsidP="005A6753">
      <w:pPr>
        <w:pStyle w:val="SingleTxt"/>
        <w:rPr>
          <w:b/>
          <w:bCs/>
        </w:rPr>
      </w:pPr>
      <w:r w:rsidRPr="005A6753">
        <w:t>57.</w:t>
      </w:r>
      <w:r w:rsidRPr="005A6753">
        <w:tab/>
      </w:r>
      <w:r w:rsidRPr="005A6753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провинциального и муниципального), в частности в правительстве, Национальном собрании и органах судебной власти, на официальных языках государства-участника в целях обеспечения их полного осуществления.</w:t>
      </w:r>
    </w:p>
    <w:p w14:paraId="6133B50D" w14:textId="77777777" w:rsidR="00AD76DD" w:rsidRPr="00AD76DD" w:rsidRDefault="00AD76DD" w:rsidP="00AD76DD">
      <w:pPr>
        <w:pStyle w:val="SingleTxt"/>
        <w:spacing w:after="0" w:line="120" w:lineRule="exact"/>
        <w:rPr>
          <w:b/>
          <w:bCs/>
          <w:sz w:val="10"/>
        </w:rPr>
      </w:pPr>
    </w:p>
    <w:p w14:paraId="38E96EA4" w14:textId="77777777" w:rsidR="005A6753" w:rsidRDefault="005A6753" w:rsidP="00AD76DD">
      <w:pPr>
        <w:pStyle w:val="H23"/>
        <w:ind w:right="1260"/>
      </w:pPr>
      <w:r w:rsidRPr="005A6753">
        <w:tab/>
      </w:r>
      <w:r w:rsidRPr="005A6753">
        <w:tab/>
        <w:t>Ратификация других договоров</w:t>
      </w:r>
    </w:p>
    <w:p w14:paraId="6E3C4A37" w14:textId="77777777" w:rsidR="00AD76DD" w:rsidRPr="00AD76DD" w:rsidRDefault="00AD76DD" w:rsidP="00AD76DD">
      <w:pPr>
        <w:pStyle w:val="SingleTxt"/>
        <w:spacing w:after="0" w:line="120" w:lineRule="exact"/>
        <w:rPr>
          <w:sz w:val="10"/>
        </w:rPr>
      </w:pPr>
    </w:p>
    <w:p w14:paraId="6E465088" w14:textId="77777777" w:rsidR="005A6753" w:rsidRDefault="005A6753" w:rsidP="005A6753">
      <w:pPr>
        <w:pStyle w:val="SingleTxt"/>
        <w:rPr>
          <w:b/>
          <w:bCs/>
        </w:rPr>
      </w:pPr>
      <w:r w:rsidRPr="005A6753">
        <w:t>58.</w:t>
      </w:r>
      <w:r w:rsidRPr="005A6753">
        <w:tab/>
      </w:r>
      <w:r w:rsidRPr="005A6753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5A6753">
        <w:rPr>
          <w:vertAlign w:val="superscript"/>
        </w:rPr>
        <w:footnoteReference w:id="2"/>
      </w:r>
      <w:r w:rsidRPr="005A6753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5A6753">
        <w:t xml:space="preserve"> </w:t>
      </w:r>
      <w:r w:rsidRPr="005A6753">
        <w:rPr>
          <w:b/>
          <w:bCs/>
        </w:rPr>
        <w:t xml:space="preserve">В этой связи Комитет рекомендует </w:t>
      </w:r>
      <w:r w:rsidRPr="005A6753">
        <w:rPr>
          <w:b/>
          <w:bCs/>
        </w:rPr>
        <w:lastRenderedPageBreak/>
        <w:t>государству-участнику ратифицировать Международную конвенцию о защите прав всех трудящихся-мигрантов и членов их семей, Факультативный протокол к Международному пакту об экономических, социальных и культурных правах, Факультативный протокол к Конвенции о правах ребенка, касающийся процедуры сообщений, второй Факультативный протокол к Международному пакту о гражданских и политических правах, направленный на отмену смертной казни, и Факультативный протокол к Конвенции против пыток и других жестоких, бесчеловечных или унижающих достоинство видов обращения и наказания, участником которых оно еще не является.</w:t>
      </w:r>
    </w:p>
    <w:p w14:paraId="0F0433D7" w14:textId="77777777" w:rsidR="00AD76DD" w:rsidRPr="00AD76DD" w:rsidRDefault="00AD76DD" w:rsidP="00AD76DD">
      <w:pPr>
        <w:pStyle w:val="SingleTxt"/>
        <w:spacing w:after="0" w:line="120" w:lineRule="exact"/>
        <w:rPr>
          <w:b/>
          <w:bCs/>
          <w:sz w:val="10"/>
        </w:rPr>
      </w:pPr>
    </w:p>
    <w:p w14:paraId="1A8C7223" w14:textId="77777777" w:rsidR="005A6753" w:rsidRDefault="005A6753" w:rsidP="00AD76DD">
      <w:pPr>
        <w:pStyle w:val="H23"/>
        <w:ind w:right="1260"/>
      </w:pPr>
      <w:r w:rsidRPr="005A6753">
        <w:tab/>
      </w:r>
      <w:r w:rsidRPr="005A6753">
        <w:tab/>
        <w:t>Последующая деятельность в связи с заключительными замечаниями</w:t>
      </w:r>
    </w:p>
    <w:p w14:paraId="2DEDB00C" w14:textId="77777777" w:rsidR="0014271B" w:rsidRPr="0014271B" w:rsidRDefault="0014271B" w:rsidP="0014271B">
      <w:pPr>
        <w:pStyle w:val="SingleTxt"/>
        <w:spacing w:after="0" w:line="120" w:lineRule="exact"/>
        <w:rPr>
          <w:sz w:val="10"/>
        </w:rPr>
      </w:pPr>
    </w:p>
    <w:p w14:paraId="19035E97" w14:textId="77777777" w:rsidR="005A6753" w:rsidRDefault="005A6753" w:rsidP="005A6753">
      <w:pPr>
        <w:pStyle w:val="SingleTxt"/>
        <w:rPr>
          <w:b/>
          <w:bCs/>
        </w:rPr>
      </w:pPr>
      <w:r w:rsidRPr="005A6753">
        <w:t>59.</w:t>
      </w:r>
      <w:r w:rsidRPr="005A6753">
        <w:tab/>
      </w:r>
      <w:r w:rsidRPr="005A6753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13 а), 19 b), 27 a) и 31 a) выше.</w:t>
      </w:r>
    </w:p>
    <w:p w14:paraId="19D358E9" w14:textId="77777777" w:rsidR="0014271B" w:rsidRPr="0014271B" w:rsidRDefault="0014271B" w:rsidP="0014271B">
      <w:pPr>
        <w:pStyle w:val="SingleTxt"/>
        <w:spacing w:after="0" w:line="120" w:lineRule="exact"/>
        <w:rPr>
          <w:b/>
          <w:bCs/>
          <w:sz w:val="10"/>
        </w:rPr>
      </w:pPr>
    </w:p>
    <w:p w14:paraId="31509156" w14:textId="77777777" w:rsidR="005A6753" w:rsidRDefault="005A6753" w:rsidP="0014271B">
      <w:pPr>
        <w:pStyle w:val="H23"/>
        <w:ind w:right="1260"/>
      </w:pPr>
      <w:r w:rsidRPr="005A6753">
        <w:tab/>
      </w:r>
      <w:r w:rsidRPr="005A6753">
        <w:tab/>
        <w:t>Подготовка следующего доклада</w:t>
      </w:r>
    </w:p>
    <w:p w14:paraId="4FE6D91B" w14:textId="77777777" w:rsidR="0014271B" w:rsidRPr="0014271B" w:rsidRDefault="0014271B" w:rsidP="0014271B">
      <w:pPr>
        <w:pStyle w:val="SingleTxt"/>
        <w:spacing w:after="0" w:line="120" w:lineRule="exact"/>
        <w:rPr>
          <w:sz w:val="10"/>
        </w:rPr>
      </w:pPr>
    </w:p>
    <w:p w14:paraId="7AE458D8" w14:textId="77777777" w:rsidR="005A6753" w:rsidRPr="005A6753" w:rsidRDefault="005A6753" w:rsidP="005A6753">
      <w:pPr>
        <w:pStyle w:val="SingleTxt"/>
      </w:pPr>
      <w:r w:rsidRPr="005A6753">
        <w:t>60.</w:t>
      </w:r>
      <w:r w:rsidRPr="005A6753">
        <w:tab/>
      </w:r>
      <w:r w:rsidRPr="005A6753">
        <w:rPr>
          <w:b/>
          <w:bCs/>
        </w:rPr>
        <w:t>Комитет определит и сообщит дату представления десятого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на основе восьмилетнего цикла обзора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5A6753">
        <w:t xml:space="preserve"> </w:t>
      </w:r>
      <w:r w:rsidRPr="005A6753">
        <w:rPr>
          <w:b/>
          <w:bCs/>
        </w:rPr>
        <w:t>Доклад должен охватывать весь период до момента его представления.</w:t>
      </w:r>
    </w:p>
    <w:p w14:paraId="15DF3727" w14:textId="2384BC72" w:rsidR="00660DB3" w:rsidRDefault="005A6753" w:rsidP="00834AE7">
      <w:pPr>
        <w:pStyle w:val="SingleTxt"/>
        <w:rPr>
          <w:b/>
          <w:bCs/>
        </w:rPr>
      </w:pPr>
      <w:r w:rsidRPr="005A6753">
        <w:t>61.</w:t>
      </w:r>
      <w:r w:rsidRPr="005A6753">
        <w:tab/>
      </w:r>
      <w:r w:rsidR="00834AE7" w:rsidRPr="00834AE7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7" w:history="1">
        <w:r w:rsidR="00834AE7" w:rsidRPr="00834AE7">
          <w:rPr>
            <w:rStyle w:val="Hyperlink"/>
            <w:b/>
            <w:bCs/>
          </w:rPr>
          <w:t>HRI/GEN/2/Rev.6</w:t>
        </w:r>
      </w:hyperlink>
      <w:r w:rsidR="00834AE7" w:rsidRPr="00834AE7">
        <w:rPr>
          <w:b/>
          <w:bCs/>
        </w:rPr>
        <w:t>, гл. I).</w:t>
      </w:r>
    </w:p>
    <w:p w14:paraId="1AA0E259" w14:textId="22781BF4" w:rsidR="0014271B" w:rsidRPr="0014271B" w:rsidRDefault="0014271B" w:rsidP="0014271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52732" wp14:editId="32868E2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E06BC2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14271B" w:rsidRPr="0014271B" w:rsidSect="009D6D57">
      <w:headerReference w:type="even" r:id="rId3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6-24T13:28:00Z" w:initials="Start">
    <w:p w14:paraId="06502353" w14:textId="77777777" w:rsidR="00660DB3" w:rsidRDefault="00660DB3">
      <w:pPr>
        <w:pStyle w:val="CommentText"/>
      </w:pPr>
      <w:r>
        <w:rPr>
          <w:rStyle w:val="CommentReference"/>
        </w:rPr>
        <w:annotationRef/>
      </w:r>
      <w:r>
        <w:t>&lt;&lt;ODS JOB NO&gt;&gt;N2415938R&lt;&lt;ODS JOB NO&gt;&gt;</w:t>
      </w:r>
    </w:p>
    <w:p w14:paraId="6C20EE4D" w14:textId="77777777" w:rsidR="00660DB3" w:rsidRDefault="00660DB3">
      <w:pPr>
        <w:pStyle w:val="CommentText"/>
      </w:pPr>
      <w:r>
        <w:t>&lt;&lt;ODS DOC SYMBOL1&gt;&gt;CEDAW/C/KOR/CO/9&lt;&lt;ODS DOC SYMBOL1&gt;&gt;</w:t>
      </w:r>
    </w:p>
    <w:p w14:paraId="3FC4BC9B" w14:textId="4662F9CE" w:rsidR="00660DB3" w:rsidRDefault="00660DB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FC4BC9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23F2FA" w16cex:dateUtc="2024-06-24T17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FC4BC9B" w16cid:durableId="2A23F2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4AE3D" w14:textId="77777777" w:rsidR="00697A24" w:rsidRDefault="00697A24" w:rsidP="00331D20">
      <w:r>
        <w:separator/>
      </w:r>
    </w:p>
  </w:endnote>
  <w:endnote w:type="continuationSeparator" w:id="0">
    <w:p w14:paraId="5AC7B4A3" w14:textId="77777777" w:rsidR="00697A24" w:rsidRDefault="00697A2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60DB3" w14:paraId="2E770575" w14:textId="77777777" w:rsidTr="00660DB3">
      <w:tc>
        <w:tcPr>
          <w:tcW w:w="4920" w:type="dxa"/>
          <w:shd w:val="clear" w:color="auto" w:fill="auto"/>
          <w:vAlign w:val="bottom"/>
        </w:tcPr>
        <w:p w14:paraId="5ADE1996" w14:textId="45628C84" w:rsidR="00660DB3" w:rsidRPr="00660DB3" w:rsidRDefault="00660DB3" w:rsidP="00660DB3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5887180" w14:textId="6BCE22CE" w:rsidR="00660DB3" w:rsidRPr="00660DB3" w:rsidRDefault="00660DB3" w:rsidP="00660DB3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81A3F">
            <w:rPr>
              <w:b w:val="0"/>
              <w:color w:val="000000"/>
              <w:sz w:val="14"/>
            </w:rPr>
            <w:t>24-10026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B79B02B" w14:textId="77777777" w:rsidR="00660DB3" w:rsidRPr="00660DB3" w:rsidRDefault="00660DB3" w:rsidP="00660DB3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60DB3" w14:paraId="79FD0A58" w14:textId="77777777" w:rsidTr="00660DB3">
      <w:tc>
        <w:tcPr>
          <w:tcW w:w="4920" w:type="dxa"/>
          <w:shd w:val="clear" w:color="auto" w:fill="auto"/>
          <w:vAlign w:val="bottom"/>
        </w:tcPr>
        <w:p w14:paraId="4F7CC775" w14:textId="2E337001" w:rsidR="00660DB3" w:rsidRPr="00660DB3" w:rsidRDefault="00660DB3" w:rsidP="00660DB3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81A3F">
            <w:rPr>
              <w:b w:val="0"/>
              <w:color w:val="000000"/>
              <w:sz w:val="14"/>
            </w:rPr>
            <w:t>24-10026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0FCB6CA" w14:textId="2631A2A2" w:rsidR="00660DB3" w:rsidRPr="00660DB3" w:rsidRDefault="00660DB3" w:rsidP="00660DB3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3397DDB" w14:textId="77777777" w:rsidR="00660DB3" w:rsidRPr="00660DB3" w:rsidRDefault="00660DB3" w:rsidP="00660DB3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60DB3" w14:paraId="1537A081" w14:textId="77777777" w:rsidTr="00660DB3">
      <w:tc>
        <w:tcPr>
          <w:tcW w:w="3830" w:type="dxa"/>
        </w:tcPr>
        <w:p w14:paraId="787B1B53" w14:textId="100912EB" w:rsidR="00660DB3" w:rsidRDefault="00660DB3" w:rsidP="00660DB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1A37DBA" wp14:editId="78226F7E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24-10026 (R)</w:t>
          </w:r>
          <w:r>
            <w:rPr>
              <w:color w:val="010000"/>
            </w:rPr>
            <w:t xml:space="preserve">    240624    </w:t>
          </w:r>
          <w:r w:rsidR="00A94C77">
            <w:rPr>
              <w:color w:val="010000"/>
              <w:lang w:val="en-US"/>
            </w:rPr>
            <w:t>0207</w:t>
          </w:r>
          <w:r>
            <w:rPr>
              <w:color w:val="010000"/>
            </w:rPr>
            <w:t>24</w:t>
          </w:r>
        </w:p>
        <w:p w14:paraId="0EB8DD0F" w14:textId="25D4377D" w:rsidR="00660DB3" w:rsidRPr="00660DB3" w:rsidRDefault="00660DB3" w:rsidP="00660DB3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*2410026*</w:t>
          </w:r>
        </w:p>
      </w:tc>
      <w:tc>
        <w:tcPr>
          <w:tcW w:w="4920" w:type="dxa"/>
        </w:tcPr>
        <w:p w14:paraId="65053E65" w14:textId="0D49CB8C" w:rsidR="00660DB3" w:rsidRDefault="00660DB3" w:rsidP="00660DB3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63127EDE" wp14:editId="5497DDB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4737D57" w14:textId="77777777" w:rsidR="00660DB3" w:rsidRPr="00660DB3" w:rsidRDefault="00660DB3" w:rsidP="00660DB3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CB384" w14:textId="7EB1E856" w:rsidR="00697A24" w:rsidRPr="002014B7" w:rsidRDefault="002014B7" w:rsidP="002014B7">
      <w:pPr>
        <w:pStyle w:val="Footer"/>
        <w:spacing w:after="80"/>
        <w:ind w:left="792"/>
        <w:rPr>
          <w:sz w:val="16"/>
        </w:rPr>
      </w:pPr>
      <w:r w:rsidRPr="002014B7">
        <w:rPr>
          <w:sz w:val="16"/>
        </w:rPr>
        <w:t>__________________</w:t>
      </w:r>
    </w:p>
  </w:footnote>
  <w:footnote w:type="continuationSeparator" w:id="0">
    <w:p w14:paraId="3726933E" w14:textId="3653B8F8" w:rsidR="00697A24" w:rsidRPr="002014B7" w:rsidRDefault="002014B7" w:rsidP="002014B7">
      <w:pPr>
        <w:pStyle w:val="Footer"/>
        <w:spacing w:after="80"/>
        <w:ind w:left="792"/>
        <w:rPr>
          <w:sz w:val="16"/>
        </w:rPr>
      </w:pPr>
      <w:r w:rsidRPr="002014B7">
        <w:rPr>
          <w:sz w:val="16"/>
        </w:rPr>
        <w:t>__________________</w:t>
      </w:r>
    </w:p>
  </w:footnote>
  <w:footnote w:id="1">
    <w:p w14:paraId="20487CD1" w14:textId="2470F337" w:rsidR="00126DDE" w:rsidRPr="00126DDE" w:rsidRDefault="00126DDE" w:rsidP="00126DDE">
      <w:pPr>
        <w:pStyle w:val="FootnoteText"/>
      </w:pPr>
      <w:r>
        <w:rPr>
          <w:rStyle w:val="FootnoteReference"/>
        </w:rPr>
        <w:tab/>
        <w:t>*</w:t>
      </w:r>
      <w:r>
        <w:tab/>
      </w:r>
      <w:r w:rsidRPr="00126DDE">
        <w:t>Приняты Комитетом на его восемьдесят восьмой сессии (13–31</w:t>
      </w:r>
      <w:r w:rsidR="007E0D61">
        <w:rPr>
          <w:lang w:val="en-US"/>
        </w:rPr>
        <w:t> </w:t>
      </w:r>
      <w:r w:rsidRPr="00126DDE">
        <w:t>мая 2024</w:t>
      </w:r>
      <w:r>
        <w:t> год</w:t>
      </w:r>
      <w:r w:rsidRPr="00126DDE">
        <w:t>а).</w:t>
      </w:r>
    </w:p>
  </w:footnote>
  <w:footnote w:id="2">
    <w:p w14:paraId="2442A760" w14:textId="77777777" w:rsidR="005A6753" w:rsidRPr="002014B7" w:rsidRDefault="005A6753" w:rsidP="002014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A54763">
        <w:tab/>
      </w:r>
      <w:r w:rsidRPr="002014B7">
        <w:rPr>
          <w:rStyle w:val="FootnoteReference"/>
          <w:w w:val="104"/>
          <w:sz w:val="17"/>
        </w:rPr>
        <w:footnoteRef/>
      </w:r>
      <w:r w:rsidRPr="002014B7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60DB3" w14:paraId="40B85CFC" w14:textId="77777777" w:rsidTr="00660DB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7B454F2" w14:textId="35FA2BCE" w:rsidR="00660DB3" w:rsidRPr="00660DB3" w:rsidRDefault="00660DB3" w:rsidP="00660DB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1A3F">
            <w:rPr>
              <w:b/>
            </w:rPr>
            <w:t>CEDAW/C/KOR/CO/9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C2BA07B" w14:textId="77777777" w:rsidR="00660DB3" w:rsidRDefault="00660DB3" w:rsidP="00660DB3">
          <w:pPr>
            <w:pStyle w:val="Header"/>
            <w:spacing w:line="240" w:lineRule="auto"/>
          </w:pPr>
        </w:p>
      </w:tc>
    </w:tr>
  </w:tbl>
  <w:p w14:paraId="459C1B69" w14:textId="77777777" w:rsidR="00660DB3" w:rsidRPr="00660DB3" w:rsidRDefault="00660DB3" w:rsidP="00660D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60DB3" w14:paraId="49551D93" w14:textId="77777777" w:rsidTr="00660DB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9020A26" w14:textId="77777777" w:rsidR="00660DB3" w:rsidRDefault="00660DB3" w:rsidP="00660DB3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E4C1F2E" w14:textId="1B9266EA" w:rsidR="00660DB3" w:rsidRPr="00660DB3" w:rsidRDefault="00660DB3" w:rsidP="00660DB3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1A3F">
            <w:rPr>
              <w:b/>
            </w:rPr>
            <w:t>CEDAW/C/KOR/CO/9</w:t>
          </w:r>
          <w:r>
            <w:rPr>
              <w:b/>
            </w:rPr>
            <w:fldChar w:fldCharType="end"/>
          </w:r>
        </w:p>
      </w:tc>
    </w:tr>
  </w:tbl>
  <w:p w14:paraId="0AC30366" w14:textId="77777777" w:rsidR="00660DB3" w:rsidRPr="00660DB3" w:rsidRDefault="00660DB3" w:rsidP="00660D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60DB3" w14:paraId="57C778CF" w14:textId="77777777" w:rsidTr="00660DB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7145FA3" w14:textId="2625F304" w:rsidR="00660DB3" w:rsidRPr="00660DB3" w:rsidRDefault="00660DB3" w:rsidP="00660DB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3A5B4DA" w14:textId="77777777" w:rsidR="00660DB3" w:rsidRDefault="00660DB3" w:rsidP="00660DB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717D15C" w14:textId="2DB9608C" w:rsidR="00660DB3" w:rsidRPr="00660DB3" w:rsidRDefault="00660DB3" w:rsidP="00660DB3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/C/KOR/CO/9</w:t>
          </w:r>
        </w:p>
      </w:tc>
    </w:tr>
    <w:tr w:rsidR="00660DB3" w:rsidRPr="001865C1" w14:paraId="3A8FE977" w14:textId="77777777" w:rsidTr="00660DB3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72747E" w14:textId="5D6A534D" w:rsidR="00660DB3" w:rsidRPr="00660DB3" w:rsidRDefault="00660DB3" w:rsidP="00660DB3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530AA962" wp14:editId="0C861E9D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3EBD0B4" w14:textId="10513365" w:rsidR="00660DB3" w:rsidRPr="00660DB3" w:rsidRDefault="00660DB3" w:rsidP="00660DB3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B25571" w14:textId="77777777" w:rsidR="00660DB3" w:rsidRPr="00660DB3" w:rsidRDefault="00660DB3" w:rsidP="00660DB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8412942" w14:textId="77777777" w:rsidR="00660DB3" w:rsidRPr="009D6D57" w:rsidRDefault="00660DB3" w:rsidP="00660DB3">
          <w:pPr>
            <w:pStyle w:val="Distribution"/>
            <w:rPr>
              <w:color w:val="000000"/>
              <w:lang w:val="en-US"/>
            </w:rPr>
          </w:pPr>
          <w:r w:rsidRPr="009D6D57">
            <w:rPr>
              <w:color w:val="000000"/>
              <w:lang w:val="en-US"/>
            </w:rPr>
            <w:t>Distr.: General</w:t>
          </w:r>
        </w:p>
        <w:p w14:paraId="1EA5CBF7" w14:textId="77777777" w:rsidR="00660DB3" w:rsidRPr="009D6D57" w:rsidRDefault="00660DB3" w:rsidP="00660DB3">
          <w:pPr>
            <w:pStyle w:val="Publication"/>
            <w:rPr>
              <w:color w:val="000000"/>
              <w:lang w:val="en-US"/>
            </w:rPr>
          </w:pPr>
          <w:r w:rsidRPr="009D6D57">
            <w:rPr>
              <w:color w:val="000000"/>
              <w:lang w:val="en-US"/>
            </w:rPr>
            <w:t>6 June 2024</w:t>
          </w:r>
        </w:p>
        <w:p w14:paraId="10474473" w14:textId="77777777" w:rsidR="00660DB3" w:rsidRPr="009D6D57" w:rsidRDefault="00660DB3" w:rsidP="00660DB3">
          <w:pPr>
            <w:rPr>
              <w:color w:val="000000"/>
              <w:lang w:val="en-US" w:eastAsia="en-US"/>
            </w:rPr>
          </w:pPr>
          <w:r w:rsidRPr="009D6D57">
            <w:rPr>
              <w:color w:val="000000"/>
              <w:lang w:val="en-US" w:eastAsia="en-US"/>
            </w:rPr>
            <w:t>Russian</w:t>
          </w:r>
        </w:p>
        <w:p w14:paraId="5F807305" w14:textId="77777777" w:rsidR="00660DB3" w:rsidRPr="009D6D57" w:rsidRDefault="00660DB3" w:rsidP="00660DB3">
          <w:pPr>
            <w:pStyle w:val="Original"/>
            <w:rPr>
              <w:color w:val="000000"/>
              <w:lang w:val="en-US"/>
            </w:rPr>
          </w:pPr>
          <w:r w:rsidRPr="009D6D57">
            <w:rPr>
              <w:color w:val="000000"/>
              <w:lang w:val="en-US"/>
            </w:rPr>
            <w:t>Original: English</w:t>
          </w:r>
        </w:p>
        <w:p w14:paraId="6C84B7E6" w14:textId="05C71B3D" w:rsidR="00660DB3" w:rsidRPr="009D6D57" w:rsidRDefault="00660DB3" w:rsidP="00660DB3">
          <w:pPr>
            <w:rPr>
              <w:lang w:val="en-US" w:eastAsia="en-US"/>
            </w:rPr>
          </w:pPr>
        </w:p>
      </w:tc>
    </w:tr>
  </w:tbl>
  <w:p w14:paraId="06FBE440" w14:textId="77777777" w:rsidR="00660DB3" w:rsidRPr="009D6D57" w:rsidRDefault="00660DB3" w:rsidP="00660DB3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D6D57" w14:paraId="1BCD2669" w14:textId="77777777" w:rsidTr="00660DB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8CA5E6D" w14:textId="2D22A997" w:rsidR="009D6D57" w:rsidRPr="00660DB3" w:rsidRDefault="009D6D57" w:rsidP="00660DB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1A3F">
            <w:rPr>
              <w:b/>
            </w:rPr>
            <w:t>CEDAW/C/KOR/CO/9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6956193" w14:textId="77777777" w:rsidR="009D6D57" w:rsidRDefault="009D6D57" w:rsidP="00660DB3">
          <w:pPr>
            <w:pStyle w:val="Header"/>
            <w:spacing w:line="240" w:lineRule="auto"/>
          </w:pPr>
        </w:p>
      </w:tc>
    </w:tr>
  </w:tbl>
  <w:p w14:paraId="2847541A" w14:textId="77777777" w:rsidR="009D6D57" w:rsidRPr="00660DB3" w:rsidRDefault="009D6D57" w:rsidP="00660D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0026*"/>
    <w:docVar w:name="CreationDt" w:val="24/06/2024 1:28: PM"/>
    <w:docVar w:name="DocCategory" w:val="Doc"/>
    <w:docVar w:name="DocType" w:val="Final"/>
    <w:docVar w:name="DutyStation" w:val="New York"/>
    <w:docVar w:name="FooterJN" w:val="24-10026"/>
    <w:docVar w:name="jobn" w:val="24-10026 (R)"/>
    <w:docVar w:name="jobnDT" w:val="24-10026 (R)   240624"/>
    <w:docVar w:name="jobnDTDT" w:val="24-10026 (R)   240624   240624"/>
    <w:docVar w:name="JobNo" w:val="2410026R"/>
    <w:docVar w:name="JobNo2" w:val="2415938R"/>
    <w:docVar w:name="LocalDrive" w:val="-1"/>
    <w:docVar w:name="OandT" w:val=" "/>
    <w:docVar w:name="sss1" w:val="CEDAW/C/KOR/CO/9"/>
    <w:docVar w:name="sss2" w:val="-"/>
    <w:docVar w:name="Symbol1" w:val="CEDAW/C/KOR/CO/9"/>
    <w:docVar w:name="Symbol2" w:val="-"/>
    <w:docVar w:name="Title1" w:val="_x0009__x0009_Заключительные замечания по девятому периодическому докладу Республики Корея*_x000d_"/>
  </w:docVars>
  <w:rsids>
    <w:rsidRoot w:val="00697A24"/>
    <w:rsid w:val="00001169"/>
    <w:rsid w:val="00003E9D"/>
    <w:rsid w:val="00017629"/>
    <w:rsid w:val="0003110D"/>
    <w:rsid w:val="00040029"/>
    <w:rsid w:val="00046113"/>
    <w:rsid w:val="00046661"/>
    <w:rsid w:val="0004747E"/>
    <w:rsid w:val="000568F3"/>
    <w:rsid w:val="00073193"/>
    <w:rsid w:val="00094905"/>
    <w:rsid w:val="000B4ACA"/>
    <w:rsid w:val="000B4DC3"/>
    <w:rsid w:val="000C0614"/>
    <w:rsid w:val="000C3251"/>
    <w:rsid w:val="000D3774"/>
    <w:rsid w:val="000D777A"/>
    <w:rsid w:val="000E279C"/>
    <w:rsid w:val="000E5DFB"/>
    <w:rsid w:val="000F3B21"/>
    <w:rsid w:val="0010339A"/>
    <w:rsid w:val="00126DDE"/>
    <w:rsid w:val="0014271B"/>
    <w:rsid w:val="001449F7"/>
    <w:rsid w:val="00152CB5"/>
    <w:rsid w:val="0016731E"/>
    <w:rsid w:val="00177D3D"/>
    <w:rsid w:val="001820F5"/>
    <w:rsid w:val="001865C1"/>
    <w:rsid w:val="001C206D"/>
    <w:rsid w:val="001E31D7"/>
    <w:rsid w:val="001E32EA"/>
    <w:rsid w:val="001E4759"/>
    <w:rsid w:val="001E5827"/>
    <w:rsid w:val="001F4C45"/>
    <w:rsid w:val="001F6CBB"/>
    <w:rsid w:val="002014B7"/>
    <w:rsid w:val="002115E6"/>
    <w:rsid w:val="00211C76"/>
    <w:rsid w:val="002314D1"/>
    <w:rsid w:val="00247400"/>
    <w:rsid w:val="0025264A"/>
    <w:rsid w:val="002633D1"/>
    <w:rsid w:val="00271DDF"/>
    <w:rsid w:val="00282F16"/>
    <w:rsid w:val="00291FA6"/>
    <w:rsid w:val="00293D60"/>
    <w:rsid w:val="002A09F7"/>
    <w:rsid w:val="002D3261"/>
    <w:rsid w:val="002D3C5A"/>
    <w:rsid w:val="002F791A"/>
    <w:rsid w:val="002F7A13"/>
    <w:rsid w:val="00331D20"/>
    <w:rsid w:val="0034788A"/>
    <w:rsid w:val="00355A32"/>
    <w:rsid w:val="00357587"/>
    <w:rsid w:val="00365FD7"/>
    <w:rsid w:val="00370B2E"/>
    <w:rsid w:val="0038692D"/>
    <w:rsid w:val="00392291"/>
    <w:rsid w:val="003D3610"/>
    <w:rsid w:val="003F680A"/>
    <w:rsid w:val="004004F4"/>
    <w:rsid w:val="00401B4C"/>
    <w:rsid w:val="00402655"/>
    <w:rsid w:val="00407759"/>
    <w:rsid w:val="004155C2"/>
    <w:rsid w:val="0043196A"/>
    <w:rsid w:val="00433024"/>
    <w:rsid w:val="004431CD"/>
    <w:rsid w:val="0044323A"/>
    <w:rsid w:val="00457711"/>
    <w:rsid w:val="0048046D"/>
    <w:rsid w:val="00495E7B"/>
    <w:rsid w:val="0049669D"/>
    <w:rsid w:val="004A4C36"/>
    <w:rsid w:val="004A6055"/>
    <w:rsid w:val="004B56C8"/>
    <w:rsid w:val="004C42B0"/>
    <w:rsid w:val="004E0FE0"/>
    <w:rsid w:val="004F23CD"/>
    <w:rsid w:val="004F5722"/>
    <w:rsid w:val="005171A1"/>
    <w:rsid w:val="00523021"/>
    <w:rsid w:val="005238B9"/>
    <w:rsid w:val="0054211F"/>
    <w:rsid w:val="00547220"/>
    <w:rsid w:val="0055227C"/>
    <w:rsid w:val="00553361"/>
    <w:rsid w:val="0055405E"/>
    <w:rsid w:val="005610B1"/>
    <w:rsid w:val="005677A6"/>
    <w:rsid w:val="00593B58"/>
    <w:rsid w:val="005A31BB"/>
    <w:rsid w:val="005A6753"/>
    <w:rsid w:val="005A7927"/>
    <w:rsid w:val="005B627D"/>
    <w:rsid w:val="005C12E6"/>
    <w:rsid w:val="005C1D89"/>
    <w:rsid w:val="005C4759"/>
    <w:rsid w:val="005E722D"/>
    <w:rsid w:val="006068DB"/>
    <w:rsid w:val="006330C1"/>
    <w:rsid w:val="0064054E"/>
    <w:rsid w:val="00644A25"/>
    <w:rsid w:val="00660DB3"/>
    <w:rsid w:val="00662EA5"/>
    <w:rsid w:val="006821AC"/>
    <w:rsid w:val="006904DC"/>
    <w:rsid w:val="00697A24"/>
    <w:rsid w:val="006A1201"/>
    <w:rsid w:val="006A6945"/>
    <w:rsid w:val="006C7E41"/>
    <w:rsid w:val="006F23F6"/>
    <w:rsid w:val="007037AD"/>
    <w:rsid w:val="00704A63"/>
    <w:rsid w:val="007077B3"/>
    <w:rsid w:val="00711561"/>
    <w:rsid w:val="00750628"/>
    <w:rsid w:val="00755411"/>
    <w:rsid w:val="007A136E"/>
    <w:rsid w:val="007C3040"/>
    <w:rsid w:val="007D2A95"/>
    <w:rsid w:val="007D6E4D"/>
    <w:rsid w:val="007D7406"/>
    <w:rsid w:val="007E07F7"/>
    <w:rsid w:val="007E0D61"/>
    <w:rsid w:val="00800791"/>
    <w:rsid w:val="00802481"/>
    <w:rsid w:val="008138CB"/>
    <w:rsid w:val="00817994"/>
    <w:rsid w:val="0083127F"/>
    <w:rsid w:val="00834AE7"/>
    <w:rsid w:val="00835B04"/>
    <w:rsid w:val="00850FF2"/>
    <w:rsid w:val="00863195"/>
    <w:rsid w:val="00877270"/>
    <w:rsid w:val="0088053E"/>
    <w:rsid w:val="008B73AD"/>
    <w:rsid w:val="008C6373"/>
    <w:rsid w:val="00926FB6"/>
    <w:rsid w:val="00930BEA"/>
    <w:rsid w:val="009329E5"/>
    <w:rsid w:val="00960259"/>
    <w:rsid w:val="00966ADC"/>
    <w:rsid w:val="00981A3F"/>
    <w:rsid w:val="0098697E"/>
    <w:rsid w:val="00986B63"/>
    <w:rsid w:val="009D56BA"/>
    <w:rsid w:val="009D6D57"/>
    <w:rsid w:val="009E0127"/>
    <w:rsid w:val="009E2B67"/>
    <w:rsid w:val="00A2611F"/>
    <w:rsid w:val="00A306DE"/>
    <w:rsid w:val="00A335B9"/>
    <w:rsid w:val="00A564A7"/>
    <w:rsid w:val="00A65C0F"/>
    <w:rsid w:val="00A66EE2"/>
    <w:rsid w:val="00A72683"/>
    <w:rsid w:val="00A82BDB"/>
    <w:rsid w:val="00A8555E"/>
    <w:rsid w:val="00A94C77"/>
    <w:rsid w:val="00AA29EE"/>
    <w:rsid w:val="00AB16A7"/>
    <w:rsid w:val="00AB1EF7"/>
    <w:rsid w:val="00AB73C4"/>
    <w:rsid w:val="00AD462B"/>
    <w:rsid w:val="00AD76DD"/>
    <w:rsid w:val="00AF183C"/>
    <w:rsid w:val="00B20E27"/>
    <w:rsid w:val="00B27698"/>
    <w:rsid w:val="00B43FA2"/>
    <w:rsid w:val="00B52384"/>
    <w:rsid w:val="00B74B4A"/>
    <w:rsid w:val="00B768B0"/>
    <w:rsid w:val="00B8317D"/>
    <w:rsid w:val="00B901FD"/>
    <w:rsid w:val="00BA59F3"/>
    <w:rsid w:val="00BC2C8A"/>
    <w:rsid w:val="00BE70DD"/>
    <w:rsid w:val="00C20D7B"/>
    <w:rsid w:val="00C26F91"/>
    <w:rsid w:val="00C41B18"/>
    <w:rsid w:val="00C543C8"/>
    <w:rsid w:val="00C621A6"/>
    <w:rsid w:val="00C62BF9"/>
    <w:rsid w:val="00CC2D86"/>
    <w:rsid w:val="00CD3EEA"/>
    <w:rsid w:val="00CE4FD3"/>
    <w:rsid w:val="00CE7E1C"/>
    <w:rsid w:val="00D00326"/>
    <w:rsid w:val="00D23FFB"/>
    <w:rsid w:val="00D33738"/>
    <w:rsid w:val="00D409D0"/>
    <w:rsid w:val="00D5641F"/>
    <w:rsid w:val="00D878C0"/>
    <w:rsid w:val="00D904E0"/>
    <w:rsid w:val="00D92145"/>
    <w:rsid w:val="00DB0712"/>
    <w:rsid w:val="00DC4244"/>
    <w:rsid w:val="00DD0C4E"/>
    <w:rsid w:val="00DF76F9"/>
    <w:rsid w:val="00E1314C"/>
    <w:rsid w:val="00E32194"/>
    <w:rsid w:val="00E47F2B"/>
    <w:rsid w:val="00E53B63"/>
    <w:rsid w:val="00E548DF"/>
    <w:rsid w:val="00E55A1E"/>
    <w:rsid w:val="00E62FF9"/>
    <w:rsid w:val="00E674E9"/>
    <w:rsid w:val="00E8036E"/>
    <w:rsid w:val="00E83420"/>
    <w:rsid w:val="00EA1709"/>
    <w:rsid w:val="00EB166A"/>
    <w:rsid w:val="00EB2ACF"/>
    <w:rsid w:val="00EC4DAF"/>
    <w:rsid w:val="00EC56EA"/>
    <w:rsid w:val="00ED096B"/>
    <w:rsid w:val="00EE3C92"/>
    <w:rsid w:val="00F00499"/>
    <w:rsid w:val="00F0429D"/>
    <w:rsid w:val="00F33370"/>
    <w:rsid w:val="00F370A6"/>
    <w:rsid w:val="00F50607"/>
    <w:rsid w:val="00F82E91"/>
    <w:rsid w:val="00F95E56"/>
    <w:rsid w:val="00F96431"/>
    <w:rsid w:val="00FA64B6"/>
    <w:rsid w:val="00FB4380"/>
    <w:rsid w:val="00FC6576"/>
    <w:rsid w:val="00FC76A0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173043"/>
  <w15:chartTrackingRefBased/>
  <w15:docId w15:val="{4D1ED0D1-9B6B-4436-A223-9DC815FC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SingleTxt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34788A"/>
    <w:rPr>
      <w:color w:val="auto"/>
      <w:spacing w:val="5"/>
      <w:w w:val="103"/>
      <w:kern w:val="14"/>
      <w:position w:val="0"/>
      <w:sz w:val="2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0D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0DB3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0D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0DB3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AB1EF7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CEDAW/C/KOR/FCO/8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undocs.org/ru/CEDAW/C/KOR/9" TargetMode="External"/><Relationship Id="rId34" Type="http://schemas.openxmlformats.org/officeDocument/2006/relationships/hyperlink" Target="https://undocs.org/ru/CEDAW/C/86/D/139/2018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undocs.org/ru/CEDAW/C/KOR/CO/8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ru/CEDAW/C/KOR/Q/9" TargetMode="External"/><Relationship Id="rId32" Type="http://schemas.openxmlformats.org/officeDocument/2006/relationships/hyperlink" Target="https://undocs.org/ru/CEDAW/C/KOR/CO/8" TargetMode="External"/><Relationship Id="rId37" Type="http://schemas.openxmlformats.org/officeDocument/2006/relationships/hyperlink" Target="https://undocs.org/ru/HRI/GEN/2/Rev.6" TargetMode="External"/><Relationship Id="rId40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ru/CEDAW/C/SR.2062" TargetMode="External"/><Relationship Id="rId28" Type="http://schemas.openxmlformats.org/officeDocument/2006/relationships/hyperlink" Target="https://undocs.org/ru/A/65/38" TargetMode="External"/><Relationship Id="rId36" Type="http://schemas.openxmlformats.org/officeDocument/2006/relationships/hyperlink" Target="https://undocs.org/ru/CEDAW/C/KOR/CO/8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undocs.org/ru/CEDAW/C/KOR/CO/8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CEDAW/C/SR.2061" TargetMode="External"/><Relationship Id="rId27" Type="http://schemas.openxmlformats.org/officeDocument/2006/relationships/hyperlink" Target="https://undocs.org/ru/CEDAW/C/KOR/8" TargetMode="External"/><Relationship Id="rId30" Type="http://schemas.openxmlformats.org/officeDocument/2006/relationships/hyperlink" Target="https://undocs.org/ru/CEDAW/C/KOR/CO/8" TargetMode="External"/><Relationship Id="rId35" Type="http://schemas.openxmlformats.org/officeDocument/2006/relationships/hyperlink" Target="https://undocs.org/ru/CEDAW/C/KOR/CO/8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CEDAW/C/KOR/RQ/9" TargetMode="External"/><Relationship Id="rId33" Type="http://schemas.openxmlformats.org/officeDocument/2006/relationships/hyperlink" Target="https://undocs.org/ru/CEDAW/C/KOR/CO/8" TargetMode="External"/><Relationship Id="rId38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8AA36D-5D5E-4F1C-92A1-8A08B39A18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B92D84-6E73-4788-B498-B8582863DBC5}">
  <ds:schemaRefs>
    <ds:schemaRef ds:uri="985ec44e-1bab-4c0b-9df0-6ba128686fc9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32aca14f-6975-493a-b86a-2ec1bd8de72a"/>
    <ds:schemaRef ds:uri="41c8501f-7554-4cfe-b76f-88ff51cf7baf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7891</Words>
  <Characters>56404</Characters>
  <Application>Microsoft Office Word</Application>
  <DocSecurity>0</DocSecurity>
  <Lines>470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4</cp:revision>
  <cp:lastPrinted>2024-07-02T14:10:00Z</cp:lastPrinted>
  <dcterms:created xsi:type="dcterms:W3CDTF">2024-07-02T14:09:00Z</dcterms:created>
  <dcterms:modified xsi:type="dcterms:W3CDTF">2024-07-02T14:11:00Z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2410026R</vt:lpwstr>
  </property>
  <property fmtid="{D5CDD505-2E9C-101B-9397-08002B2CF9AE}" pid="3" name="ODSRefJobNo">
    <vt:lpwstr>2415938R</vt:lpwstr>
  </property>
  <property fmtid="{D5CDD505-2E9C-101B-9397-08002B2CF9AE}" pid="4" name="Symbol1">
    <vt:lpwstr>CEDAW/C/KOR/CO/9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6 June 2024</vt:lpwstr>
  </property>
  <property fmtid="{D5CDD505-2E9C-101B-9397-08002B2CF9AE}" pid="14" name="Original">
    <vt:lpwstr>English</vt:lpwstr>
  </property>
  <property fmtid="{D5CDD505-2E9C-101B-9397-08002B2CF9AE}" pid="15" name="Release Date">
    <vt:lpwstr>240624</vt:lpwstr>
  </property>
  <property fmtid="{D5CDD505-2E9C-101B-9397-08002B2CF9AE}" pid="16" name="Title1">
    <vt:lpwstr>		Заключительные замечания по девятому периодическому докладу Республики Корея*_x000d_</vt:lpwstr>
  </property>
</Properties>
</file>