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A53BB8" w14:paraId="2C577157" w14:textId="77777777" w:rsidTr="00DC68EC">
        <w:trPr>
          <w:trHeight w:hRule="exact" w:val="851"/>
        </w:trPr>
        <w:tc>
          <w:tcPr>
            <w:tcW w:w="1280" w:type="dxa"/>
            <w:tcBorders>
              <w:bottom w:val="single" w:sz="4" w:space="0" w:color="auto"/>
            </w:tcBorders>
          </w:tcPr>
          <w:p w14:paraId="6AEA0B35" w14:textId="77777777" w:rsidR="00164236" w:rsidRPr="00A53BB8" w:rsidRDefault="00164236" w:rsidP="00DC68EC">
            <w:pPr>
              <w:pStyle w:val="H23GC"/>
            </w:pPr>
          </w:p>
        </w:tc>
        <w:tc>
          <w:tcPr>
            <w:tcW w:w="2273" w:type="dxa"/>
            <w:tcBorders>
              <w:bottom w:val="single" w:sz="4" w:space="0" w:color="auto"/>
            </w:tcBorders>
            <w:vAlign w:val="bottom"/>
          </w:tcPr>
          <w:p w14:paraId="2FBCEF2F" w14:textId="77777777" w:rsidR="00164236" w:rsidRPr="00A53BB8" w:rsidRDefault="00164236" w:rsidP="00DC68EC">
            <w:pPr>
              <w:spacing w:after="80" w:line="300" w:lineRule="exact"/>
              <w:rPr>
                <w:rFonts w:ascii="Time New Roman" w:eastAsia="黑体" w:hAnsi="Time New Roman" w:hint="eastAsia"/>
                <w:sz w:val="28"/>
              </w:rPr>
            </w:pPr>
            <w:r w:rsidRPr="00A53BB8">
              <w:rPr>
                <w:rFonts w:ascii="宋体" w:eastAsia="黑体" w:hAnsi="宋体" w:cs="宋体" w:hint="eastAsia"/>
                <w:sz w:val="28"/>
              </w:rPr>
              <w:t>联</w:t>
            </w:r>
            <w:r w:rsidRPr="00A53BB8">
              <w:rPr>
                <w:rFonts w:ascii="Time New Roman" w:eastAsia="黑体" w:hAnsi="Time New Roman" w:hint="eastAsia"/>
                <w:sz w:val="28"/>
              </w:rPr>
              <w:t xml:space="preserve"> </w:t>
            </w:r>
            <w:r w:rsidRPr="00A53BB8">
              <w:rPr>
                <w:rFonts w:ascii="宋体" w:eastAsia="黑体" w:hAnsi="宋体" w:cs="宋体" w:hint="eastAsia"/>
                <w:sz w:val="28"/>
              </w:rPr>
              <w:t>合</w:t>
            </w:r>
            <w:r w:rsidRPr="00A53BB8">
              <w:rPr>
                <w:rFonts w:ascii="Time New Roman" w:eastAsia="黑体" w:hAnsi="Time New Roman" w:hint="eastAsia"/>
                <w:sz w:val="28"/>
              </w:rPr>
              <w:t xml:space="preserve"> </w:t>
            </w:r>
            <w:r w:rsidRPr="00A53BB8">
              <w:rPr>
                <w:rFonts w:ascii="宋体" w:eastAsia="黑体" w:hAnsi="宋体" w:cs="宋体" w:hint="eastAsia"/>
                <w:sz w:val="28"/>
              </w:rPr>
              <w:t>国</w:t>
            </w:r>
          </w:p>
        </w:tc>
        <w:tc>
          <w:tcPr>
            <w:tcW w:w="6086" w:type="dxa"/>
            <w:gridSpan w:val="2"/>
            <w:tcBorders>
              <w:bottom w:val="single" w:sz="4" w:space="0" w:color="auto"/>
            </w:tcBorders>
            <w:vAlign w:val="bottom"/>
          </w:tcPr>
          <w:p w14:paraId="7E30AC85" w14:textId="472212B3" w:rsidR="00164236" w:rsidRPr="00A53BB8" w:rsidRDefault="007A5915" w:rsidP="00DC68EC">
            <w:pPr>
              <w:spacing w:line="240" w:lineRule="atLeast"/>
              <w:jc w:val="right"/>
              <w:rPr>
                <w:sz w:val="20"/>
                <w:szCs w:val="21"/>
              </w:rPr>
            </w:pPr>
            <w:r w:rsidRPr="00A53BB8">
              <w:rPr>
                <w:sz w:val="40"/>
                <w:szCs w:val="21"/>
              </w:rPr>
              <w:t>HRI</w:t>
            </w:r>
            <w:r w:rsidRPr="00A53BB8">
              <w:rPr>
                <w:sz w:val="20"/>
                <w:szCs w:val="21"/>
              </w:rPr>
              <w:t>/CORE/</w:t>
            </w:r>
            <w:proofErr w:type="spellStart"/>
            <w:r w:rsidRPr="00A53BB8">
              <w:rPr>
                <w:sz w:val="20"/>
                <w:szCs w:val="21"/>
              </w:rPr>
              <w:t>MHL</w:t>
            </w:r>
            <w:proofErr w:type="spellEnd"/>
            <w:r w:rsidRPr="00A53BB8">
              <w:rPr>
                <w:sz w:val="20"/>
                <w:szCs w:val="21"/>
              </w:rPr>
              <w:t>/2</w:t>
            </w:r>
            <w:r w:rsidR="00EB7155" w:rsidRPr="00A53BB8">
              <w:rPr>
                <w:sz w:val="20"/>
                <w:szCs w:val="21"/>
              </w:rPr>
              <w:t>0</w:t>
            </w:r>
            <w:r w:rsidRPr="00A53BB8">
              <w:rPr>
                <w:sz w:val="20"/>
                <w:szCs w:val="21"/>
              </w:rPr>
              <w:t>23</w:t>
            </w:r>
          </w:p>
        </w:tc>
      </w:tr>
      <w:tr w:rsidR="00164236" w:rsidRPr="00A53BB8" w14:paraId="7BE7DAE2" w14:textId="77777777" w:rsidTr="00DC68EC">
        <w:trPr>
          <w:trHeight w:hRule="exact" w:val="2835"/>
        </w:trPr>
        <w:tc>
          <w:tcPr>
            <w:tcW w:w="1280" w:type="dxa"/>
            <w:tcBorders>
              <w:top w:val="single" w:sz="4" w:space="0" w:color="auto"/>
              <w:bottom w:val="single" w:sz="12" w:space="0" w:color="auto"/>
            </w:tcBorders>
          </w:tcPr>
          <w:p w14:paraId="31A3D65F" w14:textId="77777777" w:rsidR="00164236" w:rsidRPr="00A53BB8" w:rsidRDefault="00164236" w:rsidP="00DC68EC">
            <w:pPr>
              <w:spacing w:line="120" w:lineRule="atLeast"/>
              <w:rPr>
                <w:sz w:val="10"/>
                <w:szCs w:val="10"/>
              </w:rPr>
            </w:pPr>
          </w:p>
          <w:p w14:paraId="7563C417" w14:textId="77777777" w:rsidR="00164236" w:rsidRPr="00A53BB8" w:rsidRDefault="00164236" w:rsidP="00DC68EC">
            <w:pPr>
              <w:spacing w:line="120" w:lineRule="atLeast"/>
              <w:rPr>
                <w:sz w:val="10"/>
                <w:szCs w:val="10"/>
              </w:rPr>
            </w:pPr>
            <w:r w:rsidRPr="00A53BB8">
              <w:rPr>
                <w:rFonts w:hint="eastAsia"/>
                <w:noProof/>
                <w:snapToGrid/>
              </w:rPr>
              <w:drawing>
                <wp:inline distT="0" distB="0" distL="0" distR="0" wp14:anchorId="0E6D4538" wp14:editId="110530FD">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F668E6F" w14:textId="77777777" w:rsidR="00164236" w:rsidRPr="00A53BB8" w:rsidRDefault="00164236" w:rsidP="00DC68EC">
            <w:pPr>
              <w:spacing w:before="160" w:line="240" w:lineRule="auto"/>
              <w:rPr>
                <w:rFonts w:eastAsia="黑体"/>
                <w:spacing w:val="4"/>
                <w:sz w:val="36"/>
                <w:szCs w:val="36"/>
              </w:rPr>
            </w:pPr>
            <w:r w:rsidRPr="00A53BB8">
              <w:rPr>
                <w:rFonts w:eastAsia="黑体" w:hint="eastAsia"/>
                <w:spacing w:val="4"/>
                <w:sz w:val="36"/>
                <w:szCs w:val="36"/>
              </w:rPr>
              <w:t>国际人权文书</w:t>
            </w:r>
          </w:p>
        </w:tc>
        <w:tc>
          <w:tcPr>
            <w:tcW w:w="2819" w:type="dxa"/>
            <w:tcBorders>
              <w:top w:val="single" w:sz="4" w:space="0" w:color="auto"/>
              <w:bottom w:val="single" w:sz="12" w:space="0" w:color="auto"/>
            </w:tcBorders>
          </w:tcPr>
          <w:p w14:paraId="6C72F756" w14:textId="4A50FB69" w:rsidR="00164236" w:rsidRPr="00A53BB8" w:rsidRDefault="007A5915" w:rsidP="00DC68EC">
            <w:pPr>
              <w:spacing w:before="240" w:line="240" w:lineRule="atLeast"/>
              <w:rPr>
                <w:sz w:val="20"/>
              </w:rPr>
            </w:pPr>
            <w:r w:rsidRPr="00A53BB8">
              <w:rPr>
                <w:sz w:val="20"/>
              </w:rPr>
              <w:t>Distr.: General</w:t>
            </w:r>
          </w:p>
          <w:p w14:paraId="1187953B" w14:textId="581E63AD" w:rsidR="00164236" w:rsidRPr="00A53BB8" w:rsidRDefault="007A5915" w:rsidP="00DC68EC">
            <w:pPr>
              <w:spacing w:line="240" w:lineRule="atLeast"/>
              <w:rPr>
                <w:sz w:val="20"/>
              </w:rPr>
            </w:pPr>
            <w:r w:rsidRPr="00A53BB8">
              <w:rPr>
                <w:sz w:val="20"/>
              </w:rPr>
              <w:t>24</w:t>
            </w:r>
            <w:r w:rsidR="00EB7155" w:rsidRPr="00A53BB8">
              <w:rPr>
                <w:sz w:val="20"/>
              </w:rPr>
              <w:t xml:space="preserve"> </w:t>
            </w:r>
            <w:r w:rsidRPr="00A53BB8">
              <w:rPr>
                <w:sz w:val="20"/>
              </w:rPr>
              <w:t>July</w:t>
            </w:r>
            <w:r w:rsidR="00EB7155" w:rsidRPr="00A53BB8">
              <w:rPr>
                <w:sz w:val="20"/>
              </w:rPr>
              <w:t xml:space="preserve"> </w:t>
            </w:r>
            <w:r w:rsidRPr="00A53BB8">
              <w:rPr>
                <w:sz w:val="20"/>
              </w:rPr>
              <w:t>2</w:t>
            </w:r>
            <w:r w:rsidR="00EB7155" w:rsidRPr="00A53BB8">
              <w:rPr>
                <w:sz w:val="20"/>
              </w:rPr>
              <w:t>0</w:t>
            </w:r>
            <w:r w:rsidRPr="00A53BB8">
              <w:rPr>
                <w:sz w:val="20"/>
              </w:rPr>
              <w:t>23</w:t>
            </w:r>
          </w:p>
          <w:p w14:paraId="1974BCFF" w14:textId="7556E53B" w:rsidR="00164236" w:rsidRPr="00A53BB8" w:rsidRDefault="007A5915" w:rsidP="00DC68EC">
            <w:pPr>
              <w:spacing w:line="240" w:lineRule="atLeast"/>
              <w:rPr>
                <w:sz w:val="20"/>
              </w:rPr>
            </w:pPr>
            <w:r w:rsidRPr="00A53BB8">
              <w:rPr>
                <w:sz w:val="20"/>
              </w:rPr>
              <w:t>Chinese</w:t>
            </w:r>
            <w:r w:rsidR="00164236" w:rsidRPr="00A53BB8">
              <w:rPr>
                <w:sz w:val="20"/>
              </w:rPr>
              <w:t xml:space="preserve"> </w:t>
            </w:r>
          </w:p>
          <w:p w14:paraId="2E833DD5" w14:textId="4FF08D80" w:rsidR="00164236" w:rsidRPr="00A53BB8" w:rsidRDefault="007A5915" w:rsidP="00DC68EC">
            <w:pPr>
              <w:spacing w:line="240" w:lineRule="atLeast"/>
            </w:pPr>
            <w:r w:rsidRPr="00A53BB8">
              <w:rPr>
                <w:sz w:val="20"/>
              </w:rPr>
              <w:t>Original: English</w:t>
            </w:r>
          </w:p>
        </w:tc>
      </w:tr>
    </w:tbl>
    <w:p w14:paraId="4CA4D4DE" w14:textId="77777777" w:rsidR="00EB7155" w:rsidRPr="00A53BB8" w:rsidRDefault="00EB7155" w:rsidP="00410ECE">
      <w:pPr>
        <w:pStyle w:val="HMGC"/>
      </w:pPr>
      <w:r w:rsidRPr="00A53BB8">
        <w:rPr>
          <w:rFonts w:hint="eastAsia"/>
        </w:rPr>
        <w:tab/>
      </w:r>
      <w:r w:rsidRPr="00A53BB8">
        <w:rPr>
          <w:rFonts w:hint="eastAsia"/>
        </w:rPr>
        <w:tab/>
      </w:r>
      <w:r w:rsidRPr="00A53BB8">
        <w:rPr>
          <w:rFonts w:hint="eastAsia"/>
        </w:rPr>
        <w:t>作为缔约国报告组成部分的共同核心文件</w:t>
      </w:r>
    </w:p>
    <w:p w14:paraId="6A8726E8" w14:textId="373238AB" w:rsidR="00EB7155" w:rsidRPr="00A53BB8" w:rsidRDefault="00EB7155" w:rsidP="00410ECE">
      <w:pPr>
        <w:pStyle w:val="HMGC"/>
      </w:pPr>
      <w:r w:rsidRPr="00A53BB8">
        <w:rPr>
          <w:rFonts w:hint="eastAsia"/>
        </w:rPr>
        <w:tab/>
      </w:r>
      <w:r w:rsidRPr="00A53BB8">
        <w:rPr>
          <w:rFonts w:hint="eastAsia"/>
        </w:rPr>
        <w:tab/>
      </w:r>
      <w:r w:rsidRPr="00A53BB8">
        <w:rPr>
          <w:rFonts w:hint="eastAsia"/>
        </w:rPr>
        <w:t>马绍尔群岛</w:t>
      </w:r>
      <w:r w:rsidR="00410ECE" w:rsidRPr="00A53BB8">
        <w:rPr>
          <w:rStyle w:val="a8"/>
          <w:rFonts w:eastAsia="黑体"/>
          <w:sz w:val="34"/>
          <w:vertAlign w:val="baseline"/>
        </w:rPr>
        <w:footnoteReference w:customMarkFollows="1" w:id="2"/>
        <w:t>*</w:t>
      </w:r>
    </w:p>
    <w:p w14:paraId="0810FF3E" w14:textId="3BB3AD59" w:rsidR="00EB7155" w:rsidRPr="00A53BB8" w:rsidRDefault="007A5915" w:rsidP="00410ECE">
      <w:pPr>
        <w:wordWrap w:val="0"/>
        <w:jc w:val="right"/>
      </w:pPr>
      <w:r w:rsidRPr="00A53BB8">
        <w:rPr>
          <w:rFonts w:hint="eastAsia"/>
        </w:rPr>
        <w:t>[</w:t>
      </w:r>
      <w:r w:rsidR="00EB7155" w:rsidRPr="00A53BB8">
        <w:rPr>
          <w:rFonts w:hint="eastAsia"/>
        </w:rPr>
        <w:t>收到日期</w:t>
      </w:r>
      <w:r w:rsidRPr="00A53BB8">
        <w:rPr>
          <w:rFonts w:hint="eastAsia"/>
        </w:rPr>
        <w:t>：</w:t>
      </w:r>
      <w:r w:rsidRPr="00A53BB8">
        <w:rPr>
          <w:rFonts w:hint="eastAsia"/>
        </w:rPr>
        <w:t>2</w:t>
      </w:r>
      <w:r w:rsidR="00EB7155" w:rsidRPr="00A53BB8">
        <w:rPr>
          <w:rFonts w:hint="eastAsia"/>
        </w:rPr>
        <w:t>0</w:t>
      </w:r>
      <w:r w:rsidRPr="00A53BB8">
        <w:rPr>
          <w:rFonts w:hint="eastAsia"/>
        </w:rPr>
        <w:t>23</w:t>
      </w:r>
      <w:r w:rsidR="00EB7155" w:rsidRPr="00A53BB8">
        <w:rPr>
          <w:rFonts w:hint="eastAsia"/>
        </w:rPr>
        <w:t>年</w:t>
      </w:r>
      <w:r w:rsidRPr="00A53BB8">
        <w:rPr>
          <w:rFonts w:hint="eastAsia"/>
        </w:rPr>
        <w:t>6</w:t>
      </w:r>
      <w:r w:rsidR="00EB7155" w:rsidRPr="00A53BB8">
        <w:rPr>
          <w:rFonts w:hint="eastAsia"/>
        </w:rPr>
        <w:t>月</w:t>
      </w:r>
      <w:r w:rsidRPr="00A53BB8">
        <w:rPr>
          <w:rFonts w:hint="eastAsia"/>
        </w:rPr>
        <w:t>12</w:t>
      </w:r>
      <w:r w:rsidR="00EB7155" w:rsidRPr="00A53BB8">
        <w:rPr>
          <w:rFonts w:hint="eastAsia"/>
        </w:rPr>
        <w:t>日</w:t>
      </w:r>
      <w:r w:rsidRPr="00A53BB8">
        <w:rPr>
          <w:rFonts w:hint="eastAsia"/>
        </w:rPr>
        <w:t>]</w:t>
      </w:r>
    </w:p>
    <w:p w14:paraId="56FA9E73" w14:textId="0D856348" w:rsidR="00935365" w:rsidRPr="00A53BB8" w:rsidRDefault="00935365">
      <w:pPr>
        <w:tabs>
          <w:tab w:val="clear" w:pos="431"/>
        </w:tabs>
        <w:overflowPunct/>
        <w:adjustRightInd/>
        <w:snapToGrid/>
        <w:spacing w:line="240" w:lineRule="auto"/>
        <w:jc w:val="left"/>
      </w:pPr>
      <w:r w:rsidRPr="00A53BB8">
        <w:br w:type="page"/>
      </w:r>
    </w:p>
    <w:p w14:paraId="79034A78" w14:textId="77777777" w:rsidR="00935365" w:rsidRPr="00A53BB8" w:rsidRDefault="00935365" w:rsidP="004723E9">
      <w:pPr>
        <w:pStyle w:val="HChGC"/>
      </w:pPr>
      <w:r w:rsidRPr="00A53BB8">
        <w:rPr>
          <w:rFonts w:hint="eastAsia"/>
        </w:rPr>
        <w:lastRenderedPageBreak/>
        <w:tab/>
      </w:r>
      <w:r w:rsidRPr="00A53BB8">
        <w:rPr>
          <w:rFonts w:hint="eastAsia"/>
        </w:rPr>
        <w:tab/>
      </w:r>
      <w:r w:rsidRPr="00A53BB8">
        <w:rPr>
          <w:rFonts w:hint="eastAsia"/>
        </w:rPr>
        <w:t>序言</w:t>
      </w:r>
    </w:p>
    <w:p w14:paraId="0E4CD3C2" w14:textId="4C980A5D" w:rsidR="00935365" w:rsidRPr="00A53BB8" w:rsidRDefault="004723E9" w:rsidP="00935365">
      <w:pPr>
        <w:pStyle w:val="SingleTxtGC"/>
      </w:pPr>
      <w:r w:rsidRPr="00A53BB8">
        <w:tab/>
      </w:r>
      <w:r w:rsidR="00935365" w:rsidRPr="00A53BB8">
        <w:rPr>
          <w:rFonts w:hint="eastAsia"/>
        </w:rPr>
        <w:t>马绍尔群岛共和国是世界上大多数人都闻所未闻的一个古色古香的小国。然而</w:t>
      </w:r>
      <w:r w:rsidR="007A5915" w:rsidRPr="00A53BB8">
        <w:rPr>
          <w:rFonts w:hint="eastAsia"/>
        </w:rPr>
        <w:t>，</w:t>
      </w:r>
      <w:r w:rsidR="00935365" w:rsidRPr="00A53BB8">
        <w:rPr>
          <w:rFonts w:hint="eastAsia"/>
        </w:rPr>
        <w:t>我们是一个强大、勤劳的民族。随着海平面上升</w:t>
      </w:r>
      <w:r w:rsidR="007A5915" w:rsidRPr="00A53BB8">
        <w:rPr>
          <w:rFonts w:hint="eastAsia"/>
        </w:rPr>
        <w:t>，</w:t>
      </w:r>
      <w:r w:rsidR="00935365" w:rsidRPr="00A53BB8">
        <w:rPr>
          <w:rFonts w:hint="eastAsia"/>
        </w:rPr>
        <w:t>我们的岛屿被冲走</w:t>
      </w:r>
      <w:r w:rsidR="007A5915" w:rsidRPr="00A53BB8">
        <w:rPr>
          <w:rFonts w:hint="eastAsia"/>
        </w:rPr>
        <w:t>，</w:t>
      </w:r>
      <w:r w:rsidR="00935365" w:rsidRPr="00A53BB8">
        <w:rPr>
          <w:rFonts w:hint="eastAsia"/>
        </w:rPr>
        <w:t>我们一直在适应气候的变化。我们一直在探索外交关系的海洋</w:t>
      </w:r>
      <w:r w:rsidR="007A5915" w:rsidRPr="00A53BB8">
        <w:rPr>
          <w:rFonts w:hint="eastAsia"/>
        </w:rPr>
        <w:t>，</w:t>
      </w:r>
      <w:r w:rsidR="00935365" w:rsidRPr="00A53BB8">
        <w:rPr>
          <w:rFonts w:hint="eastAsia"/>
        </w:rPr>
        <w:t>正如我们的祖先曾经在蓝色太平洋上探索一样。作为一个民族、一个国家、一个整体</w:t>
      </w:r>
      <w:r w:rsidR="007A5915" w:rsidRPr="00A53BB8">
        <w:rPr>
          <w:rFonts w:hint="eastAsia"/>
        </w:rPr>
        <w:t>，</w:t>
      </w:r>
      <w:r w:rsidR="00935365" w:rsidRPr="00A53BB8">
        <w:rPr>
          <w:rFonts w:hint="eastAsia"/>
        </w:rPr>
        <w:t>我们将永远迎接我们所面临的挑战。</w:t>
      </w:r>
    </w:p>
    <w:p w14:paraId="34647E30" w14:textId="7FD25DFC" w:rsidR="00935365" w:rsidRPr="00A53BB8" w:rsidRDefault="004723E9" w:rsidP="00935365">
      <w:pPr>
        <w:pStyle w:val="SingleTxtGC"/>
      </w:pPr>
      <w:r w:rsidRPr="00A53BB8">
        <w:tab/>
      </w:r>
      <w:r w:rsidR="00935365" w:rsidRPr="00A53BB8">
        <w:rPr>
          <w:rFonts w:hint="eastAsia"/>
        </w:rPr>
        <w:t>这份共同核心文件概述了我们这个民族、这个地方当前的现实。我们希望它能更好地向你们解释我国此时此刻的情况</w:t>
      </w:r>
      <w:r w:rsidR="007A5915" w:rsidRPr="00A53BB8">
        <w:rPr>
          <w:rFonts w:hint="eastAsia"/>
        </w:rPr>
        <w:t>，</w:t>
      </w:r>
      <w:r w:rsidR="00935365" w:rsidRPr="00A53BB8">
        <w:rPr>
          <w:rFonts w:hint="eastAsia"/>
        </w:rPr>
        <w:t>以便你们能更好地了解我们为推进人权倡议所做的努力。马绍尔群岛共和国政府</w:t>
      </w:r>
      <w:r w:rsidR="007A5915" w:rsidRPr="00A53BB8">
        <w:rPr>
          <w:rFonts w:hint="eastAsia"/>
        </w:rPr>
        <w:t>(</w:t>
      </w:r>
      <w:r w:rsidR="00935365" w:rsidRPr="00A53BB8">
        <w:rPr>
          <w:rFonts w:hint="eastAsia"/>
        </w:rPr>
        <w:t>政府</w:t>
      </w:r>
      <w:r w:rsidR="007A5915" w:rsidRPr="00A53BB8">
        <w:rPr>
          <w:rFonts w:hint="eastAsia"/>
        </w:rPr>
        <w:t>)</w:t>
      </w:r>
      <w:r w:rsidR="00935365" w:rsidRPr="00A53BB8">
        <w:rPr>
          <w:rFonts w:hint="eastAsia"/>
        </w:rPr>
        <w:t>重视联合国人权理事会及其条约机构在确保全球人人能够充分实现权利、享有和平与和谐方面所做的工作。</w:t>
      </w:r>
    </w:p>
    <w:p w14:paraId="0E49C092" w14:textId="446C8256" w:rsidR="00935365" w:rsidRPr="00A53BB8" w:rsidRDefault="004723E9" w:rsidP="00935365">
      <w:pPr>
        <w:pStyle w:val="SingleTxtGC"/>
      </w:pPr>
      <w:r w:rsidRPr="00A53BB8">
        <w:tab/>
      </w:r>
      <w:r w:rsidR="00935365" w:rsidRPr="00A53BB8">
        <w:rPr>
          <w:rFonts w:hint="eastAsia"/>
        </w:rPr>
        <w:t>政府将这份共同核心文件视为开启对话、讨论有关背景和现实的机会</w:t>
      </w:r>
      <w:r w:rsidR="007A5915" w:rsidRPr="00A53BB8">
        <w:rPr>
          <w:rFonts w:hint="eastAsia"/>
        </w:rPr>
        <w:t>，</w:t>
      </w:r>
      <w:r w:rsidR="00935365" w:rsidRPr="00A53BB8">
        <w:rPr>
          <w:rFonts w:hint="eastAsia"/>
        </w:rPr>
        <w:t>以便我们能够努力实现马绍尔群岛共和国、太平洋地区和世界各地所有人的人权。</w:t>
      </w:r>
    </w:p>
    <w:p w14:paraId="513E7F7F" w14:textId="11D0E567" w:rsidR="00935365" w:rsidRPr="00A53BB8" w:rsidRDefault="004723E9" w:rsidP="00935365">
      <w:pPr>
        <w:pStyle w:val="SingleTxtGC"/>
      </w:pPr>
      <w:r w:rsidRPr="00A53BB8">
        <w:tab/>
      </w:r>
      <w:r w:rsidR="00935365" w:rsidRPr="00A53BB8">
        <w:rPr>
          <w:rFonts w:hint="eastAsia"/>
        </w:rPr>
        <w:t>此外</w:t>
      </w:r>
      <w:r w:rsidR="007A5915" w:rsidRPr="00A53BB8">
        <w:rPr>
          <w:rFonts w:hint="eastAsia"/>
        </w:rPr>
        <w:t>，</w:t>
      </w:r>
      <w:r w:rsidR="00935365" w:rsidRPr="00A53BB8">
        <w:rPr>
          <w:rFonts w:hint="eastAsia"/>
        </w:rPr>
        <w:t>政府认识到</w:t>
      </w:r>
      <w:r w:rsidR="007A5915" w:rsidRPr="00A53BB8">
        <w:rPr>
          <w:rFonts w:hint="eastAsia"/>
        </w:rPr>
        <w:t>，</w:t>
      </w:r>
      <w:r w:rsidR="00935365" w:rsidRPr="00A53BB8">
        <w:rPr>
          <w:rFonts w:hint="eastAsia"/>
        </w:rPr>
        <w:t>我们这个民族散发出的热情好客、和平友爱的精神数不胜数。因此</w:t>
      </w:r>
      <w:r w:rsidR="007A5915" w:rsidRPr="00A53BB8">
        <w:rPr>
          <w:rFonts w:hint="eastAsia"/>
        </w:rPr>
        <w:t>，</w:t>
      </w:r>
      <w:r w:rsidR="00935365" w:rsidRPr="00A53BB8">
        <w:rPr>
          <w:rFonts w:hint="eastAsia"/>
        </w:rPr>
        <w:t>如果你来到太平洋</w:t>
      </w:r>
      <w:r w:rsidR="007A5915" w:rsidRPr="00A53BB8">
        <w:rPr>
          <w:rFonts w:hint="eastAsia"/>
        </w:rPr>
        <w:t>，</w:t>
      </w:r>
      <w:r w:rsidR="00935365" w:rsidRPr="00A53BB8">
        <w:rPr>
          <w:rFonts w:hint="eastAsia"/>
        </w:rPr>
        <w:t>我们邀请你来到我们的家乡亲身实地体验。</w:t>
      </w:r>
    </w:p>
    <w:p w14:paraId="01908F9A" w14:textId="77777777" w:rsidR="00935365" w:rsidRPr="00A53BB8" w:rsidRDefault="00935365">
      <w:pPr>
        <w:tabs>
          <w:tab w:val="clear" w:pos="431"/>
        </w:tabs>
        <w:overflowPunct/>
        <w:adjustRightInd/>
        <w:snapToGrid/>
        <w:spacing w:line="240" w:lineRule="auto"/>
        <w:jc w:val="left"/>
      </w:pPr>
      <w:r w:rsidRPr="00A53BB8">
        <w:br w:type="page"/>
      </w:r>
    </w:p>
    <w:p w14:paraId="3B28ECC5" w14:textId="7459C1A7" w:rsidR="00EB7155" w:rsidRPr="00A53BB8" w:rsidRDefault="001E3EFD" w:rsidP="00717E62">
      <w:pPr>
        <w:pStyle w:val="HChGC"/>
      </w:pPr>
      <w:r w:rsidRPr="00A53BB8">
        <w:tab/>
      </w:r>
      <w:r w:rsidRPr="00A53BB8">
        <w:tab/>
      </w:r>
      <w:r w:rsidR="00717E62" w:rsidRPr="00A53BB8">
        <w:rPr>
          <w:rFonts w:hint="eastAsia"/>
        </w:rPr>
        <w:t>缩略语</w:t>
      </w:r>
    </w:p>
    <w:tbl>
      <w:tblPr>
        <w:tblStyle w:val="a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52"/>
        <w:gridCol w:w="4051"/>
        <w:gridCol w:w="2267"/>
      </w:tblGrid>
      <w:tr w:rsidR="00717E62" w:rsidRPr="00A53BB8" w14:paraId="7CA13EB7" w14:textId="77777777" w:rsidTr="00842FCF">
        <w:tc>
          <w:tcPr>
            <w:tcW w:w="1052" w:type="dxa"/>
            <w:shd w:val="clear" w:color="auto" w:fill="auto"/>
          </w:tcPr>
          <w:p w14:paraId="2F3F64B0" w14:textId="1CECAE52"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CAT</w:t>
            </w:r>
          </w:p>
        </w:tc>
        <w:tc>
          <w:tcPr>
            <w:tcW w:w="4051" w:type="dxa"/>
            <w:shd w:val="clear" w:color="auto" w:fill="auto"/>
          </w:tcPr>
          <w:p w14:paraId="2E067820"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《禁止酷刑、残忍、有辱人格和不人道待遇公约》</w:t>
            </w:r>
          </w:p>
        </w:tc>
        <w:tc>
          <w:tcPr>
            <w:tcW w:w="2267" w:type="dxa"/>
            <w:shd w:val="clear" w:color="auto" w:fill="auto"/>
          </w:tcPr>
          <w:p w14:paraId="493B2257" w14:textId="43C96799"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《禁止酷刑公约》</w:t>
            </w:r>
          </w:p>
        </w:tc>
      </w:tr>
      <w:tr w:rsidR="00717E62" w:rsidRPr="00A53BB8" w14:paraId="2278EC0B" w14:textId="77777777" w:rsidTr="00842FCF">
        <w:tc>
          <w:tcPr>
            <w:tcW w:w="1052" w:type="dxa"/>
            <w:shd w:val="clear" w:color="auto" w:fill="auto"/>
          </w:tcPr>
          <w:p w14:paraId="2F54513B" w14:textId="4CE5CC40"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CEDAW</w:t>
            </w:r>
          </w:p>
        </w:tc>
        <w:tc>
          <w:tcPr>
            <w:tcW w:w="4051" w:type="dxa"/>
            <w:shd w:val="clear" w:color="auto" w:fill="auto"/>
          </w:tcPr>
          <w:p w14:paraId="50BD223E"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《消除对妇女一切形式歧视公约》</w:t>
            </w:r>
          </w:p>
        </w:tc>
        <w:tc>
          <w:tcPr>
            <w:tcW w:w="2267" w:type="dxa"/>
            <w:shd w:val="clear" w:color="auto" w:fill="auto"/>
          </w:tcPr>
          <w:p w14:paraId="02D78E40" w14:textId="72321E3B"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《消除对妇女歧视公约》</w:t>
            </w:r>
          </w:p>
        </w:tc>
      </w:tr>
      <w:tr w:rsidR="00717E62" w:rsidRPr="00A53BB8" w14:paraId="22D386D0" w14:textId="77777777" w:rsidTr="00842FCF">
        <w:tc>
          <w:tcPr>
            <w:tcW w:w="1052" w:type="dxa"/>
            <w:shd w:val="clear" w:color="auto" w:fill="auto"/>
          </w:tcPr>
          <w:p w14:paraId="2D93FE11" w14:textId="29DE45FF"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CERD</w:t>
            </w:r>
            <w:proofErr w:type="spellEnd"/>
          </w:p>
        </w:tc>
        <w:tc>
          <w:tcPr>
            <w:tcW w:w="4051" w:type="dxa"/>
            <w:shd w:val="clear" w:color="auto" w:fill="auto"/>
          </w:tcPr>
          <w:p w14:paraId="21868BF3"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《消除一切形式种族歧视公约》</w:t>
            </w:r>
          </w:p>
        </w:tc>
        <w:tc>
          <w:tcPr>
            <w:tcW w:w="2267" w:type="dxa"/>
            <w:shd w:val="clear" w:color="auto" w:fill="auto"/>
          </w:tcPr>
          <w:p w14:paraId="41B39E7A" w14:textId="23E4658C"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《消除种族歧视公约》</w:t>
            </w:r>
          </w:p>
        </w:tc>
      </w:tr>
      <w:tr w:rsidR="00717E62" w:rsidRPr="00A53BB8" w14:paraId="73F08495" w14:textId="77777777" w:rsidTr="00842FCF">
        <w:tc>
          <w:tcPr>
            <w:tcW w:w="1052" w:type="dxa"/>
            <w:shd w:val="clear" w:color="auto" w:fill="auto"/>
          </w:tcPr>
          <w:p w14:paraId="50E22A63" w14:textId="7F7C30CC"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CRC</w:t>
            </w:r>
          </w:p>
        </w:tc>
        <w:tc>
          <w:tcPr>
            <w:tcW w:w="4051" w:type="dxa"/>
            <w:shd w:val="clear" w:color="auto" w:fill="auto"/>
          </w:tcPr>
          <w:p w14:paraId="0F80F541"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《儿童权利公约》</w:t>
            </w:r>
          </w:p>
        </w:tc>
        <w:tc>
          <w:tcPr>
            <w:tcW w:w="2267" w:type="dxa"/>
            <w:shd w:val="clear" w:color="auto" w:fill="auto"/>
          </w:tcPr>
          <w:p w14:paraId="614D778F" w14:textId="77777777" w:rsidR="00717E62" w:rsidRPr="00A53BB8" w:rsidRDefault="00717E62" w:rsidP="00842FCF">
            <w:pPr>
              <w:pStyle w:val="a5"/>
              <w:overflowPunct/>
              <w:spacing w:after="120"/>
              <w:ind w:right="0"/>
              <w:jc w:val="left"/>
              <w:rPr>
                <w:rStyle w:val="af5"/>
                <w:color w:val="auto"/>
              </w:rPr>
            </w:pPr>
          </w:p>
        </w:tc>
      </w:tr>
      <w:tr w:rsidR="00717E62" w:rsidRPr="00A53BB8" w14:paraId="3632401F" w14:textId="77777777" w:rsidTr="00842FCF">
        <w:tc>
          <w:tcPr>
            <w:tcW w:w="1052" w:type="dxa"/>
            <w:shd w:val="clear" w:color="auto" w:fill="auto"/>
          </w:tcPr>
          <w:p w14:paraId="6D1B4DF3" w14:textId="09932880"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CRPD</w:t>
            </w:r>
            <w:proofErr w:type="spellEnd"/>
          </w:p>
        </w:tc>
        <w:tc>
          <w:tcPr>
            <w:tcW w:w="4051" w:type="dxa"/>
            <w:shd w:val="clear" w:color="auto" w:fill="auto"/>
          </w:tcPr>
          <w:p w14:paraId="4B8A4D00"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《残疾人权利公约》</w:t>
            </w:r>
          </w:p>
        </w:tc>
        <w:tc>
          <w:tcPr>
            <w:tcW w:w="2267" w:type="dxa"/>
            <w:shd w:val="clear" w:color="auto" w:fill="auto"/>
          </w:tcPr>
          <w:p w14:paraId="13B8DE3B" w14:textId="77777777" w:rsidR="00717E62" w:rsidRPr="00A53BB8" w:rsidRDefault="00717E62" w:rsidP="00842FCF">
            <w:pPr>
              <w:pStyle w:val="a5"/>
              <w:overflowPunct/>
              <w:spacing w:after="120"/>
              <w:ind w:right="0"/>
              <w:jc w:val="left"/>
              <w:rPr>
                <w:rStyle w:val="af5"/>
                <w:color w:val="auto"/>
              </w:rPr>
            </w:pPr>
          </w:p>
        </w:tc>
      </w:tr>
      <w:tr w:rsidR="00717E62" w:rsidRPr="00A53BB8" w14:paraId="3C26C3E7" w14:textId="77777777" w:rsidTr="00842FCF">
        <w:tc>
          <w:tcPr>
            <w:tcW w:w="1052" w:type="dxa"/>
            <w:shd w:val="clear" w:color="auto" w:fill="auto"/>
          </w:tcPr>
          <w:p w14:paraId="40D2B210" w14:textId="46EFCC40"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CSO</w:t>
            </w:r>
            <w:proofErr w:type="spellEnd"/>
          </w:p>
        </w:tc>
        <w:tc>
          <w:tcPr>
            <w:tcW w:w="4051" w:type="dxa"/>
            <w:shd w:val="clear" w:color="auto" w:fill="auto"/>
          </w:tcPr>
          <w:p w14:paraId="6E05F09E"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民间社会组织</w:t>
            </w:r>
          </w:p>
        </w:tc>
        <w:tc>
          <w:tcPr>
            <w:tcW w:w="2267" w:type="dxa"/>
            <w:shd w:val="clear" w:color="auto" w:fill="auto"/>
          </w:tcPr>
          <w:p w14:paraId="74ECD14F" w14:textId="77777777" w:rsidR="00717E62" w:rsidRPr="00A53BB8" w:rsidRDefault="00717E62" w:rsidP="00842FCF">
            <w:pPr>
              <w:pStyle w:val="a5"/>
              <w:overflowPunct/>
              <w:spacing w:after="120"/>
              <w:ind w:right="0"/>
              <w:jc w:val="left"/>
              <w:rPr>
                <w:rStyle w:val="af5"/>
                <w:color w:val="auto"/>
              </w:rPr>
            </w:pPr>
          </w:p>
        </w:tc>
      </w:tr>
      <w:tr w:rsidR="00717E62" w:rsidRPr="00A53BB8" w14:paraId="70787F7D" w14:textId="77777777" w:rsidTr="00842FCF">
        <w:tc>
          <w:tcPr>
            <w:tcW w:w="1052" w:type="dxa"/>
            <w:shd w:val="clear" w:color="auto" w:fill="auto"/>
          </w:tcPr>
          <w:p w14:paraId="363646AA" w14:textId="19B96111"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DV</w:t>
            </w:r>
          </w:p>
        </w:tc>
        <w:tc>
          <w:tcPr>
            <w:tcW w:w="4051" w:type="dxa"/>
            <w:shd w:val="clear" w:color="auto" w:fill="auto"/>
          </w:tcPr>
          <w:p w14:paraId="5B41C81D"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家庭暴力</w:t>
            </w:r>
          </w:p>
        </w:tc>
        <w:tc>
          <w:tcPr>
            <w:tcW w:w="2267" w:type="dxa"/>
            <w:shd w:val="clear" w:color="auto" w:fill="auto"/>
          </w:tcPr>
          <w:p w14:paraId="05A6F102" w14:textId="77777777" w:rsidR="00717E62" w:rsidRPr="00A53BB8" w:rsidRDefault="00717E62" w:rsidP="00842FCF">
            <w:pPr>
              <w:pStyle w:val="a5"/>
              <w:overflowPunct/>
              <w:spacing w:after="120"/>
              <w:ind w:right="0"/>
              <w:jc w:val="left"/>
              <w:rPr>
                <w:rStyle w:val="af5"/>
                <w:color w:val="auto"/>
              </w:rPr>
            </w:pPr>
          </w:p>
        </w:tc>
      </w:tr>
      <w:tr w:rsidR="00717E62" w:rsidRPr="00A53BB8" w14:paraId="455BF784" w14:textId="77777777" w:rsidTr="00842FCF">
        <w:tc>
          <w:tcPr>
            <w:tcW w:w="1052" w:type="dxa"/>
            <w:shd w:val="clear" w:color="auto" w:fill="auto"/>
          </w:tcPr>
          <w:p w14:paraId="59BFCD3A" w14:textId="2416A31B"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DVPPAA</w:t>
            </w:r>
            <w:proofErr w:type="spellEnd"/>
          </w:p>
        </w:tc>
        <w:tc>
          <w:tcPr>
            <w:tcW w:w="4051" w:type="dxa"/>
            <w:shd w:val="clear" w:color="auto" w:fill="auto"/>
          </w:tcPr>
          <w:p w14:paraId="2E311CC9" w14:textId="3F37E654"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2</w:t>
            </w:r>
            <w:r w:rsidR="00717E62" w:rsidRPr="00A53BB8">
              <w:rPr>
                <w:rStyle w:val="af5"/>
                <w:rFonts w:hint="eastAsia"/>
                <w:color w:val="auto"/>
              </w:rPr>
              <w:t>0</w:t>
            </w:r>
            <w:r w:rsidRPr="00A53BB8">
              <w:rPr>
                <w:rStyle w:val="af5"/>
                <w:rFonts w:hint="eastAsia"/>
                <w:color w:val="auto"/>
              </w:rPr>
              <w:t>18</w:t>
            </w:r>
            <w:r w:rsidR="00717E62" w:rsidRPr="00A53BB8">
              <w:rPr>
                <w:rStyle w:val="af5"/>
                <w:rFonts w:hint="eastAsia"/>
                <w:color w:val="auto"/>
              </w:rPr>
              <w:t>年《家庭暴力防范和保护法》</w:t>
            </w:r>
            <w:r w:rsidRPr="00A53BB8">
              <w:rPr>
                <w:rStyle w:val="af5"/>
                <w:rFonts w:hint="eastAsia"/>
                <w:color w:val="auto"/>
              </w:rPr>
              <w:t>(</w:t>
            </w:r>
            <w:r w:rsidR="00717E62" w:rsidRPr="00A53BB8">
              <w:rPr>
                <w:rStyle w:val="af5"/>
                <w:rFonts w:hint="eastAsia"/>
                <w:color w:val="auto"/>
              </w:rPr>
              <w:t>修正案</w:t>
            </w:r>
            <w:r w:rsidRPr="00A53BB8">
              <w:rPr>
                <w:rStyle w:val="af5"/>
                <w:rFonts w:hint="eastAsia"/>
                <w:color w:val="auto"/>
              </w:rPr>
              <w:t>)</w:t>
            </w:r>
          </w:p>
        </w:tc>
        <w:tc>
          <w:tcPr>
            <w:tcW w:w="2267" w:type="dxa"/>
            <w:shd w:val="clear" w:color="auto" w:fill="auto"/>
          </w:tcPr>
          <w:p w14:paraId="2D2A2862" w14:textId="3870BFD9"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2</w:t>
            </w:r>
            <w:r w:rsidR="00717E62" w:rsidRPr="00A53BB8">
              <w:rPr>
                <w:rStyle w:val="af5"/>
                <w:rFonts w:hint="eastAsia"/>
                <w:color w:val="auto"/>
              </w:rPr>
              <w:t>0</w:t>
            </w:r>
            <w:r w:rsidRPr="00A53BB8">
              <w:rPr>
                <w:rStyle w:val="af5"/>
                <w:rFonts w:hint="eastAsia"/>
                <w:color w:val="auto"/>
              </w:rPr>
              <w:t>18</w:t>
            </w:r>
            <w:r w:rsidR="00717E62" w:rsidRPr="00A53BB8">
              <w:rPr>
                <w:rStyle w:val="af5"/>
                <w:rFonts w:hint="eastAsia"/>
                <w:color w:val="auto"/>
              </w:rPr>
              <w:t>年《家暴法》</w:t>
            </w:r>
            <w:r w:rsidRPr="00A53BB8">
              <w:rPr>
                <w:rStyle w:val="af5"/>
                <w:rFonts w:hint="eastAsia"/>
                <w:color w:val="auto"/>
              </w:rPr>
              <w:t>(</w:t>
            </w:r>
            <w:r w:rsidR="00717E62" w:rsidRPr="00A53BB8">
              <w:rPr>
                <w:rStyle w:val="af5"/>
                <w:rFonts w:hint="eastAsia"/>
                <w:color w:val="auto"/>
              </w:rPr>
              <w:t>修正案</w:t>
            </w:r>
            <w:r w:rsidRPr="00A53BB8">
              <w:rPr>
                <w:rStyle w:val="af5"/>
                <w:rFonts w:hint="eastAsia"/>
                <w:color w:val="auto"/>
              </w:rPr>
              <w:t>)</w:t>
            </w:r>
          </w:p>
        </w:tc>
      </w:tr>
      <w:tr w:rsidR="00717E62" w:rsidRPr="00A53BB8" w14:paraId="5C6A98B7" w14:textId="77777777" w:rsidTr="00842FCF">
        <w:tc>
          <w:tcPr>
            <w:tcW w:w="1052" w:type="dxa"/>
            <w:shd w:val="clear" w:color="auto" w:fill="auto"/>
          </w:tcPr>
          <w:p w14:paraId="5047F2C0" w14:textId="44641523"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ECD</w:t>
            </w:r>
            <w:proofErr w:type="spellEnd"/>
          </w:p>
        </w:tc>
        <w:tc>
          <w:tcPr>
            <w:tcW w:w="4051" w:type="dxa"/>
            <w:shd w:val="clear" w:color="auto" w:fill="auto"/>
          </w:tcPr>
          <w:p w14:paraId="733890EE"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儿童早期发展</w:t>
            </w:r>
          </w:p>
        </w:tc>
        <w:tc>
          <w:tcPr>
            <w:tcW w:w="2267" w:type="dxa"/>
            <w:shd w:val="clear" w:color="auto" w:fill="auto"/>
          </w:tcPr>
          <w:p w14:paraId="5C1CEADA" w14:textId="77777777" w:rsidR="00717E62" w:rsidRPr="00A53BB8" w:rsidRDefault="00717E62" w:rsidP="00842FCF">
            <w:pPr>
              <w:pStyle w:val="a5"/>
              <w:overflowPunct/>
              <w:spacing w:after="120"/>
              <w:ind w:right="0"/>
              <w:jc w:val="left"/>
              <w:rPr>
                <w:rStyle w:val="af5"/>
                <w:color w:val="auto"/>
              </w:rPr>
            </w:pPr>
          </w:p>
        </w:tc>
      </w:tr>
      <w:tr w:rsidR="00717E62" w:rsidRPr="00A53BB8" w14:paraId="4987C2A1" w14:textId="77777777" w:rsidTr="00842FCF">
        <w:tc>
          <w:tcPr>
            <w:tcW w:w="1052" w:type="dxa"/>
            <w:shd w:val="clear" w:color="auto" w:fill="auto"/>
          </w:tcPr>
          <w:p w14:paraId="0071976D" w14:textId="36DD9D28"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EPPSO</w:t>
            </w:r>
            <w:proofErr w:type="spellEnd"/>
          </w:p>
        </w:tc>
        <w:tc>
          <w:tcPr>
            <w:tcW w:w="4051" w:type="dxa"/>
            <w:shd w:val="clear" w:color="auto" w:fill="auto"/>
          </w:tcPr>
          <w:p w14:paraId="20CAD624"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经济政策、规划和统计处</w:t>
            </w:r>
          </w:p>
        </w:tc>
        <w:tc>
          <w:tcPr>
            <w:tcW w:w="2267" w:type="dxa"/>
            <w:shd w:val="clear" w:color="auto" w:fill="auto"/>
          </w:tcPr>
          <w:p w14:paraId="2085D6A2" w14:textId="77777777" w:rsidR="00717E62" w:rsidRPr="00A53BB8" w:rsidRDefault="00717E62" w:rsidP="00842FCF">
            <w:pPr>
              <w:pStyle w:val="a5"/>
              <w:overflowPunct/>
              <w:spacing w:after="120"/>
              <w:ind w:right="0"/>
              <w:jc w:val="left"/>
              <w:rPr>
                <w:rStyle w:val="af5"/>
                <w:color w:val="auto"/>
              </w:rPr>
            </w:pPr>
          </w:p>
        </w:tc>
      </w:tr>
      <w:tr w:rsidR="00717E62" w:rsidRPr="00A53BB8" w14:paraId="3011CF4F" w14:textId="77777777" w:rsidTr="00842FCF">
        <w:tc>
          <w:tcPr>
            <w:tcW w:w="1052" w:type="dxa"/>
            <w:shd w:val="clear" w:color="auto" w:fill="auto"/>
          </w:tcPr>
          <w:p w14:paraId="78427E67" w14:textId="5EE4EEFE"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FAA</w:t>
            </w:r>
          </w:p>
        </w:tc>
        <w:tc>
          <w:tcPr>
            <w:tcW w:w="4051" w:type="dxa"/>
            <w:shd w:val="clear" w:color="auto" w:fill="auto"/>
          </w:tcPr>
          <w:p w14:paraId="29F82AC2"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联邦航空管理局</w:t>
            </w:r>
          </w:p>
        </w:tc>
        <w:tc>
          <w:tcPr>
            <w:tcW w:w="2267" w:type="dxa"/>
            <w:shd w:val="clear" w:color="auto" w:fill="auto"/>
          </w:tcPr>
          <w:p w14:paraId="308D1956" w14:textId="77777777" w:rsidR="00717E62" w:rsidRPr="00A53BB8" w:rsidRDefault="00717E62" w:rsidP="00842FCF">
            <w:pPr>
              <w:pStyle w:val="a5"/>
              <w:overflowPunct/>
              <w:spacing w:after="120"/>
              <w:ind w:right="0"/>
              <w:jc w:val="left"/>
              <w:rPr>
                <w:rStyle w:val="af5"/>
                <w:color w:val="auto"/>
              </w:rPr>
            </w:pPr>
          </w:p>
        </w:tc>
      </w:tr>
      <w:tr w:rsidR="00717E62" w:rsidRPr="00A53BB8" w14:paraId="5A482443" w14:textId="77777777" w:rsidTr="00842FCF">
        <w:tc>
          <w:tcPr>
            <w:tcW w:w="1052" w:type="dxa"/>
            <w:shd w:val="clear" w:color="auto" w:fill="auto"/>
          </w:tcPr>
          <w:p w14:paraId="364AE616" w14:textId="0D04AE3E"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FDIC</w:t>
            </w:r>
          </w:p>
        </w:tc>
        <w:tc>
          <w:tcPr>
            <w:tcW w:w="4051" w:type="dxa"/>
            <w:shd w:val="clear" w:color="auto" w:fill="auto"/>
          </w:tcPr>
          <w:p w14:paraId="7269B268" w14:textId="0E8AA0F3"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w:t>
            </w:r>
            <w:r w:rsidR="00717E62" w:rsidRPr="00A53BB8">
              <w:rPr>
                <w:rStyle w:val="af5"/>
                <w:rFonts w:hint="eastAsia"/>
                <w:color w:val="auto"/>
              </w:rPr>
              <w:t>美国</w:t>
            </w:r>
            <w:r w:rsidRPr="00A53BB8">
              <w:rPr>
                <w:rStyle w:val="af5"/>
                <w:rFonts w:hint="eastAsia"/>
                <w:color w:val="auto"/>
              </w:rPr>
              <w:t>)</w:t>
            </w:r>
            <w:r w:rsidR="00717E62" w:rsidRPr="00A53BB8">
              <w:rPr>
                <w:rStyle w:val="af5"/>
                <w:rFonts w:hint="eastAsia"/>
                <w:color w:val="auto"/>
              </w:rPr>
              <w:t>联邦存款保险公司</w:t>
            </w:r>
          </w:p>
        </w:tc>
        <w:tc>
          <w:tcPr>
            <w:tcW w:w="2267" w:type="dxa"/>
            <w:shd w:val="clear" w:color="auto" w:fill="auto"/>
          </w:tcPr>
          <w:p w14:paraId="5BEE2682" w14:textId="77777777" w:rsidR="00717E62" w:rsidRPr="00A53BB8" w:rsidRDefault="00717E62" w:rsidP="00842FCF">
            <w:pPr>
              <w:pStyle w:val="a5"/>
              <w:overflowPunct/>
              <w:spacing w:after="120"/>
              <w:ind w:right="0"/>
              <w:jc w:val="left"/>
              <w:rPr>
                <w:rStyle w:val="af5"/>
                <w:color w:val="auto"/>
              </w:rPr>
            </w:pPr>
          </w:p>
        </w:tc>
      </w:tr>
      <w:tr w:rsidR="00717E62" w:rsidRPr="00A53BB8" w14:paraId="48023C7B" w14:textId="77777777" w:rsidTr="00842FCF">
        <w:tc>
          <w:tcPr>
            <w:tcW w:w="1052" w:type="dxa"/>
            <w:shd w:val="clear" w:color="auto" w:fill="auto"/>
          </w:tcPr>
          <w:p w14:paraId="1CA412C8" w14:textId="26794D48"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FY</w:t>
            </w:r>
          </w:p>
        </w:tc>
        <w:tc>
          <w:tcPr>
            <w:tcW w:w="4051" w:type="dxa"/>
            <w:shd w:val="clear" w:color="auto" w:fill="auto"/>
          </w:tcPr>
          <w:p w14:paraId="5D714078"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财政年度</w:t>
            </w:r>
          </w:p>
        </w:tc>
        <w:tc>
          <w:tcPr>
            <w:tcW w:w="2267" w:type="dxa"/>
            <w:shd w:val="clear" w:color="auto" w:fill="auto"/>
          </w:tcPr>
          <w:p w14:paraId="5CC3362D"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财年</w:t>
            </w:r>
          </w:p>
        </w:tc>
      </w:tr>
      <w:tr w:rsidR="00717E62" w:rsidRPr="00A53BB8" w14:paraId="58B686E1" w14:textId="77777777" w:rsidTr="00842FCF">
        <w:tc>
          <w:tcPr>
            <w:tcW w:w="1052" w:type="dxa"/>
            <w:shd w:val="clear" w:color="auto" w:fill="auto"/>
          </w:tcPr>
          <w:p w14:paraId="18D71640" w14:textId="18069120"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GDP</w:t>
            </w:r>
          </w:p>
        </w:tc>
        <w:tc>
          <w:tcPr>
            <w:tcW w:w="4051" w:type="dxa"/>
            <w:shd w:val="clear" w:color="auto" w:fill="auto"/>
          </w:tcPr>
          <w:p w14:paraId="0E7D4761"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国内生产总值</w:t>
            </w:r>
          </w:p>
        </w:tc>
        <w:tc>
          <w:tcPr>
            <w:tcW w:w="2267" w:type="dxa"/>
            <w:shd w:val="clear" w:color="auto" w:fill="auto"/>
          </w:tcPr>
          <w:p w14:paraId="77281B91" w14:textId="710735C2"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GDP</w:t>
            </w:r>
          </w:p>
        </w:tc>
      </w:tr>
      <w:tr w:rsidR="00717E62" w:rsidRPr="00A53BB8" w14:paraId="3DA4CF93" w14:textId="77777777" w:rsidTr="00842FCF">
        <w:tc>
          <w:tcPr>
            <w:tcW w:w="1052" w:type="dxa"/>
            <w:shd w:val="clear" w:color="auto" w:fill="auto"/>
          </w:tcPr>
          <w:p w14:paraId="6D6153A8" w14:textId="326A8B8E"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GRMI</w:t>
            </w:r>
            <w:proofErr w:type="spellEnd"/>
          </w:p>
        </w:tc>
        <w:tc>
          <w:tcPr>
            <w:tcW w:w="4051" w:type="dxa"/>
            <w:shd w:val="clear" w:color="auto" w:fill="auto"/>
          </w:tcPr>
          <w:p w14:paraId="49D33FC7"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马绍尔群岛共和国政府</w:t>
            </w:r>
          </w:p>
        </w:tc>
        <w:tc>
          <w:tcPr>
            <w:tcW w:w="2267" w:type="dxa"/>
            <w:shd w:val="clear" w:color="auto" w:fill="auto"/>
          </w:tcPr>
          <w:p w14:paraId="484296ED"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政府</w:t>
            </w:r>
          </w:p>
        </w:tc>
      </w:tr>
      <w:tr w:rsidR="00717E62" w:rsidRPr="00A53BB8" w14:paraId="78BE9DBF" w14:textId="77777777" w:rsidTr="00842FCF">
        <w:tc>
          <w:tcPr>
            <w:tcW w:w="1052" w:type="dxa"/>
            <w:shd w:val="clear" w:color="auto" w:fill="auto"/>
          </w:tcPr>
          <w:p w14:paraId="76BC0D32" w14:textId="17D786D9"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HIV</w:t>
            </w:r>
          </w:p>
        </w:tc>
        <w:tc>
          <w:tcPr>
            <w:tcW w:w="4051" w:type="dxa"/>
            <w:shd w:val="clear" w:color="auto" w:fill="auto"/>
          </w:tcPr>
          <w:p w14:paraId="27532C5B"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人类免疫缺陷病毒</w:t>
            </w:r>
          </w:p>
        </w:tc>
        <w:tc>
          <w:tcPr>
            <w:tcW w:w="2267" w:type="dxa"/>
            <w:shd w:val="clear" w:color="auto" w:fill="auto"/>
          </w:tcPr>
          <w:p w14:paraId="3CD955D5"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艾滋病毒</w:t>
            </w:r>
          </w:p>
        </w:tc>
      </w:tr>
      <w:tr w:rsidR="00717E62" w:rsidRPr="00A53BB8" w14:paraId="0D21E39D" w14:textId="77777777" w:rsidTr="00842FCF">
        <w:tc>
          <w:tcPr>
            <w:tcW w:w="1052" w:type="dxa"/>
            <w:shd w:val="clear" w:color="auto" w:fill="auto"/>
          </w:tcPr>
          <w:p w14:paraId="43B6B2A1" w14:textId="771D3064"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HRC</w:t>
            </w:r>
            <w:proofErr w:type="spellEnd"/>
          </w:p>
        </w:tc>
        <w:tc>
          <w:tcPr>
            <w:tcW w:w="4051" w:type="dxa"/>
            <w:shd w:val="clear" w:color="auto" w:fill="auto"/>
          </w:tcPr>
          <w:p w14:paraId="52EFA946" w14:textId="6913291C"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w:t>
            </w:r>
            <w:r w:rsidR="00717E62" w:rsidRPr="00A53BB8">
              <w:rPr>
                <w:rStyle w:val="af5"/>
                <w:rFonts w:hint="eastAsia"/>
                <w:color w:val="auto"/>
              </w:rPr>
              <w:t>国家</w:t>
            </w:r>
            <w:r w:rsidRPr="00A53BB8">
              <w:rPr>
                <w:rStyle w:val="af5"/>
                <w:rFonts w:hint="eastAsia"/>
                <w:color w:val="auto"/>
              </w:rPr>
              <w:t>)</w:t>
            </w:r>
            <w:r w:rsidR="00717E62" w:rsidRPr="00A53BB8">
              <w:rPr>
                <w:rStyle w:val="af5"/>
                <w:rFonts w:hint="eastAsia"/>
                <w:color w:val="auto"/>
              </w:rPr>
              <w:t>人权委员会</w:t>
            </w:r>
          </w:p>
        </w:tc>
        <w:tc>
          <w:tcPr>
            <w:tcW w:w="2267" w:type="dxa"/>
            <w:shd w:val="clear" w:color="auto" w:fill="auto"/>
          </w:tcPr>
          <w:p w14:paraId="4F3DB3A7" w14:textId="39A394B8"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w:t>
            </w:r>
            <w:r w:rsidR="00717E62" w:rsidRPr="00A53BB8">
              <w:rPr>
                <w:rStyle w:val="af5"/>
                <w:rFonts w:hint="eastAsia"/>
                <w:color w:val="auto"/>
              </w:rPr>
              <w:t>国家</w:t>
            </w:r>
            <w:r w:rsidRPr="00A53BB8">
              <w:rPr>
                <w:rStyle w:val="af5"/>
                <w:rFonts w:hint="eastAsia"/>
                <w:color w:val="auto"/>
              </w:rPr>
              <w:t>)</w:t>
            </w:r>
            <w:r w:rsidR="00717E62" w:rsidRPr="00A53BB8">
              <w:rPr>
                <w:rStyle w:val="af5"/>
                <w:rFonts w:hint="eastAsia"/>
                <w:color w:val="auto"/>
              </w:rPr>
              <w:t>人权委</w:t>
            </w:r>
          </w:p>
        </w:tc>
      </w:tr>
      <w:tr w:rsidR="00717E62" w:rsidRPr="00A53BB8" w14:paraId="05BBDEA6" w14:textId="77777777" w:rsidTr="00842FCF">
        <w:tc>
          <w:tcPr>
            <w:tcW w:w="1052" w:type="dxa"/>
            <w:shd w:val="clear" w:color="auto" w:fill="auto"/>
          </w:tcPr>
          <w:p w14:paraId="6825BE9F" w14:textId="7EE8E552"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ICCPR</w:t>
            </w:r>
          </w:p>
        </w:tc>
        <w:tc>
          <w:tcPr>
            <w:tcW w:w="4051" w:type="dxa"/>
            <w:shd w:val="clear" w:color="auto" w:fill="auto"/>
          </w:tcPr>
          <w:p w14:paraId="0B0EC9A2"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《公民及政治权利国际公约》</w:t>
            </w:r>
          </w:p>
        </w:tc>
        <w:tc>
          <w:tcPr>
            <w:tcW w:w="2267" w:type="dxa"/>
            <w:shd w:val="clear" w:color="auto" w:fill="auto"/>
          </w:tcPr>
          <w:p w14:paraId="515A0698" w14:textId="77777777" w:rsidR="00717E62" w:rsidRPr="00A53BB8" w:rsidRDefault="00717E62" w:rsidP="00842FCF">
            <w:pPr>
              <w:pStyle w:val="a5"/>
              <w:overflowPunct/>
              <w:spacing w:after="120"/>
              <w:ind w:right="0"/>
              <w:jc w:val="left"/>
              <w:rPr>
                <w:rStyle w:val="af5"/>
                <w:color w:val="auto"/>
              </w:rPr>
            </w:pPr>
          </w:p>
        </w:tc>
      </w:tr>
      <w:tr w:rsidR="00717E62" w:rsidRPr="00A53BB8" w14:paraId="13065FB3" w14:textId="77777777" w:rsidTr="00842FCF">
        <w:tc>
          <w:tcPr>
            <w:tcW w:w="1052" w:type="dxa"/>
            <w:shd w:val="clear" w:color="auto" w:fill="auto"/>
          </w:tcPr>
          <w:p w14:paraId="13592939" w14:textId="117C84B8"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ICESCR</w:t>
            </w:r>
            <w:proofErr w:type="spellEnd"/>
          </w:p>
        </w:tc>
        <w:tc>
          <w:tcPr>
            <w:tcW w:w="4051" w:type="dxa"/>
            <w:shd w:val="clear" w:color="auto" w:fill="auto"/>
          </w:tcPr>
          <w:p w14:paraId="5E8F3BE8"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《经济社会文化权利国际公约》</w:t>
            </w:r>
          </w:p>
        </w:tc>
        <w:tc>
          <w:tcPr>
            <w:tcW w:w="2267" w:type="dxa"/>
            <w:shd w:val="clear" w:color="auto" w:fill="auto"/>
          </w:tcPr>
          <w:p w14:paraId="37FA2912" w14:textId="77777777" w:rsidR="00717E62" w:rsidRPr="00A53BB8" w:rsidRDefault="00717E62" w:rsidP="00842FCF">
            <w:pPr>
              <w:pStyle w:val="a5"/>
              <w:overflowPunct/>
              <w:spacing w:after="120"/>
              <w:ind w:right="0"/>
              <w:jc w:val="left"/>
              <w:rPr>
                <w:rStyle w:val="af5"/>
                <w:color w:val="auto"/>
              </w:rPr>
            </w:pPr>
          </w:p>
        </w:tc>
      </w:tr>
      <w:tr w:rsidR="00717E62" w:rsidRPr="00A53BB8" w14:paraId="18913AAE" w14:textId="77777777" w:rsidTr="00842FCF">
        <w:tc>
          <w:tcPr>
            <w:tcW w:w="1052" w:type="dxa"/>
            <w:shd w:val="clear" w:color="auto" w:fill="auto"/>
          </w:tcPr>
          <w:p w14:paraId="7692066E" w14:textId="79B334D5"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ICPD</w:t>
            </w:r>
            <w:proofErr w:type="spellEnd"/>
          </w:p>
        </w:tc>
        <w:tc>
          <w:tcPr>
            <w:tcW w:w="4051" w:type="dxa"/>
            <w:shd w:val="clear" w:color="auto" w:fill="auto"/>
          </w:tcPr>
          <w:p w14:paraId="5B0D90D6"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国际人口与发展会议</w:t>
            </w:r>
          </w:p>
        </w:tc>
        <w:tc>
          <w:tcPr>
            <w:tcW w:w="2267" w:type="dxa"/>
            <w:shd w:val="clear" w:color="auto" w:fill="auto"/>
          </w:tcPr>
          <w:p w14:paraId="327A4AB8" w14:textId="77777777" w:rsidR="00717E62" w:rsidRPr="00A53BB8" w:rsidRDefault="00717E62" w:rsidP="00842FCF">
            <w:pPr>
              <w:pStyle w:val="a5"/>
              <w:overflowPunct/>
              <w:spacing w:after="120"/>
              <w:ind w:right="0"/>
              <w:jc w:val="left"/>
              <w:rPr>
                <w:rStyle w:val="af5"/>
                <w:color w:val="auto"/>
              </w:rPr>
            </w:pPr>
          </w:p>
        </w:tc>
      </w:tr>
      <w:tr w:rsidR="00717E62" w:rsidRPr="00A53BB8" w14:paraId="513D550C" w14:textId="77777777" w:rsidTr="00842FCF">
        <w:tc>
          <w:tcPr>
            <w:tcW w:w="1052" w:type="dxa"/>
            <w:shd w:val="clear" w:color="auto" w:fill="auto"/>
          </w:tcPr>
          <w:p w14:paraId="1684E3C7" w14:textId="5A8BD6F3"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Iroij</w:t>
            </w:r>
          </w:p>
        </w:tc>
        <w:tc>
          <w:tcPr>
            <w:tcW w:w="4051" w:type="dxa"/>
            <w:shd w:val="clear" w:color="auto" w:fill="auto"/>
          </w:tcPr>
          <w:p w14:paraId="03231679"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酋长</w:t>
            </w:r>
          </w:p>
        </w:tc>
        <w:tc>
          <w:tcPr>
            <w:tcW w:w="2267" w:type="dxa"/>
            <w:shd w:val="clear" w:color="auto" w:fill="auto"/>
          </w:tcPr>
          <w:p w14:paraId="7421D6E0" w14:textId="77777777" w:rsidR="00717E62" w:rsidRPr="00A53BB8" w:rsidRDefault="00717E62" w:rsidP="00842FCF">
            <w:pPr>
              <w:pStyle w:val="a5"/>
              <w:overflowPunct/>
              <w:spacing w:after="120"/>
              <w:ind w:right="0"/>
              <w:jc w:val="left"/>
              <w:rPr>
                <w:rStyle w:val="af5"/>
                <w:color w:val="auto"/>
              </w:rPr>
            </w:pPr>
          </w:p>
        </w:tc>
      </w:tr>
      <w:tr w:rsidR="00717E62" w:rsidRPr="00A53BB8" w14:paraId="1694BAEB" w14:textId="77777777" w:rsidTr="00842FCF">
        <w:tc>
          <w:tcPr>
            <w:tcW w:w="1052" w:type="dxa"/>
            <w:shd w:val="clear" w:color="auto" w:fill="auto"/>
          </w:tcPr>
          <w:p w14:paraId="38F4A013" w14:textId="4DF82715"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JNAP</w:t>
            </w:r>
            <w:proofErr w:type="spellEnd"/>
          </w:p>
        </w:tc>
        <w:tc>
          <w:tcPr>
            <w:tcW w:w="4051" w:type="dxa"/>
            <w:shd w:val="clear" w:color="auto" w:fill="auto"/>
          </w:tcPr>
          <w:p w14:paraId="1BADD644"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国家联合行动计划</w:t>
            </w:r>
          </w:p>
        </w:tc>
        <w:tc>
          <w:tcPr>
            <w:tcW w:w="2267" w:type="dxa"/>
            <w:shd w:val="clear" w:color="auto" w:fill="auto"/>
          </w:tcPr>
          <w:p w14:paraId="7701AE9D" w14:textId="77777777" w:rsidR="00717E62" w:rsidRPr="00A53BB8" w:rsidRDefault="00717E62" w:rsidP="00842FCF">
            <w:pPr>
              <w:pStyle w:val="a5"/>
              <w:overflowPunct/>
              <w:spacing w:after="120"/>
              <w:ind w:right="0"/>
              <w:jc w:val="left"/>
              <w:rPr>
                <w:rStyle w:val="af5"/>
                <w:color w:val="auto"/>
              </w:rPr>
            </w:pPr>
          </w:p>
        </w:tc>
      </w:tr>
      <w:tr w:rsidR="00717E62" w:rsidRPr="00A53BB8" w14:paraId="188C4410" w14:textId="77777777" w:rsidTr="00842FCF">
        <w:tc>
          <w:tcPr>
            <w:tcW w:w="1052" w:type="dxa"/>
            <w:shd w:val="clear" w:color="auto" w:fill="auto"/>
          </w:tcPr>
          <w:p w14:paraId="62D382D7" w14:textId="1AE28499"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JSC</w:t>
            </w:r>
            <w:proofErr w:type="spellEnd"/>
          </w:p>
        </w:tc>
        <w:tc>
          <w:tcPr>
            <w:tcW w:w="4051" w:type="dxa"/>
            <w:shd w:val="clear" w:color="auto" w:fill="auto"/>
          </w:tcPr>
          <w:p w14:paraId="674F5828"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司法事务专员</w:t>
            </w:r>
          </w:p>
        </w:tc>
        <w:tc>
          <w:tcPr>
            <w:tcW w:w="2267" w:type="dxa"/>
            <w:shd w:val="clear" w:color="auto" w:fill="auto"/>
          </w:tcPr>
          <w:p w14:paraId="69F5DF81" w14:textId="77777777" w:rsidR="00717E62" w:rsidRPr="00A53BB8" w:rsidRDefault="00717E62" w:rsidP="00842FCF">
            <w:pPr>
              <w:pStyle w:val="a5"/>
              <w:overflowPunct/>
              <w:spacing w:after="120"/>
              <w:ind w:right="0"/>
              <w:jc w:val="left"/>
              <w:rPr>
                <w:rStyle w:val="af5"/>
                <w:color w:val="auto"/>
              </w:rPr>
            </w:pPr>
          </w:p>
        </w:tc>
      </w:tr>
      <w:tr w:rsidR="00717E62" w:rsidRPr="00A53BB8" w14:paraId="5B366C0E" w14:textId="77777777" w:rsidTr="00842FCF">
        <w:tc>
          <w:tcPr>
            <w:tcW w:w="1052" w:type="dxa"/>
            <w:shd w:val="clear" w:color="auto" w:fill="auto"/>
          </w:tcPr>
          <w:p w14:paraId="581BD860" w14:textId="489C15C1"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KADA</w:t>
            </w:r>
          </w:p>
        </w:tc>
        <w:tc>
          <w:tcPr>
            <w:tcW w:w="4051" w:type="dxa"/>
            <w:shd w:val="clear" w:color="auto" w:fill="auto"/>
          </w:tcPr>
          <w:p w14:paraId="3F48CE6A"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夸贾林环礁开发局</w:t>
            </w:r>
          </w:p>
        </w:tc>
        <w:tc>
          <w:tcPr>
            <w:tcW w:w="2267" w:type="dxa"/>
            <w:shd w:val="clear" w:color="auto" w:fill="auto"/>
          </w:tcPr>
          <w:p w14:paraId="672395CB" w14:textId="77777777" w:rsidR="00717E62" w:rsidRPr="00A53BB8" w:rsidRDefault="00717E62" w:rsidP="00842FCF">
            <w:pPr>
              <w:pStyle w:val="a5"/>
              <w:overflowPunct/>
              <w:spacing w:after="120"/>
              <w:ind w:right="0"/>
              <w:jc w:val="left"/>
              <w:rPr>
                <w:rStyle w:val="af5"/>
                <w:color w:val="auto"/>
              </w:rPr>
            </w:pPr>
          </w:p>
        </w:tc>
      </w:tr>
      <w:tr w:rsidR="00717E62" w:rsidRPr="00A53BB8" w14:paraId="0CA1D319" w14:textId="77777777" w:rsidTr="00842FCF">
        <w:tc>
          <w:tcPr>
            <w:tcW w:w="1052" w:type="dxa"/>
            <w:shd w:val="clear" w:color="auto" w:fill="auto"/>
          </w:tcPr>
          <w:p w14:paraId="51DC30B9" w14:textId="462352B3"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LDC</w:t>
            </w:r>
            <w:proofErr w:type="spellEnd"/>
          </w:p>
        </w:tc>
        <w:tc>
          <w:tcPr>
            <w:tcW w:w="4051" w:type="dxa"/>
            <w:shd w:val="clear" w:color="auto" w:fill="auto"/>
          </w:tcPr>
          <w:p w14:paraId="074608AB"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最不发达国家</w:t>
            </w:r>
          </w:p>
        </w:tc>
        <w:tc>
          <w:tcPr>
            <w:tcW w:w="2267" w:type="dxa"/>
            <w:shd w:val="clear" w:color="auto" w:fill="auto"/>
          </w:tcPr>
          <w:p w14:paraId="24C74B55" w14:textId="77777777" w:rsidR="00717E62" w:rsidRPr="00A53BB8" w:rsidRDefault="00717E62" w:rsidP="00842FCF">
            <w:pPr>
              <w:pStyle w:val="a5"/>
              <w:overflowPunct/>
              <w:spacing w:after="120"/>
              <w:ind w:right="0"/>
              <w:jc w:val="left"/>
              <w:rPr>
                <w:rStyle w:val="af5"/>
                <w:color w:val="auto"/>
              </w:rPr>
            </w:pPr>
          </w:p>
        </w:tc>
      </w:tr>
      <w:tr w:rsidR="00717E62" w:rsidRPr="00A53BB8" w14:paraId="78736000" w14:textId="77777777" w:rsidTr="00842FCF">
        <w:tc>
          <w:tcPr>
            <w:tcW w:w="1052" w:type="dxa"/>
            <w:shd w:val="clear" w:color="auto" w:fill="auto"/>
          </w:tcPr>
          <w:p w14:paraId="372C2A0B" w14:textId="14792F05"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MDGs</w:t>
            </w:r>
            <w:proofErr w:type="spellEnd"/>
          </w:p>
        </w:tc>
        <w:tc>
          <w:tcPr>
            <w:tcW w:w="4051" w:type="dxa"/>
            <w:shd w:val="clear" w:color="auto" w:fill="auto"/>
          </w:tcPr>
          <w:p w14:paraId="3455B82C"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千年发展目标</w:t>
            </w:r>
          </w:p>
        </w:tc>
        <w:tc>
          <w:tcPr>
            <w:tcW w:w="2267" w:type="dxa"/>
            <w:shd w:val="clear" w:color="auto" w:fill="auto"/>
          </w:tcPr>
          <w:p w14:paraId="57873119" w14:textId="77777777" w:rsidR="00717E62" w:rsidRPr="00A53BB8" w:rsidRDefault="00717E62" w:rsidP="00842FCF">
            <w:pPr>
              <w:pStyle w:val="a5"/>
              <w:overflowPunct/>
              <w:spacing w:after="120"/>
              <w:ind w:right="0"/>
              <w:jc w:val="left"/>
              <w:rPr>
                <w:rStyle w:val="af5"/>
                <w:color w:val="auto"/>
              </w:rPr>
            </w:pPr>
          </w:p>
        </w:tc>
      </w:tr>
      <w:tr w:rsidR="00717E62" w:rsidRPr="00A53BB8" w14:paraId="1AB34BFC" w14:textId="77777777" w:rsidTr="00842FCF">
        <w:tc>
          <w:tcPr>
            <w:tcW w:w="1052" w:type="dxa"/>
            <w:shd w:val="clear" w:color="auto" w:fill="auto"/>
          </w:tcPr>
          <w:p w14:paraId="7D36CA9F" w14:textId="0C472181"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MICNGOS</w:t>
            </w:r>
            <w:proofErr w:type="spellEnd"/>
          </w:p>
        </w:tc>
        <w:tc>
          <w:tcPr>
            <w:tcW w:w="4051" w:type="dxa"/>
            <w:shd w:val="clear" w:color="auto" w:fill="auto"/>
          </w:tcPr>
          <w:p w14:paraId="3A0821E2"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马绍尔群岛非政府组织理事会</w:t>
            </w:r>
          </w:p>
        </w:tc>
        <w:tc>
          <w:tcPr>
            <w:tcW w:w="2267" w:type="dxa"/>
            <w:shd w:val="clear" w:color="auto" w:fill="auto"/>
          </w:tcPr>
          <w:p w14:paraId="6508B922" w14:textId="77777777" w:rsidR="00717E62" w:rsidRPr="00A53BB8" w:rsidRDefault="00717E62" w:rsidP="00842FCF">
            <w:pPr>
              <w:pStyle w:val="a5"/>
              <w:overflowPunct/>
              <w:spacing w:after="120"/>
              <w:ind w:right="0"/>
              <w:jc w:val="left"/>
              <w:rPr>
                <w:rStyle w:val="af5"/>
                <w:color w:val="auto"/>
              </w:rPr>
            </w:pPr>
          </w:p>
        </w:tc>
      </w:tr>
      <w:tr w:rsidR="00717E62" w:rsidRPr="00A53BB8" w14:paraId="4E7916E1" w14:textId="77777777" w:rsidTr="00842FCF">
        <w:tc>
          <w:tcPr>
            <w:tcW w:w="1052" w:type="dxa"/>
            <w:shd w:val="clear" w:color="auto" w:fill="auto"/>
          </w:tcPr>
          <w:p w14:paraId="6B76B4F9" w14:textId="7E5EDE0C"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MICS</w:t>
            </w:r>
          </w:p>
        </w:tc>
        <w:tc>
          <w:tcPr>
            <w:tcW w:w="4051" w:type="dxa"/>
            <w:shd w:val="clear" w:color="auto" w:fill="auto"/>
          </w:tcPr>
          <w:p w14:paraId="440997AA"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马绍尔群岛自然保护协会</w:t>
            </w:r>
          </w:p>
        </w:tc>
        <w:tc>
          <w:tcPr>
            <w:tcW w:w="2267" w:type="dxa"/>
            <w:shd w:val="clear" w:color="auto" w:fill="auto"/>
          </w:tcPr>
          <w:p w14:paraId="3F0C1B1E" w14:textId="77777777" w:rsidR="00717E62" w:rsidRPr="00A53BB8" w:rsidRDefault="00717E62" w:rsidP="00842FCF">
            <w:pPr>
              <w:pStyle w:val="a5"/>
              <w:overflowPunct/>
              <w:spacing w:after="120"/>
              <w:ind w:right="0"/>
              <w:jc w:val="left"/>
              <w:rPr>
                <w:rStyle w:val="af5"/>
                <w:color w:val="auto"/>
              </w:rPr>
            </w:pPr>
          </w:p>
        </w:tc>
      </w:tr>
      <w:tr w:rsidR="00717E62" w:rsidRPr="00A53BB8" w14:paraId="2AFD80FA" w14:textId="77777777" w:rsidTr="00842FCF">
        <w:tc>
          <w:tcPr>
            <w:tcW w:w="1052" w:type="dxa"/>
            <w:shd w:val="clear" w:color="auto" w:fill="auto"/>
          </w:tcPr>
          <w:p w14:paraId="166F8C6F" w14:textId="56FC7D29"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MIDPO</w:t>
            </w:r>
            <w:proofErr w:type="spellEnd"/>
          </w:p>
        </w:tc>
        <w:tc>
          <w:tcPr>
            <w:tcW w:w="4051" w:type="dxa"/>
            <w:shd w:val="clear" w:color="auto" w:fill="auto"/>
          </w:tcPr>
          <w:p w14:paraId="506B37DE"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马绍尔群岛残疾人组织</w:t>
            </w:r>
          </w:p>
        </w:tc>
        <w:tc>
          <w:tcPr>
            <w:tcW w:w="2267" w:type="dxa"/>
            <w:shd w:val="clear" w:color="auto" w:fill="auto"/>
          </w:tcPr>
          <w:p w14:paraId="3C4B2CAB" w14:textId="77777777" w:rsidR="00717E62" w:rsidRPr="00A53BB8" w:rsidRDefault="00717E62" w:rsidP="00842FCF">
            <w:pPr>
              <w:pStyle w:val="a5"/>
              <w:overflowPunct/>
              <w:spacing w:after="120"/>
              <w:ind w:right="0"/>
              <w:jc w:val="left"/>
              <w:rPr>
                <w:rStyle w:val="af5"/>
                <w:color w:val="auto"/>
              </w:rPr>
            </w:pPr>
          </w:p>
        </w:tc>
      </w:tr>
      <w:tr w:rsidR="00717E62" w:rsidRPr="00A53BB8" w14:paraId="4BD341C7" w14:textId="77777777" w:rsidTr="00842FCF">
        <w:tc>
          <w:tcPr>
            <w:tcW w:w="1052" w:type="dxa"/>
            <w:shd w:val="clear" w:color="auto" w:fill="auto"/>
          </w:tcPr>
          <w:p w14:paraId="5A49BD07" w14:textId="29A2985C"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MOCIA</w:t>
            </w:r>
            <w:proofErr w:type="spellEnd"/>
          </w:p>
        </w:tc>
        <w:tc>
          <w:tcPr>
            <w:tcW w:w="4051" w:type="dxa"/>
            <w:shd w:val="clear" w:color="auto" w:fill="auto"/>
          </w:tcPr>
          <w:p w14:paraId="59E596F3"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文化和内政部</w:t>
            </w:r>
          </w:p>
        </w:tc>
        <w:tc>
          <w:tcPr>
            <w:tcW w:w="2267" w:type="dxa"/>
            <w:shd w:val="clear" w:color="auto" w:fill="auto"/>
          </w:tcPr>
          <w:p w14:paraId="57DCC736" w14:textId="77777777" w:rsidR="00717E62" w:rsidRPr="00A53BB8" w:rsidRDefault="00717E62" w:rsidP="00842FCF">
            <w:pPr>
              <w:pStyle w:val="a5"/>
              <w:overflowPunct/>
              <w:spacing w:after="120"/>
              <w:ind w:right="0"/>
              <w:jc w:val="left"/>
              <w:rPr>
                <w:rStyle w:val="af5"/>
                <w:color w:val="auto"/>
              </w:rPr>
            </w:pPr>
          </w:p>
        </w:tc>
      </w:tr>
      <w:tr w:rsidR="00717E62" w:rsidRPr="00A53BB8" w14:paraId="1CD78F6C" w14:textId="77777777" w:rsidTr="00842FCF">
        <w:tc>
          <w:tcPr>
            <w:tcW w:w="1052" w:type="dxa"/>
            <w:shd w:val="clear" w:color="auto" w:fill="auto"/>
          </w:tcPr>
          <w:p w14:paraId="028F3CFF" w14:textId="0729C4AF"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MOHHS</w:t>
            </w:r>
            <w:proofErr w:type="spellEnd"/>
          </w:p>
        </w:tc>
        <w:tc>
          <w:tcPr>
            <w:tcW w:w="4051" w:type="dxa"/>
            <w:shd w:val="clear" w:color="auto" w:fill="auto"/>
          </w:tcPr>
          <w:p w14:paraId="4C23C3F9"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文化和人力部</w:t>
            </w:r>
          </w:p>
        </w:tc>
        <w:tc>
          <w:tcPr>
            <w:tcW w:w="2267" w:type="dxa"/>
            <w:shd w:val="clear" w:color="auto" w:fill="auto"/>
          </w:tcPr>
          <w:p w14:paraId="1322104A" w14:textId="77777777" w:rsidR="00717E62" w:rsidRPr="00A53BB8" w:rsidRDefault="00717E62" w:rsidP="00842FCF">
            <w:pPr>
              <w:pStyle w:val="a5"/>
              <w:overflowPunct/>
              <w:spacing w:after="120"/>
              <w:ind w:right="0"/>
              <w:jc w:val="left"/>
              <w:rPr>
                <w:rStyle w:val="af5"/>
                <w:color w:val="auto"/>
              </w:rPr>
            </w:pPr>
          </w:p>
        </w:tc>
      </w:tr>
      <w:tr w:rsidR="00717E62" w:rsidRPr="00A53BB8" w14:paraId="3D3983EF" w14:textId="77777777" w:rsidTr="00842FCF">
        <w:tc>
          <w:tcPr>
            <w:tcW w:w="1052" w:type="dxa"/>
            <w:shd w:val="clear" w:color="auto" w:fill="auto"/>
          </w:tcPr>
          <w:p w14:paraId="14A5DFFA" w14:textId="6F3EF425"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NCDs</w:t>
            </w:r>
            <w:proofErr w:type="spellEnd"/>
          </w:p>
        </w:tc>
        <w:tc>
          <w:tcPr>
            <w:tcW w:w="4051" w:type="dxa"/>
            <w:shd w:val="clear" w:color="auto" w:fill="auto"/>
          </w:tcPr>
          <w:p w14:paraId="3A8E4712"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非传染性疾病</w:t>
            </w:r>
          </w:p>
        </w:tc>
        <w:tc>
          <w:tcPr>
            <w:tcW w:w="2267" w:type="dxa"/>
            <w:shd w:val="clear" w:color="auto" w:fill="auto"/>
          </w:tcPr>
          <w:p w14:paraId="7F4961CA" w14:textId="77777777" w:rsidR="00717E62" w:rsidRPr="00A53BB8" w:rsidRDefault="00717E62" w:rsidP="00842FCF">
            <w:pPr>
              <w:pStyle w:val="a5"/>
              <w:overflowPunct/>
              <w:spacing w:after="120"/>
              <w:ind w:right="0"/>
              <w:jc w:val="left"/>
              <w:rPr>
                <w:rStyle w:val="af5"/>
                <w:color w:val="auto"/>
              </w:rPr>
            </w:pPr>
          </w:p>
        </w:tc>
      </w:tr>
      <w:tr w:rsidR="00717E62" w:rsidRPr="00A53BB8" w14:paraId="682DBA14" w14:textId="77777777" w:rsidTr="00842FCF">
        <w:tc>
          <w:tcPr>
            <w:tcW w:w="1052" w:type="dxa"/>
            <w:shd w:val="clear" w:color="auto" w:fill="auto"/>
          </w:tcPr>
          <w:p w14:paraId="628743E9" w14:textId="0F86AEE8"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NDC</w:t>
            </w:r>
            <w:proofErr w:type="spellEnd"/>
          </w:p>
        </w:tc>
        <w:tc>
          <w:tcPr>
            <w:tcW w:w="4051" w:type="dxa"/>
            <w:shd w:val="clear" w:color="auto" w:fill="auto"/>
          </w:tcPr>
          <w:p w14:paraId="7A45248C"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国家自主贡献</w:t>
            </w:r>
          </w:p>
        </w:tc>
        <w:tc>
          <w:tcPr>
            <w:tcW w:w="2267" w:type="dxa"/>
            <w:shd w:val="clear" w:color="auto" w:fill="auto"/>
          </w:tcPr>
          <w:p w14:paraId="49980612" w14:textId="77777777" w:rsidR="00717E62" w:rsidRPr="00A53BB8" w:rsidRDefault="00717E62" w:rsidP="00842FCF">
            <w:pPr>
              <w:pStyle w:val="a5"/>
              <w:overflowPunct/>
              <w:spacing w:after="120"/>
              <w:ind w:right="0"/>
              <w:jc w:val="left"/>
              <w:rPr>
                <w:rStyle w:val="af5"/>
                <w:color w:val="auto"/>
              </w:rPr>
            </w:pPr>
          </w:p>
        </w:tc>
      </w:tr>
      <w:tr w:rsidR="00717E62" w:rsidRPr="00A53BB8" w14:paraId="0DC3216B" w14:textId="77777777" w:rsidTr="00842FCF">
        <w:tc>
          <w:tcPr>
            <w:tcW w:w="1052" w:type="dxa"/>
            <w:shd w:val="clear" w:color="auto" w:fill="auto"/>
          </w:tcPr>
          <w:p w14:paraId="3D486D6E" w14:textId="70B81EB2"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Nitijel</w:t>
            </w:r>
            <w:proofErr w:type="spellEnd"/>
            <w:r w:rsidR="00717E62" w:rsidRPr="00A53BB8">
              <w:rPr>
                <w:rStyle w:val="af5"/>
                <w:rFonts w:hint="eastAsia"/>
                <w:color w:val="auto"/>
              </w:rPr>
              <w:t>ā</w:t>
            </w:r>
          </w:p>
        </w:tc>
        <w:tc>
          <w:tcPr>
            <w:tcW w:w="4051" w:type="dxa"/>
            <w:shd w:val="clear" w:color="auto" w:fill="auto"/>
          </w:tcPr>
          <w:p w14:paraId="1E9AD879"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马绍尔群岛共和国政府国会</w:t>
            </w:r>
          </w:p>
        </w:tc>
        <w:tc>
          <w:tcPr>
            <w:tcW w:w="2267" w:type="dxa"/>
            <w:shd w:val="clear" w:color="auto" w:fill="auto"/>
          </w:tcPr>
          <w:p w14:paraId="356F66AF"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国会</w:t>
            </w:r>
          </w:p>
        </w:tc>
      </w:tr>
      <w:tr w:rsidR="00717E62" w:rsidRPr="00A53BB8" w14:paraId="31543C3D" w14:textId="77777777" w:rsidTr="00842FCF">
        <w:tc>
          <w:tcPr>
            <w:tcW w:w="1052" w:type="dxa"/>
            <w:shd w:val="clear" w:color="auto" w:fill="auto"/>
          </w:tcPr>
          <w:p w14:paraId="11E5B12F" w14:textId="0907CFC4"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NGO</w:t>
            </w:r>
          </w:p>
        </w:tc>
        <w:tc>
          <w:tcPr>
            <w:tcW w:w="4051" w:type="dxa"/>
            <w:shd w:val="clear" w:color="auto" w:fill="auto"/>
          </w:tcPr>
          <w:p w14:paraId="33CB0B1A"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非政府组织</w:t>
            </w:r>
          </w:p>
        </w:tc>
        <w:tc>
          <w:tcPr>
            <w:tcW w:w="2267" w:type="dxa"/>
            <w:shd w:val="clear" w:color="auto" w:fill="auto"/>
          </w:tcPr>
          <w:p w14:paraId="0F75B2AC" w14:textId="77777777" w:rsidR="00717E62" w:rsidRPr="00A53BB8" w:rsidRDefault="00717E62" w:rsidP="00842FCF">
            <w:pPr>
              <w:pStyle w:val="a5"/>
              <w:overflowPunct/>
              <w:spacing w:after="120"/>
              <w:ind w:right="0"/>
              <w:jc w:val="left"/>
              <w:rPr>
                <w:rStyle w:val="af5"/>
                <w:color w:val="auto"/>
              </w:rPr>
            </w:pPr>
          </w:p>
        </w:tc>
      </w:tr>
      <w:tr w:rsidR="00717E62" w:rsidRPr="00A53BB8" w14:paraId="2DCE3817" w14:textId="77777777" w:rsidTr="00842FCF">
        <w:tc>
          <w:tcPr>
            <w:tcW w:w="1052" w:type="dxa"/>
            <w:shd w:val="clear" w:color="auto" w:fill="auto"/>
          </w:tcPr>
          <w:p w14:paraId="0797BC24" w14:textId="036C1D42"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NOAA</w:t>
            </w:r>
          </w:p>
        </w:tc>
        <w:tc>
          <w:tcPr>
            <w:tcW w:w="4051" w:type="dxa"/>
            <w:shd w:val="clear" w:color="auto" w:fill="auto"/>
          </w:tcPr>
          <w:p w14:paraId="63196B98" w14:textId="6C35285D"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w:t>
            </w:r>
            <w:r w:rsidR="00717E62" w:rsidRPr="00A53BB8">
              <w:rPr>
                <w:rStyle w:val="af5"/>
                <w:rFonts w:hint="eastAsia"/>
                <w:color w:val="auto"/>
              </w:rPr>
              <w:t>美国</w:t>
            </w:r>
            <w:r w:rsidRPr="00A53BB8">
              <w:rPr>
                <w:rStyle w:val="af5"/>
                <w:rFonts w:hint="eastAsia"/>
                <w:color w:val="auto"/>
              </w:rPr>
              <w:t>)</w:t>
            </w:r>
            <w:r w:rsidR="00717E62" w:rsidRPr="00A53BB8">
              <w:rPr>
                <w:rStyle w:val="af5"/>
                <w:rFonts w:hint="eastAsia"/>
                <w:color w:val="auto"/>
              </w:rPr>
              <w:t>国家海洋和大气管理局</w:t>
            </w:r>
          </w:p>
        </w:tc>
        <w:tc>
          <w:tcPr>
            <w:tcW w:w="2267" w:type="dxa"/>
            <w:shd w:val="clear" w:color="auto" w:fill="auto"/>
          </w:tcPr>
          <w:p w14:paraId="6141A119" w14:textId="77777777" w:rsidR="00717E62" w:rsidRPr="00A53BB8" w:rsidRDefault="00717E62" w:rsidP="00842FCF">
            <w:pPr>
              <w:pStyle w:val="a5"/>
              <w:overflowPunct/>
              <w:spacing w:after="120"/>
              <w:ind w:right="0"/>
              <w:jc w:val="left"/>
              <w:rPr>
                <w:rStyle w:val="af5"/>
                <w:color w:val="auto"/>
              </w:rPr>
            </w:pPr>
          </w:p>
        </w:tc>
      </w:tr>
      <w:tr w:rsidR="00717E62" w:rsidRPr="00A53BB8" w14:paraId="1265C8A3" w14:textId="77777777" w:rsidTr="00842FCF">
        <w:tc>
          <w:tcPr>
            <w:tcW w:w="1052" w:type="dxa"/>
            <w:shd w:val="clear" w:color="auto" w:fill="auto"/>
          </w:tcPr>
          <w:p w14:paraId="5B4A956F" w14:textId="2A2EBEEB"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NRTD</w:t>
            </w:r>
            <w:proofErr w:type="spellEnd"/>
          </w:p>
        </w:tc>
        <w:tc>
          <w:tcPr>
            <w:tcW w:w="4051" w:type="dxa"/>
            <w:shd w:val="clear" w:color="auto" w:fill="auto"/>
          </w:tcPr>
          <w:p w14:paraId="57539D50"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权利跟踪国家数据库</w:t>
            </w:r>
          </w:p>
        </w:tc>
        <w:tc>
          <w:tcPr>
            <w:tcW w:w="2267" w:type="dxa"/>
            <w:shd w:val="clear" w:color="auto" w:fill="auto"/>
          </w:tcPr>
          <w:p w14:paraId="3DC6E5AC" w14:textId="77777777" w:rsidR="00717E62" w:rsidRPr="00A53BB8" w:rsidRDefault="00717E62" w:rsidP="00842FCF">
            <w:pPr>
              <w:pStyle w:val="a5"/>
              <w:overflowPunct/>
              <w:spacing w:after="120"/>
              <w:ind w:right="0"/>
              <w:jc w:val="left"/>
              <w:rPr>
                <w:rStyle w:val="af5"/>
                <w:color w:val="auto"/>
              </w:rPr>
            </w:pPr>
          </w:p>
        </w:tc>
      </w:tr>
      <w:tr w:rsidR="00717E62" w:rsidRPr="00A53BB8" w14:paraId="37AB01A8" w14:textId="77777777" w:rsidTr="00842FCF">
        <w:tc>
          <w:tcPr>
            <w:tcW w:w="1052" w:type="dxa"/>
            <w:shd w:val="clear" w:color="auto" w:fill="auto"/>
          </w:tcPr>
          <w:p w14:paraId="65CEBDD3" w14:textId="0D949B75"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NSP</w:t>
            </w:r>
            <w:proofErr w:type="spellEnd"/>
          </w:p>
        </w:tc>
        <w:tc>
          <w:tcPr>
            <w:tcW w:w="4051" w:type="dxa"/>
            <w:shd w:val="clear" w:color="auto" w:fill="auto"/>
          </w:tcPr>
          <w:p w14:paraId="475532BA"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国家战略计划</w:t>
            </w:r>
          </w:p>
        </w:tc>
        <w:tc>
          <w:tcPr>
            <w:tcW w:w="2267" w:type="dxa"/>
            <w:shd w:val="clear" w:color="auto" w:fill="auto"/>
          </w:tcPr>
          <w:p w14:paraId="2A87D2B4" w14:textId="77777777" w:rsidR="00717E62" w:rsidRPr="00A53BB8" w:rsidRDefault="00717E62" w:rsidP="00842FCF">
            <w:pPr>
              <w:pStyle w:val="a5"/>
              <w:overflowPunct/>
              <w:spacing w:after="120"/>
              <w:ind w:right="0"/>
              <w:jc w:val="left"/>
              <w:rPr>
                <w:rStyle w:val="af5"/>
                <w:color w:val="auto"/>
              </w:rPr>
            </w:pPr>
          </w:p>
        </w:tc>
      </w:tr>
      <w:tr w:rsidR="00717E62" w:rsidRPr="00A53BB8" w14:paraId="31745114" w14:textId="77777777" w:rsidTr="00842FCF">
        <w:tc>
          <w:tcPr>
            <w:tcW w:w="1052" w:type="dxa"/>
            <w:shd w:val="clear" w:color="auto" w:fill="auto"/>
          </w:tcPr>
          <w:p w14:paraId="366B61B3" w14:textId="79A41DF9"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NTHT</w:t>
            </w:r>
            <w:proofErr w:type="spellEnd"/>
          </w:p>
        </w:tc>
        <w:tc>
          <w:tcPr>
            <w:tcW w:w="4051" w:type="dxa"/>
            <w:shd w:val="clear" w:color="auto" w:fill="auto"/>
          </w:tcPr>
          <w:p w14:paraId="508FD76F"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人口贩运问题国家工作队</w:t>
            </w:r>
          </w:p>
        </w:tc>
        <w:tc>
          <w:tcPr>
            <w:tcW w:w="2267" w:type="dxa"/>
            <w:shd w:val="clear" w:color="auto" w:fill="auto"/>
          </w:tcPr>
          <w:p w14:paraId="39489B23" w14:textId="77777777" w:rsidR="00717E62" w:rsidRPr="00A53BB8" w:rsidRDefault="00717E62" w:rsidP="00842FCF">
            <w:pPr>
              <w:pStyle w:val="a5"/>
              <w:overflowPunct/>
              <w:spacing w:after="120"/>
              <w:ind w:right="0"/>
              <w:jc w:val="left"/>
              <w:rPr>
                <w:rStyle w:val="af5"/>
                <w:color w:val="auto"/>
              </w:rPr>
            </w:pPr>
          </w:p>
        </w:tc>
      </w:tr>
      <w:tr w:rsidR="00717E62" w:rsidRPr="00A53BB8" w14:paraId="1A4A98EE" w14:textId="77777777" w:rsidTr="00842FCF">
        <w:tc>
          <w:tcPr>
            <w:tcW w:w="1052" w:type="dxa"/>
            <w:shd w:val="clear" w:color="auto" w:fill="auto"/>
          </w:tcPr>
          <w:p w14:paraId="56572B0E" w14:textId="5E2FFD00"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PIF</w:t>
            </w:r>
          </w:p>
        </w:tc>
        <w:tc>
          <w:tcPr>
            <w:tcW w:w="4051" w:type="dxa"/>
            <w:shd w:val="clear" w:color="auto" w:fill="auto"/>
          </w:tcPr>
          <w:p w14:paraId="691B9A2A"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太平洋岛国论坛</w:t>
            </w:r>
          </w:p>
        </w:tc>
        <w:tc>
          <w:tcPr>
            <w:tcW w:w="2267" w:type="dxa"/>
            <w:shd w:val="clear" w:color="auto" w:fill="auto"/>
          </w:tcPr>
          <w:p w14:paraId="62F6348B" w14:textId="77777777" w:rsidR="00717E62" w:rsidRPr="00A53BB8" w:rsidRDefault="00717E62" w:rsidP="00842FCF">
            <w:pPr>
              <w:pStyle w:val="a5"/>
              <w:overflowPunct/>
              <w:spacing w:after="120"/>
              <w:ind w:right="0"/>
              <w:jc w:val="left"/>
              <w:rPr>
                <w:rStyle w:val="af5"/>
                <w:color w:val="auto"/>
              </w:rPr>
            </w:pPr>
          </w:p>
        </w:tc>
      </w:tr>
      <w:tr w:rsidR="00717E62" w:rsidRPr="00A53BB8" w14:paraId="65206961" w14:textId="77777777" w:rsidTr="00842FCF">
        <w:tc>
          <w:tcPr>
            <w:tcW w:w="1052" w:type="dxa"/>
            <w:shd w:val="clear" w:color="auto" w:fill="auto"/>
          </w:tcPr>
          <w:p w14:paraId="3AD9B389" w14:textId="76B9349A"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PIFS</w:t>
            </w:r>
          </w:p>
        </w:tc>
        <w:tc>
          <w:tcPr>
            <w:tcW w:w="4051" w:type="dxa"/>
            <w:shd w:val="clear" w:color="auto" w:fill="auto"/>
          </w:tcPr>
          <w:p w14:paraId="4CC956C6"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太平洋岛国论坛秘书处</w:t>
            </w:r>
          </w:p>
        </w:tc>
        <w:tc>
          <w:tcPr>
            <w:tcW w:w="2267" w:type="dxa"/>
            <w:shd w:val="clear" w:color="auto" w:fill="auto"/>
          </w:tcPr>
          <w:p w14:paraId="6312D91F" w14:textId="77777777" w:rsidR="00717E62" w:rsidRPr="00A53BB8" w:rsidRDefault="00717E62" w:rsidP="00842FCF">
            <w:pPr>
              <w:pStyle w:val="a5"/>
              <w:overflowPunct/>
              <w:spacing w:after="120"/>
              <w:ind w:right="0"/>
              <w:jc w:val="left"/>
              <w:rPr>
                <w:rStyle w:val="af5"/>
                <w:color w:val="auto"/>
              </w:rPr>
            </w:pPr>
          </w:p>
        </w:tc>
      </w:tr>
      <w:tr w:rsidR="00717E62" w:rsidRPr="00A53BB8" w14:paraId="0C3E5AB9" w14:textId="77777777" w:rsidTr="00842FCF">
        <w:tc>
          <w:tcPr>
            <w:tcW w:w="1052" w:type="dxa"/>
            <w:shd w:val="clear" w:color="auto" w:fill="auto"/>
          </w:tcPr>
          <w:p w14:paraId="27779664" w14:textId="7CC623E6"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P</w:t>
            </w:r>
            <w:r w:rsidR="00717E62" w:rsidRPr="00A53BB8">
              <w:rPr>
                <w:rStyle w:val="af5"/>
                <w:rFonts w:hint="eastAsia"/>
                <w:color w:val="auto"/>
              </w:rPr>
              <w:t>.</w:t>
            </w:r>
            <w:r w:rsidRPr="00A53BB8">
              <w:rPr>
                <w:rStyle w:val="af5"/>
                <w:rFonts w:hint="eastAsia"/>
                <w:color w:val="auto"/>
              </w:rPr>
              <w:t>L</w:t>
            </w:r>
            <w:proofErr w:type="spellEnd"/>
            <w:r w:rsidR="00717E62" w:rsidRPr="00A53BB8">
              <w:rPr>
                <w:rStyle w:val="af5"/>
                <w:rFonts w:hint="eastAsia"/>
                <w:color w:val="auto"/>
              </w:rPr>
              <w:t>.</w:t>
            </w:r>
          </w:p>
        </w:tc>
        <w:tc>
          <w:tcPr>
            <w:tcW w:w="4051" w:type="dxa"/>
            <w:shd w:val="clear" w:color="auto" w:fill="auto"/>
          </w:tcPr>
          <w:p w14:paraId="31D1403D"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公法</w:t>
            </w:r>
          </w:p>
        </w:tc>
        <w:tc>
          <w:tcPr>
            <w:tcW w:w="2267" w:type="dxa"/>
            <w:shd w:val="clear" w:color="auto" w:fill="auto"/>
          </w:tcPr>
          <w:p w14:paraId="439A29B2" w14:textId="77777777" w:rsidR="00717E62" w:rsidRPr="00A53BB8" w:rsidRDefault="00717E62" w:rsidP="00842FCF">
            <w:pPr>
              <w:pStyle w:val="a5"/>
              <w:overflowPunct/>
              <w:spacing w:after="120"/>
              <w:ind w:right="0"/>
              <w:jc w:val="left"/>
              <w:rPr>
                <w:rStyle w:val="af5"/>
                <w:color w:val="auto"/>
              </w:rPr>
            </w:pPr>
          </w:p>
        </w:tc>
      </w:tr>
      <w:tr w:rsidR="00717E62" w:rsidRPr="00A53BB8" w14:paraId="386E875C" w14:textId="77777777" w:rsidTr="00842FCF">
        <w:tc>
          <w:tcPr>
            <w:tcW w:w="1052" w:type="dxa"/>
            <w:shd w:val="clear" w:color="auto" w:fill="auto"/>
          </w:tcPr>
          <w:p w14:paraId="4F2B2281" w14:textId="62E520F2"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PLGED</w:t>
            </w:r>
            <w:proofErr w:type="spellEnd"/>
          </w:p>
        </w:tc>
        <w:tc>
          <w:tcPr>
            <w:tcW w:w="4051" w:type="dxa"/>
            <w:shd w:val="clear" w:color="auto" w:fill="auto"/>
          </w:tcPr>
          <w:p w14:paraId="44D78AA7"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太平洋领导人性别平等宣言</w:t>
            </w:r>
          </w:p>
        </w:tc>
        <w:tc>
          <w:tcPr>
            <w:tcW w:w="2267" w:type="dxa"/>
            <w:shd w:val="clear" w:color="auto" w:fill="auto"/>
          </w:tcPr>
          <w:p w14:paraId="1BEEEFB4" w14:textId="77777777" w:rsidR="00717E62" w:rsidRPr="00A53BB8" w:rsidRDefault="00717E62" w:rsidP="00842FCF">
            <w:pPr>
              <w:pStyle w:val="a5"/>
              <w:overflowPunct/>
              <w:spacing w:after="120"/>
              <w:ind w:right="0"/>
              <w:jc w:val="left"/>
              <w:rPr>
                <w:rStyle w:val="af5"/>
                <w:color w:val="auto"/>
              </w:rPr>
            </w:pPr>
          </w:p>
        </w:tc>
      </w:tr>
      <w:tr w:rsidR="00717E62" w:rsidRPr="00A53BB8" w14:paraId="79913CD4" w14:textId="77777777" w:rsidTr="00842FCF">
        <w:tc>
          <w:tcPr>
            <w:tcW w:w="1052" w:type="dxa"/>
            <w:shd w:val="clear" w:color="auto" w:fill="auto"/>
          </w:tcPr>
          <w:p w14:paraId="034BAC64" w14:textId="10DD5F18"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PSS</w:t>
            </w:r>
          </w:p>
        </w:tc>
        <w:tc>
          <w:tcPr>
            <w:tcW w:w="4051" w:type="dxa"/>
            <w:shd w:val="clear" w:color="auto" w:fill="auto"/>
          </w:tcPr>
          <w:p w14:paraId="09213540"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公立学校系统</w:t>
            </w:r>
          </w:p>
        </w:tc>
        <w:tc>
          <w:tcPr>
            <w:tcW w:w="2267" w:type="dxa"/>
            <w:shd w:val="clear" w:color="auto" w:fill="auto"/>
          </w:tcPr>
          <w:p w14:paraId="5A047F37" w14:textId="77777777" w:rsidR="00717E62" w:rsidRPr="00A53BB8" w:rsidRDefault="00717E62" w:rsidP="00842FCF">
            <w:pPr>
              <w:pStyle w:val="a5"/>
              <w:overflowPunct/>
              <w:spacing w:after="120"/>
              <w:ind w:right="0"/>
              <w:jc w:val="left"/>
              <w:rPr>
                <w:rStyle w:val="af5"/>
                <w:color w:val="auto"/>
              </w:rPr>
            </w:pPr>
          </w:p>
        </w:tc>
      </w:tr>
      <w:tr w:rsidR="00717E62" w:rsidRPr="00A53BB8" w14:paraId="10FC3A01" w14:textId="77777777" w:rsidTr="00842FCF">
        <w:tc>
          <w:tcPr>
            <w:tcW w:w="1052" w:type="dxa"/>
            <w:shd w:val="clear" w:color="auto" w:fill="auto"/>
          </w:tcPr>
          <w:p w14:paraId="53D79C75" w14:textId="53E12D52"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RMI</w:t>
            </w:r>
            <w:proofErr w:type="spellEnd"/>
          </w:p>
        </w:tc>
        <w:tc>
          <w:tcPr>
            <w:tcW w:w="4051" w:type="dxa"/>
            <w:shd w:val="clear" w:color="auto" w:fill="auto"/>
          </w:tcPr>
          <w:p w14:paraId="119A0FB2"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马绍尔群岛共和国</w:t>
            </w:r>
          </w:p>
        </w:tc>
        <w:tc>
          <w:tcPr>
            <w:tcW w:w="2267" w:type="dxa"/>
            <w:shd w:val="clear" w:color="auto" w:fill="auto"/>
          </w:tcPr>
          <w:p w14:paraId="5E58D550"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马绍尔群岛</w:t>
            </w:r>
          </w:p>
        </w:tc>
      </w:tr>
      <w:tr w:rsidR="00717E62" w:rsidRPr="00A53BB8" w14:paraId="4AB3719F" w14:textId="77777777" w:rsidTr="00842FCF">
        <w:tc>
          <w:tcPr>
            <w:tcW w:w="1052" w:type="dxa"/>
            <w:shd w:val="clear" w:color="auto" w:fill="auto"/>
          </w:tcPr>
          <w:p w14:paraId="3749E6F8" w14:textId="4348F1DD"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RRRT</w:t>
            </w:r>
            <w:proofErr w:type="spellEnd"/>
          </w:p>
        </w:tc>
        <w:tc>
          <w:tcPr>
            <w:tcW w:w="4051" w:type="dxa"/>
            <w:shd w:val="clear" w:color="auto" w:fill="auto"/>
          </w:tcPr>
          <w:p w14:paraId="292E912F" w14:textId="7BBAA4B2"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w:t>
            </w:r>
            <w:r w:rsidR="00717E62" w:rsidRPr="00A53BB8">
              <w:rPr>
                <w:rStyle w:val="af5"/>
                <w:rFonts w:hint="eastAsia"/>
                <w:color w:val="auto"/>
              </w:rPr>
              <w:t>太平洋共同体下设的</w:t>
            </w:r>
            <w:r w:rsidRPr="00A53BB8">
              <w:rPr>
                <w:rStyle w:val="af5"/>
                <w:rFonts w:hint="eastAsia"/>
                <w:color w:val="auto"/>
              </w:rPr>
              <w:t>)</w:t>
            </w:r>
            <w:r w:rsidR="00717E62" w:rsidRPr="00A53BB8">
              <w:rPr>
                <w:rStyle w:val="af5"/>
                <w:rFonts w:hint="eastAsia"/>
                <w:color w:val="auto"/>
              </w:rPr>
              <w:t>区域权利资源组</w:t>
            </w:r>
          </w:p>
        </w:tc>
        <w:tc>
          <w:tcPr>
            <w:tcW w:w="2267" w:type="dxa"/>
            <w:shd w:val="clear" w:color="auto" w:fill="auto"/>
          </w:tcPr>
          <w:p w14:paraId="7A8490C9" w14:textId="77777777" w:rsidR="00717E62" w:rsidRPr="00A53BB8" w:rsidRDefault="00717E62" w:rsidP="00842FCF">
            <w:pPr>
              <w:pStyle w:val="a5"/>
              <w:overflowPunct/>
              <w:spacing w:after="120"/>
              <w:ind w:right="0"/>
              <w:jc w:val="left"/>
              <w:rPr>
                <w:rStyle w:val="af5"/>
                <w:color w:val="auto"/>
              </w:rPr>
            </w:pPr>
          </w:p>
        </w:tc>
      </w:tr>
      <w:tr w:rsidR="00717E62" w:rsidRPr="00A53BB8" w14:paraId="0199473F" w14:textId="77777777" w:rsidTr="00842FCF">
        <w:tc>
          <w:tcPr>
            <w:tcW w:w="1052" w:type="dxa"/>
            <w:shd w:val="clear" w:color="auto" w:fill="auto"/>
          </w:tcPr>
          <w:p w14:paraId="611AAB50" w14:textId="6BB60F72"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SDGs</w:t>
            </w:r>
          </w:p>
        </w:tc>
        <w:tc>
          <w:tcPr>
            <w:tcW w:w="4051" w:type="dxa"/>
            <w:shd w:val="clear" w:color="auto" w:fill="auto"/>
          </w:tcPr>
          <w:p w14:paraId="572B1200"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可持续发展目标</w:t>
            </w:r>
          </w:p>
        </w:tc>
        <w:tc>
          <w:tcPr>
            <w:tcW w:w="2267" w:type="dxa"/>
            <w:shd w:val="clear" w:color="auto" w:fill="auto"/>
          </w:tcPr>
          <w:p w14:paraId="2A5E6018" w14:textId="77777777" w:rsidR="00717E62" w:rsidRPr="00A53BB8" w:rsidRDefault="00717E62" w:rsidP="00842FCF">
            <w:pPr>
              <w:pStyle w:val="a5"/>
              <w:overflowPunct/>
              <w:spacing w:after="120"/>
              <w:ind w:right="0"/>
              <w:jc w:val="left"/>
              <w:rPr>
                <w:rStyle w:val="af5"/>
                <w:color w:val="auto"/>
              </w:rPr>
            </w:pPr>
          </w:p>
        </w:tc>
      </w:tr>
      <w:tr w:rsidR="00717E62" w:rsidRPr="00A53BB8" w14:paraId="38F3E1CF" w14:textId="77777777" w:rsidTr="00842FCF">
        <w:tc>
          <w:tcPr>
            <w:tcW w:w="1052" w:type="dxa"/>
            <w:shd w:val="clear" w:color="auto" w:fill="auto"/>
          </w:tcPr>
          <w:p w14:paraId="704EFD26" w14:textId="15A8646E"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SDP</w:t>
            </w:r>
          </w:p>
        </w:tc>
        <w:tc>
          <w:tcPr>
            <w:tcW w:w="4051" w:type="dxa"/>
            <w:shd w:val="clear" w:color="auto" w:fill="auto"/>
          </w:tcPr>
          <w:p w14:paraId="21527CAA" w14:textId="255D1D66"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w:t>
            </w:r>
            <w:r w:rsidR="00717E62" w:rsidRPr="00A53BB8">
              <w:rPr>
                <w:rStyle w:val="af5"/>
                <w:rFonts w:hint="eastAsia"/>
                <w:color w:val="auto"/>
              </w:rPr>
              <w:t>太平洋共同体下设的</w:t>
            </w:r>
            <w:r w:rsidRPr="00A53BB8">
              <w:rPr>
                <w:rStyle w:val="af5"/>
                <w:rFonts w:hint="eastAsia"/>
                <w:color w:val="auto"/>
              </w:rPr>
              <w:t>)</w:t>
            </w:r>
            <w:r w:rsidR="00717E62" w:rsidRPr="00A53BB8">
              <w:rPr>
                <w:rStyle w:val="af5"/>
                <w:rFonts w:hint="eastAsia"/>
                <w:color w:val="auto"/>
              </w:rPr>
              <w:t>社会发展方案</w:t>
            </w:r>
          </w:p>
        </w:tc>
        <w:tc>
          <w:tcPr>
            <w:tcW w:w="2267" w:type="dxa"/>
            <w:shd w:val="clear" w:color="auto" w:fill="auto"/>
          </w:tcPr>
          <w:p w14:paraId="74854D50" w14:textId="77777777" w:rsidR="00717E62" w:rsidRPr="00A53BB8" w:rsidRDefault="00717E62" w:rsidP="00842FCF">
            <w:pPr>
              <w:pStyle w:val="a5"/>
              <w:overflowPunct/>
              <w:spacing w:after="120"/>
              <w:ind w:right="0"/>
              <w:jc w:val="left"/>
              <w:rPr>
                <w:rStyle w:val="af5"/>
                <w:color w:val="auto"/>
              </w:rPr>
            </w:pPr>
          </w:p>
        </w:tc>
      </w:tr>
      <w:tr w:rsidR="00717E62" w:rsidRPr="00A53BB8" w14:paraId="072E6CA1" w14:textId="77777777" w:rsidTr="00842FCF">
        <w:tc>
          <w:tcPr>
            <w:tcW w:w="1052" w:type="dxa"/>
            <w:shd w:val="clear" w:color="auto" w:fill="auto"/>
          </w:tcPr>
          <w:p w14:paraId="7F2AA3D4" w14:textId="3AE138A9"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SEG</w:t>
            </w:r>
          </w:p>
        </w:tc>
        <w:tc>
          <w:tcPr>
            <w:tcW w:w="4051" w:type="dxa"/>
            <w:shd w:val="clear" w:color="auto" w:fill="auto"/>
          </w:tcPr>
          <w:p w14:paraId="21DBEFDB"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特殊教育补助金</w:t>
            </w:r>
          </w:p>
        </w:tc>
        <w:tc>
          <w:tcPr>
            <w:tcW w:w="2267" w:type="dxa"/>
            <w:shd w:val="clear" w:color="auto" w:fill="auto"/>
          </w:tcPr>
          <w:p w14:paraId="0D8D7782" w14:textId="77777777" w:rsidR="00717E62" w:rsidRPr="00A53BB8" w:rsidRDefault="00717E62" w:rsidP="00842FCF">
            <w:pPr>
              <w:pStyle w:val="a5"/>
              <w:overflowPunct/>
              <w:spacing w:after="120"/>
              <w:ind w:right="0"/>
              <w:jc w:val="left"/>
              <w:rPr>
                <w:rStyle w:val="af5"/>
                <w:color w:val="auto"/>
              </w:rPr>
            </w:pPr>
          </w:p>
        </w:tc>
      </w:tr>
      <w:tr w:rsidR="00717E62" w:rsidRPr="00A53BB8" w14:paraId="1CC0D61F" w14:textId="77777777" w:rsidTr="00842FCF">
        <w:tc>
          <w:tcPr>
            <w:tcW w:w="1052" w:type="dxa"/>
            <w:shd w:val="clear" w:color="auto" w:fill="auto"/>
          </w:tcPr>
          <w:p w14:paraId="1B0A0B05" w14:textId="7EA11F06"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SIDS</w:t>
            </w:r>
          </w:p>
        </w:tc>
        <w:tc>
          <w:tcPr>
            <w:tcW w:w="4051" w:type="dxa"/>
            <w:shd w:val="clear" w:color="auto" w:fill="auto"/>
          </w:tcPr>
          <w:p w14:paraId="6B5590EF"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小岛屿发展中国家</w:t>
            </w:r>
          </w:p>
        </w:tc>
        <w:tc>
          <w:tcPr>
            <w:tcW w:w="2267" w:type="dxa"/>
            <w:shd w:val="clear" w:color="auto" w:fill="auto"/>
          </w:tcPr>
          <w:p w14:paraId="4CA62406" w14:textId="77777777" w:rsidR="00717E62" w:rsidRPr="00A53BB8" w:rsidRDefault="00717E62" w:rsidP="00842FCF">
            <w:pPr>
              <w:pStyle w:val="a5"/>
              <w:overflowPunct/>
              <w:spacing w:after="120"/>
              <w:ind w:right="0"/>
              <w:jc w:val="left"/>
              <w:rPr>
                <w:rStyle w:val="af5"/>
                <w:color w:val="auto"/>
              </w:rPr>
            </w:pPr>
          </w:p>
        </w:tc>
      </w:tr>
      <w:tr w:rsidR="00717E62" w:rsidRPr="00A53BB8" w14:paraId="63C6F81C" w14:textId="77777777" w:rsidTr="00842FCF">
        <w:tc>
          <w:tcPr>
            <w:tcW w:w="1052" w:type="dxa"/>
            <w:shd w:val="clear" w:color="auto" w:fill="auto"/>
          </w:tcPr>
          <w:p w14:paraId="2CE311DE" w14:textId="7D57CCE2"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SPC</w:t>
            </w:r>
            <w:proofErr w:type="spellEnd"/>
          </w:p>
        </w:tc>
        <w:tc>
          <w:tcPr>
            <w:tcW w:w="4051" w:type="dxa"/>
            <w:shd w:val="clear" w:color="auto" w:fill="auto"/>
          </w:tcPr>
          <w:p w14:paraId="1E314ABE" w14:textId="572976AF"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太平洋共同体</w:t>
            </w:r>
            <w:r w:rsidR="007A5915" w:rsidRPr="00A53BB8">
              <w:rPr>
                <w:rStyle w:val="af5"/>
                <w:rFonts w:hint="eastAsia"/>
                <w:color w:val="auto"/>
              </w:rPr>
              <w:t>(</w:t>
            </w:r>
            <w:r w:rsidRPr="00A53BB8">
              <w:rPr>
                <w:rStyle w:val="af5"/>
                <w:rFonts w:hint="eastAsia"/>
                <w:color w:val="auto"/>
              </w:rPr>
              <w:t>原太平洋共同体秘书处</w:t>
            </w:r>
            <w:r w:rsidR="007A5915" w:rsidRPr="00A53BB8">
              <w:rPr>
                <w:rStyle w:val="af5"/>
                <w:rFonts w:hint="eastAsia"/>
                <w:color w:val="auto"/>
              </w:rPr>
              <w:t>)</w:t>
            </w:r>
          </w:p>
        </w:tc>
        <w:tc>
          <w:tcPr>
            <w:tcW w:w="2267" w:type="dxa"/>
            <w:shd w:val="clear" w:color="auto" w:fill="auto"/>
          </w:tcPr>
          <w:p w14:paraId="640D0D60" w14:textId="77777777" w:rsidR="00717E62" w:rsidRPr="00A53BB8" w:rsidRDefault="00717E62" w:rsidP="00842FCF">
            <w:pPr>
              <w:pStyle w:val="a5"/>
              <w:overflowPunct/>
              <w:spacing w:after="120"/>
              <w:ind w:right="0"/>
              <w:jc w:val="left"/>
              <w:rPr>
                <w:rStyle w:val="af5"/>
                <w:color w:val="auto"/>
              </w:rPr>
            </w:pPr>
          </w:p>
        </w:tc>
      </w:tr>
      <w:tr w:rsidR="00717E62" w:rsidRPr="00A53BB8" w14:paraId="311A75E9" w14:textId="77777777" w:rsidTr="00842FCF">
        <w:tc>
          <w:tcPr>
            <w:tcW w:w="1052" w:type="dxa"/>
            <w:shd w:val="clear" w:color="auto" w:fill="auto"/>
          </w:tcPr>
          <w:p w14:paraId="63293B03" w14:textId="60A9A7FB"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SRH</w:t>
            </w:r>
          </w:p>
        </w:tc>
        <w:tc>
          <w:tcPr>
            <w:tcW w:w="4051" w:type="dxa"/>
            <w:shd w:val="clear" w:color="auto" w:fill="auto"/>
          </w:tcPr>
          <w:p w14:paraId="3FC9D10F"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性与生殖健康</w:t>
            </w:r>
          </w:p>
        </w:tc>
        <w:tc>
          <w:tcPr>
            <w:tcW w:w="2267" w:type="dxa"/>
            <w:shd w:val="clear" w:color="auto" w:fill="auto"/>
          </w:tcPr>
          <w:p w14:paraId="3C6606AA" w14:textId="77777777" w:rsidR="00717E62" w:rsidRPr="00A53BB8" w:rsidRDefault="00717E62" w:rsidP="00842FCF">
            <w:pPr>
              <w:pStyle w:val="a5"/>
              <w:overflowPunct/>
              <w:spacing w:after="120"/>
              <w:ind w:right="0"/>
              <w:jc w:val="left"/>
              <w:rPr>
                <w:rStyle w:val="af5"/>
                <w:color w:val="auto"/>
              </w:rPr>
            </w:pPr>
          </w:p>
        </w:tc>
      </w:tr>
      <w:tr w:rsidR="00717E62" w:rsidRPr="00A53BB8" w14:paraId="2EB96E0C" w14:textId="77777777" w:rsidTr="00842FCF">
        <w:tc>
          <w:tcPr>
            <w:tcW w:w="1052" w:type="dxa"/>
            <w:shd w:val="clear" w:color="auto" w:fill="auto"/>
          </w:tcPr>
          <w:p w14:paraId="5F2A306D" w14:textId="4C78FAC5"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STIs</w:t>
            </w:r>
            <w:proofErr w:type="spellEnd"/>
          </w:p>
        </w:tc>
        <w:tc>
          <w:tcPr>
            <w:tcW w:w="4051" w:type="dxa"/>
            <w:shd w:val="clear" w:color="auto" w:fill="auto"/>
          </w:tcPr>
          <w:p w14:paraId="7090BC0F"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性传播感染</w:t>
            </w:r>
          </w:p>
        </w:tc>
        <w:tc>
          <w:tcPr>
            <w:tcW w:w="2267" w:type="dxa"/>
            <w:shd w:val="clear" w:color="auto" w:fill="auto"/>
          </w:tcPr>
          <w:p w14:paraId="7B8B6BF4" w14:textId="77777777" w:rsidR="00717E62" w:rsidRPr="00A53BB8" w:rsidRDefault="00717E62" w:rsidP="00842FCF">
            <w:pPr>
              <w:pStyle w:val="a5"/>
              <w:overflowPunct/>
              <w:spacing w:after="120"/>
              <w:ind w:right="0"/>
              <w:jc w:val="left"/>
              <w:rPr>
                <w:rStyle w:val="af5"/>
                <w:color w:val="auto"/>
              </w:rPr>
            </w:pPr>
          </w:p>
        </w:tc>
      </w:tr>
      <w:tr w:rsidR="00717E62" w:rsidRPr="00A53BB8" w14:paraId="6CF0A563" w14:textId="77777777" w:rsidTr="00842FCF">
        <w:tc>
          <w:tcPr>
            <w:tcW w:w="1052" w:type="dxa"/>
            <w:shd w:val="clear" w:color="auto" w:fill="auto"/>
          </w:tcPr>
          <w:p w14:paraId="1ABF8652" w14:textId="23D323D8"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TB</w:t>
            </w:r>
          </w:p>
        </w:tc>
        <w:tc>
          <w:tcPr>
            <w:tcW w:w="4051" w:type="dxa"/>
            <w:shd w:val="clear" w:color="auto" w:fill="auto"/>
          </w:tcPr>
          <w:p w14:paraId="4090C7F6"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结核病</w:t>
            </w:r>
          </w:p>
        </w:tc>
        <w:tc>
          <w:tcPr>
            <w:tcW w:w="2267" w:type="dxa"/>
            <w:shd w:val="clear" w:color="auto" w:fill="auto"/>
          </w:tcPr>
          <w:p w14:paraId="0D540FD9" w14:textId="77777777" w:rsidR="00717E62" w:rsidRPr="00A53BB8" w:rsidRDefault="00717E62" w:rsidP="00842FCF">
            <w:pPr>
              <w:pStyle w:val="a5"/>
              <w:overflowPunct/>
              <w:spacing w:after="120"/>
              <w:ind w:right="0"/>
              <w:jc w:val="left"/>
              <w:rPr>
                <w:rStyle w:val="af5"/>
                <w:color w:val="auto"/>
              </w:rPr>
            </w:pPr>
          </w:p>
        </w:tc>
      </w:tr>
      <w:tr w:rsidR="00717E62" w:rsidRPr="00A53BB8" w14:paraId="41C0E6EF" w14:textId="77777777" w:rsidTr="00842FCF">
        <w:tc>
          <w:tcPr>
            <w:tcW w:w="1052" w:type="dxa"/>
            <w:shd w:val="clear" w:color="auto" w:fill="auto"/>
          </w:tcPr>
          <w:p w14:paraId="6705B196" w14:textId="4E232A80"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TRC</w:t>
            </w:r>
            <w:proofErr w:type="spellEnd"/>
          </w:p>
        </w:tc>
        <w:tc>
          <w:tcPr>
            <w:tcW w:w="4051" w:type="dxa"/>
            <w:shd w:val="clear" w:color="auto" w:fill="auto"/>
          </w:tcPr>
          <w:p w14:paraId="607AB39D"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传统权利法院</w:t>
            </w:r>
          </w:p>
        </w:tc>
        <w:tc>
          <w:tcPr>
            <w:tcW w:w="2267" w:type="dxa"/>
            <w:shd w:val="clear" w:color="auto" w:fill="auto"/>
          </w:tcPr>
          <w:p w14:paraId="5E496BFE" w14:textId="77777777" w:rsidR="00717E62" w:rsidRPr="00A53BB8" w:rsidRDefault="00717E62" w:rsidP="00842FCF">
            <w:pPr>
              <w:pStyle w:val="a5"/>
              <w:overflowPunct/>
              <w:spacing w:after="120"/>
              <w:ind w:right="0"/>
              <w:jc w:val="left"/>
              <w:rPr>
                <w:rStyle w:val="af5"/>
                <w:color w:val="auto"/>
              </w:rPr>
            </w:pPr>
          </w:p>
        </w:tc>
      </w:tr>
      <w:tr w:rsidR="00717E62" w:rsidRPr="00A53BB8" w14:paraId="17D1FF3D" w14:textId="77777777" w:rsidTr="00842FCF">
        <w:tc>
          <w:tcPr>
            <w:tcW w:w="1052" w:type="dxa"/>
            <w:shd w:val="clear" w:color="auto" w:fill="auto"/>
          </w:tcPr>
          <w:p w14:paraId="20683BBD" w14:textId="3AE230F8"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UDHR</w:t>
            </w:r>
          </w:p>
        </w:tc>
        <w:tc>
          <w:tcPr>
            <w:tcW w:w="4051" w:type="dxa"/>
            <w:shd w:val="clear" w:color="auto" w:fill="auto"/>
          </w:tcPr>
          <w:p w14:paraId="59C87E20"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《世界人权宣言》</w:t>
            </w:r>
          </w:p>
        </w:tc>
        <w:tc>
          <w:tcPr>
            <w:tcW w:w="2267" w:type="dxa"/>
            <w:shd w:val="clear" w:color="auto" w:fill="auto"/>
          </w:tcPr>
          <w:p w14:paraId="7B9B81DD" w14:textId="77777777" w:rsidR="00717E62" w:rsidRPr="00A53BB8" w:rsidRDefault="00717E62" w:rsidP="00842FCF">
            <w:pPr>
              <w:pStyle w:val="a5"/>
              <w:overflowPunct/>
              <w:spacing w:after="120"/>
              <w:ind w:right="0"/>
              <w:jc w:val="left"/>
              <w:rPr>
                <w:rStyle w:val="af5"/>
                <w:color w:val="auto"/>
              </w:rPr>
            </w:pPr>
          </w:p>
        </w:tc>
      </w:tr>
      <w:tr w:rsidR="00717E62" w:rsidRPr="00A53BB8" w14:paraId="43C84B67" w14:textId="77777777" w:rsidTr="00842FCF">
        <w:tc>
          <w:tcPr>
            <w:tcW w:w="1052" w:type="dxa"/>
            <w:shd w:val="clear" w:color="auto" w:fill="auto"/>
          </w:tcPr>
          <w:p w14:paraId="6E3975B0" w14:textId="714B6FB3"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UNICEF</w:t>
            </w:r>
          </w:p>
        </w:tc>
        <w:tc>
          <w:tcPr>
            <w:tcW w:w="4051" w:type="dxa"/>
            <w:shd w:val="clear" w:color="auto" w:fill="auto"/>
          </w:tcPr>
          <w:p w14:paraId="2D64D96C"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联合国儿童基金会</w:t>
            </w:r>
          </w:p>
        </w:tc>
        <w:tc>
          <w:tcPr>
            <w:tcW w:w="2267" w:type="dxa"/>
            <w:shd w:val="clear" w:color="auto" w:fill="auto"/>
          </w:tcPr>
          <w:p w14:paraId="10F5E113"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儿基会</w:t>
            </w:r>
          </w:p>
        </w:tc>
      </w:tr>
      <w:tr w:rsidR="00717E62" w:rsidRPr="00A53BB8" w14:paraId="33F4F4DA" w14:textId="77777777" w:rsidTr="00842FCF">
        <w:tc>
          <w:tcPr>
            <w:tcW w:w="1052" w:type="dxa"/>
            <w:shd w:val="clear" w:color="auto" w:fill="auto"/>
          </w:tcPr>
          <w:p w14:paraId="76017C6A" w14:textId="58E12D9C"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UPR</w:t>
            </w:r>
          </w:p>
        </w:tc>
        <w:tc>
          <w:tcPr>
            <w:tcW w:w="4051" w:type="dxa"/>
            <w:shd w:val="clear" w:color="auto" w:fill="auto"/>
          </w:tcPr>
          <w:p w14:paraId="320EF215"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普遍定期审议</w:t>
            </w:r>
          </w:p>
        </w:tc>
        <w:tc>
          <w:tcPr>
            <w:tcW w:w="2267" w:type="dxa"/>
            <w:shd w:val="clear" w:color="auto" w:fill="auto"/>
          </w:tcPr>
          <w:p w14:paraId="0269E7F9" w14:textId="77777777" w:rsidR="00717E62" w:rsidRPr="00A53BB8" w:rsidRDefault="00717E62" w:rsidP="00842FCF">
            <w:pPr>
              <w:pStyle w:val="a5"/>
              <w:overflowPunct/>
              <w:spacing w:after="120"/>
              <w:ind w:right="0"/>
              <w:jc w:val="left"/>
              <w:rPr>
                <w:rStyle w:val="af5"/>
                <w:color w:val="auto"/>
              </w:rPr>
            </w:pPr>
          </w:p>
        </w:tc>
      </w:tr>
      <w:tr w:rsidR="00717E62" w:rsidRPr="00A53BB8" w14:paraId="1EE0FB8E" w14:textId="77777777" w:rsidTr="00842FCF">
        <w:tc>
          <w:tcPr>
            <w:tcW w:w="1052" w:type="dxa"/>
            <w:shd w:val="clear" w:color="auto" w:fill="auto"/>
          </w:tcPr>
          <w:p w14:paraId="57622E48" w14:textId="73328B84"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US</w:t>
            </w:r>
          </w:p>
        </w:tc>
        <w:tc>
          <w:tcPr>
            <w:tcW w:w="4051" w:type="dxa"/>
            <w:shd w:val="clear" w:color="auto" w:fill="auto"/>
          </w:tcPr>
          <w:p w14:paraId="6C965DE4"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美利坚合众国</w:t>
            </w:r>
          </w:p>
        </w:tc>
        <w:tc>
          <w:tcPr>
            <w:tcW w:w="2267" w:type="dxa"/>
            <w:shd w:val="clear" w:color="auto" w:fill="auto"/>
          </w:tcPr>
          <w:p w14:paraId="5F9CD695"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美国</w:t>
            </w:r>
          </w:p>
        </w:tc>
      </w:tr>
      <w:tr w:rsidR="00717E62" w:rsidRPr="00A53BB8" w14:paraId="7294B8EA" w14:textId="77777777" w:rsidTr="00842FCF">
        <w:tc>
          <w:tcPr>
            <w:tcW w:w="1052" w:type="dxa"/>
            <w:shd w:val="clear" w:color="auto" w:fill="auto"/>
          </w:tcPr>
          <w:p w14:paraId="381F3FDE" w14:textId="4A7E2C59" w:rsidR="00717E62" w:rsidRPr="00A53BB8" w:rsidRDefault="007A5915" w:rsidP="00842FCF">
            <w:pPr>
              <w:pStyle w:val="a5"/>
              <w:overflowPunct/>
              <w:spacing w:after="120"/>
              <w:ind w:right="0"/>
              <w:jc w:val="left"/>
              <w:rPr>
                <w:rStyle w:val="af5"/>
                <w:color w:val="auto"/>
              </w:rPr>
            </w:pPr>
            <w:r w:rsidRPr="00A53BB8">
              <w:rPr>
                <w:rStyle w:val="af5"/>
                <w:rFonts w:hint="eastAsia"/>
                <w:color w:val="auto"/>
              </w:rPr>
              <w:t>USD</w:t>
            </w:r>
          </w:p>
        </w:tc>
        <w:tc>
          <w:tcPr>
            <w:tcW w:w="4051" w:type="dxa"/>
            <w:shd w:val="clear" w:color="auto" w:fill="auto"/>
          </w:tcPr>
          <w:p w14:paraId="21E1F3DA"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美元</w:t>
            </w:r>
          </w:p>
        </w:tc>
        <w:tc>
          <w:tcPr>
            <w:tcW w:w="2267" w:type="dxa"/>
            <w:shd w:val="clear" w:color="auto" w:fill="auto"/>
          </w:tcPr>
          <w:p w14:paraId="7454C19E" w14:textId="77777777" w:rsidR="00717E62" w:rsidRPr="00A53BB8" w:rsidRDefault="00717E62" w:rsidP="00842FCF">
            <w:pPr>
              <w:pStyle w:val="a5"/>
              <w:overflowPunct/>
              <w:spacing w:after="120"/>
              <w:ind w:right="0"/>
              <w:jc w:val="left"/>
              <w:rPr>
                <w:rStyle w:val="af5"/>
                <w:color w:val="auto"/>
              </w:rPr>
            </w:pPr>
          </w:p>
        </w:tc>
      </w:tr>
      <w:tr w:rsidR="00717E62" w:rsidRPr="00A53BB8" w14:paraId="6EDDDB6F" w14:textId="77777777" w:rsidTr="00842FCF">
        <w:tc>
          <w:tcPr>
            <w:tcW w:w="1052" w:type="dxa"/>
            <w:shd w:val="clear" w:color="auto" w:fill="auto"/>
          </w:tcPr>
          <w:p w14:paraId="4E86E636" w14:textId="0354198A"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WAM</w:t>
            </w:r>
            <w:proofErr w:type="spellEnd"/>
          </w:p>
        </w:tc>
        <w:tc>
          <w:tcPr>
            <w:tcW w:w="4051" w:type="dxa"/>
            <w:shd w:val="clear" w:color="auto" w:fill="auto"/>
          </w:tcPr>
          <w:p w14:paraId="283A938A"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马绍尔群岛独木舟非政府组织</w:t>
            </w:r>
          </w:p>
        </w:tc>
        <w:tc>
          <w:tcPr>
            <w:tcW w:w="2267" w:type="dxa"/>
            <w:shd w:val="clear" w:color="auto" w:fill="auto"/>
          </w:tcPr>
          <w:p w14:paraId="6A3ADA84" w14:textId="77777777" w:rsidR="00717E62" w:rsidRPr="00A53BB8" w:rsidRDefault="00717E62" w:rsidP="00842FCF">
            <w:pPr>
              <w:pStyle w:val="a5"/>
              <w:overflowPunct/>
              <w:spacing w:after="120"/>
              <w:ind w:right="0"/>
              <w:jc w:val="left"/>
              <w:rPr>
                <w:rStyle w:val="af5"/>
                <w:color w:val="auto"/>
              </w:rPr>
            </w:pPr>
          </w:p>
        </w:tc>
      </w:tr>
      <w:tr w:rsidR="00717E62" w:rsidRPr="00A53BB8" w14:paraId="6E9AB410" w14:textId="77777777" w:rsidTr="00842FCF">
        <w:tc>
          <w:tcPr>
            <w:tcW w:w="1052" w:type="dxa"/>
            <w:shd w:val="clear" w:color="auto" w:fill="auto"/>
          </w:tcPr>
          <w:p w14:paraId="5038173A" w14:textId="45A86A87"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WUTMI</w:t>
            </w:r>
            <w:proofErr w:type="spellEnd"/>
          </w:p>
        </w:tc>
        <w:tc>
          <w:tcPr>
            <w:tcW w:w="4051" w:type="dxa"/>
            <w:shd w:val="clear" w:color="auto" w:fill="auto"/>
          </w:tcPr>
          <w:p w14:paraId="12DFE71C"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马绍尔群岛妇女团结组织</w:t>
            </w:r>
          </w:p>
        </w:tc>
        <w:tc>
          <w:tcPr>
            <w:tcW w:w="2267" w:type="dxa"/>
            <w:shd w:val="clear" w:color="auto" w:fill="auto"/>
          </w:tcPr>
          <w:p w14:paraId="32B1EB40" w14:textId="77777777" w:rsidR="00717E62" w:rsidRPr="00A53BB8" w:rsidRDefault="00717E62" w:rsidP="00842FCF">
            <w:pPr>
              <w:pStyle w:val="a5"/>
              <w:overflowPunct/>
              <w:spacing w:after="120"/>
              <w:ind w:right="0"/>
              <w:jc w:val="left"/>
              <w:rPr>
                <w:rStyle w:val="af5"/>
                <w:color w:val="auto"/>
              </w:rPr>
            </w:pPr>
          </w:p>
        </w:tc>
      </w:tr>
      <w:tr w:rsidR="00717E62" w:rsidRPr="00A53BB8" w14:paraId="3DD6CE79" w14:textId="77777777" w:rsidTr="00842FCF">
        <w:tc>
          <w:tcPr>
            <w:tcW w:w="1052" w:type="dxa"/>
            <w:shd w:val="clear" w:color="auto" w:fill="auto"/>
          </w:tcPr>
          <w:p w14:paraId="3FFAC465" w14:textId="59EF35F6" w:rsidR="00717E62" w:rsidRPr="00A53BB8" w:rsidRDefault="007A5915" w:rsidP="00842FCF">
            <w:pPr>
              <w:pStyle w:val="a5"/>
              <w:overflowPunct/>
              <w:spacing w:after="120"/>
              <w:ind w:right="0"/>
              <w:jc w:val="left"/>
              <w:rPr>
                <w:rStyle w:val="af5"/>
                <w:color w:val="auto"/>
              </w:rPr>
            </w:pPr>
            <w:proofErr w:type="spellStart"/>
            <w:r w:rsidRPr="00A53BB8">
              <w:rPr>
                <w:rStyle w:val="af5"/>
                <w:rFonts w:hint="eastAsia"/>
                <w:color w:val="auto"/>
              </w:rPr>
              <w:t>YTYIH</w:t>
            </w:r>
            <w:proofErr w:type="spellEnd"/>
          </w:p>
        </w:tc>
        <w:tc>
          <w:tcPr>
            <w:tcW w:w="4051" w:type="dxa"/>
            <w:shd w:val="clear" w:color="auto" w:fill="auto"/>
          </w:tcPr>
          <w:p w14:paraId="124D36D4" w14:textId="77777777" w:rsidR="00717E62" w:rsidRPr="00A53BB8" w:rsidRDefault="00717E62" w:rsidP="00842FCF">
            <w:pPr>
              <w:pStyle w:val="a5"/>
              <w:overflowPunct/>
              <w:spacing w:after="120"/>
              <w:ind w:right="0"/>
              <w:jc w:val="left"/>
              <w:rPr>
                <w:rStyle w:val="af5"/>
                <w:color w:val="auto"/>
              </w:rPr>
            </w:pPr>
            <w:r w:rsidRPr="00A53BB8">
              <w:rPr>
                <w:rStyle w:val="af5"/>
                <w:rFonts w:hint="eastAsia"/>
                <w:color w:val="auto"/>
              </w:rPr>
              <w:t>青年对青年健康组织</w:t>
            </w:r>
          </w:p>
        </w:tc>
        <w:tc>
          <w:tcPr>
            <w:tcW w:w="2267" w:type="dxa"/>
            <w:shd w:val="clear" w:color="auto" w:fill="auto"/>
          </w:tcPr>
          <w:p w14:paraId="373D1837" w14:textId="77777777" w:rsidR="00717E62" w:rsidRPr="00A53BB8" w:rsidRDefault="00717E62" w:rsidP="00842FCF">
            <w:pPr>
              <w:pStyle w:val="a5"/>
              <w:overflowPunct/>
              <w:spacing w:after="120"/>
              <w:ind w:right="0"/>
              <w:jc w:val="left"/>
              <w:rPr>
                <w:rStyle w:val="af5"/>
                <w:color w:val="auto"/>
              </w:rPr>
            </w:pPr>
          </w:p>
        </w:tc>
      </w:tr>
    </w:tbl>
    <w:p w14:paraId="4AD8515F" w14:textId="6FE9A361" w:rsidR="007A5915" w:rsidRPr="00A53BB8" w:rsidRDefault="007A5915" w:rsidP="00935365">
      <w:pPr>
        <w:pStyle w:val="SingleTxtGC"/>
      </w:pPr>
    </w:p>
    <w:p w14:paraId="712DB486" w14:textId="77777777" w:rsidR="007A5915" w:rsidRPr="00A53BB8" w:rsidRDefault="007A5915">
      <w:pPr>
        <w:tabs>
          <w:tab w:val="clear" w:pos="431"/>
        </w:tabs>
        <w:overflowPunct/>
        <w:adjustRightInd/>
        <w:snapToGrid/>
        <w:spacing w:line="240" w:lineRule="auto"/>
        <w:jc w:val="left"/>
      </w:pPr>
      <w:r w:rsidRPr="00A53BB8">
        <w:br w:type="page"/>
      </w:r>
    </w:p>
    <w:p w14:paraId="59F51C36" w14:textId="77777777" w:rsidR="007A5915" w:rsidRPr="00A53BB8" w:rsidRDefault="007A5915" w:rsidP="004723E9">
      <w:pPr>
        <w:pStyle w:val="HChGC"/>
        <w:rPr>
          <w:lang w:val="en-GB"/>
        </w:rPr>
      </w:pPr>
      <w:r w:rsidRPr="00A53BB8">
        <w:rPr>
          <w:lang w:val="en-GB"/>
        </w:rPr>
        <w:tab/>
      </w:r>
      <w:r w:rsidRPr="00A53BB8">
        <w:rPr>
          <w:rFonts w:hint="eastAsia"/>
          <w:lang w:val="en-GB"/>
        </w:rPr>
        <w:t>一</w:t>
      </w:r>
      <w:r w:rsidRPr="00A53BB8">
        <w:rPr>
          <w:lang w:val="en-GB"/>
        </w:rPr>
        <w:t>.</w:t>
      </w:r>
      <w:bookmarkStart w:id="0" w:name="_Toc31638475"/>
      <w:r w:rsidRPr="00A53BB8">
        <w:rPr>
          <w:lang w:val="en-GB"/>
        </w:rPr>
        <w:tab/>
      </w:r>
      <w:bookmarkEnd w:id="0"/>
      <w:r w:rsidRPr="00A53BB8">
        <w:rPr>
          <w:rFonts w:hint="eastAsia"/>
          <w:lang w:val="en-GB"/>
        </w:rPr>
        <w:t>报告国概况</w:t>
      </w:r>
    </w:p>
    <w:p w14:paraId="2B4838A8" w14:textId="77777777" w:rsidR="007A5915" w:rsidRPr="00A53BB8" w:rsidRDefault="007A5915" w:rsidP="004723E9">
      <w:pPr>
        <w:pStyle w:val="H1GC"/>
        <w:rPr>
          <w:lang w:val="en-GB"/>
        </w:rPr>
      </w:pPr>
      <w:r w:rsidRPr="00A53BB8">
        <w:rPr>
          <w:lang w:val="en-GB"/>
        </w:rPr>
        <w:tab/>
      </w:r>
      <w:r w:rsidRPr="00A53BB8">
        <w:rPr>
          <w:lang w:val="en-GB"/>
        </w:rPr>
        <w:tab/>
      </w:r>
      <w:r w:rsidRPr="00A53BB8">
        <w:rPr>
          <w:rFonts w:hint="eastAsia"/>
          <w:lang w:val="en-GB"/>
        </w:rPr>
        <w:t>国家的人口、经济、社会和文化特征</w:t>
      </w:r>
    </w:p>
    <w:p w14:paraId="0CB2543C" w14:textId="15FD50D3" w:rsidR="007A5915" w:rsidRPr="00A53BB8" w:rsidRDefault="007A5915" w:rsidP="007A5915">
      <w:pPr>
        <w:pStyle w:val="SingleTxtGC"/>
        <w:rPr>
          <w:lang w:val="en-GB"/>
        </w:rPr>
      </w:pPr>
      <w:r w:rsidRPr="00A53BB8">
        <w:rPr>
          <w:rFonts w:hint="eastAsia"/>
          <w:lang w:val="en-GB"/>
        </w:rPr>
        <w:t>1.</w:t>
      </w:r>
      <w:r w:rsidRPr="00A53BB8">
        <w:rPr>
          <w:lang w:val="en-GB"/>
        </w:rPr>
        <w:tab/>
      </w:r>
      <w:r w:rsidRPr="00A53BB8">
        <w:rPr>
          <w:rFonts w:hint="eastAsia"/>
          <w:lang w:val="en-GB"/>
        </w:rPr>
        <w:t>马绍尔群岛共和国由</w:t>
      </w:r>
      <w:r w:rsidRPr="00A53BB8">
        <w:rPr>
          <w:lang w:val="en-GB"/>
        </w:rPr>
        <w:t>29</w:t>
      </w:r>
      <w:r w:rsidRPr="00A53BB8">
        <w:rPr>
          <w:rFonts w:hint="eastAsia"/>
          <w:lang w:val="en-GB"/>
        </w:rPr>
        <w:t>个低洼珊瑚环礁和</w:t>
      </w:r>
      <w:r w:rsidRPr="00A53BB8">
        <w:rPr>
          <w:lang w:val="en-GB"/>
        </w:rPr>
        <w:t>5</w:t>
      </w:r>
      <w:r w:rsidRPr="00A53BB8">
        <w:rPr>
          <w:rFonts w:hint="eastAsia"/>
          <w:lang w:val="en-GB"/>
        </w:rPr>
        <w:t>个岛屿组成，总面积</w:t>
      </w:r>
      <w:r w:rsidRPr="00A53BB8">
        <w:rPr>
          <w:lang w:val="en-GB"/>
        </w:rPr>
        <w:t>181</w:t>
      </w:r>
      <w:r w:rsidRPr="00A53BB8">
        <w:rPr>
          <w:rFonts w:hint="eastAsia"/>
          <w:lang w:val="en-GB"/>
        </w:rPr>
        <w:t>平方公里，位于北太平洋北纬</w:t>
      </w:r>
      <w:r w:rsidRPr="00A53BB8">
        <w:rPr>
          <w:lang w:val="en-GB"/>
        </w:rPr>
        <w:t>4</w:t>
      </w:r>
      <w:r w:rsidRPr="00A53BB8">
        <w:rPr>
          <w:rFonts w:hint="eastAsia"/>
          <w:lang w:val="en-GB"/>
        </w:rPr>
        <w:t>度至</w:t>
      </w:r>
      <w:r w:rsidRPr="00A53BB8">
        <w:rPr>
          <w:lang w:val="en-GB"/>
        </w:rPr>
        <w:t>14</w:t>
      </w:r>
      <w:r w:rsidRPr="00A53BB8">
        <w:rPr>
          <w:rFonts w:hint="eastAsia"/>
          <w:lang w:val="en-GB"/>
        </w:rPr>
        <w:t>度、东经</w:t>
      </w:r>
      <w:r w:rsidRPr="00A53BB8">
        <w:rPr>
          <w:lang w:val="en-GB"/>
        </w:rPr>
        <w:t>160</w:t>
      </w:r>
      <w:r w:rsidRPr="00A53BB8">
        <w:rPr>
          <w:rFonts w:hint="eastAsia"/>
          <w:lang w:val="en-GB"/>
        </w:rPr>
        <w:t>度至</w:t>
      </w:r>
      <w:r w:rsidRPr="00A53BB8">
        <w:rPr>
          <w:lang w:val="en-GB"/>
        </w:rPr>
        <w:t>173</w:t>
      </w:r>
      <w:r w:rsidRPr="00A53BB8">
        <w:rPr>
          <w:rFonts w:hint="eastAsia"/>
          <w:lang w:val="en-GB"/>
        </w:rPr>
        <w:t>度之间。环礁和岛屿形成了两个岛群：拉塔克礁链和拉利克礁链</w:t>
      </w:r>
      <w:r w:rsidRPr="00A53BB8">
        <w:rPr>
          <w:lang w:val="en-GB"/>
        </w:rPr>
        <w:t>(</w:t>
      </w:r>
      <w:r w:rsidRPr="00A53BB8">
        <w:rPr>
          <w:rFonts w:hint="eastAsia"/>
          <w:lang w:val="en-GB"/>
        </w:rPr>
        <w:t>分别意为“日出”和“日落”礁链</w:t>
      </w:r>
      <w:r w:rsidRPr="00A53BB8">
        <w:rPr>
          <w:lang w:val="en-GB"/>
        </w:rPr>
        <w:t>)</w:t>
      </w:r>
      <w:r w:rsidRPr="00A53BB8">
        <w:rPr>
          <w:rFonts w:hint="eastAsia"/>
          <w:lang w:val="en-GB"/>
        </w:rPr>
        <w:t>。全国三分之二的人口生活在马朱罗</w:t>
      </w:r>
      <w:r w:rsidRPr="00A53BB8">
        <w:rPr>
          <w:lang w:val="en-GB"/>
        </w:rPr>
        <w:t>(</w:t>
      </w:r>
      <w:r w:rsidRPr="00A53BB8">
        <w:rPr>
          <w:rFonts w:hint="eastAsia"/>
          <w:lang w:val="en-GB"/>
        </w:rPr>
        <w:t>首都</w:t>
      </w:r>
      <w:r w:rsidRPr="00A53BB8">
        <w:rPr>
          <w:lang w:val="en-GB"/>
        </w:rPr>
        <w:t>)</w:t>
      </w:r>
      <w:r w:rsidRPr="00A53BB8">
        <w:rPr>
          <w:rFonts w:hint="eastAsia"/>
          <w:lang w:val="en-GB"/>
        </w:rPr>
        <w:t>和埃贝耶。岛屿的大部分陆地都与海平面齐平。</w:t>
      </w:r>
    </w:p>
    <w:p w14:paraId="3056350D" w14:textId="6535AF2C" w:rsidR="007A5915" w:rsidRPr="00A53BB8" w:rsidRDefault="007A5915" w:rsidP="007A5915">
      <w:pPr>
        <w:pStyle w:val="SingleTxtGC"/>
        <w:rPr>
          <w:lang w:val="en-GB"/>
        </w:rPr>
      </w:pPr>
      <w:r w:rsidRPr="00A53BB8">
        <w:rPr>
          <w:lang w:val="en-GB"/>
        </w:rPr>
        <w:t>2.</w:t>
      </w:r>
      <w:r w:rsidRPr="00A53BB8">
        <w:rPr>
          <w:lang w:val="en-GB"/>
        </w:rPr>
        <w:tab/>
        <w:t>1885</w:t>
      </w:r>
      <w:r w:rsidRPr="00A53BB8">
        <w:rPr>
          <w:rFonts w:hint="eastAsia"/>
          <w:lang w:val="en-GB"/>
        </w:rPr>
        <w:t>年，在通过椰子贸易与其他国家进行了</w:t>
      </w:r>
      <w:r w:rsidRPr="00A53BB8">
        <w:rPr>
          <w:lang w:val="en-GB"/>
        </w:rPr>
        <w:t>25</w:t>
      </w:r>
      <w:r w:rsidRPr="00A53BB8">
        <w:rPr>
          <w:rFonts w:hint="eastAsia"/>
          <w:lang w:val="en-GB"/>
        </w:rPr>
        <w:t>年的商业接触之后，马绍尔群岛共和国正式成为德意志帝国的保护国。紧随德国之后的是日本人，他们于</w:t>
      </w:r>
      <w:r w:rsidRPr="00A53BB8">
        <w:rPr>
          <w:lang w:val="en-GB"/>
        </w:rPr>
        <w:t>1914</w:t>
      </w:r>
      <w:r w:rsidRPr="00A53BB8">
        <w:rPr>
          <w:rFonts w:hint="eastAsia"/>
          <w:lang w:val="en-GB"/>
        </w:rPr>
        <w:t>年从德国手中夺取了这些岛屿。</w:t>
      </w:r>
      <w:r w:rsidRPr="00A53BB8">
        <w:rPr>
          <w:lang w:val="en-GB"/>
        </w:rPr>
        <w:t>1920</w:t>
      </w:r>
      <w:r w:rsidRPr="00A53BB8">
        <w:rPr>
          <w:rFonts w:hint="eastAsia"/>
          <w:lang w:val="en-GB"/>
        </w:rPr>
        <w:t>年至</w:t>
      </w:r>
      <w:r w:rsidRPr="00A53BB8">
        <w:rPr>
          <w:lang w:val="en-GB"/>
        </w:rPr>
        <w:t>1935</w:t>
      </w:r>
      <w:r w:rsidRPr="00A53BB8">
        <w:rPr>
          <w:rFonts w:hint="eastAsia"/>
          <w:lang w:val="en-GB"/>
        </w:rPr>
        <w:t>年，日本人根据国际联盟的授权管理岛屿，他们在第二次世界大战期间被美国军队驱逐出去。</w:t>
      </w:r>
    </w:p>
    <w:p w14:paraId="763DF07D" w14:textId="0983E68E" w:rsidR="007A5915" w:rsidRPr="00A53BB8" w:rsidRDefault="007A5915" w:rsidP="007A5915">
      <w:pPr>
        <w:pStyle w:val="SingleTxtGC"/>
        <w:rPr>
          <w:lang w:val="en-GB"/>
        </w:rPr>
      </w:pPr>
      <w:r w:rsidRPr="00A53BB8">
        <w:rPr>
          <w:lang w:val="en-GB"/>
        </w:rPr>
        <w:t>3.</w:t>
      </w:r>
      <w:r w:rsidRPr="00A53BB8">
        <w:rPr>
          <w:lang w:val="en-GB"/>
        </w:rPr>
        <w:tab/>
      </w:r>
      <w:r w:rsidRPr="00A53BB8">
        <w:rPr>
          <w:rFonts w:hint="eastAsia"/>
          <w:lang w:val="en-GB"/>
        </w:rPr>
        <w:t>马绍尔群岛共和国居民是密克罗尼西亚人后裔，祖先是</w:t>
      </w:r>
      <w:r w:rsidRPr="00A53BB8">
        <w:rPr>
          <w:lang w:val="en-GB"/>
        </w:rPr>
        <w:t>2000</w:t>
      </w:r>
      <w:r w:rsidRPr="00A53BB8">
        <w:rPr>
          <w:rFonts w:hint="eastAsia"/>
          <w:lang w:val="en-GB"/>
        </w:rPr>
        <w:t>至</w:t>
      </w:r>
      <w:r w:rsidRPr="00A53BB8">
        <w:rPr>
          <w:lang w:val="en-GB"/>
        </w:rPr>
        <w:t>3000</w:t>
      </w:r>
      <w:r w:rsidRPr="00A53BB8">
        <w:rPr>
          <w:rFonts w:hint="eastAsia"/>
          <w:lang w:val="en-GB"/>
        </w:rPr>
        <w:t>年前移居到马绍尔群岛的东南亚海员。自第一批定居者抵达以来，马绍尔群岛一直是一个高度同质化的社会。</w:t>
      </w:r>
      <w:r w:rsidRPr="00A53BB8">
        <w:rPr>
          <w:lang w:val="en-GB"/>
        </w:rPr>
        <w:t>2011</w:t>
      </w:r>
      <w:r w:rsidRPr="00A53BB8">
        <w:rPr>
          <w:rFonts w:hint="eastAsia"/>
          <w:lang w:val="en-GB"/>
        </w:rPr>
        <w:t>年的人口普查显示，在</w:t>
      </w:r>
      <w:r w:rsidRPr="00A53BB8">
        <w:rPr>
          <w:lang w:val="en-GB"/>
        </w:rPr>
        <w:t>53,158</w:t>
      </w:r>
      <w:r w:rsidRPr="00A53BB8">
        <w:rPr>
          <w:rFonts w:hint="eastAsia"/>
          <w:lang w:val="en-GB"/>
        </w:rPr>
        <w:t>人的总人口中，</w:t>
      </w:r>
      <w:r w:rsidRPr="00A53BB8">
        <w:rPr>
          <w:lang w:val="en-GB"/>
        </w:rPr>
        <w:t>90%</w:t>
      </w:r>
      <w:r w:rsidRPr="00A53BB8">
        <w:rPr>
          <w:rFonts w:hint="eastAsia"/>
          <w:lang w:val="en-GB"/>
        </w:rPr>
        <w:t>是马绍尔人，其余</w:t>
      </w:r>
      <w:r w:rsidRPr="00A53BB8">
        <w:rPr>
          <w:lang w:val="en-GB"/>
        </w:rPr>
        <w:t>10%</w:t>
      </w:r>
      <w:r w:rsidRPr="00A53BB8">
        <w:rPr>
          <w:rFonts w:hint="eastAsia"/>
          <w:lang w:val="en-GB"/>
        </w:rPr>
        <w:t>来自美国、菲律宾、中国、新西兰、澳大利亚、其他密克罗尼西亚国家、韩国和斐济。在总人口中，男性</w:t>
      </w:r>
      <w:r w:rsidRPr="00A53BB8">
        <w:rPr>
          <w:lang w:val="en-GB"/>
        </w:rPr>
        <w:t>27,243</w:t>
      </w:r>
      <w:r w:rsidRPr="00A53BB8">
        <w:rPr>
          <w:rFonts w:hint="eastAsia"/>
          <w:lang w:val="en-GB"/>
        </w:rPr>
        <w:t>人，女性</w:t>
      </w:r>
      <w:r w:rsidRPr="00A53BB8">
        <w:rPr>
          <w:lang w:val="en-GB"/>
        </w:rPr>
        <w:t>25,915</w:t>
      </w:r>
      <w:r w:rsidRPr="00A53BB8">
        <w:rPr>
          <w:rFonts w:hint="eastAsia"/>
          <w:lang w:val="en-GB"/>
        </w:rPr>
        <w:t>人。</w:t>
      </w:r>
      <w:r w:rsidRPr="00A53BB8">
        <w:rPr>
          <w:lang w:val="en-GB"/>
        </w:rPr>
        <w:t>0</w:t>
      </w:r>
      <w:r w:rsidRPr="00A53BB8">
        <w:rPr>
          <w:rFonts w:hint="eastAsia"/>
          <w:lang w:val="en-GB"/>
        </w:rPr>
        <w:t>至</w:t>
      </w:r>
      <w:r w:rsidRPr="00A53BB8">
        <w:rPr>
          <w:lang w:val="en-GB"/>
        </w:rPr>
        <w:t>17</w:t>
      </w:r>
      <w:r w:rsidRPr="00A53BB8">
        <w:rPr>
          <w:rFonts w:hint="eastAsia"/>
          <w:lang w:val="en-GB"/>
        </w:rPr>
        <w:t>岁的儿童占总人口的</w:t>
      </w:r>
      <w:r w:rsidRPr="00A53BB8">
        <w:rPr>
          <w:lang w:val="en-GB"/>
        </w:rPr>
        <w:t>46%</w:t>
      </w:r>
      <w:r w:rsidRPr="00A53BB8">
        <w:rPr>
          <w:rFonts w:hint="eastAsia"/>
          <w:lang w:val="en-GB"/>
        </w:rPr>
        <w:t>。人口年增长率仅为</w:t>
      </w:r>
      <w:r w:rsidRPr="00A53BB8">
        <w:rPr>
          <w:lang w:val="en-GB"/>
        </w:rPr>
        <w:t>0.4%</w:t>
      </w:r>
      <w:r w:rsidRPr="00A53BB8">
        <w:rPr>
          <w:rFonts w:hint="eastAsia"/>
          <w:lang w:val="en-GB"/>
        </w:rPr>
        <w:t>，原因是人口外移率高，而不是生育率下降。见附件</w:t>
      </w:r>
      <w:r w:rsidRPr="00A53BB8">
        <w:rPr>
          <w:lang w:val="en-GB"/>
        </w:rPr>
        <w:t>A</w:t>
      </w:r>
      <w:r w:rsidRPr="00A53BB8">
        <w:rPr>
          <w:rFonts w:hint="eastAsia"/>
          <w:lang w:val="en-GB"/>
        </w:rPr>
        <w:t>表</w:t>
      </w:r>
      <w:r w:rsidRPr="00A53BB8">
        <w:rPr>
          <w:lang w:val="en-GB"/>
        </w:rPr>
        <w:t>1</w:t>
      </w:r>
      <w:r w:rsidR="003F36CC" w:rsidRPr="00A53BB8">
        <w:rPr>
          <w:rFonts w:hint="eastAsia"/>
          <w:lang w:val="fr-CH"/>
        </w:rPr>
        <w:t>：</w:t>
      </w:r>
      <w:r w:rsidRPr="00A53BB8">
        <w:rPr>
          <w:lang w:val="en-GB"/>
        </w:rPr>
        <w:t>1920-2011</w:t>
      </w:r>
      <w:r w:rsidRPr="00A53BB8">
        <w:rPr>
          <w:rFonts w:hint="eastAsia"/>
          <w:lang w:val="en-GB"/>
        </w:rPr>
        <w:t>年按性别分列的常住人口、年人口增长率和自然增长率。</w:t>
      </w:r>
    </w:p>
    <w:p w14:paraId="413FD12A" w14:textId="5FBFE4BE" w:rsidR="007A5915" w:rsidRPr="00A53BB8" w:rsidRDefault="007A5915" w:rsidP="007A5915">
      <w:pPr>
        <w:pStyle w:val="SingleTxtGC"/>
        <w:rPr>
          <w:lang w:val="en-GB"/>
        </w:rPr>
      </w:pPr>
      <w:r w:rsidRPr="00A53BB8">
        <w:rPr>
          <w:lang w:val="en-GB"/>
        </w:rPr>
        <w:t>4.</w:t>
      </w:r>
      <w:r w:rsidRPr="00A53BB8">
        <w:rPr>
          <w:lang w:val="en-GB"/>
        </w:rPr>
        <w:tab/>
      </w:r>
      <w:r w:rsidRPr="00A53BB8">
        <w:rPr>
          <w:rFonts w:hint="eastAsia"/>
          <w:lang w:val="en-GB"/>
        </w:rPr>
        <w:t>尽管相继受到传教士、德国、日本和美国的外来控制，马绍尔人仍然保持着强烈的文化认同感。马绍尔语仍然是本国的主要语言。</w:t>
      </w:r>
      <w:r w:rsidRPr="00A53BB8">
        <w:rPr>
          <w:lang w:val="en-GB"/>
        </w:rPr>
        <w:t>2011</w:t>
      </w:r>
      <w:r w:rsidRPr="00A53BB8">
        <w:rPr>
          <w:rFonts w:hint="eastAsia"/>
          <w:lang w:val="en-GB"/>
        </w:rPr>
        <w:t>年人口普查记录的马绍尔语识字率为</w:t>
      </w:r>
      <w:r w:rsidRPr="00A53BB8">
        <w:rPr>
          <w:lang w:val="en-GB"/>
        </w:rPr>
        <w:t>95%</w:t>
      </w:r>
      <w:r w:rsidRPr="00A53BB8">
        <w:rPr>
          <w:rFonts w:hint="eastAsia"/>
          <w:lang w:val="en-GB"/>
        </w:rPr>
        <w:t>。</w:t>
      </w:r>
    </w:p>
    <w:p w14:paraId="48480582" w14:textId="6981E35D" w:rsidR="007A5915" w:rsidRPr="00A53BB8" w:rsidRDefault="007A5915" w:rsidP="007A5915">
      <w:pPr>
        <w:pStyle w:val="SingleTxtGC"/>
        <w:rPr>
          <w:lang w:val="en-GB"/>
        </w:rPr>
      </w:pPr>
      <w:r w:rsidRPr="00A53BB8">
        <w:rPr>
          <w:lang w:val="en-GB"/>
        </w:rPr>
        <w:t>5.</w:t>
      </w:r>
      <w:r w:rsidRPr="00A53BB8">
        <w:rPr>
          <w:lang w:val="en-GB"/>
        </w:rPr>
        <w:tab/>
      </w:r>
      <w:r w:rsidRPr="00A53BB8">
        <w:rPr>
          <w:rFonts w:hint="eastAsia"/>
          <w:lang w:val="en-GB"/>
        </w:rPr>
        <w:t>近年来，马绍尔群岛的增长率非常高。第一次人口普查是在</w:t>
      </w:r>
      <w:r w:rsidRPr="00A53BB8">
        <w:rPr>
          <w:lang w:val="en-GB"/>
        </w:rPr>
        <w:t>1920</w:t>
      </w:r>
      <w:r w:rsidRPr="00A53BB8">
        <w:rPr>
          <w:rFonts w:hint="eastAsia"/>
          <w:lang w:val="en-GB"/>
        </w:rPr>
        <w:t>年日本治下进行的，统计人数为</w:t>
      </w:r>
      <w:r w:rsidRPr="00A53BB8">
        <w:rPr>
          <w:lang w:val="en-GB"/>
        </w:rPr>
        <w:t>9,800</w:t>
      </w:r>
      <w:r w:rsidRPr="00A53BB8">
        <w:rPr>
          <w:rFonts w:hint="eastAsia"/>
          <w:lang w:val="en-GB"/>
        </w:rPr>
        <w:t>人。</w:t>
      </w:r>
      <w:r w:rsidRPr="00A53BB8">
        <w:rPr>
          <w:lang w:val="en-GB"/>
        </w:rPr>
        <w:t>1935</w:t>
      </w:r>
      <w:r w:rsidRPr="00A53BB8">
        <w:rPr>
          <w:rFonts w:hint="eastAsia"/>
          <w:lang w:val="en-GB"/>
        </w:rPr>
        <w:t>年进行的第二次人口普查中，人口数量为</w:t>
      </w:r>
      <w:r w:rsidRPr="00A53BB8">
        <w:rPr>
          <w:lang w:val="en-GB"/>
        </w:rPr>
        <w:t>10,628</w:t>
      </w:r>
      <w:r w:rsidRPr="00A53BB8">
        <w:rPr>
          <w:rFonts w:hint="eastAsia"/>
          <w:lang w:val="en-GB"/>
        </w:rPr>
        <w:t>人，表明</w:t>
      </w:r>
      <w:r w:rsidRPr="00A53BB8">
        <w:rPr>
          <w:lang w:val="en-GB"/>
        </w:rPr>
        <w:t>15</w:t>
      </w:r>
      <w:r w:rsidRPr="00A53BB8">
        <w:rPr>
          <w:rFonts w:hint="eastAsia"/>
          <w:lang w:val="en-GB"/>
        </w:rPr>
        <w:t>年间人口增长适中，增幅为</w:t>
      </w:r>
      <w:r w:rsidRPr="00A53BB8">
        <w:rPr>
          <w:lang w:val="en-GB"/>
        </w:rPr>
        <w:t>6.6%</w:t>
      </w:r>
      <w:r w:rsidRPr="00A53BB8">
        <w:rPr>
          <w:rFonts w:hint="eastAsia"/>
          <w:lang w:val="en-GB"/>
        </w:rPr>
        <w:t>。然而，自</w:t>
      </w:r>
      <w:r w:rsidRPr="00A53BB8">
        <w:rPr>
          <w:lang w:val="en-GB"/>
        </w:rPr>
        <w:t>20</w:t>
      </w:r>
      <w:r w:rsidRPr="00A53BB8">
        <w:rPr>
          <w:rFonts w:hint="eastAsia"/>
          <w:lang w:val="en-GB"/>
        </w:rPr>
        <w:t>世纪</w:t>
      </w:r>
      <w:r w:rsidRPr="00A53BB8">
        <w:rPr>
          <w:lang w:val="en-GB"/>
        </w:rPr>
        <w:t>50</w:t>
      </w:r>
      <w:r w:rsidRPr="00A53BB8">
        <w:rPr>
          <w:rFonts w:hint="eastAsia"/>
          <w:lang w:val="en-GB"/>
        </w:rPr>
        <w:t>年代末以来，人口增长率迅速上升。</w:t>
      </w:r>
      <w:r w:rsidRPr="00A53BB8">
        <w:rPr>
          <w:lang w:val="en-GB"/>
        </w:rPr>
        <w:t>2011</w:t>
      </w:r>
      <w:r w:rsidRPr="00A53BB8">
        <w:rPr>
          <w:rFonts w:hint="eastAsia"/>
          <w:lang w:val="en-GB"/>
        </w:rPr>
        <w:t>年进行的最近一次全国人口普查显示，人口为</w:t>
      </w:r>
      <w:r w:rsidRPr="00A53BB8">
        <w:rPr>
          <w:lang w:val="en-GB"/>
        </w:rPr>
        <w:t>53,158</w:t>
      </w:r>
      <w:r w:rsidRPr="00A53BB8">
        <w:rPr>
          <w:rFonts w:hint="eastAsia"/>
          <w:lang w:val="en-GB"/>
        </w:rPr>
        <w:t>人，自</w:t>
      </w:r>
      <w:r w:rsidRPr="00A53BB8">
        <w:rPr>
          <w:lang w:val="en-GB"/>
        </w:rPr>
        <w:t>1999</w:t>
      </w:r>
      <w:r w:rsidRPr="00A53BB8">
        <w:rPr>
          <w:rFonts w:hint="eastAsia"/>
          <w:lang w:val="en-GB"/>
        </w:rPr>
        <w:t>年人口普查以来增长了</w:t>
      </w:r>
      <w:r w:rsidRPr="00A53BB8">
        <w:rPr>
          <w:lang w:val="en-GB"/>
        </w:rPr>
        <w:t>0.4%</w:t>
      </w:r>
      <w:r w:rsidRPr="00A53BB8">
        <w:rPr>
          <w:rFonts w:hint="eastAsia"/>
          <w:lang w:val="en-GB"/>
        </w:rPr>
        <w:t>。见附件</w:t>
      </w:r>
      <w:r w:rsidRPr="00A53BB8">
        <w:rPr>
          <w:lang w:val="en-GB"/>
        </w:rPr>
        <w:t>A</w:t>
      </w:r>
      <w:r w:rsidRPr="00A53BB8">
        <w:rPr>
          <w:rFonts w:hint="eastAsia"/>
          <w:lang w:val="en-GB"/>
        </w:rPr>
        <w:t>图</w:t>
      </w:r>
      <w:r w:rsidRPr="00A53BB8">
        <w:rPr>
          <w:lang w:val="en-GB"/>
        </w:rPr>
        <w:t>1</w:t>
      </w:r>
      <w:r w:rsidR="003F36CC" w:rsidRPr="00A53BB8">
        <w:rPr>
          <w:rFonts w:hint="eastAsia"/>
          <w:lang w:val="fr-CH"/>
        </w:rPr>
        <w:t>：</w:t>
      </w:r>
      <w:r w:rsidRPr="00A53BB8">
        <w:rPr>
          <w:rFonts w:hint="eastAsia"/>
          <w:lang w:val="en-GB"/>
        </w:rPr>
        <w:t>马绍尔群岛人口：</w:t>
      </w:r>
      <w:r w:rsidRPr="00A53BB8">
        <w:rPr>
          <w:lang w:val="en-GB"/>
        </w:rPr>
        <w:t>1920-2011</w:t>
      </w:r>
      <w:r w:rsidRPr="00A53BB8">
        <w:rPr>
          <w:rFonts w:hint="eastAsia"/>
          <w:lang w:val="en-GB"/>
        </w:rPr>
        <w:t>年普查数字。</w:t>
      </w:r>
    </w:p>
    <w:p w14:paraId="0E08307C" w14:textId="6927E9F3" w:rsidR="007A5915" w:rsidRPr="00A53BB8" w:rsidRDefault="007A5915" w:rsidP="007A5915">
      <w:pPr>
        <w:pStyle w:val="SingleTxtGC"/>
        <w:rPr>
          <w:lang w:val="en-GB"/>
        </w:rPr>
      </w:pPr>
      <w:r w:rsidRPr="00A53BB8">
        <w:rPr>
          <w:lang w:val="en-GB"/>
        </w:rPr>
        <w:t>6.</w:t>
      </w:r>
      <w:r w:rsidRPr="00A53BB8">
        <w:rPr>
          <w:lang w:val="en-GB"/>
        </w:rPr>
        <w:tab/>
      </w:r>
      <w:r w:rsidRPr="00A53BB8">
        <w:rPr>
          <w:rFonts w:hint="eastAsia"/>
          <w:lang w:val="en-GB"/>
        </w:rPr>
        <w:t>马绍尔群岛人口较年轻。</w:t>
      </w:r>
      <w:r w:rsidRPr="00A53BB8">
        <w:rPr>
          <w:lang w:val="en-GB"/>
        </w:rPr>
        <w:t>40%</w:t>
      </w:r>
      <w:r w:rsidRPr="00A53BB8">
        <w:rPr>
          <w:rFonts w:hint="eastAsia"/>
          <w:lang w:val="en-GB"/>
        </w:rPr>
        <w:t>的人口在</w:t>
      </w:r>
      <w:r w:rsidRPr="00A53BB8">
        <w:rPr>
          <w:lang w:val="en-GB"/>
        </w:rPr>
        <w:t>15</w:t>
      </w:r>
      <w:r w:rsidRPr="00A53BB8">
        <w:rPr>
          <w:rFonts w:hint="eastAsia"/>
          <w:lang w:val="en-GB"/>
        </w:rPr>
        <w:t>岁以下，只有</w:t>
      </w:r>
      <w:r w:rsidRPr="00A53BB8">
        <w:rPr>
          <w:lang w:val="en-GB"/>
        </w:rPr>
        <w:t>2%</w:t>
      </w:r>
      <w:r w:rsidRPr="00A53BB8">
        <w:rPr>
          <w:rFonts w:hint="eastAsia"/>
          <w:lang w:val="en-GB"/>
        </w:rPr>
        <w:t>的人口年龄达到或超过</w:t>
      </w:r>
      <w:r w:rsidRPr="00A53BB8">
        <w:rPr>
          <w:lang w:val="en-GB"/>
        </w:rPr>
        <w:t>65</w:t>
      </w:r>
      <w:r w:rsidRPr="00A53BB8">
        <w:rPr>
          <w:rFonts w:hint="eastAsia"/>
          <w:lang w:val="en-GB"/>
        </w:rPr>
        <w:t>岁。见附件</w:t>
      </w:r>
      <w:r w:rsidRPr="00A53BB8">
        <w:rPr>
          <w:lang w:val="en-GB"/>
        </w:rPr>
        <w:t>A</w:t>
      </w:r>
      <w:r w:rsidRPr="00A53BB8">
        <w:rPr>
          <w:rFonts w:hint="eastAsia"/>
          <w:lang w:val="en-GB"/>
        </w:rPr>
        <w:t>表</w:t>
      </w:r>
      <w:r w:rsidRPr="00A53BB8">
        <w:rPr>
          <w:lang w:val="en-GB"/>
        </w:rPr>
        <w:t>2</w:t>
      </w:r>
      <w:r w:rsidRPr="00A53BB8">
        <w:rPr>
          <w:rFonts w:hint="eastAsia"/>
          <w:lang w:val="fr-CH"/>
        </w:rPr>
        <w:t>：</w:t>
      </w:r>
      <w:r w:rsidRPr="00A53BB8">
        <w:rPr>
          <w:rFonts w:hint="eastAsia"/>
          <w:lang w:val="en-GB"/>
        </w:rPr>
        <w:t>按性别和年龄分列的人口情况。</w:t>
      </w:r>
    </w:p>
    <w:p w14:paraId="6B38B9DE" w14:textId="05D74511" w:rsidR="007A5915" w:rsidRPr="00A53BB8" w:rsidRDefault="007A5915" w:rsidP="007A5915">
      <w:pPr>
        <w:pStyle w:val="SingleTxtGC"/>
        <w:rPr>
          <w:lang w:val="en-GB"/>
        </w:rPr>
      </w:pPr>
      <w:r w:rsidRPr="00A53BB8">
        <w:rPr>
          <w:lang w:val="en-GB"/>
        </w:rPr>
        <w:t>7.</w:t>
      </w:r>
      <w:r w:rsidRPr="00A53BB8">
        <w:rPr>
          <w:lang w:val="en-GB"/>
        </w:rPr>
        <w:tab/>
      </w:r>
      <w:r w:rsidRPr="00A53BB8">
        <w:rPr>
          <w:rFonts w:hint="eastAsia"/>
          <w:lang w:val="en-GB"/>
        </w:rPr>
        <w:t>每个环礁都由一圈小岛组成，环绕着一个深水泻湖。这些小岛相互连接，并被珊瑚礁包围。这些低洼地区的海拔都不高于海平面</w:t>
      </w:r>
      <w:r w:rsidRPr="00A53BB8">
        <w:rPr>
          <w:rFonts w:hint="eastAsia"/>
          <w:lang w:val="en-GB"/>
        </w:rPr>
        <w:t>1</w:t>
      </w:r>
      <w:r w:rsidRPr="00A53BB8">
        <w:rPr>
          <w:lang w:val="en-GB"/>
        </w:rPr>
        <w:t>0</w:t>
      </w:r>
      <w:r w:rsidRPr="00A53BB8">
        <w:rPr>
          <w:rFonts w:hint="eastAsia"/>
          <w:lang w:val="en-GB"/>
        </w:rPr>
        <w:t>英尺。陆地平均高度约为海平面以上</w:t>
      </w:r>
      <w:r w:rsidRPr="00A53BB8">
        <w:rPr>
          <w:lang w:val="en-GB"/>
        </w:rPr>
        <w:t>7</w:t>
      </w:r>
      <w:r w:rsidRPr="00A53BB8">
        <w:rPr>
          <w:rFonts w:hint="eastAsia"/>
          <w:lang w:val="en-GB"/>
        </w:rPr>
        <w:t>英尺。</w:t>
      </w:r>
    </w:p>
    <w:p w14:paraId="7A3F7C05" w14:textId="3C6201BF" w:rsidR="007A5915" w:rsidRPr="00A53BB8" w:rsidRDefault="007A5915" w:rsidP="007A5915">
      <w:pPr>
        <w:pStyle w:val="SingleTxtGC"/>
        <w:rPr>
          <w:lang w:val="fr-CH"/>
        </w:rPr>
      </w:pPr>
      <w:r w:rsidRPr="00A53BB8">
        <w:rPr>
          <w:lang w:val="en-GB"/>
        </w:rPr>
        <w:t>8.</w:t>
      </w:r>
      <w:r w:rsidRPr="00A53BB8">
        <w:rPr>
          <w:lang w:val="en-GB"/>
        </w:rPr>
        <w:tab/>
      </w:r>
      <w:r w:rsidRPr="00A53BB8">
        <w:rPr>
          <w:rFonts w:hint="eastAsia"/>
          <w:lang w:val="en-GB"/>
        </w:rPr>
        <w:t>岛屿的气候炎热潮湿。年平均气温为</w:t>
      </w:r>
      <w:r w:rsidRPr="00A53BB8">
        <w:rPr>
          <w:lang w:val="en-GB"/>
        </w:rPr>
        <w:t>81.6</w:t>
      </w:r>
      <w:r w:rsidRPr="00A53BB8">
        <w:rPr>
          <w:rFonts w:hint="eastAsia"/>
          <w:lang w:val="en-GB"/>
        </w:rPr>
        <w:t>华氏度，季节变化不大。从</w:t>
      </w:r>
      <w:r w:rsidRPr="00A53BB8">
        <w:rPr>
          <w:lang w:val="en-GB"/>
        </w:rPr>
        <w:t>12</w:t>
      </w:r>
      <w:r w:rsidRPr="00A53BB8">
        <w:rPr>
          <w:rFonts w:hint="eastAsia"/>
          <w:lang w:val="en-GB"/>
        </w:rPr>
        <w:t>月到</w:t>
      </w:r>
      <w:r w:rsidRPr="00A53BB8">
        <w:rPr>
          <w:lang w:val="en-GB"/>
        </w:rPr>
        <w:t>3</w:t>
      </w:r>
      <w:r w:rsidRPr="00A53BB8">
        <w:rPr>
          <w:rFonts w:hint="eastAsia"/>
          <w:lang w:val="en-GB"/>
        </w:rPr>
        <w:t>月，来自东北的信风给高温降温。年平均降雨量从北部的</w:t>
      </w:r>
      <w:r w:rsidRPr="00A53BB8">
        <w:rPr>
          <w:lang w:val="en-GB"/>
        </w:rPr>
        <w:t>70</w:t>
      </w:r>
      <w:r w:rsidRPr="00A53BB8">
        <w:rPr>
          <w:rFonts w:hint="eastAsia"/>
          <w:lang w:val="en-GB"/>
        </w:rPr>
        <w:t>英寸到南部的</w:t>
      </w:r>
      <w:r w:rsidRPr="00A53BB8">
        <w:rPr>
          <w:lang w:val="en-GB"/>
        </w:rPr>
        <w:t>170</w:t>
      </w:r>
      <w:r w:rsidRPr="00A53BB8">
        <w:rPr>
          <w:rFonts w:hint="eastAsia"/>
          <w:lang w:val="en-GB"/>
        </w:rPr>
        <w:t>英寸不等。一年中最潮湿的月份是</w:t>
      </w:r>
      <w:r w:rsidRPr="00A53BB8">
        <w:rPr>
          <w:lang w:val="en-GB"/>
        </w:rPr>
        <w:t>10</w:t>
      </w:r>
      <w:r w:rsidRPr="00A53BB8">
        <w:rPr>
          <w:rFonts w:hint="eastAsia"/>
          <w:lang w:val="en-GB"/>
        </w:rPr>
        <w:t>月和</w:t>
      </w:r>
      <w:r w:rsidRPr="00A53BB8">
        <w:rPr>
          <w:lang w:val="en-GB"/>
        </w:rPr>
        <w:t>11</w:t>
      </w:r>
      <w:r w:rsidRPr="00A53BB8">
        <w:rPr>
          <w:rFonts w:hint="eastAsia"/>
          <w:lang w:val="en-GB"/>
        </w:rPr>
        <w:t>月，</w:t>
      </w:r>
      <w:r w:rsidRPr="00A53BB8">
        <w:rPr>
          <w:lang w:val="en-GB"/>
        </w:rPr>
        <w:t>12</w:t>
      </w:r>
      <w:r w:rsidRPr="00A53BB8">
        <w:rPr>
          <w:rFonts w:hint="eastAsia"/>
          <w:lang w:val="en-GB"/>
        </w:rPr>
        <w:t>月到</w:t>
      </w:r>
      <w:r w:rsidRPr="00A53BB8">
        <w:rPr>
          <w:lang w:val="en-GB"/>
        </w:rPr>
        <w:t>4</w:t>
      </w:r>
      <w:r w:rsidRPr="00A53BB8">
        <w:rPr>
          <w:rFonts w:hint="eastAsia"/>
          <w:lang w:val="en-GB"/>
        </w:rPr>
        <w:t>月的几个月通常比较干燥。</w:t>
      </w:r>
    </w:p>
    <w:p w14:paraId="7085CE1D" w14:textId="2B6A1A63" w:rsidR="007A5915" w:rsidRPr="00A53BB8" w:rsidRDefault="007A5915" w:rsidP="007A5915">
      <w:pPr>
        <w:pStyle w:val="SingleTxtGC"/>
        <w:rPr>
          <w:lang w:val="en-GB"/>
        </w:rPr>
      </w:pPr>
      <w:r w:rsidRPr="00A53BB8">
        <w:rPr>
          <w:lang w:val="en-GB"/>
        </w:rPr>
        <w:t>9.</w:t>
      </w:r>
      <w:r w:rsidRPr="00A53BB8">
        <w:rPr>
          <w:lang w:val="en-GB"/>
        </w:rPr>
        <w:tab/>
      </w:r>
      <w:r w:rsidRPr="00A53BB8">
        <w:rPr>
          <w:rFonts w:hint="eastAsia"/>
          <w:lang w:val="en-GB"/>
        </w:rPr>
        <w:t>马绍尔群岛共和国被认为不位于台风带内。然而，由于岛群是真正的环礁，拥有低洼的珊瑚礁和陆地，在暴风雨和涌潮时很容易被洪水淹没。</w:t>
      </w:r>
      <w:r w:rsidRPr="00A53BB8">
        <w:rPr>
          <w:lang w:val="en-GB"/>
        </w:rPr>
        <w:t>1958</w:t>
      </w:r>
      <w:r w:rsidRPr="00A53BB8">
        <w:rPr>
          <w:rFonts w:hint="eastAsia"/>
          <w:lang w:val="en-GB"/>
        </w:rPr>
        <w:t>年，一场台风摧毁了贾卢伊特环礁上贾博尔古都的房屋和建筑物。</w:t>
      </w:r>
      <w:r w:rsidRPr="00A53BB8">
        <w:rPr>
          <w:lang w:val="en-GB"/>
        </w:rPr>
        <w:t>1979</w:t>
      </w:r>
      <w:r w:rsidRPr="00A53BB8">
        <w:rPr>
          <w:rFonts w:hint="eastAsia"/>
          <w:lang w:val="en-GB"/>
        </w:rPr>
        <w:t>年，风暴潮在两周内袭击了首都马朱罗环礁人口最稠密的地区，摧毁了数百座房屋，造成了数百万美元的损失。从</w:t>
      </w:r>
      <w:r w:rsidRPr="00A53BB8">
        <w:rPr>
          <w:lang w:val="en-GB"/>
        </w:rPr>
        <w:t>2008</w:t>
      </w:r>
      <w:r w:rsidRPr="00A53BB8">
        <w:rPr>
          <w:rFonts w:hint="eastAsia"/>
          <w:lang w:val="en-GB"/>
        </w:rPr>
        <w:t>年开始，另有一系列风暴潮和大潮每年至少发生两次，造成洪水泛滥。其他重大破坏性事件包括</w:t>
      </w:r>
      <w:r w:rsidRPr="00A53BB8">
        <w:rPr>
          <w:lang w:val="en-GB"/>
        </w:rPr>
        <w:t>1997</w:t>
      </w:r>
      <w:r w:rsidRPr="00A53BB8">
        <w:rPr>
          <w:rFonts w:hint="eastAsia"/>
          <w:lang w:val="en-GB"/>
        </w:rPr>
        <w:t>年台风柏加，以及最近的</w:t>
      </w:r>
      <w:r w:rsidRPr="00A53BB8">
        <w:rPr>
          <w:lang w:val="en-GB"/>
        </w:rPr>
        <w:t>2015</w:t>
      </w:r>
      <w:r w:rsidRPr="00A53BB8">
        <w:rPr>
          <w:rFonts w:hint="eastAsia"/>
          <w:lang w:val="en-GB"/>
        </w:rPr>
        <w:t>年台风浪卡。</w:t>
      </w:r>
    </w:p>
    <w:p w14:paraId="584129F1" w14:textId="751EC990" w:rsidR="007A5915" w:rsidRPr="00A53BB8" w:rsidRDefault="007A5915" w:rsidP="007A5915">
      <w:pPr>
        <w:pStyle w:val="SingleTxtGC"/>
        <w:rPr>
          <w:lang w:val="en-GB"/>
        </w:rPr>
      </w:pPr>
      <w:r w:rsidRPr="00A53BB8">
        <w:rPr>
          <w:lang w:val="en-GB"/>
        </w:rPr>
        <w:t>10.</w:t>
      </w:r>
      <w:r w:rsidRPr="00A53BB8">
        <w:rPr>
          <w:lang w:val="en-GB"/>
        </w:rPr>
        <w:tab/>
      </w:r>
      <w:r w:rsidRPr="00A53BB8">
        <w:rPr>
          <w:rFonts w:hint="eastAsia"/>
          <w:lang w:val="en-GB"/>
        </w:rPr>
        <w:t>由于马绍尔群岛的地理和地形，气候变化对岛屿构成了巨大威胁。大潮和其他自然天气影响陆地、海洋和马绍尔人的生活。</w:t>
      </w:r>
    </w:p>
    <w:p w14:paraId="56F2E2AF" w14:textId="5C2851A8" w:rsidR="007A5915" w:rsidRPr="00A53BB8" w:rsidRDefault="007A5915" w:rsidP="007A5915">
      <w:pPr>
        <w:pStyle w:val="SingleTxtGC"/>
        <w:rPr>
          <w:lang w:val="en-GB"/>
        </w:rPr>
      </w:pPr>
      <w:r w:rsidRPr="00A53BB8">
        <w:rPr>
          <w:lang w:val="en-GB"/>
        </w:rPr>
        <w:t>11.</w:t>
      </w:r>
      <w:r w:rsidRPr="00A53BB8">
        <w:rPr>
          <w:lang w:val="en-GB"/>
        </w:rPr>
        <w:tab/>
      </w:r>
      <w:r w:rsidRPr="00A53BB8">
        <w:rPr>
          <w:rFonts w:hint="eastAsia"/>
          <w:lang w:val="en-GB"/>
        </w:rPr>
        <w:t>马绍尔群岛近期在</w:t>
      </w:r>
      <w:r w:rsidRPr="00A53BB8">
        <w:rPr>
          <w:lang w:val="en-GB"/>
        </w:rPr>
        <w:t>2014</w:t>
      </w:r>
      <w:r w:rsidRPr="00A53BB8">
        <w:rPr>
          <w:rFonts w:hint="eastAsia"/>
          <w:lang w:val="en-GB"/>
        </w:rPr>
        <w:t>年和</w:t>
      </w:r>
      <w:r w:rsidRPr="00A53BB8">
        <w:rPr>
          <w:lang w:val="en-GB"/>
        </w:rPr>
        <w:t>2016</w:t>
      </w:r>
      <w:r w:rsidRPr="00A53BB8">
        <w:rPr>
          <w:rFonts w:hint="eastAsia"/>
          <w:lang w:val="en-GB"/>
        </w:rPr>
        <w:t>年面临严重干旱，对农作物、供水和人民健康造成了毁灭性的破坏，特别是在外岛。马绍尔群岛共和国总统在两次旱情会议上都宣布了紧急事态，外岛人民因此获得了食品和水等人道主义援助。</w:t>
      </w:r>
    </w:p>
    <w:p w14:paraId="3EEF2F23" w14:textId="66D65496" w:rsidR="007A5915" w:rsidRPr="00A53BB8" w:rsidRDefault="007A5915" w:rsidP="007A5915">
      <w:pPr>
        <w:pStyle w:val="SingleTxtGC"/>
        <w:rPr>
          <w:lang w:val="en-GB"/>
        </w:rPr>
      </w:pPr>
      <w:r w:rsidRPr="00A53BB8">
        <w:rPr>
          <w:lang w:val="en-GB"/>
        </w:rPr>
        <w:t>12.</w:t>
      </w:r>
      <w:r w:rsidRPr="00A53BB8">
        <w:rPr>
          <w:lang w:val="en-GB"/>
        </w:rPr>
        <w:tab/>
      </w:r>
      <w:r w:rsidRPr="00A53BB8">
        <w:rPr>
          <w:rFonts w:hint="eastAsia"/>
          <w:lang w:val="en-GB"/>
        </w:rPr>
        <w:t>马绍尔群岛的夸贾林和埃尼韦塔克是美国跳岛战役的主战场。战争结束时，美国承担了在联合国托管下管理马绍尔群岛的责任。在此期间，马绍尔群岛成为原子以及核武器的试验场。</w:t>
      </w:r>
      <w:r w:rsidRPr="00A53BB8">
        <w:rPr>
          <w:lang w:val="en-GB"/>
        </w:rPr>
        <w:t>1946</w:t>
      </w:r>
      <w:r w:rsidRPr="00A53BB8">
        <w:rPr>
          <w:rFonts w:hint="eastAsia"/>
          <w:lang w:val="en-GB"/>
        </w:rPr>
        <w:t>年至</w:t>
      </w:r>
      <w:r w:rsidRPr="00A53BB8">
        <w:rPr>
          <w:lang w:val="en-GB"/>
        </w:rPr>
        <w:t>1958</w:t>
      </w:r>
      <w:r w:rsidRPr="00A53BB8">
        <w:rPr>
          <w:rFonts w:hint="eastAsia"/>
          <w:lang w:val="en-GB"/>
        </w:rPr>
        <w:t>年间，美国在比基尼环礁和埃尼韦塔克环礁上引爆了</w:t>
      </w:r>
      <w:r w:rsidRPr="00A53BB8">
        <w:rPr>
          <w:lang w:val="en-GB"/>
        </w:rPr>
        <w:t>67</w:t>
      </w:r>
      <w:r w:rsidRPr="00A53BB8">
        <w:rPr>
          <w:rFonts w:hint="eastAsia"/>
          <w:lang w:val="en-GB"/>
        </w:rPr>
        <w:t>个原子及核装置，导致埃尼韦塔克人暂时搬迁，比基尼人永久搬迁到马绍尔群岛其他地区。夸贾林环礁成为并继续被美国军队租用，作为军事战略基地。</w:t>
      </w:r>
    </w:p>
    <w:p w14:paraId="78F02A34" w14:textId="0972643B" w:rsidR="007A5915" w:rsidRPr="00A53BB8" w:rsidRDefault="007A5915" w:rsidP="007A5915">
      <w:pPr>
        <w:pStyle w:val="SingleTxtGC"/>
        <w:rPr>
          <w:lang w:val="en-GB"/>
        </w:rPr>
      </w:pPr>
      <w:r w:rsidRPr="00A53BB8">
        <w:rPr>
          <w:lang w:val="en-GB"/>
        </w:rPr>
        <w:t>13.</w:t>
      </w:r>
      <w:r w:rsidRPr="00A53BB8">
        <w:rPr>
          <w:lang w:val="en-GB"/>
        </w:rPr>
        <w:tab/>
        <w:t>2011</w:t>
      </w:r>
      <w:r w:rsidRPr="00A53BB8">
        <w:rPr>
          <w:rFonts w:hint="eastAsia"/>
          <w:lang w:val="en-GB"/>
        </w:rPr>
        <w:t>年人口普查还确定了马绍尔人健康状况的若干指数：粗出生率为</w:t>
      </w:r>
      <w:r w:rsidRPr="00A53BB8">
        <w:rPr>
          <w:lang w:val="en-GB"/>
        </w:rPr>
        <w:t>32.1‰</w:t>
      </w:r>
      <w:r w:rsidRPr="00A53BB8">
        <w:rPr>
          <w:rFonts w:hint="eastAsia"/>
          <w:lang w:val="en-GB"/>
        </w:rPr>
        <w:t>，粗死亡率为</w:t>
      </w:r>
      <w:r w:rsidRPr="00A53BB8">
        <w:rPr>
          <w:lang w:val="en-GB"/>
        </w:rPr>
        <w:t>3.7‰</w:t>
      </w:r>
      <w:r w:rsidRPr="00A53BB8">
        <w:rPr>
          <w:rFonts w:hint="eastAsia"/>
          <w:lang w:val="en-GB"/>
        </w:rPr>
        <w:t>，婴儿死亡率为</w:t>
      </w:r>
      <w:r w:rsidRPr="00A53BB8">
        <w:rPr>
          <w:lang w:val="en-GB"/>
        </w:rPr>
        <w:t>63‰</w:t>
      </w:r>
      <w:r w:rsidRPr="00A53BB8">
        <w:rPr>
          <w:rFonts w:hint="eastAsia"/>
          <w:lang w:val="en-GB"/>
        </w:rPr>
        <w:t>，总和生育率为</w:t>
      </w:r>
      <w:r w:rsidRPr="00A53BB8">
        <w:rPr>
          <w:lang w:val="en-GB"/>
        </w:rPr>
        <w:t>4.1,</w:t>
      </w:r>
      <w:r w:rsidR="003F36CC" w:rsidRPr="00A53BB8">
        <w:rPr>
          <w:lang w:val="en-GB"/>
        </w:rPr>
        <w:t xml:space="preserve"> </w:t>
      </w:r>
      <w:r w:rsidRPr="00A53BB8">
        <w:rPr>
          <w:rFonts w:hint="eastAsia"/>
          <w:lang w:val="en-GB"/>
        </w:rPr>
        <w:t>比</w:t>
      </w:r>
      <w:r w:rsidRPr="00A53BB8">
        <w:rPr>
          <w:lang w:val="en-GB"/>
        </w:rPr>
        <w:t>1999</w:t>
      </w:r>
      <w:r w:rsidRPr="00A53BB8">
        <w:rPr>
          <w:rFonts w:hint="eastAsia"/>
          <w:lang w:val="en-GB"/>
        </w:rPr>
        <w:t>年上次普查有所下降；男性出生时预期寿命为</w:t>
      </w:r>
      <w:r w:rsidRPr="00A53BB8">
        <w:rPr>
          <w:lang w:val="en-GB"/>
        </w:rPr>
        <w:t>71.3</w:t>
      </w:r>
      <w:r w:rsidRPr="00A53BB8">
        <w:rPr>
          <w:rFonts w:hint="eastAsia"/>
          <w:lang w:val="en-GB"/>
        </w:rPr>
        <w:t>岁，女性为</w:t>
      </w:r>
      <w:r w:rsidRPr="00A53BB8">
        <w:rPr>
          <w:lang w:val="en-GB"/>
        </w:rPr>
        <w:t>72.5</w:t>
      </w:r>
      <w:r w:rsidRPr="00A53BB8">
        <w:rPr>
          <w:rFonts w:hint="eastAsia"/>
          <w:lang w:val="en-GB"/>
        </w:rPr>
        <w:t>岁，比</w:t>
      </w:r>
      <w:r w:rsidRPr="00A53BB8">
        <w:rPr>
          <w:lang w:val="en-GB"/>
        </w:rPr>
        <w:t>1999</w:t>
      </w:r>
      <w:r w:rsidRPr="00A53BB8">
        <w:rPr>
          <w:rFonts w:hint="eastAsia"/>
          <w:lang w:val="en-GB"/>
        </w:rPr>
        <w:t>年普查有所增加；人口增长率为</w:t>
      </w:r>
      <w:r w:rsidRPr="00A53BB8">
        <w:rPr>
          <w:lang w:val="en-GB"/>
        </w:rPr>
        <w:t>40%</w:t>
      </w:r>
      <w:r w:rsidRPr="00A53BB8">
        <w:rPr>
          <w:rFonts w:hint="eastAsia"/>
          <w:lang w:val="en-GB"/>
        </w:rPr>
        <w:t>。</w:t>
      </w:r>
    </w:p>
    <w:p w14:paraId="308FFA96" w14:textId="6F2012B2" w:rsidR="007A5915" w:rsidRPr="00A53BB8" w:rsidRDefault="007A5915" w:rsidP="007A5915">
      <w:pPr>
        <w:pStyle w:val="SingleTxtGC"/>
        <w:rPr>
          <w:lang w:val="en-GB"/>
        </w:rPr>
      </w:pPr>
      <w:r w:rsidRPr="00A53BB8">
        <w:rPr>
          <w:lang w:val="en-GB"/>
        </w:rPr>
        <w:t>14.</w:t>
      </w:r>
      <w:r w:rsidRPr="00A53BB8">
        <w:rPr>
          <w:lang w:val="en-GB"/>
        </w:rPr>
        <w:tab/>
      </w:r>
      <w:r w:rsidRPr="00A53BB8">
        <w:rPr>
          <w:rFonts w:hint="eastAsia"/>
          <w:lang w:val="en-GB"/>
        </w:rPr>
        <w:t>马绍尔习俗受到《宪法》承认和保护，特别是在土地权利方面。然而，随着社会和经济背景从以生计为基础的农村社会向以现金为基础的城市经济过渡，传统习俗受到了侵蚀。</w:t>
      </w:r>
    </w:p>
    <w:p w14:paraId="1E8D2356" w14:textId="6EF0DF62" w:rsidR="007A5915" w:rsidRPr="00A53BB8" w:rsidRDefault="007A5915" w:rsidP="007A5915">
      <w:pPr>
        <w:pStyle w:val="SingleTxtGC"/>
        <w:rPr>
          <w:lang w:val="en-GB"/>
        </w:rPr>
      </w:pPr>
      <w:r w:rsidRPr="00A53BB8">
        <w:rPr>
          <w:lang w:val="en-GB"/>
        </w:rPr>
        <w:t>15.</w:t>
      </w:r>
      <w:r w:rsidRPr="00A53BB8">
        <w:rPr>
          <w:lang w:val="en-GB"/>
        </w:rPr>
        <w:tab/>
      </w:r>
      <w:r w:rsidRPr="00A53BB8">
        <w:rPr>
          <w:rFonts w:hint="eastAsia"/>
          <w:lang w:val="en-GB"/>
        </w:rPr>
        <w:t>传统上，马绍尔人生活在三代或更多代的母系大家庭中。</w:t>
      </w:r>
      <w:r w:rsidRPr="00A53BB8">
        <w:rPr>
          <w:lang w:val="en-GB"/>
        </w:rPr>
        <w:t>2011</w:t>
      </w:r>
      <w:r w:rsidRPr="00A53BB8">
        <w:rPr>
          <w:rFonts w:hint="eastAsia"/>
          <w:lang w:val="en-GB"/>
        </w:rPr>
        <w:t>年，平均家庭规模为</w:t>
      </w:r>
      <w:r w:rsidRPr="00A53BB8">
        <w:rPr>
          <w:lang w:val="en-GB"/>
        </w:rPr>
        <w:t>6.8</w:t>
      </w:r>
      <w:r w:rsidRPr="00A53BB8">
        <w:rPr>
          <w:rFonts w:hint="eastAsia"/>
          <w:lang w:val="en-GB"/>
        </w:rPr>
        <w:t>人。每个人也属于本人或其母亲的宗族</w:t>
      </w:r>
      <w:r w:rsidRPr="00A53BB8">
        <w:rPr>
          <w:lang w:val="fr-CH"/>
        </w:rPr>
        <w:t>(</w:t>
      </w:r>
      <w:proofErr w:type="spellStart"/>
      <w:r w:rsidRPr="00A53BB8">
        <w:rPr>
          <w:lang w:val="fr-CH"/>
        </w:rPr>
        <w:t>bwij</w:t>
      </w:r>
      <w:proofErr w:type="spellEnd"/>
      <w:r w:rsidRPr="00A53BB8">
        <w:rPr>
          <w:lang w:val="fr-CH"/>
        </w:rPr>
        <w:t>)</w:t>
      </w:r>
      <w:r w:rsidRPr="00A53BB8">
        <w:rPr>
          <w:rFonts w:hint="eastAsia"/>
          <w:lang w:val="en-GB"/>
        </w:rPr>
        <w:t>，并有权使用宗族土地和其他财产。马绍尔群岛共和国的土地属于各宗族。政府并不拥有土地；然而，土地被出租给政府用于修建大楼以及电缆和建筑。</w:t>
      </w:r>
    </w:p>
    <w:p w14:paraId="279161BA" w14:textId="586FA012" w:rsidR="007A5915" w:rsidRPr="00A53BB8" w:rsidRDefault="007A5915" w:rsidP="007A5915">
      <w:pPr>
        <w:pStyle w:val="SingleTxtGC"/>
        <w:rPr>
          <w:lang w:val="en-GB"/>
        </w:rPr>
      </w:pPr>
      <w:r w:rsidRPr="00A53BB8">
        <w:rPr>
          <w:lang w:val="en-GB"/>
        </w:rPr>
        <w:t>16.</w:t>
      </w:r>
      <w:r w:rsidRPr="00A53BB8">
        <w:rPr>
          <w:lang w:val="en-GB"/>
        </w:rPr>
        <w:tab/>
      </w:r>
      <w:r w:rsidRPr="00A53BB8">
        <w:rPr>
          <w:rFonts w:hint="eastAsia"/>
          <w:lang w:val="en-GB"/>
        </w:rPr>
        <w:t>马绍尔社会也分为两个世袭阶级：贵族</w:t>
      </w:r>
      <w:r w:rsidRPr="00A53BB8">
        <w:rPr>
          <w:lang w:val="en-GB"/>
        </w:rPr>
        <w:t>(Iroij)</w:t>
      </w:r>
      <w:r w:rsidRPr="00A53BB8">
        <w:rPr>
          <w:rFonts w:hint="eastAsia"/>
          <w:lang w:val="en-GB"/>
        </w:rPr>
        <w:t>和劳工</w:t>
      </w:r>
      <w:r w:rsidRPr="00A53BB8">
        <w:rPr>
          <w:lang w:val="en-GB"/>
        </w:rPr>
        <w:t>(</w:t>
      </w:r>
      <w:proofErr w:type="spellStart"/>
      <w:r w:rsidRPr="00A53BB8">
        <w:rPr>
          <w:lang w:val="en-GB"/>
        </w:rPr>
        <w:t>Drijerbal</w:t>
      </w:r>
      <w:proofErr w:type="spellEnd"/>
      <w:r w:rsidRPr="00A53BB8">
        <w:rPr>
          <w:lang w:val="en-GB"/>
        </w:rPr>
        <w:t>)</w:t>
      </w:r>
      <w:r w:rsidRPr="00A53BB8">
        <w:rPr>
          <w:rFonts w:hint="eastAsia"/>
          <w:lang w:val="en-GB"/>
        </w:rPr>
        <w:t>，后者是作为</w:t>
      </w:r>
      <w:r w:rsidRPr="00A53BB8">
        <w:rPr>
          <w:rFonts w:hint="eastAsia"/>
          <w:lang w:val="fr-CH"/>
        </w:rPr>
        <w:t>贵族之力的劳动者，称为“</w:t>
      </w:r>
      <w:proofErr w:type="spellStart"/>
      <w:r w:rsidRPr="00A53BB8">
        <w:rPr>
          <w:lang w:val="fr-CH"/>
        </w:rPr>
        <w:t>Kajur</w:t>
      </w:r>
      <w:proofErr w:type="spellEnd"/>
      <w:r w:rsidRPr="00A53BB8">
        <w:rPr>
          <w:rFonts w:hint="eastAsia"/>
          <w:lang w:val="fr-CH"/>
        </w:rPr>
        <w:t>”</w:t>
      </w:r>
      <w:r w:rsidRPr="00A53BB8">
        <w:rPr>
          <w:rFonts w:hint="eastAsia"/>
          <w:lang w:val="en-GB"/>
        </w:rPr>
        <w:t>。这两个阶级都有在土地上生活和工作的氏族权利。劳工应当尊重贵族，并从自身的劳动成果中向贵族缴供，但贵族应该在人民有需要的时候施以援手并解决争端。</w:t>
      </w:r>
    </w:p>
    <w:p w14:paraId="0F5EDAFD" w14:textId="3B87E270" w:rsidR="007A5915" w:rsidRPr="00A53BB8" w:rsidRDefault="007A5915" w:rsidP="007A5915">
      <w:pPr>
        <w:pStyle w:val="SingleTxtGC"/>
        <w:rPr>
          <w:lang w:val="en-GB"/>
        </w:rPr>
      </w:pPr>
      <w:r w:rsidRPr="00A53BB8">
        <w:rPr>
          <w:lang w:val="en-GB"/>
        </w:rPr>
        <w:t>17.</w:t>
      </w:r>
      <w:r w:rsidRPr="00A53BB8">
        <w:rPr>
          <w:lang w:val="en-GB"/>
        </w:rPr>
        <w:tab/>
      </w:r>
      <w:r w:rsidRPr="00A53BB8">
        <w:rPr>
          <w:rFonts w:hint="eastAsia"/>
          <w:lang w:val="en-GB"/>
        </w:rPr>
        <w:t>贵族部落的首领称为“</w:t>
      </w:r>
      <w:r w:rsidRPr="00A53BB8">
        <w:rPr>
          <w:lang w:val="en-GB"/>
        </w:rPr>
        <w:t>Iroijlaplap</w:t>
      </w:r>
      <w:r w:rsidRPr="00A53BB8">
        <w:rPr>
          <w:rFonts w:hint="eastAsia"/>
          <w:lang w:val="en-GB"/>
        </w:rPr>
        <w:t>”或“</w:t>
      </w:r>
      <w:r w:rsidRPr="00A53BB8">
        <w:rPr>
          <w:lang w:val="en-GB"/>
        </w:rPr>
        <w:t>Iroij</w:t>
      </w:r>
      <w:r w:rsidRPr="00A53BB8">
        <w:rPr>
          <w:rFonts w:hint="eastAsia"/>
          <w:lang w:val="en-GB"/>
        </w:rPr>
        <w:t>”。劳工部族的首领称为“</w:t>
      </w:r>
      <w:proofErr w:type="spellStart"/>
      <w:r w:rsidRPr="00A53BB8">
        <w:rPr>
          <w:lang w:val="en-GB"/>
        </w:rPr>
        <w:t>Alap</w:t>
      </w:r>
      <w:proofErr w:type="spellEnd"/>
      <w:r w:rsidRPr="00A53BB8">
        <w:rPr>
          <w:rFonts w:hint="eastAsia"/>
          <w:lang w:val="en-GB"/>
        </w:rPr>
        <w:t>”，是所在部族在贵族面前的代言人。如果劳工或贵族部落的首领是女性，她可以选择让弟弟或儿子作为代表，但她也可选择直接行使权利。</w:t>
      </w:r>
    </w:p>
    <w:p w14:paraId="4503DB26" w14:textId="600AA530" w:rsidR="007A5915" w:rsidRPr="00A53BB8" w:rsidRDefault="007A5915" w:rsidP="007A5915">
      <w:pPr>
        <w:pStyle w:val="SingleTxtGC"/>
        <w:rPr>
          <w:lang w:val="en-GB"/>
        </w:rPr>
      </w:pPr>
      <w:r w:rsidRPr="00A53BB8">
        <w:rPr>
          <w:lang w:val="en-GB"/>
        </w:rPr>
        <w:t>18.</w:t>
      </w:r>
      <w:r w:rsidRPr="00A53BB8">
        <w:rPr>
          <w:lang w:val="en-GB"/>
        </w:rPr>
        <w:tab/>
      </w:r>
      <w:r w:rsidRPr="00A53BB8">
        <w:rPr>
          <w:rFonts w:hint="eastAsia"/>
          <w:lang w:val="en-GB"/>
        </w:rPr>
        <w:t>随着马绍尔群岛共和国从自给自足经济转向现金</w:t>
      </w:r>
      <w:r w:rsidRPr="00A53BB8">
        <w:rPr>
          <w:lang w:val="en-GB"/>
        </w:rPr>
        <w:t>/</w:t>
      </w:r>
      <w:r w:rsidRPr="00A53BB8">
        <w:rPr>
          <w:rFonts w:hint="eastAsia"/>
          <w:lang w:val="en-GB"/>
        </w:rPr>
        <w:t>自给混合经济，人们遵守传统社会结构的水平有所下降。核心家庭不再与妻家的大家庭一起在女方的土地上生活和工作，而是为了寻找现金工作和其他机会而迁移到马朱罗和埃贝耶</w:t>
      </w:r>
      <w:r w:rsidRPr="00A53BB8">
        <w:rPr>
          <w:lang w:val="en-GB"/>
        </w:rPr>
        <w:t>(</w:t>
      </w:r>
      <w:r w:rsidRPr="00A53BB8">
        <w:rPr>
          <w:rFonts w:hint="eastAsia"/>
          <w:lang w:val="en-GB"/>
        </w:rPr>
        <w:t>市中心</w:t>
      </w:r>
      <w:r w:rsidRPr="00A53BB8">
        <w:rPr>
          <w:lang w:val="en-GB"/>
        </w:rPr>
        <w:t>)</w:t>
      </w:r>
      <w:r w:rsidRPr="00A53BB8">
        <w:rPr>
          <w:rFonts w:hint="eastAsia"/>
          <w:lang w:val="en-GB"/>
        </w:rPr>
        <w:t>或更远的地方。</w:t>
      </w:r>
    </w:p>
    <w:p w14:paraId="3FFB2655" w14:textId="04133187" w:rsidR="007A5915" w:rsidRPr="00A53BB8" w:rsidRDefault="007A5915" w:rsidP="007A5915">
      <w:pPr>
        <w:pStyle w:val="SingleTxtGC"/>
        <w:rPr>
          <w:lang w:val="en-GB"/>
        </w:rPr>
      </w:pPr>
      <w:r w:rsidRPr="00A53BB8">
        <w:rPr>
          <w:lang w:val="en-GB"/>
        </w:rPr>
        <w:t>19.</w:t>
      </w:r>
      <w:r w:rsidRPr="00A53BB8">
        <w:rPr>
          <w:lang w:val="en-GB"/>
        </w:rPr>
        <w:tab/>
      </w:r>
      <w:r w:rsidRPr="00A53BB8">
        <w:rPr>
          <w:rFonts w:hint="eastAsia"/>
          <w:lang w:val="en-GB"/>
        </w:rPr>
        <w:t>大多数马绍尔人是基督徒，占总人口的</w:t>
      </w:r>
      <w:r w:rsidRPr="00A53BB8">
        <w:rPr>
          <w:lang w:val="en-GB"/>
        </w:rPr>
        <w:t>80%</w:t>
      </w:r>
      <w:r w:rsidRPr="00A53BB8">
        <w:rPr>
          <w:rFonts w:hint="eastAsia"/>
          <w:lang w:val="en-GB"/>
        </w:rPr>
        <w:t>以上。</w:t>
      </w:r>
      <w:r w:rsidR="00A53BB8" w:rsidRPr="00A53BB8">
        <w:rPr>
          <w:vertAlign w:val="superscript"/>
          <w:lang w:val="en-GB"/>
        </w:rPr>
        <w:footnoteReference w:id="3"/>
      </w:r>
      <w:r w:rsidR="00A53BB8" w:rsidRPr="00A53BB8">
        <w:rPr>
          <w:lang w:val="en-GB"/>
        </w:rPr>
        <w:t xml:space="preserve"> </w:t>
      </w:r>
      <w:r w:rsidRPr="00A53BB8">
        <w:rPr>
          <w:rFonts w:hint="eastAsia"/>
          <w:lang w:val="en-GB"/>
        </w:rPr>
        <w:t>主要的新教教派</w:t>
      </w:r>
      <w:r w:rsidR="00276EE4" w:rsidRPr="00A53BB8">
        <w:rPr>
          <w:rFonts w:hint="eastAsia"/>
          <w:spacing w:val="-50"/>
          <w:lang w:val="en-GB"/>
        </w:rPr>
        <w:t>―</w:t>
      </w:r>
      <w:r w:rsidR="00276EE4" w:rsidRPr="00A53BB8">
        <w:rPr>
          <w:rFonts w:hint="eastAsia"/>
          <w:lang w:val="en-GB"/>
        </w:rPr>
        <w:t>―</w:t>
      </w:r>
      <w:r w:rsidRPr="00A53BB8">
        <w:rPr>
          <w:rFonts w:hint="eastAsia"/>
          <w:lang w:val="en-GB"/>
        </w:rPr>
        <w:t>基督统一教会在人口中占</w:t>
      </w:r>
      <w:r w:rsidRPr="00A53BB8">
        <w:rPr>
          <w:lang w:val="en-GB"/>
        </w:rPr>
        <w:t>60%</w:t>
      </w:r>
      <w:r w:rsidRPr="00A53BB8">
        <w:rPr>
          <w:rFonts w:hint="eastAsia"/>
          <w:lang w:val="en-GB"/>
        </w:rPr>
        <w:t>。这个教会是来自新英格兰和夏威夷的公理会教徒的继承者，他们在</w:t>
      </w:r>
      <w:r w:rsidRPr="00A53BB8">
        <w:rPr>
          <w:lang w:val="en-GB"/>
        </w:rPr>
        <w:t>19</w:t>
      </w:r>
      <w:r w:rsidRPr="00A53BB8">
        <w:rPr>
          <w:rFonts w:hint="eastAsia"/>
          <w:lang w:val="en-GB"/>
        </w:rPr>
        <w:t>世纪下半叶让岛民皈依该教派。天主教会是第二大宗教，占人口的</w:t>
      </w:r>
      <w:r w:rsidRPr="00A53BB8">
        <w:rPr>
          <w:lang w:val="en-GB"/>
        </w:rPr>
        <w:t>20%</w:t>
      </w:r>
      <w:r w:rsidRPr="00A53BB8">
        <w:rPr>
          <w:rFonts w:hint="eastAsia"/>
          <w:lang w:val="en-GB"/>
        </w:rPr>
        <w:t>。马绍尔群岛共和国中存在的其他宗教信仰包括神召会、基督复临安息日会、浸礼会、巴哈伊教、摩门教和耶和华见证会。</w:t>
      </w:r>
    </w:p>
    <w:p w14:paraId="20FA6971" w14:textId="376CF49A" w:rsidR="007A5915" w:rsidRPr="00A53BB8" w:rsidRDefault="007A5915" w:rsidP="007A5915">
      <w:pPr>
        <w:pStyle w:val="SingleTxtGC"/>
        <w:rPr>
          <w:lang w:val="en-GB"/>
        </w:rPr>
      </w:pPr>
      <w:r w:rsidRPr="00A53BB8">
        <w:rPr>
          <w:lang w:val="en-GB"/>
        </w:rPr>
        <w:t>20.</w:t>
      </w:r>
      <w:r w:rsidRPr="00A53BB8">
        <w:rPr>
          <w:lang w:val="en-GB"/>
        </w:rPr>
        <w:tab/>
      </w:r>
      <w:r w:rsidRPr="00A53BB8">
        <w:rPr>
          <w:rFonts w:hint="eastAsia"/>
          <w:lang w:val="en-GB"/>
        </w:rPr>
        <w:t>在第二次世界大战结束后的</w:t>
      </w:r>
      <w:r w:rsidRPr="00A53BB8">
        <w:rPr>
          <w:lang w:val="en-GB"/>
        </w:rPr>
        <w:t>50</w:t>
      </w:r>
      <w:r w:rsidRPr="00A53BB8">
        <w:rPr>
          <w:rFonts w:hint="eastAsia"/>
          <w:lang w:val="en-GB"/>
        </w:rPr>
        <w:t>年里，马绍尔群岛共和国经历了快速城市化和人口增长。虽然</w:t>
      </w:r>
      <w:r w:rsidRPr="00A53BB8">
        <w:rPr>
          <w:lang w:val="en-GB"/>
        </w:rPr>
        <w:t>30%</w:t>
      </w:r>
      <w:r w:rsidRPr="00A53BB8">
        <w:rPr>
          <w:rFonts w:hint="eastAsia"/>
          <w:lang w:val="en-GB"/>
        </w:rPr>
        <w:t>以上的人口</w:t>
      </w:r>
      <w:r w:rsidRPr="00A53BB8">
        <w:rPr>
          <w:lang w:val="en-GB"/>
        </w:rPr>
        <w:t>(16,900</w:t>
      </w:r>
      <w:r w:rsidRPr="00A53BB8">
        <w:rPr>
          <w:rFonts w:hint="eastAsia"/>
          <w:lang w:val="en-GB"/>
        </w:rPr>
        <w:t>人</w:t>
      </w:r>
      <w:r w:rsidRPr="00A53BB8">
        <w:rPr>
          <w:lang w:val="en-GB"/>
        </w:rPr>
        <w:t>)</w:t>
      </w:r>
      <w:r w:rsidRPr="00A53BB8">
        <w:rPr>
          <w:rFonts w:hint="eastAsia"/>
          <w:lang w:val="en-GB"/>
        </w:rPr>
        <w:t>在农村环礁和岛屿上生活，处于半自给自足的状态，但近</w:t>
      </w:r>
      <w:r w:rsidRPr="00A53BB8">
        <w:rPr>
          <w:lang w:val="en-GB"/>
        </w:rPr>
        <w:t>70%</w:t>
      </w:r>
      <w:r w:rsidRPr="00A53BB8">
        <w:rPr>
          <w:rFonts w:hint="eastAsia"/>
          <w:lang w:val="en-GB"/>
        </w:rPr>
        <w:t>的人口</w:t>
      </w:r>
      <w:r w:rsidRPr="00A53BB8">
        <w:rPr>
          <w:lang w:val="en-GB"/>
        </w:rPr>
        <w:t>(39,400</w:t>
      </w:r>
      <w:r w:rsidRPr="00A53BB8">
        <w:rPr>
          <w:rFonts w:hint="eastAsia"/>
          <w:lang w:val="en-GB"/>
        </w:rPr>
        <w:t>人</w:t>
      </w:r>
      <w:r w:rsidRPr="00A53BB8">
        <w:rPr>
          <w:lang w:val="en-GB"/>
        </w:rPr>
        <w:t>)</w:t>
      </w:r>
      <w:r w:rsidRPr="00A53BB8">
        <w:rPr>
          <w:rFonts w:hint="eastAsia"/>
          <w:lang w:val="en-GB"/>
        </w:rPr>
        <w:t>居住在马朱罗和埃贝耶这两个人口中心。</w:t>
      </w:r>
    </w:p>
    <w:p w14:paraId="41ABD05E" w14:textId="464A7C07" w:rsidR="007A5915" w:rsidRPr="00A53BB8" w:rsidRDefault="007A5915" w:rsidP="007A5915">
      <w:pPr>
        <w:pStyle w:val="SingleTxtGC"/>
        <w:rPr>
          <w:lang w:val="en-GB"/>
        </w:rPr>
      </w:pPr>
      <w:r w:rsidRPr="00A53BB8">
        <w:rPr>
          <w:lang w:val="en-GB"/>
        </w:rPr>
        <w:t>21.</w:t>
      </w:r>
      <w:r w:rsidRPr="00A53BB8">
        <w:rPr>
          <w:lang w:val="en-GB"/>
        </w:rPr>
        <w:tab/>
      </w:r>
      <w:r w:rsidRPr="00A53BB8">
        <w:rPr>
          <w:rFonts w:hint="eastAsia"/>
          <w:lang w:val="en-GB"/>
        </w:rPr>
        <w:t>马朱罗环礁是首都，也是全国最发达的地区，有几所高中、一所社区大学、一所</w:t>
      </w:r>
      <w:r w:rsidRPr="00A53BB8">
        <w:rPr>
          <w:lang w:val="en-GB"/>
        </w:rPr>
        <w:t>104</w:t>
      </w:r>
      <w:r w:rsidRPr="00A53BB8">
        <w:rPr>
          <w:rFonts w:hint="eastAsia"/>
          <w:lang w:val="en-GB"/>
        </w:rPr>
        <w:t>个床位的医院和包括电力、电信、饮用水和污水处理在内的基础设施。该环礁有</w:t>
      </w:r>
      <w:r w:rsidRPr="00A53BB8">
        <w:rPr>
          <w:lang w:val="en-GB"/>
        </w:rPr>
        <w:t>22</w:t>
      </w:r>
      <w:r w:rsidRPr="00A53BB8">
        <w:rPr>
          <w:rFonts w:hint="eastAsia"/>
          <w:lang w:val="en-GB"/>
        </w:rPr>
        <w:t>英里长。最宽的小岛从大海到泻湖大约有半英里长。</w:t>
      </w:r>
    </w:p>
    <w:p w14:paraId="77658874" w14:textId="2E771751" w:rsidR="007A5915" w:rsidRPr="00A53BB8" w:rsidRDefault="007A5915" w:rsidP="007A5915">
      <w:pPr>
        <w:pStyle w:val="SingleTxtGC"/>
        <w:rPr>
          <w:lang w:val="en-GB"/>
        </w:rPr>
      </w:pPr>
      <w:r w:rsidRPr="00A53BB8">
        <w:rPr>
          <w:lang w:val="en-GB"/>
        </w:rPr>
        <w:t>22.</w:t>
      </w:r>
      <w:r w:rsidRPr="00A53BB8">
        <w:rPr>
          <w:lang w:val="en-GB"/>
        </w:rPr>
        <w:tab/>
      </w:r>
      <w:r w:rsidRPr="00A53BB8">
        <w:rPr>
          <w:rFonts w:hint="eastAsia"/>
          <w:lang w:val="en-GB"/>
        </w:rPr>
        <w:t>作为本国首都，马朱罗的人口不断增长。马朱罗是大多数公共、商业和工业开发的地点。马朱罗环礁占地</w:t>
      </w:r>
      <w:r w:rsidRPr="00A53BB8">
        <w:rPr>
          <w:lang w:val="en-GB"/>
        </w:rPr>
        <w:t>3.75</w:t>
      </w:r>
      <w:r w:rsidRPr="00A53BB8">
        <w:rPr>
          <w:rFonts w:hint="eastAsia"/>
          <w:lang w:val="en-GB"/>
        </w:rPr>
        <w:t>平方英里，人口密度为每平方英里</w:t>
      </w:r>
      <w:r w:rsidRPr="00A53BB8">
        <w:rPr>
          <w:lang w:val="en-GB"/>
        </w:rPr>
        <w:t>7,413</w:t>
      </w:r>
      <w:r w:rsidRPr="00A53BB8">
        <w:rPr>
          <w:rFonts w:hint="eastAsia"/>
          <w:lang w:val="en-GB"/>
        </w:rPr>
        <w:t>人。超过一半的马朱罗居民</w:t>
      </w:r>
      <w:r w:rsidRPr="00A53BB8">
        <w:rPr>
          <w:rFonts w:hint="eastAsia"/>
          <w:lang w:val="en-GB"/>
        </w:rPr>
        <w:t>(</w:t>
      </w:r>
      <w:r w:rsidRPr="00A53BB8">
        <w:rPr>
          <w:lang w:val="en-GB"/>
        </w:rPr>
        <w:t>14,649</w:t>
      </w:r>
      <w:r w:rsidRPr="00A53BB8">
        <w:rPr>
          <w:rFonts w:hint="eastAsia"/>
          <w:lang w:val="en-GB"/>
        </w:rPr>
        <w:t>人</w:t>
      </w:r>
      <w:r w:rsidRPr="00A53BB8">
        <w:rPr>
          <w:rFonts w:hint="eastAsia"/>
          <w:lang w:val="en-GB"/>
        </w:rPr>
        <w:t>)</w:t>
      </w:r>
      <w:r w:rsidRPr="00A53BB8">
        <w:rPr>
          <w:rFonts w:hint="eastAsia"/>
          <w:lang w:val="en-GB"/>
        </w:rPr>
        <w:t>挤在一个</w:t>
      </w:r>
      <w:r w:rsidRPr="00A53BB8">
        <w:rPr>
          <w:lang w:val="en-GB"/>
        </w:rPr>
        <w:t>0.51</w:t>
      </w:r>
      <w:r w:rsidRPr="00A53BB8">
        <w:rPr>
          <w:rFonts w:hint="eastAsia"/>
          <w:lang w:val="en-GB"/>
        </w:rPr>
        <w:t>平方英里的“城区”行政和商业中心。“城区”的人口密度为每平方英里</w:t>
      </w:r>
      <w:r w:rsidRPr="00A53BB8">
        <w:rPr>
          <w:lang w:val="en-GB"/>
        </w:rPr>
        <w:t>1,290</w:t>
      </w:r>
      <w:r w:rsidRPr="00A53BB8">
        <w:rPr>
          <w:rFonts w:hint="eastAsia"/>
          <w:lang w:val="en-GB"/>
        </w:rPr>
        <w:t>人。由于大多数住房是单层建筑，这些数字意味着较高的人与建筑面积之比。</w:t>
      </w:r>
    </w:p>
    <w:p w14:paraId="0D30AFF9" w14:textId="403C3DE2" w:rsidR="007A5915" w:rsidRPr="00A53BB8" w:rsidRDefault="007A5915" w:rsidP="007A5915">
      <w:pPr>
        <w:pStyle w:val="SingleTxtGC"/>
        <w:rPr>
          <w:lang w:val="en-GB"/>
        </w:rPr>
      </w:pPr>
      <w:r w:rsidRPr="00A53BB8">
        <w:rPr>
          <w:lang w:val="en-GB"/>
        </w:rPr>
        <w:t>23.</w:t>
      </w:r>
      <w:r w:rsidRPr="00A53BB8">
        <w:rPr>
          <w:lang w:val="en-GB"/>
        </w:rPr>
        <w:tab/>
      </w:r>
      <w:r w:rsidRPr="00A53BB8">
        <w:rPr>
          <w:rFonts w:hint="eastAsia"/>
          <w:lang w:val="en-GB"/>
        </w:rPr>
        <w:t>埃贝耶是夸贾林环礁内的一个小岛，是马绍尔群岛仅有的另一个城市中心。埃贝耶的人口超过</w:t>
      </w:r>
      <w:r w:rsidRPr="00A53BB8">
        <w:rPr>
          <w:lang w:val="en-GB"/>
        </w:rPr>
        <w:t>12,800</w:t>
      </w:r>
      <w:r w:rsidRPr="00A53BB8">
        <w:rPr>
          <w:rFonts w:hint="eastAsia"/>
          <w:lang w:val="en-GB"/>
        </w:rPr>
        <w:t>人，陆地面积仅</w:t>
      </w:r>
      <w:r w:rsidRPr="00A53BB8">
        <w:rPr>
          <w:lang w:val="en-GB"/>
        </w:rPr>
        <w:t>0.14</w:t>
      </w:r>
      <w:r w:rsidRPr="00A53BB8">
        <w:rPr>
          <w:rFonts w:hint="eastAsia"/>
          <w:lang w:val="en-GB"/>
        </w:rPr>
        <w:t>平方英里，人口密度超过每平方英里</w:t>
      </w:r>
      <w:r w:rsidRPr="00A53BB8">
        <w:rPr>
          <w:lang w:val="en-GB"/>
        </w:rPr>
        <w:t>90,000</w:t>
      </w:r>
      <w:r w:rsidRPr="00A53BB8">
        <w:rPr>
          <w:rFonts w:hint="eastAsia"/>
          <w:lang w:val="en-GB"/>
        </w:rPr>
        <w:t>人。埃贝耶的城市化始于</w:t>
      </w:r>
      <w:r w:rsidRPr="00A53BB8">
        <w:rPr>
          <w:lang w:val="en-GB"/>
        </w:rPr>
        <w:t>1940</w:t>
      </w:r>
      <w:r w:rsidRPr="00A53BB8">
        <w:rPr>
          <w:rFonts w:hint="eastAsia"/>
          <w:lang w:val="en-GB"/>
        </w:rPr>
        <w:t>年代末，当时夸贾林环礁被发展为美国国防部的后勤支助中心。多年来，随着人口继续从外岛迁徙到埃贝耶和马朱罗，埃贝耶的人口继续增长。</w:t>
      </w:r>
      <w:r w:rsidR="00A53BB8" w:rsidRPr="00A53BB8">
        <w:rPr>
          <w:vertAlign w:val="superscript"/>
          <w:lang w:val="en-GB"/>
        </w:rPr>
        <w:footnoteReference w:id="4"/>
      </w:r>
    </w:p>
    <w:p w14:paraId="1FDB913E" w14:textId="1AB98B27" w:rsidR="007A5915" w:rsidRPr="00A53BB8" w:rsidRDefault="007A5915" w:rsidP="007A5915">
      <w:pPr>
        <w:pStyle w:val="SingleTxtGC"/>
        <w:rPr>
          <w:lang w:val="en-GB"/>
        </w:rPr>
      </w:pPr>
      <w:r w:rsidRPr="00A53BB8">
        <w:rPr>
          <w:lang w:val="en-GB"/>
        </w:rPr>
        <w:t>24.</w:t>
      </w:r>
      <w:r w:rsidRPr="00A53BB8">
        <w:rPr>
          <w:lang w:val="en-GB"/>
        </w:rPr>
        <w:tab/>
      </w:r>
      <w:r w:rsidRPr="00A53BB8">
        <w:rPr>
          <w:rFonts w:hint="eastAsia"/>
          <w:lang w:val="en-GB"/>
        </w:rPr>
        <w:t>埃贝耶的条件较差。住房状况不良，而且极其拥挤。健康问题很多，部分原因可能是过度拥挤和供水不足。夸贾林环礁开发局和合作伙伴最近在改善埃贝耶人口的住房、水、卫生、港口和能源服务方面取得了许多进展。</w:t>
      </w:r>
    </w:p>
    <w:p w14:paraId="455FAA53" w14:textId="06605884" w:rsidR="007A5915" w:rsidRPr="00A53BB8" w:rsidRDefault="007A5915" w:rsidP="007A5915">
      <w:pPr>
        <w:pStyle w:val="SingleTxtGC"/>
        <w:rPr>
          <w:lang w:val="en-GB"/>
        </w:rPr>
      </w:pPr>
      <w:r w:rsidRPr="00A53BB8">
        <w:rPr>
          <w:lang w:val="en-GB"/>
        </w:rPr>
        <w:t>25.</w:t>
      </w:r>
      <w:r w:rsidRPr="00A53BB8">
        <w:rPr>
          <w:lang w:val="en-GB"/>
        </w:rPr>
        <w:tab/>
      </w:r>
      <w:r w:rsidRPr="00A53BB8">
        <w:rPr>
          <w:rFonts w:hint="eastAsia"/>
          <w:lang w:val="en-GB"/>
        </w:rPr>
        <w:t>农村外岛构成了马绍尔群岛的其余部分。外岛人口分散在辽阔的太平洋上，生活在</w:t>
      </w:r>
      <w:r w:rsidRPr="00A53BB8">
        <w:rPr>
          <w:lang w:val="en-GB"/>
        </w:rPr>
        <w:t>50</w:t>
      </w:r>
      <w:r w:rsidRPr="00A53BB8">
        <w:rPr>
          <w:rFonts w:hint="eastAsia"/>
          <w:lang w:val="en-GB"/>
        </w:rPr>
        <w:t>到</w:t>
      </w:r>
      <w:r w:rsidRPr="00A53BB8">
        <w:rPr>
          <w:lang w:val="en-GB"/>
        </w:rPr>
        <w:t>1,700</w:t>
      </w:r>
      <w:r w:rsidRPr="00A53BB8">
        <w:rPr>
          <w:rFonts w:hint="eastAsia"/>
          <w:lang w:val="en-GB"/>
        </w:rPr>
        <w:t>人的不同社区中。外岛在全国人口中所占的比例越来越小。除了少数例外，外岛居民没有电，也没有自来水。同一环礁上不相邻的小岛之间只能乘独木舟或摩托艇往来。</w:t>
      </w:r>
      <w:r w:rsidR="004E61E8" w:rsidRPr="00A53BB8">
        <w:rPr>
          <w:rFonts w:hint="eastAsia"/>
          <w:lang w:val="en-GB"/>
        </w:rPr>
        <w:t>做饭</w:t>
      </w:r>
      <w:r w:rsidRPr="00A53BB8">
        <w:rPr>
          <w:rFonts w:hint="eastAsia"/>
          <w:lang w:val="en-GB"/>
        </w:rPr>
        <w:t>要露天生火，用单孔煤油炉或传统的土炉。政府的外派船只每二至八个月前往每个外岛，视公海天气以及岛屿或环礁的天气和情况而定，运送乘客、医疗和教育用品以及贸易货物。外层环礁居民的收入主要来自销售椰子干和手工编织的手工艺品。</w:t>
      </w:r>
    </w:p>
    <w:p w14:paraId="021611D7" w14:textId="2D01D546" w:rsidR="007A5915" w:rsidRPr="00A53BB8" w:rsidRDefault="007A5915" w:rsidP="007A5915">
      <w:pPr>
        <w:pStyle w:val="SingleTxtGC"/>
        <w:rPr>
          <w:lang w:val="en-GB"/>
        </w:rPr>
      </w:pPr>
      <w:r w:rsidRPr="00A53BB8">
        <w:rPr>
          <w:lang w:val="en-GB"/>
        </w:rPr>
        <w:t>26.</w:t>
      </w:r>
      <w:r w:rsidRPr="00A53BB8">
        <w:rPr>
          <w:lang w:val="en-GB"/>
        </w:rPr>
        <w:tab/>
      </w:r>
      <w:r w:rsidRPr="00A53BB8">
        <w:rPr>
          <w:rFonts w:hint="eastAsia"/>
          <w:lang w:val="en-GB"/>
        </w:rPr>
        <w:t>外岛的医疗服务由配备卫生助理的药房提供，他们与马朱罗或埃贝耶医院保持无线电联系，接受指示和指导。除埃贝耶外，只有贾卢伊特环礁和沃杰环礁这两个外岛环礁设有公立高中，接收邻近岛屿的学生就读。</w:t>
      </w:r>
    </w:p>
    <w:p w14:paraId="23B716DC" w14:textId="1AC7C126" w:rsidR="007A5915" w:rsidRPr="00A53BB8" w:rsidRDefault="007A5915" w:rsidP="007A5915">
      <w:pPr>
        <w:pStyle w:val="SingleTxtGC"/>
        <w:rPr>
          <w:lang w:val="en-GB"/>
        </w:rPr>
      </w:pPr>
      <w:r w:rsidRPr="00A53BB8">
        <w:rPr>
          <w:lang w:val="en-GB"/>
        </w:rPr>
        <w:t>27.</w:t>
      </w:r>
      <w:r w:rsidRPr="00A53BB8">
        <w:rPr>
          <w:lang w:val="en-GB"/>
        </w:rPr>
        <w:tab/>
        <w:t>24</w:t>
      </w:r>
      <w:r w:rsidRPr="00A53BB8">
        <w:rPr>
          <w:rFonts w:hint="eastAsia"/>
          <w:lang w:val="en-GB"/>
        </w:rPr>
        <w:t>个有人居住的外岛上每一个都有一个简易机场。几个较大的环礁有不止一个简易机场。紧急医疗后送由小型飞机执行，在简易机场关闭维修的岛屿上，则由外派船只执行。由于外岛简易机场没有着陆灯，只能在白天进行空中医疗后送。乘船前往马朱罗或埃贝耶的医疗后送可能需要长达两天的时间。</w:t>
      </w:r>
    </w:p>
    <w:p w14:paraId="41F4C0C7" w14:textId="04248E43" w:rsidR="007A5915" w:rsidRPr="00A53BB8" w:rsidRDefault="007A5915" w:rsidP="007A5915">
      <w:pPr>
        <w:pStyle w:val="SingleTxtGC"/>
        <w:rPr>
          <w:lang w:val="en-GB"/>
        </w:rPr>
      </w:pPr>
      <w:r w:rsidRPr="00A53BB8">
        <w:rPr>
          <w:lang w:val="en-GB"/>
        </w:rPr>
        <w:t>28.</w:t>
      </w:r>
      <w:r w:rsidRPr="00A53BB8">
        <w:rPr>
          <w:lang w:val="en-GB"/>
        </w:rPr>
        <w:tab/>
      </w:r>
      <w:r w:rsidRPr="00A53BB8">
        <w:rPr>
          <w:rFonts w:hint="eastAsia"/>
          <w:lang w:val="en-GB"/>
        </w:rPr>
        <w:t>就对</w:t>
      </w:r>
      <w:r w:rsidRPr="00A53BB8">
        <w:rPr>
          <w:lang w:val="en-GB"/>
        </w:rPr>
        <w:t>GDP</w:t>
      </w:r>
      <w:r w:rsidRPr="00A53BB8">
        <w:rPr>
          <w:rFonts w:hint="eastAsia"/>
          <w:lang w:val="en-GB"/>
        </w:rPr>
        <w:t>和整体就业的贡献而言，马绍尔群岛公共部门依然在经济中占据主导地位。主要商业行业包括批发</w:t>
      </w:r>
      <w:r w:rsidRPr="00A53BB8">
        <w:rPr>
          <w:lang w:val="en-GB"/>
        </w:rPr>
        <w:t>/</w:t>
      </w:r>
      <w:r w:rsidRPr="00A53BB8">
        <w:rPr>
          <w:rFonts w:hint="eastAsia"/>
          <w:lang w:val="en-GB"/>
        </w:rPr>
        <w:t>零售业、建筑业、旅游业、轻工制造业、一般商业服务业、商业渔业。见附件</w:t>
      </w:r>
      <w:r w:rsidRPr="00A53BB8">
        <w:rPr>
          <w:lang w:val="en-GB"/>
        </w:rPr>
        <w:t>A</w:t>
      </w:r>
      <w:r w:rsidRPr="00A53BB8">
        <w:rPr>
          <w:rFonts w:hint="eastAsia"/>
          <w:lang w:val="en-GB"/>
        </w:rPr>
        <w:t>表</w:t>
      </w:r>
      <w:r w:rsidRPr="00A53BB8">
        <w:rPr>
          <w:lang w:val="en-GB"/>
        </w:rPr>
        <w:t>2</w:t>
      </w:r>
      <w:r w:rsidR="003F36CC" w:rsidRPr="00A53BB8">
        <w:rPr>
          <w:rFonts w:hint="eastAsia"/>
          <w:lang w:val="fr-CH"/>
        </w:rPr>
        <w:t>：</w:t>
      </w:r>
      <w:r w:rsidRPr="00A53BB8">
        <w:rPr>
          <w:rFonts w:hint="eastAsia"/>
          <w:lang w:val="en-GB"/>
        </w:rPr>
        <w:t>就业数据和表</w:t>
      </w:r>
      <w:r w:rsidRPr="00A53BB8">
        <w:rPr>
          <w:lang w:val="en-GB"/>
        </w:rPr>
        <w:t>3</w:t>
      </w:r>
      <w:r w:rsidR="003F36CC" w:rsidRPr="00A53BB8">
        <w:rPr>
          <w:rFonts w:hint="eastAsia"/>
          <w:lang w:val="fr-CH"/>
        </w:rPr>
        <w:t>：</w:t>
      </w:r>
      <w:r w:rsidRPr="00A53BB8">
        <w:rPr>
          <w:rFonts w:hint="eastAsia"/>
          <w:lang w:val="en-GB"/>
        </w:rPr>
        <w:t>无偿与有偿工作。</w:t>
      </w:r>
    </w:p>
    <w:p w14:paraId="65946E61" w14:textId="2D8AED37" w:rsidR="007A5915" w:rsidRPr="00A53BB8" w:rsidRDefault="007A5915" w:rsidP="007A5915">
      <w:pPr>
        <w:pStyle w:val="SingleTxtGC"/>
        <w:rPr>
          <w:lang w:val="en-GB"/>
        </w:rPr>
      </w:pPr>
      <w:r w:rsidRPr="00A53BB8">
        <w:rPr>
          <w:lang w:val="en-GB"/>
        </w:rPr>
        <w:t>29.</w:t>
      </w:r>
      <w:r w:rsidRPr="00A53BB8">
        <w:rPr>
          <w:lang w:val="en-GB"/>
        </w:rPr>
        <w:tab/>
      </w:r>
      <w:r w:rsidRPr="00A53BB8">
        <w:rPr>
          <w:rFonts w:hint="eastAsia"/>
          <w:lang w:val="en-GB"/>
        </w:rPr>
        <w:t>就业数据显示，在修订后的《自由联系条约》期间，经济创造了一些额外的就业机会，相当于每年</w:t>
      </w:r>
      <w:r w:rsidRPr="00A53BB8">
        <w:rPr>
          <w:lang w:val="en-GB"/>
        </w:rPr>
        <w:t>0.7%</w:t>
      </w:r>
      <w:r w:rsidRPr="00A53BB8">
        <w:rPr>
          <w:rFonts w:hint="eastAsia"/>
          <w:lang w:val="en-GB"/>
        </w:rPr>
        <w:t>。创造的额外就业机会不足以提供有偿就业机会，而且向外移民仍然很多，自</w:t>
      </w:r>
      <w:r w:rsidRPr="00A53BB8">
        <w:rPr>
          <w:lang w:val="en-GB"/>
        </w:rPr>
        <w:t>2004</w:t>
      </w:r>
      <w:r w:rsidRPr="00A53BB8">
        <w:rPr>
          <w:rFonts w:hint="eastAsia"/>
          <w:lang w:val="en-GB"/>
        </w:rPr>
        <w:t>年以来平均每年增长</w:t>
      </w:r>
      <w:r w:rsidRPr="00A53BB8">
        <w:rPr>
          <w:lang w:val="en-GB"/>
        </w:rPr>
        <w:t>1.7%</w:t>
      </w:r>
      <w:r w:rsidRPr="00A53BB8">
        <w:rPr>
          <w:rFonts w:hint="eastAsia"/>
          <w:lang w:val="en-GB"/>
        </w:rPr>
        <w:t>。</w:t>
      </w:r>
      <w:r w:rsidR="00A53BB8" w:rsidRPr="00A53BB8">
        <w:rPr>
          <w:vertAlign w:val="superscript"/>
          <w:lang w:val="en-GB"/>
        </w:rPr>
        <w:footnoteReference w:id="5"/>
      </w:r>
      <w:r w:rsidR="00A53BB8" w:rsidRPr="00A53BB8">
        <w:rPr>
          <w:lang w:val="en-GB"/>
        </w:rPr>
        <w:t xml:space="preserve"> </w:t>
      </w:r>
      <w:r w:rsidRPr="00A53BB8">
        <w:rPr>
          <w:rFonts w:hint="eastAsia"/>
          <w:lang w:val="en-GB"/>
        </w:rPr>
        <w:t>在《自由联系条约》期间，公共部门的就业人数增加了</w:t>
      </w:r>
      <w:r w:rsidRPr="00A53BB8">
        <w:rPr>
          <w:lang w:val="en-GB"/>
        </w:rPr>
        <w:t>1.7%</w:t>
      </w:r>
      <w:r w:rsidRPr="00A53BB8">
        <w:rPr>
          <w:rFonts w:hint="eastAsia"/>
          <w:lang w:val="en-GB"/>
        </w:rPr>
        <w:t>。这表明国企部门、国家政府和地方政府提供的机会不断增多。</w:t>
      </w:r>
    </w:p>
    <w:p w14:paraId="0A5B6226" w14:textId="2E0FDA27" w:rsidR="007A5915" w:rsidRPr="00A53BB8" w:rsidRDefault="007A5915" w:rsidP="007A5915">
      <w:pPr>
        <w:pStyle w:val="SingleTxtGC"/>
        <w:rPr>
          <w:lang w:val="en-GB"/>
        </w:rPr>
      </w:pPr>
      <w:r w:rsidRPr="00A53BB8">
        <w:rPr>
          <w:lang w:val="en-GB"/>
        </w:rPr>
        <w:t>30.</w:t>
      </w:r>
      <w:r w:rsidRPr="00A53BB8">
        <w:rPr>
          <w:lang w:val="en-GB"/>
        </w:rPr>
        <w:tab/>
      </w:r>
      <w:r w:rsidRPr="00A53BB8">
        <w:rPr>
          <w:rFonts w:hint="eastAsia"/>
          <w:lang w:val="en-GB"/>
        </w:rPr>
        <w:t>年度出口额持续增加，主要原因是当地捕鱼业务继续出口金枪鱼。然而，马绍尔群岛仍然严重依赖进口，国际收支继续为负。主要出口产品包括冻鱼</w:t>
      </w:r>
      <w:r w:rsidRPr="00A53BB8">
        <w:rPr>
          <w:lang w:val="en-GB"/>
        </w:rPr>
        <w:t>(</w:t>
      </w:r>
      <w:r w:rsidRPr="00A53BB8">
        <w:rPr>
          <w:rFonts w:hint="eastAsia"/>
          <w:lang w:val="en-GB"/>
        </w:rPr>
        <w:t>金枪鱼</w:t>
      </w:r>
      <w:r w:rsidRPr="00A53BB8">
        <w:rPr>
          <w:lang w:val="en-GB"/>
        </w:rPr>
        <w:t>)</w:t>
      </w:r>
      <w:r w:rsidRPr="00A53BB8">
        <w:rPr>
          <w:rFonts w:hint="eastAsia"/>
          <w:lang w:val="en-GB"/>
        </w:rPr>
        <w:t>、特色鱼、观赏性文蛤和珊瑚、椰子油、椰子饼以及手工艺品。</w:t>
      </w:r>
    </w:p>
    <w:p w14:paraId="6ED0F649" w14:textId="38B9B427" w:rsidR="007A5915" w:rsidRPr="00A53BB8" w:rsidRDefault="007A5915" w:rsidP="007A5915">
      <w:pPr>
        <w:pStyle w:val="SingleTxtGC"/>
        <w:rPr>
          <w:lang w:val="en-GB"/>
        </w:rPr>
      </w:pPr>
      <w:r w:rsidRPr="00A53BB8">
        <w:rPr>
          <w:lang w:val="en-GB"/>
        </w:rPr>
        <w:t>31.</w:t>
      </w:r>
      <w:r w:rsidRPr="00A53BB8">
        <w:rPr>
          <w:lang w:val="en-GB"/>
        </w:rPr>
        <w:tab/>
      </w:r>
      <w:r w:rsidRPr="00A53BB8">
        <w:rPr>
          <w:rFonts w:hint="eastAsia"/>
          <w:lang w:val="en-GB"/>
        </w:rPr>
        <w:t>从历史上看，马绍尔群岛远离主要市场对经济产生了不利影响。考虑到马绍尔群岛是一个小岛屿发展中国家和最不发达国家，马绍尔群岛的经济相对较小，出口基础狭窄，生产能力有限。因此，本国很容易受到外部冲击。</w:t>
      </w:r>
    </w:p>
    <w:p w14:paraId="61854E58" w14:textId="13B7A9E7" w:rsidR="007A5915" w:rsidRPr="00A53BB8" w:rsidRDefault="007A5915" w:rsidP="007A5915">
      <w:pPr>
        <w:pStyle w:val="SingleTxtGC"/>
        <w:rPr>
          <w:lang w:val="en-GB"/>
        </w:rPr>
      </w:pPr>
      <w:r w:rsidRPr="00A53BB8">
        <w:rPr>
          <w:lang w:val="en-GB"/>
        </w:rPr>
        <w:t>32.</w:t>
      </w:r>
      <w:r w:rsidRPr="00A53BB8">
        <w:rPr>
          <w:lang w:val="en-GB"/>
        </w:rPr>
        <w:tab/>
        <w:t>2003</w:t>
      </w:r>
      <w:r w:rsidRPr="00A53BB8">
        <w:rPr>
          <w:rFonts w:hint="eastAsia"/>
          <w:lang w:val="en-GB"/>
        </w:rPr>
        <w:t>至</w:t>
      </w:r>
      <w:r w:rsidRPr="00A53BB8">
        <w:rPr>
          <w:lang w:val="en-GB"/>
        </w:rPr>
        <w:t>2007</w:t>
      </w:r>
      <w:r w:rsidRPr="00A53BB8">
        <w:rPr>
          <w:rFonts w:hint="eastAsia"/>
          <w:lang w:val="en-GB"/>
        </w:rPr>
        <w:t>年间，马绍尔群岛的平均经济增长率为</w:t>
      </w:r>
      <w:r w:rsidRPr="00A53BB8">
        <w:rPr>
          <w:lang w:val="en-GB"/>
        </w:rPr>
        <w:t>1.9%</w:t>
      </w:r>
      <w:r w:rsidRPr="00A53BB8">
        <w:rPr>
          <w:rFonts w:hint="eastAsia"/>
          <w:lang w:val="en-GB"/>
        </w:rPr>
        <w:t>。全球经济危机之后，</w:t>
      </w:r>
      <w:r w:rsidRPr="00A53BB8">
        <w:rPr>
          <w:lang w:val="en-GB"/>
        </w:rPr>
        <w:t>2008</w:t>
      </w:r>
      <w:r w:rsidRPr="00A53BB8">
        <w:rPr>
          <w:rFonts w:hint="eastAsia"/>
          <w:lang w:val="en-GB"/>
        </w:rPr>
        <w:t>年经济增长为负，通货膨胀率约为</w:t>
      </w:r>
      <w:r w:rsidRPr="00A53BB8">
        <w:rPr>
          <w:lang w:val="en-GB"/>
        </w:rPr>
        <w:t>18%</w:t>
      </w:r>
      <w:r w:rsidRPr="00A53BB8">
        <w:rPr>
          <w:rFonts w:hint="eastAsia"/>
          <w:lang w:val="en-GB"/>
        </w:rPr>
        <w:t>。由于当年</w:t>
      </w:r>
      <w:r w:rsidRPr="00A53BB8">
        <w:rPr>
          <w:lang w:val="en-GB"/>
        </w:rPr>
        <w:t>7</w:t>
      </w:r>
      <w:r w:rsidRPr="00A53BB8">
        <w:rPr>
          <w:rFonts w:hint="eastAsia"/>
          <w:lang w:val="en-GB"/>
        </w:rPr>
        <w:t>月燃料和食品价格居高不下，马绍尔群岛政府被迫宣布全国首次进入经济紧急状态，全国都感受到困难。然而，</w:t>
      </w:r>
      <w:r w:rsidRPr="00A53BB8">
        <w:rPr>
          <w:lang w:val="en-GB"/>
        </w:rPr>
        <w:t>2010</w:t>
      </w:r>
      <w:r w:rsidRPr="00A53BB8">
        <w:rPr>
          <w:rFonts w:hint="eastAsia"/>
          <w:lang w:val="en-GB"/>
        </w:rPr>
        <w:t>年经济增长反弹至</w:t>
      </w:r>
      <w:r w:rsidRPr="00A53BB8">
        <w:rPr>
          <w:lang w:val="en-GB"/>
        </w:rPr>
        <w:t>5.2%</w:t>
      </w:r>
      <w:r w:rsidRPr="00A53BB8">
        <w:rPr>
          <w:rFonts w:hint="eastAsia"/>
          <w:lang w:val="en-GB"/>
        </w:rPr>
        <w:t>，这主要是低通胀和渔业扩张的结果。</w:t>
      </w:r>
      <w:r w:rsidRPr="00A53BB8">
        <w:rPr>
          <w:lang w:val="en-GB"/>
        </w:rPr>
        <w:t>2018</w:t>
      </w:r>
      <w:r w:rsidRPr="00A53BB8">
        <w:rPr>
          <w:rFonts w:hint="eastAsia"/>
          <w:lang w:val="en-GB"/>
        </w:rPr>
        <w:t>年，马绍尔群岛</w:t>
      </w:r>
      <w:r w:rsidRPr="00A53BB8">
        <w:rPr>
          <w:lang w:val="en-GB"/>
        </w:rPr>
        <w:t>GDP</w:t>
      </w:r>
      <w:r w:rsidRPr="00A53BB8">
        <w:rPr>
          <w:rFonts w:hint="eastAsia"/>
          <w:lang w:val="en-GB"/>
        </w:rPr>
        <w:t>增长</w:t>
      </w:r>
      <w:r w:rsidRPr="00A53BB8">
        <w:rPr>
          <w:lang w:val="en-GB"/>
        </w:rPr>
        <w:t>3.5%(2.21</w:t>
      </w:r>
      <w:r w:rsidRPr="00A53BB8">
        <w:rPr>
          <w:rFonts w:hint="eastAsia"/>
          <w:lang w:val="en-GB"/>
        </w:rPr>
        <w:t>亿美元</w:t>
      </w:r>
      <w:r w:rsidRPr="00A53BB8">
        <w:rPr>
          <w:lang w:val="en-GB"/>
        </w:rPr>
        <w:t>)</w:t>
      </w:r>
      <w:r w:rsidRPr="00A53BB8">
        <w:rPr>
          <w:rFonts w:hint="eastAsia"/>
          <w:lang w:val="en-GB"/>
        </w:rPr>
        <w:t>，</w:t>
      </w:r>
      <w:r w:rsidR="00A53BB8" w:rsidRPr="00A53BB8">
        <w:rPr>
          <w:vertAlign w:val="superscript"/>
          <w:lang w:val="en-GB"/>
        </w:rPr>
        <w:footnoteReference w:id="6"/>
      </w:r>
      <w:r w:rsidR="00A53BB8" w:rsidRPr="00A53BB8">
        <w:rPr>
          <w:lang w:val="en-GB"/>
        </w:rPr>
        <w:t xml:space="preserve"> </w:t>
      </w:r>
      <w:r w:rsidRPr="00A53BB8">
        <w:rPr>
          <w:rFonts w:hint="eastAsia"/>
          <w:lang w:val="en-GB"/>
        </w:rPr>
        <w:t>其中制造业对</w:t>
      </w:r>
      <w:r w:rsidRPr="00A53BB8">
        <w:rPr>
          <w:lang w:val="en-GB"/>
        </w:rPr>
        <w:t>GDP</w:t>
      </w:r>
      <w:r w:rsidR="004E61E8" w:rsidRPr="00A53BB8">
        <w:rPr>
          <w:rFonts w:hint="eastAsia"/>
          <w:lang w:val="en-GB"/>
        </w:rPr>
        <w:t>做出</w:t>
      </w:r>
      <w:r w:rsidRPr="00A53BB8">
        <w:rPr>
          <w:rFonts w:hint="eastAsia"/>
          <w:lang w:val="en-GB"/>
        </w:rPr>
        <w:t>主要贡献，使之增长</w:t>
      </w:r>
      <w:r w:rsidRPr="00A53BB8">
        <w:rPr>
          <w:lang w:val="en-GB"/>
        </w:rPr>
        <w:t>1.2%</w:t>
      </w:r>
      <w:r w:rsidRPr="00A53BB8">
        <w:rPr>
          <w:rFonts w:hint="eastAsia"/>
          <w:lang w:val="en-GB"/>
        </w:rPr>
        <w:t>，</w:t>
      </w:r>
      <w:r w:rsidR="00A53BB8" w:rsidRPr="00A53BB8">
        <w:rPr>
          <w:vertAlign w:val="superscript"/>
          <w:lang w:val="en-GB"/>
        </w:rPr>
        <w:footnoteReference w:id="7"/>
      </w:r>
      <w:r w:rsidR="00A53BB8" w:rsidRPr="00A53BB8">
        <w:rPr>
          <w:lang w:val="en-GB"/>
        </w:rPr>
        <w:t xml:space="preserve"> </w:t>
      </w:r>
      <w:r w:rsidRPr="00A53BB8">
        <w:rPr>
          <w:rFonts w:hint="eastAsia"/>
          <w:lang w:val="en-GB"/>
        </w:rPr>
        <w:t>原因是补贴以及从生产商购买的椰子价格上涨。</w:t>
      </w:r>
    </w:p>
    <w:p w14:paraId="521B81AD" w14:textId="73EB0388" w:rsidR="007A5915" w:rsidRPr="00A53BB8" w:rsidRDefault="007A5915" w:rsidP="007A5915">
      <w:pPr>
        <w:pStyle w:val="SingleTxtGC"/>
        <w:rPr>
          <w:lang w:val="en-GB"/>
        </w:rPr>
      </w:pPr>
      <w:r w:rsidRPr="00A53BB8">
        <w:rPr>
          <w:lang w:val="en-GB"/>
        </w:rPr>
        <w:t>33.</w:t>
      </w:r>
      <w:r w:rsidRPr="00A53BB8">
        <w:rPr>
          <w:lang w:val="en-GB"/>
        </w:rPr>
        <w:tab/>
      </w:r>
      <w:r w:rsidRPr="00A53BB8">
        <w:rPr>
          <w:rFonts w:hint="eastAsia"/>
          <w:lang w:val="en-GB"/>
        </w:rPr>
        <w:t>经济仍然依赖于捐赠方的资金。经修订的《自由联系条约》提供的资金占</w:t>
      </w:r>
      <w:r w:rsidRPr="00A53BB8">
        <w:rPr>
          <w:lang w:val="en-GB"/>
        </w:rPr>
        <w:t>2014-18</w:t>
      </w:r>
      <w:r w:rsidRPr="00A53BB8">
        <w:rPr>
          <w:rFonts w:hint="eastAsia"/>
          <w:lang w:val="en-GB"/>
        </w:rPr>
        <w:t>财年预算的</w:t>
      </w:r>
      <w:r w:rsidRPr="00A53BB8">
        <w:rPr>
          <w:lang w:val="en-GB"/>
        </w:rPr>
        <w:t>40%-50%</w:t>
      </w:r>
      <w:r w:rsidRPr="00A53BB8">
        <w:rPr>
          <w:rFonts w:hint="eastAsia"/>
          <w:lang w:val="en-GB"/>
        </w:rPr>
        <w:t>。《条约》设立了一个信托基金，以支持马绍尔群岛的长期预算自力更生，并在</w:t>
      </w:r>
      <w:r w:rsidRPr="00A53BB8">
        <w:rPr>
          <w:lang w:val="en-GB"/>
        </w:rPr>
        <w:t>2023</w:t>
      </w:r>
      <w:r w:rsidRPr="00A53BB8">
        <w:rPr>
          <w:rFonts w:hint="eastAsia"/>
          <w:lang w:val="en-GB"/>
        </w:rPr>
        <w:t>年《条约》赠款到期后为政府提供持续的收入来源。</w:t>
      </w:r>
    </w:p>
    <w:p w14:paraId="044A9F6B" w14:textId="795FC40D" w:rsidR="007A5915" w:rsidRPr="00A53BB8" w:rsidRDefault="007A5915" w:rsidP="007A5915">
      <w:pPr>
        <w:pStyle w:val="SingleTxtGC"/>
        <w:rPr>
          <w:lang w:val="en-GB"/>
        </w:rPr>
      </w:pPr>
      <w:r w:rsidRPr="00A53BB8">
        <w:rPr>
          <w:lang w:val="en-GB"/>
        </w:rPr>
        <w:t>34.</w:t>
      </w:r>
      <w:r w:rsidRPr="00A53BB8">
        <w:rPr>
          <w:lang w:val="en-GB"/>
        </w:rPr>
        <w:tab/>
      </w:r>
      <w:r w:rsidRPr="00A53BB8">
        <w:rPr>
          <w:rFonts w:hint="eastAsia"/>
          <w:lang w:val="en-GB"/>
        </w:rPr>
        <w:t>年度部门赠款、基础设施款和灾害援助款将于</w:t>
      </w:r>
      <w:r w:rsidRPr="00A53BB8">
        <w:rPr>
          <w:lang w:val="en-GB"/>
        </w:rPr>
        <w:t>2024</w:t>
      </w:r>
      <w:r w:rsidRPr="00A53BB8">
        <w:rPr>
          <w:rFonts w:hint="eastAsia"/>
          <w:lang w:val="en-GB"/>
        </w:rPr>
        <w:t>财年到期，但专门用于夸贾林环礁的拨款除外。</w:t>
      </w:r>
      <w:r w:rsidRPr="00A53BB8">
        <w:rPr>
          <w:lang w:val="en-GB"/>
        </w:rPr>
        <w:t>2024</w:t>
      </w:r>
      <w:r w:rsidRPr="00A53BB8">
        <w:rPr>
          <w:rFonts w:hint="eastAsia"/>
          <w:lang w:val="en-GB"/>
        </w:rPr>
        <w:t>财年除去通货膨胀因素外大约会损失</w:t>
      </w:r>
      <w:r w:rsidRPr="00A53BB8">
        <w:rPr>
          <w:lang w:val="en-GB"/>
        </w:rPr>
        <w:t>2,720</w:t>
      </w:r>
      <w:r w:rsidRPr="00A53BB8">
        <w:rPr>
          <w:rFonts w:hint="eastAsia"/>
          <w:lang w:val="en-GB"/>
        </w:rPr>
        <w:t>万美元，政府计划通过条约信托基金拨款提供的资金来弥补；然而，马绍尔群岛是否会继续从美国获得其他多项特别和联邦计划、服务的款项存在相当大的不确定性。马绍尔群岛</w:t>
      </w:r>
      <w:r w:rsidRPr="00A53BB8">
        <w:rPr>
          <w:lang w:val="en-GB"/>
        </w:rPr>
        <w:t>2018</w:t>
      </w:r>
      <w:r w:rsidRPr="00A53BB8">
        <w:rPr>
          <w:rFonts w:hint="eastAsia"/>
          <w:lang w:val="en-GB"/>
        </w:rPr>
        <w:t>财年获得了</w:t>
      </w:r>
      <w:r w:rsidRPr="00A53BB8">
        <w:rPr>
          <w:lang w:val="en-GB"/>
        </w:rPr>
        <w:t>480</w:t>
      </w:r>
      <w:r w:rsidRPr="00A53BB8">
        <w:rPr>
          <w:rFonts w:hint="eastAsia"/>
          <w:lang w:val="en-GB"/>
        </w:rPr>
        <w:t>万美元特殊教育补助金，这笔资金是从最初的条约资助期提供的前联邦项目中提取的。特殊教育补助金的经费通过国会自行决定的年度拨款提供，根据现行法律，拨款将在</w:t>
      </w:r>
      <w:r w:rsidRPr="00A53BB8">
        <w:rPr>
          <w:lang w:val="en-GB"/>
        </w:rPr>
        <w:t>2023</w:t>
      </w:r>
      <w:r w:rsidRPr="00A53BB8">
        <w:rPr>
          <w:rFonts w:hint="eastAsia"/>
          <w:lang w:val="en-GB"/>
        </w:rPr>
        <w:t>财年之后结束。美国还有多个其他联邦项目都需要国会授权，如邮政服务局、联邦存款保险公司、国家海洋和大气局、佩尔补助金、联邦航空管理局、医疗项目等。在</w:t>
      </w:r>
      <w:r w:rsidRPr="00A53BB8">
        <w:rPr>
          <w:lang w:val="en-GB"/>
        </w:rPr>
        <w:t>2023</w:t>
      </w:r>
      <w:r w:rsidRPr="00A53BB8">
        <w:rPr>
          <w:rFonts w:hint="eastAsia"/>
          <w:lang w:val="en-GB"/>
        </w:rPr>
        <w:t>财年之后，条约信托基金完全可持续的拨款缺口估计为</w:t>
      </w:r>
      <w:r w:rsidRPr="00A53BB8">
        <w:rPr>
          <w:lang w:val="en-GB"/>
        </w:rPr>
        <w:t>700</w:t>
      </w:r>
      <w:r w:rsidRPr="00A53BB8">
        <w:rPr>
          <w:rFonts w:hint="eastAsia"/>
          <w:lang w:val="en-GB"/>
        </w:rPr>
        <w:t>万美元，与</w:t>
      </w:r>
      <w:r w:rsidRPr="00A53BB8">
        <w:rPr>
          <w:lang w:val="en-GB"/>
        </w:rPr>
        <w:t>2024</w:t>
      </w:r>
      <w:r w:rsidRPr="00A53BB8">
        <w:rPr>
          <w:rFonts w:hint="eastAsia"/>
          <w:lang w:val="en-GB"/>
        </w:rPr>
        <w:t>财年</w:t>
      </w:r>
      <w:r w:rsidRPr="00A53BB8">
        <w:rPr>
          <w:lang w:val="en-GB"/>
        </w:rPr>
        <w:t>2,721</w:t>
      </w:r>
      <w:r w:rsidRPr="00A53BB8">
        <w:rPr>
          <w:rFonts w:hint="eastAsia"/>
          <w:lang w:val="en-GB"/>
        </w:rPr>
        <w:t>万美元部门拨款的目标相比减少</w:t>
      </w:r>
      <w:r w:rsidRPr="00A53BB8">
        <w:rPr>
          <w:lang w:val="en-GB"/>
        </w:rPr>
        <w:t>26%</w:t>
      </w:r>
      <w:r w:rsidRPr="00A53BB8">
        <w:rPr>
          <w:rFonts w:hint="eastAsia"/>
          <w:lang w:val="en-GB"/>
        </w:rPr>
        <w:t>，但在真正严重的情况下，可能失去的联邦计划的金额范围或再增加</w:t>
      </w:r>
      <w:r w:rsidRPr="00A53BB8">
        <w:rPr>
          <w:rFonts w:hint="eastAsia"/>
          <w:lang w:val="en-GB"/>
        </w:rPr>
        <w:t>2,</w:t>
      </w:r>
      <w:r w:rsidRPr="00A53BB8">
        <w:rPr>
          <w:lang w:val="en-GB"/>
        </w:rPr>
        <w:t>000</w:t>
      </w:r>
      <w:r w:rsidRPr="00A53BB8">
        <w:rPr>
          <w:rFonts w:hint="eastAsia"/>
          <w:lang w:val="en-GB"/>
        </w:rPr>
        <w:t>万美元或以上。</w:t>
      </w:r>
      <w:r w:rsidR="00A53BB8" w:rsidRPr="00A53BB8">
        <w:rPr>
          <w:vertAlign w:val="superscript"/>
          <w:lang w:val="en-GB"/>
        </w:rPr>
        <w:footnoteReference w:id="8"/>
      </w:r>
    </w:p>
    <w:p w14:paraId="3DD28FFB" w14:textId="74AF4D52" w:rsidR="007A5915" w:rsidRPr="006A73B9" w:rsidRDefault="007A5915" w:rsidP="007A5915">
      <w:pPr>
        <w:pStyle w:val="SingleTxtGC"/>
        <w:rPr>
          <w:spacing w:val="-4"/>
          <w:lang w:val="en-GB"/>
        </w:rPr>
      </w:pPr>
      <w:r w:rsidRPr="006A73B9">
        <w:rPr>
          <w:spacing w:val="-4"/>
          <w:lang w:val="en-GB"/>
        </w:rPr>
        <w:t>35.</w:t>
      </w:r>
      <w:r w:rsidRPr="006A73B9">
        <w:rPr>
          <w:spacing w:val="-4"/>
          <w:lang w:val="en-GB"/>
        </w:rPr>
        <w:tab/>
        <w:t>2016</w:t>
      </w:r>
      <w:r w:rsidRPr="006A73B9">
        <w:rPr>
          <w:rFonts w:hint="eastAsia"/>
          <w:spacing w:val="-4"/>
          <w:lang w:val="en-GB"/>
        </w:rPr>
        <w:t>年修订了《最低工资法》，将最低工资从</w:t>
      </w:r>
      <w:r w:rsidRPr="006A73B9">
        <w:rPr>
          <w:spacing w:val="-4"/>
          <w:lang w:val="en-GB"/>
        </w:rPr>
        <w:t>1.50</w:t>
      </w:r>
      <w:r w:rsidRPr="006A73B9">
        <w:rPr>
          <w:rFonts w:hint="eastAsia"/>
          <w:spacing w:val="-4"/>
          <w:lang w:val="en-GB"/>
        </w:rPr>
        <w:t>美元提高到</w:t>
      </w:r>
      <w:r w:rsidRPr="006A73B9">
        <w:rPr>
          <w:spacing w:val="-4"/>
          <w:lang w:val="en-GB"/>
        </w:rPr>
        <w:t>2.50</w:t>
      </w:r>
      <w:r w:rsidRPr="006A73B9">
        <w:rPr>
          <w:rFonts w:hint="eastAsia"/>
          <w:spacing w:val="-4"/>
          <w:lang w:val="en-GB"/>
        </w:rPr>
        <w:t>美元，此后每年增加</w:t>
      </w:r>
      <w:r w:rsidRPr="006A73B9">
        <w:rPr>
          <w:spacing w:val="-4"/>
          <w:lang w:val="en-GB"/>
        </w:rPr>
        <w:t>0.5</w:t>
      </w:r>
      <w:r w:rsidRPr="006A73B9">
        <w:rPr>
          <w:rFonts w:hint="eastAsia"/>
          <w:spacing w:val="-4"/>
          <w:lang w:val="en-GB"/>
        </w:rPr>
        <w:t>美元，直到每个公共和私人雇员的最低工资达到每小时</w:t>
      </w:r>
      <w:r w:rsidRPr="006A73B9">
        <w:rPr>
          <w:spacing w:val="-4"/>
          <w:lang w:val="en-GB"/>
        </w:rPr>
        <w:t>4.00</w:t>
      </w:r>
      <w:r w:rsidRPr="006A73B9">
        <w:rPr>
          <w:rFonts w:hint="eastAsia"/>
          <w:spacing w:val="-4"/>
          <w:lang w:val="en-GB"/>
        </w:rPr>
        <w:t>美元。</w:t>
      </w:r>
      <w:r w:rsidR="00A53BB8" w:rsidRPr="006A73B9">
        <w:rPr>
          <w:spacing w:val="-4"/>
          <w:vertAlign w:val="superscript"/>
          <w:lang w:val="en-GB"/>
        </w:rPr>
        <w:footnoteReference w:id="9"/>
      </w:r>
      <w:r w:rsidRPr="006A73B9">
        <w:rPr>
          <w:spacing w:val="-4"/>
          <w:lang w:val="en-GB"/>
        </w:rPr>
        <w:t xml:space="preserve"> </w:t>
      </w:r>
    </w:p>
    <w:p w14:paraId="51EA6E4B" w14:textId="77777777" w:rsidR="007A5915" w:rsidRPr="00A53BB8" w:rsidRDefault="007A5915" w:rsidP="004723E9">
      <w:pPr>
        <w:pStyle w:val="H1GC"/>
        <w:rPr>
          <w:lang w:val="en-GB"/>
        </w:rPr>
      </w:pPr>
      <w:bookmarkStart w:id="1" w:name="_Toc31638477"/>
      <w:r w:rsidRPr="00A53BB8">
        <w:rPr>
          <w:lang w:val="en-GB"/>
        </w:rPr>
        <w:tab/>
      </w:r>
      <w:r w:rsidRPr="00A53BB8">
        <w:rPr>
          <w:lang w:val="en-GB"/>
        </w:rPr>
        <w:tab/>
      </w:r>
      <w:bookmarkEnd w:id="1"/>
      <w:r w:rsidRPr="00A53BB8">
        <w:rPr>
          <w:rFonts w:hint="eastAsia"/>
          <w:lang w:val="en-GB"/>
        </w:rPr>
        <w:t>国家的宪法、政治和法律结构</w:t>
      </w:r>
    </w:p>
    <w:p w14:paraId="2996127B" w14:textId="4FA91F04" w:rsidR="007A5915" w:rsidRPr="00A53BB8" w:rsidRDefault="007A5915" w:rsidP="007A5915">
      <w:pPr>
        <w:pStyle w:val="SingleTxtGC"/>
        <w:rPr>
          <w:lang w:val="en-GB"/>
        </w:rPr>
      </w:pPr>
      <w:r w:rsidRPr="00A53BB8">
        <w:rPr>
          <w:lang w:val="en-GB"/>
        </w:rPr>
        <w:t>36.</w:t>
      </w:r>
      <w:r w:rsidRPr="00A53BB8">
        <w:rPr>
          <w:lang w:val="en-GB"/>
        </w:rPr>
        <w:tab/>
      </w:r>
      <w:r w:rsidRPr="00A53BB8">
        <w:rPr>
          <w:rFonts w:hint="eastAsia"/>
          <w:lang w:val="en-GB"/>
        </w:rPr>
        <w:t>马绍尔群岛共和国认为外国势力统治本岛是为了获得贸易、宗教影响、资源开采、战略考量以及维护海上航线等优势。</w:t>
      </w:r>
    </w:p>
    <w:p w14:paraId="7D4FCD59" w14:textId="00698D73" w:rsidR="007A5915" w:rsidRPr="00A53BB8" w:rsidRDefault="007A5915" w:rsidP="007A5915">
      <w:pPr>
        <w:pStyle w:val="SingleTxtGC"/>
        <w:rPr>
          <w:lang w:val="en-GB"/>
        </w:rPr>
      </w:pPr>
      <w:r w:rsidRPr="00A53BB8">
        <w:rPr>
          <w:lang w:val="en-GB"/>
        </w:rPr>
        <w:t>37.</w:t>
      </w:r>
      <w:r w:rsidRPr="00A53BB8">
        <w:rPr>
          <w:lang w:val="en-GB"/>
        </w:rPr>
        <w:tab/>
        <w:t>1979</w:t>
      </w:r>
      <w:r w:rsidRPr="00A53BB8">
        <w:rPr>
          <w:rFonts w:hint="eastAsia"/>
          <w:lang w:val="en-GB"/>
        </w:rPr>
        <w:t>年</w:t>
      </w:r>
      <w:r w:rsidRPr="00A53BB8">
        <w:rPr>
          <w:lang w:val="en-GB"/>
        </w:rPr>
        <w:t>5</w:t>
      </w:r>
      <w:r w:rsidRPr="00A53BB8">
        <w:rPr>
          <w:rFonts w:hint="eastAsia"/>
          <w:lang w:val="en-GB"/>
        </w:rPr>
        <w:t>月</w:t>
      </w:r>
      <w:r w:rsidRPr="00A53BB8">
        <w:rPr>
          <w:lang w:val="en-GB"/>
        </w:rPr>
        <w:t>1</w:t>
      </w:r>
      <w:r w:rsidRPr="00A53BB8">
        <w:rPr>
          <w:rFonts w:hint="eastAsia"/>
          <w:lang w:val="en-GB"/>
        </w:rPr>
        <w:t>日，马绍尔群岛共和国开始自治，美国对马绍尔群岛的托管治理结束。</w:t>
      </w:r>
      <w:r w:rsidRPr="00A53BB8">
        <w:rPr>
          <w:lang w:val="en-GB"/>
        </w:rPr>
        <w:t>1986</w:t>
      </w:r>
      <w:r w:rsidRPr="00A53BB8">
        <w:rPr>
          <w:rFonts w:hint="eastAsia"/>
          <w:lang w:val="en-GB"/>
        </w:rPr>
        <w:t>年</w:t>
      </w:r>
      <w:r w:rsidRPr="00A53BB8">
        <w:rPr>
          <w:lang w:val="en-GB"/>
        </w:rPr>
        <w:t>10</w:t>
      </w:r>
      <w:r w:rsidRPr="00A53BB8">
        <w:rPr>
          <w:rFonts w:hint="eastAsia"/>
          <w:lang w:val="en-GB"/>
        </w:rPr>
        <w:t>月</w:t>
      </w:r>
      <w:r w:rsidRPr="00A53BB8">
        <w:rPr>
          <w:lang w:val="en-GB"/>
        </w:rPr>
        <w:t>21</w:t>
      </w:r>
      <w:r w:rsidRPr="00A53BB8">
        <w:rPr>
          <w:rFonts w:hint="eastAsia"/>
          <w:lang w:val="en-GB"/>
        </w:rPr>
        <w:t>日，《美国政府与马绍尔群岛政府自由联系条约》生效。在自由联系的情况下，马绍尔群岛根据本国《宪法》实行自治，处理本国的内政和外交事务，而美国政府拥有国防和安全事务的权力和责任。修订后的《条约》效力将持续到</w:t>
      </w:r>
      <w:r w:rsidRPr="00A53BB8">
        <w:rPr>
          <w:rFonts w:hint="eastAsia"/>
          <w:lang w:val="en-GB"/>
        </w:rPr>
        <w:t>2</w:t>
      </w:r>
      <w:r w:rsidRPr="00A53BB8">
        <w:rPr>
          <w:lang w:val="en-GB"/>
        </w:rPr>
        <w:t>023</w:t>
      </w:r>
      <w:r w:rsidRPr="00A53BB8">
        <w:rPr>
          <w:rFonts w:hint="eastAsia"/>
          <w:lang w:val="en-GB"/>
        </w:rPr>
        <w:t>年。</w:t>
      </w:r>
    </w:p>
    <w:p w14:paraId="7985D946" w14:textId="57B4DF91" w:rsidR="007A5915" w:rsidRPr="00A53BB8" w:rsidRDefault="007A5915" w:rsidP="007A5915">
      <w:pPr>
        <w:pStyle w:val="SingleTxtGC"/>
        <w:rPr>
          <w:lang w:val="en-GB"/>
        </w:rPr>
      </w:pPr>
      <w:r w:rsidRPr="00A53BB8">
        <w:rPr>
          <w:lang w:val="en-GB"/>
        </w:rPr>
        <w:t>38.</w:t>
      </w:r>
      <w:r w:rsidRPr="00A53BB8">
        <w:rPr>
          <w:lang w:val="en-GB"/>
        </w:rPr>
        <w:tab/>
      </w:r>
      <w:r w:rsidRPr="00A53BB8">
        <w:rPr>
          <w:rFonts w:hint="eastAsia"/>
          <w:lang w:val="en-GB"/>
        </w:rPr>
        <w:t>马绍尔群岛共和国《宪法》融合了英国和美国的宪法概念，政府由立法、行政和司法部门组成。立法机构是一个两院制机构，由大酋长委员会和国会</w:t>
      </w:r>
      <w:r w:rsidRPr="00A53BB8">
        <w:rPr>
          <w:lang w:val="fr-CH"/>
        </w:rPr>
        <w:t>(</w:t>
      </w:r>
      <w:proofErr w:type="spellStart"/>
      <w:r w:rsidRPr="00A53BB8">
        <w:rPr>
          <w:lang w:val="fr-CH"/>
        </w:rPr>
        <w:t>Nitijelā</w:t>
      </w:r>
      <w:proofErr w:type="spellEnd"/>
      <w:r w:rsidRPr="00A53BB8">
        <w:rPr>
          <w:lang w:val="fr-CH"/>
        </w:rPr>
        <w:t>)</w:t>
      </w:r>
      <w:r w:rsidRPr="00A53BB8">
        <w:rPr>
          <w:rFonts w:hint="eastAsia"/>
          <w:lang w:val="en-GB"/>
        </w:rPr>
        <w:t>组成。大酋长委员会有</w:t>
      </w:r>
      <w:r w:rsidRPr="00A53BB8">
        <w:rPr>
          <w:lang w:val="en-GB"/>
        </w:rPr>
        <w:t>12</w:t>
      </w:r>
      <w:r w:rsidRPr="00A53BB8">
        <w:rPr>
          <w:rFonts w:hint="eastAsia"/>
          <w:lang w:val="en-GB"/>
        </w:rPr>
        <w:t>名成员，主要职能是请求国会审议影响习惯法、土地权利或任何传统习俗的法案。国会是立法机构，由</w:t>
      </w:r>
      <w:r w:rsidRPr="00A53BB8">
        <w:rPr>
          <w:lang w:val="en-GB"/>
        </w:rPr>
        <w:t>33</w:t>
      </w:r>
      <w:r w:rsidRPr="00A53BB8">
        <w:rPr>
          <w:rFonts w:hint="eastAsia"/>
          <w:lang w:val="en-GB"/>
        </w:rPr>
        <w:t>名议员组成，每四年竞选一次。国会还从议员中选举一名总统，并在总统提名下选举国会的其他成员与总统一起担任内阁成员。内阁是政府的行政部门，指导公共服务部门的行动。内阁的行为对国会负责。司法部门独立于立法权和行政权，由最高法院、高等法院、传统权利法院、地区法院和社区法院组成。</w:t>
      </w:r>
      <w:r w:rsidR="00A53BB8" w:rsidRPr="00A53BB8">
        <w:rPr>
          <w:vertAlign w:val="superscript"/>
          <w:lang w:val="en-GB"/>
        </w:rPr>
        <w:footnoteReference w:id="10"/>
      </w:r>
    </w:p>
    <w:p w14:paraId="1EED3BB5" w14:textId="1868F1D3" w:rsidR="007A5915" w:rsidRPr="00A53BB8" w:rsidRDefault="007A5915" w:rsidP="007A5915">
      <w:pPr>
        <w:pStyle w:val="SingleTxtGC"/>
        <w:rPr>
          <w:spacing w:val="-2"/>
          <w:lang w:val="fr-CH"/>
        </w:rPr>
      </w:pPr>
      <w:r w:rsidRPr="00A53BB8">
        <w:rPr>
          <w:spacing w:val="-2"/>
          <w:lang w:val="en-GB"/>
        </w:rPr>
        <w:t>39.</w:t>
      </w:r>
      <w:r w:rsidRPr="00A53BB8">
        <w:rPr>
          <w:spacing w:val="-2"/>
          <w:lang w:val="en-GB"/>
        </w:rPr>
        <w:tab/>
      </w:r>
      <w:r w:rsidRPr="00A53BB8">
        <w:rPr>
          <w:rFonts w:hint="eastAsia"/>
          <w:spacing w:val="-2"/>
          <w:lang w:val="en-GB"/>
        </w:rPr>
        <w:t>最高法院由首席大法官和两名协理大法官组成，</w:t>
      </w:r>
      <w:r w:rsidR="00A53BB8" w:rsidRPr="00A53BB8">
        <w:rPr>
          <w:spacing w:val="-2"/>
          <w:vertAlign w:val="superscript"/>
          <w:lang w:val="en-GB"/>
        </w:rPr>
        <w:footnoteReference w:id="11"/>
      </w:r>
      <w:r w:rsidR="00A53BB8" w:rsidRPr="00A53BB8">
        <w:rPr>
          <w:spacing w:val="-2"/>
          <w:lang w:val="en-GB"/>
        </w:rPr>
        <w:t xml:space="preserve"> </w:t>
      </w:r>
      <w:r w:rsidRPr="00A53BB8">
        <w:rPr>
          <w:rFonts w:hint="eastAsia"/>
          <w:spacing w:val="-2"/>
          <w:lang w:val="en-GB"/>
        </w:rPr>
        <w:t>拥有上诉管辖权，对所有依法提交的案件和争议有终审裁决权。它有权对任何法院的任何作出最终裁决。</w:t>
      </w:r>
      <w:r w:rsidR="00A53BB8" w:rsidRPr="00A53BB8">
        <w:rPr>
          <w:spacing w:val="-2"/>
          <w:vertAlign w:val="superscript"/>
          <w:lang w:val="en-GB"/>
        </w:rPr>
        <w:footnoteReference w:id="12"/>
      </w:r>
    </w:p>
    <w:p w14:paraId="0E184A2D" w14:textId="6CC66058" w:rsidR="007A5915" w:rsidRPr="00A53BB8" w:rsidRDefault="007A5915" w:rsidP="007A5915">
      <w:pPr>
        <w:pStyle w:val="SingleTxtGC"/>
        <w:rPr>
          <w:lang w:val="fr-CH"/>
        </w:rPr>
      </w:pPr>
      <w:r w:rsidRPr="00A53BB8">
        <w:rPr>
          <w:lang w:val="fr-CH"/>
        </w:rPr>
        <w:t>40.</w:t>
      </w:r>
      <w:r w:rsidRPr="00A53BB8">
        <w:rPr>
          <w:lang w:val="fr-CH"/>
        </w:rPr>
        <w:tab/>
      </w:r>
      <w:r w:rsidRPr="00A53BB8">
        <w:rPr>
          <w:rFonts w:hint="eastAsia"/>
          <w:lang w:val="en-GB"/>
        </w:rPr>
        <w:t>高等法院对下属法院有管辖权</w:t>
      </w:r>
      <w:r w:rsidRPr="00A53BB8">
        <w:rPr>
          <w:rFonts w:hint="eastAsia"/>
          <w:lang w:val="fr-CH"/>
        </w:rPr>
        <w:t>，</w:t>
      </w:r>
      <w:r w:rsidRPr="00A53BB8">
        <w:rPr>
          <w:rFonts w:hint="eastAsia"/>
          <w:lang w:val="en-GB"/>
        </w:rPr>
        <w:t>并有</w:t>
      </w:r>
      <w:r w:rsidRPr="00A53BB8">
        <w:rPr>
          <w:rFonts w:hint="eastAsia"/>
          <w:lang w:val="fr-CH"/>
        </w:rPr>
        <w:t>“权应受害方的请求</w:t>
      </w:r>
      <w:r w:rsidRPr="00A53BB8">
        <w:rPr>
          <w:rFonts w:hint="eastAsia"/>
          <w:lang w:val="en-GB"/>
        </w:rPr>
        <w:t>审查政府机构作出的任何最终决定的合法性</w:t>
      </w:r>
      <w:r w:rsidRPr="00A53BB8">
        <w:rPr>
          <w:rFonts w:hint="eastAsia"/>
          <w:lang w:val="fr-CH"/>
        </w:rPr>
        <w:t>”</w:t>
      </w:r>
      <w:r w:rsidRPr="00A53BB8">
        <w:rPr>
          <w:rFonts w:hint="eastAsia"/>
          <w:lang w:val="en-GB"/>
        </w:rPr>
        <w:t>。</w:t>
      </w:r>
      <w:r w:rsidR="00A53BB8" w:rsidRPr="00A53BB8">
        <w:rPr>
          <w:vertAlign w:val="superscript"/>
          <w:lang w:val="en-GB"/>
        </w:rPr>
        <w:footnoteReference w:id="13"/>
      </w:r>
    </w:p>
    <w:p w14:paraId="54E25565" w14:textId="0C845EDB" w:rsidR="007A5915" w:rsidRPr="00A53BB8" w:rsidRDefault="007A5915" w:rsidP="007A5915">
      <w:pPr>
        <w:pStyle w:val="SingleTxtGC"/>
        <w:rPr>
          <w:lang w:val="en-GB"/>
        </w:rPr>
      </w:pPr>
      <w:r w:rsidRPr="00A53BB8">
        <w:rPr>
          <w:lang w:val="en-GB"/>
        </w:rPr>
        <w:t>41.</w:t>
      </w:r>
      <w:r w:rsidRPr="00A53BB8">
        <w:rPr>
          <w:lang w:val="en-GB"/>
        </w:rPr>
        <w:tab/>
      </w:r>
      <w:r w:rsidRPr="00A53BB8">
        <w:rPr>
          <w:rFonts w:hint="eastAsia"/>
          <w:lang w:val="en-GB"/>
        </w:rPr>
        <w:t>传统权利法院是一个宪法登记法院，由三名或三名以上法官组成，公平代表所有类别的土地权。传统权利法院完全或部分依赖习惯法和传统习俗，仅管辖与土地权或其他法律利益有关的问题。如果审理未决司法诉讼的法院证明该案引起传统权利法院管辖范围内的实质性问题，则该诉讼的一方当事人有权申请援引传统权利法院的管辖权。传统权利法院的裁定将得到相当的重视，但不具有约束力，除非认证法院得出结论认为此为正义之必然。最高法院已认定，这意味着认证法院应审查和采纳传统权利法院的裁定，除非该裁定显然有误或违法。</w:t>
      </w:r>
      <w:r w:rsidR="00A53BB8" w:rsidRPr="00A53BB8">
        <w:rPr>
          <w:vertAlign w:val="superscript"/>
          <w:lang w:val="en-GB"/>
        </w:rPr>
        <w:footnoteReference w:id="14"/>
      </w:r>
    </w:p>
    <w:p w14:paraId="09F2F49D" w14:textId="47F7F366" w:rsidR="007A5915" w:rsidRPr="00A53BB8" w:rsidRDefault="007A5915" w:rsidP="007A5915">
      <w:pPr>
        <w:pStyle w:val="SingleTxtGC"/>
        <w:rPr>
          <w:lang w:val="en-GB"/>
        </w:rPr>
      </w:pPr>
      <w:r w:rsidRPr="00A53BB8">
        <w:rPr>
          <w:lang w:val="en-GB"/>
        </w:rPr>
        <w:t>42.</w:t>
      </w:r>
      <w:r w:rsidRPr="00A53BB8">
        <w:rPr>
          <w:lang w:val="en-GB"/>
        </w:rPr>
        <w:tab/>
      </w:r>
      <w:r w:rsidRPr="00A53BB8">
        <w:rPr>
          <w:rFonts w:hint="eastAsia"/>
          <w:lang w:val="en-GB"/>
        </w:rPr>
        <w:t>地区法院由一名主审法官和两名协理法官组成。地区法院的司法管辖权仅限于申索金额或所涉财产价值不超过</w:t>
      </w:r>
      <w:r w:rsidRPr="00A53BB8">
        <w:rPr>
          <w:lang w:val="en-GB"/>
        </w:rPr>
        <w:t>1</w:t>
      </w:r>
      <w:r w:rsidRPr="00A53BB8">
        <w:rPr>
          <w:rFonts w:hint="eastAsia"/>
          <w:lang w:val="en-GB"/>
        </w:rPr>
        <w:t>万元的民事案件，以及所涉犯罪的最高刑罚不超过</w:t>
      </w:r>
      <w:r w:rsidRPr="00A53BB8">
        <w:rPr>
          <w:lang w:val="en-GB"/>
        </w:rPr>
        <w:t>4,000</w:t>
      </w:r>
      <w:r w:rsidRPr="00A53BB8">
        <w:rPr>
          <w:rFonts w:hint="eastAsia"/>
          <w:lang w:val="en-GB"/>
        </w:rPr>
        <w:t>美元或监禁</w:t>
      </w:r>
      <w:r w:rsidRPr="00A53BB8">
        <w:rPr>
          <w:lang w:val="en-GB"/>
        </w:rPr>
        <w:t>3</w:t>
      </w:r>
      <w:r w:rsidRPr="00A53BB8">
        <w:rPr>
          <w:rFonts w:hint="eastAsia"/>
          <w:lang w:val="en-GB"/>
        </w:rPr>
        <w:t>年或两者并罚的刑事案件。</w:t>
      </w:r>
      <w:r w:rsidR="00A53BB8" w:rsidRPr="00A53BB8">
        <w:rPr>
          <w:vertAlign w:val="superscript"/>
          <w:lang w:val="en-GB"/>
        </w:rPr>
        <w:footnoteReference w:id="15"/>
      </w:r>
    </w:p>
    <w:p w14:paraId="489ED43F" w14:textId="48779214" w:rsidR="007A5915" w:rsidRPr="00A53BB8" w:rsidRDefault="007A5915" w:rsidP="007A5915">
      <w:pPr>
        <w:pStyle w:val="SingleTxtGC"/>
        <w:rPr>
          <w:lang w:val="en-GB"/>
        </w:rPr>
      </w:pPr>
      <w:r w:rsidRPr="00A53BB8">
        <w:rPr>
          <w:lang w:val="en-GB"/>
        </w:rPr>
        <w:t>43.</w:t>
      </w:r>
      <w:r w:rsidRPr="00A53BB8">
        <w:rPr>
          <w:lang w:val="en-GB"/>
        </w:rPr>
        <w:tab/>
      </w:r>
      <w:r w:rsidRPr="00A53BB8">
        <w:rPr>
          <w:rFonts w:hint="eastAsia"/>
          <w:lang w:val="en-GB"/>
        </w:rPr>
        <w:t>社区法院是地方政府辖区内的法登记录法院，有</w:t>
      </w:r>
      <w:r w:rsidRPr="00A53BB8">
        <w:rPr>
          <w:lang w:val="en-GB"/>
        </w:rPr>
        <w:t>24</w:t>
      </w:r>
      <w:r w:rsidRPr="00A53BB8">
        <w:rPr>
          <w:rFonts w:hint="eastAsia"/>
          <w:lang w:val="en-GB"/>
        </w:rPr>
        <w:t>个。社区法院的管辖权仅限于申索金额或所涉财产价值不超过</w:t>
      </w:r>
      <w:r w:rsidRPr="00A53BB8">
        <w:rPr>
          <w:lang w:val="en-GB"/>
        </w:rPr>
        <w:t>200</w:t>
      </w:r>
      <w:r w:rsidRPr="00A53BB8">
        <w:rPr>
          <w:rFonts w:hint="eastAsia"/>
          <w:lang w:val="en-GB"/>
        </w:rPr>
        <w:t>美元的民事案件，以及最高刑罚不超过罚款</w:t>
      </w:r>
      <w:r w:rsidRPr="00A53BB8">
        <w:rPr>
          <w:lang w:val="en-GB"/>
        </w:rPr>
        <w:t>400</w:t>
      </w:r>
      <w:r w:rsidRPr="00A53BB8">
        <w:rPr>
          <w:rFonts w:hint="eastAsia"/>
          <w:lang w:val="en-GB"/>
        </w:rPr>
        <w:t>美元或监禁不超过</w:t>
      </w:r>
      <w:r w:rsidRPr="00A53BB8">
        <w:rPr>
          <w:lang w:val="en-GB"/>
        </w:rPr>
        <w:t>6</w:t>
      </w:r>
      <w:r w:rsidRPr="00A53BB8">
        <w:rPr>
          <w:rFonts w:hint="eastAsia"/>
          <w:lang w:val="en-GB"/>
        </w:rPr>
        <w:t>个月或两者并处的刑事案件。社区法院不受理涉及离婚、收养和变更姓名的案件。这些案件都属地区法院管辖。</w:t>
      </w:r>
      <w:r w:rsidR="00A53BB8" w:rsidRPr="00A53BB8">
        <w:rPr>
          <w:vertAlign w:val="superscript"/>
          <w:lang w:val="en-GB"/>
        </w:rPr>
        <w:footnoteReference w:id="16"/>
      </w:r>
    </w:p>
    <w:p w14:paraId="10414AFC" w14:textId="30A0553A" w:rsidR="007A5915" w:rsidRPr="00A53BB8" w:rsidRDefault="007A5915" w:rsidP="007A5915">
      <w:pPr>
        <w:pStyle w:val="SingleTxtGC"/>
        <w:rPr>
          <w:lang w:val="en-GB"/>
        </w:rPr>
      </w:pPr>
      <w:r w:rsidRPr="00A53BB8">
        <w:rPr>
          <w:lang w:val="en-GB"/>
        </w:rPr>
        <w:t>44.</w:t>
      </w:r>
      <w:r w:rsidRPr="00A53BB8">
        <w:rPr>
          <w:lang w:val="en-GB"/>
        </w:rPr>
        <w:tab/>
      </w:r>
      <w:r w:rsidRPr="00A53BB8">
        <w:rPr>
          <w:rFonts w:hint="eastAsia"/>
          <w:lang w:val="en-GB"/>
        </w:rPr>
        <w:t>《宪法》还规定了一个司法事务委员会，该委员会由以下人员组成：担任主席的高等法院首席法官、总检察长，以及由内阁挑选的一名普通公民。司法事务委员会向内阁提名任命最高法院、高等法院和传统权利法院的法官，并任命地区法院和社区法院的法官。司法事务委员会还可就法官的资质向国会提出建议。</w:t>
      </w:r>
      <w:r w:rsidR="00A53BB8" w:rsidRPr="00A53BB8">
        <w:rPr>
          <w:vertAlign w:val="superscript"/>
          <w:lang w:val="en-GB"/>
        </w:rPr>
        <w:footnoteReference w:id="17"/>
      </w:r>
    </w:p>
    <w:p w14:paraId="33E64DB6" w14:textId="039BCF68" w:rsidR="007A5915" w:rsidRPr="00A53BB8" w:rsidRDefault="007A5915" w:rsidP="007A5915">
      <w:pPr>
        <w:pStyle w:val="SingleTxtGC"/>
        <w:rPr>
          <w:lang w:val="en-GB"/>
        </w:rPr>
      </w:pPr>
      <w:r w:rsidRPr="00A53BB8">
        <w:rPr>
          <w:lang w:val="en-GB"/>
        </w:rPr>
        <w:t>45.</w:t>
      </w:r>
      <w:r w:rsidRPr="00A53BB8">
        <w:rPr>
          <w:lang w:val="en-GB"/>
        </w:rPr>
        <w:tab/>
      </w:r>
      <w:r w:rsidRPr="00A53BB8">
        <w:rPr>
          <w:rFonts w:hint="eastAsia"/>
          <w:lang w:val="en-GB"/>
        </w:rPr>
        <w:t>在地方政府一级，由</w:t>
      </w:r>
      <w:r w:rsidRPr="00A53BB8">
        <w:rPr>
          <w:lang w:val="en-GB"/>
        </w:rPr>
        <w:t>24</w:t>
      </w:r>
      <w:r w:rsidRPr="00A53BB8">
        <w:rPr>
          <w:rFonts w:hint="eastAsia"/>
          <w:lang w:val="en-GB"/>
        </w:rPr>
        <w:t>个地方政府管理各环礁和岛屿的事务。每个地方政府包括：一个选举产生的委员会、一名选举产生的市长、任命或选举产生的若干地方官员以及一支地方警察队伍。</w:t>
      </w:r>
    </w:p>
    <w:p w14:paraId="25400062" w14:textId="50635245" w:rsidR="007A5915" w:rsidRPr="00A53BB8" w:rsidRDefault="007A5915" w:rsidP="007A5915">
      <w:pPr>
        <w:pStyle w:val="SingleTxtGC"/>
        <w:rPr>
          <w:lang w:val="en-GB"/>
        </w:rPr>
      </w:pPr>
      <w:r w:rsidRPr="00A53BB8">
        <w:rPr>
          <w:lang w:val="en-GB"/>
        </w:rPr>
        <w:t>46.</w:t>
      </w:r>
      <w:r w:rsidRPr="00A53BB8">
        <w:rPr>
          <w:lang w:val="en-GB"/>
        </w:rPr>
        <w:tab/>
        <w:t>2016</w:t>
      </w:r>
      <w:r w:rsidRPr="00A53BB8">
        <w:rPr>
          <w:rFonts w:hint="eastAsia"/>
          <w:lang w:val="en-GB"/>
        </w:rPr>
        <w:t>年</w:t>
      </w:r>
      <w:r w:rsidRPr="00A53BB8">
        <w:rPr>
          <w:lang w:val="en-GB"/>
        </w:rPr>
        <w:t>2</w:t>
      </w:r>
      <w:r w:rsidRPr="00A53BB8">
        <w:rPr>
          <w:rFonts w:hint="eastAsia"/>
          <w:lang w:val="en-GB"/>
        </w:rPr>
        <w:t>月，政府选举出第一位女总统希尔达·海因总统阁下，这是马绍尔群岛历史上也是除新西兰和澳大利亚外的太平洋岛国历史上的第一次。担任领导职务的妇女人数也有增加，国会中现有</w:t>
      </w:r>
      <w:r w:rsidRPr="00A53BB8">
        <w:rPr>
          <w:lang w:val="en-GB"/>
        </w:rPr>
        <w:t>3</w:t>
      </w:r>
      <w:r w:rsidRPr="00A53BB8">
        <w:rPr>
          <w:rFonts w:hint="eastAsia"/>
          <w:lang w:val="en-GB"/>
        </w:rPr>
        <w:t>名女性议员，而</w:t>
      </w:r>
      <w:r w:rsidRPr="00A53BB8">
        <w:rPr>
          <w:lang w:val="en-GB"/>
        </w:rPr>
        <w:t>1986</w:t>
      </w:r>
      <w:r w:rsidRPr="00A53BB8">
        <w:rPr>
          <w:rFonts w:hint="eastAsia"/>
          <w:lang w:val="en-GB"/>
        </w:rPr>
        <w:t>年马绍尔群岛共和国立宪政府成立时只有</w:t>
      </w:r>
      <w:r w:rsidRPr="00A53BB8">
        <w:rPr>
          <w:lang w:val="en-GB"/>
        </w:rPr>
        <w:t>1</w:t>
      </w:r>
      <w:r w:rsidRPr="00A53BB8">
        <w:rPr>
          <w:rFonts w:hint="eastAsia"/>
          <w:lang w:val="en-GB"/>
        </w:rPr>
        <w:t>名女性议员。</w:t>
      </w:r>
    </w:p>
    <w:p w14:paraId="235B6B19" w14:textId="6208BF80" w:rsidR="007A5915" w:rsidRPr="00A53BB8" w:rsidRDefault="007A5915" w:rsidP="007A5915">
      <w:pPr>
        <w:pStyle w:val="SingleTxtGC"/>
        <w:rPr>
          <w:lang w:val="en-GB"/>
        </w:rPr>
      </w:pPr>
      <w:r w:rsidRPr="00A53BB8">
        <w:rPr>
          <w:lang w:val="en-GB"/>
        </w:rPr>
        <w:t>47.</w:t>
      </w:r>
      <w:r w:rsidRPr="00A53BB8">
        <w:rPr>
          <w:lang w:val="en-GB"/>
        </w:rPr>
        <w:tab/>
      </w:r>
      <w:r w:rsidRPr="00A53BB8">
        <w:rPr>
          <w:rFonts w:hint="eastAsia"/>
          <w:lang w:val="en-GB"/>
        </w:rPr>
        <w:t>马绍尔群岛于</w:t>
      </w:r>
      <w:r w:rsidRPr="00A53BB8">
        <w:rPr>
          <w:lang w:val="en-GB"/>
        </w:rPr>
        <w:t>1991</w:t>
      </w:r>
      <w:r w:rsidRPr="00A53BB8">
        <w:rPr>
          <w:rFonts w:hint="eastAsia"/>
          <w:lang w:val="en-GB"/>
        </w:rPr>
        <w:t>年</w:t>
      </w:r>
      <w:r w:rsidRPr="00A53BB8">
        <w:rPr>
          <w:lang w:val="en-GB"/>
        </w:rPr>
        <w:t>9</w:t>
      </w:r>
      <w:r w:rsidRPr="00A53BB8">
        <w:rPr>
          <w:rFonts w:hint="eastAsia"/>
          <w:lang w:val="en-GB"/>
        </w:rPr>
        <w:t>月成为联合国成员。自加入联合国以后，马绍尔群岛在美国纽约和瑞士日内瓦设立了两个驻联合国使团办事处。</w:t>
      </w:r>
    </w:p>
    <w:p w14:paraId="05285A1A" w14:textId="77777777" w:rsidR="007A5915" w:rsidRPr="00A53BB8" w:rsidRDefault="007A5915" w:rsidP="004723E9">
      <w:pPr>
        <w:pStyle w:val="HChGC"/>
        <w:rPr>
          <w:lang w:val="en-GB"/>
        </w:rPr>
      </w:pPr>
      <w:bookmarkStart w:id="3" w:name="_Toc31638478"/>
      <w:r w:rsidRPr="00A53BB8">
        <w:rPr>
          <w:lang w:val="en-GB"/>
        </w:rPr>
        <w:tab/>
      </w:r>
      <w:r w:rsidRPr="00A53BB8">
        <w:rPr>
          <w:rFonts w:hint="eastAsia"/>
          <w:lang w:val="en-GB"/>
        </w:rPr>
        <w:t>二</w:t>
      </w:r>
      <w:r w:rsidRPr="00A53BB8">
        <w:rPr>
          <w:lang w:val="en-GB"/>
        </w:rPr>
        <w:t>.</w:t>
      </w:r>
      <w:r w:rsidRPr="00A53BB8">
        <w:rPr>
          <w:lang w:val="en-GB"/>
        </w:rPr>
        <w:tab/>
      </w:r>
      <w:bookmarkEnd w:id="3"/>
      <w:r w:rsidRPr="00A53BB8">
        <w:rPr>
          <w:rFonts w:hint="eastAsia"/>
          <w:lang w:val="en-GB"/>
        </w:rPr>
        <w:t>保护和促进人权的总体框架</w:t>
      </w:r>
    </w:p>
    <w:p w14:paraId="78155DE0" w14:textId="77777777" w:rsidR="007A5915" w:rsidRPr="00A53BB8" w:rsidRDefault="007A5915" w:rsidP="004723E9">
      <w:pPr>
        <w:pStyle w:val="H1GC"/>
        <w:rPr>
          <w:lang w:val="en-GB"/>
        </w:rPr>
      </w:pPr>
      <w:bookmarkStart w:id="4" w:name="_Toc31638479"/>
      <w:r w:rsidRPr="00A53BB8">
        <w:rPr>
          <w:lang w:val="en-GB"/>
        </w:rPr>
        <w:tab/>
      </w:r>
      <w:r w:rsidRPr="00A53BB8">
        <w:rPr>
          <w:lang w:val="en-GB"/>
        </w:rPr>
        <w:tab/>
      </w:r>
      <w:bookmarkEnd w:id="4"/>
      <w:r w:rsidRPr="00A53BB8">
        <w:rPr>
          <w:rFonts w:hint="eastAsia"/>
          <w:lang w:val="en-GB"/>
        </w:rPr>
        <w:t>接受国际人权规范的情况</w:t>
      </w:r>
    </w:p>
    <w:p w14:paraId="66BF50AF" w14:textId="68ADA5F1" w:rsidR="007A5915" w:rsidRPr="00A53BB8" w:rsidRDefault="007A5915" w:rsidP="007A5915">
      <w:pPr>
        <w:pStyle w:val="SingleTxtGC"/>
        <w:rPr>
          <w:lang w:val="en-GB"/>
        </w:rPr>
      </w:pPr>
      <w:r w:rsidRPr="00A53BB8">
        <w:rPr>
          <w:lang w:val="en-GB"/>
        </w:rPr>
        <w:t>48.</w:t>
      </w:r>
      <w:r w:rsidRPr="00A53BB8">
        <w:rPr>
          <w:lang w:val="en-GB"/>
        </w:rPr>
        <w:tab/>
      </w:r>
      <w:r w:rsidRPr="00A53BB8">
        <w:rPr>
          <w:rFonts w:hint="eastAsia"/>
          <w:lang w:val="en-GB"/>
        </w:rPr>
        <w:t>马绍尔群岛共和国在促进国际人权义务方面取得了多项进展。自</w:t>
      </w:r>
      <w:r w:rsidRPr="00A53BB8">
        <w:rPr>
          <w:lang w:val="en-GB"/>
        </w:rPr>
        <w:t>1986</w:t>
      </w:r>
      <w:r w:rsidRPr="00A53BB8">
        <w:rPr>
          <w:rFonts w:hint="eastAsia"/>
          <w:lang w:val="en-GB"/>
        </w:rPr>
        <w:t>年自治并于</w:t>
      </w:r>
      <w:r w:rsidRPr="00A53BB8">
        <w:rPr>
          <w:lang w:val="en-GB"/>
        </w:rPr>
        <w:t>1991</w:t>
      </w:r>
      <w:r w:rsidRPr="00A53BB8">
        <w:rPr>
          <w:rFonts w:hint="eastAsia"/>
          <w:lang w:val="en-GB"/>
        </w:rPr>
        <w:t>年成为联合国会员国以来，马绍尔群岛对国际义务作出承诺并制定国内法律，以防止和保护人民的人权受到侵犯，促进和保护人民权利。</w:t>
      </w:r>
    </w:p>
    <w:p w14:paraId="54874295" w14:textId="40DEFD2B" w:rsidR="007A5915" w:rsidRPr="00A53BB8" w:rsidRDefault="007A5915" w:rsidP="007A5915">
      <w:pPr>
        <w:pStyle w:val="SingleTxtGC"/>
        <w:rPr>
          <w:lang w:val="en-GB"/>
        </w:rPr>
      </w:pPr>
      <w:r w:rsidRPr="00A53BB8">
        <w:rPr>
          <w:lang w:val="en-GB"/>
        </w:rPr>
        <w:t>49.</w:t>
      </w:r>
      <w:r w:rsidRPr="00A53BB8">
        <w:rPr>
          <w:lang w:val="en-GB"/>
        </w:rPr>
        <w:tab/>
      </w:r>
      <w:r w:rsidRPr="00A53BB8">
        <w:rPr>
          <w:rFonts w:hint="eastAsia"/>
          <w:lang w:val="en-GB"/>
        </w:rPr>
        <w:t>马绍尔群岛承认《世界人权宣言》，加入了九项核心人权条约中的七项以及三项任择议定书。完整清单见附件。</w:t>
      </w:r>
    </w:p>
    <w:p w14:paraId="64123561" w14:textId="7572C09C" w:rsidR="007A5915" w:rsidRPr="00A53BB8" w:rsidRDefault="007A5915" w:rsidP="007A5915">
      <w:pPr>
        <w:pStyle w:val="SingleTxtGC"/>
        <w:rPr>
          <w:lang w:val="en-GB"/>
        </w:rPr>
      </w:pPr>
      <w:r w:rsidRPr="00A53BB8">
        <w:rPr>
          <w:lang w:val="en-GB"/>
        </w:rPr>
        <w:t>50.</w:t>
      </w:r>
      <w:r w:rsidRPr="00A53BB8">
        <w:rPr>
          <w:lang w:val="en-GB"/>
        </w:rPr>
        <w:tab/>
      </w:r>
      <w:r w:rsidRPr="00A53BB8">
        <w:rPr>
          <w:rFonts w:hint="eastAsia"/>
          <w:lang w:val="en-GB"/>
        </w:rPr>
        <w:t>政府对加入的所有条约和任择议定书都没有保留意见。然而，作为一个经济规模较小的小岛国，马绍尔群岛认识到并传达了在没有国家、区域和国际伙伴支持的情况下遵守这些国际条约的局限性。马绍尔群岛致力于实现本国人权义务的目标，正在努力通过现有的政府机制加强这一承诺。</w:t>
      </w:r>
    </w:p>
    <w:p w14:paraId="2996AF9E" w14:textId="5E0DB79E" w:rsidR="007A5915" w:rsidRPr="00A53BB8" w:rsidRDefault="007A5915" w:rsidP="007A5915">
      <w:pPr>
        <w:pStyle w:val="SingleTxtGC"/>
        <w:rPr>
          <w:lang w:val="en-GB"/>
        </w:rPr>
      </w:pPr>
      <w:r w:rsidRPr="00A53BB8">
        <w:rPr>
          <w:lang w:val="en-GB"/>
        </w:rPr>
        <w:t>51.</w:t>
      </w:r>
      <w:r w:rsidRPr="00A53BB8">
        <w:rPr>
          <w:lang w:val="en-GB"/>
        </w:rPr>
        <w:tab/>
      </w:r>
      <w:r w:rsidRPr="00A53BB8">
        <w:rPr>
          <w:rFonts w:hint="eastAsia"/>
          <w:lang w:val="en-GB"/>
        </w:rPr>
        <w:t>截至</w:t>
      </w:r>
      <w:r w:rsidRPr="00A53BB8">
        <w:rPr>
          <w:lang w:val="en-GB"/>
        </w:rPr>
        <w:t>2019</w:t>
      </w:r>
      <w:r w:rsidRPr="00A53BB8">
        <w:rPr>
          <w:rFonts w:hint="eastAsia"/>
          <w:lang w:val="en-GB"/>
        </w:rPr>
        <w:t>年</w:t>
      </w:r>
      <w:r w:rsidRPr="00A53BB8">
        <w:rPr>
          <w:lang w:val="en-GB"/>
        </w:rPr>
        <w:t>9</w:t>
      </w:r>
      <w:r w:rsidRPr="00A53BB8">
        <w:rPr>
          <w:rFonts w:hint="eastAsia"/>
          <w:lang w:val="en-GB"/>
        </w:rPr>
        <w:t>月，马绍尔群岛共和国当选为联合国人权理事会成员。这是马绍尔群岛第一次竞选理事会。</w:t>
      </w:r>
    </w:p>
    <w:p w14:paraId="14DC1106" w14:textId="77777777" w:rsidR="007A5915" w:rsidRPr="00A53BB8" w:rsidRDefault="007A5915" w:rsidP="00CE275F">
      <w:pPr>
        <w:pStyle w:val="H1GC"/>
        <w:rPr>
          <w:lang w:val="en-GB"/>
        </w:rPr>
      </w:pPr>
      <w:bookmarkStart w:id="5" w:name="_Toc31638480"/>
      <w:r w:rsidRPr="00A53BB8">
        <w:rPr>
          <w:lang w:val="en-GB"/>
        </w:rPr>
        <w:tab/>
      </w:r>
      <w:r w:rsidRPr="00A53BB8">
        <w:rPr>
          <w:lang w:val="en-GB"/>
        </w:rPr>
        <w:tab/>
      </w:r>
      <w:bookmarkEnd w:id="5"/>
      <w:r w:rsidRPr="00A53BB8">
        <w:rPr>
          <w:rFonts w:hint="eastAsia"/>
          <w:lang w:val="en-GB"/>
        </w:rPr>
        <w:t>国家一级保护人权的法律框架</w:t>
      </w:r>
    </w:p>
    <w:p w14:paraId="5985D7BD" w14:textId="7813F73F" w:rsidR="007A5915" w:rsidRPr="00A53BB8" w:rsidRDefault="007A5915" w:rsidP="007A5915">
      <w:pPr>
        <w:pStyle w:val="SingleTxtGC"/>
        <w:rPr>
          <w:lang w:val="fr-CH"/>
        </w:rPr>
      </w:pPr>
      <w:r w:rsidRPr="00A53BB8">
        <w:rPr>
          <w:lang w:val="en-GB"/>
        </w:rPr>
        <w:t>52.</w:t>
      </w:r>
      <w:r w:rsidRPr="00A53BB8">
        <w:rPr>
          <w:lang w:val="en-GB"/>
        </w:rPr>
        <w:tab/>
      </w:r>
      <w:r w:rsidRPr="00A53BB8">
        <w:rPr>
          <w:rFonts w:hint="eastAsia"/>
          <w:lang w:val="en-GB"/>
        </w:rPr>
        <w:t>《宪法》是马绍尔群岛的最高法律，根据《权利法案》保护人民的思想、言论、新闻、宗教、集会、结社和请愿自由。人民受到保护，不受奴役和非自愿劳役，享有正当程序和公平审判的权利，享有健康、教育和法律服务的权利，不受残忍和不寻常惩罚，受到平等保护，不受基于性别、种族、肤色、语言、宗教、政治或其他见解、民族或社会出身、出生地、家庭状况和血统的歧视。</w:t>
      </w:r>
    </w:p>
    <w:p w14:paraId="7EB24F37" w14:textId="635844BA" w:rsidR="007A5915" w:rsidRPr="00A53BB8" w:rsidRDefault="007A5915" w:rsidP="007A5915">
      <w:pPr>
        <w:pStyle w:val="SingleTxtGC"/>
        <w:rPr>
          <w:lang w:val="en-GB"/>
        </w:rPr>
      </w:pPr>
      <w:r w:rsidRPr="00A53BB8">
        <w:rPr>
          <w:lang w:val="en-GB"/>
        </w:rPr>
        <w:t>53.</w:t>
      </w:r>
      <w:r w:rsidRPr="00A53BB8">
        <w:rPr>
          <w:lang w:val="en-GB"/>
        </w:rPr>
        <w:tab/>
      </w:r>
      <w:r w:rsidRPr="00A53BB8">
        <w:rPr>
          <w:rFonts w:hint="eastAsia"/>
          <w:lang w:val="en-GB"/>
        </w:rPr>
        <w:t>直到</w:t>
      </w:r>
      <w:r w:rsidRPr="00A53BB8">
        <w:rPr>
          <w:lang w:val="en-GB"/>
        </w:rPr>
        <w:t>2016</w:t>
      </w:r>
      <w:r w:rsidRPr="00A53BB8">
        <w:rPr>
          <w:rFonts w:hint="eastAsia"/>
          <w:lang w:val="en-GB"/>
        </w:rPr>
        <w:t>年制宪会议期间，马绍尔群岛共和国才提议在不歧视条款中列入不受残疾歧视的平等内容。这项提议没有被采纳。然而，马绍尔群岛设立监察员办公室的提议正在走向</w:t>
      </w:r>
      <w:r w:rsidRPr="00A53BB8">
        <w:rPr>
          <w:lang w:val="en-GB"/>
        </w:rPr>
        <w:t>2020</w:t>
      </w:r>
      <w:r w:rsidRPr="00A53BB8">
        <w:rPr>
          <w:rFonts w:hint="eastAsia"/>
          <w:lang w:val="en-GB"/>
        </w:rPr>
        <w:t>年</w:t>
      </w:r>
      <w:r w:rsidRPr="00A53BB8">
        <w:rPr>
          <w:lang w:val="en-GB"/>
        </w:rPr>
        <w:t>6</w:t>
      </w:r>
      <w:r w:rsidRPr="00A53BB8">
        <w:rPr>
          <w:rFonts w:hint="eastAsia"/>
          <w:lang w:val="en-GB"/>
        </w:rPr>
        <w:t>月的全民公投。</w:t>
      </w:r>
    </w:p>
    <w:p w14:paraId="1995DDDB" w14:textId="3DD4DAC4" w:rsidR="007A5915" w:rsidRPr="00A53BB8" w:rsidRDefault="007A5915" w:rsidP="007A5915">
      <w:pPr>
        <w:pStyle w:val="SingleTxtGC"/>
        <w:rPr>
          <w:lang w:val="en-GB"/>
        </w:rPr>
      </w:pPr>
      <w:r w:rsidRPr="00A53BB8">
        <w:rPr>
          <w:lang w:val="en-GB"/>
        </w:rPr>
        <w:t>54.</w:t>
      </w:r>
      <w:r w:rsidRPr="00A53BB8">
        <w:rPr>
          <w:lang w:val="en-GB"/>
        </w:rPr>
        <w:tab/>
      </w:r>
      <w:r w:rsidRPr="00A53BB8">
        <w:rPr>
          <w:rFonts w:hint="eastAsia"/>
          <w:lang w:val="en-GB"/>
        </w:rPr>
        <w:t>第</w:t>
      </w:r>
      <w:r w:rsidRPr="00A53BB8">
        <w:rPr>
          <w:lang w:val="en-GB"/>
        </w:rPr>
        <w:t>2015-49</w:t>
      </w:r>
      <w:r w:rsidRPr="00A53BB8">
        <w:rPr>
          <w:rFonts w:hint="eastAsia"/>
          <w:lang w:val="en-GB"/>
        </w:rPr>
        <w:t>号公法设立了马绍尔群岛人权委员会，这是一个多利益攸关方机构，旨在促进马绍尔群岛所有人的人权。国家人权委员会还负责促进执行国际人权标准，包括国际人权条约。</w:t>
      </w:r>
      <w:r w:rsidR="00A53BB8" w:rsidRPr="00A53BB8">
        <w:rPr>
          <w:vertAlign w:val="superscript"/>
          <w:lang w:val="en-GB"/>
        </w:rPr>
        <w:footnoteReference w:id="18"/>
      </w:r>
    </w:p>
    <w:p w14:paraId="256CCB30" w14:textId="70B65F6B" w:rsidR="007A5915" w:rsidRPr="00A53BB8" w:rsidRDefault="007A5915" w:rsidP="007A5915">
      <w:pPr>
        <w:pStyle w:val="SingleTxtGC"/>
        <w:rPr>
          <w:lang w:val="en-GB"/>
        </w:rPr>
      </w:pPr>
      <w:r w:rsidRPr="00A53BB8">
        <w:rPr>
          <w:lang w:val="en-GB"/>
        </w:rPr>
        <w:t>55.</w:t>
      </w:r>
      <w:r w:rsidRPr="00A53BB8">
        <w:rPr>
          <w:lang w:val="en-GB"/>
        </w:rPr>
        <w:tab/>
      </w:r>
      <w:r w:rsidRPr="00A53BB8">
        <w:rPr>
          <w:rFonts w:hint="eastAsia"/>
          <w:lang w:val="en-GB"/>
        </w:rPr>
        <w:t>马绍尔群岛认识到侵犯人民权利的行为并确保遵守相关规范，已采取步骤审查、修订和通过立法，以促进和保护人民的权利并履行对人民的义务。《性别平等法》</w:t>
      </w:r>
      <w:r w:rsidRPr="00A53BB8">
        <w:rPr>
          <w:lang w:val="en-GB"/>
        </w:rPr>
        <w:t>(2019</w:t>
      </w:r>
      <w:r w:rsidRPr="00A53BB8">
        <w:rPr>
          <w:rFonts w:hint="eastAsia"/>
          <w:lang w:val="en-GB"/>
        </w:rPr>
        <w:t>年</w:t>
      </w:r>
      <w:r w:rsidRPr="00A53BB8">
        <w:rPr>
          <w:lang w:val="en-GB"/>
        </w:rPr>
        <w:t>9</w:t>
      </w:r>
      <w:r w:rsidRPr="00A53BB8">
        <w:rPr>
          <w:rFonts w:hint="eastAsia"/>
          <w:lang w:val="en-GB"/>
        </w:rPr>
        <w:t>月通过</w:t>
      </w:r>
      <w:r w:rsidRPr="00A53BB8">
        <w:rPr>
          <w:lang w:val="en-GB"/>
        </w:rPr>
        <w:t>)</w:t>
      </w:r>
      <w:r w:rsidRPr="00A53BB8">
        <w:rPr>
          <w:rFonts w:hint="eastAsia"/>
          <w:lang w:val="en-GB"/>
        </w:rPr>
        <w:t>和《残疾人权利</w:t>
      </w:r>
      <w:r w:rsidRPr="00A53BB8">
        <w:rPr>
          <w:lang w:val="en-GB"/>
        </w:rPr>
        <w:t>(</w:t>
      </w:r>
      <w:r w:rsidRPr="00A53BB8">
        <w:rPr>
          <w:rFonts w:hint="eastAsia"/>
          <w:lang w:val="en-GB"/>
        </w:rPr>
        <w:t>相应修正</w:t>
      </w:r>
      <w:r w:rsidRPr="00A53BB8">
        <w:rPr>
          <w:lang w:val="en-GB"/>
        </w:rPr>
        <w:t>)</w:t>
      </w:r>
      <w:r w:rsidRPr="00A53BB8">
        <w:rPr>
          <w:rFonts w:hint="eastAsia"/>
          <w:lang w:val="en-GB"/>
        </w:rPr>
        <w:t>法案》</w:t>
      </w:r>
      <w:r w:rsidRPr="00A53BB8">
        <w:rPr>
          <w:lang w:val="en-GB"/>
        </w:rPr>
        <w:t>(</w:t>
      </w:r>
      <w:r w:rsidRPr="00A53BB8">
        <w:rPr>
          <w:rFonts w:hint="eastAsia"/>
          <w:lang w:val="en-GB"/>
        </w:rPr>
        <w:t>最初于</w:t>
      </w:r>
      <w:r w:rsidRPr="00A53BB8">
        <w:rPr>
          <w:lang w:val="en-GB"/>
        </w:rPr>
        <w:t>2019</w:t>
      </w:r>
      <w:r w:rsidRPr="00A53BB8">
        <w:rPr>
          <w:rFonts w:hint="eastAsia"/>
          <w:lang w:val="en-GB"/>
        </w:rPr>
        <w:t>年</w:t>
      </w:r>
      <w:r w:rsidRPr="00A53BB8">
        <w:rPr>
          <w:lang w:val="en-GB"/>
        </w:rPr>
        <w:t>1</w:t>
      </w:r>
      <w:r w:rsidRPr="00A53BB8">
        <w:rPr>
          <w:rFonts w:hint="eastAsia"/>
          <w:lang w:val="en-GB"/>
        </w:rPr>
        <w:t>月提出</w:t>
      </w:r>
      <w:r w:rsidRPr="00A53BB8">
        <w:rPr>
          <w:lang w:val="en-GB"/>
        </w:rPr>
        <w:t>)</w:t>
      </w:r>
      <w:r w:rsidRPr="00A53BB8">
        <w:rPr>
          <w:rFonts w:hint="eastAsia"/>
          <w:lang w:val="en-GB"/>
        </w:rPr>
        <w:t>分别是马绍尔群岛对与《消除对妇女一切形式歧视公约》和《残疾人权利公约》有关立法进行审查的结果。文化和内政部也在努力谈判技术援助，以完成对《儿童权利公约》的类似立法审查。</w:t>
      </w:r>
    </w:p>
    <w:p w14:paraId="59BBC5DB" w14:textId="360D7FE5" w:rsidR="007A5915" w:rsidRPr="00A53BB8" w:rsidRDefault="007A5915" w:rsidP="007A5915">
      <w:pPr>
        <w:pStyle w:val="SingleTxtGC"/>
        <w:rPr>
          <w:lang w:val="en-GB"/>
        </w:rPr>
      </w:pPr>
      <w:r w:rsidRPr="00A53BB8">
        <w:rPr>
          <w:lang w:val="en-GB"/>
        </w:rPr>
        <w:t>56.</w:t>
      </w:r>
      <w:r w:rsidRPr="00A53BB8">
        <w:rPr>
          <w:lang w:val="en-GB"/>
        </w:rPr>
        <w:tab/>
        <w:t>2013</w:t>
      </w:r>
      <w:r w:rsidRPr="00A53BB8">
        <w:rPr>
          <w:rFonts w:hint="eastAsia"/>
          <w:lang w:val="en-GB"/>
        </w:rPr>
        <w:t>年对《刑法》进行了修订，“以建立一个更综合的刑事犯罪、抗辩和刑罚制度，废除《刑事诉讼法》第</w:t>
      </w:r>
      <w:r w:rsidRPr="00A53BB8">
        <w:rPr>
          <w:lang w:val="en-GB"/>
        </w:rPr>
        <w:t>156</w:t>
      </w:r>
      <w:r w:rsidRPr="00A53BB8">
        <w:rPr>
          <w:rFonts w:hint="eastAsia"/>
          <w:lang w:val="en-GB"/>
        </w:rPr>
        <w:t>和第</w:t>
      </w:r>
      <w:r w:rsidRPr="00A53BB8">
        <w:rPr>
          <w:lang w:val="en-GB"/>
        </w:rPr>
        <w:t>157</w:t>
      </w:r>
      <w:r w:rsidRPr="00A53BB8">
        <w:rPr>
          <w:rFonts w:hint="eastAsia"/>
          <w:lang w:val="en-GB"/>
        </w:rPr>
        <w:t>条，对精神病的辩护作出规定；废除《虐待和忽视儿童法》第</w:t>
      </w:r>
      <w:r w:rsidRPr="00A53BB8">
        <w:rPr>
          <w:lang w:val="en-GB"/>
        </w:rPr>
        <w:t>512</w:t>
      </w:r>
      <w:r w:rsidRPr="00A53BB8">
        <w:rPr>
          <w:rFonts w:hint="eastAsia"/>
          <w:lang w:val="en-GB"/>
        </w:rPr>
        <w:t>条，在《刑法》中规定虐待儿童罪；废除《马绍尔群岛修订法典》第三十一卷第</w:t>
      </w:r>
      <w:r w:rsidRPr="00A53BB8">
        <w:rPr>
          <w:rFonts w:hint="eastAsia"/>
          <w:lang w:val="en-GB"/>
        </w:rPr>
        <w:t>5</w:t>
      </w:r>
      <w:r w:rsidRPr="00A53BB8">
        <w:rPr>
          <w:rFonts w:hint="eastAsia"/>
          <w:lang w:val="en-GB"/>
        </w:rPr>
        <w:t>章《禁止卖淫法》，规定卖淫和贩运人口的刑事犯罪。”</w:t>
      </w:r>
      <w:r w:rsidR="00A53BB8" w:rsidRPr="00A53BB8">
        <w:rPr>
          <w:vertAlign w:val="superscript"/>
          <w:lang w:val="en-GB"/>
        </w:rPr>
        <w:footnoteReference w:id="19"/>
      </w:r>
    </w:p>
    <w:p w14:paraId="13A23F19" w14:textId="3F02BB56" w:rsidR="007A5915" w:rsidRPr="00A53BB8" w:rsidRDefault="007A5915" w:rsidP="007A5915">
      <w:pPr>
        <w:pStyle w:val="SingleTxtGC"/>
        <w:rPr>
          <w:lang w:val="en-GB"/>
        </w:rPr>
      </w:pPr>
      <w:r w:rsidRPr="00A53BB8">
        <w:rPr>
          <w:lang w:val="en-GB"/>
        </w:rPr>
        <w:t>57.</w:t>
      </w:r>
      <w:r w:rsidRPr="00A53BB8">
        <w:rPr>
          <w:lang w:val="en-GB"/>
        </w:rPr>
        <w:tab/>
        <w:t>2016</w:t>
      </w:r>
      <w:r w:rsidRPr="00A53BB8">
        <w:rPr>
          <w:rFonts w:hint="eastAsia"/>
          <w:lang w:val="en-GB"/>
        </w:rPr>
        <w:t>年修订了《出生、死亡和婚姻法》，纳入了免费强制出生登记制度，并将男女的法定结婚年龄提高到</w:t>
      </w:r>
      <w:r w:rsidRPr="00A53BB8">
        <w:rPr>
          <w:lang w:val="en-GB"/>
        </w:rPr>
        <w:t>18</w:t>
      </w:r>
      <w:r w:rsidRPr="00A53BB8">
        <w:rPr>
          <w:rFonts w:hint="eastAsia"/>
          <w:lang w:val="en-GB"/>
        </w:rPr>
        <w:t>岁。</w:t>
      </w:r>
      <w:r w:rsidR="00A53BB8" w:rsidRPr="00A53BB8">
        <w:rPr>
          <w:vertAlign w:val="superscript"/>
          <w:lang w:val="en-GB"/>
        </w:rPr>
        <w:footnoteReference w:id="20"/>
      </w:r>
    </w:p>
    <w:p w14:paraId="525B6212" w14:textId="7B31919A" w:rsidR="007A5915" w:rsidRPr="00A53BB8" w:rsidRDefault="007A5915" w:rsidP="007A5915">
      <w:pPr>
        <w:pStyle w:val="SingleTxtGC"/>
        <w:rPr>
          <w:lang w:val="en-GB"/>
        </w:rPr>
      </w:pPr>
      <w:r w:rsidRPr="00A53BB8">
        <w:rPr>
          <w:lang w:val="en-GB"/>
        </w:rPr>
        <w:t>58.</w:t>
      </w:r>
      <w:r w:rsidRPr="00A53BB8">
        <w:rPr>
          <w:lang w:val="en-GB"/>
        </w:rPr>
        <w:tab/>
        <w:t>2011</w:t>
      </w:r>
      <w:r w:rsidRPr="00A53BB8">
        <w:rPr>
          <w:rFonts w:hint="eastAsia"/>
          <w:lang w:val="en-GB"/>
        </w:rPr>
        <w:t>年《家庭暴力预防和保护法》于</w:t>
      </w:r>
      <w:r w:rsidRPr="00A53BB8">
        <w:rPr>
          <w:lang w:val="en-GB"/>
        </w:rPr>
        <w:t>2018</w:t>
      </w:r>
      <w:r w:rsidRPr="00A53BB8">
        <w:rPr>
          <w:rFonts w:hint="eastAsia"/>
          <w:lang w:val="en-GB"/>
        </w:rPr>
        <w:t>年修订，允许社区法院根据其管辖权审理家暴案件并处以罚款。</w:t>
      </w:r>
    </w:p>
    <w:p w14:paraId="16CE2B07" w14:textId="77777777" w:rsidR="007A5915" w:rsidRPr="00A53BB8" w:rsidRDefault="007A5915" w:rsidP="00CE275F">
      <w:pPr>
        <w:pStyle w:val="H1GC"/>
        <w:rPr>
          <w:lang w:val="en-GB"/>
        </w:rPr>
      </w:pPr>
      <w:bookmarkStart w:id="6" w:name="_Toc31638481"/>
      <w:r w:rsidRPr="00A53BB8">
        <w:rPr>
          <w:lang w:val="en-GB"/>
        </w:rPr>
        <w:tab/>
      </w:r>
      <w:r w:rsidRPr="00A53BB8">
        <w:rPr>
          <w:lang w:val="en-GB"/>
        </w:rPr>
        <w:tab/>
      </w:r>
      <w:bookmarkEnd w:id="6"/>
      <w:r w:rsidRPr="00A53BB8">
        <w:rPr>
          <w:rFonts w:hint="eastAsia"/>
          <w:lang w:val="en-GB"/>
        </w:rPr>
        <w:t>国家一级促进人权的框架</w:t>
      </w:r>
    </w:p>
    <w:p w14:paraId="7E5560E3" w14:textId="44F58CBA" w:rsidR="007A5915" w:rsidRPr="00A53BB8" w:rsidRDefault="007A5915" w:rsidP="007A5915">
      <w:pPr>
        <w:pStyle w:val="SingleTxtGC"/>
        <w:rPr>
          <w:lang w:val="en-GB"/>
        </w:rPr>
      </w:pPr>
      <w:r w:rsidRPr="00A53BB8">
        <w:rPr>
          <w:lang w:val="en-GB"/>
        </w:rPr>
        <w:t>59.</w:t>
      </w:r>
      <w:r w:rsidRPr="00A53BB8">
        <w:rPr>
          <w:lang w:val="en-GB"/>
        </w:rPr>
        <w:tab/>
      </w:r>
      <w:r w:rsidRPr="00A53BB8">
        <w:rPr>
          <w:rFonts w:hint="eastAsia"/>
          <w:lang w:val="en-GB"/>
        </w:rPr>
        <w:t>国家人权委员会</w:t>
      </w:r>
      <w:r w:rsidRPr="00A53BB8">
        <w:rPr>
          <w:lang w:val="en-GB"/>
        </w:rPr>
        <w:t>(</w:t>
      </w:r>
      <w:r w:rsidRPr="00A53BB8">
        <w:rPr>
          <w:rFonts w:hint="eastAsia"/>
          <w:lang w:val="en-GB"/>
        </w:rPr>
        <w:t>人权委</w:t>
      </w:r>
      <w:r w:rsidRPr="00A53BB8">
        <w:rPr>
          <w:lang w:val="en-GB"/>
        </w:rPr>
        <w:t>)</w:t>
      </w:r>
      <w:r w:rsidRPr="00A53BB8">
        <w:rPr>
          <w:rFonts w:hint="eastAsia"/>
          <w:lang w:val="en-GB"/>
        </w:rPr>
        <w:t>成立于</w:t>
      </w:r>
      <w:r w:rsidRPr="00A53BB8">
        <w:rPr>
          <w:lang w:val="en-GB"/>
        </w:rPr>
        <w:t>2015</w:t>
      </w:r>
      <w:r w:rsidRPr="00A53BB8">
        <w:rPr>
          <w:rFonts w:hint="eastAsia"/>
          <w:lang w:val="en-GB"/>
        </w:rPr>
        <w:t>年，取代资源和发展委员会，负责联合国条约的执行、监测和报告工作。国家人权委还受权受理、调查和跟踪国内的侵犯人权行为、报告和投诉。鼓励国家人权委委员在马绍尔群岛提出和讨论可能与人权有关的所有事项。国家人权委设立了一个工作组，协助编写报告以及在政府加入条约公约前加以审查并提出建议。</w:t>
      </w:r>
    </w:p>
    <w:p w14:paraId="2C72F142" w14:textId="1A3226D4" w:rsidR="007A5915" w:rsidRPr="00A53BB8" w:rsidRDefault="007A5915" w:rsidP="007A5915">
      <w:pPr>
        <w:pStyle w:val="SingleTxtGC"/>
        <w:rPr>
          <w:lang w:val="en-GB"/>
        </w:rPr>
      </w:pPr>
      <w:r w:rsidRPr="00A53BB8">
        <w:rPr>
          <w:lang w:val="en-GB"/>
        </w:rPr>
        <w:t>60.</w:t>
      </w:r>
      <w:r w:rsidRPr="00A53BB8">
        <w:rPr>
          <w:lang w:val="en-GB"/>
        </w:rPr>
        <w:tab/>
      </w:r>
      <w:r w:rsidRPr="00A53BB8">
        <w:rPr>
          <w:rFonts w:hint="eastAsia"/>
          <w:lang w:val="en-GB"/>
        </w:rPr>
        <w:t>以下是当前一系列影响马绍尔群岛人民生活以及应对他们面临的挑战</w:t>
      </w:r>
      <w:r w:rsidRPr="00A53BB8">
        <w:rPr>
          <w:lang w:val="en-GB"/>
        </w:rPr>
        <w:t>(</w:t>
      </w:r>
      <w:r w:rsidRPr="00A53BB8">
        <w:rPr>
          <w:rFonts w:hint="eastAsia"/>
          <w:lang w:val="en-GB"/>
        </w:rPr>
        <w:t>包括歧视</w:t>
      </w:r>
      <w:r w:rsidRPr="00A53BB8">
        <w:rPr>
          <w:lang w:val="en-GB"/>
        </w:rPr>
        <w:t>)</w:t>
      </w:r>
      <w:r w:rsidRPr="00A53BB8">
        <w:rPr>
          <w:rFonts w:hint="eastAsia"/>
          <w:lang w:val="en-GB"/>
        </w:rPr>
        <w:t>的政府政策、行动计划和框架：</w:t>
      </w:r>
    </w:p>
    <w:p w14:paraId="509E3024" w14:textId="53B03A08" w:rsidR="007A5915" w:rsidRPr="00A53BB8" w:rsidRDefault="007A5915" w:rsidP="007A5915">
      <w:pPr>
        <w:pStyle w:val="SingleTxtGC"/>
        <w:rPr>
          <w:lang w:val="en-GB"/>
        </w:rPr>
      </w:pPr>
      <w:r w:rsidRPr="00A53BB8">
        <w:rPr>
          <w:lang w:val="en-GB"/>
        </w:rPr>
        <w:tab/>
        <w:t>(a)</w:t>
      </w:r>
      <w:r w:rsidRPr="00A53BB8">
        <w:rPr>
          <w:lang w:val="en-GB"/>
        </w:rPr>
        <w:tab/>
      </w:r>
      <w:r w:rsidRPr="00A53BB8">
        <w:rPr>
          <w:rFonts w:hint="eastAsia"/>
          <w:lang w:val="en-GB"/>
        </w:rPr>
        <w:t>国家战略计划</w:t>
      </w:r>
      <w:r w:rsidRPr="00A53BB8">
        <w:rPr>
          <w:lang w:val="en-GB"/>
        </w:rPr>
        <w:t>(2015-2023</w:t>
      </w:r>
      <w:r w:rsidRPr="00A53BB8">
        <w:rPr>
          <w:rFonts w:hint="eastAsia"/>
          <w:lang w:val="en-GB"/>
        </w:rPr>
        <w:t>年</w:t>
      </w:r>
      <w:r w:rsidRPr="00A53BB8">
        <w:rPr>
          <w:lang w:val="en-GB"/>
        </w:rPr>
        <w:t>)</w:t>
      </w:r>
      <w:r w:rsidRPr="00A53BB8">
        <w:rPr>
          <w:rFonts w:hint="eastAsia"/>
          <w:lang w:val="en-GB"/>
        </w:rPr>
        <w:t>：国家战略计划的目标是“实现可持续、公平和可衡量的发展，反映马绍尔人民的优先事项和文化”，其基础是不歧视。政府从</w:t>
      </w:r>
      <w:r w:rsidRPr="00A53BB8">
        <w:rPr>
          <w:lang w:val="en-GB"/>
        </w:rPr>
        <w:t>2018</w:t>
      </w:r>
      <w:r w:rsidRPr="00A53BB8">
        <w:rPr>
          <w:rFonts w:hint="eastAsia"/>
          <w:lang w:val="en-GB"/>
        </w:rPr>
        <w:t>年开始对国家战略计划进行审查。预计内阁将于</w:t>
      </w:r>
      <w:r w:rsidRPr="00A53BB8">
        <w:rPr>
          <w:lang w:val="en-GB"/>
        </w:rPr>
        <w:t>2020</w:t>
      </w:r>
      <w:r w:rsidRPr="00A53BB8">
        <w:rPr>
          <w:rFonts w:hint="eastAsia"/>
          <w:lang w:val="en-GB"/>
        </w:rPr>
        <w:t>年</w:t>
      </w:r>
      <w:r w:rsidRPr="00A53BB8">
        <w:rPr>
          <w:lang w:val="en-GB"/>
        </w:rPr>
        <w:t>3</w:t>
      </w:r>
      <w:r w:rsidRPr="00A53BB8">
        <w:rPr>
          <w:rFonts w:hint="eastAsia"/>
          <w:lang w:val="en-GB"/>
        </w:rPr>
        <w:t>月批准一项为期十年的新战略计划</w:t>
      </w:r>
      <w:r w:rsidRPr="00A53BB8">
        <w:rPr>
          <w:lang w:val="en-GB"/>
        </w:rPr>
        <w:t>(2020-2030</w:t>
      </w:r>
      <w:r w:rsidRPr="00A53BB8">
        <w:rPr>
          <w:rFonts w:hint="eastAsia"/>
          <w:lang w:val="en-GB"/>
        </w:rPr>
        <w:t>年</w:t>
      </w:r>
      <w:r w:rsidRPr="00A53BB8">
        <w:rPr>
          <w:lang w:val="en-GB"/>
        </w:rPr>
        <w:t>)</w:t>
      </w:r>
      <w:r w:rsidRPr="00A53BB8">
        <w:rPr>
          <w:rFonts w:hint="eastAsia"/>
          <w:lang w:val="en-GB"/>
        </w:rPr>
        <w:t>；</w:t>
      </w:r>
    </w:p>
    <w:p w14:paraId="5FA9B3A3" w14:textId="1A807F78" w:rsidR="007A5915" w:rsidRPr="00A53BB8" w:rsidRDefault="007A5915" w:rsidP="007A5915">
      <w:pPr>
        <w:pStyle w:val="SingleTxtGC"/>
        <w:rPr>
          <w:lang w:val="en-GB"/>
        </w:rPr>
      </w:pPr>
      <w:r w:rsidRPr="00A53BB8">
        <w:rPr>
          <w:lang w:val="en-GB"/>
        </w:rPr>
        <w:tab/>
        <w:t>(b)</w:t>
      </w:r>
      <w:r w:rsidRPr="00A53BB8">
        <w:rPr>
          <w:lang w:val="en-GB"/>
        </w:rPr>
        <w:tab/>
      </w:r>
      <w:r w:rsidRPr="00A53BB8">
        <w:rPr>
          <w:rFonts w:hint="eastAsia"/>
          <w:lang w:val="en-GB"/>
        </w:rPr>
        <w:t>气候变化适应和灾害风险管理国家联合行动计划</w:t>
      </w:r>
      <w:r w:rsidRPr="00A53BB8">
        <w:rPr>
          <w:lang w:val="en-GB"/>
        </w:rPr>
        <w:t>(2013-2018</w:t>
      </w:r>
      <w:r w:rsidRPr="00A53BB8">
        <w:rPr>
          <w:rFonts w:hint="eastAsia"/>
          <w:lang w:val="en-GB"/>
        </w:rPr>
        <w:t>年</w:t>
      </w:r>
      <w:r w:rsidRPr="00A53BB8">
        <w:rPr>
          <w:lang w:val="en-GB"/>
        </w:rPr>
        <w:t>)</w:t>
      </w:r>
      <w:r w:rsidRPr="00A53BB8">
        <w:rPr>
          <w:rFonts w:hint="eastAsia"/>
          <w:lang w:val="en-GB"/>
        </w:rPr>
        <w:t>：该联合行动计划有一项详细的战略，以“整体、合作的方式”应对马绍尔群岛的相关风险。该计划的目标包括：建立并支持一个有利于改进马绍尔群岛协调灾害风险管理</w:t>
      </w:r>
      <w:r w:rsidRPr="00A53BB8">
        <w:rPr>
          <w:lang w:val="en-GB"/>
        </w:rPr>
        <w:t>/</w:t>
      </w:r>
      <w:r w:rsidRPr="00A53BB8">
        <w:rPr>
          <w:rFonts w:hint="eastAsia"/>
          <w:lang w:val="en-GB"/>
        </w:rPr>
        <w:t>气候变化适应的环境，从地方到国家各级开展有效的气候变化适应和灾害风险管理的公共教育和提高认识，加强国内各级的应急准备和应对工作，在马绍尔群岛努力实现低碳未来的同时改善能源安全，加强马绍尔群岛所有人的当地生计和社区韧性，以及采取综合办法进行发展规划，包括考虑气候变化和灾害风险；</w:t>
      </w:r>
    </w:p>
    <w:p w14:paraId="0C5D56E6" w14:textId="02A43108" w:rsidR="007A5915" w:rsidRPr="00A53BB8" w:rsidRDefault="007A5915" w:rsidP="007A5915">
      <w:pPr>
        <w:pStyle w:val="SingleTxtGC"/>
        <w:rPr>
          <w:lang w:val="en-GB"/>
        </w:rPr>
      </w:pPr>
      <w:r w:rsidRPr="00A53BB8">
        <w:rPr>
          <w:lang w:val="en-GB"/>
        </w:rPr>
        <w:tab/>
        <w:t>(c)</w:t>
      </w:r>
      <w:r w:rsidRPr="00A53BB8">
        <w:rPr>
          <w:lang w:val="en-GB"/>
        </w:rPr>
        <w:tab/>
      </w:r>
      <w:r w:rsidRPr="00A53BB8">
        <w:rPr>
          <w:rFonts w:hint="eastAsia"/>
          <w:lang w:val="en-GB"/>
        </w:rPr>
        <w:t>公立学校系统儿童权利保护政策于</w:t>
      </w:r>
      <w:r w:rsidRPr="00A53BB8">
        <w:rPr>
          <w:lang w:val="en-GB"/>
        </w:rPr>
        <w:t>2015</w:t>
      </w:r>
      <w:r w:rsidRPr="00A53BB8">
        <w:rPr>
          <w:rFonts w:hint="eastAsia"/>
          <w:lang w:val="en-GB"/>
        </w:rPr>
        <w:t>年获得批准，以促进以权利为基础的儿童保护办法，用于评估和管理公立学校系统内儿童面临的风险，方法包括招募程序、入职和培训方案、按照行为守则处理儿童问题，并指导风险评估、事件报告和结果等；</w:t>
      </w:r>
      <w:r w:rsidR="00A53BB8" w:rsidRPr="00A53BB8">
        <w:rPr>
          <w:vertAlign w:val="superscript"/>
          <w:lang w:val="en-GB"/>
        </w:rPr>
        <w:footnoteReference w:id="21"/>
      </w:r>
    </w:p>
    <w:p w14:paraId="73DB717F" w14:textId="28C313EE" w:rsidR="007A5915" w:rsidRPr="00A53BB8" w:rsidRDefault="007A5915" w:rsidP="007A5915">
      <w:pPr>
        <w:pStyle w:val="SingleTxtGC"/>
        <w:rPr>
          <w:lang w:val="en-GB"/>
        </w:rPr>
      </w:pPr>
      <w:r w:rsidRPr="00A53BB8">
        <w:rPr>
          <w:lang w:val="en-GB"/>
        </w:rPr>
        <w:tab/>
        <w:t>(d)</w:t>
      </w:r>
      <w:r w:rsidRPr="00A53BB8">
        <w:rPr>
          <w:lang w:val="en-GB"/>
        </w:rPr>
        <w:tab/>
      </w:r>
      <w:r w:rsidRPr="00A53BB8">
        <w:rPr>
          <w:rFonts w:hint="eastAsia"/>
          <w:lang w:val="en-GB"/>
        </w:rPr>
        <w:t>雷马安洛克</w:t>
      </w:r>
      <w:r w:rsidRPr="00A53BB8">
        <w:rPr>
          <w:lang w:val="en-GB"/>
        </w:rPr>
        <w:t>(</w:t>
      </w:r>
      <w:proofErr w:type="spellStart"/>
      <w:r w:rsidRPr="00A53BB8">
        <w:rPr>
          <w:lang w:val="en-GB"/>
        </w:rPr>
        <w:t>Reimaanlok</w:t>
      </w:r>
      <w:proofErr w:type="spellEnd"/>
      <w:r w:rsidRPr="00A53BB8">
        <w:rPr>
          <w:lang w:val="en-GB"/>
        </w:rPr>
        <w:t>)</w:t>
      </w:r>
      <w:r w:rsidRPr="00A53BB8">
        <w:rPr>
          <w:rFonts w:hint="eastAsia"/>
          <w:lang w:val="en-GB"/>
        </w:rPr>
        <w:t>框架是一个由</w:t>
      </w:r>
      <w:r w:rsidRPr="00A53BB8">
        <w:rPr>
          <w:lang w:val="en-GB"/>
        </w:rPr>
        <w:t>8</w:t>
      </w:r>
      <w:r w:rsidRPr="00A53BB8">
        <w:rPr>
          <w:rFonts w:hint="eastAsia"/>
          <w:lang w:val="en-GB"/>
        </w:rPr>
        <w:t>个步骤组成的自然保护和管理规划进程，让社区成员和领导层参与开发工具和方法来支持保护工作。</w:t>
      </w:r>
      <w:r w:rsidR="00A53BB8" w:rsidRPr="00A53BB8">
        <w:rPr>
          <w:vertAlign w:val="superscript"/>
          <w:lang w:val="en-GB"/>
        </w:rPr>
        <w:footnoteReference w:id="22"/>
      </w:r>
      <w:r w:rsidR="00A53BB8" w:rsidRPr="00A53BB8">
        <w:rPr>
          <w:lang w:val="en-GB"/>
        </w:rPr>
        <w:t xml:space="preserve"> </w:t>
      </w:r>
      <w:r w:rsidRPr="00A53BB8">
        <w:rPr>
          <w:rFonts w:hint="eastAsia"/>
          <w:lang w:val="en-GB"/>
        </w:rPr>
        <w:t>目前，在马绍尔群岛海洋资源管理局、马绍尔群岛保护协会和海岸管理咨询委员会的支持下，</w:t>
      </w:r>
      <w:r w:rsidRPr="00A53BB8">
        <w:rPr>
          <w:lang w:val="en-GB"/>
        </w:rPr>
        <w:t>20</w:t>
      </w:r>
      <w:r w:rsidRPr="00A53BB8">
        <w:rPr>
          <w:rFonts w:hint="eastAsia"/>
          <w:lang w:val="en-GB"/>
        </w:rPr>
        <w:t>多个社区开始了雷马安洛克进程；</w:t>
      </w:r>
    </w:p>
    <w:p w14:paraId="449DFAF7" w14:textId="3B1EF690" w:rsidR="007A5915" w:rsidRPr="00A53BB8" w:rsidRDefault="007A5915" w:rsidP="007A5915">
      <w:pPr>
        <w:pStyle w:val="SingleTxtGC"/>
        <w:rPr>
          <w:lang w:val="en-GB"/>
        </w:rPr>
      </w:pPr>
      <w:r w:rsidRPr="00A53BB8">
        <w:rPr>
          <w:lang w:val="en-GB"/>
        </w:rPr>
        <w:tab/>
        <w:t>(e)</w:t>
      </w:r>
      <w:r w:rsidRPr="00A53BB8">
        <w:rPr>
          <w:lang w:val="en-GB"/>
        </w:rPr>
        <w:tab/>
        <w:t>2018</w:t>
      </w:r>
      <w:r w:rsidRPr="00A53BB8">
        <w:rPr>
          <w:rFonts w:hint="eastAsia"/>
          <w:lang w:val="en-GB"/>
        </w:rPr>
        <w:t>年，政府批准了《</w:t>
      </w:r>
      <w:r w:rsidRPr="00A53BB8">
        <w:rPr>
          <w:lang w:val="en-GB"/>
        </w:rPr>
        <w:t xml:space="preserve">Tile Til </w:t>
      </w:r>
      <w:proofErr w:type="spellStart"/>
      <w:r w:rsidRPr="00A53BB8">
        <w:rPr>
          <w:lang w:val="en-GB"/>
        </w:rPr>
        <w:t>Eo</w:t>
      </w:r>
      <w:proofErr w:type="spellEnd"/>
      <w:r w:rsidRPr="00A53BB8">
        <w:rPr>
          <w:lang w:val="en-GB"/>
        </w:rPr>
        <w:t xml:space="preserve"> 2050</w:t>
      </w:r>
      <w:r w:rsidRPr="00A53BB8">
        <w:rPr>
          <w:rFonts w:hint="eastAsia"/>
          <w:lang w:val="en-GB"/>
        </w:rPr>
        <w:t>年气候战略》，这是一项长期战略，旨在提升当前国家自主贡献下的国家雄心，即到</w:t>
      </w:r>
      <w:r w:rsidRPr="00A53BB8">
        <w:rPr>
          <w:lang w:val="en-GB"/>
        </w:rPr>
        <w:t>2050</w:t>
      </w:r>
      <w:r w:rsidRPr="00A53BB8">
        <w:rPr>
          <w:rFonts w:hint="eastAsia"/>
          <w:lang w:val="en-GB"/>
        </w:rPr>
        <w:t>年实现净零碳排放。</w:t>
      </w:r>
      <w:r w:rsidR="00A53BB8" w:rsidRPr="00A53BB8">
        <w:rPr>
          <w:vertAlign w:val="superscript"/>
          <w:lang w:val="en-GB"/>
        </w:rPr>
        <w:footnoteReference w:id="23"/>
      </w:r>
      <w:r w:rsidR="00A53BB8" w:rsidRPr="00A53BB8">
        <w:rPr>
          <w:lang w:val="en-GB"/>
        </w:rPr>
        <w:t xml:space="preserve"> </w:t>
      </w:r>
      <w:r w:rsidRPr="00A53BB8">
        <w:rPr>
          <w:rFonts w:hint="eastAsia"/>
          <w:lang w:val="en-GB"/>
        </w:rPr>
        <w:t>为此，马绍尔群岛制定了与《</w:t>
      </w:r>
      <w:r w:rsidRPr="00A53BB8">
        <w:rPr>
          <w:lang w:val="en-GB"/>
        </w:rPr>
        <w:t>2050</w:t>
      </w:r>
      <w:r w:rsidRPr="00A53BB8">
        <w:rPr>
          <w:rFonts w:hint="eastAsia"/>
          <w:lang w:val="en-GB"/>
        </w:rPr>
        <w:t>年战略》相一致的国家自主贡献伙伴关系计划，重点是协调关键的气候变化活动和政府优先事项，跟踪缓解、适应和跨部门应用的进展情况，并调动资源。</w:t>
      </w:r>
      <w:r w:rsidR="00A53BB8" w:rsidRPr="00A53BB8">
        <w:rPr>
          <w:vertAlign w:val="superscript"/>
          <w:lang w:val="en-GB"/>
        </w:rPr>
        <w:footnoteReference w:id="24"/>
      </w:r>
      <w:r w:rsidR="00A53BB8" w:rsidRPr="00A53BB8">
        <w:rPr>
          <w:lang w:val="en-GB"/>
        </w:rPr>
        <w:t xml:space="preserve"> </w:t>
      </w:r>
      <w:r w:rsidRPr="00A53BB8">
        <w:rPr>
          <w:rFonts w:hint="eastAsia"/>
          <w:lang w:val="en-GB"/>
        </w:rPr>
        <w:t>马绍尔群岛还制定了一份电力路线图，以实现气候变化目标，并加强在气候变化领域的作用。这两项战略计划都包括政府、民间社会组织、私营部门以及社区成员个人和领导人之间的协商和伙伴关系，从而将国家的挑战和优势全面纳入考虑。</w:t>
      </w:r>
      <w:r w:rsidR="00A53BB8" w:rsidRPr="00A53BB8">
        <w:rPr>
          <w:vertAlign w:val="superscript"/>
          <w:lang w:val="en-GB"/>
        </w:rPr>
        <w:footnoteReference w:id="25"/>
      </w:r>
    </w:p>
    <w:p w14:paraId="7BB1A9DF" w14:textId="052365D9" w:rsidR="007A5915" w:rsidRPr="00A53BB8" w:rsidRDefault="007A5915" w:rsidP="007A5915">
      <w:pPr>
        <w:pStyle w:val="SingleTxtGC"/>
        <w:rPr>
          <w:lang w:val="en-GB"/>
        </w:rPr>
      </w:pPr>
      <w:r w:rsidRPr="00A53BB8">
        <w:rPr>
          <w:lang w:val="en-GB"/>
        </w:rPr>
        <w:t>61.</w:t>
      </w:r>
      <w:r w:rsidRPr="00A53BB8">
        <w:rPr>
          <w:lang w:val="en-GB"/>
        </w:rPr>
        <w:tab/>
      </w:r>
      <w:r w:rsidRPr="00A53BB8">
        <w:rPr>
          <w:rFonts w:hint="eastAsia"/>
          <w:lang w:val="en-GB"/>
        </w:rPr>
        <w:t>《马绍尔群岛公共服务条例》禁止歧视艾滋病毒</w:t>
      </w:r>
      <w:r w:rsidRPr="00A53BB8">
        <w:rPr>
          <w:lang w:val="en-GB"/>
        </w:rPr>
        <w:t>/</w:t>
      </w:r>
      <w:r w:rsidRPr="00A53BB8">
        <w:rPr>
          <w:rFonts w:hint="eastAsia"/>
          <w:lang w:val="en-GB"/>
        </w:rPr>
        <w:t>艾滋病、结核病或其他传染性疾病患者。马绍尔群岛将对该条例以及政府政策进行审查和调整，以提供相应的保护政策，防止基于生理性别、心理性别、年龄或其他身份的歧视，以反映《宪法》禁止这些形式歧视的规定。</w:t>
      </w:r>
    </w:p>
    <w:p w14:paraId="69CECF8A" w14:textId="3420652B" w:rsidR="007A5915" w:rsidRPr="00A53BB8" w:rsidRDefault="007A5915" w:rsidP="007A5915">
      <w:pPr>
        <w:pStyle w:val="SingleTxtGC"/>
        <w:rPr>
          <w:lang w:val="en-GB"/>
        </w:rPr>
      </w:pPr>
      <w:r w:rsidRPr="00A53BB8">
        <w:rPr>
          <w:lang w:val="en-GB"/>
        </w:rPr>
        <w:t>62.</w:t>
      </w:r>
      <w:r w:rsidRPr="00A53BB8">
        <w:rPr>
          <w:lang w:val="en-GB"/>
        </w:rPr>
        <w:tab/>
      </w:r>
      <w:r w:rsidRPr="00A53BB8">
        <w:rPr>
          <w:rFonts w:hint="eastAsia"/>
          <w:lang w:val="en-GB"/>
        </w:rPr>
        <w:t>卫生和公众服务部提供巴氏涂片和避孕药具等计划生育服务。在马朱罗和埃贝耶的大医院随时可以获得这些服务。外岛的服务不太可靠，因为向外岛保健药房的供货不稳定。</w:t>
      </w:r>
    </w:p>
    <w:p w14:paraId="3DFCC0F7" w14:textId="11071F65" w:rsidR="007A5915" w:rsidRPr="00A53BB8" w:rsidRDefault="007A5915" w:rsidP="007A5915">
      <w:pPr>
        <w:pStyle w:val="SingleTxtGC"/>
        <w:rPr>
          <w:lang w:val="en-GB"/>
        </w:rPr>
      </w:pPr>
      <w:r w:rsidRPr="00A53BB8">
        <w:rPr>
          <w:lang w:val="en-GB"/>
        </w:rPr>
        <w:t>63.</w:t>
      </w:r>
      <w:r w:rsidRPr="00A53BB8">
        <w:rPr>
          <w:lang w:val="en-GB"/>
        </w:rPr>
        <w:tab/>
      </w:r>
      <w:r w:rsidRPr="00A53BB8">
        <w:rPr>
          <w:rFonts w:hint="eastAsia"/>
          <w:lang w:val="en-GB"/>
        </w:rPr>
        <w:t>马绍尔群岛宣布糖尿病、心血管疾病和癌症等非传染性疾病为紧急情况，但非传染性疾病仍然是本国的主要死亡原因，其次是肺炎、乙肝、自杀、结核病、败血症、脑血管疾病和脑膜炎。</w:t>
      </w:r>
      <w:r w:rsidR="00A53BB8" w:rsidRPr="00A53BB8">
        <w:rPr>
          <w:vertAlign w:val="superscript"/>
          <w:lang w:val="en-GB"/>
        </w:rPr>
        <w:footnoteReference w:id="26"/>
      </w:r>
      <w:r w:rsidR="00A53BB8" w:rsidRPr="00A53BB8">
        <w:rPr>
          <w:lang w:val="en-GB"/>
        </w:rPr>
        <w:t xml:space="preserve"> </w:t>
      </w:r>
      <w:r w:rsidRPr="00A53BB8">
        <w:rPr>
          <w:rFonts w:hint="eastAsia"/>
          <w:lang w:val="en-GB"/>
        </w:rPr>
        <w:t>全国非传染性疾病联盟成立于</w:t>
      </w:r>
      <w:r w:rsidRPr="00A53BB8">
        <w:rPr>
          <w:lang w:val="en-GB"/>
        </w:rPr>
        <w:t>2016</w:t>
      </w:r>
      <w:r w:rsidRPr="00A53BB8">
        <w:rPr>
          <w:rFonts w:hint="eastAsia"/>
          <w:lang w:val="en-GB"/>
        </w:rPr>
        <w:t>年，一直在开展多项举措，包括</w:t>
      </w:r>
      <w:r w:rsidRPr="00A53BB8">
        <w:rPr>
          <w:lang w:val="en-GB"/>
        </w:rPr>
        <w:t>2017-2018</w:t>
      </w:r>
      <w:r w:rsidRPr="00A53BB8">
        <w:rPr>
          <w:rFonts w:hint="eastAsia"/>
          <w:lang w:val="en-GB"/>
        </w:rPr>
        <w:t>年非传染性疾病混合调查。上述调查的结果为当前的防治非传染性疾病战略计划草案提供了依据。</w:t>
      </w:r>
    </w:p>
    <w:p w14:paraId="2483A9C9" w14:textId="3756578E" w:rsidR="007A5915" w:rsidRPr="00A53BB8" w:rsidRDefault="007A5915" w:rsidP="007A5915">
      <w:pPr>
        <w:pStyle w:val="SingleTxtGC"/>
        <w:rPr>
          <w:lang w:val="en-GB"/>
        </w:rPr>
      </w:pPr>
      <w:r w:rsidRPr="00A53BB8">
        <w:rPr>
          <w:lang w:val="en-GB"/>
        </w:rPr>
        <w:t>64.</w:t>
      </w:r>
      <w:r w:rsidRPr="00A53BB8">
        <w:rPr>
          <w:lang w:val="en-GB"/>
        </w:rPr>
        <w:tab/>
      </w:r>
      <w:r w:rsidRPr="00A53BB8">
        <w:rPr>
          <w:rFonts w:hint="eastAsia"/>
          <w:lang w:val="en-GB"/>
        </w:rPr>
        <w:t>最近，马绍尔群岛爆发了几起疫情，数次宣布进入紧急状态。</w:t>
      </w:r>
      <w:r w:rsidRPr="00A53BB8">
        <w:rPr>
          <w:lang w:val="en-GB"/>
        </w:rPr>
        <w:t>2018</w:t>
      </w:r>
      <w:r w:rsidRPr="00A53BB8">
        <w:rPr>
          <w:rFonts w:hint="eastAsia"/>
          <w:lang w:val="en-GB"/>
        </w:rPr>
        <w:t>年，卫生和公众服务部在马朱罗和埃贝耶进行了结核病、汉森病</w:t>
      </w:r>
      <w:r w:rsidRPr="00A53BB8">
        <w:rPr>
          <w:lang w:val="en-GB"/>
        </w:rPr>
        <w:t>(</w:t>
      </w:r>
      <w:r w:rsidRPr="00A53BB8">
        <w:rPr>
          <w:rFonts w:hint="eastAsia"/>
          <w:lang w:val="en-GB"/>
        </w:rPr>
        <w:t>麻风病</w:t>
      </w:r>
      <w:r w:rsidRPr="00A53BB8">
        <w:rPr>
          <w:lang w:val="en-GB"/>
        </w:rPr>
        <w:t>)</w:t>
      </w:r>
      <w:r w:rsidRPr="00A53BB8">
        <w:rPr>
          <w:rFonts w:hint="eastAsia"/>
          <w:lang w:val="en-GB"/>
        </w:rPr>
        <w:t>和糖尿病的大规模筛查。</w:t>
      </w:r>
    </w:p>
    <w:p w14:paraId="6A1546A1" w14:textId="7DE8EB7E" w:rsidR="007A5915" w:rsidRPr="00A53BB8" w:rsidRDefault="007A5915" w:rsidP="007A5915">
      <w:pPr>
        <w:pStyle w:val="SingleTxtGC"/>
        <w:rPr>
          <w:lang w:val="en-GB"/>
        </w:rPr>
      </w:pPr>
      <w:r w:rsidRPr="00A53BB8">
        <w:rPr>
          <w:lang w:val="en-GB"/>
        </w:rPr>
        <w:t>65.</w:t>
      </w:r>
      <w:r w:rsidRPr="00A53BB8">
        <w:rPr>
          <w:lang w:val="en-GB"/>
        </w:rPr>
        <w:tab/>
        <w:t>2017</w:t>
      </w:r>
      <w:r w:rsidRPr="00A53BB8">
        <w:rPr>
          <w:rFonts w:hint="eastAsia"/>
          <w:lang w:val="en-GB"/>
        </w:rPr>
        <w:t>年，马绍尔群岛请求太平洋共同体区域权利资源组在亚太国家人权机构论坛的支持下，就建立一个符合巴黎原则的国家人权机构的可取性、可行性和备选方案进行概略研究。制宪会议提出了一项设立监察员办公室的提案。政府正等待公投结果</w:t>
      </w:r>
      <w:r w:rsidRPr="00A53BB8">
        <w:rPr>
          <w:lang w:val="en-GB"/>
        </w:rPr>
        <w:t>(2020</w:t>
      </w:r>
      <w:r w:rsidRPr="00A53BB8">
        <w:rPr>
          <w:rFonts w:hint="eastAsia"/>
          <w:lang w:val="en-GB"/>
        </w:rPr>
        <w:t>年</w:t>
      </w:r>
      <w:r w:rsidRPr="00A53BB8">
        <w:rPr>
          <w:lang w:val="en-GB"/>
        </w:rPr>
        <w:t>6</w:t>
      </w:r>
      <w:r w:rsidRPr="00A53BB8">
        <w:rPr>
          <w:rFonts w:hint="eastAsia"/>
          <w:lang w:val="en-GB"/>
        </w:rPr>
        <w:t>月</w:t>
      </w:r>
      <w:r w:rsidRPr="00A53BB8">
        <w:rPr>
          <w:lang w:val="en-GB"/>
        </w:rPr>
        <w:t>)</w:t>
      </w:r>
      <w:r w:rsidRPr="00A53BB8">
        <w:rPr>
          <w:rFonts w:hint="eastAsia"/>
          <w:lang w:val="en-GB"/>
        </w:rPr>
        <w:t>，以确定该提案是否获得三分之二选民的支持。</w:t>
      </w:r>
    </w:p>
    <w:p w14:paraId="4D437AAF" w14:textId="7452C3C1" w:rsidR="007A5915" w:rsidRPr="00A53BB8" w:rsidRDefault="007A5915" w:rsidP="007A5915">
      <w:pPr>
        <w:pStyle w:val="SingleTxtGC"/>
        <w:rPr>
          <w:lang w:val="en-GB"/>
        </w:rPr>
      </w:pPr>
      <w:r w:rsidRPr="00A53BB8">
        <w:rPr>
          <w:lang w:val="en-GB"/>
        </w:rPr>
        <w:t>66.</w:t>
      </w:r>
      <w:r w:rsidRPr="00A53BB8">
        <w:rPr>
          <w:lang w:val="en-GB"/>
        </w:rPr>
        <w:tab/>
      </w:r>
      <w:r w:rsidRPr="00A53BB8">
        <w:rPr>
          <w:rFonts w:hint="eastAsia"/>
          <w:lang w:val="en-GB"/>
        </w:rPr>
        <w:t>公立学校系统进行了课程审查，并与太平洋共同体教育质量与评估方案以及区域权利资源组合作，将人权、性别平等和结束暴力侵害妇女和女童行为纳入中学社会课程，这是名为“结束暴力侵害妇女和女童行为太平洋伙伴关系”的太平洋区域方案的一部分。这项工作在首都马朱罗以及沃特杰和贾卢伊特两个外岛的几个学校进行了试点。该方案中有一个提高一般社区认识的非正规教育部分，目的是强化儿童在学校学到的课程。</w:t>
      </w:r>
    </w:p>
    <w:p w14:paraId="30C67081" w14:textId="59BA2F7A" w:rsidR="007A5915" w:rsidRPr="00A53BB8" w:rsidRDefault="007A5915" w:rsidP="007A5915">
      <w:pPr>
        <w:pStyle w:val="SingleTxtGC"/>
        <w:rPr>
          <w:lang w:val="en-GB"/>
        </w:rPr>
      </w:pPr>
      <w:r w:rsidRPr="00A53BB8">
        <w:rPr>
          <w:lang w:val="en-GB"/>
        </w:rPr>
        <w:t>67.</w:t>
      </w:r>
      <w:r w:rsidRPr="00A53BB8">
        <w:rPr>
          <w:lang w:val="en-GB"/>
        </w:rPr>
        <w:tab/>
      </w:r>
      <w:r w:rsidRPr="00A53BB8">
        <w:rPr>
          <w:rFonts w:hint="eastAsia"/>
          <w:lang w:val="en-GB"/>
        </w:rPr>
        <w:t>政府欢迎并继续寻求与民间社会组织建立伙伴关系。民间社会组织在提高对人权的认识以及支持政府履行人权义务方面的作用加强了政府与民间社会组织之间的关系，政府对民间社会组织的财政支持随之显著增加，民间社会组织成为若干全国委员会的成员。</w:t>
      </w:r>
    </w:p>
    <w:p w14:paraId="47D6D20A" w14:textId="221DCB62" w:rsidR="007A5915" w:rsidRPr="00A53BB8" w:rsidRDefault="007A5915" w:rsidP="007A5915">
      <w:pPr>
        <w:pStyle w:val="SingleTxtGC"/>
        <w:rPr>
          <w:lang w:val="en-GB"/>
        </w:rPr>
      </w:pPr>
      <w:r w:rsidRPr="00A53BB8">
        <w:rPr>
          <w:lang w:val="en-GB"/>
        </w:rPr>
        <w:t>68.</w:t>
      </w:r>
      <w:r w:rsidRPr="00A53BB8">
        <w:rPr>
          <w:lang w:val="en-GB"/>
        </w:rPr>
        <w:tab/>
      </w:r>
      <w:r w:rsidRPr="00A53BB8">
        <w:rPr>
          <w:rFonts w:hint="eastAsia"/>
          <w:lang w:val="en-GB"/>
        </w:rPr>
        <w:t>马绍尔群岛妇女团结组织是全国若干妇女组织的伞状组织，领导结束对妇女的暴力行为以及儿童早期教育发展方面的工作。该组织已经运营了</w:t>
      </w:r>
      <w:r w:rsidRPr="00A53BB8">
        <w:rPr>
          <w:lang w:val="en-GB"/>
        </w:rPr>
        <w:t>30</w:t>
      </w:r>
      <w:r w:rsidRPr="00A53BB8">
        <w:rPr>
          <w:rFonts w:hint="eastAsia"/>
          <w:lang w:val="en-GB"/>
        </w:rPr>
        <w:t>多年，并在外岛建立了分支机构。从</w:t>
      </w:r>
      <w:r w:rsidRPr="00A53BB8">
        <w:rPr>
          <w:lang w:val="en-GB"/>
        </w:rPr>
        <w:t>2013</w:t>
      </w:r>
      <w:r w:rsidRPr="00A53BB8">
        <w:rPr>
          <w:rFonts w:hint="eastAsia"/>
          <w:lang w:val="en-GB"/>
        </w:rPr>
        <w:t>年开始，该组织才开始每年获得政府资金，以支持结束暴力侵害妇女行为以及儿童早期教育发展方面的工作。该组织在联合国人权条约报告进程中发挥了关键作用，提交了两份普遍定期审议影子报告和一份《消除对妇女一切形式歧视公约》影子报告，包括为普遍定期审议、《儿童权利公约》、《消除对妇女一切形式歧视公约》和《残疾人权利公约》国家报告作出贡献。妇女团结组织在几个全国委员会中拥有一个席位，包括国家战略计划</w:t>
      </w:r>
      <w:r w:rsidRPr="00A53BB8">
        <w:rPr>
          <w:lang w:val="en-GB"/>
        </w:rPr>
        <w:t>/</w:t>
      </w:r>
      <w:r w:rsidRPr="00A53BB8">
        <w:rPr>
          <w:rFonts w:hint="eastAsia"/>
          <w:lang w:val="en-GB"/>
        </w:rPr>
        <w:t>可持续发展目标委员会、国家人权委员会、人口贩运问题国家工作队和《家庭暴力防范和保护法》</w:t>
      </w:r>
      <w:r w:rsidRPr="00A53BB8">
        <w:rPr>
          <w:lang w:val="en-GB"/>
        </w:rPr>
        <w:t>(</w:t>
      </w:r>
      <w:r w:rsidRPr="00A53BB8">
        <w:rPr>
          <w:rFonts w:hint="eastAsia"/>
          <w:lang w:val="en-GB"/>
        </w:rPr>
        <w:t>修正案</w:t>
      </w:r>
      <w:r w:rsidRPr="00A53BB8">
        <w:rPr>
          <w:lang w:val="en-GB"/>
        </w:rPr>
        <w:t>)</w:t>
      </w:r>
      <w:r w:rsidRPr="00A53BB8">
        <w:rPr>
          <w:rFonts w:hint="eastAsia"/>
          <w:lang w:val="en-GB"/>
        </w:rPr>
        <w:t>工作队。</w:t>
      </w:r>
    </w:p>
    <w:p w14:paraId="1744A6EC" w14:textId="63AA6427" w:rsidR="007A5915" w:rsidRPr="00A53BB8" w:rsidRDefault="007A5915" w:rsidP="007A5915">
      <w:pPr>
        <w:pStyle w:val="SingleTxtGC"/>
        <w:rPr>
          <w:lang w:val="en-GB"/>
        </w:rPr>
      </w:pPr>
      <w:r w:rsidRPr="00A53BB8">
        <w:rPr>
          <w:lang w:val="en-GB"/>
        </w:rPr>
        <w:t>69.</w:t>
      </w:r>
      <w:r w:rsidRPr="00A53BB8">
        <w:rPr>
          <w:lang w:val="en-GB"/>
        </w:rPr>
        <w:tab/>
      </w:r>
      <w:r w:rsidRPr="00A53BB8">
        <w:rPr>
          <w:rFonts w:hint="eastAsia"/>
          <w:lang w:val="en-GB"/>
        </w:rPr>
        <w:t>妇女团结组织继续与文化和内政部发展性别办公室密切合作，领导结束暴力侵害妇女行为的工作。</w:t>
      </w:r>
      <w:r w:rsidRPr="00A53BB8">
        <w:rPr>
          <w:lang w:val="en-GB"/>
        </w:rPr>
        <w:t>2016</w:t>
      </w:r>
      <w:r w:rsidRPr="00A53BB8">
        <w:rPr>
          <w:rFonts w:hint="eastAsia"/>
          <w:lang w:val="en-GB"/>
        </w:rPr>
        <w:t>年，妇女团结组织建立了一个为遭受暴力的妇女和女童提供支助服务的机构，已向</w:t>
      </w:r>
      <w:r w:rsidRPr="00A53BB8">
        <w:rPr>
          <w:lang w:val="en-GB"/>
        </w:rPr>
        <w:t>50</w:t>
      </w:r>
      <w:r w:rsidRPr="00A53BB8">
        <w:rPr>
          <w:rFonts w:hint="eastAsia"/>
          <w:lang w:val="en-GB"/>
        </w:rPr>
        <w:t>多名妇女和女童提供了服务。服务的范围从心理社会支持到法律、经济、交通支持以及安全住宿。该组织的预防单位举办社区提高认识会议，在国家讲习班上作报告，并应政府邀请共同派代表参加与性别有关的区域和国际会议及培训。</w:t>
      </w:r>
    </w:p>
    <w:p w14:paraId="3FC464AE" w14:textId="7F69B621" w:rsidR="007A5915" w:rsidRPr="00A53BB8" w:rsidRDefault="007A5915" w:rsidP="007A5915">
      <w:pPr>
        <w:pStyle w:val="SingleTxtGC"/>
        <w:rPr>
          <w:lang w:val="en-GB"/>
        </w:rPr>
      </w:pPr>
      <w:r w:rsidRPr="00A53BB8">
        <w:rPr>
          <w:lang w:val="en-GB"/>
        </w:rPr>
        <w:t>70.</w:t>
      </w:r>
      <w:r w:rsidRPr="00A53BB8">
        <w:rPr>
          <w:lang w:val="en-GB"/>
        </w:rPr>
        <w:tab/>
        <w:t>2017</w:t>
      </w:r>
      <w:r w:rsidRPr="00A53BB8">
        <w:rPr>
          <w:rFonts w:hint="eastAsia"/>
          <w:lang w:val="en-GB"/>
        </w:rPr>
        <w:t>年，妇女团结组织成为国家儿童早期发展计划的合作伙伴，该计划旨在解决影响五岁以下儿童发展的关键问题，此前卫生部、经济政策、规划和统计处以及联合国儿童基金会于</w:t>
      </w:r>
      <w:r w:rsidRPr="00A53BB8">
        <w:rPr>
          <w:lang w:val="en-GB"/>
        </w:rPr>
        <w:t>2017</w:t>
      </w:r>
      <w:r w:rsidRPr="00A53BB8">
        <w:rPr>
          <w:rFonts w:hint="eastAsia"/>
          <w:lang w:val="en-GB"/>
        </w:rPr>
        <w:t>年完成了儿童健康和营养综合调查。这项研究显示，</w:t>
      </w:r>
      <w:r w:rsidRPr="00A53BB8">
        <w:rPr>
          <w:lang w:val="en-GB"/>
        </w:rPr>
        <w:t>5</w:t>
      </w:r>
      <w:r w:rsidRPr="00A53BB8">
        <w:rPr>
          <w:rFonts w:hint="eastAsia"/>
          <w:lang w:val="en-GB"/>
        </w:rPr>
        <w:t>岁以下儿童中发育迟缓、中度到重度体重不足、消瘦和超重的比例较高。</w:t>
      </w:r>
    </w:p>
    <w:p w14:paraId="6C5742D9" w14:textId="44792E19" w:rsidR="007A5915" w:rsidRPr="00A53BB8" w:rsidRDefault="007A5915" w:rsidP="007A5915">
      <w:pPr>
        <w:pStyle w:val="SingleTxtGC"/>
        <w:rPr>
          <w:lang w:val="en-GB"/>
        </w:rPr>
      </w:pPr>
      <w:r w:rsidRPr="00A53BB8">
        <w:rPr>
          <w:lang w:val="en-GB"/>
        </w:rPr>
        <w:t>71.</w:t>
      </w:r>
      <w:r w:rsidRPr="00A53BB8">
        <w:rPr>
          <w:lang w:val="en-GB"/>
        </w:rPr>
        <w:tab/>
        <w:t>2018</w:t>
      </w:r>
      <w:r w:rsidRPr="00A53BB8">
        <w:rPr>
          <w:rFonts w:hint="eastAsia"/>
          <w:lang w:val="en-GB"/>
        </w:rPr>
        <w:t>年，马绍尔群岛非政府组织理事会重新组建，成为国内民间社会组织和非政府组织的伞状组织。在重新组建期间，理事会的代表参加了民间社会组织</w:t>
      </w:r>
      <w:r w:rsidRPr="00A53BB8">
        <w:rPr>
          <w:lang w:val="en-GB"/>
        </w:rPr>
        <w:t>/</w:t>
      </w:r>
      <w:r w:rsidRPr="00A53BB8">
        <w:rPr>
          <w:rFonts w:hint="eastAsia"/>
          <w:lang w:val="en-GB"/>
        </w:rPr>
        <w:t>政府对话，</w:t>
      </w:r>
      <w:r w:rsidRPr="00A53BB8">
        <w:rPr>
          <w:lang w:val="en-GB"/>
        </w:rPr>
        <w:t xml:space="preserve"> </w:t>
      </w:r>
      <w:r w:rsidRPr="00A53BB8">
        <w:rPr>
          <w:rFonts w:hint="eastAsia"/>
          <w:lang w:val="en-GB"/>
        </w:rPr>
        <w:t>政府此后为理事会提供了一大笔资金，以支持其成员的行政和专业发展。理事会是受欢迎的政府合作伙伴，并在国家战略计划</w:t>
      </w:r>
      <w:r w:rsidRPr="00A53BB8">
        <w:rPr>
          <w:lang w:val="en-GB"/>
        </w:rPr>
        <w:t>/</w:t>
      </w:r>
      <w:r w:rsidRPr="00A53BB8">
        <w:rPr>
          <w:rFonts w:hint="eastAsia"/>
          <w:lang w:val="en-GB"/>
        </w:rPr>
        <w:t>可持续发展目标委员会和国家人权委员会中获得了一个席位。</w:t>
      </w:r>
    </w:p>
    <w:p w14:paraId="6AAC5E4A" w14:textId="66AE4208" w:rsidR="007A5915" w:rsidRPr="00A53BB8" w:rsidRDefault="007A5915" w:rsidP="007A5915">
      <w:pPr>
        <w:pStyle w:val="SingleTxtGC"/>
        <w:rPr>
          <w:lang w:val="en-GB"/>
        </w:rPr>
      </w:pPr>
      <w:r w:rsidRPr="00A53BB8">
        <w:rPr>
          <w:lang w:val="en-GB"/>
        </w:rPr>
        <w:t>72.</w:t>
      </w:r>
      <w:r w:rsidRPr="00A53BB8">
        <w:rPr>
          <w:lang w:val="en-GB"/>
        </w:rPr>
        <w:tab/>
      </w:r>
      <w:r w:rsidRPr="00A53BB8">
        <w:rPr>
          <w:rFonts w:hint="eastAsia"/>
          <w:lang w:val="en-GB"/>
        </w:rPr>
        <w:t>马绍尔群岛残疾人组织得到国家残疾人协调办公室的支持。该组织在</w:t>
      </w:r>
      <w:r w:rsidRPr="00A53BB8">
        <w:rPr>
          <w:lang w:val="en-GB"/>
        </w:rPr>
        <w:t>2013</w:t>
      </w:r>
      <w:r w:rsidRPr="00A53BB8">
        <w:rPr>
          <w:rFonts w:hint="eastAsia"/>
          <w:lang w:val="en-GB"/>
        </w:rPr>
        <w:t>年成立时获得了办公空间和资金支持。它是编写首次《残疾人权利公约》国家报告的工作组的成员，也是</w:t>
      </w:r>
      <w:r w:rsidRPr="00A53BB8">
        <w:rPr>
          <w:lang w:val="en-GB"/>
        </w:rPr>
        <w:t>2015</w:t>
      </w:r>
      <w:r w:rsidRPr="00A53BB8">
        <w:rPr>
          <w:rFonts w:hint="eastAsia"/>
          <w:lang w:val="en-GB"/>
        </w:rPr>
        <w:t>年《人权委员会法》规定的国家人权委员会的指定成员。</w:t>
      </w:r>
    </w:p>
    <w:p w14:paraId="71AA269B" w14:textId="0C941127" w:rsidR="007A5915" w:rsidRPr="00A53BB8" w:rsidRDefault="007A5915" w:rsidP="007A5915">
      <w:pPr>
        <w:pStyle w:val="SingleTxtGC"/>
        <w:rPr>
          <w:lang w:val="fr-CH"/>
        </w:rPr>
      </w:pPr>
      <w:r w:rsidRPr="00A53BB8">
        <w:rPr>
          <w:lang w:val="en-GB"/>
        </w:rPr>
        <w:t>73.</w:t>
      </w:r>
      <w:r w:rsidRPr="00A53BB8">
        <w:rPr>
          <w:lang w:val="en-GB"/>
        </w:rPr>
        <w:tab/>
      </w:r>
      <w:r w:rsidRPr="00A53BB8">
        <w:rPr>
          <w:rFonts w:hint="eastAsia"/>
          <w:lang w:val="en-GB"/>
        </w:rPr>
        <w:t>其他政府预算拨款包括支持人权委员会和社区发展司工作的资金，该司包括人权办公室、儿童权利办公室、发展性别办公室、青年服务局、残疾人协调办公室和老年人事务办公室。政府认识到，分配给这些机构的预算远远不足以满足履行人权义务所需的所有工作，政府与合作伙伴密切合作以抵消这种资源限制。</w:t>
      </w:r>
    </w:p>
    <w:p w14:paraId="2797ED77" w14:textId="107ACD51" w:rsidR="007A5915" w:rsidRPr="00A53BB8" w:rsidRDefault="007A5915" w:rsidP="007A5915">
      <w:pPr>
        <w:pStyle w:val="SingleTxtGC"/>
        <w:rPr>
          <w:lang w:val="en-GB"/>
        </w:rPr>
      </w:pPr>
      <w:r w:rsidRPr="00A53BB8">
        <w:rPr>
          <w:lang w:val="en-GB"/>
        </w:rPr>
        <w:t>74.</w:t>
      </w:r>
      <w:r w:rsidRPr="00A53BB8">
        <w:rPr>
          <w:lang w:val="en-GB"/>
        </w:rPr>
        <w:tab/>
      </w:r>
      <w:r w:rsidRPr="00A53BB8">
        <w:rPr>
          <w:rFonts w:hint="eastAsia"/>
          <w:lang w:val="en-GB"/>
        </w:rPr>
        <w:t>马绍尔群岛感谢在履行人权义务方面得到的国际和区域支持。政府在立法和政策改革、条约对话准备、改善暴力受害者诉诸司法、推广性别观点、促进全国人权委员会成员和疾控中心工作人员的专业发展方面得到了支持，在数据收集和报告方面得到了多个机构提供的技术援助，包括</w:t>
      </w:r>
      <w:r w:rsidRPr="00A53BB8">
        <w:rPr>
          <w:lang w:val="en-GB"/>
        </w:rPr>
        <w:t>(</w:t>
      </w:r>
      <w:r w:rsidRPr="00A53BB8">
        <w:rPr>
          <w:rFonts w:hint="eastAsia"/>
          <w:lang w:val="en-GB"/>
        </w:rPr>
        <w:t>但不限于</w:t>
      </w:r>
      <w:r w:rsidRPr="00A53BB8">
        <w:rPr>
          <w:lang w:val="en-GB"/>
        </w:rPr>
        <w:t>)</w:t>
      </w:r>
      <w:r w:rsidRPr="00A53BB8">
        <w:rPr>
          <w:rFonts w:hint="eastAsia"/>
          <w:lang w:val="en-GB"/>
        </w:rPr>
        <w:t>联合国人权高专办、亚太经社会、人口基金、太平洋共同体和太平洋岛屿论坛秘书处等。</w:t>
      </w:r>
    </w:p>
    <w:p w14:paraId="0A7DAA1A" w14:textId="2FFF3F9E" w:rsidR="007A5915" w:rsidRPr="00A53BB8" w:rsidRDefault="007A5915" w:rsidP="007A5915">
      <w:pPr>
        <w:pStyle w:val="SingleTxtGC"/>
        <w:rPr>
          <w:lang w:val="en-GB"/>
        </w:rPr>
      </w:pPr>
      <w:r w:rsidRPr="00A53BB8">
        <w:rPr>
          <w:lang w:val="en-GB"/>
        </w:rPr>
        <w:t>75.</w:t>
      </w:r>
      <w:r w:rsidRPr="00A53BB8">
        <w:rPr>
          <w:lang w:val="en-GB"/>
        </w:rPr>
        <w:tab/>
      </w:r>
      <w:r w:rsidRPr="00A53BB8">
        <w:rPr>
          <w:rFonts w:hint="eastAsia"/>
          <w:lang w:val="en-GB"/>
        </w:rPr>
        <w:t>太平洋共同体区域权利资源组安排了一名驻地工作人员支持马绍尔群岛政府，民间社会履行促进、保护和履行人权、善政以及结束暴力侵害妇女和女童行为的义务。这些工作人员直接与文化和内政部的社区发展司合作。</w:t>
      </w:r>
    </w:p>
    <w:p w14:paraId="11F35FF2" w14:textId="028A77C8" w:rsidR="007A5915" w:rsidRPr="00A53BB8" w:rsidRDefault="007A5915" w:rsidP="007A5915">
      <w:pPr>
        <w:pStyle w:val="SingleTxtGC"/>
        <w:rPr>
          <w:lang w:val="en-GB"/>
        </w:rPr>
      </w:pPr>
      <w:r w:rsidRPr="00A53BB8">
        <w:rPr>
          <w:lang w:val="en-GB"/>
        </w:rPr>
        <w:t>76.</w:t>
      </w:r>
      <w:r w:rsidRPr="00A53BB8">
        <w:rPr>
          <w:lang w:val="en-GB"/>
        </w:rPr>
        <w:tab/>
      </w:r>
      <w:r w:rsidRPr="00A53BB8">
        <w:rPr>
          <w:rFonts w:hint="eastAsia"/>
          <w:lang w:val="en-GB"/>
        </w:rPr>
        <w:t>国家人权委员会成立以来，报告程序更加有序和精简。根据任务规定，国家人权委员会负责协调关于马绍尔群岛共和国政府人权义务的报告工作。国家人权委员会责成其工作组成立一个小组委员会来编写报告。报告小组包括来自政府各部委和机构以及民间社会组织的成员。报告经过审阅和审查后提交给内阁审查和批准。然后由外交和贸易部转交联合国。国家人权委员会向内阁负责。</w:t>
      </w:r>
    </w:p>
    <w:p w14:paraId="40B478BE" w14:textId="01A7306F" w:rsidR="007A5915" w:rsidRPr="00A53BB8" w:rsidRDefault="007A5915" w:rsidP="007A5915">
      <w:pPr>
        <w:pStyle w:val="SingleTxtGC"/>
        <w:rPr>
          <w:lang w:val="en-GB"/>
        </w:rPr>
      </w:pPr>
      <w:r w:rsidRPr="00A53BB8">
        <w:rPr>
          <w:lang w:val="en-GB"/>
        </w:rPr>
        <w:t>77.</w:t>
      </w:r>
      <w:r w:rsidRPr="00A53BB8">
        <w:rPr>
          <w:lang w:val="en-GB"/>
        </w:rPr>
        <w:tab/>
      </w:r>
      <w:r w:rsidRPr="00A53BB8">
        <w:rPr>
          <w:rFonts w:hint="eastAsia"/>
          <w:lang w:val="en-GB"/>
        </w:rPr>
        <w:t>在拟订报告、立法和政策期间，政府与包括民间社会组织在内的有关人士进行磋商，但是由于各岛的地理分布情况，要确保大多数人了解并能够表达意见具有很大挑战。为了应对这一挑战，所有政府程序都在国家广播电台</w:t>
      </w:r>
      <w:proofErr w:type="spellStart"/>
      <w:r w:rsidRPr="00A53BB8">
        <w:rPr>
          <w:lang w:val="en-GB"/>
        </w:rPr>
        <w:t>V7AB</w:t>
      </w:r>
      <w:proofErr w:type="spellEnd"/>
      <w:r w:rsidRPr="00A53BB8">
        <w:rPr>
          <w:rFonts w:hint="eastAsia"/>
          <w:lang w:val="en-GB"/>
        </w:rPr>
        <w:t>上播出，电台覆盖了整个马绍尔群岛。这包括国会及其委员会的所有议事情况，如关于预算拨款以及关于新制定立法和修正立法的公开听证会。</w:t>
      </w:r>
    </w:p>
    <w:p w14:paraId="6688E2D8" w14:textId="633124CD" w:rsidR="007A5915" w:rsidRPr="00A53BB8" w:rsidRDefault="007A5915" w:rsidP="007A5915">
      <w:pPr>
        <w:pStyle w:val="SingleTxtGC"/>
        <w:rPr>
          <w:lang w:val="en-GB"/>
        </w:rPr>
      </w:pPr>
      <w:r w:rsidRPr="00A53BB8">
        <w:rPr>
          <w:lang w:val="en-GB"/>
        </w:rPr>
        <w:t>78.</w:t>
      </w:r>
      <w:r w:rsidRPr="00A53BB8">
        <w:rPr>
          <w:lang w:val="en-GB"/>
        </w:rPr>
        <w:tab/>
      </w:r>
      <w:r w:rsidRPr="00A53BB8">
        <w:rPr>
          <w:rFonts w:hint="eastAsia"/>
          <w:lang w:val="en-GB"/>
        </w:rPr>
        <w:t>马绍尔群岛共和国肯定太平洋岛屿领导人在《太平洋区域主义框架》中的愿景，该框架确定了区域办法可以通过哪些方式采取雄心勃勃和变革性的举措；</w:t>
      </w:r>
      <w:r w:rsidR="00A53BB8" w:rsidRPr="00A53BB8">
        <w:rPr>
          <w:vertAlign w:val="superscript"/>
          <w:lang w:val="en-GB"/>
        </w:rPr>
        <w:footnoteReference w:id="27"/>
      </w:r>
      <w:r w:rsidR="00A53BB8" w:rsidRPr="00A53BB8">
        <w:rPr>
          <w:lang w:val="en-GB"/>
        </w:rPr>
        <w:t xml:space="preserve"> </w:t>
      </w:r>
      <w:r w:rsidRPr="00A53BB8">
        <w:rPr>
          <w:rFonts w:hint="eastAsia"/>
          <w:lang w:val="en-GB"/>
        </w:rPr>
        <w:t>马绍尔群岛承诺遵守《太平洋领导人性别平等宣言》</w:t>
      </w:r>
      <w:r w:rsidRPr="00A53BB8">
        <w:rPr>
          <w:lang w:val="en-GB"/>
        </w:rPr>
        <w:t>(2012</w:t>
      </w:r>
      <w:r w:rsidRPr="00A53BB8">
        <w:rPr>
          <w:rFonts w:hint="eastAsia"/>
          <w:lang w:val="en-GB"/>
        </w:rPr>
        <w:t>年</w:t>
      </w:r>
      <w:r w:rsidRPr="00A53BB8">
        <w:rPr>
          <w:lang w:val="en-GB"/>
        </w:rPr>
        <w:t>)</w:t>
      </w:r>
      <w:r w:rsidRPr="00A53BB8">
        <w:rPr>
          <w:rFonts w:hint="eastAsia"/>
          <w:lang w:val="en-GB"/>
        </w:rPr>
        <w:t>和</w:t>
      </w:r>
      <w:r w:rsidRPr="00A53BB8">
        <w:rPr>
          <w:lang w:val="en-GB"/>
        </w:rPr>
        <w:t>2015</w:t>
      </w:r>
      <w:r w:rsidRPr="00A53BB8">
        <w:rPr>
          <w:rFonts w:hint="eastAsia"/>
          <w:lang w:val="en-GB"/>
        </w:rPr>
        <w:t>年《德纳劳人权与善治宣言》。</w:t>
      </w:r>
      <w:r w:rsidR="00A53BB8" w:rsidRPr="00A53BB8">
        <w:rPr>
          <w:vertAlign w:val="superscript"/>
          <w:lang w:val="en-GB"/>
        </w:rPr>
        <w:footnoteReference w:id="28"/>
      </w:r>
    </w:p>
    <w:p w14:paraId="2C735FCC" w14:textId="4AB66548" w:rsidR="007A5915" w:rsidRPr="00A53BB8" w:rsidRDefault="007A5915" w:rsidP="007A5915">
      <w:pPr>
        <w:pStyle w:val="SingleTxtGC"/>
        <w:rPr>
          <w:lang w:val="en-GB"/>
        </w:rPr>
      </w:pPr>
      <w:r w:rsidRPr="00A53BB8">
        <w:rPr>
          <w:lang w:val="en-GB"/>
        </w:rPr>
        <w:t>79.</w:t>
      </w:r>
      <w:r w:rsidRPr="00A53BB8">
        <w:rPr>
          <w:lang w:val="en-GB"/>
        </w:rPr>
        <w:tab/>
      </w:r>
      <w:r w:rsidRPr="00A53BB8">
        <w:rPr>
          <w:rFonts w:hint="eastAsia"/>
          <w:lang w:val="en-GB"/>
        </w:rPr>
        <w:t>《太平洋领导人性别平等宣言》于</w:t>
      </w:r>
      <w:r w:rsidRPr="00A53BB8">
        <w:rPr>
          <w:lang w:val="en-GB"/>
        </w:rPr>
        <w:t>2012</w:t>
      </w:r>
      <w:r w:rsidRPr="00A53BB8">
        <w:rPr>
          <w:rFonts w:hint="eastAsia"/>
          <w:lang w:val="en-GB"/>
        </w:rPr>
        <w:t>年在库克群岛举行的太平洋岛屿领导人峰会上生效，要求太平洋领导人承诺“实施具体的国家政策行动，在促进性别平等的政府计划和政策、决策、经济赋权、结束暴力侵害妇女行为以及卫生和教育领域推动性别平等。”</w:t>
      </w:r>
      <w:r w:rsidR="00A53BB8" w:rsidRPr="00A53BB8">
        <w:rPr>
          <w:vertAlign w:val="superscript"/>
          <w:lang w:val="en-GB"/>
        </w:rPr>
        <w:footnoteReference w:id="29"/>
      </w:r>
      <w:r w:rsidR="00A53BB8" w:rsidRPr="00A53BB8">
        <w:rPr>
          <w:lang w:val="en-GB"/>
        </w:rPr>
        <w:t xml:space="preserve"> </w:t>
      </w:r>
      <w:r w:rsidRPr="00A53BB8">
        <w:rPr>
          <w:rFonts w:hint="eastAsia"/>
          <w:lang w:val="en-GB"/>
        </w:rPr>
        <w:t>太平洋领导人每年在太平洋岛屿领导人论坛期间齐聚一堂，报告该宣言的进展情况。虽然进展缓慢，但在</w:t>
      </w:r>
      <w:r w:rsidRPr="00A53BB8">
        <w:rPr>
          <w:lang w:val="en-GB"/>
        </w:rPr>
        <w:t>2016</w:t>
      </w:r>
      <w:r w:rsidRPr="00A53BB8">
        <w:rPr>
          <w:rFonts w:hint="eastAsia"/>
          <w:lang w:val="en-GB"/>
        </w:rPr>
        <w:t>年的报告中，马绍尔群岛报告了该宣言所有领域的关键里程碑，但在监测和数据收集及报告、利益攸关方之间的协调、资金和资源限制以及阻碍妇女和女童参与的习惯规范和成见等方面仍然存在挑战。</w:t>
      </w:r>
    </w:p>
    <w:p w14:paraId="612EDB17" w14:textId="30ED428A" w:rsidR="007A5915" w:rsidRPr="00A53BB8" w:rsidRDefault="007A5915" w:rsidP="007A5915">
      <w:pPr>
        <w:pStyle w:val="SingleTxtGC"/>
        <w:rPr>
          <w:lang w:val="en-GB"/>
        </w:rPr>
      </w:pPr>
      <w:r w:rsidRPr="00A53BB8">
        <w:rPr>
          <w:lang w:val="en-GB"/>
        </w:rPr>
        <w:t>80.</w:t>
      </w:r>
      <w:r w:rsidRPr="00A53BB8">
        <w:rPr>
          <w:lang w:val="en-GB"/>
        </w:rPr>
        <w:tab/>
      </w:r>
      <w:r w:rsidRPr="00A53BB8">
        <w:rPr>
          <w:rFonts w:hint="eastAsia"/>
          <w:lang w:val="en-GB"/>
        </w:rPr>
        <w:t>在密克罗尼西亚岛屿论坛上，马绍尔群岛发言，其中提到一个性别委员会可以支持密克罗尼西亚群岛对该宣言的性别平等承诺。该提议在</w:t>
      </w:r>
      <w:r w:rsidRPr="00A53BB8">
        <w:rPr>
          <w:lang w:val="en-GB"/>
        </w:rPr>
        <w:t>2019</w:t>
      </w:r>
      <w:r w:rsidRPr="00A53BB8">
        <w:rPr>
          <w:rFonts w:hint="eastAsia"/>
          <w:lang w:val="en-GB"/>
        </w:rPr>
        <w:t>年密克罗尼西亚岛屿论坛会议上被采纳。</w:t>
      </w:r>
      <w:r w:rsidR="00A53BB8" w:rsidRPr="00A53BB8">
        <w:rPr>
          <w:vertAlign w:val="superscript"/>
          <w:lang w:val="en-GB"/>
        </w:rPr>
        <w:footnoteReference w:id="30"/>
      </w:r>
    </w:p>
    <w:p w14:paraId="5D97F438" w14:textId="733A53B9" w:rsidR="007A5915" w:rsidRPr="00A53BB8" w:rsidRDefault="007A5915" w:rsidP="007A5915">
      <w:pPr>
        <w:pStyle w:val="SingleTxtGC"/>
        <w:rPr>
          <w:lang w:val="en-GB"/>
        </w:rPr>
      </w:pPr>
      <w:r w:rsidRPr="00A53BB8">
        <w:rPr>
          <w:lang w:val="en-GB"/>
        </w:rPr>
        <w:t>81.</w:t>
      </w:r>
      <w:r w:rsidRPr="00A53BB8">
        <w:rPr>
          <w:lang w:val="en-GB"/>
        </w:rPr>
        <w:tab/>
      </w:r>
      <w:r w:rsidRPr="00A53BB8">
        <w:rPr>
          <w:rFonts w:hint="eastAsia"/>
          <w:lang w:val="en-GB"/>
        </w:rPr>
        <w:t>《德纳劳人权与善治宣言》于</w:t>
      </w:r>
      <w:r w:rsidRPr="00A53BB8">
        <w:rPr>
          <w:lang w:val="en-GB"/>
        </w:rPr>
        <w:t>2015</w:t>
      </w:r>
      <w:r w:rsidRPr="00A53BB8">
        <w:rPr>
          <w:rFonts w:hint="eastAsia"/>
          <w:lang w:val="en-GB"/>
        </w:rPr>
        <w:t>年在斐济岛德纳劳举行的太平洋岛屿议员磋商期间生效。《宣言》列出了八个重点领域，包括遵守《儿童权利公约》、《消除对妇女一切形式歧视公约》和《残疾人权利公约》，参与普遍定期审议进程，承认国际刑事法院和《罗马规约》、将气候变化和非传染性疾病作为新的人权问题，以及各国与国会议员进行磋商以推进人权承诺。该宣言呼吁太平洋共同体区域权利资源组支持国会议员在国家层面上进行磋商，以促进人权、善治和可持续发展。</w:t>
      </w:r>
      <w:r w:rsidR="00A53BB8" w:rsidRPr="00A53BB8">
        <w:rPr>
          <w:vertAlign w:val="superscript"/>
          <w:lang w:val="en-GB"/>
        </w:rPr>
        <w:footnoteReference w:id="31"/>
      </w:r>
      <w:r w:rsidR="00A53BB8" w:rsidRPr="00A53BB8">
        <w:rPr>
          <w:lang w:val="en-GB"/>
        </w:rPr>
        <w:t xml:space="preserve"> </w:t>
      </w:r>
      <w:r w:rsidRPr="00A53BB8">
        <w:rPr>
          <w:rFonts w:hint="eastAsia"/>
          <w:lang w:val="en-GB"/>
        </w:rPr>
        <w:t>区域权利资源组支持太平洋议员组织并促进议员对话，以此为契机审议</w:t>
      </w:r>
      <w:r w:rsidRPr="00A53BB8">
        <w:rPr>
          <w:lang w:val="en-GB"/>
        </w:rPr>
        <w:t>2015</w:t>
      </w:r>
      <w:r w:rsidRPr="00A53BB8">
        <w:rPr>
          <w:rFonts w:hint="eastAsia"/>
          <w:lang w:val="en-GB"/>
        </w:rPr>
        <w:t>年德纳劳会议以来取得的进展。</w:t>
      </w:r>
    </w:p>
    <w:p w14:paraId="2980F3A5" w14:textId="77777777" w:rsidR="007A5915" w:rsidRPr="00A53BB8" w:rsidRDefault="007A5915" w:rsidP="004723E9">
      <w:pPr>
        <w:pStyle w:val="HChGC"/>
        <w:rPr>
          <w:lang w:val="en-GB"/>
        </w:rPr>
      </w:pPr>
      <w:bookmarkStart w:id="7" w:name="_Toc31638482"/>
      <w:r w:rsidRPr="00A53BB8">
        <w:rPr>
          <w:lang w:val="en-GB"/>
        </w:rPr>
        <w:tab/>
      </w:r>
      <w:r w:rsidRPr="00A53BB8">
        <w:rPr>
          <w:rFonts w:hint="eastAsia"/>
          <w:lang w:val="en-GB"/>
        </w:rPr>
        <w:t>三</w:t>
      </w:r>
      <w:r w:rsidRPr="00A53BB8">
        <w:rPr>
          <w:lang w:val="en-GB"/>
        </w:rPr>
        <w:t>.</w:t>
      </w:r>
      <w:r w:rsidRPr="00A53BB8">
        <w:rPr>
          <w:lang w:val="en-GB"/>
        </w:rPr>
        <w:tab/>
      </w:r>
      <w:bookmarkEnd w:id="7"/>
      <w:r w:rsidRPr="00A53BB8">
        <w:rPr>
          <w:rFonts w:hint="eastAsia"/>
          <w:lang w:val="en-GB"/>
        </w:rPr>
        <w:t>关于不歧视和平等及有效补救措施的资料</w:t>
      </w:r>
    </w:p>
    <w:p w14:paraId="530FB89D" w14:textId="69963DB4" w:rsidR="007A5915" w:rsidRPr="009B0142" w:rsidRDefault="007A5915" w:rsidP="007A5915">
      <w:pPr>
        <w:pStyle w:val="SingleTxtGC"/>
        <w:rPr>
          <w:spacing w:val="-4"/>
          <w:lang w:val="en-GB"/>
        </w:rPr>
      </w:pPr>
      <w:r w:rsidRPr="009B0142">
        <w:rPr>
          <w:spacing w:val="-4"/>
          <w:lang w:val="en-GB"/>
        </w:rPr>
        <w:t>82.</w:t>
      </w:r>
      <w:r w:rsidRPr="009B0142">
        <w:rPr>
          <w:spacing w:val="-4"/>
          <w:lang w:val="en-GB"/>
        </w:rPr>
        <w:tab/>
      </w:r>
      <w:r w:rsidRPr="009B0142">
        <w:rPr>
          <w:rFonts w:hint="eastAsia"/>
          <w:spacing w:val="-4"/>
          <w:lang w:val="en-GB"/>
        </w:rPr>
        <w:t>除《宪法》外，政府于</w:t>
      </w:r>
      <w:r w:rsidRPr="009B0142">
        <w:rPr>
          <w:spacing w:val="-4"/>
          <w:lang w:val="en-GB"/>
        </w:rPr>
        <w:t>2019</w:t>
      </w:r>
      <w:r w:rsidRPr="009B0142">
        <w:rPr>
          <w:rFonts w:hint="eastAsia"/>
          <w:spacing w:val="-4"/>
          <w:lang w:val="en-GB"/>
        </w:rPr>
        <w:t>年颁布了《</w:t>
      </w:r>
      <w:r w:rsidRPr="009B0142">
        <w:rPr>
          <w:spacing w:val="-4"/>
          <w:lang w:val="en-GB"/>
        </w:rPr>
        <w:t>2019</w:t>
      </w:r>
      <w:r w:rsidRPr="009B0142">
        <w:rPr>
          <w:rFonts w:hint="eastAsia"/>
          <w:spacing w:val="-4"/>
          <w:lang w:val="en-GB"/>
        </w:rPr>
        <w:t>年性别平等法》，在与男子和男童平等的基础上承认、保护、促进和执行所有妇女和女童的人权和基本自由，并进一步履行马绍尔群岛作为《消除对妇女一切形式歧视公约》缔约国的法律义务。</w:t>
      </w:r>
    </w:p>
    <w:p w14:paraId="1D2A374E" w14:textId="7C12FE7D" w:rsidR="007A5915" w:rsidRPr="00C22893" w:rsidRDefault="007A5915" w:rsidP="007A5915">
      <w:pPr>
        <w:pStyle w:val="SingleTxtGC"/>
        <w:rPr>
          <w:spacing w:val="-4"/>
          <w:lang w:val="en-GB"/>
        </w:rPr>
      </w:pPr>
      <w:r w:rsidRPr="00C22893">
        <w:rPr>
          <w:spacing w:val="-4"/>
          <w:lang w:val="en-GB"/>
        </w:rPr>
        <w:t>83.</w:t>
      </w:r>
      <w:r w:rsidRPr="00C22893">
        <w:rPr>
          <w:spacing w:val="-4"/>
          <w:lang w:val="en-GB"/>
        </w:rPr>
        <w:tab/>
      </w:r>
      <w:r w:rsidRPr="00C22893">
        <w:rPr>
          <w:rFonts w:hint="eastAsia"/>
          <w:spacing w:val="-4"/>
          <w:lang w:val="en-GB"/>
        </w:rPr>
        <w:t>《性别平等法》要求政府不得采取任何不符合该法的行为或做法，政府应制定、修改、实施相关战略、政策和立法并保持一致性，在所有部门和各个层面推广性别平等，包括预算编制中体现性别平等，对暴力或虐待案件进行调查和起诉。</w:t>
      </w:r>
    </w:p>
    <w:p w14:paraId="77985DC2" w14:textId="1E9A6D40" w:rsidR="007A5915" w:rsidRPr="00A53BB8" w:rsidRDefault="007A5915" w:rsidP="007A5915">
      <w:pPr>
        <w:pStyle w:val="SingleTxtGC"/>
        <w:rPr>
          <w:lang w:val="en-GB"/>
        </w:rPr>
      </w:pPr>
      <w:r w:rsidRPr="00A53BB8">
        <w:rPr>
          <w:lang w:val="en-GB"/>
        </w:rPr>
        <w:t>84.</w:t>
      </w:r>
      <w:r w:rsidRPr="00A53BB8">
        <w:rPr>
          <w:lang w:val="en-GB"/>
        </w:rPr>
        <w:tab/>
      </w:r>
      <w:r w:rsidRPr="00A53BB8">
        <w:rPr>
          <w:rFonts w:hint="eastAsia"/>
          <w:lang w:val="en-GB"/>
        </w:rPr>
        <w:t>《性别平等法》有一项特别措施规定，如果有证据表明妇女面临不平等、代表性不足或处于不利地位，政府可考虑采取一项特别措施，以实现和加速妇女的实质性平等。这是马绍尔群岛共和国规定特别措施的唯一法律。</w:t>
      </w:r>
    </w:p>
    <w:p w14:paraId="2B51E50C" w14:textId="1E6EE2D0" w:rsidR="007A5915" w:rsidRPr="00A53BB8" w:rsidRDefault="007A5915" w:rsidP="007A5915">
      <w:pPr>
        <w:pStyle w:val="SingleTxtGC"/>
        <w:rPr>
          <w:lang w:val="en-GB"/>
        </w:rPr>
      </w:pPr>
      <w:r w:rsidRPr="00A53BB8">
        <w:rPr>
          <w:lang w:val="en-GB"/>
        </w:rPr>
        <w:t>85.</w:t>
      </w:r>
      <w:r w:rsidRPr="00A53BB8">
        <w:rPr>
          <w:lang w:val="en-GB"/>
        </w:rPr>
        <w:tab/>
        <w:t>2016</w:t>
      </w:r>
      <w:r w:rsidRPr="00A53BB8">
        <w:rPr>
          <w:rFonts w:hint="eastAsia"/>
          <w:lang w:val="en-GB"/>
        </w:rPr>
        <w:t>年，制宪会议提出了一项提案，在议会中为妇女保留</w:t>
      </w:r>
      <w:r w:rsidRPr="00A53BB8">
        <w:rPr>
          <w:lang w:val="en-GB"/>
        </w:rPr>
        <w:t>6</w:t>
      </w:r>
      <w:r w:rsidRPr="00A53BB8">
        <w:rPr>
          <w:rFonts w:hint="eastAsia"/>
          <w:lang w:val="en-GB"/>
        </w:rPr>
        <w:t>个席位。这项提案未获通过。</w:t>
      </w:r>
    </w:p>
    <w:p w14:paraId="7FCCC3B7" w14:textId="5FBF26BF" w:rsidR="007A5915" w:rsidRPr="00A53BB8" w:rsidRDefault="007A5915" w:rsidP="007A5915">
      <w:pPr>
        <w:pStyle w:val="SingleTxtGC"/>
        <w:rPr>
          <w:lang w:val="en-GB"/>
        </w:rPr>
      </w:pPr>
      <w:r w:rsidRPr="00A53BB8">
        <w:rPr>
          <w:lang w:val="en-GB"/>
        </w:rPr>
        <w:t>86.</w:t>
      </w:r>
      <w:r w:rsidRPr="00A53BB8">
        <w:rPr>
          <w:lang w:val="en-GB"/>
        </w:rPr>
        <w:tab/>
      </w:r>
      <w:r w:rsidRPr="00A53BB8">
        <w:rPr>
          <w:rFonts w:hint="eastAsia"/>
          <w:lang w:val="en-GB"/>
        </w:rPr>
        <w:t>政府要求国有企业董事会应将至少一个席位分配给女性。</w:t>
      </w:r>
    </w:p>
    <w:p w14:paraId="6D7D32D2" w14:textId="4BB75A45" w:rsidR="007A5915" w:rsidRPr="00A53BB8" w:rsidRDefault="007A5915" w:rsidP="007A5915">
      <w:pPr>
        <w:pStyle w:val="SingleTxtGC"/>
        <w:rPr>
          <w:lang w:val="en-GB"/>
        </w:rPr>
      </w:pPr>
      <w:r w:rsidRPr="00A53BB8">
        <w:rPr>
          <w:lang w:val="en-GB"/>
        </w:rPr>
        <w:t>87.</w:t>
      </w:r>
      <w:r w:rsidRPr="00A53BB8">
        <w:rPr>
          <w:lang w:val="en-GB"/>
        </w:rPr>
        <w:tab/>
      </w:r>
      <w:r w:rsidRPr="00A53BB8">
        <w:rPr>
          <w:rFonts w:hint="eastAsia"/>
          <w:lang w:val="en-GB"/>
        </w:rPr>
        <w:t>马绍尔群岛实施的若干方案为妇女、青年、基层团体和农村社区等处境不利和代表性不足的群体提供特殊措施。开发计划署全球环境基金小额赠款方案允许基层团体申请赠款资金，以应对适应和缓解气候变化的挑战，并通过项目实施、监测、财务管理和报告增强社区成员权能。</w:t>
      </w:r>
    </w:p>
    <w:p w14:paraId="77139F7E" w14:textId="21879807" w:rsidR="007A5915" w:rsidRPr="00A53BB8" w:rsidRDefault="007A5915" w:rsidP="007A5915">
      <w:pPr>
        <w:pStyle w:val="SingleTxtGC"/>
        <w:rPr>
          <w:lang w:val="en-GB"/>
        </w:rPr>
      </w:pPr>
      <w:r w:rsidRPr="00A53BB8">
        <w:rPr>
          <w:lang w:val="en-GB"/>
        </w:rPr>
        <w:t>88.</w:t>
      </w:r>
      <w:r w:rsidRPr="00A53BB8">
        <w:rPr>
          <w:lang w:val="en-GB"/>
        </w:rPr>
        <w:tab/>
      </w:r>
      <w:r w:rsidRPr="00A53BB8">
        <w:rPr>
          <w:rFonts w:hint="eastAsia"/>
          <w:lang w:val="en-GB"/>
        </w:rPr>
        <w:t>国家自主贡献伙伴关系计划成果</w:t>
      </w:r>
      <w:r w:rsidRPr="00A53BB8">
        <w:rPr>
          <w:lang w:val="en-GB"/>
        </w:rPr>
        <w:t>3</w:t>
      </w:r>
      <w:r w:rsidRPr="00A53BB8">
        <w:rPr>
          <w:rFonts w:hint="eastAsia"/>
          <w:lang w:val="en-GB"/>
        </w:rPr>
        <w:t>通过性别分析、推广性别平等和基于人权的办法、预算编制、赋权以及教育和培训，考察性别与人权问题以及性别和人权的融合措施。</w:t>
      </w:r>
      <w:r w:rsidR="00A53BB8" w:rsidRPr="00A53BB8">
        <w:rPr>
          <w:vertAlign w:val="superscript"/>
          <w:lang w:val="en-GB"/>
        </w:rPr>
        <w:footnoteReference w:id="32"/>
      </w:r>
      <w:r w:rsidR="00A53BB8" w:rsidRPr="00A53BB8">
        <w:rPr>
          <w:lang w:val="en-GB"/>
        </w:rPr>
        <w:t xml:space="preserve"> </w:t>
      </w:r>
      <w:r w:rsidRPr="00A53BB8">
        <w:rPr>
          <w:lang w:val="en-GB"/>
        </w:rPr>
        <w:t>2020</w:t>
      </w:r>
      <w:r w:rsidRPr="00A53BB8">
        <w:rPr>
          <w:rFonts w:hint="eastAsia"/>
          <w:lang w:val="en-GB"/>
        </w:rPr>
        <w:t>年，国家自主贡献工作组计划召开一次全国性别平等推广会议，以便开始执行这一成果，重点是差距和成功分析以及信息共享。</w:t>
      </w:r>
    </w:p>
    <w:p w14:paraId="46DA92B1" w14:textId="37AA4BED" w:rsidR="007A5915" w:rsidRPr="00A53BB8" w:rsidRDefault="007A5915" w:rsidP="007A5915">
      <w:pPr>
        <w:pStyle w:val="SingleTxtGC"/>
        <w:rPr>
          <w:lang w:val="en-GB"/>
        </w:rPr>
      </w:pPr>
      <w:r w:rsidRPr="00A53BB8">
        <w:rPr>
          <w:lang w:val="en-GB"/>
        </w:rPr>
        <w:t>89.</w:t>
      </w:r>
      <w:r w:rsidRPr="00A53BB8">
        <w:rPr>
          <w:lang w:val="en-GB"/>
        </w:rPr>
        <w:tab/>
      </w:r>
      <w:r w:rsidRPr="00A53BB8">
        <w:rPr>
          <w:rFonts w:hint="eastAsia"/>
          <w:lang w:val="en-GB"/>
        </w:rPr>
        <w:t>民间社会组织在满足社区和家庭需求方面发挥关键作用，实施解决社会问题的项目和方案，如育儿技能、药物滥用和预防、结束暴力妇女行为、治疗和支助服务以及获得卫生及司法服务等。暴力侵害妇女和女童支持服务</w:t>
      </w:r>
      <w:r w:rsidRPr="00A53BB8">
        <w:rPr>
          <w:lang w:val="fr-CH"/>
        </w:rPr>
        <w:t>(</w:t>
      </w:r>
      <w:proofErr w:type="spellStart"/>
      <w:r w:rsidRPr="00A53BB8">
        <w:rPr>
          <w:lang w:val="fr-CH"/>
        </w:rPr>
        <w:t>Weto</w:t>
      </w:r>
      <w:proofErr w:type="spellEnd"/>
      <w:r w:rsidRPr="00A53BB8">
        <w:rPr>
          <w:lang w:val="fr-CH"/>
        </w:rPr>
        <w:t xml:space="preserve"> in </w:t>
      </w:r>
      <w:proofErr w:type="spellStart"/>
      <w:r w:rsidRPr="00A53BB8">
        <w:rPr>
          <w:lang w:val="fr-CH"/>
        </w:rPr>
        <w:t>Mour</w:t>
      </w:r>
      <w:proofErr w:type="spellEnd"/>
      <w:r w:rsidRPr="00A53BB8">
        <w:rPr>
          <w:lang w:val="fr-CH"/>
        </w:rPr>
        <w:t>)</w:t>
      </w:r>
      <w:r w:rsidRPr="00A53BB8">
        <w:rPr>
          <w:rFonts w:hint="eastAsia"/>
          <w:lang w:val="fr-CH"/>
        </w:rPr>
        <w:t>是一个特别方案</w:t>
      </w:r>
      <w:r w:rsidRPr="00A53BB8">
        <w:rPr>
          <w:rFonts w:hint="eastAsia"/>
          <w:lang w:val="en-GB"/>
        </w:rPr>
        <w:t>，为</w:t>
      </w:r>
      <w:r w:rsidRPr="00A53BB8">
        <w:rPr>
          <w:lang w:val="en-GB"/>
        </w:rPr>
        <w:t>14</w:t>
      </w:r>
      <w:r w:rsidRPr="00A53BB8">
        <w:rPr>
          <w:rFonts w:hint="eastAsia"/>
          <w:lang w:val="en-GB"/>
        </w:rPr>
        <w:t>岁及以上的女性暴力幸存者提供心理社会支持、如交通、住宿、经济、医疗等紧急服务，以及案件管理。</w:t>
      </w:r>
    </w:p>
    <w:p w14:paraId="4A3A7C1F" w14:textId="08F87F27" w:rsidR="007A5915" w:rsidRPr="00A53BB8" w:rsidRDefault="007A5915" w:rsidP="007A5915">
      <w:pPr>
        <w:pStyle w:val="SingleTxtGC"/>
        <w:rPr>
          <w:lang w:val="en-GB"/>
        </w:rPr>
      </w:pPr>
      <w:r w:rsidRPr="00A53BB8">
        <w:rPr>
          <w:lang w:val="en-GB"/>
        </w:rPr>
        <w:t>90.</w:t>
      </w:r>
      <w:r w:rsidRPr="00A53BB8">
        <w:rPr>
          <w:lang w:val="en-GB"/>
        </w:rPr>
        <w:tab/>
      </w:r>
      <w:r w:rsidRPr="00A53BB8">
        <w:rPr>
          <w:rFonts w:hint="eastAsia"/>
          <w:lang w:val="en-GB"/>
        </w:rPr>
        <w:t>马绍尔群岛妇女团结组织多年来领导了诸多运动和提高公众认识的活动，并继续开展与性别平等有关的主题，如结束暴力侵害妇女行为、促进妇女和女童权利、善治、妇女担任领导职务等。他们还领导了与健康相关的运动，包括消除围绕艾滋病毒和性传播感染的歧视和污名，早期癌症筛查，以及登革热和寨卡病毒等蚊媒疾病。</w:t>
      </w:r>
    </w:p>
    <w:p w14:paraId="40B899B6" w14:textId="740C59FB" w:rsidR="007A5915" w:rsidRPr="00A53BB8" w:rsidRDefault="007A5915" w:rsidP="007A5915">
      <w:pPr>
        <w:pStyle w:val="SingleTxtGC"/>
        <w:rPr>
          <w:lang w:val="en-GB"/>
        </w:rPr>
      </w:pPr>
      <w:r w:rsidRPr="00A53BB8">
        <w:rPr>
          <w:lang w:val="en-GB"/>
        </w:rPr>
        <w:t>91.</w:t>
      </w:r>
      <w:r w:rsidRPr="00A53BB8">
        <w:rPr>
          <w:lang w:val="en-GB"/>
        </w:rPr>
        <w:tab/>
      </w:r>
      <w:r w:rsidRPr="00A53BB8">
        <w:rPr>
          <w:rFonts w:hint="eastAsia"/>
          <w:lang w:val="en-GB"/>
        </w:rPr>
        <w:t>马绍尔群岛独木舟</w:t>
      </w:r>
      <w:r w:rsidRPr="00A53BB8">
        <w:rPr>
          <w:lang w:val="en-GB"/>
        </w:rPr>
        <w:t xml:space="preserve">(Waan </w:t>
      </w:r>
      <w:proofErr w:type="spellStart"/>
      <w:r w:rsidRPr="00A53BB8">
        <w:rPr>
          <w:lang w:val="en-GB"/>
        </w:rPr>
        <w:t>Aelon</w:t>
      </w:r>
      <w:proofErr w:type="spellEnd"/>
      <w:r w:rsidRPr="00A53BB8">
        <w:rPr>
          <w:lang w:val="en-GB"/>
        </w:rPr>
        <w:t xml:space="preserve"> in Majel)</w:t>
      </w:r>
      <w:r w:rsidRPr="00A53BB8">
        <w:rPr>
          <w:rFonts w:hint="eastAsia"/>
          <w:lang w:val="en-GB"/>
        </w:rPr>
        <w:t>非政府组织通过振兴马绍尔传统独木舟以及基本的英语和数学课程，为失学和失业青年提供职业培训方案。该方案还帮助这些年轻人制作简历，获得工作机会，提高他们的金融知识。</w:t>
      </w:r>
    </w:p>
    <w:p w14:paraId="04EDBCE7" w14:textId="203108CA" w:rsidR="007A5915" w:rsidRPr="00A53BB8" w:rsidRDefault="007A5915" w:rsidP="007A5915">
      <w:pPr>
        <w:pStyle w:val="SingleTxtGC"/>
        <w:rPr>
          <w:lang w:val="en-GB"/>
        </w:rPr>
      </w:pPr>
      <w:r w:rsidRPr="00A53BB8">
        <w:rPr>
          <w:lang w:val="en-GB"/>
        </w:rPr>
        <w:t>92.</w:t>
      </w:r>
      <w:r w:rsidRPr="00A53BB8">
        <w:rPr>
          <w:lang w:val="en-GB"/>
        </w:rPr>
        <w:tab/>
      </w:r>
      <w:r w:rsidRPr="00A53BB8">
        <w:rPr>
          <w:rFonts w:hint="eastAsia"/>
          <w:lang w:val="en-GB"/>
        </w:rPr>
        <w:t>马绍尔群岛自然保护协会实施了采取</w:t>
      </w:r>
      <w:r w:rsidRPr="00A53BB8">
        <w:rPr>
          <w:lang w:val="en-GB"/>
        </w:rPr>
        <w:t>(</w:t>
      </w:r>
      <w:r w:rsidRPr="00A53BB8">
        <w:rPr>
          <w:rFonts w:hint="eastAsia"/>
          <w:lang w:val="en-GB"/>
        </w:rPr>
        <w:t>传统和现代</w:t>
      </w:r>
      <w:r w:rsidRPr="00A53BB8">
        <w:rPr>
          <w:lang w:val="en-GB"/>
        </w:rPr>
        <w:t>)</w:t>
      </w:r>
      <w:r w:rsidRPr="00A53BB8">
        <w:rPr>
          <w:rFonts w:hint="eastAsia"/>
          <w:lang w:val="en-GB"/>
        </w:rPr>
        <w:t>保护实践的计划，以减少自然资源的损失，增加生物多样性，以及解决影响海洋和陆地资源的污染问题。这些努力提升了社区生计和经济赋权。</w:t>
      </w:r>
    </w:p>
    <w:p w14:paraId="2743D25B" w14:textId="33C3AEB8" w:rsidR="00717E62" w:rsidRDefault="007A5915" w:rsidP="006A73B9">
      <w:pPr>
        <w:pStyle w:val="SingleTxtGC"/>
        <w:rPr>
          <w:lang w:val="en-GB"/>
        </w:rPr>
      </w:pPr>
      <w:r w:rsidRPr="00A53BB8">
        <w:rPr>
          <w:lang w:val="en-GB"/>
        </w:rPr>
        <w:t>93.</w:t>
      </w:r>
      <w:r w:rsidRPr="00A53BB8">
        <w:rPr>
          <w:lang w:val="en-GB"/>
        </w:rPr>
        <w:tab/>
      </w:r>
      <w:r w:rsidRPr="00A53BB8">
        <w:rPr>
          <w:rFonts w:hint="eastAsia"/>
          <w:lang w:val="en-GB"/>
        </w:rPr>
        <w:t>文化和内政部与马绍尔群岛妇女团结组织结成伙伴并与其他政府、民间社会和私营部门组织合作，组织一年一度的</w:t>
      </w:r>
      <w:r w:rsidRPr="00A53BB8">
        <w:rPr>
          <w:lang w:val="en-GB"/>
        </w:rPr>
        <w:t>16</w:t>
      </w:r>
      <w:r w:rsidRPr="00A53BB8">
        <w:rPr>
          <w:rFonts w:hint="eastAsia"/>
          <w:lang w:val="en-GB"/>
        </w:rPr>
        <w:t>天活动，提高公众对性别暴力的认识和教育，包括艾滋病毒</w:t>
      </w:r>
      <w:r w:rsidRPr="00A53BB8">
        <w:rPr>
          <w:lang w:val="en-GB"/>
        </w:rPr>
        <w:t>/</w:t>
      </w:r>
      <w:r w:rsidRPr="00A53BB8">
        <w:rPr>
          <w:rFonts w:hint="eastAsia"/>
          <w:lang w:val="en-GB"/>
        </w:rPr>
        <w:t>艾滋病污名和歧视以及获得治疗和护理服务、腐败、人口贩运、残疾人和人权等。</w:t>
      </w:r>
      <w:r w:rsidRPr="00A53BB8">
        <w:rPr>
          <w:rFonts w:hint="eastAsia"/>
          <w:lang w:val="en-GB"/>
        </w:rPr>
        <w:t>1</w:t>
      </w:r>
      <w:r w:rsidRPr="00A53BB8">
        <w:rPr>
          <w:lang w:val="en-GB"/>
        </w:rPr>
        <w:t>6</w:t>
      </w:r>
      <w:r w:rsidRPr="00A53BB8">
        <w:rPr>
          <w:rFonts w:hint="eastAsia"/>
          <w:lang w:val="en-GB"/>
        </w:rPr>
        <w:t>天活动在马绍尔群岛已经持续了</w:t>
      </w:r>
      <w:r w:rsidRPr="00A53BB8">
        <w:rPr>
          <w:lang w:val="en-GB"/>
        </w:rPr>
        <w:t>10</w:t>
      </w:r>
      <w:r w:rsidRPr="00A53BB8">
        <w:rPr>
          <w:rFonts w:hint="eastAsia"/>
          <w:lang w:val="en-GB"/>
        </w:rPr>
        <w:t>多年。多年来，参与伙伴关系的机构和企业从</w:t>
      </w:r>
      <w:r w:rsidRPr="00A53BB8">
        <w:rPr>
          <w:lang w:val="en-GB"/>
        </w:rPr>
        <w:t>1</w:t>
      </w:r>
      <w:r w:rsidRPr="00A53BB8">
        <w:rPr>
          <w:rFonts w:hint="eastAsia"/>
          <w:lang w:val="en-GB"/>
        </w:rPr>
        <w:t>个增加到现在的</w:t>
      </w:r>
      <w:r w:rsidRPr="00A53BB8">
        <w:rPr>
          <w:lang w:val="en-GB"/>
        </w:rPr>
        <w:t>10</w:t>
      </w:r>
      <w:r w:rsidRPr="00A53BB8">
        <w:rPr>
          <w:rFonts w:hint="eastAsia"/>
          <w:lang w:val="en-GB"/>
        </w:rPr>
        <w:t>多个，倡议或活动的数量从只有当月</w:t>
      </w:r>
      <w:r w:rsidRPr="00A53BB8">
        <w:rPr>
          <w:lang w:val="en-GB"/>
        </w:rPr>
        <w:t>25</w:t>
      </w:r>
      <w:r w:rsidRPr="00A53BB8">
        <w:rPr>
          <w:rFonts w:hint="eastAsia"/>
          <w:lang w:val="en-GB"/>
        </w:rPr>
        <w:t>日和</w:t>
      </w:r>
      <w:r w:rsidRPr="00A53BB8">
        <w:rPr>
          <w:lang w:val="en-GB"/>
        </w:rPr>
        <w:t>10</w:t>
      </w:r>
      <w:r w:rsidRPr="00A53BB8">
        <w:rPr>
          <w:rFonts w:hint="eastAsia"/>
          <w:lang w:val="en-GB"/>
        </w:rPr>
        <w:t>日两天的活动增加到整整两周的活动。此外，合作伙伴提供的财政支持从金额和捐赠</w:t>
      </w:r>
      <w:proofErr w:type="gramStart"/>
      <w:r w:rsidRPr="00A53BB8">
        <w:rPr>
          <w:rFonts w:hint="eastAsia"/>
          <w:lang w:val="en-GB"/>
        </w:rPr>
        <w:t>方数量</w:t>
      </w:r>
      <w:proofErr w:type="gramEnd"/>
      <w:r w:rsidRPr="00A53BB8">
        <w:rPr>
          <w:rFonts w:hint="eastAsia"/>
          <w:lang w:val="en-GB"/>
        </w:rPr>
        <w:t>来看都有增加。</w:t>
      </w:r>
    </w:p>
    <w:p w14:paraId="0B02AA63" w14:textId="77777777" w:rsidR="009B0142" w:rsidRPr="00A53BB8" w:rsidRDefault="009B0142" w:rsidP="006A73B9">
      <w:pPr>
        <w:pStyle w:val="SingleTxtGC"/>
        <w:rPr>
          <w:rFonts w:hint="eastAsia"/>
          <w:lang w:val="en-GB"/>
        </w:rPr>
      </w:pPr>
    </w:p>
    <w:p w14:paraId="190FCE62" w14:textId="75EC7D62" w:rsidR="00164236" w:rsidRPr="00A53BB8" w:rsidRDefault="007A5915" w:rsidP="006A73B9">
      <w:pPr>
        <w:spacing w:before="240"/>
        <w:jc w:val="center"/>
      </w:pPr>
      <w:r w:rsidRPr="00A53BB8">
        <w:rPr>
          <w:rFonts w:hint="eastAsia"/>
          <w:u w:val="single"/>
        </w:rPr>
        <w:tab/>
      </w:r>
      <w:r w:rsidRPr="00A53BB8">
        <w:rPr>
          <w:rFonts w:hint="eastAsia"/>
          <w:u w:val="single"/>
        </w:rPr>
        <w:tab/>
      </w:r>
      <w:r w:rsidRPr="00A53BB8">
        <w:rPr>
          <w:rFonts w:hint="eastAsia"/>
          <w:u w:val="single"/>
        </w:rPr>
        <w:tab/>
      </w:r>
      <w:r w:rsidRPr="00A53BB8">
        <w:rPr>
          <w:u w:val="single"/>
        </w:rPr>
        <w:tab/>
      </w:r>
    </w:p>
    <w:sectPr w:rsidR="00164236" w:rsidRPr="00A53BB8" w:rsidSect="0045772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5B277" w14:textId="77777777" w:rsidR="00557FBC" w:rsidRPr="000D319F" w:rsidRDefault="00557FBC" w:rsidP="000D319F">
      <w:pPr>
        <w:pStyle w:val="af0"/>
        <w:spacing w:after="240"/>
        <w:ind w:left="907"/>
        <w:rPr>
          <w:rFonts w:asciiTheme="majorBidi" w:eastAsia="宋体" w:hAnsiTheme="majorBidi" w:cstheme="majorBidi"/>
          <w:sz w:val="21"/>
          <w:szCs w:val="21"/>
          <w:lang w:val="en-US"/>
        </w:rPr>
      </w:pPr>
    </w:p>
    <w:p w14:paraId="65CC698D" w14:textId="77777777" w:rsidR="00557FBC" w:rsidRPr="000D319F" w:rsidRDefault="00557FB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3F9C5F4" w14:textId="77777777" w:rsidR="00557FBC" w:rsidRPr="000D319F" w:rsidRDefault="00557FBC" w:rsidP="000D319F">
      <w:pPr>
        <w:pStyle w:val="af0"/>
      </w:pPr>
    </w:p>
  </w:endnote>
  <w:endnote w:type="continuationNotice" w:id="1">
    <w:p w14:paraId="017B3972" w14:textId="77777777" w:rsidR="00557FBC" w:rsidRDefault="00557F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852B8" w14:textId="77777777" w:rsidR="00CE275F" w:rsidRPr="00EB7155" w:rsidRDefault="00EB7155" w:rsidP="00EB715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B7155">
      <w:rPr>
        <w:rStyle w:val="af2"/>
        <w:b w:val="0"/>
        <w:snapToGrid w:val="0"/>
        <w:sz w:val="16"/>
      </w:rPr>
      <w:t>GE.23</w:t>
    </w:r>
    <w:proofErr w:type="spellEnd"/>
    <w:r w:rsidRPr="00EB7155">
      <w:rPr>
        <w:rStyle w:val="af2"/>
        <w:b w:val="0"/>
        <w:snapToGrid w:val="0"/>
        <w:sz w:val="16"/>
      </w:rPr>
      <w:t>-13751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E1A3F" w14:textId="77777777" w:rsidR="00CE275F" w:rsidRPr="00EB7155" w:rsidRDefault="00EB7155" w:rsidP="00EB7155">
    <w:pPr>
      <w:pStyle w:val="af0"/>
      <w:tabs>
        <w:tab w:val="clear" w:pos="431"/>
        <w:tab w:val="right" w:pos="9638"/>
      </w:tabs>
      <w:rPr>
        <w:rStyle w:val="af2"/>
      </w:rPr>
    </w:pPr>
    <w:proofErr w:type="spellStart"/>
    <w:r>
      <w:t>GE.23</w:t>
    </w:r>
    <w:proofErr w:type="spellEnd"/>
    <w:r>
      <w:t>-13751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A5C8B" w14:textId="4919028F" w:rsidR="00CE275F" w:rsidRPr="00487939" w:rsidRDefault="00EB7155"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C082FF2" wp14:editId="31240047">
          <wp:simplePos x="0" y="0"/>
          <wp:positionH relativeFrom="column">
            <wp:align>right</wp:align>
          </wp:positionH>
          <wp:positionV relativeFrom="paragraph">
            <wp:posOffset>-69850</wp:posOffset>
          </wp:positionV>
          <wp:extent cx="561975" cy="561975"/>
          <wp:effectExtent l="0" t="0" r="9525" b="9525"/>
          <wp:wrapNone/>
          <wp:docPr id="17057545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-13751</w:t>
    </w:r>
    <w:r w:rsidR="00731A42" w:rsidRPr="00EE277A">
      <w:rPr>
        <w:sz w:val="20"/>
        <w:lang w:eastAsia="zh-CN"/>
      </w:rPr>
      <w:t xml:space="preserve"> (C)</w:t>
    </w:r>
    <w:r w:rsidR="0013023B">
      <w:rPr>
        <w:sz w:val="20"/>
        <w:lang w:eastAsia="zh-CN"/>
      </w:rPr>
      <w:tab/>
    </w:r>
    <w:r w:rsidR="00935365">
      <w:rPr>
        <w:sz w:val="20"/>
        <w:lang w:eastAsia="zh-CN"/>
      </w:rPr>
      <w:t>1909</w:t>
    </w:r>
    <w:r w:rsidR="00821D87">
      <w:rPr>
        <w:sz w:val="20"/>
        <w:lang w:eastAsia="zh-CN"/>
      </w:rPr>
      <w:t>2</w:t>
    </w:r>
    <w:r w:rsidR="00B90A77">
      <w:rPr>
        <w:rFonts w:asciiTheme="majorBidi" w:eastAsiaTheme="minorEastAsia" w:hAnsiTheme="majorBidi" w:cstheme="majorBidi"/>
        <w:sz w:val="20"/>
      </w:rPr>
      <w:t>3</w:t>
    </w:r>
    <w:r w:rsidR="00731A42">
      <w:rPr>
        <w:sz w:val="20"/>
        <w:lang w:eastAsia="zh-CN"/>
      </w:rPr>
      <w:tab/>
    </w:r>
    <w:r w:rsidR="00935365">
      <w:rPr>
        <w:sz w:val="20"/>
        <w:lang w:eastAsia="zh-CN"/>
      </w:rPr>
      <w:t>0</w:t>
    </w:r>
    <w:r w:rsidR="009C6EFF">
      <w:rPr>
        <w:sz w:val="20"/>
        <w:lang w:eastAsia="zh-CN"/>
      </w:rPr>
      <w:t>6</w:t>
    </w:r>
    <w:r w:rsidR="00935365">
      <w:rPr>
        <w:sz w:val="20"/>
        <w:lang w:eastAsia="zh-CN"/>
      </w:rPr>
      <w:t>10</w:t>
    </w:r>
    <w:r w:rsidR="00821D87">
      <w:rPr>
        <w:sz w:val="20"/>
        <w:lang w:eastAsia="zh-CN"/>
      </w:rPr>
      <w:t>2</w:t>
    </w:r>
    <w:r w:rsidR="00B90A7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4D2B6175" wp14:editId="1446B22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B20C4" w14:textId="77777777" w:rsidR="00557FBC" w:rsidRPr="000157B1" w:rsidRDefault="00557FB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9461DFF" w14:textId="77777777" w:rsidR="00557FBC" w:rsidRPr="000157B1" w:rsidRDefault="00557FB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1B515A6" w14:textId="77777777" w:rsidR="00557FBC" w:rsidRDefault="00557FBC"/>
  </w:footnote>
  <w:footnote w:id="2">
    <w:p w14:paraId="1CB4BD6F" w14:textId="6BCCBB4A" w:rsidR="00410ECE" w:rsidRPr="00410ECE" w:rsidRDefault="00410ECE">
      <w:pPr>
        <w:pStyle w:val="a6"/>
      </w:pPr>
      <w:r w:rsidRPr="00410ECE">
        <w:rPr>
          <w:rStyle w:val="a8"/>
          <w:rFonts w:eastAsia="宋体"/>
          <w:vertAlign w:val="baseline"/>
        </w:rPr>
        <w:tab/>
        <w:t>*</w:t>
      </w:r>
      <w:r w:rsidRPr="00410ECE">
        <w:t xml:space="preserve"> </w:t>
      </w:r>
      <w:r w:rsidRPr="00410ECE">
        <w:tab/>
      </w:r>
      <w:r w:rsidRPr="00410ECE">
        <w:rPr>
          <w:rFonts w:hint="eastAsia"/>
        </w:rPr>
        <w:t>本文件印发前未经正式编辑。</w:t>
      </w:r>
    </w:p>
  </w:footnote>
  <w:footnote w:id="3">
    <w:p w14:paraId="6F5FC64E" w14:textId="4F90039C"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rPr>
          <w:rFonts w:hint="eastAsia"/>
        </w:rPr>
        <w:t>马绍尔群岛共和国</w:t>
      </w:r>
      <w:r>
        <w:rPr>
          <w:rFonts w:hint="eastAsia"/>
        </w:rPr>
        <w:t>2</w:t>
      </w:r>
      <w:r>
        <w:t>011</w:t>
      </w:r>
      <w:r>
        <w:rPr>
          <w:rFonts w:hint="eastAsia"/>
        </w:rPr>
        <w:t>年人口普查。</w:t>
      </w:r>
    </w:p>
  </w:footnote>
  <w:footnote w:id="4">
    <w:p w14:paraId="621EE0DD" w14:textId="4729A99C"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rPr>
          <w:rFonts w:hint="eastAsia"/>
        </w:rPr>
        <w:t>马绍尔群岛共和国</w:t>
      </w:r>
      <w:r w:rsidRPr="00C1037B">
        <w:t xml:space="preserve"> 2011</w:t>
      </w:r>
      <w:r w:rsidRPr="00C1037B">
        <w:rPr>
          <w:rFonts w:hint="eastAsia"/>
        </w:rPr>
        <w:t>年人口和住房普查摘要和要点。</w:t>
      </w:r>
    </w:p>
  </w:footnote>
  <w:footnote w:id="5">
    <w:p w14:paraId="45BB0FA0" w14:textId="646D5677"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rsidRPr="00B43836">
        <w:rPr>
          <w:rFonts w:hint="eastAsia"/>
        </w:rPr>
        <w:t>美国农业部研究生院</w:t>
      </w:r>
      <w:r>
        <w:rPr>
          <w:rFonts w:hint="eastAsia"/>
        </w:rPr>
        <w:t>，</w:t>
      </w:r>
      <w:r w:rsidRPr="00B43836">
        <w:t>2019</w:t>
      </w:r>
      <w:r w:rsidRPr="00B43836">
        <w:rPr>
          <w:rFonts w:hint="eastAsia"/>
        </w:rPr>
        <w:t>年。</w:t>
      </w:r>
    </w:p>
  </w:footnote>
  <w:footnote w:id="6">
    <w:p w14:paraId="393D5238" w14:textId="1A86FA01"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rPr>
          <w:rFonts w:hint="eastAsia"/>
        </w:rPr>
        <w:t>马绍尔群岛共和国</w:t>
      </w:r>
      <w:r>
        <w:rPr>
          <w:rFonts w:hint="eastAsia"/>
        </w:rPr>
        <w:t>2</w:t>
      </w:r>
      <w:r>
        <w:t>018</w:t>
      </w:r>
      <w:r>
        <w:rPr>
          <w:rFonts w:hint="eastAsia"/>
        </w:rPr>
        <w:t>财年：最新经济情况，</w:t>
      </w:r>
      <w:r>
        <w:rPr>
          <w:rFonts w:hint="eastAsia"/>
        </w:rPr>
        <w:t>2</w:t>
      </w:r>
      <w:r>
        <w:t>019</w:t>
      </w:r>
      <w:r>
        <w:rPr>
          <w:rFonts w:hint="eastAsia"/>
        </w:rPr>
        <w:t>年</w:t>
      </w:r>
      <w:r>
        <w:rPr>
          <w:rFonts w:hint="eastAsia"/>
        </w:rPr>
        <w:t>8</w:t>
      </w:r>
      <w:r>
        <w:rPr>
          <w:rFonts w:hint="eastAsia"/>
        </w:rPr>
        <w:t>月。</w:t>
      </w:r>
    </w:p>
  </w:footnote>
  <w:footnote w:id="7">
    <w:p w14:paraId="37C0AB0B" w14:textId="3112DCAA"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rsidRPr="001E1419">
        <w:rPr>
          <w:rFonts w:hint="eastAsia"/>
        </w:rPr>
        <w:t>美国农业部研究生院，</w:t>
      </w:r>
      <w:r w:rsidRPr="001E1419">
        <w:t>2019</w:t>
      </w:r>
      <w:r w:rsidRPr="001E1419">
        <w:rPr>
          <w:rFonts w:hint="eastAsia"/>
        </w:rPr>
        <w:t>年。</w:t>
      </w:r>
      <w:r>
        <w:t xml:space="preserve"> </w:t>
      </w:r>
    </w:p>
  </w:footnote>
  <w:footnote w:id="8">
    <w:p w14:paraId="69F126FF" w14:textId="770E0183"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rsidRPr="00C55871">
        <w:rPr>
          <w:rFonts w:hint="eastAsia"/>
        </w:rPr>
        <w:t>马绍尔群岛共和国</w:t>
      </w:r>
      <w:r w:rsidRPr="00C55871">
        <w:t>2018</w:t>
      </w:r>
      <w:r w:rsidRPr="00C55871">
        <w:rPr>
          <w:rFonts w:hint="eastAsia"/>
        </w:rPr>
        <w:t>财年：最新经济情况，</w:t>
      </w:r>
      <w:r w:rsidRPr="00C55871">
        <w:t>2019</w:t>
      </w:r>
      <w:r w:rsidRPr="00C55871">
        <w:rPr>
          <w:rFonts w:hint="eastAsia"/>
        </w:rPr>
        <w:t>年</w:t>
      </w:r>
      <w:r w:rsidRPr="00C55871">
        <w:t>8</w:t>
      </w:r>
      <w:r w:rsidRPr="00C55871">
        <w:rPr>
          <w:rFonts w:hint="eastAsia"/>
        </w:rPr>
        <w:t>月。</w:t>
      </w:r>
    </w:p>
  </w:footnote>
  <w:footnote w:id="9">
    <w:p w14:paraId="04363C8D" w14:textId="3ECD7205"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rsidRPr="00C534BE">
        <w:rPr>
          <w:rFonts w:hint="eastAsia"/>
        </w:rPr>
        <w:t>马绍尔群岛</w:t>
      </w:r>
      <w:r w:rsidRPr="00C534BE">
        <w:t>2016</w:t>
      </w:r>
      <w:r w:rsidRPr="00C534BE">
        <w:rPr>
          <w:rFonts w:hint="eastAsia"/>
        </w:rPr>
        <w:t>年</w:t>
      </w:r>
      <w:r>
        <w:rPr>
          <w:rFonts w:hint="eastAsia"/>
        </w:rPr>
        <w:t>《</w:t>
      </w:r>
      <w:r w:rsidRPr="00C534BE">
        <w:rPr>
          <w:rFonts w:hint="eastAsia"/>
        </w:rPr>
        <w:t>最低工资法</w:t>
      </w:r>
      <w:r w:rsidRPr="00C534BE">
        <w:t>(</w:t>
      </w:r>
      <w:r w:rsidRPr="00C534BE">
        <w:rPr>
          <w:rFonts w:hint="eastAsia"/>
        </w:rPr>
        <w:t>修正</w:t>
      </w:r>
      <w:r w:rsidRPr="00C534BE">
        <w:t>)</w:t>
      </w:r>
      <w:r>
        <w:rPr>
          <w:rFonts w:hint="eastAsia"/>
        </w:rPr>
        <w:t>》</w:t>
      </w:r>
      <w:r w:rsidRPr="00C534BE">
        <w:rPr>
          <w:rFonts w:hint="eastAsia"/>
        </w:rPr>
        <w:t>。</w:t>
      </w:r>
    </w:p>
  </w:footnote>
  <w:footnote w:id="10">
    <w:p w14:paraId="50F1A8AC" w14:textId="67E87257"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rPr>
          <w:rFonts w:hint="eastAsia"/>
        </w:rPr>
        <w:t>《</w:t>
      </w:r>
      <w:r w:rsidRPr="00D73110">
        <w:rPr>
          <w:rFonts w:hint="eastAsia"/>
        </w:rPr>
        <w:t>马绍尔群岛宪法</w:t>
      </w:r>
      <w:r>
        <w:rPr>
          <w:rFonts w:hint="eastAsia"/>
        </w:rPr>
        <w:t>》，第六节</w:t>
      </w:r>
      <w:r w:rsidRPr="00D73110">
        <w:rPr>
          <w:rFonts w:hint="eastAsia"/>
        </w:rPr>
        <w:t>第</w:t>
      </w:r>
      <w:r w:rsidRPr="00D73110">
        <w:t>1(1)</w:t>
      </w:r>
      <w:r>
        <w:rPr>
          <w:rFonts w:hint="eastAsia"/>
        </w:rPr>
        <w:t>条。</w:t>
      </w:r>
    </w:p>
  </w:footnote>
  <w:footnote w:id="11">
    <w:p w14:paraId="5FA9F781" w14:textId="4C7D922A" w:rsidR="00A53BB8" w:rsidRPr="000F38F3" w:rsidRDefault="00A53BB8" w:rsidP="007A5915">
      <w:pPr>
        <w:pStyle w:val="a6"/>
        <w:rPr>
          <w:lang w:val="fr-CH"/>
        </w:rPr>
      </w:pPr>
      <w:r w:rsidRPr="0060666F">
        <w:tab/>
      </w:r>
      <w:r w:rsidRPr="00A53BB8">
        <w:rPr>
          <w:rStyle w:val="a8"/>
          <w:rFonts w:eastAsia="宋体"/>
        </w:rPr>
        <w:footnoteRef/>
      </w:r>
      <w:r w:rsidRPr="000F38F3">
        <w:rPr>
          <w:lang w:val="fr-CH"/>
        </w:rPr>
        <w:t xml:space="preserve"> </w:t>
      </w:r>
      <w:r w:rsidRPr="000F38F3">
        <w:rPr>
          <w:lang w:val="fr-CH"/>
        </w:rPr>
        <w:tab/>
      </w:r>
      <w:r>
        <w:rPr>
          <w:rFonts w:hint="eastAsia"/>
          <w:lang w:val="fr-CH"/>
        </w:rPr>
        <w:t>马绍尔群岛法典</w:t>
      </w:r>
      <w:r>
        <w:rPr>
          <w:lang w:val="fr-CH"/>
        </w:rPr>
        <w:t>(</w:t>
      </w:r>
      <w:r>
        <w:rPr>
          <w:rFonts w:hint="eastAsia"/>
          <w:lang w:val="fr-CH"/>
        </w:rPr>
        <w:t>修订版</w:t>
      </w:r>
      <w:r>
        <w:rPr>
          <w:lang w:val="fr-CH"/>
        </w:rPr>
        <w:t>)</w:t>
      </w:r>
      <w:r>
        <w:rPr>
          <w:rFonts w:hint="eastAsia"/>
          <w:lang w:val="fr-CH"/>
        </w:rPr>
        <w:t>第二十七卷，第</w:t>
      </w:r>
      <w:r>
        <w:rPr>
          <w:rFonts w:hint="eastAsia"/>
          <w:lang w:val="fr-CH"/>
        </w:rPr>
        <w:t>2</w:t>
      </w:r>
      <w:r>
        <w:rPr>
          <w:rFonts w:hint="eastAsia"/>
          <w:lang w:val="fr-CH"/>
        </w:rPr>
        <w:t>章，第二部分，第</w:t>
      </w:r>
      <w:r>
        <w:rPr>
          <w:rFonts w:hint="eastAsia"/>
          <w:lang w:val="fr-CH"/>
        </w:rPr>
        <w:t>2</w:t>
      </w:r>
      <w:r>
        <w:rPr>
          <w:rFonts w:hint="eastAsia"/>
          <w:lang w:val="fr-CH"/>
        </w:rPr>
        <w:t>节第</w:t>
      </w:r>
      <w:r>
        <w:rPr>
          <w:rFonts w:hint="eastAsia"/>
          <w:lang w:val="fr-CH"/>
        </w:rPr>
        <w:t>2</w:t>
      </w:r>
      <w:r>
        <w:rPr>
          <w:lang w:val="fr-CH"/>
        </w:rPr>
        <w:t>06</w:t>
      </w:r>
      <w:r>
        <w:rPr>
          <w:rFonts w:hint="eastAsia"/>
          <w:lang w:val="fr-CH"/>
        </w:rPr>
        <w:t>条。</w:t>
      </w:r>
    </w:p>
  </w:footnote>
  <w:footnote w:id="12">
    <w:p w14:paraId="0D11E859" w14:textId="28CA5528" w:rsidR="00A53BB8" w:rsidRPr="0060666F" w:rsidRDefault="00A53BB8" w:rsidP="007A5915">
      <w:pPr>
        <w:pStyle w:val="a6"/>
      </w:pPr>
      <w:r w:rsidRPr="000F38F3">
        <w:rPr>
          <w:lang w:val="fr-CH"/>
        </w:rPr>
        <w:tab/>
      </w:r>
      <w:r w:rsidRPr="00A53BB8">
        <w:rPr>
          <w:rStyle w:val="a8"/>
          <w:rFonts w:eastAsia="宋体"/>
        </w:rPr>
        <w:footnoteRef/>
      </w:r>
      <w:r w:rsidRPr="0060666F">
        <w:t xml:space="preserve"> </w:t>
      </w:r>
      <w:r w:rsidRPr="0060666F">
        <w:tab/>
      </w:r>
      <w:r w:rsidRPr="00FF577F">
        <w:rPr>
          <w:rFonts w:hint="eastAsia"/>
        </w:rPr>
        <w:t>《马绍尔群岛宪法》，第六</w:t>
      </w:r>
      <w:r>
        <w:rPr>
          <w:rFonts w:hint="eastAsia"/>
        </w:rPr>
        <w:t>节</w:t>
      </w:r>
      <w:r w:rsidRPr="00FF577F">
        <w:rPr>
          <w:rFonts w:hint="eastAsia"/>
        </w:rPr>
        <w:t>第</w:t>
      </w:r>
      <w:r>
        <w:t>2</w:t>
      </w:r>
      <w:r>
        <w:rPr>
          <w:rFonts w:hint="eastAsia"/>
        </w:rPr>
        <w:t>条</w:t>
      </w:r>
      <w:r w:rsidRPr="00FF577F">
        <w:rPr>
          <w:rFonts w:hint="eastAsia"/>
        </w:rPr>
        <w:t>。</w:t>
      </w:r>
    </w:p>
  </w:footnote>
  <w:footnote w:id="13">
    <w:p w14:paraId="116AF1E7" w14:textId="7AA08818"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rsidRPr="00FF577F">
        <w:rPr>
          <w:rFonts w:hint="eastAsia"/>
        </w:rPr>
        <w:t>《马绍尔群岛宪法》，第六</w:t>
      </w:r>
      <w:r>
        <w:rPr>
          <w:rFonts w:hint="eastAsia"/>
        </w:rPr>
        <w:t>节</w:t>
      </w:r>
      <w:r w:rsidRPr="00FF577F">
        <w:rPr>
          <w:rFonts w:hint="eastAsia"/>
        </w:rPr>
        <w:t>第</w:t>
      </w:r>
      <w:r>
        <w:t>3</w:t>
      </w:r>
      <w:r>
        <w:rPr>
          <w:rFonts w:hint="eastAsia"/>
        </w:rPr>
        <w:t>条</w:t>
      </w:r>
      <w:r w:rsidRPr="00FF577F">
        <w:rPr>
          <w:rFonts w:hint="eastAsia"/>
        </w:rPr>
        <w:t>。</w:t>
      </w:r>
    </w:p>
  </w:footnote>
  <w:footnote w:id="14">
    <w:p w14:paraId="4D37AACF" w14:textId="7228A915"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rsidRPr="00172BAA">
        <w:rPr>
          <w:rFonts w:hint="eastAsia"/>
        </w:rPr>
        <w:t>《马绍尔群岛宪法》，第六</w:t>
      </w:r>
      <w:r>
        <w:rPr>
          <w:rFonts w:hint="eastAsia"/>
        </w:rPr>
        <w:t>节</w:t>
      </w:r>
      <w:r w:rsidRPr="00172BAA">
        <w:rPr>
          <w:rFonts w:hint="eastAsia"/>
        </w:rPr>
        <w:t>第</w:t>
      </w:r>
      <w:r>
        <w:t>4</w:t>
      </w:r>
      <w:r>
        <w:rPr>
          <w:rFonts w:hint="eastAsia"/>
        </w:rPr>
        <w:t>条</w:t>
      </w:r>
      <w:r w:rsidRPr="00172BAA">
        <w:rPr>
          <w:rFonts w:hint="eastAsia"/>
        </w:rPr>
        <w:t>。</w:t>
      </w:r>
      <w:r>
        <w:rPr>
          <w:rFonts w:hint="eastAsia"/>
        </w:rPr>
        <w:t>见</w:t>
      </w:r>
      <w:r w:rsidRPr="0060666F">
        <w:t xml:space="preserve">Abija v. </w:t>
      </w:r>
      <w:proofErr w:type="spellStart"/>
      <w:r w:rsidRPr="0060666F">
        <w:t>Bwijmaron</w:t>
      </w:r>
      <w:proofErr w:type="spellEnd"/>
      <w:r w:rsidRPr="0060666F">
        <w:t xml:space="preserve">, </w:t>
      </w:r>
      <w:proofErr w:type="spellStart"/>
      <w:r w:rsidRPr="0060666F">
        <w:t>2</w:t>
      </w:r>
      <w:bookmarkStart w:id="2" w:name="_ftnref5"/>
      <w:r w:rsidRPr="0060666F">
        <w:t>MILR</w:t>
      </w:r>
      <w:proofErr w:type="spellEnd"/>
      <w:r w:rsidRPr="0060666F">
        <w:t xml:space="preserve"> 6, 15 (</w:t>
      </w:r>
      <w:proofErr w:type="spellStart"/>
      <w:r w:rsidRPr="0060666F">
        <w:t>RMI</w:t>
      </w:r>
      <w:proofErr w:type="spellEnd"/>
      <w:r w:rsidRPr="0060666F">
        <w:t xml:space="preserve"> Sup. Ct. 1994)</w:t>
      </w:r>
      <w:bookmarkEnd w:id="2"/>
      <w:r>
        <w:rPr>
          <w:rFonts w:hint="eastAsia"/>
        </w:rPr>
        <w:t>。</w:t>
      </w:r>
    </w:p>
  </w:footnote>
  <w:footnote w:id="15">
    <w:p w14:paraId="0E416C12" w14:textId="2B5C5A53" w:rsidR="00A53BB8" w:rsidRPr="00365FE2" w:rsidRDefault="00A53BB8" w:rsidP="007A5915">
      <w:pPr>
        <w:pStyle w:val="a6"/>
      </w:pPr>
      <w:r w:rsidRPr="0060666F">
        <w:tab/>
      </w:r>
      <w:r w:rsidRPr="00A53BB8">
        <w:rPr>
          <w:rStyle w:val="a8"/>
          <w:rFonts w:eastAsia="宋体"/>
        </w:rPr>
        <w:footnoteRef/>
      </w:r>
      <w:r w:rsidRPr="00365FE2">
        <w:t xml:space="preserve"> </w:t>
      </w:r>
      <w:r w:rsidRPr="00365FE2">
        <w:tab/>
      </w:r>
      <w:r>
        <w:rPr>
          <w:rFonts w:hint="eastAsia"/>
        </w:rPr>
        <w:t>《</w:t>
      </w:r>
      <w:r w:rsidRPr="00365FE2">
        <w:rPr>
          <w:rFonts w:hint="eastAsia"/>
        </w:rPr>
        <w:t>马绍尔群岛</w:t>
      </w:r>
      <w:r>
        <w:rPr>
          <w:rFonts w:hint="eastAsia"/>
        </w:rPr>
        <w:t>修订</w:t>
      </w:r>
      <w:r w:rsidRPr="00365FE2">
        <w:rPr>
          <w:rFonts w:hint="eastAsia"/>
        </w:rPr>
        <w:t>法典</w:t>
      </w:r>
      <w:r>
        <w:rPr>
          <w:rFonts w:hint="eastAsia"/>
        </w:rPr>
        <w:t>》</w:t>
      </w:r>
      <w:r w:rsidRPr="00365FE2">
        <w:rPr>
          <w:rFonts w:hint="eastAsia"/>
        </w:rPr>
        <w:t>第二十七卷，第</w:t>
      </w:r>
      <w:r w:rsidRPr="00365FE2">
        <w:t>2</w:t>
      </w:r>
      <w:r w:rsidRPr="00365FE2">
        <w:rPr>
          <w:rFonts w:hint="eastAsia"/>
        </w:rPr>
        <w:t>章，第</w:t>
      </w:r>
      <w:r>
        <w:rPr>
          <w:rFonts w:hint="eastAsia"/>
        </w:rPr>
        <w:t>四</w:t>
      </w:r>
      <w:r w:rsidRPr="00365FE2">
        <w:rPr>
          <w:rFonts w:hint="eastAsia"/>
        </w:rPr>
        <w:t>部分，第</w:t>
      </w:r>
      <w:r>
        <w:t>228</w:t>
      </w:r>
      <w:r>
        <w:rPr>
          <w:rFonts w:hint="eastAsia"/>
        </w:rPr>
        <w:t>条</w:t>
      </w:r>
      <w:r w:rsidRPr="00365FE2">
        <w:rPr>
          <w:rFonts w:hint="eastAsia"/>
        </w:rPr>
        <w:t>。</w:t>
      </w:r>
    </w:p>
  </w:footnote>
  <w:footnote w:id="16">
    <w:p w14:paraId="2E2BD492" w14:textId="6EDDF991" w:rsidR="00A53BB8" w:rsidRPr="00316EAA" w:rsidRDefault="00A53BB8" w:rsidP="007A5915">
      <w:pPr>
        <w:pStyle w:val="a6"/>
        <w:rPr>
          <w:lang w:val="fr-CH"/>
        </w:rPr>
      </w:pPr>
      <w:r w:rsidRPr="00365FE2">
        <w:tab/>
      </w:r>
      <w:r w:rsidRPr="00A53BB8">
        <w:rPr>
          <w:rStyle w:val="a8"/>
          <w:rFonts w:eastAsia="宋体"/>
        </w:rPr>
        <w:footnoteRef/>
      </w:r>
      <w:r w:rsidRPr="00316EAA">
        <w:rPr>
          <w:lang w:val="fr-CH"/>
        </w:rPr>
        <w:t xml:space="preserve"> </w:t>
      </w:r>
      <w:r w:rsidRPr="00316EAA">
        <w:rPr>
          <w:lang w:val="fr-CH"/>
        </w:rPr>
        <w:tab/>
      </w:r>
      <w:r>
        <w:rPr>
          <w:rFonts w:hint="eastAsia"/>
          <w:lang w:val="fr-CH"/>
        </w:rPr>
        <w:t>《</w:t>
      </w:r>
      <w:r w:rsidRPr="00DA5430">
        <w:rPr>
          <w:rFonts w:hint="eastAsia"/>
          <w:lang w:val="fr-CH"/>
        </w:rPr>
        <w:t>马绍尔群岛</w:t>
      </w:r>
      <w:r>
        <w:rPr>
          <w:rFonts w:hint="eastAsia"/>
          <w:lang w:val="fr-CH"/>
        </w:rPr>
        <w:t>修订</w:t>
      </w:r>
      <w:r w:rsidRPr="00DA5430">
        <w:rPr>
          <w:rFonts w:hint="eastAsia"/>
          <w:lang w:val="fr-CH"/>
        </w:rPr>
        <w:t>法典</w:t>
      </w:r>
      <w:r>
        <w:rPr>
          <w:rFonts w:hint="eastAsia"/>
          <w:lang w:val="fr-CH"/>
        </w:rPr>
        <w:t>》</w:t>
      </w:r>
      <w:r w:rsidRPr="00DA5430">
        <w:rPr>
          <w:rFonts w:hint="eastAsia"/>
          <w:lang w:val="fr-CH"/>
        </w:rPr>
        <w:t>第二十七卷，第</w:t>
      </w:r>
      <w:r w:rsidRPr="00DA5430">
        <w:rPr>
          <w:lang w:val="fr-CH"/>
        </w:rPr>
        <w:t>2</w:t>
      </w:r>
      <w:r w:rsidRPr="00DA5430">
        <w:rPr>
          <w:rFonts w:hint="eastAsia"/>
          <w:lang w:val="fr-CH"/>
        </w:rPr>
        <w:t>章，第</w:t>
      </w:r>
      <w:r>
        <w:rPr>
          <w:rFonts w:hint="eastAsia"/>
          <w:lang w:val="fr-CH"/>
        </w:rPr>
        <w:t>五</w:t>
      </w:r>
      <w:r w:rsidRPr="00DA5430">
        <w:rPr>
          <w:rFonts w:hint="eastAsia"/>
          <w:lang w:val="fr-CH"/>
        </w:rPr>
        <w:t>部分，第</w:t>
      </w:r>
      <w:r>
        <w:rPr>
          <w:lang w:val="fr-CH"/>
        </w:rPr>
        <w:t>234</w:t>
      </w:r>
      <w:r>
        <w:rPr>
          <w:rFonts w:hint="eastAsia"/>
          <w:lang w:val="fr-CH"/>
        </w:rPr>
        <w:t>条</w:t>
      </w:r>
      <w:r w:rsidRPr="00DA5430">
        <w:rPr>
          <w:rFonts w:hint="eastAsia"/>
          <w:lang w:val="fr-CH"/>
        </w:rPr>
        <w:t>。</w:t>
      </w:r>
    </w:p>
  </w:footnote>
  <w:footnote w:id="17">
    <w:p w14:paraId="11F267DE" w14:textId="2A307355" w:rsidR="00A53BB8" w:rsidRPr="0060666F" w:rsidRDefault="00A53BB8" w:rsidP="007A5915">
      <w:pPr>
        <w:pStyle w:val="a6"/>
      </w:pPr>
      <w:r w:rsidRPr="00316EAA">
        <w:rPr>
          <w:lang w:val="fr-CH"/>
        </w:rPr>
        <w:tab/>
      </w:r>
      <w:r w:rsidRPr="00A53BB8">
        <w:rPr>
          <w:rStyle w:val="a8"/>
          <w:rFonts w:eastAsia="宋体"/>
        </w:rPr>
        <w:footnoteRef/>
      </w:r>
      <w:r w:rsidRPr="0060666F">
        <w:t xml:space="preserve"> </w:t>
      </w:r>
      <w:r w:rsidRPr="0060666F">
        <w:tab/>
      </w:r>
      <w:r w:rsidRPr="00ED4241">
        <w:rPr>
          <w:rFonts w:hint="eastAsia"/>
        </w:rPr>
        <w:t>《马绍尔群岛宪法》，第</w:t>
      </w:r>
      <w:r>
        <w:rPr>
          <w:rFonts w:hint="eastAsia"/>
        </w:rPr>
        <w:t>六节</w:t>
      </w:r>
      <w:r w:rsidRPr="00ED4241">
        <w:rPr>
          <w:rFonts w:hint="eastAsia"/>
        </w:rPr>
        <w:t>第</w:t>
      </w:r>
      <w:r>
        <w:t>5</w:t>
      </w:r>
      <w:r>
        <w:rPr>
          <w:rFonts w:hint="eastAsia"/>
        </w:rPr>
        <w:t>条；以及</w:t>
      </w:r>
      <w:r w:rsidRPr="00327E56">
        <w:t>Carl Ingram</w:t>
      </w:r>
      <w:r>
        <w:rPr>
          <w:rFonts w:hint="eastAsia"/>
        </w:rPr>
        <w:t>大法官。</w:t>
      </w:r>
    </w:p>
  </w:footnote>
  <w:footnote w:id="18">
    <w:p w14:paraId="29D959A9" w14:textId="53C58EA1"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rPr>
          <w:rFonts w:hint="eastAsia"/>
        </w:rPr>
        <w:t>《</w:t>
      </w:r>
      <w:r w:rsidRPr="005576CC">
        <w:rPr>
          <w:rFonts w:hint="eastAsia"/>
        </w:rPr>
        <w:t>马绍尔群岛人权委员会法</w:t>
      </w:r>
      <w:r>
        <w:rPr>
          <w:rFonts w:hint="eastAsia"/>
        </w:rPr>
        <w:t>》，</w:t>
      </w:r>
      <w:r w:rsidRPr="005576CC">
        <w:t>2015</w:t>
      </w:r>
      <w:r w:rsidRPr="005576CC">
        <w:rPr>
          <w:rFonts w:hint="eastAsia"/>
        </w:rPr>
        <w:t>年</w:t>
      </w:r>
      <w:r>
        <w:rPr>
          <w:rFonts w:hint="eastAsia"/>
        </w:rPr>
        <w:t>。</w:t>
      </w:r>
    </w:p>
  </w:footnote>
  <w:footnote w:id="19">
    <w:p w14:paraId="3EF0487C" w14:textId="14A11C3B"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t>2011</w:t>
      </w:r>
      <w:r>
        <w:rPr>
          <w:rFonts w:hint="eastAsia"/>
        </w:rPr>
        <w:t>年马绍尔群岛《刑法》。</w:t>
      </w:r>
    </w:p>
  </w:footnote>
  <w:footnote w:id="20">
    <w:p w14:paraId="66D99B98" w14:textId="60F88FAE"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rPr>
          <w:rFonts w:hint="eastAsia"/>
        </w:rPr>
        <w:t>《</w:t>
      </w:r>
      <w:r w:rsidRPr="00824D8C">
        <w:rPr>
          <w:rFonts w:hint="eastAsia"/>
        </w:rPr>
        <w:t>马绍尔群岛出生、死亡和婚姻法</w:t>
      </w:r>
      <w:r w:rsidRPr="00C47F9D">
        <w:t>(</w:t>
      </w:r>
      <w:r w:rsidRPr="00C47F9D">
        <w:rPr>
          <w:rFonts w:hint="eastAsia"/>
        </w:rPr>
        <w:t>修正</w:t>
      </w:r>
      <w:r>
        <w:rPr>
          <w:rFonts w:hint="eastAsia"/>
        </w:rPr>
        <w:t>案</w:t>
      </w:r>
      <w:r w:rsidRPr="00C47F9D">
        <w:t>)</w:t>
      </w:r>
      <w:r>
        <w:rPr>
          <w:rFonts w:hint="eastAsia"/>
        </w:rPr>
        <w:t>》，</w:t>
      </w:r>
      <w:r>
        <w:rPr>
          <w:rFonts w:hint="eastAsia"/>
        </w:rPr>
        <w:t>2</w:t>
      </w:r>
      <w:r>
        <w:t>016</w:t>
      </w:r>
      <w:r>
        <w:rPr>
          <w:rFonts w:hint="eastAsia"/>
        </w:rPr>
        <w:t>年。</w:t>
      </w:r>
    </w:p>
  </w:footnote>
  <w:footnote w:id="21">
    <w:p w14:paraId="6FF9C477" w14:textId="6AE5D4E7"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rsidRPr="003A498A">
        <w:rPr>
          <w:rFonts w:hint="eastAsia"/>
        </w:rPr>
        <w:t>马绍尔群岛公立学校系统儿童保护政策。</w:t>
      </w:r>
    </w:p>
  </w:footnote>
  <w:footnote w:id="22">
    <w:p w14:paraId="5EE04D8D" w14:textId="464A7FB8"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hyperlink r:id="rId1" w:history="1">
        <w:r w:rsidRPr="00D2235E">
          <w:rPr>
            <w:rStyle w:val="af5"/>
          </w:rPr>
          <w:t>https://</w:t>
        </w:r>
        <w:proofErr w:type="spellStart"/>
        <w:r w:rsidRPr="00D2235E">
          <w:rPr>
            <w:rStyle w:val="af5"/>
          </w:rPr>
          <w:t>www.atollconservation.org</w:t>
        </w:r>
        <w:proofErr w:type="spellEnd"/>
        <w:r w:rsidRPr="00D2235E">
          <w:rPr>
            <w:rStyle w:val="af5"/>
          </w:rPr>
          <w:t>/</w:t>
        </w:r>
        <w:proofErr w:type="spellStart"/>
        <w:r w:rsidRPr="00D2235E">
          <w:rPr>
            <w:rStyle w:val="af5"/>
          </w:rPr>
          <w:t>reimaanlok</w:t>
        </w:r>
        <w:proofErr w:type="spellEnd"/>
      </w:hyperlink>
      <w:r w:rsidRPr="0060666F">
        <w:t>.</w:t>
      </w:r>
    </w:p>
  </w:footnote>
  <w:footnote w:id="23">
    <w:p w14:paraId="02C4D531" w14:textId="12AAB389"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rsidRPr="001843BA">
        <w:t xml:space="preserve">Tile Til </w:t>
      </w:r>
      <w:proofErr w:type="spellStart"/>
      <w:r w:rsidRPr="001843BA">
        <w:t>Eo</w:t>
      </w:r>
      <w:proofErr w:type="spellEnd"/>
      <w:r w:rsidRPr="001843BA">
        <w:t xml:space="preserve"> 2050</w:t>
      </w:r>
      <w:r w:rsidRPr="001843BA">
        <w:rPr>
          <w:rFonts w:hint="eastAsia"/>
        </w:rPr>
        <w:t>年气候战略</w:t>
      </w:r>
      <w:r>
        <w:rPr>
          <w:rFonts w:hint="eastAsia"/>
        </w:rPr>
        <w:t>“照亮道路”。</w:t>
      </w:r>
    </w:p>
  </w:footnote>
  <w:footnote w:id="24">
    <w:p w14:paraId="5C4E1967" w14:textId="6131E684"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rsidRPr="001843BA">
        <w:rPr>
          <w:rFonts w:hint="eastAsia"/>
        </w:rPr>
        <w:t>国家自主贡献伙伴关系计划</w:t>
      </w:r>
      <w:r>
        <w:rPr>
          <w:lang w:val="fr-CH"/>
        </w:rPr>
        <w:t>(</w:t>
      </w:r>
      <w:r>
        <w:rPr>
          <w:rFonts w:hint="eastAsia"/>
        </w:rPr>
        <w:t>2</w:t>
      </w:r>
      <w:r>
        <w:t>019-2021</w:t>
      </w:r>
      <w:r>
        <w:rPr>
          <w:rFonts w:hint="eastAsia"/>
        </w:rPr>
        <w:t>年</w:t>
      </w:r>
      <w:r>
        <w:t>)</w:t>
      </w:r>
      <w:r>
        <w:rPr>
          <w:rFonts w:hint="eastAsia"/>
        </w:rPr>
        <w:t>。</w:t>
      </w:r>
    </w:p>
  </w:footnote>
  <w:footnote w:id="25">
    <w:p w14:paraId="2DE5BF1E" w14:textId="05525BBB"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rPr>
          <w:rFonts w:hint="eastAsia"/>
        </w:rPr>
        <w:t>探索</w:t>
      </w:r>
      <w:r w:rsidRPr="00494E09">
        <w:rPr>
          <w:rFonts w:hint="eastAsia"/>
        </w:rPr>
        <w:t>我们的未来：马绍尔群岛电力路线图。</w:t>
      </w:r>
    </w:p>
  </w:footnote>
  <w:footnote w:id="26">
    <w:p w14:paraId="594C0D2D" w14:textId="43EADD73" w:rsidR="00A53BB8" w:rsidRPr="00A37F54" w:rsidRDefault="00A53BB8" w:rsidP="007A5915">
      <w:pPr>
        <w:pStyle w:val="a6"/>
        <w:rPr>
          <w:lang w:val="fr-CH"/>
        </w:rPr>
      </w:pPr>
      <w:r w:rsidRPr="0060666F">
        <w:tab/>
      </w:r>
      <w:r w:rsidRPr="00A53BB8">
        <w:rPr>
          <w:rStyle w:val="a8"/>
          <w:rFonts w:eastAsia="宋体"/>
        </w:rPr>
        <w:footnoteRef/>
      </w:r>
      <w:r w:rsidRPr="0060666F">
        <w:t xml:space="preserve"> </w:t>
      </w:r>
      <w:r w:rsidRPr="0060666F">
        <w:tab/>
      </w:r>
      <w:r>
        <w:rPr>
          <w:rFonts w:hint="eastAsia"/>
        </w:rPr>
        <w:t>马绍尔群岛</w:t>
      </w:r>
      <w:r w:rsidRPr="00A37F54">
        <w:rPr>
          <w:rFonts w:hint="eastAsia"/>
        </w:rPr>
        <w:t>卫生和公众服务部</w:t>
      </w:r>
      <w:r>
        <w:rPr>
          <w:rFonts w:hint="eastAsia"/>
        </w:rPr>
        <w:t>《</w:t>
      </w:r>
      <w:r>
        <w:rPr>
          <w:rFonts w:hint="eastAsia"/>
        </w:rPr>
        <w:t>2</w:t>
      </w:r>
      <w:r>
        <w:t>017</w:t>
      </w:r>
      <w:r>
        <w:rPr>
          <w:rFonts w:hint="eastAsia"/>
        </w:rPr>
        <w:t>年年度报告》。</w:t>
      </w:r>
    </w:p>
  </w:footnote>
  <w:footnote w:id="27">
    <w:p w14:paraId="231354BC" w14:textId="58825818"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rsidRPr="00B22D5C">
        <w:rPr>
          <w:rFonts w:hint="eastAsia"/>
        </w:rPr>
        <w:t>太平洋岛屿论坛秘书处</w:t>
      </w:r>
      <w:r>
        <w:fldChar w:fldCharType="begin"/>
      </w:r>
      <w:r>
        <w:instrText>HYPERLINK "http://www.forumsec.org"</w:instrText>
      </w:r>
      <w:r>
        <w:fldChar w:fldCharType="separate"/>
      </w:r>
      <w:r w:rsidRPr="00F70794">
        <w:rPr>
          <w:rStyle w:val="af5"/>
        </w:rPr>
        <w:t>http://</w:t>
      </w:r>
      <w:proofErr w:type="spellStart"/>
      <w:r w:rsidRPr="00F70794">
        <w:rPr>
          <w:rStyle w:val="af5"/>
        </w:rPr>
        <w:t>www.forumsec.org</w:t>
      </w:r>
      <w:proofErr w:type="spellEnd"/>
      <w:r>
        <w:rPr>
          <w:rStyle w:val="af5"/>
        </w:rPr>
        <w:fldChar w:fldCharType="end"/>
      </w:r>
      <w:r>
        <w:rPr>
          <w:rFonts w:hint="eastAsia"/>
        </w:rPr>
        <w:t>。</w:t>
      </w:r>
    </w:p>
  </w:footnote>
  <w:footnote w:id="28">
    <w:p w14:paraId="6F5DB7FE" w14:textId="579E7435"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rsidRPr="00886EC9">
        <w:t>2015</w:t>
      </w:r>
      <w:r w:rsidRPr="00886EC9">
        <w:rPr>
          <w:rFonts w:hint="eastAsia"/>
        </w:rPr>
        <w:t>年《德纳劳人权与善治宣言》</w:t>
      </w:r>
      <w:r>
        <w:rPr>
          <w:rFonts w:hint="eastAsia"/>
        </w:rPr>
        <w:t>第</w:t>
      </w:r>
      <w:r>
        <w:rPr>
          <w:rFonts w:hint="eastAsia"/>
        </w:rPr>
        <w:t>2</w:t>
      </w:r>
      <w:r>
        <w:rPr>
          <w:rFonts w:hint="eastAsia"/>
        </w:rPr>
        <w:t>段。</w:t>
      </w:r>
    </w:p>
  </w:footnote>
  <w:footnote w:id="29">
    <w:p w14:paraId="52586973" w14:textId="0F703053"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hyperlink r:id="rId2" w:history="1">
        <w:r w:rsidRPr="00D2235E">
          <w:rPr>
            <w:rStyle w:val="af5"/>
          </w:rPr>
          <w:t>https://www.forumsec.org/pacific-leaders-gender-equality-declaration/</w:t>
        </w:r>
      </w:hyperlink>
      <w:r>
        <w:rPr>
          <w:rFonts w:hint="eastAsia"/>
        </w:rPr>
        <w:t>。</w:t>
      </w:r>
    </w:p>
  </w:footnote>
  <w:footnote w:id="30">
    <w:p w14:paraId="191E6F64" w14:textId="44929E98"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t>2019</w:t>
      </w:r>
      <w:r>
        <w:rPr>
          <w:rFonts w:hint="eastAsia"/>
        </w:rPr>
        <w:t>年</w:t>
      </w:r>
      <w:r w:rsidRPr="00D93D0C">
        <w:rPr>
          <w:rFonts w:hint="eastAsia"/>
        </w:rPr>
        <w:t>密克罗尼西亚岛屿论坛</w:t>
      </w:r>
      <w:r>
        <w:rPr>
          <w:rFonts w:hint="eastAsia"/>
        </w:rPr>
        <w:t>公报。</w:t>
      </w:r>
    </w:p>
  </w:footnote>
  <w:footnote w:id="31">
    <w:p w14:paraId="1FAAE342" w14:textId="1C52F274" w:rsidR="00A53BB8" w:rsidRPr="0060666F" w:rsidRDefault="00A53BB8" w:rsidP="007A5915">
      <w:pPr>
        <w:pStyle w:val="a6"/>
      </w:pPr>
      <w:r w:rsidRPr="0060666F">
        <w:tab/>
      </w:r>
      <w:r w:rsidRPr="00A53BB8">
        <w:rPr>
          <w:rStyle w:val="a8"/>
          <w:rFonts w:eastAsia="宋体"/>
        </w:rPr>
        <w:footnoteRef/>
      </w:r>
      <w:r w:rsidRPr="0060666F">
        <w:t xml:space="preserve"> </w:t>
      </w:r>
      <w:r w:rsidRPr="0060666F">
        <w:tab/>
      </w:r>
      <w:r w:rsidRPr="005B7B67">
        <w:t>2015</w:t>
      </w:r>
      <w:r w:rsidRPr="005B7B67">
        <w:rPr>
          <w:rFonts w:hint="eastAsia"/>
        </w:rPr>
        <w:t>年《德纳劳人权与善治宣言》</w:t>
      </w:r>
    </w:p>
  </w:footnote>
  <w:footnote w:id="32">
    <w:p w14:paraId="69E00B46" w14:textId="7B12E366" w:rsidR="00A53BB8" w:rsidRPr="0060666F" w:rsidRDefault="00A53BB8" w:rsidP="007A5915">
      <w:pPr>
        <w:pStyle w:val="a6"/>
      </w:pPr>
      <w:r w:rsidRPr="0060666F">
        <w:tab/>
      </w:r>
      <w:r w:rsidRPr="00A53BB8">
        <w:rPr>
          <w:rStyle w:val="a8"/>
          <w:rFonts w:eastAsia="宋体"/>
        </w:rPr>
        <w:footnoteRef/>
      </w:r>
      <w:r w:rsidRPr="0060666F">
        <w:tab/>
      </w:r>
      <w:r w:rsidRPr="006835A9">
        <w:rPr>
          <w:rFonts w:hint="eastAsia"/>
        </w:rPr>
        <w:t>国家自主贡献伙伴关系计划</w:t>
      </w:r>
      <w:r w:rsidRPr="006835A9">
        <w:t>(2019-2021</w:t>
      </w:r>
      <w:r w:rsidRPr="006835A9">
        <w:rPr>
          <w:rFonts w:hint="eastAsia"/>
        </w:rPr>
        <w:t>年</w:t>
      </w:r>
      <w:r w:rsidRPr="006835A9">
        <w:t>)</w:t>
      </w:r>
      <w:r>
        <w:rPr>
          <w:rFonts w:hint="eastAsia"/>
        </w:rPr>
        <w:t>，马绍尔群岛共和国。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1CD31" w14:textId="77777777" w:rsidR="00CE275F" w:rsidRDefault="00EB7155" w:rsidP="00EB7155">
    <w:pPr>
      <w:pStyle w:val="af3"/>
    </w:pPr>
    <w:r>
      <w:t>HRI/CORE/</w:t>
    </w:r>
    <w:proofErr w:type="spellStart"/>
    <w:r>
      <w:t>MHL</w:t>
    </w:r>
    <w:proofErr w:type="spellEnd"/>
    <w:r>
      <w:t>/2023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6342" w14:textId="77777777" w:rsidR="00CE275F" w:rsidRPr="00202A30" w:rsidRDefault="00EB7155" w:rsidP="00EB7155">
    <w:pPr>
      <w:pStyle w:val="af3"/>
      <w:jc w:val="right"/>
    </w:pPr>
    <w:r>
      <w:t>HRI/CORE/</w:t>
    </w:r>
    <w:proofErr w:type="spellStart"/>
    <w:r>
      <w:t>MHL</w:t>
    </w:r>
    <w:proofErr w:type="spellEnd"/>
    <w:r>
      <w:t>/2023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70597036">
    <w:abstractNumId w:val="2"/>
  </w:num>
  <w:num w:numId="2" w16cid:durableId="2068646104">
    <w:abstractNumId w:val="11"/>
  </w:num>
  <w:num w:numId="3" w16cid:durableId="817384815">
    <w:abstractNumId w:val="3"/>
  </w:num>
  <w:num w:numId="4" w16cid:durableId="299653067">
    <w:abstractNumId w:val="0"/>
  </w:num>
  <w:num w:numId="5" w16cid:durableId="1912082645">
    <w:abstractNumId w:val="4"/>
  </w:num>
  <w:num w:numId="6" w16cid:durableId="116068752">
    <w:abstractNumId w:val="7"/>
  </w:num>
  <w:num w:numId="7" w16cid:durableId="363989384">
    <w:abstractNumId w:val="8"/>
  </w:num>
  <w:num w:numId="8" w16cid:durableId="1354503242">
    <w:abstractNumId w:val="6"/>
  </w:num>
  <w:num w:numId="9" w16cid:durableId="396393823">
    <w:abstractNumId w:val="1"/>
  </w:num>
  <w:num w:numId="10" w16cid:durableId="2006349297">
    <w:abstractNumId w:val="9"/>
  </w:num>
  <w:num w:numId="11" w16cid:durableId="1889952577">
    <w:abstractNumId w:val="10"/>
  </w:num>
  <w:num w:numId="12" w16cid:durableId="1897812408">
    <w:abstractNumId w:val="12"/>
  </w:num>
  <w:num w:numId="13" w16cid:durableId="9433393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FBC"/>
    <w:rsid w:val="00011483"/>
    <w:rsid w:val="00050EA0"/>
    <w:rsid w:val="000853A6"/>
    <w:rsid w:val="00090B89"/>
    <w:rsid w:val="000B1857"/>
    <w:rsid w:val="000D319F"/>
    <w:rsid w:val="000E4D0E"/>
    <w:rsid w:val="00125AC6"/>
    <w:rsid w:val="0013023B"/>
    <w:rsid w:val="00144B69"/>
    <w:rsid w:val="00153E86"/>
    <w:rsid w:val="00164236"/>
    <w:rsid w:val="00197F40"/>
    <w:rsid w:val="001B1BD1"/>
    <w:rsid w:val="001C3EF2"/>
    <w:rsid w:val="001D17F6"/>
    <w:rsid w:val="001D2C3F"/>
    <w:rsid w:val="001E3EFD"/>
    <w:rsid w:val="00204B42"/>
    <w:rsid w:val="002231C3"/>
    <w:rsid w:val="0023114C"/>
    <w:rsid w:val="0024417F"/>
    <w:rsid w:val="00250F8D"/>
    <w:rsid w:val="00276EE4"/>
    <w:rsid w:val="002E0877"/>
    <w:rsid w:val="002E1C97"/>
    <w:rsid w:val="002F5834"/>
    <w:rsid w:val="00322F05"/>
    <w:rsid w:val="00326EBF"/>
    <w:rsid w:val="00327FE4"/>
    <w:rsid w:val="00392F6C"/>
    <w:rsid w:val="003B6D9A"/>
    <w:rsid w:val="003D7D4D"/>
    <w:rsid w:val="003F36CC"/>
    <w:rsid w:val="00410055"/>
    <w:rsid w:val="00410ECE"/>
    <w:rsid w:val="00413D23"/>
    <w:rsid w:val="00427F63"/>
    <w:rsid w:val="00446645"/>
    <w:rsid w:val="00457728"/>
    <w:rsid w:val="004723E9"/>
    <w:rsid w:val="00475113"/>
    <w:rsid w:val="004A17D1"/>
    <w:rsid w:val="004A7FCE"/>
    <w:rsid w:val="004B0641"/>
    <w:rsid w:val="004C4A0A"/>
    <w:rsid w:val="004E61E8"/>
    <w:rsid w:val="00543EBA"/>
    <w:rsid w:val="00557FBC"/>
    <w:rsid w:val="005E403A"/>
    <w:rsid w:val="00626832"/>
    <w:rsid w:val="006609D0"/>
    <w:rsid w:val="006610AF"/>
    <w:rsid w:val="00680656"/>
    <w:rsid w:val="006A73B9"/>
    <w:rsid w:val="006B1119"/>
    <w:rsid w:val="006B2F24"/>
    <w:rsid w:val="006E3E46"/>
    <w:rsid w:val="006E71B1"/>
    <w:rsid w:val="006F49C1"/>
    <w:rsid w:val="00705D89"/>
    <w:rsid w:val="00717E62"/>
    <w:rsid w:val="00731A42"/>
    <w:rsid w:val="00744AE1"/>
    <w:rsid w:val="0075474C"/>
    <w:rsid w:val="00767E69"/>
    <w:rsid w:val="0077079A"/>
    <w:rsid w:val="007A5599"/>
    <w:rsid w:val="007A5915"/>
    <w:rsid w:val="007D0100"/>
    <w:rsid w:val="00816936"/>
    <w:rsid w:val="00821D87"/>
    <w:rsid w:val="00842FCF"/>
    <w:rsid w:val="00856233"/>
    <w:rsid w:val="00860F27"/>
    <w:rsid w:val="00865ED3"/>
    <w:rsid w:val="008B0560"/>
    <w:rsid w:val="008B2BFA"/>
    <w:rsid w:val="00900E41"/>
    <w:rsid w:val="00902271"/>
    <w:rsid w:val="0090460E"/>
    <w:rsid w:val="00935365"/>
    <w:rsid w:val="00936F03"/>
    <w:rsid w:val="00943B69"/>
    <w:rsid w:val="00944CB3"/>
    <w:rsid w:val="00992BB2"/>
    <w:rsid w:val="009B0142"/>
    <w:rsid w:val="009B09D7"/>
    <w:rsid w:val="009C6EFF"/>
    <w:rsid w:val="009D35ED"/>
    <w:rsid w:val="009E6C86"/>
    <w:rsid w:val="00A03CB6"/>
    <w:rsid w:val="00A1364C"/>
    <w:rsid w:val="00A21076"/>
    <w:rsid w:val="00A3739A"/>
    <w:rsid w:val="00A52DAF"/>
    <w:rsid w:val="00A53BB8"/>
    <w:rsid w:val="00A546BA"/>
    <w:rsid w:val="00A84072"/>
    <w:rsid w:val="00A909A2"/>
    <w:rsid w:val="00AD5497"/>
    <w:rsid w:val="00AE11DC"/>
    <w:rsid w:val="00B16570"/>
    <w:rsid w:val="00B53320"/>
    <w:rsid w:val="00B90A77"/>
    <w:rsid w:val="00BC6522"/>
    <w:rsid w:val="00C121D5"/>
    <w:rsid w:val="00C17349"/>
    <w:rsid w:val="00C22893"/>
    <w:rsid w:val="00C3082C"/>
    <w:rsid w:val="00C351AA"/>
    <w:rsid w:val="00C3650B"/>
    <w:rsid w:val="00C7253F"/>
    <w:rsid w:val="00CA51AF"/>
    <w:rsid w:val="00CD7ACE"/>
    <w:rsid w:val="00CE275F"/>
    <w:rsid w:val="00D26A05"/>
    <w:rsid w:val="00D55615"/>
    <w:rsid w:val="00D845B7"/>
    <w:rsid w:val="00D97B98"/>
    <w:rsid w:val="00DC58F5"/>
    <w:rsid w:val="00DC671F"/>
    <w:rsid w:val="00DC68EC"/>
    <w:rsid w:val="00DE4DA7"/>
    <w:rsid w:val="00E14D8F"/>
    <w:rsid w:val="00E33B38"/>
    <w:rsid w:val="00E47FE5"/>
    <w:rsid w:val="00E574AF"/>
    <w:rsid w:val="00EB7155"/>
    <w:rsid w:val="00F32F1D"/>
    <w:rsid w:val="00F56024"/>
    <w:rsid w:val="00F714DA"/>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2D442D"/>
  <w15:docId w15:val="{3D4FF300-C142-4E22-AC3E-CE9CAC335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6609D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410055"/>
    <w:rPr>
      <w:snapToGrid w:val="0"/>
      <w:sz w:val="18"/>
      <w:szCs w:val="18"/>
    </w:rPr>
  </w:style>
  <w:style w:type="character" w:styleId="a8">
    <w:name w:val="footnote reference"/>
    <w:aliases w:val="4_G"/>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410055"/>
    <w:pPr>
      <w:keepLines w:val="0"/>
      <w:spacing w:after="0"/>
    </w:pPr>
  </w:style>
  <w:style w:type="character" w:customStyle="1" w:styleId="ad">
    <w:name w:val="尾注文本 字符"/>
    <w:aliases w:val="2_G 字符"/>
    <w:basedOn w:val="a0"/>
    <w:link w:val="ac"/>
    <w:rsid w:val="00410055"/>
    <w:rPr>
      <w:snapToGrid w:val="0"/>
      <w:sz w:val="18"/>
      <w:szCs w:val="18"/>
    </w:rPr>
  </w:style>
  <w:style w:type="character" w:styleId="ae">
    <w:name w:val="endnote reference"/>
    <w:aliases w:val="1_G"/>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90460E"/>
    <w:rPr>
      <w:rFonts w:eastAsia="Times New Roman"/>
      <w:snapToGrid w:val="0"/>
      <w:sz w:val="16"/>
      <w:szCs w:val="16"/>
      <w:lang w:val="en-GB" w:eastAsia="en-US"/>
    </w:rPr>
  </w:style>
  <w:style w:type="character" w:styleId="af2">
    <w:name w:val="page number"/>
    <w:aliases w:val="7_G"/>
    <w:basedOn w:val="a0"/>
    <w:qFormat/>
    <w:rsid w:val="0090460E"/>
    <w:rPr>
      <w:rFonts w:ascii="Times New Roman" w:hAnsi="Times New Roman"/>
      <w:b/>
      <w:i w:val="0"/>
      <w:snapToGrid w:val="0"/>
      <w:spacing w:val="0"/>
      <w:kern w:val="0"/>
      <w:sz w:val="18"/>
      <w14:cntxtAlts w14:val="0"/>
    </w:rPr>
  </w:style>
  <w:style w:type="paragraph" w:styleId="af3">
    <w:name w:val="header"/>
    <w:aliases w:val="6_G"/>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90460E"/>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rsid w:val="00717E62"/>
    <w:rPr>
      <w:color w:val="0000FF" w:themeColor="hyperlink"/>
      <w:u w:val="none"/>
    </w:rPr>
  </w:style>
  <w:style w:type="table" w:styleId="af6">
    <w:name w:val="Table Grid"/>
    <w:basedOn w:val="a1"/>
    <w:rsid w:val="00717E62"/>
    <w:rPr>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7A5915"/>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rsid w:val="007A5915"/>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7A5915"/>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7A5915"/>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rsid w:val="007A5915"/>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rsid w:val="007A5915"/>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rsid w:val="007A5915"/>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7A5915"/>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7A5915"/>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7A5915"/>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7A5915"/>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7A5915"/>
    <w:pPr>
      <w:numPr>
        <w:numId w:val="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7A5915"/>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7A5915"/>
    <w:pPr>
      <w:numPr>
        <w:numId w:val="9"/>
      </w:numPr>
    </w:pPr>
  </w:style>
  <w:style w:type="numbering" w:styleId="111111">
    <w:name w:val="Outline List 2"/>
    <w:basedOn w:val="a2"/>
    <w:semiHidden/>
    <w:rsid w:val="007A5915"/>
    <w:pPr>
      <w:numPr>
        <w:numId w:val="11"/>
      </w:numPr>
    </w:pPr>
  </w:style>
  <w:style w:type="numbering" w:styleId="1111110">
    <w:name w:val="Outline List 1"/>
    <w:basedOn w:val="a2"/>
    <w:semiHidden/>
    <w:rsid w:val="007A5915"/>
    <w:pPr>
      <w:numPr>
        <w:numId w:val="12"/>
      </w:numPr>
    </w:pPr>
  </w:style>
  <w:style w:type="character" w:styleId="af7">
    <w:name w:val="Book Title"/>
    <w:basedOn w:val="a0"/>
    <w:uiPriority w:val="33"/>
    <w:rsid w:val="007A5915"/>
    <w:rPr>
      <w:b/>
      <w:bCs/>
      <w:smallCaps/>
      <w:spacing w:val="5"/>
    </w:rPr>
  </w:style>
  <w:style w:type="paragraph" w:styleId="af8">
    <w:name w:val="Balloon Text"/>
    <w:basedOn w:val="a"/>
    <w:link w:val="af9"/>
    <w:uiPriority w:val="99"/>
    <w:semiHidden/>
    <w:unhideWhenUsed/>
    <w:rsid w:val="007A5915"/>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9">
    <w:name w:val="批注框文本 字符"/>
    <w:basedOn w:val="a0"/>
    <w:link w:val="af8"/>
    <w:uiPriority w:val="99"/>
    <w:semiHidden/>
    <w:rsid w:val="007A5915"/>
    <w:rPr>
      <w:rFonts w:ascii="Tahoma" w:eastAsia="Times New Roman" w:hAnsi="Tahoma" w:cs="Tahoma"/>
      <w:sz w:val="16"/>
      <w:szCs w:val="16"/>
      <w:lang w:val="en-GB" w:eastAsia="en-US"/>
    </w:rPr>
  </w:style>
  <w:style w:type="character" w:styleId="afa">
    <w:name w:val="Unresolved Mention"/>
    <w:basedOn w:val="a0"/>
    <w:uiPriority w:val="99"/>
    <w:semiHidden/>
    <w:unhideWhenUsed/>
    <w:rsid w:val="007A59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www.forumsec.org/pacific-leaders-gender-equality-declaration/" TargetMode="External"/><Relationship Id="rId1" Type="http://schemas.openxmlformats.org/officeDocument/2006/relationships/hyperlink" Target="http://undocs.org/en/https.//www.atollconservation.org/reimaanlo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16</Pages>
  <Words>13876</Words>
  <Characters>15024</Characters>
  <Application>Microsoft Office Word</Application>
  <DocSecurity>0</DocSecurity>
  <Lines>648</Lines>
  <Paragraphs>261</Paragraphs>
  <ScaleCrop>false</ScaleCrop>
  <Company>DCM</Company>
  <LinksUpToDate>false</LinksUpToDate>
  <CharactersWithSpaces>15190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HRI/CORE/MHL/2023</dc:title>
  <dc:subject>2313751</dc:subject>
  <dc:creator>JI</dc:creator>
  <cp:keywords/>
  <dc:description/>
  <cp:lastModifiedBy>Xiangli Ferschin-Ji</cp:lastModifiedBy>
  <cp:revision>2</cp:revision>
  <cp:lastPrinted>2023-10-05T10:15:00Z</cp:lastPrinted>
  <dcterms:created xsi:type="dcterms:W3CDTF">2023-10-06T08:29:00Z</dcterms:created>
  <dcterms:modified xsi:type="dcterms:W3CDTF">2023-10-06T08:29:00Z</dcterms:modified>
</cp:coreProperties>
</file>