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C748BB" w:rsidRDefault="00C748BB" w:rsidP="00B64AF6">
            <w:pPr>
              <w:spacing w:line="240" w:lineRule="atLeast"/>
              <w:jc w:val="right"/>
              <w:rPr>
                <w:sz w:val="20"/>
                <w:szCs w:val="21"/>
              </w:rPr>
            </w:pPr>
            <w:r w:rsidRPr="00C748BB">
              <w:rPr>
                <w:sz w:val="40"/>
                <w:szCs w:val="21"/>
              </w:rPr>
              <w:t>CMW</w:t>
            </w:r>
            <w:r>
              <w:rPr>
                <w:sz w:val="20"/>
                <w:szCs w:val="21"/>
              </w:rPr>
              <w:t>/C/NGA/CO/1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C748BB" w:rsidP="00B64AF6">
            <w:pPr>
              <w:spacing w:line="240" w:lineRule="atLeast"/>
              <w:rPr>
                <w:sz w:val="20"/>
              </w:rPr>
            </w:pPr>
            <w:r>
              <w:rPr>
                <w:sz w:val="20"/>
              </w:rPr>
              <w:t xml:space="preserve">23 </w:t>
            </w:r>
            <w:r w:rsidRPr="00C748BB">
              <w:rPr>
                <w:sz w:val="20"/>
              </w:rPr>
              <w:t>May</w:t>
            </w:r>
            <w:r w:rsidR="00B55087">
              <w:rPr>
                <w:sz w:val="20"/>
              </w:rPr>
              <w:t xml:space="preserve"> 201</w:t>
            </w:r>
            <w:r w:rsidR="00365468">
              <w:rPr>
                <w:rFonts w:hint="eastAsia"/>
                <w:sz w:val="20"/>
              </w:rPr>
              <w:t>7</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rsidR="00062BCA" w:rsidRDefault="00062BCA" w:rsidP="00062BCA">
      <w:pPr>
        <w:pStyle w:val="HChGC"/>
      </w:pPr>
      <w:r>
        <w:rPr>
          <w:rFonts w:hint="eastAsia"/>
        </w:rPr>
        <w:tab/>
      </w:r>
      <w:r>
        <w:rPr>
          <w:rFonts w:hint="eastAsia"/>
        </w:rPr>
        <w:tab/>
      </w:r>
      <w:r>
        <w:rPr>
          <w:rFonts w:hint="eastAsia"/>
        </w:rPr>
        <w:t>在没有报告的情况下提出的关于尼日利亚的结论性意见</w:t>
      </w:r>
      <w:r w:rsidRPr="0094697C">
        <w:rPr>
          <w:rStyle w:val="a7"/>
          <w:rFonts w:eastAsia="黑体"/>
          <w:position w:val="4"/>
          <w:sz w:val="28"/>
          <w:vertAlign w:val="baseline"/>
        </w:rPr>
        <w:footnoteReference w:customMarkFollows="1" w:id="2"/>
        <w:t>*</w:t>
      </w:r>
    </w:p>
    <w:p w:rsidR="00062BCA" w:rsidRDefault="00062BCA" w:rsidP="00062BCA">
      <w:pPr>
        <w:pStyle w:val="SingleTxtGC"/>
      </w:pPr>
      <w:r>
        <w:rPr>
          <w:rFonts w:hint="eastAsia"/>
        </w:rPr>
        <w:t>1</w:t>
      </w:r>
      <w:r w:rsidR="0094697C">
        <w:rPr>
          <w:rFonts w:hint="eastAsia"/>
        </w:rPr>
        <w:t xml:space="preserve">.  </w:t>
      </w:r>
      <w:r>
        <w:rPr>
          <w:rFonts w:hint="eastAsia"/>
        </w:rPr>
        <w:t>委员会在缔约国没有提交报告的情况下，在</w:t>
      </w:r>
      <w:r>
        <w:rPr>
          <w:rFonts w:hint="eastAsia"/>
        </w:rPr>
        <w:t>2017</w:t>
      </w:r>
      <w:r>
        <w:rPr>
          <w:rFonts w:hint="eastAsia"/>
        </w:rPr>
        <w:t>年</w:t>
      </w:r>
      <w:r>
        <w:rPr>
          <w:rFonts w:hint="eastAsia"/>
        </w:rPr>
        <w:t>4</w:t>
      </w:r>
      <w:r>
        <w:rPr>
          <w:rFonts w:hint="eastAsia"/>
        </w:rPr>
        <w:t>月</w:t>
      </w:r>
      <w:r>
        <w:rPr>
          <w:rFonts w:hint="eastAsia"/>
        </w:rPr>
        <w:t>5</w:t>
      </w:r>
      <w:r>
        <w:rPr>
          <w:rFonts w:hint="eastAsia"/>
        </w:rPr>
        <w:t>日举行的第</w:t>
      </w:r>
      <w:r>
        <w:rPr>
          <w:rFonts w:hint="eastAsia"/>
        </w:rPr>
        <w:t>347</w:t>
      </w:r>
      <w:r>
        <w:rPr>
          <w:rFonts w:hint="eastAsia"/>
        </w:rPr>
        <w:t>次会议</w:t>
      </w:r>
      <w:r>
        <w:rPr>
          <w:rFonts w:hint="eastAsia"/>
        </w:rPr>
        <w:t>(CMW/C/SR.347)</w:t>
      </w:r>
      <w:r>
        <w:rPr>
          <w:rFonts w:hint="eastAsia"/>
        </w:rPr>
        <w:t>上审议了尼日利亚执行《公约》的情况。委员会根据从其他联合国机构和机制等来源获得的资料，在</w:t>
      </w:r>
      <w:r>
        <w:rPr>
          <w:rFonts w:hint="eastAsia"/>
        </w:rPr>
        <w:t>2017</w:t>
      </w:r>
      <w:r>
        <w:rPr>
          <w:rFonts w:hint="eastAsia"/>
        </w:rPr>
        <w:t>年</w:t>
      </w:r>
      <w:r>
        <w:rPr>
          <w:rFonts w:hint="eastAsia"/>
        </w:rPr>
        <w:t>4</w:t>
      </w:r>
      <w:r>
        <w:rPr>
          <w:rFonts w:hint="eastAsia"/>
        </w:rPr>
        <w:t>月</w:t>
      </w:r>
      <w:r>
        <w:rPr>
          <w:rFonts w:hint="eastAsia"/>
        </w:rPr>
        <w:t>13</w:t>
      </w:r>
      <w:r>
        <w:rPr>
          <w:rFonts w:hint="eastAsia"/>
        </w:rPr>
        <w:t>日举行的第</w:t>
      </w:r>
      <w:r>
        <w:rPr>
          <w:rFonts w:hint="eastAsia"/>
        </w:rPr>
        <w:t>359</w:t>
      </w:r>
      <w:r>
        <w:rPr>
          <w:rFonts w:hint="eastAsia"/>
        </w:rPr>
        <w:t>次会议上通过了以下结论性意见。</w:t>
      </w:r>
    </w:p>
    <w:p w:rsidR="00062BCA" w:rsidRDefault="00062BCA" w:rsidP="00F65D6B">
      <w:pPr>
        <w:pStyle w:val="H1GC"/>
      </w:pPr>
      <w:r>
        <w:rPr>
          <w:rFonts w:hint="eastAsia"/>
        </w:rPr>
        <w:tab/>
        <w:t>A.</w:t>
      </w:r>
      <w:r>
        <w:rPr>
          <w:rFonts w:hint="eastAsia"/>
        </w:rPr>
        <w:tab/>
      </w:r>
      <w:r>
        <w:rPr>
          <w:rFonts w:hint="eastAsia"/>
        </w:rPr>
        <w:t>导言</w:t>
      </w:r>
    </w:p>
    <w:p w:rsidR="00062BCA" w:rsidRDefault="00062BCA" w:rsidP="00062BCA">
      <w:pPr>
        <w:pStyle w:val="SingleTxtGC"/>
      </w:pPr>
      <w:r>
        <w:rPr>
          <w:rFonts w:hint="eastAsia"/>
        </w:rPr>
        <w:t>2</w:t>
      </w:r>
      <w:r w:rsidR="0094697C">
        <w:rPr>
          <w:rFonts w:hint="eastAsia"/>
        </w:rPr>
        <w:t xml:space="preserve">.  </w:t>
      </w:r>
      <w:r>
        <w:rPr>
          <w:rFonts w:hint="eastAsia"/>
        </w:rPr>
        <w:t>尼日利亚于</w:t>
      </w:r>
      <w:r>
        <w:rPr>
          <w:rFonts w:hint="eastAsia"/>
        </w:rPr>
        <w:t>2009</w:t>
      </w:r>
      <w:r>
        <w:rPr>
          <w:rFonts w:hint="eastAsia"/>
        </w:rPr>
        <w:t>年</w:t>
      </w:r>
      <w:r>
        <w:rPr>
          <w:rFonts w:hint="eastAsia"/>
        </w:rPr>
        <w:t>7</w:t>
      </w:r>
      <w:r>
        <w:rPr>
          <w:rFonts w:hint="eastAsia"/>
        </w:rPr>
        <w:t>月</w:t>
      </w:r>
      <w:r>
        <w:rPr>
          <w:rFonts w:hint="eastAsia"/>
        </w:rPr>
        <w:t>27</w:t>
      </w:r>
      <w:r>
        <w:rPr>
          <w:rFonts w:hint="eastAsia"/>
        </w:rPr>
        <w:t>日加入了《保护所有移徙工人及其家庭成员权利国际公约》。根据《公约》第</w:t>
      </w:r>
      <w:r>
        <w:rPr>
          <w:rFonts w:hint="eastAsia"/>
        </w:rPr>
        <w:t>73</w:t>
      </w:r>
      <w:r>
        <w:rPr>
          <w:rFonts w:hint="eastAsia"/>
        </w:rPr>
        <w:t>条第</w:t>
      </w:r>
      <w:r>
        <w:rPr>
          <w:rFonts w:hint="eastAsia"/>
        </w:rPr>
        <w:t>1</w:t>
      </w:r>
      <w:r>
        <w:rPr>
          <w:rFonts w:hint="eastAsia"/>
        </w:rPr>
        <w:t>款，缔约国有义务在</w:t>
      </w:r>
      <w:r>
        <w:rPr>
          <w:rFonts w:hint="eastAsia"/>
        </w:rPr>
        <w:t>2010</w:t>
      </w:r>
      <w:r>
        <w:rPr>
          <w:rFonts w:hint="eastAsia"/>
        </w:rPr>
        <w:t>年</w:t>
      </w:r>
      <w:r>
        <w:rPr>
          <w:rFonts w:hint="eastAsia"/>
        </w:rPr>
        <w:t>11</w:t>
      </w:r>
      <w:r>
        <w:rPr>
          <w:rFonts w:hint="eastAsia"/>
        </w:rPr>
        <w:t>月</w:t>
      </w:r>
      <w:r>
        <w:rPr>
          <w:rFonts w:hint="eastAsia"/>
        </w:rPr>
        <w:t>1</w:t>
      </w:r>
      <w:r>
        <w:rPr>
          <w:rFonts w:hint="eastAsia"/>
        </w:rPr>
        <w:t>日前提交初次报告。委员会在</w:t>
      </w:r>
      <w:r>
        <w:rPr>
          <w:rFonts w:hint="eastAsia"/>
        </w:rPr>
        <w:t>2015</w:t>
      </w:r>
      <w:r>
        <w:rPr>
          <w:rFonts w:hint="eastAsia"/>
        </w:rPr>
        <w:t>年</w:t>
      </w:r>
      <w:r>
        <w:rPr>
          <w:rFonts w:hint="eastAsia"/>
        </w:rPr>
        <w:t>9</w:t>
      </w:r>
      <w:r>
        <w:rPr>
          <w:rFonts w:hint="eastAsia"/>
        </w:rPr>
        <w:t>月举行的第二十三届会议上，根据其议事规则第</w:t>
      </w:r>
      <w:r>
        <w:rPr>
          <w:rFonts w:hint="eastAsia"/>
        </w:rPr>
        <w:t>31</w:t>
      </w:r>
      <w:r>
        <w:rPr>
          <w:rFonts w:hint="eastAsia"/>
        </w:rPr>
        <w:t>条之二</w:t>
      </w:r>
      <w:r>
        <w:rPr>
          <w:rFonts w:hint="eastAsia"/>
        </w:rPr>
        <w:t>(A/67/48,</w:t>
      </w:r>
      <w:r w:rsidR="0035372C">
        <w:t xml:space="preserve"> </w:t>
      </w:r>
      <w:r>
        <w:rPr>
          <w:rFonts w:hint="eastAsia"/>
        </w:rPr>
        <w:t>第</w:t>
      </w:r>
      <w:r>
        <w:rPr>
          <w:rFonts w:hint="eastAsia"/>
        </w:rPr>
        <w:t>26</w:t>
      </w:r>
      <w:r>
        <w:rPr>
          <w:rFonts w:hint="eastAsia"/>
        </w:rPr>
        <w:t>段</w:t>
      </w:r>
      <w:r>
        <w:rPr>
          <w:rFonts w:hint="eastAsia"/>
        </w:rPr>
        <w:t>)</w:t>
      </w:r>
      <w:r>
        <w:rPr>
          <w:rFonts w:hint="eastAsia"/>
        </w:rPr>
        <w:t>，通过了缔约国提交初次报告前的问题清单</w:t>
      </w:r>
      <w:r>
        <w:rPr>
          <w:rFonts w:hint="eastAsia"/>
        </w:rPr>
        <w:t>(CMW/C/NGA/QPR/1)</w:t>
      </w:r>
      <w:r>
        <w:rPr>
          <w:rFonts w:hint="eastAsia"/>
        </w:rPr>
        <w:t>，该清单已于</w:t>
      </w:r>
      <w:r>
        <w:rPr>
          <w:rFonts w:hint="eastAsia"/>
        </w:rPr>
        <w:t>2015</w:t>
      </w:r>
      <w:r>
        <w:rPr>
          <w:rFonts w:hint="eastAsia"/>
        </w:rPr>
        <w:t>年</w:t>
      </w:r>
      <w:r>
        <w:rPr>
          <w:rFonts w:hint="eastAsia"/>
        </w:rPr>
        <w:t>9</w:t>
      </w:r>
      <w:r>
        <w:rPr>
          <w:rFonts w:hint="eastAsia"/>
        </w:rPr>
        <w:t>月</w:t>
      </w:r>
      <w:r>
        <w:rPr>
          <w:rFonts w:hint="eastAsia"/>
        </w:rPr>
        <w:t>29</w:t>
      </w:r>
      <w:r>
        <w:rPr>
          <w:rFonts w:hint="eastAsia"/>
        </w:rPr>
        <w:t>日转交缔约国。</w:t>
      </w:r>
    </w:p>
    <w:p w:rsidR="00062BCA" w:rsidRDefault="00062BCA" w:rsidP="00062BCA">
      <w:pPr>
        <w:pStyle w:val="SingleTxtGC"/>
      </w:pPr>
      <w:r>
        <w:rPr>
          <w:rFonts w:hint="eastAsia"/>
        </w:rPr>
        <w:t>3</w:t>
      </w:r>
      <w:r w:rsidR="0094697C">
        <w:rPr>
          <w:rFonts w:hint="eastAsia"/>
        </w:rPr>
        <w:t xml:space="preserve">.  </w:t>
      </w:r>
      <w:r>
        <w:rPr>
          <w:rFonts w:hint="eastAsia"/>
        </w:rPr>
        <w:t>委员会感到遗憾的是，尽管委员会多次提出请求，但缔约国没有提交对问题清单的答复，该答复本可构成缔约国根据《公约》第</w:t>
      </w:r>
      <w:r>
        <w:rPr>
          <w:rFonts w:hint="eastAsia"/>
        </w:rPr>
        <w:t>73</w:t>
      </w:r>
      <w:r>
        <w:rPr>
          <w:rFonts w:hint="eastAsia"/>
        </w:rPr>
        <w:t>条提交的报告。委员会还感到遗憾的是，缔约国尚未按照《包括共同核心文件和条约专要文件准则在内的根据国际人权条约提交报告的协调准则》</w:t>
      </w:r>
      <w:r>
        <w:rPr>
          <w:rFonts w:hint="eastAsia"/>
        </w:rPr>
        <w:t>(HRI/GEN.2/Rev.6</w:t>
      </w:r>
      <w:r w:rsidR="009B057F">
        <w:t>1</w:t>
      </w:r>
      <w:r>
        <w:rPr>
          <w:rFonts w:hint="eastAsia"/>
        </w:rPr>
        <w:t>)</w:t>
      </w:r>
      <w:r>
        <w:rPr>
          <w:rFonts w:hint="eastAsia"/>
        </w:rPr>
        <w:t>提交关于本国的事实资料。委员会认为，缔约国没有遵守《公约》规定的报告义务，构成违反第</w:t>
      </w:r>
      <w:r>
        <w:rPr>
          <w:rFonts w:hint="eastAsia"/>
        </w:rPr>
        <w:t>73</w:t>
      </w:r>
      <w:r>
        <w:rPr>
          <w:rFonts w:hint="eastAsia"/>
        </w:rPr>
        <w:t>条的行为。委员会还感到遗憾的是，缔约国没有派出代表团，使委员会无法与该国开展建设性对话。委员会想提醒缔约国，不遵守报告义务会严重妨碍为监测《公约》执行情况而设立的机制的有效运作。</w:t>
      </w:r>
    </w:p>
    <w:p w:rsidR="00062BCA" w:rsidRDefault="00062BCA" w:rsidP="00062BCA">
      <w:pPr>
        <w:pStyle w:val="SingleTxtGC"/>
      </w:pPr>
      <w:r>
        <w:rPr>
          <w:rFonts w:hint="eastAsia"/>
        </w:rPr>
        <w:t>4</w:t>
      </w:r>
      <w:r w:rsidR="0094697C">
        <w:rPr>
          <w:rFonts w:hint="eastAsia"/>
        </w:rPr>
        <w:t xml:space="preserve">.  </w:t>
      </w:r>
      <w:r>
        <w:rPr>
          <w:rFonts w:hint="eastAsia"/>
        </w:rPr>
        <w:t>委员会在</w:t>
      </w:r>
      <w:r>
        <w:rPr>
          <w:rFonts w:hint="eastAsia"/>
        </w:rPr>
        <w:t>2016</w:t>
      </w:r>
      <w:r>
        <w:rPr>
          <w:rFonts w:hint="eastAsia"/>
        </w:rPr>
        <w:t>年</w:t>
      </w:r>
      <w:r>
        <w:rPr>
          <w:rFonts w:hint="eastAsia"/>
        </w:rPr>
        <w:t>9</w:t>
      </w:r>
      <w:r>
        <w:rPr>
          <w:rFonts w:hint="eastAsia"/>
        </w:rPr>
        <w:t>月</w:t>
      </w:r>
      <w:r>
        <w:rPr>
          <w:rFonts w:hint="eastAsia"/>
        </w:rPr>
        <w:t>22</w:t>
      </w:r>
      <w:r>
        <w:rPr>
          <w:rFonts w:hint="eastAsia"/>
        </w:rPr>
        <w:t>日和</w:t>
      </w:r>
      <w:r>
        <w:rPr>
          <w:rFonts w:hint="eastAsia"/>
        </w:rPr>
        <w:t>12</w:t>
      </w:r>
      <w:r>
        <w:rPr>
          <w:rFonts w:hint="eastAsia"/>
        </w:rPr>
        <w:t>月</w:t>
      </w:r>
      <w:r>
        <w:rPr>
          <w:rFonts w:hint="eastAsia"/>
        </w:rPr>
        <w:t>16</w:t>
      </w:r>
      <w:r>
        <w:rPr>
          <w:rFonts w:hint="eastAsia"/>
        </w:rPr>
        <w:t>日通过普通照会发出提醒函以及在若干次非正式提醒后，于</w:t>
      </w:r>
      <w:r>
        <w:rPr>
          <w:rFonts w:hint="eastAsia"/>
        </w:rPr>
        <w:t>2017</w:t>
      </w:r>
      <w:r>
        <w:rPr>
          <w:rFonts w:hint="eastAsia"/>
        </w:rPr>
        <w:t>年</w:t>
      </w:r>
      <w:r>
        <w:rPr>
          <w:rFonts w:hint="eastAsia"/>
        </w:rPr>
        <w:t>3</w:t>
      </w:r>
      <w:r>
        <w:rPr>
          <w:rFonts w:hint="eastAsia"/>
        </w:rPr>
        <w:t>月</w:t>
      </w:r>
      <w:r>
        <w:rPr>
          <w:rFonts w:hint="eastAsia"/>
        </w:rPr>
        <w:t>21</w:t>
      </w:r>
      <w:r>
        <w:rPr>
          <w:rFonts w:hint="eastAsia"/>
        </w:rPr>
        <w:t>日通过普通照会向缔约国告知了委员会议事规则第</w:t>
      </w:r>
      <w:r>
        <w:rPr>
          <w:rFonts w:hint="eastAsia"/>
        </w:rPr>
        <w:t>31</w:t>
      </w:r>
      <w:r>
        <w:rPr>
          <w:rFonts w:hint="eastAsia"/>
        </w:rPr>
        <w:t>条之二所规定委员会在缔约国不提交问题清单答复情况下的处理程序，以及在缔约国不派出代表团的情况下审查缔约国执行《公约》情况的程序。</w:t>
      </w:r>
      <w:r>
        <w:rPr>
          <w:rFonts w:hint="eastAsia"/>
        </w:rPr>
        <w:lastRenderedPageBreak/>
        <w:t>因此，委员会根据所掌握的资料，开始在没有缔约国报告和没有缔约国代表团在场的情况下审查缔约国执行《公约》的情况。</w:t>
      </w:r>
    </w:p>
    <w:p w:rsidR="00062BCA" w:rsidRDefault="00062BCA" w:rsidP="00062BCA">
      <w:pPr>
        <w:pStyle w:val="SingleTxtGC"/>
      </w:pPr>
      <w:r>
        <w:rPr>
          <w:rFonts w:hint="eastAsia"/>
        </w:rPr>
        <w:t>5</w:t>
      </w:r>
      <w:r w:rsidR="0094697C">
        <w:rPr>
          <w:rFonts w:hint="eastAsia"/>
        </w:rPr>
        <w:t xml:space="preserve">.  </w:t>
      </w:r>
      <w:r>
        <w:rPr>
          <w:rFonts w:hint="eastAsia"/>
        </w:rPr>
        <w:t>委员会认识到，尼日利亚既是移徙工人的来源国，也是目的地国和过境国。</w:t>
      </w:r>
    </w:p>
    <w:p w:rsidR="00062BCA" w:rsidRDefault="00062BCA" w:rsidP="00062BCA">
      <w:pPr>
        <w:pStyle w:val="SingleTxtGC"/>
      </w:pPr>
      <w:r>
        <w:rPr>
          <w:rFonts w:hint="eastAsia"/>
        </w:rPr>
        <w:t>6</w:t>
      </w:r>
      <w:r w:rsidR="0094697C">
        <w:rPr>
          <w:rFonts w:hint="eastAsia"/>
        </w:rPr>
        <w:t xml:space="preserve">.  </w:t>
      </w:r>
      <w:r>
        <w:rPr>
          <w:rFonts w:hint="eastAsia"/>
        </w:rPr>
        <w:t>委员会注意到，大部分聘用尼日利亚移徙工人的国家尚未加入《公约》，这可能会对移徙工人享有《公约》规定的权利构成障碍。</w:t>
      </w:r>
    </w:p>
    <w:p w:rsidR="00062BCA" w:rsidRDefault="00062BCA" w:rsidP="00F65D6B">
      <w:pPr>
        <w:pStyle w:val="H1GC"/>
      </w:pPr>
      <w:r>
        <w:rPr>
          <w:rFonts w:hint="eastAsia"/>
        </w:rPr>
        <w:tab/>
        <w:t>B.</w:t>
      </w:r>
      <w:r>
        <w:rPr>
          <w:rFonts w:hint="eastAsia"/>
        </w:rPr>
        <w:tab/>
      </w:r>
      <w:r>
        <w:rPr>
          <w:rFonts w:hint="eastAsia"/>
        </w:rPr>
        <w:t>积极方面</w:t>
      </w:r>
    </w:p>
    <w:p w:rsidR="00062BCA" w:rsidRDefault="00062BCA" w:rsidP="00062BCA">
      <w:pPr>
        <w:pStyle w:val="SingleTxtGC"/>
      </w:pPr>
      <w:r>
        <w:rPr>
          <w:rFonts w:hint="eastAsia"/>
        </w:rPr>
        <w:t>7</w:t>
      </w:r>
      <w:r w:rsidR="0094697C">
        <w:rPr>
          <w:rFonts w:hint="eastAsia"/>
        </w:rPr>
        <w:t xml:space="preserve">.  </w:t>
      </w:r>
      <w:r>
        <w:rPr>
          <w:rFonts w:hint="eastAsia"/>
        </w:rPr>
        <w:t>委员会赞赏地注意到缔约国批准或加入了以下文书：</w:t>
      </w:r>
    </w:p>
    <w:p w:rsidR="00062BCA" w:rsidRDefault="00062BCA" w:rsidP="00BE31C1">
      <w:pPr>
        <w:pStyle w:val="SingleTxtGC"/>
        <w:numPr>
          <w:ilvl w:val="0"/>
          <w:numId w:val="29"/>
        </w:numPr>
        <w:tabs>
          <w:tab w:val="clear" w:pos="2426"/>
          <w:tab w:val="left" w:pos="2427"/>
        </w:tabs>
      </w:pPr>
      <w:r>
        <w:rPr>
          <w:rFonts w:hint="eastAsia"/>
        </w:rPr>
        <w:t>《儿童权利公约关于儿童卷入武装冲突问题的任择议定书》，</w:t>
      </w:r>
      <w:r>
        <w:rPr>
          <w:rFonts w:hint="eastAsia"/>
        </w:rPr>
        <w:t>2012</w:t>
      </w:r>
      <w:r>
        <w:rPr>
          <w:rFonts w:hint="eastAsia"/>
        </w:rPr>
        <w:t>年</w:t>
      </w:r>
      <w:r>
        <w:rPr>
          <w:rFonts w:hint="eastAsia"/>
        </w:rPr>
        <w:t>9</w:t>
      </w:r>
      <w:r>
        <w:rPr>
          <w:rFonts w:hint="eastAsia"/>
        </w:rPr>
        <w:t>月；</w:t>
      </w:r>
    </w:p>
    <w:p w:rsidR="00062BCA" w:rsidRDefault="00062BCA" w:rsidP="00BE31C1">
      <w:pPr>
        <w:pStyle w:val="SingleTxtGC"/>
        <w:numPr>
          <w:ilvl w:val="0"/>
          <w:numId w:val="29"/>
        </w:numPr>
        <w:tabs>
          <w:tab w:val="clear" w:pos="2426"/>
          <w:tab w:val="left" w:pos="2427"/>
        </w:tabs>
      </w:pPr>
      <w:r>
        <w:rPr>
          <w:rFonts w:hint="eastAsia"/>
        </w:rPr>
        <w:t>《儿童权利公约关于买卖儿童、儿童卖淫和儿童色情制品问题的任择议定书》，</w:t>
      </w:r>
      <w:r>
        <w:rPr>
          <w:rFonts w:hint="eastAsia"/>
        </w:rPr>
        <w:t>2010</w:t>
      </w:r>
      <w:r>
        <w:rPr>
          <w:rFonts w:hint="eastAsia"/>
        </w:rPr>
        <w:t>年</w:t>
      </w:r>
      <w:r>
        <w:rPr>
          <w:rFonts w:hint="eastAsia"/>
        </w:rPr>
        <w:t>9</w:t>
      </w:r>
      <w:r>
        <w:rPr>
          <w:rFonts w:hint="eastAsia"/>
        </w:rPr>
        <w:t>月；</w:t>
      </w:r>
    </w:p>
    <w:p w:rsidR="00062BCA" w:rsidRDefault="00062BCA" w:rsidP="00BE31C1">
      <w:pPr>
        <w:pStyle w:val="SingleTxtGC"/>
        <w:numPr>
          <w:ilvl w:val="0"/>
          <w:numId w:val="29"/>
        </w:numPr>
        <w:tabs>
          <w:tab w:val="clear" w:pos="2426"/>
          <w:tab w:val="left" w:pos="2427"/>
        </w:tabs>
      </w:pPr>
      <w:r>
        <w:rPr>
          <w:rFonts w:hint="eastAsia"/>
        </w:rPr>
        <w:t>《残疾人权利公约任择议定书》，</w:t>
      </w:r>
      <w:r>
        <w:rPr>
          <w:rFonts w:hint="eastAsia"/>
        </w:rPr>
        <w:t>2010</w:t>
      </w:r>
      <w:r>
        <w:rPr>
          <w:rFonts w:hint="eastAsia"/>
        </w:rPr>
        <w:t>年</w:t>
      </w:r>
      <w:r>
        <w:rPr>
          <w:rFonts w:hint="eastAsia"/>
        </w:rPr>
        <w:t>9</w:t>
      </w:r>
      <w:r>
        <w:rPr>
          <w:rFonts w:hint="eastAsia"/>
        </w:rPr>
        <w:t>月；</w:t>
      </w:r>
    </w:p>
    <w:p w:rsidR="00062BCA" w:rsidRDefault="00062BCA" w:rsidP="00BE31C1">
      <w:pPr>
        <w:pStyle w:val="SingleTxtGC"/>
        <w:numPr>
          <w:ilvl w:val="0"/>
          <w:numId w:val="29"/>
        </w:numPr>
        <w:tabs>
          <w:tab w:val="clear" w:pos="2426"/>
          <w:tab w:val="left" w:pos="2427"/>
        </w:tabs>
      </w:pPr>
      <w:r>
        <w:rPr>
          <w:rFonts w:hint="eastAsia"/>
        </w:rPr>
        <w:t>《减少无国籍状态公约》，</w:t>
      </w:r>
      <w:r>
        <w:rPr>
          <w:rFonts w:hint="eastAsia"/>
        </w:rPr>
        <w:t>2011</w:t>
      </w:r>
      <w:r>
        <w:rPr>
          <w:rFonts w:hint="eastAsia"/>
        </w:rPr>
        <w:t>年</w:t>
      </w:r>
      <w:r>
        <w:rPr>
          <w:rFonts w:hint="eastAsia"/>
        </w:rPr>
        <w:t>9</w:t>
      </w:r>
      <w:r>
        <w:rPr>
          <w:rFonts w:hint="eastAsia"/>
        </w:rPr>
        <w:t>月；</w:t>
      </w:r>
    </w:p>
    <w:p w:rsidR="00062BCA" w:rsidRDefault="00062BCA" w:rsidP="00BE31C1">
      <w:pPr>
        <w:pStyle w:val="SingleTxtGC"/>
        <w:numPr>
          <w:ilvl w:val="0"/>
          <w:numId w:val="29"/>
        </w:numPr>
        <w:tabs>
          <w:tab w:val="clear" w:pos="2426"/>
          <w:tab w:val="left" w:pos="2427"/>
        </w:tabs>
      </w:pPr>
      <w:r>
        <w:rPr>
          <w:rFonts w:hint="eastAsia"/>
        </w:rPr>
        <w:t>《关于无国籍人地位的公约》，</w:t>
      </w:r>
      <w:r>
        <w:rPr>
          <w:rFonts w:hint="eastAsia"/>
        </w:rPr>
        <w:t>2011</w:t>
      </w:r>
      <w:r>
        <w:rPr>
          <w:rFonts w:hint="eastAsia"/>
        </w:rPr>
        <w:t>年</w:t>
      </w:r>
      <w:r>
        <w:rPr>
          <w:rFonts w:hint="eastAsia"/>
        </w:rPr>
        <w:t>9</w:t>
      </w:r>
      <w:r>
        <w:rPr>
          <w:rFonts w:hint="eastAsia"/>
        </w:rPr>
        <w:t>月。</w:t>
      </w:r>
    </w:p>
    <w:p w:rsidR="00062BCA" w:rsidRDefault="00062BCA" w:rsidP="00062BCA">
      <w:pPr>
        <w:pStyle w:val="SingleTxtGC"/>
      </w:pPr>
      <w:r>
        <w:rPr>
          <w:rFonts w:hint="eastAsia"/>
        </w:rPr>
        <w:t>8</w:t>
      </w:r>
      <w:r w:rsidR="0094697C">
        <w:rPr>
          <w:rFonts w:hint="eastAsia"/>
        </w:rPr>
        <w:t xml:space="preserve">.  </w:t>
      </w:r>
      <w:r>
        <w:rPr>
          <w:rFonts w:hint="eastAsia"/>
        </w:rPr>
        <w:t>委员会欢迎缔约国自加入《公约》后通过以下立法措施：</w:t>
      </w:r>
    </w:p>
    <w:p w:rsidR="00062BCA" w:rsidRDefault="00062BCA" w:rsidP="00BE31C1">
      <w:pPr>
        <w:pStyle w:val="SingleTxtGC"/>
        <w:numPr>
          <w:ilvl w:val="0"/>
          <w:numId w:val="27"/>
        </w:numPr>
        <w:tabs>
          <w:tab w:val="clear" w:pos="2426"/>
          <w:tab w:val="left" w:pos="2427"/>
        </w:tabs>
      </w:pPr>
      <w:r>
        <w:rPr>
          <w:rFonts w:hint="eastAsia"/>
        </w:rPr>
        <w:t>《贩运人口</w:t>
      </w:r>
      <w:r>
        <w:rPr>
          <w:rFonts w:hint="eastAsia"/>
        </w:rPr>
        <w:t>(</w:t>
      </w:r>
      <w:r>
        <w:rPr>
          <w:rFonts w:hint="eastAsia"/>
        </w:rPr>
        <w:t>禁止</w:t>
      </w:r>
      <w:r>
        <w:rPr>
          <w:rFonts w:hint="eastAsia"/>
        </w:rPr>
        <w:t>)</w:t>
      </w:r>
      <w:r>
        <w:rPr>
          <w:rFonts w:hint="eastAsia"/>
        </w:rPr>
        <w:t>、执法和管理法》</w:t>
      </w:r>
      <w:r>
        <w:rPr>
          <w:rFonts w:hint="eastAsia"/>
        </w:rPr>
        <w:t>2015</w:t>
      </w:r>
      <w:r>
        <w:rPr>
          <w:rFonts w:hint="eastAsia"/>
        </w:rPr>
        <w:t>年修正案；</w:t>
      </w:r>
    </w:p>
    <w:p w:rsidR="00062BCA" w:rsidRDefault="00062BCA" w:rsidP="00BE31C1">
      <w:pPr>
        <w:pStyle w:val="SingleTxtGC"/>
        <w:numPr>
          <w:ilvl w:val="0"/>
          <w:numId w:val="27"/>
        </w:numPr>
        <w:tabs>
          <w:tab w:val="clear" w:pos="2426"/>
          <w:tab w:val="left" w:pos="2427"/>
        </w:tabs>
      </w:pPr>
      <w:r>
        <w:rPr>
          <w:rFonts w:hint="eastAsia"/>
        </w:rPr>
        <w:t>2015</w:t>
      </w:r>
      <w:r>
        <w:rPr>
          <w:rFonts w:hint="eastAsia"/>
        </w:rPr>
        <w:t>年《移民法》。</w:t>
      </w:r>
    </w:p>
    <w:p w:rsidR="00062BCA" w:rsidRDefault="00062BCA" w:rsidP="00062BCA">
      <w:pPr>
        <w:pStyle w:val="SingleTxtGC"/>
      </w:pPr>
      <w:r>
        <w:rPr>
          <w:rFonts w:hint="eastAsia"/>
        </w:rPr>
        <w:t>9</w:t>
      </w:r>
      <w:r w:rsidR="0094697C">
        <w:rPr>
          <w:rFonts w:hint="eastAsia"/>
        </w:rPr>
        <w:t xml:space="preserve">.  </w:t>
      </w:r>
      <w:r>
        <w:rPr>
          <w:rFonts w:hint="eastAsia"/>
        </w:rPr>
        <w:t>委员会欢迎缔约国采取以下体制和政策措施：</w:t>
      </w:r>
    </w:p>
    <w:p w:rsidR="00062BCA" w:rsidRDefault="00062BCA" w:rsidP="00BE31C1">
      <w:pPr>
        <w:pStyle w:val="SingleTxtGC"/>
        <w:numPr>
          <w:ilvl w:val="0"/>
          <w:numId w:val="25"/>
        </w:numPr>
        <w:tabs>
          <w:tab w:val="clear" w:pos="2426"/>
          <w:tab w:val="left" w:pos="2427"/>
        </w:tabs>
      </w:pPr>
      <w:r>
        <w:rPr>
          <w:rFonts w:hint="eastAsia"/>
        </w:rPr>
        <w:t>于</w:t>
      </w:r>
      <w:r>
        <w:rPr>
          <w:rFonts w:hint="eastAsia"/>
        </w:rPr>
        <w:t>2015</w:t>
      </w:r>
      <w:r>
        <w:rPr>
          <w:rFonts w:hint="eastAsia"/>
        </w:rPr>
        <w:t>年</w:t>
      </w:r>
      <w:r>
        <w:rPr>
          <w:rFonts w:hint="eastAsia"/>
        </w:rPr>
        <w:t>5</w:t>
      </w:r>
      <w:r>
        <w:rPr>
          <w:rFonts w:hint="eastAsia"/>
        </w:rPr>
        <w:t>月通过了《国家移徙政策》及其执行计划；</w:t>
      </w:r>
    </w:p>
    <w:p w:rsidR="00062BCA" w:rsidRDefault="00062BCA" w:rsidP="00BE31C1">
      <w:pPr>
        <w:pStyle w:val="SingleTxtGC"/>
        <w:numPr>
          <w:ilvl w:val="0"/>
          <w:numId w:val="25"/>
        </w:numPr>
        <w:tabs>
          <w:tab w:val="clear" w:pos="2426"/>
          <w:tab w:val="left" w:pos="2427"/>
        </w:tabs>
      </w:pPr>
      <w:r>
        <w:rPr>
          <w:rFonts w:hint="eastAsia"/>
        </w:rPr>
        <w:t>于</w:t>
      </w:r>
      <w:r>
        <w:rPr>
          <w:rFonts w:hint="eastAsia"/>
        </w:rPr>
        <w:t>2014</w:t>
      </w:r>
      <w:r>
        <w:rPr>
          <w:rFonts w:hint="eastAsia"/>
        </w:rPr>
        <w:t>年</w:t>
      </w:r>
      <w:r>
        <w:rPr>
          <w:rFonts w:hint="eastAsia"/>
        </w:rPr>
        <w:t>10</w:t>
      </w:r>
      <w:r>
        <w:rPr>
          <w:rFonts w:hint="eastAsia"/>
        </w:rPr>
        <w:t>月通过了《国家劳工移徙政策》及其行动计划。</w:t>
      </w:r>
    </w:p>
    <w:p w:rsidR="00062BCA" w:rsidRDefault="00062BCA" w:rsidP="00F65D6B">
      <w:pPr>
        <w:pStyle w:val="H1GC"/>
      </w:pPr>
      <w:r>
        <w:rPr>
          <w:rFonts w:hint="eastAsia"/>
        </w:rPr>
        <w:tab/>
        <w:t>C.</w:t>
      </w:r>
      <w:r>
        <w:rPr>
          <w:rFonts w:hint="eastAsia"/>
        </w:rPr>
        <w:tab/>
      </w:r>
      <w:r>
        <w:rPr>
          <w:rFonts w:hint="eastAsia"/>
        </w:rPr>
        <w:t>妨碍执行《公约》的因素和困难</w:t>
      </w:r>
    </w:p>
    <w:p w:rsidR="00062BCA" w:rsidRDefault="00062BCA" w:rsidP="00062BCA">
      <w:pPr>
        <w:pStyle w:val="SingleTxtGC"/>
      </w:pPr>
      <w:r>
        <w:rPr>
          <w:rFonts w:hint="eastAsia"/>
        </w:rPr>
        <w:t>10</w:t>
      </w:r>
      <w:r w:rsidR="0094697C">
        <w:rPr>
          <w:rFonts w:hint="eastAsia"/>
        </w:rPr>
        <w:t xml:space="preserve">.  </w:t>
      </w:r>
      <w:r>
        <w:rPr>
          <w:rFonts w:hint="eastAsia"/>
        </w:rPr>
        <w:t>委员会承认，由于博科哈拉姆袭击社区所产生的暴力问题，缔约国面临多种困难，可能会妨碍该国实现《公约》所规定的移徙工人及其家庭成员的权利。委员会感到遗憾的是，没有资料说明恶劣的安全状况如何影响了缔约国境内的移徙工人以及尼日利亚移徙工人的跨境人员流动。</w:t>
      </w:r>
    </w:p>
    <w:p w:rsidR="00062BCA" w:rsidRDefault="00062BCA" w:rsidP="000E2ECA">
      <w:pPr>
        <w:pStyle w:val="H1GC"/>
      </w:pPr>
      <w:r>
        <w:rPr>
          <w:rFonts w:hint="eastAsia"/>
        </w:rPr>
        <w:tab/>
        <w:t>D.</w:t>
      </w:r>
      <w:r>
        <w:rPr>
          <w:rFonts w:hint="eastAsia"/>
        </w:rPr>
        <w:tab/>
      </w:r>
      <w:r>
        <w:rPr>
          <w:rFonts w:hint="eastAsia"/>
        </w:rPr>
        <w:t>关注的主要问题及建议</w:t>
      </w:r>
    </w:p>
    <w:p w:rsidR="00062BCA" w:rsidRDefault="00062BCA" w:rsidP="000E2ECA">
      <w:pPr>
        <w:pStyle w:val="H23GC"/>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和第</w:t>
      </w:r>
      <w:r>
        <w:rPr>
          <w:rFonts w:hint="eastAsia"/>
        </w:rPr>
        <w:t>84</w:t>
      </w:r>
      <w:r>
        <w:rPr>
          <w:rFonts w:hint="eastAsia"/>
        </w:rPr>
        <w:t>条</w:t>
      </w:r>
      <w:r>
        <w:rPr>
          <w:rFonts w:hint="eastAsia"/>
        </w:rPr>
        <w:t>)</w:t>
      </w:r>
    </w:p>
    <w:p w:rsidR="00062BCA" w:rsidRDefault="00062BCA" w:rsidP="000E2ECA">
      <w:pPr>
        <w:pStyle w:val="H23GC"/>
      </w:pPr>
      <w:r>
        <w:rPr>
          <w:rFonts w:hint="eastAsia"/>
        </w:rPr>
        <w:tab/>
      </w:r>
      <w:r>
        <w:rPr>
          <w:rFonts w:hint="eastAsia"/>
        </w:rPr>
        <w:tab/>
      </w:r>
      <w:r>
        <w:rPr>
          <w:rFonts w:hint="eastAsia"/>
        </w:rPr>
        <w:t>立法和适用</w:t>
      </w:r>
    </w:p>
    <w:p w:rsidR="00062BCA" w:rsidRDefault="00062BCA" w:rsidP="00062BCA">
      <w:pPr>
        <w:pStyle w:val="SingleTxtGC"/>
      </w:pPr>
      <w:r>
        <w:rPr>
          <w:rFonts w:hint="eastAsia"/>
        </w:rPr>
        <w:t>11</w:t>
      </w:r>
      <w:r w:rsidR="0094697C">
        <w:rPr>
          <w:rFonts w:hint="eastAsia"/>
        </w:rPr>
        <w:t xml:space="preserve">.  </w:t>
      </w:r>
      <w:r>
        <w:rPr>
          <w:rFonts w:hint="eastAsia"/>
        </w:rPr>
        <w:t>委员会注意到缔约国已在很大程度上将《公约》纳入了国内法律，但感到关切的是，缔约国需要采取进一步立法和行政措施，使国内法律和实践完全符合《公约》的规定。委员会尤为关切的是，根据</w:t>
      </w:r>
      <w:r>
        <w:rPr>
          <w:rFonts w:hint="eastAsia"/>
        </w:rPr>
        <w:t>2015</w:t>
      </w:r>
      <w:r>
        <w:rPr>
          <w:rFonts w:hint="eastAsia"/>
        </w:rPr>
        <w:t>年《移民法》的规定，个人仍可因为患有精神残障和身为孤身儿童等宽泛的理由而被归入“禁止入境人员”，从而被拒绝入境或遭到驱逐。委员会还感到关切的是，对于被指控违反入</w:t>
      </w:r>
      <w:r>
        <w:rPr>
          <w:rFonts w:hint="eastAsia"/>
        </w:rPr>
        <w:lastRenderedPageBreak/>
        <w:t>境法规的人员，</w:t>
      </w:r>
      <w:r>
        <w:rPr>
          <w:rFonts w:hint="eastAsia"/>
        </w:rPr>
        <w:t>2015</w:t>
      </w:r>
      <w:r>
        <w:rPr>
          <w:rFonts w:hint="eastAsia"/>
        </w:rPr>
        <w:t>年《移民法》延长了审前拘留期，拘留总天数达到了</w:t>
      </w:r>
      <w:r>
        <w:rPr>
          <w:rFonts w:hint="eastAsia"/>
        </w:rPr>
        <w:t>90</w:t>
      </w:r>
      <w:r>
        <w:rPr>
          <w:rFonts w:hint="eastAsia"/>
        </w:rPr>
        <w:t>天，而根据</w:t>
      </w:r>
      <w:r>
        <w:rPr>
          <w:rFonts w:hint="eastAsia"/>
        </w:rPr>
        <w:t>1963</w:t>
      </w:r>
      <w:r>
        <w:rPr>
          <w:rFonts w:hint="eastAsia"/>
        </w:rPr>
        <w:t>年《移民法》的规定，对面临类似指控的人员的拘留期最长不得超过两个月。</w:t>
      </w:r>
    </w:p>
    <w:p w:rsidR="00062BCA" w:rsidRPr="0035372C" w:rsidRDefault="00062BCA" w:rsidP="00062BCA">
      <w:pPr>
        <w:pStyle w:val="SingleTxtGC"/>
        <w:rPr>
          <w:rFonts w:ascii="Time New Roman" w:eastAsia="黑体" w:hAnsi="Time New Roman" w:hint="eastAsia"/>
        </w:rPr>
      </w:pPr>
      <w:r w:rsidRPr="0035372C">
        <w:rPr>
          <w:rFonts w:ascii="Time New Roman" w:eastAsia="黑体" w:hAnsi="Time New Roman" w:hint="eastAsia"/>
        </w:rPr>
        <w:t>12</w:t>
      </w:r>
      <w:r w:rsidR="0094697C" w:rsidRPr="0035372C">
        <w:rPr>
          <w:rFonts w:ascii="Time New Roman" w:eastAsia="黑体" w:hAnsi="Time New Roman" w:hint="eastAsia"/>
        </w:rPr>
        <w:t xml:space="preserve">.  </w:t>
      </w:r>
      <w:r w:rsidRPr="0035372C">
        <w:rPr>
          <w:rFonts w:ascii="Time New Roman" w:eastAsia="黑体" w:hAnsi="Time New Roman" w:hint="eastAsia"/>
        </w:rPr>
        <w:t>委员会建议缔约国修正</w:t>
      </w:r>
      <w:r w:rsidRPr="0035372C">
        <w:rPr>
          <w:rFonts w:ascii="Time New Roman" w:eastAsia="黑体" w:hAnsi="Time New Roman" w:hint="eastAsia"/>
        </w:rPr>
        <w:t>2015</w:t>
      </w:r>
      <w:r w:rsidRPr="0035372C">
        <w:rPr>
          <w:rFonts w:ascii="Time New Roman" w:eastAsia="黑体" w:hAnsi="Time New Roman" w:hint="eastAsia"/>
        </w:rPr>
        <w:t>年《移民法》，并确保该国法律完全符合《公约》规定。委员会还建议缔约国确保移徙管理措施尊重国际人权、难民和人道主义法所保障的包括儿童在内的移徙者的权利，包括不驱回原则。</w:t>
      </w:r>
    </w:p>
    <w:p w:rsidR="00062BCA" w:rsidRPr="0035372C" w:rsidRDefault="00062BCA" w:rsidP="000E2ECA">
      <w:pPr>
        <w:pStyle w:val="H23GC"/>
        <w:rPr>
          <w:rFonts w:ascii="Time New Roman" w:hAnsi="Time New Roman" w:hint="eastAsia"/>
        </w:rPr>
      </w:pPr>
      <w:r w:rsidRPr="0035372C">
        <w:rPr>
          <w:rFonts w:ascii="Time New Roman" w:hAnsi="Time New Roman" w:hint="eastAsia"/>
        </w:rPr>
        <w:tab/>
      </w:r>
      <w:r w:rsidRPr="0035372C">
        <w:rPr>
          <w:rFonts w:ascii="Time New Roman" w:hAnsi="Time New Roman" w:hint="eastAsia"/>
        </w:rPr>
        <w:tab/>
      </w:r>
      <w:r w:rsidRPr="0035372C">
        <w:rPr>
          <w:rFonts w:ascii="Time New Roman" w:hAnsi="Time New Roman" w:hint="eastAsia"/>
        </w:rPr>
        <w:t>第</w:t>
      </w:r>
      <w:r w:rsidRPr="0035372C">
        <w:rPr>
          <w:rFonts w:ascii="Time New Roman" w:hAnsi="Time New Roman" w:hint="eastAsia"/>
        </w:rPr>
        <w:t>76</w:t>
      </w:r>
      <w:r w:rsidRPr="0035372C">
        <w:rPr>
          <w:rFonts w:ascii="Time New Roman" w:hAnsi="Time New Roman" w:hint="eastAsia"/>
        </w:rPr>
        <w:t>至第</w:t>
      </w:r>
      <w:r w:rsidRPr="0035372C">
        <w:rPr>
          <w:rFonts w:ascii="Time New Roman" w:hAnsi="Time New Roman" w:hint="eastAsia"/>
        </w:rPr>
        <w:t>77</w:t>
      </w:r>
      <w:r w:rsidRPr="0035372C">
        <w:rPr>
          <w:rFonts w:ascii="Time New Roman" w:hAnsi="Time New Roman" w:hint="eastAsia"/>
        </w:rPr>
        <w:t>条</w:t>
      </w:r>
    </w:p>
    <w:p w:rsidR="00062BCA" w:rsidRPr="0035372C" w:rsidRDefault="00062BCA" w:rsidP="00062BCA">
      <w:pPr>
        <w:pStyle w:val="SingleTxtGC"/>
        <w:rPr>
          <w:rFonts w:ascii="Time New Roman" w:eastAsia="黑体" w:hAnsi="Time New Roman" w:hint="eastAsia"/>
        </w:rPr>
      </w:pPr>
      <w:r w:rsidRPr="0035372C">
        <w:rPr>
          <w:rFonts w:ascii="Time New Roman" w:eastAsia="黑体" w:hAnsi="Time New Roman" w:hint="eastAsia"/>
        </w:rPr>
        <w:t>13</w:t>
      </w:r>
      <w:r w:rsidR="0094697C" w:rsidRPr="0035372C">
        <w:rPr>
          <w:rFonts w:ascii="Time New Roman" w:eastAsia="黑体" w:hAnsi="Time New Roman" w:hint="eastAsia"/>
        </w:rPr>
        <w:t xml:space="preserve">.  </w:t>
      </w:r>
      <w:r w:rsidRPr="0035372C">
        <w:rPr>
          <w:rFonts w:ascii="Time New Roman" w:eastAsia="黑体" w:hAnsi="Time New Roman" w:hint="eastAsia"/>
        </w:rPr>
        <w:t>委员会建议缔约国考虑作出《公约》第</w:t>
      </w:r>
      <w:r w:rsidRPr="0035372C">
        <w:rPr>
          <w:rFonts w:ascii="Time New Roman" w:eastAsia="黑体" w:hAnsi="Time New Roman" w:hint="eastAsia"/>
        </w:rPr>
        <w:t>76</w:t>
      </w:r>
      <w:r w:rsidRPr="0035372C">
        <w:rPr>
          <w:rFonts w:ascii="Time New Roman" w:eastAsia="黑体" w:hAnsi="Time New Roman" w:hint="eastAsia"/>
        </w:rPr>
        <w:t>和第</w:t>
      </w:r>
      <w:r w:rsidRPr="0035372C">
        <w:rPr>
          <w:rFonts w:ascii="Time New Roman" w:eastAsia="黑体" w:hAnsi="Time New Roman" w:hint="eastAsia"/>
        </w:rPr>
        <w:t>77</w:t>
      </w:r>
      <w:r w:rsidRPr="0035372C">
        <w:rPr>
          <w:rFonts w:ascii="Time New Roman" w:eastAsia="黑体" w:hAnsi="Time New Roman" w:hint="eastAsia"/>
        </w:rPr>
        <w:t>条所规定的声明，承认委员会有权受理和审议缔约国和个人提交的关于侵犯《公约》权利的行为的来文。</w:t>
      </w:r>
    </w:p>
    <w:p w:rsidR="00062BCA" w:rsidRPr="0035372C" w:rsidRDefault="00062BCA" w:rsidP="000E2ECA">
      <w:pPr>
        <w:pStyle w:val="H23GC"/>
        <w:rPr>
          <w:rFonts w:ascii="Time New Roman" w:hAnsi="Time New Roman" w:hint="eastAsia"/>
        </w:rPr>
      </w:pPr>
      <w:r w:rsidRPr="0035372C">
        <w:rPr>
          <w:rFonts w:ascii="Time New Roman" w:hAnsi="Time New Roman" w:hint="eastAsia"/>
        </w:rPr>
        <w:tab/>
      </w:r>
      <w:r w:rsidRPr="0035372C">
        <w:rPr>
          <w:rFonts w:ascii="Time New Roman" w:hAnsi="Time New Roman" w:hint="eastAsia"/>
        </w:rPr>
        <w:tab/>
      </w:r>
      <w:r w:rsidRPr="0035372C">
        <w:rPr>
          <w:rFonts w:ascii="Time New Roman" w:hAnsi="Time New Roman" w:hint="eastAsia"/>
        </w:rPr>
        <w:t>批准相关文书</w:t>
      </w:r>
    </w:p>
    <w:p w:rsidR="00062BCA" w:rsidRPr="0035372C" w:rsidRDefault="00062BCA" w:rsidP="00062BCA">
      <w:pPr>
        <w:pStyle w:val="SingleTxtGC"/>
        <w:rPr>
          <w:rFonts w:ascii="Time New Roman" w:eastAsia="黑体" w:hAnsi="Time New Roman" w:hint="eastAsia"/>
        </w:rPr>
      </w:pPr>
      <w:r w:rsidRPr="0035372C">
        <w:rPr>
          <w:rFonts w:ascii="Time New Roman" w:eastAsia="黑体" w:hAnsi="Time New Roman" w:hint="eastAsia"/>
        </w:rPr>
        <w:t>14</w:t>
      </w:r>
      <w:r w:rsidR="0094697C" w:rsidRPr="0035372C">
        <w:rPr>
          <w:rFonts w:ascii="Time New Roman" w:eastAsia="黑体" w:hAnsi="Time New Roman" w:hint="eastAsia"/>
        </w:rPr>
        <w:t xml:space="preserve">.  </w:t>
      </w:r>
      <w:r w:rsidRPr="0035372C">
        <w:rPr>
          <w:rFonts w:ascii="Time New Roman" w:eastAsia="黑体" w:hAnsi="Time New Roman" w:hint="eastAsia"/>
        </w:rPr>
        <w:t>委员会建议缔约国考虑批准或加入《公民权利和政治权利国际公约第一项任择议定书》、《旨在废除死刑的公民权利和政治权利国际公约第二项任择议定书》、《经济、社会及文化权利国际公约任择议定书》及以下国际劳工组织</w:t>
      </w:r>
      <w:r w:rsidRPr="0035372C">
        <w:rPr>
          <w:rFonts w:ascii="Time New Roman" w:eastAsia="黑体" w:hAnsi="Time New Roman" w:hint="eastAsia"/>
        </w:rPr>
        <w:t>(</w:t>
      </w:r>
      <w:r w:rsidRPr="0035372C">
        <w:rPr>
          <w:rFonts w:ascii="Time New Roman" w:eastAsia="黑体" w:hAnsi="Time New Roman" w:hint="eastAsia"/>
        </w:rPr>
        <w:t>劳工组织</w:t>
      </w:r>
      <w:r w:rsidRPr="0035372C">
        <w:rPr>
          <w:rFonts w:ascii="Time New Roman" w:eastAsia="黑体" w:hAnsi="Time New Roman" w:hint="eastAsia"/>
        </w:rPr>
        <w:t>)</w:t>
      </w:r>
      <w:r w:rsidRPr="0035372C">
        <w:rPr>
          <w:rFonts w:ascii="Time New Roman" w:eastAsia="黑体" w:hAnsi="Time New Roman" w:hint="eastAsia"/>
        </w:rPr>
        <w:t>公约：</w:t>
      </w:r>
      <w:r w:rsidRPr="0035372C">
        <w:rPr>
          <w:rFonts w:ascii="Time New Roman" w:eastAsia="黑体" w:hAnsi="Time New Roman" w:hint="eastAsia"/>
        </w:rPr>
        <w:t>1975</w:t>
      </w:r>
      <w:r w:rsidRPr="0035372C">
        <w:rPr>
          <w:rFonts w:ascii="Time New Roman" w:eastAsia="黑体" w:hAnsi="Time New Roman" w:hint="eastAsia"/>
        </w:rPr>
        <w:t>年《移民工人</w:t>
      </w:r>
      <w:r w:rsidRPr="0035372C">
        <w:rPr>
          <w:rFonts w:ascii="Time New Roman" w:eastAsia="黑体" w:hAnsi="Time New Roman" w:hint="eastAsia"/>
        </w:rPr>
        <w:t>(</w:t>
      </w:r>
      <w:r w:rsidRPr="0035372C">
        <w:rPr>
          <w:rFonts w:ascii="Time New Roman" w:eastAsia="黑体" w:hAnsi="Time New Roman" w:hint="eastAsia"/>
        </w:rPr>
        <w:t>补充规定</w:t>
      </w:r>
      <w:r w:rsidRPr="0035372C">
        <w:rPr>
          <w:rFonts w:ascii="Time New Roman" w:eastAsia="黑体" w:hAnsi="Time New Roman" w:hint="eastAsia"/>
        </w:rPr>
        <w:t>)</w:t>
      </w:r>
      <w:r w:rsidRPr="0035372C">
        <w:rPr>
          <w:rFonts w:ascii="Time New Roman" w:eastAsia="黑体" w:hAnsi="Time New Roman" w:hint="eastAsia"/>
        </w:rPr>
        <w:t>公约》</w:t>
      </w:r>
      <w:r w:rsidRPr="0035372C">
        <w:rPr>
          <w:rFonts w:ascii="Time New Roman" w:eastAsia="黑体" w:hAnsi="Time New Roman" w:hint="eastAsia"/>
        </w:rPr>
        <w:t>(</w:t>
      </w:r>
      <w:r w:rsidRPr="0035372C">
        <w:rPr>
          <w:rFonts w:ascii="Time New Roman" w:eastAsia="黑体" w:hAnsi="Time New Roman" w:hint="eastAsia"/>
        </w:rPr>
        <w:t>第</w:t>
      </w:r>
      <w:r w:rsidRPr="0035372C">
        <w:rPr>
          <w:rFonts w:ascii="Time New Roman" w:eastAsia="黑体" w:hAnsi="Time New Roman" w:hint="eastAsia"/>
        </w:rPr>
        <w:t>143</w:t>
      </w:r>
      <w:r w:rsidRPr="0035372C">
        <w:rPr>
          <w:rFonts w:ascii="Time New Roman" w:eastAsia="黑体" w:hAnsi="Time New Roman" w:hint="eastAsia"/>
        </w:rPr>
        <w:t>号</w:t>
      </w:r>
      <w:r w:rsidRPr="0035372C">
        <w:rPr>
          <w:rFonts w:ascii="Time New Roman" w:eastAsia="黑体" w:hAnsi="Time New Roman" w:hint="eastAsia"/>
        </w:rPr>
        <w:t>)</w:t>
      </w:r>
      <w:r w:rsidRPr="0035372C">
        <w:rPr>
          <w:rFonts w:ascii="Time New Roman" w:eastAsia="黑体" w:hAnsi="Time New Roman" w:hint="eastAsia"/>
        </w:rPr>
        <w:t>和</w:t>
      </w:r>
      <w:r w:rsidRPr="0035372C">
        <w:rPr>
          <w:rFonts w:ascii="Time New Roman" w:eastAsia="黑体" w:hAnsi="Time New Roman" w:hint="eastAsia"/>
        </w:rPr>
        <w:t>2011</w:t>
      </w:r>
      <w:r w:rsidRPr="0035372C">
        <w:rPr>
          <w:rFonts w:ascii="Time New Roman" w:eastAsia="黑体" w:hAnsi="Time New Roman" w:hint="eastAsia"/>
        </w:rPr>
        <w:t>年《家庭工人公约》</w:t>
      </w:r>
      <w:r w:rsidRPr="0035372C">
        <w:rPr>
          <w:rFonts w:ascii="Time New Roman" w:eastAsia="黑体" w:hAnsi="Time New Roman" w:hint="eastAsia"/>
        </w:rPr>
        <w:t>(</w:t>
      </w:r>
      <w:r w:rsidRPr="0035372C">
        <w:rPr>
          <w:rFonts w:ascii="Time New Roman" w:eastAsia="黑体" w:hAnsi="Time New Roman" w:hint="eastAsia"/>
        </w:rPr>
        <w:t>第</w:t>
      </w:r>
      <w:r w:rsidRPr="0035372C">
        <w:rPr>
          <w:rFonts w:ascii="Time New Roman" w:eastAsia="黑体" w:hAnsi="Time New Roman" w:hint="eastAsia"/>
        </w:rPr>
        <w:t>189</w:t>
      </w:r>
      <w:r w:rsidRPr="0035372C">
        <w:rPr>
          <w:rFonts w:ascii="Time New Roman" w:eastAsia="黑体" w:hAnsi="Time New Roman" w:hint="eastAsia"/>
        </w:rPr>
        <w:t>号</w:t>
      </w:r>
      <w:r w:rsidRPr="0035372C">
        <w:rPr>
          <w:rFonts w:ascii="Time New Roman" w:eastAsia="黑体" w:hAnsi="Time New Roman" w:hint="eastAsia"/>
        </w:rPr>
        <w:t>)</w:t>
      </w:r>
      <w:r w:rsidRPr="0035372C">
        <w:rPr>
          <w:rFonts w:ascii="Time New Roman" w:eastAsia="黑体" w:hAnsi="Time New Roman" w:hint="eastAsia"/>
        </w:rPr>
        <w:t>。</w:t>
      </w:r>
    </w:p>
    <w:p w:rsidR="00062BCA" w:rsidRDefault="00062BCA" w:rsidP="000E2ECA">
      <w:pPr>
        <w:pStyle w:val="H23GC"/>
      </w:pPr>
      <w:r>
        <w:rPr>
          <w:rFonts w:hint="eastAsia"/>
        </w:rPr>
        <w:tab/>
      </w:r>
      <w:r>
        <w:rPr>
          <w:rFonts w:hint="eastAsia"/>
        </w:rPr>
        <w:tab/>
      </w:r>
      <w:r>
        <w:rPr>
          <w:rFonts w:hint="eastAsia"/>
        </w:rPr>
        <w:t>全面政策和战略</w:t>
      </w:r>
    </w:p>
    <w:p w:rsidR="00062BCA" w:rsidRDefault="00062BCA" w:rsidP="00062BCA">
      <w:pPr>
        <w:pStyle w:val="SingleTxtGC"/>
      </w:pPr>
      <w:r>
        <w:rPr>
          <w:rFonts w:hint="eastAsia"/>
        </w:rPr>
        <w:t>15</w:t>
      </w:r>
      <w:r w:rsidR="0094697C">
        <w:rPr>
          <w:rFonts w:hint="eastAsia"/>
        </w:rPr>
        <w:t xml:space="preserve">.  </w:t>
      </w:r>
      <w:r>
        <w:rPr>
          <w:rFonts w:hint="eastAsia"/>
        </w:rPr>
        <w:t>委员会感到关切的是，没有资料说明缔约国采取了哪些具体措施来执行</w:t>
      </w:r>
      <w:r>
        <w:rPr>
          <w:rFonts w:hint="eastAsia"/>
        </w:rPr>
        <w:t>2015</w:t>
      </w:r>
      <w:r>
        <w:rPr>
          <w:rFonts w:hint="eastAsia"/>
        </w:rPr>
        <w:t>年《国家移徙政策》及其执行计划和</w:t>
      </w:r>
      <w:r>
        <w:rPr>
          <w:rFonts w:hint="eastAsia"/>
        </w:rPr>
        <w:t>2014</w:t>
      </w:r>
      <w:r>
        <w:rPr>
          <w:rFonts w:hint="eastAsia"/>
        </w:rPr>
        <w:t>年《国家劳工移徙政策》及其行动计划。</w:t>
      </w:r>
    </w:p>
    <w:p w:rsidR="00062BCA" w:rsidRPr="004656D4" w:rsidRDefault="00062BCA" w:rsidP="00062BCA">
      <w:pPr>
        <w:pStyle w:val="SingleTxtGC"/>
        <w:rPr>
          <w:rFonts w:ascii="Time New Roman" w:eastAsia="黑体" w:hAnsi="Time New Roman" w:hint="eastAsia"/>
        </w:rPr>
      </w:pPr>
      <w:r w:rsidRPr="004656D4">
        <w:rPr>
          <w:rFonts w:ascii="Time New Roman" w:eastAsia="黑体" w:hAnsi="Time New Roman" w:hint="eastAsia"/>
        </w:rPr>
        <w:t>16</w:t>
      </w:r>
      <w:r w:rsidR="0094697C" w:rsidRPr="004656D4">
        <w:rPr>
          <w:rFonts w:ascii="Time New Roman" w:eastAsia="黑体" w:hAnsi="Time New Roman" w:hint="eastAsia"/>
        </w:rPr>
        <w:t xml:space="preserve">.  </w:t>
      </w:r>
      <w:r w:rsidRPr="004656D4">
        <w:rPr>
          <w:rFonts w:ascii="Time New Roman" w:eastAsia="黑体" w:hAnsi="Time New Roman" w:hint="eastAsia"/>
        </w:rPr>
        <w:t>委员会建议缔约国参照《公约》规定执行和监测上述执行计划和行动计划，并为这些计划调拨适足的资源。委员会请缔约国在第一和第二次合并定期报告中提供有统计数据支持的详细资料，说明在法律上和实践中采取了哪些具体措施来落实《公约》所规定的移徙工人的权利，特别注重移徙女工的权利。</w:t>
      </w:r>
    </w:p>
    <w:p w:rsidR="00062BCA" w:rsidRDefault="00062BCA" w:rsidP="000E2ECA">
      <w:pPr>
        <w:pStyle w:val="H23GC"/>
      </w:pPr>
      <w:r>
        <w:rPr>
          <w:rFonts w:hint="eastAsia"/>
        </w:rPr>
        <w:tab/>
      </w:r>
      <w:r>
        <w:rPr>
          <w:rFonts w:hint="eastAsia"/>
        </w:rPr>
        <w:tab/>
      </w:r>
      <w:r>
        <w:rPr>
          <w:rFonts w:hint="eastAsia"/>
        </w:rPr>
        <w:t>协调</w:t>
      </w:r>
    </w:p>
    <w:p w:rsidR="00062BCA" w:rsidRDefault="00062BCA" w:rsidP="00062BCA">
      <w:pPr>
        <w:pStyle w:val="SingleTxtGC"/>
      </w:pPr>
      <w:r>
        <w:rPr>
          <w:rFonts w:hint="eastAsia"/>
        </w:rPr>
        <w:t>17</w:t>
      </w:r>
      <w:r w:rsidR="0094697C">
        <w:rPr>
          <w:rFonts w:hint="eastAsia"/>
        </w:rPr>
        <w:t xml:space="preserve">.  </w:t>
      </w:r>
      <w:r>
        <w:rPr>
          <w:rFonts w:hint="eastAsia"/>
        </w:rPr>
        <w:t>委员会注意到，联邦劳工和生产力部负责协调《公约》的执行工作。但委员会感到关切的是，没有资料说明该协调工作是否有效，也没有资料说明向负责处理移徙相关问题的政府机构划拨人力和财政资源以及分配能力建设方案的情况。</w:t>
      </w:r>
    </w:p>
    <w:p w:rsidR="00062BCA" w:rsidRPr="004656D4" w:rsidRDefault="00062BCA" w:rsidP="00062BCA">
      <w:pPr>
        <w:pStyle w:val="SingleTxtGC"/>
        <w:rPr>
          <w:rFonts w:ascii="Time New Roman" w:eastAsia="黑体" w:hAnsi="Time New Roman" w:hint="eastAsia"/>
        </w:rPr>
      </w:pPr>
      <w:r w:rsidRPr="004656D4">
        <w:rPr>
          <w:rFonts w:ascii="Time New Roman" w:eastAsia="黑体" w:hAnsi="Time New Roman" w:hint="eastAsia"/>
        </w:rPr>
        <w:t>18</w:t>
      </w:r>
      <w:r w:rsidR="0094697C" w:rsidRPr="004656D4">
        <w:rPr>
          <w:rFonts w:ascii="Time New Roman" w:eastAsia="黑体" w:hAnsi="Time New Roman" w:hint="eastAsia"/>
        </w:rPr>
        <w:t xml:space="preserve">.  </w:t>
      </w:r>
      <w:r w:rsidRPr="004656D4">
        <w:rPr>
          <w:rFonts w:ascii="Time New Roman" w:eastAsia="黑体" w:hAnsi="Time New Roman" w:hint="eastAsia"/>
        </w:rPr>
        <w:t>委员会建议缔约国向联邦劳工和生产力部提供必要的人力、技术和财政资源以及授权，以便有效协调所有各级的全面移徙政策，并评估这种政策和方案对移徙工人及其家庭成员的权利的影响。</w:t>
      </w:r>
    </w:p>
    <w:p w:rsidR="00062BCA" w:rsidRDefault="00062BCA" w:rsidP="000E2ECA">
      <w:pPr>
        <w:pStyle w:val="H23GC"/>
      </w:pPr>
      <w:r>
        <w:rPr>
          <w:rFonts w:hint="eastAsia"/>
        </w:rPr>
        <w:tab/>
      </w:r>
      <w:r>
        <w:rPr>
          <w:rFonts w:hint="eastAsia"/>
        </w:rPr>
        <w:tab/>
      </w:r>
      <w:r>
        <w:rPr>
          <w:rFonts w:hint="eastAsia"/>
        </w:rPr>
        <w:t>数据收集</w:t>
      </w:r>
    </w:p>
    <w:p w:rsidR="00062BCA" w:rsidRDefault="00062BCA" w:rsidP="00062BCA">
      <w:pPr>
        <w:pStyle w:val="SingleTxtGC"/>
      </w:pPr>
      <w:r>
        <w:rPr>
          <w:rFonts w:hint="eastAsia"/>
        </w:rPr>
        <w:t>19</w:t>
      </w:r>
      <w:r w:rsidR="0094697C">
        <w:rPr>
          <w:rFonts w:hint="eastAsia"/>
        </w:rPr>
        <w:t xml:space="preserve">.  </w:t>
      </w:r>
      <w:r>
        <w:rPr>
          <w:rFonts w:hint="eastAsia"/>
        </w:rPr>
        <w:t>委员会注意到《国家劳工移徙政策》及其执行计划中包含了关于收集和传播移徙数据的规定，但感到关切的是，缔约国普遍缺少关于《公约》所有方面的分类统计资料。</w:t>
      </w:r>
    </w:p>
    <w:p w:rsidR="00062BCA" w:rsidRPr="004656D4" w:rsidRDefault="00062BCA" w:rsidP="00062BCA">
      <w:pPr>
        <w:pStyle w:val="SingleTxtGC"/>
        <w:rPr>
          <w:rFonts w:ascii="Time New Roman" w:eastAsia="黑体" w:hAnsi="Time New Roman" w:hint="eastAsia"/>
        </w:rPr>
      </w:pPr>
      <w:r w:rsidRPr="004656D4">
        <w:rPr>
          <w:rFonts w:ascii="Time New Roman" w:eastAsia="黑体" w:hAnsi="Time New Roman" w:hint="eastAsia"/>
        </w:rPr>
        <w:lastRenderedPageBreak/>
        <w:t>20</w:t>
      </w:r>
      <w:r w:rsidR="0094697C" w:rsidRPr="004656D4">
        <w:rPr>
          <w:rFonts w:ascii="Time New Roman" w:eastAsia="黑体" w:hAnsi="Time New Roman" w:hint="eastAsia"/>
        </w:rPr>
        <w:t xml:space="preserve">.  </w:t>
      </w:r>
      <w:r w:rsidRPr="004656D4">
        <w:rPr>
          <w:rFonts w:ascii="Time New Roman" w:eastAsia="黑体" w:hAnsi="Time New Roman" w:hint="eastAsia"/>
        </w:rPr>
        <w:t>委员会建议缔约国建立一个集中和全面的数据库，涵盖《公约》的所有方面，并收集关于缔约国境内移徙工人身份的数据。委员会鼓励缔约国按照可持续发展目标具体目标</w:t>
      </w:r>
      <w:r w:rsidRPr="004656D4">
        <w:rPr>
          <w:rFonts w:ascii="Time New Roman" w:eastAsia="黑体" w:hAnsi="Time New Roman" w:hint="eastAsia"/>
        </w:rPr>
        <w:t>17.18,</w:t>
      </w:r>
      <w:r w:rsidR="00BE31C1" w:rsidRPr="004656D4">
        <w:rPr>
          <w:rFonts w:ascii="Time New Roman" w:eastAsia="黑体" w:hAnsi="Time New Roman"/>
        </w:rPr>
        <w:t xml:space="preserve"> </w:t>
      </w:r>
      <w:r w:rsidRPr="004656D4">
        <w:rPr>
          <w:rFonts w:ascii="Time New Roman" w:eastAsia="黑体" w:hAnsi="Time New Roman" w:hint="eastAsia"/>
        </w:rPr>
        <w:t>按性别、年龄、国籍、出入缔约国的原因和所从事工作的类型分类汇总资料和统计数据，以便给相关政策及《公约》的适用工作提供切实参考。如果无法获得准确资料，例如无法获得非正规移徙工人的准确资料，则委员会请缔约国提供基于研究或估计的数据。</w:t>
      </w:r>
    </w:p>
    <w:p w:rsidR="00062BCA" w:rsidRDefault="00062BCA" w:rsidP="000E2ECA">
      <w:pPr>
        <w:pStyle w:val="H23GC"/>
      </w:pPr>
      <w:r>
        <w:rPr>
          <w:rFonts w:hint="eastAsia"/>
        </w:rPr>
        <w:tab/>
      </w:r>
      <w:r>
        <w:rPr>
          <w:rFonts w:hint="eastAsia"/>
        </w:rPr>
        <w:tab/>
      </w:r>
      <w:r>
        <w:rPr>
          <w:rFonts w:hint="eastAsia"/>
        </w:rPr>
        <w:t>独立监测</w:t>
      </w:r>
    </w:p>
    <w:p w:rsidR="00062BCA" w:rsidRDefault="00062BCA" w:rsidP="00062BCA">
      <w:pPr>
        <w:pStyle w:val="SingleTxtGC"/>
      </w:pPr>
      <w:r>
        <w:rPr>
          <w:rFonts w:hint="eastAsia"/>
        </w:rPr>
        <w:t>21</w:t>
      </w:r>
      <w:r w:rsidR="0094697C">
        <w:rPr>
          <w:rFonts w:hint="eastAsia"/>
        </w:rPr>
        <w:t xml:space="preserve">.  </w:t>
      </w:r>
      <w:r>
        <w:rPr>
          <w:rFonts w:hint="eastAsia"/>
        </w:rPr>
        <w:t>缔约国的国家人权委员会是“</w:t>
      </w:r>
      <w:r>
        <w:rPr>
          <w:rFonts w:hint="eastAsia"/>
        </w:rPr>
        <w:t>A</w:t>
      </w:r>
      <w:r>
        <w:rPr>
          <w:rFonts w:hint="eastAsia"/>
        </w:rPr>
        <w:t>”类机构，对此委员会表示欢迎，但委员会与国家人权机构全球联盟同样关切的是，国家人权委员会的委员甄选程序和预算削减都限制了其效力。委员会还感到关切的是，没有资料说明国家人权委员会在移徙工人权利方面的任务授权。</w:t>
      </w:r>
    </w:p>
    <w:p w:rsidR="00062BCA" w:rsidRPr="004656D4" w:rsidRDefault="00062BCA" w:rsidP="00062BCA">
      <w:pPr>
        <w:pStyle w:val="SingleTxtGC"/>
        <w:rPr>
          <w:rFonts w:ascii="Time New Roman" w:eastAsia="黑体" w:hAnsi="Time New Roman" w:hint="eastAsia"/>
        </w:rPr>
      </w:pPr>
      <w:r w:rsidRPr="004656D4">
        <w:rPr>
          <w:rFonts w:ascii="Time New Roman" w:eastAsia="黑体" w:hAnsi="Time New Roman" w:hint="eastAsia"/>
        </w:rPr>
        <w:t>22</w:t>
      </w:r>
      <w:r w:rsidR="0094697C" w:rsidRPr="004656D4">
        <w:rPr>
          <w:rFonts w:ascii="Time New Roman" w:eastAsia="黑体" w:hAnsi="Time New Roman" w:hint="eastAsia"/>
        </w:rPr>
        <w:t xml:space="preserve">.  </w:t>
      </w:r>
      <w:r w:rsidRPr="004656D4">
        <w:rPr>
          <w:rFonts w:ascii="Time New Roman" w:eastAsia="黑体" w:hAnsi="Time New Roman" w:hint="eastAsia"/>
        </w:rPr>
        <w:t>委员会建议缔约国处理国家人权机构全球联盟提出的关切，并请缔约国在第一和第二次合并定期报告中提供详细资料，说明国家人权委员会在移徙工人权利方面的任务授权。</w:t>
      </w:r>
    </w:p>
    <w:p w:rsidR="00062BCA" w:rsidRDefault="00062BCA" w:rsidP="000E2ECA">
      <w:pPr>
        <w:pStyle w:val="H23GC"/>
      </w:pPr>
      <w:r>
        <w:rPr>
          <w:rFonts w:hint="eastAsia"/>
        </w:rPr>
        <w:tab/>
      </w:r>
      <w:r>
        <w:rPr>
          <w:rFonts w:hint="eastAsia"/>
        </w:rPr>
        <w:tab/>
      </w:r>
      <w:r>
        <w:rPr>
          <w:rFonts w:hint="eastAsia"/>
        </w:rPr>
        <w:t>关于《公约》的培训和信息传播</w:t>
      </w:r>
    </w:p>
    <w:p w:rsidR="00062BCA" w:rsidRDefault="00062BCA" w:rsidP="00062BCA">
      <w:pPr>
        <w:pStyle w:val="SingleTxtGC"/>
      </w:pPr>
      <w:r>
        <w:rPr>
          <w:rFonts w:hint="eastAsia"/>
        </w:rPr>
        <w:t>23</w:t>
      </w:r>
      <w:r w:rsidR="0094697C">
        <w:rPr>
          <w:rFonts w:hint="eastAsia"/>
        </w:rPr>
        <w:t xml:space="preserve">.  </w:t>
      </w:r>
      <w:r>
        <w:rPr>
          <w:rFonts w:hint="eastAsia"/>
        </w:rPr>
        <w:t>委员会注意到，《国家劳工移徙政策》授权联邦劳工和生产力部举行就业前讨论会并开展强化宣传活动，特别是在农村社区开展这些活动，向潜在的移徙工人提供充足的信息，使他们能够作出知情的决定，该政策还授权联邦劳工和生产力部为有出境意向的移徙者设计出发前培训方案，并与其他相关机构合作执行这些方案。但委员会感到关切的是，没有相关资料说明缔约国提供这些讨论会、宣传活动和培训的情况。委员会还注意到，缔约国已经在劳工和生产力部全部</w:t>
      </w:r>
      <w:r>
        <w:rPr>
          <w:rFonts w:hint="eastAsia"/>
        </w:rPr>
        <w:t>36</w:t>
      </w:r>
      <w:r>
        <w:rPr>
          <w:rFonts w:hint="eastAsia"/>
        </w:rPr>
        <w:t>个州办事处都提高了劳工事务官员对移徙工人权利的认识。但委员会感到关切的是，没有资料介绍专门关于移徙的培训方案的情况以及《公约》相关材料的情况，也没有资料说明向包括政府机构、国内法院和民间社会组织在内的所有相关利益攸关方传播有关《公约》的信息的情况。</w:t>
      </w:r>
    </w:p>
    <w:p w:rsidR="00062BCA" w:rsidRPr="004656D4" w:rsidRDefault="00062BCA" w:rsidP="00062BCA">
      <w:pPr>
        <w:pStyle w:val="SingleTxtGC"/>
        <w:rPr>
          <w:rFonts w:ascii="Time New Roman" w:eastAsia="黑体" w:hAnsi="Time New Roman" w:hint="eastAsia"/>
        </w:rPr>
      </w:pPr>
      <w:r w:rsidRPr="004656D4">
        <w:rPr>
          <w:rFonts w:ascii="Time New Roman" w:eastAsia="黑体" w:hAnsi="Time New Roman" w:hint="eastAsia"/>
        </w:rPr>
        <w:t>24</w:t>
      </w:r>
      <w:r w:rsidR="0094697C" w:rsidRPr="004656D4">
        <w:rPr>
          <w:rFonts w:ascii="Time New Roman" w:eastAsia="黑体" w:hAnsi="Time New Roman" w:hint="eastAsia"/>
        </w:rPr>
        <w:t xml:space="preserve">.  </w:t>
      </w:r>
      <w:r w:rsidRPr="004656D4">
        <w:rPr>
          <w:rFonts w:ascii="Time New Roman" w:eastAsia="黑体" w:hAnsi="Time New Roman" w:hint="eastAsia"/>
        </w:rPr>
        <w:t>委员会建议缔约国：</w:t>
      </w:r>
    </w:p>
    <w:p w:rsidR="00062BCA" w:rsidRPr="004656D4" w:rsidRDefault="00062BCA" w:rsidP="00BE31C1">
      <w:pPr>
        <w:pStyle w:val="SingleTxtGC"/>
        <w:numPr>
          <w:ilvl w:val="0"/>
          <w:numId w:val="23"/>
        </w:numPr>
        <w:tabs>
          <w:tab w:val="clear" w:pos="2426"/>
          <w:tab w:val="left" w:pos="2427"/>
        </w:tabs>
        <w:rPr>
          <w:rFonts w:ascii="Time New Roman" w:eastAsia="黑体" w:hAnsi="Time New Roman" w:hint="eastAsia"/>
        </w:rPr>
      </w:pPr>
      <w:r w:rsidRPr="004656D4">
        <w:rPr>
          <w:rFonts w:ascii="Time New Roman" w:eastAsia="黑体" w:hAnsi="Time New Roman" w:hint="eastAsia"/>
        </w:rPr>
        <w:t>制订关于《公约》规定的移徙工人及其家庭成员的权利的教育和培训方案，纳入性别问题，并确保向所有从事移徙领域工作的官员提供这些方案，特别是执法和边境管理部门、法官、检察官和相关领事官员，还要确保向国家、区域和地方官员、社会工作者和民间社会组织提供这些方案</w:t>
      </w:r>
      <w:r w:rsidR="004656D4" w:rsidRPr="004656D4">
        <w:rPr>
          <w:rFonts w:ascii="Time New Roman" w:eastAsia="黑体" w:hAnsi="Time New Roman" w:hint="eastAsia"/>
        </w:rPr>
        <w:t>；</w:t>
      </w:r>
    </w:p>
    <w:p w:rsidR="00062BCA" w:rsidRPr="004656D4" w:rsidRDefault="00062BCA" w:rsidP="00BE31C1">
      <w:pPr>
        <w:pStyle w:val="SingleTxtGC"/>
        <w:numPr>
          <w:ilvl w:val="0"/>
          <w:numId w:val="23"/>
        </w:numPr>
        <w:tabs>
          <w:tab w:val="clear" w:pos="2426"/>
          <w:tab w:val="left" w:pos="2427"/>
        </w:tabs>
        <w:rPr>
          <w:rFonts w:ascii="Time New Roman" w:eastAsia="黑体" w:hAnsi="Time New Roman" w:hint="eastAsia"/>
        </w:rPr>
      </w:pPr>
      <w:r w:rsidRPr="004656D4">
        <w:rPr>
          <w:rFonts w:ascii="Time New Roman" w:eastAsia="黑体" w:hAnsi="Time New Roman" w:hint="eastAsia"/>
        </w:rPr>
        <w:t>确保移徙工人及其家庭成员能够获得信息和指导，了解自己根据《公约》享有的权利，特别是通过就业前和出发前概况介绍方案来提供这些信息和指导；</w:t>
      </w:r>
    </w:p>
    <w:p w:rsidR="00062BCA" w:rsidRPr="004656D4" w:rsidRDefault="00062BCA" w:rsidP="00BE31C1">
      <w:pPr>
        <w:pStyle w:val="SingleTxtGC"/>
        <w:numPr>
          <w:ilvl w:val="0"/>
          <w:numId w:val="23"/>
        </w:numPr>
        <w:tabs>
          <w:tab w:val="clear" w:pos="2426"/>
          <w:tab w:val="left" w:pos="2427"/>
        </w:tabs>
        <w:rPr>
          <w:rFonts w:ascii="Time New Roman" w:eastAsia="黑体" w:hAnsi="Time New Roman" w:hint="eastAsia"/>
        </w:rPr>
      </w:pPr>
      <w:r w:rsidRPr="004656D4">
        <w:rPr>
          <w:rFonts w:ascii="Time New Roman" w:eastAsia="黑体" w:hAnsi="Time New Roman" w:hint="eastAsia"/>
        </w:rPr>
        <w:t>与民间社会组织和媒体合作，在缔约国全国传播关于《公约》的信息并推广《公约》。</w:t>
      </w:r>
    </w:p>
    <w:p w:rsidR="00062BCA" w:rsidRDefault="00062BCA" w:rsidP="000E2ECA">
      <w:pPr>
        <w:pStyle w:val="H23GC"/>
      </w:pPr>
      <w:r>
        <w:rPr>
          <w:rFonts w:hint="eastAsia"/>
        </w:rPr>
        <w:tab/>
      </w:r>
      <w:r>
        <w:rPr>
          <w:rFonts w:hint="eastAsia"/>
        </w:rPr>
        <w:tab/>
      </w:r>
      <w:r>
        <w:rPr>
          <w:rFonts w:hint="eastAsia"/>
        </w:rPr>
        <w:t>民间社会的参与</w:t>
      </w:r>
    </w:p>
    <w:p w:rsidR="00062BCA" w:rsidRDefault="00062BCA" w:rsidP="00062BCA">
      <w:pPr>
        <w:pStyle w:val="SingleTxtGC"/>
      </w:pPr>
      <w:r>
        <w:rPr>
          <w:rFonts w:hint="eastAsia"/>
        </w:rPr>
        <w:t>25</w:t>
      </w:r>
      <w:r w:rsidR="0094697C">
        <w:rPr>
          <w:rFonts w:hint="eastAsia"/>
        </w:rPr>
        <w:t xml:space="preserve">.  </w:t>
      </w:r>
      <w:r>
        <w:rPr>
          <w:rFonts w:hint="eastAsia"/>
        </w:rPr>
        <w:t>委员会注意到有资料显示，《国家劳工移徙政策》是在包括民间社会组织在内的关键利益攸关方的积极参与下制订的，并且该政策规定了民间社会组织在</w:t>
      </w:r>
      <w:r>
        <w:rPr>
          <w:rFonts w:hint="eastAsia"/>
        </w:rPr>
        <w:lastRenderedPageBreak/>
        <w:t>移徙管理方面的作用，但委员会感到关切的是，没有资料说明民间社会在《公约》执行工作中已经发挥的作用。</w:t>
      </w:r>
    </w:p>
    <w:p w:rsidR="00062BCA" w:rsidRPr="00FF501D" w:rsidRDefault="00062BCA" w:rsidP="00062BCA">
      <w:pPr>
        <w:pStyle w:val="SingleTxtGC"/>
        <w:rPr>
          <w:rFonts w:ascii="Time New Roman" w:eastAsia="黑体" w:hAnsi="Time New Roman" w:hint="eastAsia"/>
        </w:rPr>
      </w:pPr>
      <w:r w:rsidRPr="00FF501D">
        <w:rPr>
          <w:rFonts w:ascii="Time New Roman" w:eastAsia="黑体" w:hAnsi="Time New Roman" w:hint="eastAsia"/>
        </w:rPr>
        <w:t>26</w:t>
      </w:r>
      <w:r w:rsidR="0094697C" w:rsidRPr="00FF501D">
        <w:rPr>
          <w:rFonts w:ascii="Time New Roman" w:eastAsia="黑体" w:hAnsi="Time New Roman" w:hint="eastAsia"/>
        </w:rPr>
        <w:t xml:space="preserve">.  </w:t>
      </w:r>
      <w:r w:rsidRPr="00FF501D">
        <w:rPr>
          <w:rFonts w:ascii="Time New Roman" w:eastAsia="黑体" w:hAnsi="Time New Roman" w:hint="eastAsia"/>
        </w:rPr>
        <w:t>委员会建议缔约国积极和有系统地让民间社会和非政府组织参与《公约》的执行工作。</w:t>
      </w:r>
    </w:p>
    <w:p w:rsidR="00062BCA" w:rsidRDefault="00062BCA" w:rsidP="004E6745">
      <w:pPr>
        <w:pStyle w:val="H23GC"/>
      </w:pPr>
      <w:r>
        <w:rPr>
          <w:rFonts w:hint="eastAsia"/>
        </w:rPr>
        <w:tab/>
        <w:t>2.</w:t>
      </w:r>
      <w:r>
        <w:rPr>
          <w:rFonts w:hint="eastAsia"/>
        </w:rPr>
        <w:tab/>
      </w:r>
      <w:r>
        <w:rPr>
          <w:rFonts w:hint="eastAsia"/>
        </w:rPr>
        <w:t>一般原则</w:t>
      </w:r>
      <w:r>
        <w:rPr>
          <w:rFonts w:hint="eastAsia"/>
        </w:rPr>
        <w:t>(</w:t>
      </w:r>
      <w:r>
        <w:rPr>
          <w:rFonts w:hint="eastAsia"/>
        </w:rPr>
        <w:t>第</w:t>
      </w:r>
      <w:r>
        <w:rPr>
          <w:rFonts w:hint="eastAsia"/>
        </w:rPr>
        <w:t>7</w:t>
      </w:r>
      <w:r>
        <w:rPr>
          <w:rFonts w:hint="eastAsia"/>
        </w:rPr>
        <w:t>和第</w:t>
      </w:r>
      <w:r>
        <w:rPr>
          <w:rFonts w:hint="eastAsia"/>
        </w:rPr>
        <w:t>83</w:t>
      </w:r>
      <w:r>
        <w:rPr>
          <w:rFonts w:hint="eastAsia"/>
        </w:rPr>
        <w:t>条</w:t>
      </w:r>
      <w:r>
        <w:rPr>
          <w:rFonts w:hint="eastAsia"/>
        </w:rPr>
        <w:t>)</w:t>
      </w:r>
    </w:p>
    <w:p w:rsidR="00062BCA" w:rsidRDefault="00062BCA" w:rsidP="004E6745">
      <w:pPr>
        <w:pStyle w:val="H23GC"/>
      </w:pPr>
      <w:r>
        <w:rPr>
          <w:rFonts w:hint="eastAsia"/>
        </w:rPr>
        <w:tab/>
      </w:r>
      <w:r>
        <w:rPr>
          <w:rFonts w:hint="eastAsia"/>
        </w:rPr>
        <w:tab/>
      </w:r>
      <w:r>
        <w:rPr>
          <w:rFonts w:hint="eastAsia"/>
        </w:rPr>
        <w:t>不歧视</w:t>
      </w:r>
    </w:p>
    <w:p w:rsidR="00062BCA" w:rsidRDefault="00062BCA" w:rsidP="00062BCA">
      <w:pPr>
        <w:pStyle w:val="SingleTxtGC"/>
      </w:pPr>
      <w:r>
        <w:rPr>
          <w:rFonts w:hint="eastAsia"/>
        </w:rPr>
        <w:t>27</w:t>
      </w:r>
      <w:r w:rsidR="0094697C">
        <w:rPr>
          <w:rFonts w:hint="eastAsia"/>
        </w:rPr>
        <w:t xml:space="preserve">.  </w:t>
      </w:r>
      <w:r>
        <w:rPr>
          <w:rFonts w:hint="eastAsia"/>
        </w:rPr>
        <w:t>委员会注意到，缔约国《宪法》保障同工同酬，禁止基于任何理由的歧视，</w:t>
      </w:r>
      <w:r>
        <w:rPr>
          <w:rFonts w:hint="eastAsia"/>
        </w:rPr>
        <w:t>2004</w:t>
      </w:r>
      <w:r>
        <w:rPr>
          <w:rFonts w:hint="eastAsia"/>
        </w:rPr>
        <w:t>年《劳工法》也保护“所有就业人员”，但委员会感到关切的是：</w:t>
      </w:r>
    </w:p>
    <w:p w:rsidR="00062BCA" w:rsidRDefault="00062BCA" w:rsidP="00BE31C1">
      <w:pPr>
        <w:pStyle w:val="SingleTxtGC"/>
        <w:numPr>
          <w:ilvl w:val="0"/>
          <w:numId w:val="21"/>
        </w:numPr>
        <w:tabs>
          <w:tab w:val="clear" w:pos="2426"/>
          <w:tab w:val="left" w:pos="2427"/>
        </w:tabs>
      </w:pPr>
      <w:r>
        <w:rPr>
          <w:rFonts w:hint="eastAsia"/>
        </w:rPr>
        <w:t>《宪法》第</w:t>
      </w:r>
      <w:r>
        <w:rPr>
          <w:rFonts w:hint="eastAsia"/>
        </w:rPr>
        <w:t>37</w:t>
      </w:r>
      <w:r>
        <w:rPr>
          <w:rFonts w:hint="eastAsia"/>
        </w:rPr>
        <w:t>、第</w:t>
      </w:r>
      <w:r>
        <w:rPr>
          <w:rFonts w:hint="eastAsia"/>
        </w:rPr>
        <w:t>41</w:t>
      </w:r>
      <w:r>
        <w:rPr>
          <w:rFonts w:hint="eastAsia"/>
        </w:rPr>
        <w:t>和第</w:t>
      </w:r>
      <w:r>
        <w:rPr>
          <w:rFonts w:hint="eastAsia"/>
        </w:rPr>
        <w:t>42</w:t>
      </w:r>
      <w:r>
        <w:rPr>
          <w:rFonts w:hint="eastAsia"/>
        </w:rPr>
        <w:t>条所载的关于隐私、行动自由和保护免遭种族歧视的保障规定不适用于非公民；</w:t>
      </w:r>
    </w:p>
    <w:p w:rsidR="00062BCA" w:rsidRDefault="00062BCA" w:rsidP="00BE31C1">
      <w:pPr>
        <w:pStyle w:val="SingleTxtGC"/>
        <w:numPr>
          <w:ilvl w:val="0"/>
          <w:numId w:val="21"/>
        </w:numPr>
        <w:tabs>
          <w:tab w:val="clear" w:pos="2426"/>
          <w:tab w:val="left" w:pos="2427"/>
        </w:tabs>
      </w:pPr>
      <w:r>
        <w:rPr>
          <w:rFonts w:hint="eastAsia"/>
        </w:rPr>
        <w:t>《劳工标准法》草案中禁止的就业和职业歧视理由中不包括国籍；</w:t>
      </w:r>
    </w:p>
    <w:p w:rsidR="00062BCA" w:rsidRDefault="00062BCA" w:rsidP="00BE31C1">
      <w:pPr>
        <w:pStyle w:val="SingleTxtGC"/>
        <w:numPr>
          <w:ilvl w:val="0"/>
          <w:numId w:val="21"/>
        </w:numPr>
        <w:tabs>
          <w:tab w:val="clear" w:pos="2426"/>
          <w:tab w:val="left" w:pos="2427"/>
        </w:tabs>
      </w:pPr>
      <w:r>
        <w:rPr>
          <w:rFonts w:hint="eastAsia"/>
        </w:rPr>
        <w:t>关于取得国籍的宪法条款</w:t>
      </w:r>
      <w:r>
        <w:rPr>
          <w:rFonts w:hint="eastAsia"/>
        </w:rPr>
        <w:t>(</w:t>
      </w:r>
      <w:r>
        <w:rPr>
          <w:rFonts w:hint="eastAsia"/>
        </w:rPr>
        <w:t>第</w:t>
      </w:r>
      <w:r>
        <w:rPr>
          <w:rFonts w:hint="eastAsia"/>
        </w:rPr>
        <w:t>26</w:t>
      </w:r>
      <w:r>
        <w:rPr>
          <w:rFonts w:hint="eastAsia"/>
        </w:rPr>
        <w:t>条第</w:t>
      </w:r>
      <w:r>
        <w:rPr>
          <w:rFonts w:hint="eastAsia"/>
        </w:rPr>
        <w:t>2</w:t>
      </w:r>
      <w:r>
        <w:rPr>
          <w:rFonts w:hint="eastAsia"/>
        </w:rPr>
        <w:t>款</w:t>
      </w:r>
      <w:r>
        <w:rPr>
          <w:rFonts w:hint="eastAsia"/>
        </w:rPr>
        <w:t>(a)</w:t>
      </w:r>
      <w:r>
        <w:rPr>
          <w:rFonts w:hint="eastAsia"/>
        </w:rPr>
        <w:t>项</w:t>
      </w:r>
      <w:r>
        <w:rPr>
          <w:rFonts w:hint="eastAsia"/>
        </w:rPr>
        <w:t>)</w:t>
      </w:r>
      <w:r>
        <w:rPr>
          <w:rFonts w:hint="eastAsia"/>
        </w:rPr>
        <w:t>规定，外籍男子无法通过与外籍女子相同的方式取得尼日利亚国籍；</w:t>
      </w:r>
    </w:p>
    <w:p w:rsidR="00062BCA" w:rsidRDefault="00062BCA" w:rsidP="00BE31C1">
      <w:pPr>
        <w:pStyle w:val="SingleTxtGC"/>
        <w:numPr>
          <w:ilvl w:val="0"/>
          <w:numId w:val="21"/>
        </w:numPr>
        <w:tabs>
          <w:tab w:val="clear" w:pos="2426"/>
          <w:tab w:val="left" w:pos="2427"/>
        </w:tabs>
      </w:pPr>
      <w:r>
        <w:rPr>
          <w:rFonts w:hint="eastAsia"/>
        </w:rPr>
        <w:t>没有资料说明缔约国采取了哪些措施来确保所有移徙工人在法律上和实践中都不会受到歧视。</w:t>
      </w:r>
    </w:p>
    <w:p w:rsidR="00062BCA" w:rsidRPr="00FF501D" w:rsidRDefault="00062BCA" w:rsidP="00062BCA">
      <w:pPr>
        <w:pStyle w:val="SingleTxtGC"/>
        <w:rPr>
          <w:rFonts w:ascii="Time New Roman" w:eastAsia="黑体" w:hAnsi="Time New Roman" w:hint="eastAsia"/>
        </w:rPr>
      </w:pPr>
      <w:r w:rsidRPr="00FF501D">
        <w:rPr>
          <w:rFonts w:ascii="Time New Roman" w:eastAsia="黑体" w:hAnsi="Time New Roman" w:hint="eastAsia"/>
        </w:rPr>
        <w:t>28</w:t>
      </w:r>
      <w:r w:rsidR="0094697C" w:rsidRPr="00FF501D">
        <w:rPr>
          <w:rFonts w:ascii="Time New Roman" w:eastAsia="黑体" w:hAnsi="Time New Roman" w:hint="eastAsia"/>
        </w:rPr>
        <w:t xml:space="preserve">.  </w:t>
      </w:r>
      <w:r w:rsidRPr="00FF501D">
        <w:rPr>
          <w:rFonts w:ascii="Time New Roman" w:eastAsia="黑体" w:hAnsi="Time New Roman" w:hint="eastAsia"/>
        </w:rPr>
        <w:t>委员会建议缔约国：</w:t>
      </w:r>
    </w:p>
    <w:p w:rsidR="00062BCA" w:rsidRPr="00FF501D" w:rsidRDefault="00062BCA" w:rsidP="00D465C4">
      <w:pPr>
        <w:pStyle w:val="SingleTxtGC"/>
        <w:numPr>
          <w:ilvl w:val="0"/>
          <w:numId w:val="19"/>
        </w:numPr>
        <w:tabs>
          <w:tab w:val="clear" w:pos="2426"/>
          <w:tab w:val="left" w:pos="2427"/>
        </w:tabs>
        <w:rPr>
          <w:rFonts w:ascii="Time New Roman" w:eastAsia="黑体" w:hAnsi="Time New Roman" w:hint="eastAsia"/>
        </w:rPr>
      </w:pPr>
      <w:r w:rsidRPr="00FF501D">
        <w:rPr>
          <w:rFonts w:ascii="Time New Roman" w:eastAsia="黑体" w:hAnsi="Time New Roman" w:hint="eastAsia"/>
        </w:rPr>
        <w:t>采取一切必要措施，将关于隐私、行动自由和保护免遭种族歧视的保障规定的适用范围扩大至移徙工人，并废除所有在取得国籍方面歧视外籍男子的条款；</w:t>
      </w:r>
    </w:p>
    <w:p w:rsidR="00062BCA" w:rsidRPr="00FF501D" w:rsidRDefault="00062BCA" w:rsidP="00D465C4">
      <w:pPr>
        <w:pStyle w:val="SingleTxtGC"/>
        <w:numPr>
          <w:ilvl w:val="0"/>
          <w:numId w:val="19"/>
        </w:numPr>
        <w:tabs>
          <w:tab w:val="clear" w:pos="2426"/>
          <w:tab w:val="left" w:pos="2427"/>
        </w:tabs>
        <w:rPr>
          <w:rFonts w:ascii="Time New Roman" w:eastAsia="黑体" w:hAnsi="Time New Roman" w:hint="eastAsia"/>
        </w:rPr>
      </w:pPr>
      <w:r w:rsidRPr="00FF501D">
        <w:rPr>
          <w:rFonts w:ascii="Time New Roman" w:eastAsia="黑体" w:hAnsi="Time New Roman" w:hint="eastAsia"/>
        </w:rPr>
        <w:t>在劳工标准法案中加入《公约》</w:t>
      </w:r>
      <w:r w:rsidRPr="00FF501D">
        <w:rPr>
          <w:rFonts w:ascii="Time New Roman" w:eastAsia="黑体" w:hAnsi="Time New Roman" w:hint="eastAsia"/>
        </w:rPr>
        <w:t>(</w:t>
      </w:r>
      <w:r w:rsidRPr="00FF501D">
        <w:rPr>
          <w:rFonts w:ascii="Time New Roman" w:eastAsia="黑体" w:hAnsi="Time New Roman" w:hint="eastAsia"/>
        </w:rPr>
        <w:t>第</w:t>
      </w:r>
      <w:r w:rsidRPr="00FF501D">
        <w:rPr>
          <w:rFonts w:ascii="Time New Roman" w:eastAsia="黑体" w:hAnsi="Time New Roman" w:hint="eastAsia"/>
        </w:rPr>
        <w:t>1</w:t>
      </w:r>
      <w:r w:rsidRPr="00FF501D">
        <w:rPr>
          <w:rFonts w:ascii="Time New Roman" w:eastAsia="黑体" w:hAnsi="Time New Roman" w:hint="eastAsia"/>
        </w:rPr>
        <w:t>条第</w:t>
      </w:r>
      <w:r w:rsidRPr="00FF501D">
        <w:rPr>
          <w:rFonts w:ascii="Time New Roman" w:eastAsia="黑体" w:hAnsi="Time New Roman" w:hint="eastAsia"/>
        </w:rPr>
        <w:t>1</w:t>
      </w:r>
      <w:r w:rsidRPr="00FF501D">
        <w:rPr>
          <w:rFonts w:ascii="Time New Roman" w:eastAsia="黑体" w:hAnsi="Time New Roman" w:hint="eastAsia"/>
        </w:rPr>
        <w:t>款和第</w:t>
      </w:r>
      <w:r w:rsidRPr="00FF501D">
        <w:rPr>
          <w:rFonts w:ascii="Time New Roman" w:eastAsia="黑体" w:hAnsi="Time New Roman" w:hint="eastAsia"/>
        </w:rPr>
        <w:t>7</w:t>
      </w:r>
      <w:r w:rsidRPr="00FF501D">
        <w:rPr>
          <w:rFonts w:ascii="Time New Roman" w:eastAsia="黑体" w:hAnsi="Time New Roman" w:hint="eastAsia"/>
        </w:rPr>
        <w:t>条</w:t>
      </w:r>
      <w:r w:rsidRPr="00FF501D">
        <w:rPr>
          <w:rFonts w:ascii="Time New Roman" w:eastAsia="黑体" w:hAnsi="Time New Roman" w:hint="eastAsia"/>
        </w:rPr>
        <w:t>)</w:t>
      </w:r>
      <w:r w:rsidRPr="00FF501D">
        <w:rPr>
          <w:rFonts w:ascii="Time New Roman" w:eastAsia="黑体" w:hAnsi="Time New Roman" w:hint="eastAsia"/>
        </w:rPr>
        <w:t>所载的禁止基于任何理由的直接和间接歧视的规定，适用于就业和职业的所有方面，涵盖所有工人，包括家政工人和非正规部门的工人，并加快通过这项法案；</w:t>
      </w:r>
    </w:p>
    <w:p w:rsidR="00062BCA" w:rsidRPr="00FF501D" w:rsidRDefault="00062BCA" w:rsidP="00D465C4">
      <w:pPr>
        <w:pStyle w:val="SingleTxtGC"/>
        <w:numPr>
          <w:ilvl w:val="0"/>
          <w:numId w:val="19"/>
        </w:numPr>
        <w:tabs>
          <w:tab w:val="clear" w:pos="2426"/>
          <w:tab w:val="left" w:pos="2427"/>
        </w:tabs>
        <w:rPr>
          <w:rFonts w:ascii="Time New Roman" w:eastAsia="黑体" w:hAnsi="Time New Roman" w:hint="eastAsia"/>
        </w:rPr>
      </w:pPr>
      <w:r w:rsidRPr="00FF501D">
        <w:rPr>
          <w:rFonts w:ascii="Time New Roman" w:eastAsia="黑体" w:hAnsi="Time New Roman" w:hint="eastAsia"/>
        </w:rPr>
        <w:t>按照《公约》第</w:t>
      </w:r>
      <w:r w:rsidRPr="00FF501D">
        <w:rPr>
          <w:rFonts w:ascii="Time New Roman" w:eastAsia="黑体" w:hAnsi="Time New Roman" w:hint="eastAsia"/>
        </w:rPr>
        <w:t>7</w:t>
      </w:r>
      <w:r w:rsidRPr="00FF501D">
        <w:rPr>
          <w:rFonts w:ascii="Time New Roman" w:eastAsia="黑体" w:hAnsi="Time New Roman" w:hint="eastAsia"/>
        </w:rPr>
        <w:t>条的规定，采取一切必要的立法和政策措施，确保缔约国境内或受其管辖的所有移徙工人及其家庭成员无论是否持有合法证件，都能不受歧视地享有《公约》所承认的各项权利。</w:t>
      </w:r>
    </w:p>
    <w:p w:rsidR="00062BCA" w:rsidRDefault="00062BCA" w:rsidP="000E2ECA">
      <w:pPr>
        <w:pStyle w:val="H23GC"/>
      </w:pPr>
      <w:r>
        <w:rPr>
          <w:rFonts w:hint="eastAsia"/>
        </w:rPr>
        <w:tab/>
      </w:r>
      <w:r>
        <w:rPr>
          <w:rFonts w:hint="eastAsia"/>
        </w:rPr>
        <w:tab/>
      </w:r>
      <w:r>
        <w:rPr>
          <w:rFonts w:hint="eastAsia"/>
        </w:rPr>
        <w:t>获得有效补救的权利</w:t>
      </w:r>
    </w:p>
    <w:p w:rsidR="00062BCA" w:rsidRDefault="00062BCA" w:rsidP="00062BCA">
      <w:pPr>
        <w:pStyle w:val="SingleTxtGC"/>
      </w:pPr>
      <w:r>
        <w:rPr>
          <w:rFonts w:hint="eastAsia"/>
        </w:rPr>
        <w:t>29</w:t>
      </w:r>
      <w:r w:rsidR="0094697C">
        <w:rPr>
          <w:rFonts w:hint="eastAsia"/>
        </w:rPr>
        <w:t xml:space="preserve">.  </w:t>
      </w:r>
      <w:r>
        <w:rPr>
          <w:rFonts w:hint="eastAsia"/>
        </w:rPr>
        <w:t>委员会注意到，缔约国已经在联邦劳工和生产力部的总部和全部六个地区办事处都设立了申诉机制，免费受理所有与侵犯人权行为有关的申诉。但委员会感到关切的是，公众对该申诉机制认识有限。委员会还感到关切的是，没有资料说明移徙工人及其家庭成员在缔约国境内还可以使用哪些其他的行政和司法补救措施，也没有资料说明劳动监察员或任何其他主管当局注意到或发现的移徙工人遭到不平等对待案件的情况。</w:t>
      </w:r>
    </w:p>
    <w:p w:rsidR="00062BCA" w:rsidRPr="00FF501D" w:rsidRDefault="00062BCA" w:rsidP="00062BCA">
      <w:pPr>
        <w:pStyle w:val="SingleTxtGC"/>
        <w:rPr>
          <w:rFonts w:ascii="Time New Roman" w:eastAsia="黑体" w:hAnsi="Time New Roman" w:hint="eastAsia"/>
        </w:rPr>
      </w:pPr>
      <w:r w:rsidRPr="00FF501D">
        <w:rPr>
          <w:rFonts w:ascii="Time New Roman" w:eastAsia="黑体" w:hAnsi="Time New Roman" w:hint="eastAsia"/>
        </w:rPr>
        <w:t>30</w:t>
      </w:r>
      <w:r w:rsidR="0094697C" w:rsidRPr="00FF501D">
        <w:rPr>
          <w:rFonts w:ascii="Time New Roman" w:eastAsia="黑体" w:hAnsi="Time New Roman" w:hint="eastAsia"/>
        </w:rPr>
        <w:t xml:space="preserve">.  </w:t>
      </w:r>
      <w:r w:rsidRPr="00FF501D">
        <w:rPr>
          <w:rFonts w:ascii="Time New Roman" w:eastAsia="黑体" w:hAnsi="Time New Roman" w:hint="eastAsia"/>
        </w:rPr>
        <w:t>委员会建议缔约国，在法律和实践中确保移徙工人及其家庭成员</w:t>
      </w:r>
      <w:r w:rsidRPr="00FF501D">
        <w:rPr>
          <w:rFonts w:ascii="Time New Roman" w:eastAsia="黑体" w:hAnsi="Time New Roman" w:hint="eastAsia"/>
        </w:rPr>
        <w:t>(</w:t>
      </w:r>
      <w:r w:rsidRPr="00FF501D">
        <w:rPr>
          <w:rFonts w:ascii="Time New Roman" w:eastAsia="黑体" w:hAnsi="Time New Roman" w:hint="eastAsia"/>
        </w:rPr>
        <w:t>包括无正规身份的人员</w:t>
      </w:r>
      <w:r w:rsidRPr="00FF501D">
        <w:rPr>
          <w:rFonts w:ascii="Time New Roman" w:eastAsia="黑体" w:hAnsi="Time New Roman" w:hint="eastAsia"/>
        </w:rPr>
        <w:t>)</w:t>
      </w:r>
      <w:r w:rsidRPr="00FF501D">
        <w:rPr>
          <w:rFonts w:ascii="Time New Roman" w:eastAsia="黑体" w:hAnsi="Time New Roman" w:hint="eastAsia"/>
        </w:rPr>
        <w:t>享有与缔约国国民同等的机会提出申诉和在法院获得有效的补救，并确保他们能够了解其他可用的补救措施。委员会请缔约国在第一和第二次合并定期报告中提供详细资料，说明移徙工人及家庭成员在缔约国境内可以使用</w:t>
      </w:r>
      <w:r w:rsidRPr="00FF501D">
        <w:rPr>
          <w:rFonts w:ascii="Time New Roman" w:eastAsia="黑体" w:hAnsi="Time New Roman" w:hint="eastAsia"/>
        </w:rPr>
        <w:lastRenderedPageBreak/>
        <w:t>的行政和司法补救措施，以及劳动监察员或任何其他主管当局注意到或发现的移徙工人遭到不平等对待案件的情况。</w:t>
      </w:r>
    </w:p>
    <w:p w:rsidR="00062BCA" w:rsidRDefault="00062BCA" w:rsidP="000E2ECA">
      <w:pPr>
        <w:pStyle w:val="H23GC"/>
      </w:pPr>
      <w:r>
        <w:rPr>
          <w:rFonts w:hint="eastAsia"/>
        </w:rPr>
        <w:tab/>
        <w:t>3.</w:t>
      </w:r>
      <w:r>
        <w:rPr>
          <w:rFonts w:hint="eastAsia"/>
        </w:rPr>
        <w:tab/>
      </w:r>
      <w:r>
        <w:rPr>
          <w:rFonts w:hint="eastAsia"/>
        </w:rPr>
        <w:t>所有移徙工人及其家庭成员的人权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062BCA" w:rsidRDefault="00062BCA" w:rsidP="000E2ECA">
      <w:pPr>
        <w:pStyle w:val="H23GC"/>
      </w:pPr>
      <w:r>
        <w:rPr>
          <w:rFonts w:hint="eastAsia"/>
        </w:rPr>
        <w:tab/>
      </w:r>
      <w:r>
        <w:rPr>
          <w:rFonts w:hint="eastAsia"/>
        </w:rPr>
        <w:tab/>
      </w:r>
      <w:r>
        <w:rPr>
          <w:rFonts w:hint="eastAsia"/>
        </w:rPr>
        <w:t>劳动剥削与其他形式</w:t>
      </w:r>
      <w:bookmarkStart w:id="0" w:name="_GoBack"/>
      <w:bookmarkEnd w:id="0"/>
      <w:r>
        <w:rPr>
          <w:rFonts w:hint="eastAsia"/>
        </w:rPr>
        <w:t>的虐待，包括童工</w:t>
      </w:r>
    </w:p>
    <w:p w:rsidR="00062BCA" w:rsidRDefault="00062BCA" w:rsidP="00062BCA">
      <w:pPr>
        <w:pStyle w:val="SingleTxtGC"/>
      </w:pPr>
      <w:r>
        <w:rPr>
          <w:rFonts w:hint="eastAsia"/>
        </w:rPr>
        <w:t>31</w:t>
      </w:r>
      <w:r w:rsidR="0094697C">
        <w:rPr>
          <w:rFonts w:hint="eastAsia"/>
        </w:rPr>
        <w:t xml:space="preserve">.  </w:t>
      </w:r>
      <w:r>
        <w:rPr>
          <w:rFonts w:hint="eastAsia"/>
        </w:rPr>
        <w:t>委员会感到关切的是，没有资料说明缔约国采取了哪些措施来防止有人强迫被从邻国贩运来的儿童在农业、建筑业、采矿业和采石业从事童工。</w:t>
      </w:r>
    </w:p>
    <w:p w:rsidR="00062BCA" w:rsidRPr="00FF501D" w:rsidRDefault="00062BCA" w:rsidP="00062BCA">
      <w:pPr>
        <w:pStyle w:val="SingleTxtGC"/>
        <w:rPr>
          <w:rFonts w:ascii="Time New Roman" w:eastAsia="黑体" w:hAnsi="Time New Roman" w:hint="eastAsia"/>
        </w:rPr>
      </w:pPr>
      <w:r w:rsidRPr="00FF501D">
        <w:rPr>
          <w:rFonts w:ascii="Time New Roman" w:eastAsia="黑体" w:hAnsi="Time New Roman" w:hint="eastAsia"/>
        </w:rPr>
        <w:t>32</w:t>
      </w:r>
      <w:r w:rsidR="0094697C" w:rsidRPr="00FF501D">
        <w:rPr>
          <w:rFonts w:ascii="Time New Roman" w:eastAsia="黑体" w:hAnsi="Time New Roman" w:hint="eastAsia"/>
        </w:rPr>
        <w:t xml:space="preserve">.  </w:t>
      </w:r>
      <w:r w:rsidRPr="00FF501D">
        <w:rPr>
          <w:rFonts w:ascii="Time New Roman" w:eastAsia="黑体" w:hAnsi="Time New Roman" w:hint="eastAsia"/>
        </w:rPr>
        <w:t>委员会建议缔约国：</w:t>
      </w:r>
    </w:p>
    <w:p w:rsidR="00062BCA" w:rsidRPr="00FF501D" w:rsidRDefault="00062BCA" w:rsidP="00D465C4">
      <w:pPr>
        <w:pStyle w:val="SingleTxtGC"/>
        <w:numPr>
          <w:ilvl w:val="0"/>
          <w:numId w:val="17"/>
        </w:numPr>
        <w:tabs>
          <w:tab w:val="clear" w:pos="2426"/>
          <w:tab w:val="left" w:pos="2427"/>
        </w:tabs>
        <w:rPr>
          <w:rFonts w:ascii="Time New Roman" w:eastAsia="黑体" w:hAnsi="Time New Roman" w:hint="eastAsia"/>
        </w:rPr>
      </w:pPr>
      <w:r w:rsidRPr="00FF501D">
        <w:rPr>
          <w:rFonts w:ascii="Time New Roman" w:eastAsia="黑体" w:hAnsi="Time New Roman" w:hint="eastAsia"/>
        </w:rPr>
        <w:t>确保切实执行适用的制裁措施，惩处违反现行童工法律的人员，包括为此提高劳动监察员、公众和执法机构对国际童工标准的认识；</w:t>
      </w:r>
    </w:p>
    <w:p w:rsidR="00062BCA" w:rsidRPr="00FF501D" w:rsidRDefault="00062BCA" w:rsidP="00D465C4">
      <w:pPr>
        <w:pStyle w:val="SingleTxtGC"/>
        <w:numPr>
          <w:ilvl w:val="0"/>
          <w:numId w:val="17"/>
        </w:numPr>
        <w:tabs>
          <w:tab w:val="clear" w:pos="2426"/>
          <w:tab w:val="left" w:pos="2427"/>
        </w:tabs>
        <w:rPr>
          <w:rFonts w:ascii="Time New Roman" w:eastAsia="黑体" w:hAnsi="Time New Roman" w:hint="eastAsia"/>
        </w:rPr>
      </w:pPr>
      <w:r w:rsidRPr="00FF501D">
        <w:rPr>
          <w:rFonts w:ascii="Time New Roman" w:eastAsia="黑体" w:hAnsi="Time New Roman" w:hint="eastAsia"/>
        </w:rPr>
        <w:t>按照可持续发展目标具体目标</w:t>
      </w:r>
      <w:r w:rsidRPr="00FF501D">
        <w:rPr>
          <w:rFonts w:ascii="Time New Roman" w:eastAsia="黑体" w:hAnsi="Time New Roman" w:hint="eastAsia"/>
        </w:rPr>
        <w:t>8.7</w:t>
      </w:r>
      <w:r w:rsidRPr="00FF501D">
        <w:rPr>
          <w:rFonts w:ascii="Time New Roman" w:eastAsia="黑体" w:hAnsi="Time New Roman" w:hint="eastAsia"/>
        </w:rPr>
        <w:t>和</w:t>
      </w:r>
      <w:r w:rsidRPr="00FF501D">
        <w:rPr>
          <w:rFonts w:ascii="Time New Roman" w:eastAsia="黑体" w:hAnsi="Time New Roman" w:hint="eastAsia"/>
        </w:rPr>
        <w:t>16.2,</w:t>
      </w:r>
      <w:r w:rsidR="00D465C4" w:rsidRPr="00FF501D">
        <w:rPr>
          <w:rFonts w:ascii="Time New Roman" w:eastAsia="黑体" w:hAnsi="Time New Roman"/>
        </w:rPr>
        <w:t xml:space="preserve"> </w:t>
      </w:r>
      <w:r w:rsidRPr="00FF501D">
        <w:rPr>
          <w:rFonts w:ascii="Time New Roman" w:eastAsia="黑体" w:hAnsi="Time New Roman" w:hint="eastAsia"/>
        </w:rPr>
        <w:t>起诉、惩罚和制裁剥削移徙工人的行为或强迫移徙工人劳动和虐待移徙工人的行为，尤其是非正规经济中的此种行为；</w:t>
      </w:r>
    </w:p>
    <w:p w:rsidR="00062BCA" w:rsidRPr="00FF501D" w:rsidRDefault="00062BCA" w:rsidP="00D465C4">
      <w:pPr>
        <w:pStyle w:val="SingleTxtGC"/>
        <w:numPr>
          <w:ilvl w:val="0"/>
          <w:numId w:val="17"/>
        </w:numPr>
        <w:tabs>
          <w:tab w:val="clear" w:pos="2426"/>
          <w:tab w:val="left" w:pos="2427"/>
        </w:tabs>
        <w:rPr>
          <w:rFonts w:ascii="Time New Roman" w:eastAsia="黑体" w:hAnsi="Time New Roman" w:hint="eastAsia"/>
        </w:rPr>
      </w:pPr>
      <w:r w:rsidRPr="00FF501D">
        <w:rPr>
          <w:rFonts w:ascii="Time New Roman" w:eastAsia="黑体" w:hAnsi="Time New Roman" w:hint="eastAsia"/>
        </w:rPr>
        <w:t>向包括妇女和儿童在内的性剥削和劳动剥削的受害者提供适当的援助、保护和康复，包括社会心理康复。</w:t>
      </w:r>
    </w:p>
    <w:p w:rsidR="00062BCA" w:rsidRDefault="00062BCA" w:rsidP="000E2ECA">
      <w:pPr>
        <w:pStyle w:val="H23GC"/>
      </w:pPr>
      <w:r>
        <w:rPr>
          <w:rFonts w:hint="eastAsia"/>
        </w:rPr>
        <w:tab/>
      </w:r>
      <w:r>
        <w:rPr>
          <w:rFonts w:hint="eastAsia"/>
        </w:rPr>
        <w:tab/>
      </w:r>
      <w:r>
        <w:rPr>
          <w:rFonts w:hint="eastAsia"/>
        </w:rPr>
        <w:t>正当程序、拘留和在法院面前的平等</w:t>
      </w:r>
    </w:p>
    <w:p w:rsidR="00062BCA" w:rsidRDefault="00062BCA" w:rsidP="00062BCA">
      <w:pPr>
        <w:pStyle w:val="SingleTxtGC"/>
      </w:pPr>
      <w:r>
        <w:rPr>
          <w:rFonts w:hint="eastAsia"/>
        </w:rPr>
        <w:t>33</w:t>
      </w:r>
      <w:r w:rsidR="0094697C">
        <w:rPr>
          <w:rFonts w:hint="eastAsia"/>
        </w:rPr>
        <w:t xml:space="preserve">.  </w:t>
      </w:r>
      <w:r>
        <w:rPr>
          <w:rFonts w:hint="eastAsia"/>
        </w:rPr>
        <w:t>委员会感到关切的是，没有资料说明刑事和行政诉讼中有哪些面向移徙工人及其家庭成员的正当程序保障，包括与拘留和驱逐有关的保障。委员会感到关切的是，移徙儿童可能与家人一道遭到拘留。</w:t>
      </w:r>
    </w:p>
    <w:p w:rsidR="00062BCA" w:rsidRPr="00FF501D" w:rsidRDefault="00062BCA" w:rsidP="00062BCA">
      <w:pPr>
        <w:pStyle w:val="SingleTxtGC"/>
        <w:rPr>
          <w:rFonts w:ascii="Time New Roman" w:eastAsia="黑体" w:hAnsi="Time New Roman" w:hint="eastAsia"/>
        </w:rPr>
      </w:pPr>
      <w:r w:rsidRPr="00FF501D">
        <w:rPr>
          <w:rFonts w:ascii="Time New Roman" w:eastAsia="黑体" w:hAnsi="Time New Roman" w:hint="eastAsia"/>
        </w:rPr>
        <w:t>34</w:t>
      </w:r>
      <w:r w:rsidR="0094697C" w:rsidRPr="00FF501D">
        <w:rPr>
          <w:rFonts w:ascii="Time New Roman" w:eastAsia="黑体" w:hAnsi="Time New Roman" w:hint="eastAsia"/>
        </w:rPr>
        <w:t xml:space="preserve">.  </w:t>
      </w:r>
      <w:r w:rsidRPr="00FF501D">
        <w:rPr>
          <w:rFonts w:ascii="Time New Roman" w:eastAsia="黑体" w:hAnsi="Time New Roman" w:hint="eastAsia"/>
        </w:rPr>
        <w:t>委员会建议缔约国：</w:t>
      </w:r>
    </w:p>
    <w:p w:rsidR="00062BCA" w:rsidRPr="00FF501D" w:rsidRDefault="00062BCA" w:rsidP="00D465C4">
      <w:pPr>
        <w:pStyle w:val="SingleTxtGC"/>
        <w:numPr>
          <w:ilvl w:val="0"/>
          <w:numId w:val="15"/>
        </w:numPr>
        <w:tabs>
          <w:tab w:val="clear" w:pos="2426"/>
          <w:tab w:val="left" w:pos="2427"/>
        </w:tabs>
        <w:rPr>
          <w:rFonts w:ascii="Time New Roman" w:eastAsia="黑体" w:hAnsi="Time New Roman" w:hint="eastAsia"/>
        </w:rPr>
      </w:pPr>
      <w:r w:rsidRPr="00FF501D">
        <w:rPr>
          <w:rFonts w:ascii="Time New Roman" w:eastAsia="黑体" w:hAnsi="Time New Roman" w:hint="eastAsia"/>
        </w:rPr>
        <w:t>采取必要步骤，确保在行政和司法诉讼中，包括在涉及拘留和驱逐的诉讼中，移徙工人及其家庭成员</w:t>
      </w:r>
      <w:r w:rsidRPr="00FF501D">
        <w:rPr>
          <w:rFonts w:ascii="Time New Roman" w:eastAsia="黑体" w:hAnsi="Time New Roman" w:hint="eastAsia"/>
        </w:rPr>
        <w:t>(</w:t>
      </w:r>
      <w:r w:rsidRPr="00FF501D">
        <w:rPr>
          <w:rFonts w:ascii="Time New Roman" w:eastAsia="黑体" w:hAnsi="Time New Roman" w:hint="eastAsia"/>
        </w:rPr>
        <w:t>特别是无正规身份的人员</w:t>
      </w:r>
      <w:r w:rsidRPr="00FF501D">
        <w:rPr>
          <w:rFonts w:ascii="Time New Roman" w:eastAsia="黑体" w:hAnsi="Time New Roman" w:hint="eastAsia"/>
        </w:rPr>
        <w:t>)</w:t>
      </w:r>
      <w:r w:rsidRPr="00FF501D">
        <w:rPr>
          <w:rFonts w:ascii="Time New Roman" w:eastAsia="黑体" w:hAnsi="Time New Roman" w:hint="eastAsia"/>
        </w:rPr>
        <w:t>在法院和法庭上能够与缔约国国民平等地享有正当程序保障；</w:t>
      </w:r>
    </w:p>
    <w:p w:rsidR="00062BCA" w:rsidRPr="00FF501D" w:rsidRDefault="00062BCA" w:rsidP="00D465C4">
      <w:pPr>
        <w:pStyle w:val="SingleTxtGC"/>
        <w:numPr>
          <w:ilvl w:val="0"/>
          <w:numId w:val="15"/>
        </w:numPr>
        <w:tabs>
          <w:tab w:val="clear" w:pos="2426"/>
          <w:tab w:val="left" w:pos="2427"/>
        </w:tabs>
        <w:rPr>
          <w:rFonts w:ascii="Time New Roman" w:eastAsia="黑体" w:hAnsi="Time New Roman" w:hint="eastAsia"/>
        </w:rPr>
      </w:pPr>
      <w:r w:rsidRPr="00FF501D">
        <w:rPr>
          <w:rFonts w:ascii="Time New Roman" w:eastAsia="黑体" w:hAnsi="Time New Roman" w:hint="eastAsia"/>
        </w:rPr>
        <w:t>按照委员会关于非正规移徙工人及其家庭成员权利的第</w:t>
      </w:r>
      <w:r w:rsidRPr="00FF501D">
        <w:rPr>
          <w:rFonts w:ascii="Time New Roman" w:eastAsia="黑体" w:hAnsi="Time New Roman" w:hint="eastAsia"/>
        </w:rPr>
        <w:t>2</w:t>
      </w:r>
      <w:r w:rsidRPr="00FF501D">
        <w:rPr>
          <w:rFonts w:ascii="Time New Roman" w:eastAsia="黑体" w:hAnsi="Time New Roman" w:hint="eastAsia"/>
        </w:rPr>
        <w:t>号一般性意见</w:t>
      </w:r>
      <w:r w:rsidRPr="00FF501D">
        <w:rPr>
          <w:rFonts w:ascii="Time New Roman" w:eastAsia="黑体" w:hAnsi="Time New Roman" w:hint="eastAsia"/>
        </w:rPr>
        <w:t>(2013</w:t>
      </w:r>
      <w:r w:rsidRPr="00FF501D">
        <w:rPr>
          <w:rFonts w:ascii="Time New Roman" w:eastAsia="黑体" w:hAnsi="Time New Roman" w:hint="eastAsia"/>
        </w:rPr>
        <w:t>年</w:t>
      </w:r>
      <w:r w:rsidRPr="00FF501D">
        <w:rPr>
          <w:rFonts w:ascii="Time New Roman" w:eastAsia="黑体" w:hAnsi="Time New Roman" w:hint="eastAsia"/>
        </w:rPr>
        <w:t>)</w:t>
      </w:r>
      <w:r w:rsidRPr="00FF501D">
        <w:rPr>
          <w:rFonts w:ascii="Time New Roman" w:eastAsia="黑体" w:hAnsi="Time New Roman" w:hint="eastAsia"/>
        </w:rPr>
        <w:t>，确保仅将行政拘留作为最后手段使用，并确保提供非拘禁性替代措施；</w:t>
      </w:r>
    </w:p>
    <w:p w:rsidR="00062BCA" w:rsidRPr="00FF501D" w:rsidRDefault="00062BCA" w:rsidP="00D465C4">
      <w:pPr>
        <w:pStyle w:val="SingleTxtGC"/>
        <w:numPr>
          <w:ilvl w:val="0"/>
          <w:numId w:val="15"/>
        </w:numPr>
        <w:tabs>
          <w:tab w:val="clear" w:pos="2426"/>
          <w:tab w:val="left" w:pos="2427"/>
        </w:tabs>
        <w:rPr>
          <w:rFonts w:ascii="Time New Roman" w:eastAsia="黑体" w:hAnsi="Time New Roman" w:hint="eastAsia"/>
        </w:rPr>
      </w:pPr>
      <w:r w:rsidRPr="00FF501D">
        <w:rPr>
          <w:rFonts w:ascii="Time New Roman" w:eastAsia="黑体" w:hAnsi="Time New Roman" w:hint="eastAsia"/>
        </w:rPr>
        <w:t>按照儿童最大利益原则和儿童的家庭生活权，停止以儿童或其父母的移民身份为依据拘留儿童，并采取其他措施代替拘留，允许儿童在移民身份审核期间与家庭成员和</w:t>
      </w:r>
      <w:r w:rsidRPr="00FF501D">
        <w:rPr>
          <w:rFonts w:ascii="Time New Roman" w:eastAsia="黑体" w:hAnsi="Time New Roman" w:hint="eastAsia"/>
        </w:rPr>
        <w:t>(</w:t>
      </w:r>
      <w:r w:rsidRPr="00FF501D">
        <w:rPr>
          <w:rFonts w:ascii="Time New Roman" w:eastAsia="黑体" w:hAnsi="Time New Roman" w:hint="eastAsia"/>
        </w:rPr>
        <w:t>或</w:t>
      </w:r>
      <w:r w:rsidRPr="00FF501D">
        <w:rPr>
          <w:rFonts w:ascii="Time New Roman" w:eastAsia="黑体" w:hAnsi="Time New Roman" w:hint="eastAsia"/>
        </w:rPr>
        <w:t>)</w:t>
      </w:r>
      <w:r w:rsidRPr="00FF501D">
        <w:rPr>
          <w:rFonts w:ascii="Time New Roman" w:eastAsia="黑体" w:hAnsi="Time New Roman" w:hint="eastAsia"/>
        </w:rPr>
        <w:t>监护人生活在基于社区的非拘禁性环境中。</w:t>
      </w:r>
    </w:p>
    <w:p w:rsidR="00062BCA" w:rsidRDefault="00062BCA" w:rsidP="000E2ECA">
      <w:pPr>
        <w:pStyle w:val="H23GC"/>
      </w:pPr>
      <w:r>
        <w:rPr>
          <w:rFonts w:hint="eastAsia"/>
        </w:rPr>
        <w:tab/>
      </w:r>
      <w:r>
        <w:rPr>
          <w:rFonts w:hint="eastAsia"/>
        </w:rPr>
        <w:tab/>
      </w:r>
      <w:r>
        <w:rPr>
          <w:rFonts w:hint="eastAsia"/>
        </w:rPr>
        <w:t>领事协助</w:t>
      </w:r>
    </w:p>
    <w:p w:rsidR="00062BCA" w:rsidRDefault="00062BCA" w:rsidP="00062BCA">
      <w:pPr>
        <w:pStyle w:val="SingleTxtGC"/>
      </w:pPr>
      <w:r>
        <w:rPr>
          <w:rFonts w:hint="eastAsia"/>
        </w:rPr>
        <w:t>35</w:t>
      </w:r>
      <w:r w:rsidR="0094697C">
        <w:rPr>
          <w:rFonts w:hint="eastAsia"/>
        </w:rPr>
        <w:t xml:space="preserve">.  </w:t>
      </w:r>
      <w:r>
        <w:rPr>
          <w:rFonts w:hint="eastAsia"/>
        </w:rPr>
        <w:t>委员会欢迎国际移民组织编写的关于在尼日利亚驻主要目的地国使团内设立劳工移徙事务随员职位的可行性研究报告。但委员会感到关切的是，有报告称尼日利亚移徙工人</w:t>
      </w:r>
      <w:r>
        <w:rPr>
          <w:rFonts w:hint="eastAsia"/>
        </w:rPr>
        <w:t>(</w:t>
      </w:r>
      <w:r>
        <w:rPr>
          <w:rFonts w:hint="eastAsia"/>
        </w:rPr>
        <w:t>特别是非正规移徙工人</w:t>
      </w:r>
      <w:r>
        <w:rPr>
          <w:rFonts w:hint="eastAsia"/>
        </w:rPr>
        <w:t>)</w:t>
      </w:r>
      <w:r>
        <w:rPr>
          <w:rFonts w:hint="eastAsia"/>
        </w:rPr>
        <w:t>经常在过境国或目的地国遭到暴力侵害、虐待、逮捕、拘留或驱逐。对于这一问题，没有相关的统计数据，也没有关于向这些工人提供领事、外交和法律协助的情况的资料。</w:t>
      </w:r>
    </w:p>
    <w:p w:rsidR="006B23CE" w:rsidRDefault="006B23CE">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062BCA" w:rsidRPr="00FF501D" w:rsidRDefault="00062BCA" w:rsidP="00062BCA">
      <w:pPr>
        <w:pStyle w:val="SingleTxtGC"/>
        <w:rPr>
          <w:rFonts w:ascii="Time New Roman" w:eastAsia="黑体" w:hAnsi="Time New Roman" w:hint="eastAsia"/>
        </w:rPr>
      </w:pPr>
      <w:r w:rsidRPr="00FF501D">
        <w:rPr>
          <w:rFonts w:ascii="Time New Roman" w:eastAsia="黑体" w:hAnsi="Time New Roman" w:hint="eastAsia"/>
        </w:rPr>
        <w:lastRenderedPageBreak/>
        <w:t>36</w:t>
      </w:r>
      <w:r w:rsidR="0094697C" w:rsidRPr="00FF501D">
        <w:rPr>
          <w:rFonts w:ascii="Time New Roman" w:eastAsia="黑体" w:hAnsi="Time New Roman" w:hint="eastAsia"/>
        </w:rPr>
        <w:t xml:space="preserve">.  </w:t>
      </w:r>
      <w:r w:rsidRPr="00FF501D">
        <w:rPr>
          <w:rFonts w:ascii="Time New Roman" w:eastAsia="黑体" w:hAnsi="Time New Roman" w:hint="eastAsia"/>
        </w:rPr>
        <w:t>委员会建议缔约国：</w:t>
      </w:r>
    </w:p>
    <w:p w:rsidR="00062BCA" w:rsidRPr="00FF501D" w:rsidRDefault="00062BCA" w:rsidP="00D465C4">
      <w:pPr>
        <w:pStyle w:val="SingleTxtGC"/>
        <w:numPr>
          <w:ilvl w:val="0"/>
          <w:numId w:val="13"/>
        </w:numPr>
        <w:tabs>
          <w:tab w:val="clear" w:pos="2426"/>
          <w:tab w:val="left" w:pos="2427"/>
        </w:tabs>
        <w:rPr>
          <w:rFonts w:ascii="Time New Roman" w:eastAsia="黑体" w:hAnsi="Time New Roman" w:hint="eastAsia"/>
        </w:rPr>
      </w:pPr>
      <w:r w:rsidRPr="00FF501D">
        <w:rPr>
          <w:rFonts w:ascii="Time New Roman" w:eastAsia="黑体" w:hAnsi="Time New Roman" w:hint="eastAsia"/>
        </w:rPr>
        <w:t>确保所有移徙工人及其家庭成员</w:t>
      </w:r>
      <w:r w:rsidRPr="00FF501D">
        <w:rPr>
          <w:rFonts w:ascii="Time New Roman" w:eastAsia="黑体" w:hAnsi="Time New Roman" w:hint="eastAsia"/>
        </w:rPr>
        <w:t>(</w:t>
      </w:r>
      <w:r w:rsidRPr="00FF501D">
        <w:rPr>
          <w:rFonts w:ascii="Time New Roman" w:eastAsia="黑体" w:hAnsi="Time New Roman" w:hint="eastAsia"/>
        </w:rPr>
        <w:t>特别是那些被拘留的人员</w:t>
      </w:r>
      <w:r w:rsidRPr="00FF501D">
        <w:rPr>
          <w:rFonts w:ascii="Time New Roman" w:eastAsia="黑体" w:hAnsi="Time New Roman" w:hint="eastAsia"/>
        </w:rPr>
        <w:t>)</w:t>
      </w:r>
      <w:r w:rsidRPr="00FF501D">
        <w:rPr>
          <w:rFonts w:ascii="Time New Roman" w:eastAsia="黑体" w:hAnsi="Time New Roman" w:hint="eastAsia"/>
        </w:rPr>
        <w:t>都能得到领事协助，以保护《公约》所载的权利</w:t>
      </w:r>
      <w:r w:rsidR="006C2D9D" w:rsidRPr="00FF501D">
        <w:rPr>
          <w:rFonts w:ascii="Time New Roman" w:eastAsia="黑体" w:hAnsi="Time New Roman" w:hint="eastAsia"/>
        </w:rPr>
        <w:t>；</w:t>
      </w:r>
    </w:p>
    <w:p w:rsidR="00062BCA" w:rsidRPr="00FF501D" w:rsidRDefault="00062BCA" w:rsidP="00D465C4">
      <w:pPr>
        <w:pStyle w:val="SingleTxtGC"/>
        <w:numPr>
          <w:ilvl w:val="0"/>
          <w:numId w:val="13"/>
        </w:numPr>
        <w:tabs>
          <w:tab w:val="clear" w:pos="2426"/>
          <w:tab w:val="left" w:pos="2427"/>
        </w:tabs>
        <w:rPr>
          <w:rFonts w:ascii="Time New Roman" w:eastAsia="黑体" w:hAnsi="Time New Roman" w:hint="eastAsia"/>
        </w:rPr>
      </w:pPr>
      <w:r w:rsidRPr="00FF501D">
        <w:rPr>
          <w:rFonts w:ascii="Time New Roman" w:eastAsia="黑体" w:hAnsi="Time New Roman" w:hint="eastAsia"/>
        </w:rPr>
        <w:t>确保其驻外使领馆人员对尼日利亚移徙工人就业所在国的法律和程序具有适当的了解；</w:t>
      </w:r>
    </w:p>
    <w:p w:rsidR="00062BCA" w:rsidRPr="00FF501D" w:rsidRDefault="00062BCA" w:rsidP="00D465C4">
      <w:pPr>
        <w:pStyle w:val="SingleTxtGC"/>
        <w:numPr>
          <w:ilvl w:val="0"/>
          <w:numId w:val="13"/>
        </w:numPr>
        <w:tabs>
          <w:tab w:val="clear" w:pos="2426"/>
          <w:tab w:val="left" w:pos="2427"/>
        </w:tabs>
        <w:rPr>
          <w:rFonts w:ascii="Time New Roman" w:eastAsia="黑体" w:hAnsi="Time New Roman" w:hint="eastAsia"/>
        </w:rPr>
      </w:pPr>
      <w:r w:rsidRPr="00FF501D">
        <w:rPr>
          <w:rFonts w:ascii="Time New Roman" w:eastAsia="黑体" w:hAnsi="Time New Roman" w:hint="eastAsia"/>
        </w:rPr>
        <w:t>在第一和第二次合并定期报告中提供详细的分类资料，说明该国出境务工人员被逮捕、拘留和驱逐的人数，并提供定性和定量资料，反映在过境国和目的地国遭到暴力侵害和虐待的尼日利亚移徙工人的情况，以及向他们提供援助的情况。</w:t>
      </w:r>
    </w:p>
    <w:p w:rsidR="00062BCA" w:rsidRDefault="00062BCA" w:rsidP="000E2ECA">
      <w:pPr>
        <w:pStyle w:val="H23GC"/>
      </w:pPr>
      <w:r>
        <w:rPr>
          <w:rFonts w:hint="eastAsia"/>
        </w:rPr>
        <w:tab/>
      </w:r>
      <w:r>
        <w:rPr>
          <w:rFonts w:hint="eastAsia"/>
        </w:rPr>
        <w:tab/>
      </w:r>
      <w:r>
        <w:rPr>
          <w:rFonts w:hint="eastAsia"/>
        </w:rPr>
        <w:t>社会保障</w:t>
      </w:r>
    </w:p>
    <w:p w:rsidR="00062BCA" w:rsidRDefault="00062BCA" w:rsidP="00062BCA">
      <w:pPr>
        <w:pStyle w:val="SingleTxtGC"/>
      </w:pPr>
      <w:r>
        <w:rPr>
          <w:rFonts w:hint="eastAsia"/>
        </w:rPr>
        <w:t>37</w:t>
      </w:r>
      <w:r w:rsidR="0094697C">
        <w:rPr>
          <w:rFonts w:hint="eastAsia"/>
        </w:rPr>
        <w:t xml:space="preserve">.  </w:t>
      </w:r>
      <w:r>
        <w:rPr>
          <w:rFonts w:hint="eastAsia"/>
        </w:rPr>
        <w:t>委员会感到关切的是，没有资料说明曾参加国家养老金计划或曾向该计划缴费的外籍移徙工人在离开缔约国</w:t>
      </w:r>
      <w:r>
        <w:rPr>
          <w:rFonts w:hint="eastAsia"/>
        </w:rPr>
        <w:t>(</w:t>
      </w:r>
      <w:r>
        <w:rPr>
          <w:rFonts w:hint="eastAsia"/>
        </w:rPr>
        <w:t>包括被驱逐</w:t>
      </w:r>
      <w:r>
        <w:rPr>
          <w:rFonts w:hint="eastAsia"/>
        </w:rPr>
        <w:t>)</w:t>
      </w:r>
      <w:r>
        <w:rPr>
          <w:rFonts w:hint="eastAsia"/>
        </w:rPr>
        <w:t>后是否有权保留他们取得的社会保障权利，也没有资料说明</w:t>
      </w:r>
      <w:r>
        <w:rPr>
          <w:rFonts w:hint="eastAsia"/>
        </w:rPr>
        <w:t>2010</w:t>
      </w:r>
      <w:r>
        <w:rPr>
          <w:rFonts w:hint="eastAsia"/>
        </w:rPr>
        <w:t>年《雇员补偿法》</w:t>
      </w:r>
      <w:r>
        <w:rPr>
          <w:rFonts w:hint="eastAsia"/>
        </w:rPr>
        <w:t>(</w:t>
      </w:r>
      <w:r>
        <w:rPr>
          <w:rFonts w:hint="eastAsia"/>
        </w:rPr>
        <w:t>第</w:t>
      </w:r>
      <w:r>
        <w:rPr>
          <w:rFonts w:hint="eastAsia"/>
        </w:rPr>
        <w:t>13</w:t>
      </w:r>
      <w:r>
        <w:rPr>
          <w:rFonts w:hint="eastAsia"/>
        </w:rPr>
        <w:t>号法</w:t>
      </w:r>
      <w:r>
        <w:rPr>
          <w:rFonts w:hint="eastAsia"/>
        </w:rPr>
        <w:t>)</w:t>
      </w:r>
      <w:r>
        <w:rPr>
          <w:rFonts w:hint="eastAsia"/>
        </w:rPr>
        <w:t>是否对移徙工人和缔约国国民平等适用。委员会还感到关切的是，没有资料说明尼日利亚在涉及该国移徙工人社会保障的移徙保障措施方面缔结双边和多边协定的情况。</w:t>
      </w:r>
    </w:p>
    <w:p w:rsidR="00062BCA" w:rsidRPr="006C2D9D" w:rsidRDefault="00062BCA" w:rsidP="00062BCA">
      <w:pPr>
        <w:pStyle w:val="SingleTxtGC"/>
        <w:rPr>
          <w:rFonts w:ascii="Time New Roman" w:eastAsia="黑体" w:hAnsi="Time New Roman" w:hint="eastAsia"/>
        </w:rPr>
      </w:pPr>
      <w:r w:rsidRPr="006C2D9D">
        <w:rPr>
          <w:rFonts w:ascii="Time New Roman" w:eastAsia="黑体" w:hAnsi="Time New Roman" w:hint="eastAsia"/>
        </w:rPr>
        <w:t>38</w:t>
      </w:r>
      <w:r w:rsidR="0094697C" w:rsidRPr="006C2D9D">
        <w:rPr>
          <w:rFonts w:ascii="Time New Roman" w:eastAsia="黑体" w:hAnsi="Time New Roman" w:hint="eastAsia"/>
        </w:rPr>
        <w:t xml:space="preserve">.  </w:t>
      </w:r>
      <w:r w:rsidRPr="006C2D9D">
        <w:rPr>
          <w:rFonts w:ascii="Time New Roman" w:eastAsia="黑体" w:hAnsi="Time New Roman" w:hint="eastAsia"/>
        </w:rPr>
        <w:t>委员会建议缔约国通过国内法律以及双边和多边社会保障协定来确保所有移徙工人及其家庭成员都享有适足的社会保护。</w:t>
      </w:r>
    </w:p>
    <w:p w:rsidR="00062BCA" w:rsidRDefault="00062BCA" w:rsidP="000E2ECA">
      <w:pPr>
        <w:pStyle w:val="H23GC"/>
      </w:pPr>
      <w:r>
        <w:rPr>
          <w:rFonts w:hint="eastAsia"/>
        </w:rPr>
        <w:tab/>
      </w:r>
      <w:r>
        <w:rPr>
          <w:rFonts w:hint="eastAsia"/>
        </w:rPr>
        <w:tab/>
      </w:r>
      <w:r>
        <w:rPr>
          <w:rFonts w:hint="eastAsia"/>
        </w:rPr>
        <w:t>工会</w:t>
      </w:r>
    </w:p>
    <w:p w:rsidR="00062BCA" w:rsidRDefault="00062BCA" w:rsidP="00062BCA">
      <w:pPr>
        <w:pStyle w:val="SingleTxtGC"/>
      </w:pPr>
      <w:r>
        <w:rPr>
          <w:rFonts w:hint="eastAsia"/>
        </w:rPr>
        <w:t>39</w:t>
      </w:r>
      <w:r w:rsidR="0094697C">
        <w:rPr>
          <w:rFonts w:hint="eastAsia"/>
        </w:rPr>
        <w:t xml:space="preserve">.  </w:t>
      </w:r>
      <w:r>
        <w:rPr>
          <w:rFonts w:hint="eastAsia"/>
        </w:rPr>
        <w:t>委员会感到关切的是，没有资料说明缔约国是否保障所有移徙工人有权参加工会活动和自由加入工会。</w:t>
      </w:r>
    </w:p>
    <w:p w:rsidR="00062BCA" w:rsidRPr="006C2D9D" w:rsidRDefault="00062BCA" w:rsidP="00062BCA">
      <w:pPr>
        <w:pStyle w:val="SingleTxtGC"/>
        <w:rPr>
          <w:rFonts w:ascii="Time New Roman" w:eastAsia="黑体" w:hAnsi="Time New Roman" w:hint="eastAsia"/>
        </w:rPr>
      </w:pPr>
      <w:r w:rsidRPr="006C2D9D">
        <w:rPr>
          <w:rFonts w:ascii="Time New Roman" w:eastAsia="黑体" w:hAnsi="Time New Roman" w:hint="eastAsia"/>
        </w:rPr>
        <w:t>40</w:t>
      </w:r>
      <w:r w:rsidR="0094697C" w:rsidRPr="006C2D9D">
        <w:rPr>
          <w:rFonts w:ascii="Time New Roman" w:eastAsia="黑体" w:hAnsi="Time New Roman" w:hint="eastAsia"/>
        </w:rPr>
        <w:t xml:space="preserve">.  </w:t>
      </w:r>
      <w:r w:rsidRPr="006C2D9D">
        <w:rPr>
          <w:rFonts w:ascii="Time New Roman" w:eastAsia="黑体" w:hAnsi="Time New Roman" w:hint="eastAsia"/>
        </w:rPr>
        <w:t>委员会建议缔约国采取一切必要措施，包括进行立法修正，从而按照《公约》第</w:t>
      </w:r>
      <w:r w:rsidRPr="006C2D9D">
        <w:rPr>
          <w:rFonts w:ascii="Time New Roman" w:eastAsia="黑体" w:hAnsi="Time New Roman" w:hint="eastAsia"/>
        </w:rPr>
        <w:t>26</w:t>
      </w:r>
      <w:r w:rsidRPr="006C2D9D">
        <w:rPr>
          <w:rFonts w:ascii="Time New Roman" w:eastAsia="黑体" w:hAnsi="Time New Roman" w:hint="eastAsia"/>
        </w:rPr>
        <w:t>条的规定，确保包括非正规移徙工人在内的所有移徙工人有权参加工会活动和自由加入工会。</w:t>
      </w:r>
    </w:p>
    <w:p w:rsidR="00062BCA" w:rsidRDefault="00062BCA" w:rsidP="000E2ECA">
      <w:pPr>
        <w:pStyle w:val="H23GC"/>
      </w:pPr>
      <w:r>
        <w:rPr>
          <w:rFonts w:hint="eastAsia"/>
        </w:rPr>
        <w:tab/>
      </w:r>
      <w:r>
        <w:rPr>
          <w:rFonts w:hint="eastAsia"/>
        </w:rPr>
        <w:tab/>
      </w:r>
      <w:r>
        <w:rPr>
          <w:rFonts w:hint="eastAsia"/>
        </w:rPr>
        <w:t>医疗和教育</w:t>
      </w:r>
    </w:p>
    <w:p w:rsidR="00062BCA" w:rsidRDefault="00062BCA" w:rsidP="00062BCA">
      <w:pPr>
        <w:pStyle w:val="SingleTxtGC"/>
      </w:pPr>
      <w:r>
        <w:rPr>
          <w:rFonts w:hint="eastAsia"/>
        </w:rPr>
        <w:t>41</w:t>
      </w:r>
      <w:r w:rsidR="0094697C">
        <w:rPr>
          <w:rFonts w:hint="eastAsia"/>
        </w:rPr>
        <w:t xml:space="preserve">.  </w:t>
      </w:r>
      <w:r>
        <w:rPr>
          <w:rFonts w:hint="eastAsia"/>
        </w:rPr>
        <w:t>委员会感到关切的是，没有资料说明缔约国开展了哪些具体方案来保障无正规身份的移徙工人及其家庭成员能够在该国境内获得医疗和教育。</w:t>
      </w:r>
    </w:p>
    <w:p w:rsidR="00062BCA" w:rsidRPr="006C2D9D" w:rsidRDefault="00062BCA" w:rsidP="00062BCA">
      <w:pPr>
        <w:pStyle w:val="SingleTxtGC"/>
        <w:rPr>
          <w:rFonts w:ascii="Time New Roman" w:eastAsia="黑体" w:hAnsi="Time New Roman" w:hint="eastAsia"/>
        </w:rPr>
      </w:pPr>
      <w:r w:rsidRPr="006C2D9D">
        <w:rPr>
          <w:rFonts w:ascii="Time New Roman" w:eastAsia="黑体" w:hAnsi="Time New Roman" w:hint="eastAsia"/>
        </w:rPr>
        <w:t>42</w:t>
      </w:r>
      <w:r w:rsidR="0094697C" w:rsidRPr="006C2D9D">
        <w:rPr>
          <w:rFonts w:ascii="Time New Roman" w:eastAsia="黑体" w:hAnsi="Time New Roman" w:hint="eastAsia"/>
        </w:rPr>
        <w:t xml:space="preserve">.  </w:t>
      </w:r>
      <w:r w:rsidRPr="006C2D9D">
        <w:rPr>
          <w:rFonts w:ascii="Time New Roman" w:eastAsia="黑体" w:hAnsi="Time New Roman" w:hint="eastAsia"/>
        </w:rPr>
        <w:t>委员会建议缔约国按照《公约》第</w:t>
      </w:r>
      <w:r w:rsidRPr="006C2D9D">
        <w:rPr>
          <w:rFonts w:ascii="Time New Roman" w:eastAsia="黑体" w:hAnsi="Time New Roman" w:hint="eastAsia"/>
        </w:rPr>
        <w:t>28</w:t>
      </w:r>
      <w:r w:rsidRPr="006C2D9D">
        <w:rPr>
          <w:rFonts w:ascii="Time New Roman" w:eastAsia="黑体" w:hAnsi="Time New Roman" w:hint="eastAsia"/>
        </w:rPr>
        <w:t>和第</w:t>
      </w:r>
      <w:r w:rsidRPr="006C2D9D">
        <w:rPr>
          <w:rFonts w:ascii="Time New Roman" w:eastAsia="黑体" w:hAnsi="Time New Roman" w:hint="eastAsia"/>
        </w:rPr>
        <w:t>30</w:t>
      </w:r>
      <w:r w:rsidRPr="006C2D9D">
        <w:rPr>
          <w:rFonts w:ascii="Time New Roman" w:eastAsia="黑体" w:hAnsi="Time New Roman" w:hint="eastAsia"/>
        </w:rPr>
        <w:t>条的规定，采取具体、有效的措施，确保人们能够获得医疗，特别是确保非正规移徙工人的子女能获得医疗，并让这些儿童有机会进入教育系统并持续接受教育。</w:t>
      </w:r>
    </w:p>
    <w:p w:rsidR="00062BCA" w:rsidRPr="004E6745" w:rsidRDefault="00062BCA" w:rsidP="000E2ECA">
      <w:pPr>
        <w:pStyle w:val="H23GC"/>
        <w:rPr>
          <w:spacing w:val="-4"/>
        </w:rPr>
      </w:pPr>
      <w:r w:rsidRPr="004E6745">
        <w:rPr>
          <w:rFonts w:hint="eastAsia"/>
          <w:spacing w:val="-4"/>
        </w:rPr>
        <w:tab/>
        <w:t>4.</w:t>
      </w:r>
      <w:r w:rsidRPr="004E6745">
        <w:rPr>
          <w:rFonts w:hint="eastAsia"/>
          <w:spacing w:val="-4"/>
        </w:rPr>
        <w:tab/>
      </w:r>
      <w:r w:rsidRPr="004E6745">
        <w:rPr>
          <w:rFonts w:hint="eastAsia"/>
          <w:spacing w:val="-4"/>
        </w:rPr>
        <w:t>持有合法证件或正规身份的移徙工人及其家庭成员的其他权利</w:t>
      </w:r>
      <w:r w:rsidRPr="004E6745">
        <w:rPr>
          <w:rFonts w:hint="eastAsia"/>
          <w:spacing w:val="-4"/>
        </w:rPr>
        <w:t>(</w:t>
      </w:r>
      <w:r w:rsidRPr="004E6745">
        <w:rPr>
          <w:rFonts w:hint="eastAsia"/>
          <w:spacing w:val="-4"/>
        </w:rPr>
        <w:t>第</w:t>
      </w:r>
      <w:r w:rsidRPr="004E6745">
        <w:rPr>
          <w:rFonts w:hint="eastAsia"/>
          <w:spacing w:val="-4"/>
        </w:rPr>
        <w:t>36</w:t>
      </w:r>
      <w:r w:rsidRPr="004E6745">
        <w:rPr>
          <w:rFonts w:hint="eastAsia"/>
          <w:spacing w:val="-4"/>
        </w:rPr>
        <w:t>至第</w:t>
      </w:r>
      <w:r w:rsidRPr="004E6745">
        <w:rPr>
          <w:rFonts w:hint="eastAsia"/>
          <w:spacing w:val="-4"/>
        </w:rPr>
        <w:t>56</w:t>
      </w:r>
      <w:r w:rsidRPr="004E6745">
        <w:rPr>
          <w:rFonts w:hint="eastAsia"/>
          <w:spacing w:val="-4"/>
        </w:rPr>
        <w:t>条</w:t>
      </w:r>
      <w:r w:rsidRPr="004E6745">
        <w:rPr>
          <w:rFonts w:hint="eastAsia"/>
          <w:spacing w:val="-4"/>
        </w:rPr>
        <w:t>)</w:t>
      </w:r>
    </w:p>
    <w:p w:rsidR="00062BCA" w:rsidRDefault="00062BCA" w:rsidP="000E2ECA">
      <w:pPr>
        <w:pStyle w:val="H23GC"/>
      </w:pPr>
      <w:r>
        <w:rPr>
          <w:rFonts w:hint="eastAsia"/>
        </w:rPr>
        <w:tab/>
      </w:r>
      <w:r>
        <w:rPr>
          <w:rFonts w:hint="eastAsia"/>
        </w:rPr>
        <w:tab/>
      </w:r>
      <w:r>
        <w:rPr>
          <w:rFonts w:hint="eastAsia"/>
        </w:rPr>
        <w:t>在原籍国的选举和被选举权</w:t>
      </w:r>
    </w:p>
    <w:p w:rsidR="00062BCA" w:rsidRDefault="00062BCA" w:rsidP="00062BCA">
      <w:pPr>
        <w:pStyle w:val="SingleTxtGC"/>
      </w:pPr>
      <w:r>
        <w:rPr>
          <w:rFonts w:hint="eastAsia"/>
        </w:rPr>
        <w:t>43</w:t>
      </w:r>
      <w:r w:rsidR="0094697C">
        <w:rPr>
          <w:rFonts w:hint="eastAsia"/>
        </w:rPr>
        <w:t xml:space="preserve">.  </w:t>
      </w:r>
      <w:r>
        <w:rPr>
          <w:rFonts w:hint="eastAsia"/>
        </w:rPr>
        <w:t>委员会感到关切的是，对于需要保障侨居就业国的尼日利亚移徙工人在本国的选举和被选举权的问题，缔约国已经进行了长期的辩论，但尚未采取具体措施以实现这些权利。</w:t>
      </w:r>
    </w:p>
    <w:p w:rsidR="00062BCA" w:rsidRPr="006C2D9D" w:rsidRDefault="00062BCA" w:rsidP="00062BCA">
      <w:pPr>
        <w:pStyle w:val="SingleTxtGC"/>
        <w:rPr>
          <w:rFonts w:ascii="Time New Roman" w:eastAsia="黑体" w:hAnsi="Time New Roman" w:hint="eastAsia"/>
        </w:rPr>
      </w:pPr>
      <w:r w:rsidRPr="006C2D9D">
        <w:rPr>
          <w:rFonts w:ascii="Time New Roman" w:eastAsia="黑体" w:hAnsi="Time New Roman" w:hint="eastAsia"/>
        </w:rPr>
        <w:lastRenderedPageBreak/>
        <w:t>44</w:t>
      </w:r>
      <w:r w:rsidR="0094697C" w:rsidRPr="006C2D9D">
        <w:rPr>
          <w:rFonts w:ascii="Time New Roman" w:eastAsia="黑体" w:hAnsi="Time New Roman" w:hint="eastAsia"/>
        </w:rPr>
        <w:t xml:space="preserve">.  </w:t>
      </w:r>
      <w:r w:rsidRPr="006C2D9D">
        <w:rPr>
          <w:rFonts w:ascii="Time New Roman" w:eastAsia="黑体" w:hAnsi="Time New Roman" w:hint="eastAsia"/>
        </w:rPr>
        <w:t>委员会鼓励缔约国采取措施，包括立法措施，落实侨居境外的尼日利亚移徙工人的选举和被选举权，并在不久的将来加大努力，使在境外居住和工作的尼日利亚国民能够在</w:t>
      </w:r>
      <w:r w:rsidRPr="006C2D9D">
        <w:rPr>
          <w:rFonts w:ascii="Time New Roman" w:eastAsia="黑体" w:hAnsi="Time New Roman" w:hint="eastAsia"/>
        </w:rPr>
        <w:t>2019</w:t>
      </w:r>
      <w:r w:rsidRPr="006C2D9D">
        <w:rPr>
          <w:rFonts w:ascii="Time New Roman" w:eastAsia="黑体" w:hAnsi="Time New Roman" w:hint="eastAsia"/>
        </w:rPr>
        <w:t>年大选中行使选举权。</w:t>
      </w:r>
    </w:p>
    <w:p w:rsidR="00062BCA" w:rsidRDefault="00062BCA" w:rsidP="000E2ECA">
      <w:pPr>
        <w:pStyle w:val="H23GC"/>
      </w:pPr>
      <w:r>
        <w:rPr>
          <w:rFonts w:hint="eastAsia"/>
        </w:rPr>
        <w:tab/>
      </w:r>
      <w:r>
        <w:rPr>
          <w:rFonts w:hint="eastAsia"/>
        </w:rPr>
        <w:tab/>
      </w:r>
      <w:r>
        <w:rPr>
          <w:rFonts w:hint="eastAsia"/>
        </w:rPr>
        <w:t>家庭团聚</w:t>
      </w:r>
    </w:p>
    <w:p w:rsidR="00062BCA" w:rsidRDefault="00062BCA" w:rsidP="00062BCA">
      <w:pPr>
        <w:pStyle w:val="SingleTxtGC"/>
      </w:pPr>
      <w:r>
        <w:rPr>
          <w:rFonts w:hint="eastAsia"/>
        </w:rPr>
        <w:t>45</w:t>
      </w:r>
      <w:r w:rsidR="0094697C">
        <w:rPr>
          <w:rFonts w:hint="eastAsia"/>
        </w:rPr>
        <w:t xml:space="preserve">.  </w:t>
      </w:r>
      <w:r>
        <w:rPr>
          <w:rFonts w:hint="eastAsia"/>
        </w:rPr>
        <w:t>委员会感到遗憾的是，没有资料说明缔约国采取了哪些措施来为家庭团聚提供便利并在尼日利亚移徙工人及其家人在目的地国进入驱逐程序时保护他们的家庭生活权。</w:t>
      </w:r>
    </w:p>
    <w:p w:rsidR="00062BCA" w:rsidRPr="006C2D9D" w:rsidRDefault="00062BCA" w:rsidP="00062BCA">
      <w:pPr>
        <w:pStyle w:val="SingleTxtGC"/>
        <w:rPr>
          <w:rFonts w:ascii="Time New Roman" w:eastAsia="黑体" w:hAnsi="Time New Roman" w:hint="eastAsia"/>
        </w:rPr>
      </w:pPr>
      <w:r w:rsidRPr="006C2D9D">
        <w:rPr>
          <w:rFonts w:ascii="Time New Roman" w:eastAsia="黑体" w:hAnsi="Time New Roman" w:hint="eastAsia"/>
        </w:rPr>
        <w:t>46</w:t>
      </w:r>
      <w:r w:rsidR="0094697C" w:rsidRPr="006C2D9D">
        <w:rPr>
          <w:rFonts w:ascii="Time New Roman" w:eastAsia="黑体" w:hAnsi="Time New Roman" w:hint="eastAsia"/>
        </w:rPr>
        <w:t xml:space="preserve">.  </w:t>
      </w:r>
      <w:r w:rsidRPr="006C2D9D">
        <w:rPr>
          <w:rFonts w:ascii="Time New Roman" w:eastAsia="黑体" w:hAnsi="Time New Roman" w:hint="eastAsia"/>
        </w:rPr>
        <w:t>委员会建议缔约国在第一和第二次合并定期报告中提供具体资料，说明该国采取了哪些实际措施来为家庭团聚提供便利并在尼日利亚移徙工人及其家人在目的地国进入驱逐程序时保护他们的家庭生活权。</w:t>
      </w:r>
    </w:p>
    <w:p w:rsidR="00062BCA" w:rsidRDefault="00062BCA" w:rsidP="000E2ECA">
      <w:pPr>
        <w:pStyle w:val="H23GC"/>
      </w:pPr>
      <w:r>
        <w:rPr>
          <w:rFonts w:hint="eastAsia"/>
        </w:rPr>
        <w:tab/>
      </w:r>
      <w:r>
        <w:rPr>
          <w:rFonts w:hint="eastAsia"/>
        </w:rPr>
        <w:tab/>
      </w:r>
      <w:r>
        <w:rPr>
          <w:rFonts w:hint="eastAsia"/>
        </w:rPr>
        <w:t>收入和储蓄转移</w:t>
      </w:r>
    </w:p>
    <w:p w:rsidR="00062BCA" w:rsidRDefault="00062BCA" w:rsidP="00062BCA">
      <w:pPr>
        <w:pStyle w:val="SingleTxtGC"/>
      </w:pPr>
      <w:r>
        <w:rPr>
          <w:rFonts w:hint="eastAsia"/>
        </w:rPr>
        <w:t>47</w:t>
      </w:r>
      <w:r w:rsidR="0094697C">
        <w:rPr>
          <w:rFonts w:hint="eastAsia"/>
        </w:rPr>
        <w:t xml:space="preserve">.  </w:t>
      </w:r>
      <w:r>
        <w:rPr>
          <w:rFonts w:hint="eastAsia"/>
        </w:rPr>
        <w:t>委员会注意到，《国家劳工移徙政策》吁请缔约国达成双边协定，以便移徙工人能够转移收入和存款。但委员会感到关切的是，没有资料说明缔约国在这方面采取了任何措施，也没有资料说明缔约国采取了任何举措来鼓励尼日利亚移徙工人将收入和存款转移用于缔约国境内的生产性项目，也没有资料说明缔约国与金融机构结成了哪些伙伴关系来为尼日利亚移徙工人和缔约国境内的移徙工人转移收入和存款提供便利。</w:t>
      </w:r>
    </w:p>
    <w:p w:rsidR="00062BCA" w:rsidRPr="006C2D9D" w:rsidRDefault="00062BCA" w:rsidP="00062BCA">
      <w:pPr>
        <w:pStyle w:val="SingleTxtGC"/>
        <w:rPr>
          <w:rFonts w:ascii="Time New Roman" w:eastAsia="黑体" w:hAnsi="Time New Roman" w:hint="eastAsia"/>
        </w:rPr>
      </w:pPr>
      <w:r w:rsidRPr="006C2D9D">
        <w:rPr>
          <w:rFonts w:ascii="Time New Roman" w:eastAsia="黑体" w:hAnsi="Time New Roman" w:hint="eastAsia"/>
        </w:rPr>
        <w:t>48</w:t>
      </w:r>
      <w:r w:rsidR="0094697C" w:rsidRPr="006C2D9D">
        <w:rPr>
          <w:rFonts w:ascii="Time New Roman" w:eastAsia="黑体" w:hAnsi="Time New Roman" w:hint="eastAsia"/>
        </w:rPr>
        <w:t xml:space="preserve">.  </w:t>
      </w:r>
      <w:r w:rsidRPr="006C2D9D">
        <w:rPr>
          <w:rFonts w:ascii="Time New Roman" w:eastAsia="黑体" w:hAnsi="Time New Roman" w:hint="eastAsia"/>
        </w:rPr>
        <w:t>委员会鼓励缔约国为境外的尼日利亚移徙工人转移侨汇提供便利。委员会还建议缔约国按照可持续发展目标具体目标</w:t>
      </w:r>
      <w:r w:rsidRPr="006C2D9D">
        <w:rPr>
          <w:rFonts w:ascii="Time New Roman" w:eastAsia="黑体" w:hAnsi="Time New Roman" w:hint="eastAsia"/>
        </w:rPr>
        <w:t xml:space="preserve">10.c, </w:t>
      </w:r>
      <w:r w:rsidRPr="006C2D9D">
        <w:rPr>
          <w:rFonts w:ascii="Time New Roman" w:eastAsia="黑体" w:hAnsi="Time New Roman" w:hint="eastAsia"/>
        </w:rPr>
        <w:t>采取措施为尼日利亚境内的移徙工人转移收入和储蓄提供便利，向他们提供汇款和收款优惠费率，并建议缔约国使移徙工人及其家庭成员更容易使用储蓄计划。</w:t>
      </w:r>
    </w:p>
    <w:p w:rsidR="00062BCA" w:rsidRDefault="00062BCA" w:rsidP="000E2ECA">
      <w:pPr>
        <w:pStyle w:val="H23GC"/>
      </w:pPr>
      <w:r>
        <w:rPr>
          <w:rFonts w:hint="eastAsia"/>
        </w:rPr>
        <w:tab/>
        <w:t>5.</w:t>
      </w:r>
      <w:r>
        <w:rPr>
          <w:rFonts w:hint="eastAsia"/>
        </w:rPr>
        <w:tab/>
      </w:r>
      <w:r>
        <w:rPr>
          <w:rFonts w:hint="eastAsia"/>
        </w:rPr>
        <w:t>促进工人及其家庭成员国际移徙的合理、公平、人道和合法条件</w:t>
      </w:r>
      <w:r>
        <w:rPr>
          <w:rFonts w:hint="eastAsia"/>
        </w:rPr>
        <w:t>(</w:t>
      </w:r>
      <w:r>
        <w:rPr>
          <w:rFonts w:hint="eastAsia"/>
        </w:rPr>
        <w:t>第</w:t>
      </w:r>
      <w:r>
        <w:rPr>
          <w:rFonts w:hint="eastAsia"/>
        </w:rPr>
        <w:t>64</w:t>
      </w:r>
      <w:r>
        <w:rPr>
          <w:rFonts w:hint="eastAsia"/>
        </w:rPr>
        <w:t>至第</w:t>
      </w:r>
      <w:r>
        <w:rPr>
          <w:rFonts w:hint="eastAsia"/>
        </w:rPr>
        <w:t>71</w:t>
      </w:r>
      <w:r>
        <w:rPr>
          <w:rFonts w:hint="eastAsia"/>
        </w:rPr>
        <w:t>条</w:t>
      </w:r>
      <w:r>
        <w:rPr>
          <w:rFonts w:hint="eastAsia"/>
        </w:rPr>
        <w:t>)</w:t>
      </w:r>
    </w:p>
    <w:p w:rsidR="00062BCA" w:rsidRDefault="00062BCA" w:rsidP="000E2ECA">
      <w:pPr>
        <w:pStyle w:val="H23GC"/>
      </w:pPr>
      <w:r>
        <w:rPr>
          <w:rFonts w:hint="eastAsia"/>
        </w:rPr>
        <w:tab/>
      </w:r>
      <w:r>
        <w:rPr>
          <w:rFonts w:hint="eastAsia"/>
        </w:rPr>
        <w:tab/>
      </w:r>
      <w:r>
        <w:rPr>
          <w:rFonts w:hint="eastAsia"/>
        </w:rPr>
        <w:t>移徙家政工人</w:t>
      </w:r>
    </w:p>
    <w:p w:rsidR="00062BCA" w:rsidRDefault="00062BCA" w:rsidP="00062BCA">
      <w:pPr>
        <w:pStyle w:val="SingleTxtGC"/>
      </w:pPr>
      <w:r>
        <w:rPr>
          <w:rFonts w:hint="eastAsia"/>
        </w:rPr>
        <w:t>49</w:t>
      </w:r>
      <w:r w:rsidR="0094697C">
        <w:rPr>
          <w:rFonts w:hint="eastAsia"/>
        </w:rPr>
        <w:t xml:space="preserve">.  </w:t>
      </w:r>
      <w:r>
        <w:rPr>
          <w:rFonts w:hint="eastAsia"/>
        </w:rPr>
        <w:t>委员会感到关切的是，尼日利亚移徙家政工人在工作场所面临骚扰和剥削。</w:t>
      </w:r>
    </w:p>
    <w:p w:rsidR="00062BCA" w:rsidRPr="006C2D9D" w:rsidRDefault="00062BCA" w:rsidP="00062BCA">
      <w:pPr>
        <w:pStyle w:val="SingleTxtGC"/>
        <w:rPr>
          <w:rFonts w:ascii="Time New Roman" w:eastAsia="黑体" w:hAnsi="Time New Roman" w:hint="eastAsia"/>
        </w:rPr>
      </w:pPr>
      <w:r w:rsidRPr="006C2D9D">
        <w:rPr>
          <w:rFonts w:ascii="Time New Roman" w:eastAsia="黑体" w:hAnsi="Time New Roman" w:hint="eastAsia"/>
        </w:rPr>
        <w:t>50</w:t>
      </w:r>
      <w:r w:rsidR="0094697C" w:rsidRPr="006C2D9D">
        <w:rPr>
          <w:rFonts w:ascii="Time New Roman" w:eastAsia="黑体" w:hAnsi="Time New Roman" w:hint="eastAsia"/>
        </w:rPr>
        <w:t xml:space="preserve">.  </w:t>
      </w:r>
      <w:r w:rsidRPr="006C2D9D">
        <w:rPr>
          <w:rFonts w:ascii="Time New Roman" w:eastAsia="黑体" w:hAnsi="Time New Roman" w:hint="eastAsia"/>
        </w:rPr>
        <w:t>委员会考虑到关于移徙家政工人的第</w:t>
      </w:r>
      <w:r w:rsidRPr="006C2D9D">
        <w:rPr>
          <w:rFonts w:ascii="Time New Roman" w:eastAsia="黑体" w:hAnsi="Time New Roman" w:hint="eastAsia"/>
        </w:rPr>
        <w:t>1</w:t>
      </w:r>
      <w:r w:rsidRPr="006C2D9D">
        <w:rPr>
          <w:rFonts w:ascii="Time New Roman" w:eastAsia="黑体" w:hAnsi="Time New Roman" w:hint="eastAsia"/>
        </w:rPr>
        <w:t>号一般性意见</w:t>
      </w:r>
      <w:r w:rsidRPr="006C2D9D">
        <w:rPr>
          <w:rFonts w:ascii="Time New Roman" w:eastAsia="黑体" w:hAnsi="Time New Roman" w:hint="eastAsia"/>
        </w:rPr>
        <w:t>(2011</w:t>
      </w:r>
      <w:r w:rsidRPr="006C2D9D">
        <w:rPr>
          <w:rFonts w:ascii="Time New Roman" w:eastAsia="黑体" w:hAnsi="Time New Roman" w:hint="eastAsia"/>
        </w:rPr>
        <w:t>年</w:t>
      </w:r>
      <w:r w:rsidRPr="006C2D9D">
        <w:rPr>
          <w:rFonts w:ascii="Time New Roman" w:eastAsia="黑体" w:hAnsi="Time New Roman" w:hint="eastAsia"/>
        </w:rPr>
        <w:t>)</w:t>
      </w:r>
      <w:r w:rsidRPr="006C2D9D">
        <w:rPr>
          <w:rFonts w:ascii="Time New Roman" w:eastAsia="黑体" w:hAnsi="Time New Roman" w:hint="eastAsia"/>
        </w:rPr>
        <w:t>，并参照可持续发展目标具体目标</w:t>
      </w:r>
      <w:r w:rsidRPr="006C2D9D">
        <w:rPr>
          <w:rFonts w:ascii="Time New Roman" w:eastAsia="黑体" w:hAnsi="Time New Roman" w:hint="eastAsia"/>
        </w:rPr>
        <w:t>8.8,</w:t>
      </w:r>
      <w:r w:rsidR="00D465C4" w:rsidRPr="006C2D9D">
        <w:rPr>
          <w:rFonts w:ascii="Time New Roman" w:eastAsia="黑体" w:hAnsi="Time New Roman"/>
        </w:rPr>
        <w:t xml:space="preserve"> </w:t>
      </w:r>
      <w:r w:rsidRPr="006C2D9D">
        <w:rPr>
          <w:rFonts w:ascii="Time New Roman" w:eastAsia="黑体" w:hAnsi="Time New Roman" w:hint="eastAsia"/>
        </w:rPr>
        <w:t>建议缔约国：</w:t>
      </w:r>
    </w:p>
    <w:p w:rsidR="00062BCA" w:rsidRPr="006C2D9D" w:rsidRDefault="00062BCA" w:rsidP="00D465C4">
      <w:pPr>
        <w:pStyle w:val="SingleTxtGC"/>
        <w:numPr>
          <w:ilvl w:val="0"/>
          <w:numId w:val="11"/>
        </w:numPr>
        <w:tabs>
          <w:tab w:val="clear" w:pos="2426"/>
          <w:tab w:val="left" w:pos="2427"/>
        </w:tabs>
        <w:rPr>
          <w:rFonts w:ascii="Time New Roman" w:eastAsia="黑体" w:hAnsi="Time New Roman" w:hint="eastAsia"/>
        </w:rPr>
      </w:pPr>
      <w:r w:rsidRPr="006C2D9D">
        <w:rPr>
          <w:rFonts w:ascii="Time New Roman" w:eastAsia="黑体" w:hAnsi="Time New Roman" w:hint="eastAsia"/>
        </w:rPr>
        <w:t>在所有双边协定中加入家政工人标准合同，该合同应在缔约国和就业国境内都可依法强制执行，并包含关于工资、工作时间、工作条件、加班费、年假和有效补救办法等内容的条款；</w:t>
      </w:r>
    </w:p>
    <w:p w:rsidR="00062BCA" w:rsidRPr="006C2D9D" w:rsidRDefault="00062BCA" w:rsidP="00D465C4">
      <w:pPr>
        <w:pStyle w:val="SingleTxtGC"/>
        <w:numPr>
          <w:ilvl w:val="0"/>
          <w:numId w:val="11"/>
        </w:numPr>
        <w:tabs>
          <w:tab w:val="clear" w:pos="2426"/>
          <w:tab w:val="left" w:pos="2427"/>
        </w:tabs>
        <w:rPr>
          <w:rFonts w:ascii="Time New Roman" w:eastAsia="黑体" w:hAnsi="Time New Roman" w:hint="eastAsia"/>
        </w:rPr>
      </w:pPr>
      <w:r w:rsidRPr="006C2D9D">
        <w:rPr>
          <w:rFonts w:ascii="Time New Roman" w:eastAsia="黑体" w:hAnsi="Time New Roman" w:hint="eastAsia"/>
        </w:rPr>
        <w:t>设立反映家政工人技能和经验、适用于所有目的地国所有工人的家政工人参考工资，并将该工资写入双边协定；</w:t>
      </w:r>
    </w:p>
    <w:p w:rsidR="00062BCA" w:rsidRPr="006C2D9D" w:rsidRDefault="00062BCA" w:rsidP="00D465C4">
      <w:pPr>
        <w:pStyle w:val="SingleTxtGC"/>
        <w:numPr>
          <w:ilvl w:val="0"/>
          <w:numId w:val="11"/>
        </w:numPr>
        <w:tabs>
          <w:tab w:val="clear" w:pos="2426"/>
          <w:tab w:val="left" w:pos="2427"/>
        </w:tabs>
        <w:rPr>
          <w:rFonts w:ascii="Time New Roman" w:eastAsia="黑体" w:hAnsi="Time New Roman" w:hint="eastAsia"/>
        </w:rPr>
      </w:pPr>
      <w:r w:rsidRPr="006C2D9D">
        <w:rPr>
          <w:rFonts w:ascii="Time New Roman" w:eastAsia="黑体" w:hAnsi="Time New Roman" w:hint="eastAsia"/>
        </w:rPr>
        <w:t>对于遭到虐待、向尼日利亚外交使团求助的移徙家政工人，确保向他们提供庇护所、法律援助、医疗和社会心理护理以及口译员；</w:t>
      </w:r>
    </w:p>
    <w:p w:rsidR="00062BCA" w:rsidRPr="006C2D9D" w:rsidRDefault="00062BCA" w:rsidP="00D465C4">
      <w:pPr>
        <w:pStyle w:val="SingleTxtGC"/>
        <w:numPr>
          <w:ilvl w:val="0"/>
          <w:numId w:val="11"/>
        </w:numPr>
        <w:tabs>
          <w:tab w:val="clear" w:pos="2426"/>
          <w:tab w:val="left" w:pos="2427"/>
        </w:tabs>
        <w:rPr>
          <w:rFonts w:ascii="Time New Roman" w:eastAsia="黑体" w:hAnsi="Time New Roman" w:hint="eastAsia"/>
        </w:rPr>
      </w:pPr>
      <w:r w:rsidRPr="006C2D9D">
        <w:rPr>
          <w:rFonts w:ascii="Time New Roman" w:eastAsia="黑体" w:hAnsi="Time New Roman" w:hint="eastAsia"/>
        </w:rPr>
        <w:t>批准国际劳工组织</w:t>
      </w:r>
      <w:r w:rsidR="009B057F">
        <w:rPr>
          <w:rFonts w:ascii="Time New Roman" w:eastAsia="黑体" w:hAnsi="Time New Roman" w:hint="eastAsia"/>
        </w:rPr>
        <w:t>2011</w:t>
      </w:r>
      <w:r w:rsidR="009B057F">
        <w:rPr>
          <w:rFonts w:ascii="Time New Roman" w:eastAsia="黑体" w:hAnsi="Time New Roman" w:hint="eastAsia"/>
        </w:rPr>
        <w:t>年</w:t>
      </w:r>
      <w:r w:rsidRPr="006C2D9D">
        <w:rPr>
          <w:rFonts w:ascii="Time New Roman" w:eastAsia="黑体" w:hAnsi="Time New Roman" w:hint="eastAsia"/>
        </w:rPr>
        <w:t>《家政工人公约》</w:t>
      </w:r>
      <w:r w:rsidRPr="006C2D9D">
        <w:rPr>
          <w:rFonts w:ascii="Time New Roman" w:eastAsia="黑体" w:hAnsi="Time New Roman" w:hint="eastAsia"/>
        </w:rPr>
        <w:t>(</w:t>
      </w:r>
      <w:r w:rsidRPr="006C2D9D">
        <w:rPr>
          <w:rFonts w:ascii="Time New Roman" w:eastAsia="黑体" w:hAnsi="Time New Roman" w:hint="eastAsia"/>
        </w:rPr>
        <w:t>第</w:t>
      </w:r>
      <w:r w:rsidRPr="006C2D9D">
        <w:rPr>
          <w:rFonts w:ascii="Time New Roman" w:eastAsia="黑体" w:hAnsi="Time New Roman" w:hint="eastAsia"/>
        </w:rPr>
        <w:t>189</w:t>
      </w:r>
      <w:r w:rsidRPr="006C2D9D">
        <w:rPr>
          <w:rFonts w:ascii="Time New Roman" w:eastAsia="黑体" w:hAnsi="Time New Roman" w:hint="eastAsia"/>
        </w:rPr>
        <w:t>号</w:t>
      </w:r>
      <w:r w:rsidRPr="006C2D9D">
        <w:rPr>
          <w:rFonts w:ascii="Time New Roman" w:eastAsia="黑体" w:hAnsi="Time New Roman" w:hint="eastAsia"/>
        </w:rPr>
        <w:t>)</w:t>
      </w:r>
      <w:r w:rsidRPr="006C2D9D">
        <w:rPr>
          <w:rFonts w:ascii="Time New Roman" w:eastAsia="黑体" w:hAnsi="Time New Roman" w:hint="eastAsia"/>
        </w:rPr>
        <w:t>。</w:t>
      </w:r>
    </w:p>
    <w:p w:rsidR="00062BCA" w:rsidRDefault="00062BCA" w:rsidP="009C289F">
      <w:pPr>
        <w:pStyle w:val="H23GC"/>
      </w:pPr>
      <w:r>
        <w:rPr>
          <w:rFonts w:hint="eastAsia"/>
        </w:rPr>
        <w:lastRenderedPageBreak/>
        <w:tab/>
      </w:r>
      <w:r>
        <w:rPr>
          <w:rFonts w:hint="eastAsia"/>
        </w:rPr>
        <w:tab/>
      </w:r>
      <w:r>
        <w:rPr>
          <w:rFonts w:hint="eastAsia"/>
        </w:rPr>
        <w:t>招聘机构</w:t>
      </w:r>
    </w:p>
    <w:p w:rsidR="00062BCA" w:rsidRDefault="00062BCA" w:rsidP="00062BCA">
      <w:pPr>
        <w:pStyle w:val="SingleTxtGC"/>
      </w:pPr>
      <w:r>
        <w:rPr>
          <w:rFonts w:hint="eastAsia"/>
        </w:rPr>
        <w:t>51</w:t>
      </w:r>
      <w:r w:rsidR="0094697C">
        <w:rPr>
          <w:rFonts w:hint="eastAsia"/>
        </w:rPr>
        <w:t xml:space="preserve">.  </w:t>
      </w:r>
      <w:r>
        <w:rPr>
          <w:rFonts w:hint="eastAsia"/>
        </w:rPr>
        <w:t>委员会注意到联邦劳工和生产力部已开始对从事海外和当地就业安置业务的私营就业中介和招聘机构进行许可证管理，但委员会感到关切的是，缔约国对招聘机构监管不足。</w:t>
      </w:r>
    </w:p>
    <w:p w:rsidR="00062BCA" w:rsidRPr="0053521D" w:rsidRDefault="00062BCA" w:rsidP="00062BCA">
      <w:pPr>
        <w:pStyle w:val="SingleTxtGC"/>
        <w:rPr>
          <w:rFonts w:ascii="Time New Roman" w:eastAsia="黑体" w:hAnsi="Time New Roman" w:hint="eastAsia"/>
        </w:rPr>
      </w:pPr>
      <w:r w:rsidRPr="0053521D">
        <w:rPr>
          <w:rFonts w:ascii="Time New Roman" w:eastAsia="黑体" w:hAnsi="Time New Roman" w:hint="eastAsia"/>
        </w:rPr>
        <w:t>52</w:t>
      </w:r>
      <w:r w:rsidR="0094697C" w:rsidRPr="0053521D">
        <w:rPr>
          <w:rFonts w:ascii="Time New Roman" w:eastAsia="黑体" w:hAnsi="Time New Roman" w:hint="eastAsia"/>
        </w:rPr>
        <w:t xml:space="preserve">.  </w:t>
      </w:r>
      <w:r w:rsidRPr="0053521D">
        <w:rPr>
          <w:rFonts w:ascii="Time New Roman" w:eastAsia="黑体" w:hAnsi="Time New Roman" w:hint="eastAsia"/>
        </w:rPr>
        <w:t>委员会建议缔约国：</w:t>
      </w:r>
    </w:p>
    <w:p w:rsidR="00062BCA" w:rsidRPr="0053521D" w:rsidRDefault="00062BCA" w:rsidP="009C289F">
      <w:pPr>
        <w:pStyle w:val="SingleTxtGC"/>
        <w:numPr>
          <w:ilvl w:val="0"/>
          <w:numId w:val="9"/>
        </w:numPr>
        <w:tabs>
          <w:tab w:val="clear" w:pos="2426"/>
          <w:tab w:val="left" w:pos="2427"/>
        </w:tabs>
        <w:rPr>
          <w:rFonts w:ascii="Time New Roman" w:eastAsia="黑体" w:hAnsi="Time New Roman" w:hint="eastAsia"/>
        </w:rPr>
      </w:pPr>
      <w:r w:rsidRPr="0053521D">
        <w:rPr>
          <w:rFonts w:ascii="Time New Roman" w:eastAsia="黑体" w:hAnsi="Time New Roman" w:hint="eastAsia"/>
        </w:rPr>
        <w:t>制订健全、透明和接受公众问责的招聘公司许可证制度，确保这些公司受到人权和劳工法方面的严格尽职审查，以及受到持续的监管和监测；</w:t>
      </w:r>
    </w:p>
    <w:p w:rsidR="00062BCA" w:rsidRPr="0053521D" w:rsidRDefault="00062BCA" w:rsidP="009C289F">
      <w:pPr>
        <w:pStyle w:val="SingleTxtGC"/>
        <w:numPr>
          <w:ilvl w:val="0"/>
          <w:numId w:val="9"/>
        </w:numPr>
        <w:tabs>
          <w:tab w:val="clear" w:pos="2426"/>
          <w:tab w:val="left" w:pos="2427"/>
        </w:tabs>
        <w:rPr>
          <w:rFonts w:ascii="Time New Roman" w:eastAsia="黑体" w:hAnsi="Time New Roman" w:hint="eastAsia"/>
        </w:rPr>
      </w:pPr>
      <w:r w:rsidRPr="0053521D">
        <w:rPr>
          <w:rFonts w:ascii="Time New Roman" w:eastAsia="黑体" w:hAnsi="Time New Roman" w:hint="eastAsia"/>
        </w:rPr>
        <w:t>要求为移徙工人境外就业提供便利的招聘机构在来源国和目的地国都取得许可证，以便确保对招聘机构进行更有效的双边监督；</w:t>
      </w:r>
    </w:p>
    <w:p w:rsidR="00062BCA" w:rsidRPr="0053521D" w:rsidRDefault="00062BCA" w:rsidP="009C289F">
      <w:pPr>
        <w:pStyle w:val="SingleTxtGC"/>
        <w:numPr>
          <w:ilvl w:val="0"/>
          <w:numId w:val="9"/>
        </w:numPr>
        <w:tabs>
          <w:tab w:val="clear" w:pos="2426"/>
          <w:tab w:val="left" w:pos="2427"/>
        </w:tabs>
        <w:rPr>
          <w:rFonts w:ascii="Time New Roman" w:eastAsia="黑体" w:hAnsi="Time New Roman" w:hint="eastAsia"/>
        </w:rPr>
      </w:pPr>
      <w:r w:rsidRPr="0053521D">
        <w:rPr>
          <w:rFonts w:ascii="Time New Roman" w:eastAsia="黑体" w:hAnsi="Time New Roman" w:hint="eastAsia"/>
        </w:rPr>
        <w:t>确保私营招聘机构向有出境就业意向的人员提供完整的信息，并确保这些机构保障就业人员能够切实享有所有商定的就业福利，特别是薪金；</w:t>
      </w:r>
    </w:p>
    <w:p w:rsidR="00062BCA" w:rsidRPr="0053521D" w:rsidRDefault="00062BCA" w:rsidP="009C289F">
      <w:pPr>
        <w:pStyle w:val="SingleTxtGC"/>
        <w:numPr>
          <w:ilvl w:val="0"/>
          <w:numId w:val="9"/>
        </w:numPr>
        <w:tabs>
          <w:tab w:val="clear" w:pos="2426"/>
          <w:tab w:val="left" w:pos="2427"/>
        </w:tabs>
        <w:rPr>
          <w:rFonts w:ascii="Time New Roman" w:eastAsia="黑体" w:hAnsi="Time New Roman" w:hint="eastAsia"/>
        </w:rPr>
      </w:pPr>
      <w:r w:rsidRPr="0053521D">
        <w:rPr>
          <w:rFonts w:ascii="Time New Roman" w:eastAsia="黑体" w:hAnsi="Time New Roman" w:hint="eastAsia"/>
        </w:rPr>
        <w:t>向劳动监察员提供关于人权准则、劳工标准和剥削识别方法的培训，并制订明确和有效的问责机制；</w:t>
      </w:r>
    </w:p>
    <w:p w:rsidR="00062BCA" w:rsidRPr="0053521D" w:rsidRDefault="00062BCA" w:rsidP="009C289F">
      <w:pPr>
        <w:pStyle w:val="SingleTxtGC"/>
        <w:numPr>
          <w:ilvl w:val="0"/>
          <w:numId w:val="9"/>
        </w:numPr>
        <w:tabs>
          <w:tab w:val="clear" w:pos="2426"/>
          <w:tab w:val="left" w:pos="2427"/>
        </w:tabs>
        <w:rPr>
          <w:rFonts w:ascii="Time New Roman" w:eastAsia="黑体" w:hAnsi="Time New Roman" w:hint="eastAsia"/>
        </w:rPr>
      </w:pPr>
      <w:r w:rsidRPr="0053521D">
        <w:rPr>
          <w:rFonts w:ascii="Time New Roman" w:eastAsia="黑体" w:hAnsi="Time New Roman" w:hint="eastAsia"/>
        </w:rPr>
        <w:t>调查并惩处招聘机构的非法做法；</w:t>
      </w:r>
    </w:p>
    <w:p w:rsidR="00062BCA" w:rsidRPr="0053521D" w:rsidRDefault="00062BCA" w:rsidP="009C289F">
      <w:pPr>
        <w:pStyle w:val="SingleTxtGC"/>
        <w:numPr>
          <w:ilvl w:val="0"/>
          <w:numId w:val="9"/>
        </w:numPr>
        <w:tabs>
          <w:tab w:val="clear" w:pos="2426"/>
          <w:tab w:val="left" w:pos="2427"/>
        </w:tabs>
        <w:rPr>
          <w:rFonts w:ascii="Time New Roman" w:eastAsia="黑体" w:hAnsi="Time New Roman" w:hint="eastAsia"/>
        </w:rPr>
      </w:pPr>
      <w:r w:rsidRPr="0053521D">
        <w:rPr>
          <w:rFonts w:ascii="Time New Roman" w:eastAsia="黑体" w:hAnsi="Time New Roman" w:hint="eastAsia"/>
        </w:rPr>
        <w:t>批准国际劳工组织</w:t>
      </w:r>
      <w:r w:rsidRPr="0053521D">
        <w:rPr>
          <w:rFonts w:ascii="Time New Roman" w:eastAsia="黑体" w:hAnsi="Time New Roman" w:hint="eastAsia"/>
        </w:rPr>
        <w:t>1997</w:t>
      </w:r>
      <w:r w:rsidRPr="0053521D">
        <w:rPr>
          <w:rFonts w:ascii="Time New Roman" w:eastAsia="黑体" w:hAnsi="Time New Roman" w:hint="eastAsia"/>
        </w:rPr>
        <w:t>年《私营就业机构公约》</w:t>
      </w:r>
      <w:r w:rsidRPr="0053521D">
        <w:rPr>
          <w:rFonts w:ascii="Time New Roman" w:eastAsia="黑体" w:hAnsi="Time New Roman" w:hint="eastAsia"/>
        </w:rPr>
        <w:t>(</w:t>
      </w:r>
      <w:r w:rsidRPr="0053521D">
        <w:rPr>
          <w:rFonts w:ascii="Time New Roman" w:eastAsia="黑体" w:hAnsi="Time New Roman" w:hint="eastAsia"/>
        </w:rPr>
        <w:t>第</w:t>
      </w:r>
      <w:r w:rsidRPr="0053521D">
        <w:rPr>
          <w:rFonts w:ascii="Time New Roman" w:eastAsia="黑体" w:hAnsi="Time New Roman" w:hint="eastAsia"/>
        </w:rPr>
        <w:t>181</w:t>
      </w:r>
      <w:r w:rsidRPr="0053521D">
        <w:rPr>
          <w:rFonts w:ascii="Time New Roman" w:eastAsia="黑体" w:hAnsi="Time New Roman" w:hint="eastAsia"/>
        </w:rPr>
        <w:t>号</w:t>
      </w:r>
      <w:r w:rsidRPr="0053521D">
        <w:rPr>
          <w:rFonts w:ascii="Time New Roman" w:eastAsia="黑体" w:hAnsi="Time New Roman" w:hint="eastAsia"/>
        </w:rPr>
        <w:t>)</w:t>
      </w:r>
      <w:r w:rsidRPr="0053521D">
        <w:rPr>
          <w:rFonts w:ascii="Time New Roman" w:eastAsia="黑体" w:hAnsi="Time New Roman" w:hint="eastAsia"/>
        </w:rPr>
        <w:t>。</w:t>
      </w:r>
    </w:p>
    <w:p w:rsidR="00062BCA" w:rsidRDefault="00062BCA" w:rsidP="009C289F">
      <w:pPr>
        <w:pStyle w:val="H23GC"/>
      </w:pPr>
      <w:r>
        <w:rPr>
          <w:rFonts w:hint="eastAsia"/>
        </w:rPr>
        <w:tab/>
      </w:r>
      <w:r>
        <w:rPr>
          <w:rFonts w:hint="eastAsia"/>
        </w:rPr>
        <w:tab/>
      </w:r>
      <w:r>
        <w:rPr>
          <w:rFonts w:hint="eastAsia"/>
        </w:rPr>
        <w:t>回国和重新融入</w:t>
      </w:r>
    </w:p>
    <w:p w:rsidR="00062BCA" w:rsidRDefault="00062BCA" w:rsidP="00062BCA">
      <w:pPr>
        <w:pStyle w:val="SingleTxtGC"/>
      </w:pPr>
      <w:r>
        <w:rPr>
          <w:rFonts w:hint="eastAsia"/>
        </w:rPr>
        <w:t>53</w:t>
      </w:r>
      <w:r w:rsidR="0094697C">
        <w:rPr>
          <w:rFonts w:hint="eastAsia"/>
        </w:rPr>
        <w:t xml:space="preserve">.  </w:t>
      </w:r>
      <w:r>
        <w:rPr>
          <w:rFonts w:hint="eastAsia"/>
        </w:rPr>
        <w:t>委员会注意到缔约国已采取步骤来确保归国移徙工人能够在网上获得相关的移徙信息和获得一系列广泛的服务，但委员会感到关切的是，没有关于为归国移徙工人重新融入提供便利的全面战略的资料。</w:t>
      </w:r>
    </w:p>
    <w:p w:rsidR="00062BCA" w:rsidRPr="0053521D" w:rsidRDefault="00062BCA" w:rsidP="00062BCA">
      <w:pPr>
        <w:pStyle w:val="SingleTxtGC"/>
        <w:rPr>
          <w:rFonts w:ascii="Time New Roman" w:eastAsia="黑体" w:hAnsi="Time New Roman" w:hint="eastAsia"/>
        </w:rPr>
      </w:pPr>
      <w:r w:rsidRPr="0053521D">
        <w:rPr>
          <w:rFonts w:ascii="Time New Roman" w:eastAsia="黑体" w:hAnsi="Time New Roman" w:hint="eastAsia"/>
        </w:rPr>
        <w:t>54</w:t>
      </w:r>
      <w:r w:rsidR="0094697C" w:rsidRPr="0053521D">
        <w:rPr>
          <w:rFonts w:ascii="Time New Roman" w:eastAsia="黑体" w:hAnsi="Time New Roman" w:hint="eastAsia"/>
        </w:rPr>
        <w:t xml:space="preserve">.  </w:t>
      </w:r>
      <w:r w:rsidRPr="0053521D">
        <w:rPr>
          <w:rFonts w:ascii="Time New Roman" w:eastAsia="黑体" w:hAnsi="Time New Roman" w:hint="eastAsia"/>
        </w:rPr>
        <w:t>委员会建议缔约国采取全面措施，按照《公约》第</w:t>
      </w:r>
      <w:r w:rsidRPr="0053521D">
        <w:rPr>
          <w:rFonts w:ascii="Time New Roman" w:eastAsia="黑体" w:hAnsi="Time New Roman" w:hint="eastAsia"/>
        </w:rPr>
        <w:t>67</w:t>
      </w:r>
      <w:r w:rsidRPr="0053521D">
        <w:rPr>
          <w:rFonts w:ascii="Time New Roman" w:eastAsia="黑体" w:hAnsi="Time New Roman" w:hint="eastAsia"/>
        </w:rPr>
        <w:t>条的规定和可持续发展目标具体目标</w:t>
      </w:r>
      <w:r w:rsidRPr="0053521D">
        <w:rPr>
          <w:rFonts w:ascii="Time New Roman" w:eastAsia="黑体" w:hAnsi="Time New Roman" w:hint="eastAsia"/>
        </w:rPr>
        <w:t>10.7,</w:t>
      </w:r>
      <w:r w:rsidR="0053521D">
        <w:rPr>
          <w:rFonts w:ascii="Time New Roman" w:eastAsia="黑体" w:hAnsi="Time New Roman"/>
        </w:rPr>
        <w:t xml:space="preserve"> </w:t>
      </w:r>
      <w:r w:rsidRPr="0053521D">
        <w:rPr>
          <w:rFonts w:ascii="Time New Roman" w:eastAsia="黑体" w:hAnsi="Time New Roman" w:hint="eastAsia"/>
        </w:rPr>
        <w:t>确保提供适当的社会、经济或其他必要条件，为尼日利亚移徙工人及其家庭成员回国并长期重新融入缔约国提供便利。</w:t>
      </w:r>
    </w:p>
    <w:p w:rsidR="00062BCA" w:rsidRDefault="00062BCA" w:rsidP="009C289F">
      <w:pPr>
        <w:pStyle w:val="H23GC"/>
      </w:pPr>
      <w:r>
        <w:rPr>
          <w:rFonts w:hint="eastAsia"/>
        </w:rPr>
        <w:tab/>
      </w:r>
      <w:r>
        <w:rPr>
          <w:rFonts w:hint="eastAsia"/>
        </w:rPr>
        <w:tab/>
      </w:r>
      <w:r>
        <w:rPr>
          <w:rFonts w:hint="eastAsia"/>
        </w:rPr>
        <w:t>非正规移徙工人的非法或秘密流动和就业</w:t>
      </w:r>
    </w:p>
    <w:p w:rsidR="00062BCA" w:rsidRDefault="00062BCA" w:rsidP="00062BCA">
      <w:pPr>
        <w:pStyle w:val="SingleTxtGC"/>
      </w:pPr>
      <w:r>
        <w:rPr>
          <w:rFonts w:hint="eastAsia"/>
        </w:rPr>
        <w:t>55</w:t>
      </w:r>
      <w:r w:rsidR="0094697C">
        <w:rPr>
          <w:rFonts w:hint="eastAsia"/>
        </w:rPr>
        <w:t xml:space="preserve">.  </w:t>
      </w:r>
      <w:r>
        <w:rPr>
          <w:rFonts w:hint="eastAsia"/>
        </w:rPr>
        <w:t>委员会注意到，缔约国正大力保护贩运受害者并执行反贩运法律，为此调查、起诉贩运者并将之定罪、合作开展国际调查，以及向政府各类部委和机构的官员提供多方面的反贩运专项培训。但委员会感到关切的是：</w:t>
      </w:r>
    </w:p>
    <w:p w:rsidR="00062BCA" w:rsidRDefault="00062BCA" w:rsidP="009C289F">
      <w:pPr>
        <w:pStyle w:val="SingleTxtGC"/>
        <w:numPr>
          <w:ilvl w:val="0"/>
          <w:numId w:val="7"/>
        </w:numPr>
        <w:tabs>
          <w:tab w:val="clear" w:pos="2426"/>
          <w:tab w:val="left" w:pos="2427"/>
        </w:tabs>
      </w:pPr>
      <w:r>
        <w:rPr>
          <w:rFonts w:hint="eastAsia"/>
        </w:rPr>
        <w:t>缔约国仍然是遭强迫劳动和性贩运的妇女和儿童的来源国、过境国和目的地国；</w:t>
      </w:r>
    </w:p>
    <w:p w:rsidR="00062BCA" w:rsidRDefault="00062BCA" w:rsidP="009C289F">
      <w:pPr>
        <w:pStyle w:val="SingleTxtGC"/>
        <w:numPr>
          <w:ilvl w:val="0"/>
          <w:numId w:val="7"/>
        </w:numPr>
        <w:tabs>
          <w:tab w:val="clear" w:pos="2426"/>
          <w:tab w:val="left" w:pos="2427"/>
        </w:tabs>
      </w:pPr>
      <w:r>
        <w:rPr>
          <w:rFonts w:hint="eastAsia"/>
        </w:rPr>
        <w:t>国内法律虽然禁止童工，但对儿童受雇于家庭成员或者从事务农、园艺或家政性质轻度工作的情况可适用例外规定，这可能使儿童容易被家庭成员贩运从事家政工作；</w:t>
      </w:r>
    </w:p>
    <w:p w:rsidR="00062BCA" w:rsidRDefault="00062BCA" w:rsidP="009C289F">
      <w:pPr>
        <w:pStyle w:val="SingleTxtGC"/>
        <w:numPr>
          <w:ilvl w:val="0"/>
          <w:numId w:val="7"/>
        </w:numPr>
        <w:tabs>
          <w:tab w:val="clear" w:pos="2426"/>
          <w:tab w:val="left" w:pos="2427"/>
        </w:tabs>
      </w:pPr>
      <w:r>
        <w:rPr>
          <w:rFonts w:hint="eastAsia"/>
        </w:rPr>
        <w:t>根据委员会收到的资料，虽然《贩运人口</w:t>
      </w:r>
      <w:r>
        <w:rPr>
          <w:rFonts w:hint="eastAsia"/>
        </w:rPr>
        <w:t>(</w:t>
      </w:r>
      <w:r>
        <w:rPr>
          <w:rFonts w:hint="eastAsia"/>
        </w:rPr>
        <w:t>禁止</w:t>
      </w:r>
      <w:r>
        <w:rPr>
          <w:rFonts w:hint="eastAsia"/>
        </w:rPr>
        <w:t>)</w:t>
      </w:r>
      <w:r>
        <w:rPr>
          <w:rFonts w:hint="eastAsia"/>
        </w:rPr>
        <w:t>、执法和管理法》</w:t>
      </w:r>
      <w:r>
        <w:rPr>
          <w:rFonts w:hint="eastAsia"/>
        </w:rPr>
        <w:t>2015</w:t>
      </w:r>
      <w:r>
        <w:rPr>
          <w:rFonts w:hint="eastAsia"/>
        </w:rPr>
        <w:t>年修正案已规定法官对贩运罪行不得以罚款代替监禁，但缔约国的法院仍在某些情况下继续对贩运者仅处以罚款；</w:t>
      </w:r>
    </w:p>
    <w:p w:rsidR="00062BCA" w:rsidRDefault="00062BCA" w:rsidP="009C289F">
      <w:pPr>
        <w:pStyle w:val="SingleTxtGC"/>
        <w:numPr>
          <w:ilvl w:val="0"/>
          <w:numId w:val="7"/>
        </w:numPr>
        <w:tabs>
          <w:tab w:val="clear" w:pos="2426"/>
          <w:tab w:val="left" w:pos="2427"/>
        </w:tabs>
      </w:pPr>
      <w:r>
        <w:rPr>
          <w:rFonts w:hint="eastAsia"/>
        </w:rPr>
        <w:t>国家禁止贩运人口局需要得到加强，以便在缔约国全境提供有效支助；</w:t>
      </w:r>
    </w:p>
    <w:p w:rsidR="00062BCA" w:rsidRDefault="00062BCA" w:rsidP="009C289F">
      <w:pPr>
        <w:pStyle w:val="SingleTxtGC"/>
        <w:numPr>
          <w:ilvl w:val="0"/>
          <w:numId w:val="7"/>
        </w:numPr>
        <w:tabs>
          <w:tab w:val="clear" w:pos="2426"/>
          <w:tab w:val="left" w:pos="2427"/>
        </w:tabs>
      </w:pPr>
      <w:r>
        <w:rPr>
          <w:rFonts w:hint="eastAsia"/>
        </w:rPr>
        <w:lastRenderedPageBreak/>
        <w:t>没有关于识别受害者、提供支助和便利受害者康复的机制的资料，也没有关于在缔约国全境提供此类机制情况的资料；</w:t>
      </w:r>
    </w:p>
    <w:p w:rsidR="00062BCA" w:rsidRDefault="00062BCA" w:rsidP="009C289F">
      <w:pPr>
        <w:pStyle w:val="SingleTxtGC"/>
        <w:numPr>
          <w:ilvl w:val="0"/>
          <w:numId w:val="7"/>
        </w:numPr>
        <w:tabs>
          <w:tab w:val="clear" w:pos="2426"/>
          <w:tab w:val="left" w:pos="2427"/>
        </w:tabs>
      </w:pPr>
      <w:r>
        <w:rPr>
          <w:rFonts w:hint="eastAsia"/>
        </w:rPr>
        <w:t>各级政府中仍然普遍存在与贩运有关的腐败和共谋现象。</w:t>
      </w:r>
    </w:p>
    <w:p w:rsidR="00062BCA" w:rsidRPr="0053521D" w:rsidRDefault="00062BCA" w:rsidP="00062BCA">
      <w:pPr>
        <w:pStyle w:val="SingleTxtGC"/>
        <w:rPr>
          <w:rFonts w:ascii="Time New Roman" w:eastAsia="黑体" w:hAnsi="Time New Roman" w:hint="eastAsia"/>
        </w:rPr>
      </w:pPr>
      <w:r w:rsidRPr="0053521D">
        <w:rPr>
          <w:rFonts w:ascii="Time New Roman" w:eastAsia="黑体" w:hAnsi="Time New Roman" w:hint="eastAsia"/>
        </w:rPr>
        <w:t>56</w:t>
      </w:r>
      <w:r w:rsidR="0094697C" w:rsidRPr="0053521D">
        <w:rPr>
          <w:rFonts w:ascii="Time New Roman" w:eastAsia="黑体" w:hAnsi="Time New Roman" w:hint="eastAsia"/>
        </w:rPr>
        <w:t xml:space="preserve">.  </w:t>
      </w:r>
      <w:r w:rsidRPr="0053521D">
        <w:rPr>
          <w:rFonts w:ascii="Time New Roman" w:eastAsia="黑体" w:hAnsi="Time New Roman" w:hint="eastAsia"/>
        </w:rPr>
        <w:t>委员会建议缔约国按照可持续发展目标具体目标</w:t>
      </w:r>
      <w:r w:rsidRPr="0053521D">
        <w:rPr>
          <w:rFonts w:ascii="Time New Roman" w:eastAsia="黑体" w:hAnsi="Time New Roman" w:hint="eastAsia"/>
        </w:rPr>
        <w:t>5.2</w:t>
      </w:r>
      <w:r w:rsidR="0053521D">
        <w:rPr>
          <w:rFonts w:ascii="Time New Roman" w:eastAsia="黑体" w:hAnsi="Time New Roman" w:hint="eastAsia"/>
        </w:rPr>
        <w:t>：</w:t>
      </w:r>
    </w:p>
    <w:p w:rsidR="00062BCA" w:rsidRPr="0053521D" w:rsidRDefault="00062BCA" w:rsidP="009C289F">
      <w:pPr>
        <w:pStyle w:val="SingleTxtGC"/>
        <w:numPr>
          <w:ilvl w:val="0"/>
          <w:numId w:val="5"/>
        </w:numPr>
        <w:tabs>
          <w:tab w:val="clear" w:pos="2426"/>
          <w:tab w:val="left" w:pos="2427"/>
        </w:tabs>
        <w:rPr>
          <w:rFonts w:ascii="Time New Roman" w:eastAsia="黑体" w:hAnsi="Time New Roman" w:hint="eastAsia"/>
        </w:rPr>
      </w:pPr>
      <w:r w:rsidRPr="0053521D">
        <w:rPr>
          <w:rFonts w:ascii="Time New Roman" w:eastAsia="黑体" w:hAnsi="Time New Roman" w:hint="eastAsia"/>
        </w:rPr>
        <w:t>继续大力调查和起诉贩运行为，确保对定罪的贩运者予以应有的惩罚、定期向警察和移民官员提供培训以便在弱势人群中识别贩运受害者，并加强尼日利亚使馆在境外识别受害者和向受害者提供援助的能力，包括为此向外交和领事人员定期提供专项培训；</w:t>
      </w:r>
    </w:p>
    <w:p w:rsidR="00062BCA" w:rsidRPr="0053521D" w:rsidRDefault="00062BCA" w:rsidP="009C289F">
      <w:pPr>
        <w:pStyle w:val="SingleTxtGC"/>
        <w:numPr>
          <w:ilvl w:val="0"/>
          <w:numId w:val="5"/>
        </w:numPr>
        <w:tabs>
          <w:tab w:val="clear" w:pos="2426"/>
          <w:tab w:val="left" w:pos="2427"/>
        </w:tabs>
        <w:rPr>
          <w:rFonts w:ascii="Time New Roman" w:eastAsia="黑体" w:hAnsi="Time New Roman" w:hint="eastAsia"/>
        </w:rPr>
      </w:pPr>
      <w:r w:rsidRPr="0053521D">
        <w:rPr>
          <w:rFonts w:ascii="Time New Roman" w:eastAsia="黑体" w:hAnsi="Time New Roman" w:hint="eastAsia"/>
        </w:rPr>
        <w:t>实施《联合国打击贩运人口全球行动计划》；</w:t>
      </w:r>
    </w:p>
    <w:p w:rsidR="00062BCA" w:rsidRPr="0053521D" w:rsidRDefault="00062BCA" w:rsidP="009C289F">
      <w:pPr>
        <w:pStyle w:val="SingleTxtGC"/>
        <w:numPr>
          <w:ilvl w:val="0"/>
          <w:numId w:val="5"/>
        </w:numPr>
        <w:tabs>
          <w:tab w:val="clear" w:pos="2426"/>
          <w:tab w:val="left" w:pos="2427"/>
        </w:tabs>
        <w:rPr>
          <w:rFonts w:ascii="Time New Roman" w:eastAsia="黑体" w:hAnsi="Time New Roman" w:hint="eastAsia"/>
        </w:rPr>
      </w:pPr>
      <w:r w:rsidRPr="0053521D">
        <w:rPr>
          <w:rFonts w:ascii="Time New Roman" w:eastAsia="黑体" w:hAnsi="Time New Roman" w:hint="eastAsia"/>
        </w:rPr>
        <w:t>采取措施，确保儿童不被家庭成员贩运从事家政工作；</w:t>
      </w:r>
    </w:p>
    <w:p w:rsidR="00062BCA" w:rsidRPr="0053521D" w:rsidRDefault="00062BCA" w:rsidP="009C289F">
      <w:pPr>
        <w:pStyle w:val="SingleTxtGC"/>
        <w:numPr>
          <w:ilvl w:val="0"/>
          <w:numId w:val="5"/>
        </w:numPr>
        <w:tabs>
          <w:tab w:val="clear" w:pos="2426"/>
          <w:tab w:val="left" w:pos="2427"/>
        </w:tabs>
        <w:rPr>
          <w:rFonts w:ascii="Time New Roman" w:eastAsia="黑体" w:hAnsi="Time New Roman" w:hint="eastAsia"/>
        </w:rPr>
      </w:pPr>
      <w:r w:rsidRPr="0053521D">
        <w:rPr>
          <w:rFonts w:ascii="Time New Roman" w:eastAsia="黑体" w:hAnsi="Time New Roman" w:hint="eastAsia"/>
        </w:rPr>
        <w:t>按照《贩运人口</w:t>
      </w:r>
      <w:r w:rsidRPr="0053521D">
        <w:rPr>
          <w:rFonts w:ascii="Time New Roman" w:eastAsia="黑体" w:hAnsi="Time New Roman" w:hint="eastAsia"/>
        </w:rPr>
        <w:t>(</w:t>
      </w:r>
      <w:r w:rsidRPr="0053521D">
        <w:rPr>
          <w:rFonts w:ascii="Time New Roman" w:eastAsia="黑体" w:hAnsi="Time New Roman" w:hint="eastAsia"/>
        </w:rPr>
        <w:t>禁止</w:t>
      </w:r>
      <w:r w:rsidRPr="0053521D">
        <w:rPr>
          <w:rFonts w:ascii="Time New Roman" w:eastAsia="黑体" w:hAnsi="Time New Roman" w:hint="eastAsia"/>
        </w:rPr>
        <w:t>)</w:t>
      </w:r>
      <w:r w:rsidRPr="0053521D">
        <w:rPr>
          <w:rFonts w:ascii="Time New Roman" w:eastAsia="黑体" w:hAnsi="Time New Roman" w:hint="eastAsia"/>
        </w:rPr>
        <w:t>、执法和管理法》</w:t>
      </w:r>
      <w:r w:rsidRPr="0053521D">
        <w:rPr>
          <w:rFonts w:ascii="Time New Roman" w:eastAsia="黑体" w:hAnsi="Time New Roman" w:hint="eastAsia"/>
        </w:rPr>
        <w:t>2015</w:t>
      </w:r>
      <w:r w:rsidRPr="0053521D">
        <w:rPr>
          <w:rFonts w:ascii="Time New Roman" w:eastAsia="黑体" w:hAnsi="Time New Roman" w:hint="eastAsia"/>
        </w:rPr>
        <w:t>年修正案的规定，确保在任何情况下都不得对贩运者仅处以罚款；</w:t>
      </w:r>
    </w:p>
    <w:p w:rsidR="00062BCA" w:rsidRPr="0053521D" w:rsidRDefault="00062BCA" w:rsidP="009C289F">
      <w:pPr>
        <w:pStyle w:val="SingleTxtGC"/>
        <w:numPr>
          <w:ilvl w:val="0"/>
          <w:numId w:val="5"/>
        </w:numPr>
        <w:tabs>
          <w:tab w:val="clear" w:pos="2426"/>
          <w:tab w:val="left" w:pos="2427"/>
        </w:tabs>
        <w:rPr>
          <w:rFonts w:ascii="Time New Roman" w:eastAsia="黑体" w:hAnsi="Time New Roman" w:hint="eastAsia"/>
        </w:rPr>
      </w:pPr>
      <w:r w:rsidRPr="0053521D">
        <w:rPr>
          <w:rFonts w:ascii="Time New Roman" w:eastAsia="黑体" w:hAnsi="Time New Roman" w:hint="eastAsia"/>
        </w:rPr>
        <w:t>加强国家禁止贩运人口局，以便该局能在缔约国全境提供有效支助；</w:t>
      </w:r>
    </w:p>
    <w:p w:rsidR="00062BCA" w:rsidRPr="0053521D" w:rsidRDefault="00062BCA" w:rsidP="009C289F">
      <w:pPr>
        <w:pStyle w:val="SingleTxtGC"/>
        <w:numPr>
          <w:ilvl w:val="0"/>
          <w:numId w:val="5"/>
        </w:numPr>
        <w:tabs>
          <w:tab w:val="clear" w:pos="2426"/>
          <w:tab w:val="left" w:pos="2427"/>
        </w:tabs>
        <w:rPr>
          <w:rFonts w:ascii="Time New Roman" w:eastAsia="黑体" w:hAnsi="Time New Roman" w:hint="eastAsia"/>
        </w:rPr>
      </w:pPr>
      <w:r w:rsidRPr="0053521D">
        <w:rPr>
          <w:rFonts w:ascii="Time New Roman" w:eastAsia="黑体" w:hAnsi="Time New Roman" w:hint="eastAsia"/>
        </w:rPr>
        <w:t>在第一和第二次合并定期报告中提供详细资料，介绍用于识别受害者、提供支助和便利受害者康复的机制，以及在缔约国全境提供此类机制的情况；</w:t>
      </w:r>
    </w:p>
    <w:p w:rsidR="00062BCA" w:rsidRPr="0053521D" w:rsidRDefault="00062BCA" w:rsidP="009C289F">
      <w:pPr>
        <w:pStyle w:val="SingleTxtGC"/>
        <w:numPr>
          <w:ilvl w:val="0"/>
          <w:numId w:val="5"/>
        </w:numPr>
        <w:tabs>
          <w:tab w:val="clear" w:pos="2426"/>
          <w:tab w:val="left" w:pos="2427"/>
        </w:tabs>
        <w:rPr>
          <w:rFonts w:ascii="Time New Roman" w:eastAsia="黑体" w:hAnsi="Time New Roman" w:hint="eastAsia"/>
        </w:rPr>
      </w:pPr>
      <w:r w:rsidRPr="0053521D">
        <w:rPr>
          <w:rFonts w:ascii="Time New Roman" w:eastAsia="黑体" w:hAnsi="Time New Roman" w:hint="eastAsia"/>
        </w:rPr>
        <w:t>采取积极主动的措施，调查和起诉涉嫌从事贩运相关腐败活动和共谋参与贩运罪行的政府官员。</w:t>
      </w:r>
    </w:p>
    <w:p w:rsidR="00062BCA" w:rsidRDefault="00062BCA" w:rsidP="009C289F">
      <w:pPr>
        <w:pStyle w:val="H23GC"/>
      </w:pPr>
      <w:r>
        <w:rPr>
          <w:rFonts w:hint="eastAsia"/>
        </w:rPr>
        <w:tab/>
        <w:t>6.</w:t>
      </w:r>
      <w:r>
        <w:rPr>
          <w:rFonts w:hint="eastAsia"/>
        </w:rPr>
        <w:tab/>
      </w:r>
      <w:r>
        <w:rPr>
          <w:rFonts w:hint="eastAsia"/>
        </w:rPr>
        <w:t>传播和后续行动</w:t>
      </w:r>
    </w:p>
    <w:p w:rsidR="00062BCA" w:rsidRDefault="00062BCA" w:rsidP="009C289F">
      <w:pPr>
        <w:pStyle w:val="H23GC"/>
      </w:pPr>
      <w:r>
        <w:rPr>
          <w:rFonts w:hint="eastAsia"/>
        </w:rPr>
        <w:tab/>
      </w:r>
      <w:r>
        <w:rPr>
          <w:rFonts w:hint="eastAsia"/>
        </w:rPr>
        <w:tab/>
      </w:r>
      <w:r>
        <w:rPr>
          <w:rFonts w:hint="eastAsia"/>
        </w:rPr>
        <w:t>传播</w:t>
      </w:r>
    </w:p>
    <w:p w:rsidR="00062BCA" w:rsidRDefault="00062BCA" w:rsidP="00062BCA">
      <w:pPr>
        <w:pStyle w:val="SingleTxtGC"/>
      </w:pPr>
      <w:r>
        <w:rPr>
          <w:rFonts w:hint="eastAsia"/>
        </w:rPr>
        <w:t>57</w:t>
      </w:r>
      <w:r w:rsidR="0094697C">
        <w:rPr>
          <w:rFonts w:hint="eastAsia"/>
        </w:rPr>
        <w:t xml:space="preserve">.  </w:t>
      </w:r>
      <w:r>
        <w:rPr>
          <w:rFonts w:hint="eastAsia"/>
        </w:rPr>
        <w:t>委员会请缔约国确保以该国官方语言，及时向包括政府部委、立法机关、司法机关和相关地方当局在内的相关国家机构以及非政府组织和民间社会的其他成员传播本结论性意见。</w:t>
      </w:r>
    </w:p>
    <w:p w:rsidR="00062BCA" w:rsidRDefault="00062BCA" w:rsidP="009C289F">
      <w:pPr>
        <w:pStyle w:val="H23GC"/>
      </w:pPr>
      <w:r>
        <w:rPr>
          <w:rFonts w:hint="eastAsia"/>
        </w:rPr>
        <w:tab/>
      </w:r>
      <w:r>
        <w:rPr>
          <w:rFonts w:hint="eastAsia"/>
        </w:rPr>
        <w:tab/>
      </w:r>
      <w:r>
        <w:rPr>
          <w:rFonts w:hint="eastAsia"/>
        </w:rPr>
        <w:t>技术援助</w:t>
      </w:r>
    </w:p>
    <w:p w:rsidR="00062BCA" w:rsidRPr="005429A4" w:rsidRDefault="00062BCA" w:rsidP="00062BCA">
      <w:pPr>
        <w:pStyle w:val="SingleTxtGC"/>
        <w:rPr>
          <w:rFonts w:ascii="Time New Roman" w:eastAsia="黑体" w:hAnsi="Time New Roman" w:hint="eastAsia"/>
        </w:rPr>
      </w:pPr>
      <w:r w:rsidRPr="005429A4">
        <w:rPr>
          <w:rFonts w:ascii="Time New Roman" w:eastAsia="黑体" w:hAnsi="Time New Roman" w:hint="eastAsia"/>
        </w:rPr>
        <w:t>58</w:t>
      </w:r>
      <w:r w:rsidR="0094697C" w:rsidRPr="005429A4">
        <w:rPr>
          <w:rFonts w:ascii="Time New Roman" w:eastAsia="黑体" w:hAnsi="Time New Roman" w:hint="eastAsia"/>
        </w:rPr>
        <w:t xml:space="preserve">.  </w:t>
      </w:r>
      <w:r w:rsidRPr="005429A4">
        <w:rPr>
          <w:rFonts w:ascii="Time New Roman" w:eastAsia="黑体" w:hAnsi="Time New Roman" w:hint="eastAsia"/>
        </w:rPr>
        <w:t>委员会建议缔约国利用国际援助，按照《</w:t>
      </w:r>
      <w:r w:rsidRPr="005429A4">
        <w:rPr>
          <w:rFonts w:ascii="Time New Roman" w:eastAsia="黑体" w:hAnsi="Time New Roman" w:hint="eastAsia"/>
        </w:rPr>
        <w:t>2030</w:t>
      </w:r>
      <w:r w:rsidRPr="005429A4">
        <w:rPr>
          <w:rFonts w:ascii="Time New Roman" w:eastAsia="黑体" w:hAnsi="Time New Roman" w:hint="eastAsia"/>
        </w:rPr>
        <w:t>年可持续发展议程》落实本结论性意见所载的各项建议。</w:t>
      </w:r>
    </w:p>
    <w:p w:rsidR="00062BCA" w:rsidRPr="005429A4" w:rsidRDefault="00062BCA" w:rsidP="009C289F">
      <w:pPr>
        <w:pStyle w:val="H23GC"/>
        <w:rPr>
          <w:rFonts w:ascii="Time New Roman" w:hAnsi="Time New Roman" w:hint="eastAsia"/>
        </w:rPr>
      </w:pPr>
      <w:r w:rsidRPr="005429A4">
        <w:rPr>
          <w:rFonts w:ascii="Time New Roman" w:hAnsi="Time New Roman" w:hint="eastAsia"/>
        </w:rPr>
        <w:tab/>
      </w:r>
      <w:r w:rsidRPr="005429A4">
        <w:rPr>
          <w:rFonts w:ascii="Time New Roman" w:hAnsi="Time New Roman" w:hint="eastAsia"/>
        </w:rPr>
        <w:tab/>
      </w:r>
      <w:r w:rsidRPr="005429A4">
        <w:rPr>
          <w:rFonts w:ascii="Time New Roman" w:hAnsi="Time New Roman" w:hint="eastAsia"/>
        </w:rPr>
        <w:t>下次定期报告</w:t>
      </w:r>
    </w:p>
    <w:p w:rsidR="00062BCA" w:rsidRPr="005429A4" w:rsidRDefault="00062BCA" w:rsidP="00062BCA">
      <w:pPr>
        <w:pStyle w:val="SingleTxtGC"/>
        <w:rPr>
          <w:rFonts w:ascii="Time New Roman" w:eastAsia="黑体" w:hAnsi="Time New Roman" w:hint="eastAsia"/>
        </w:rPr>
      </w:pPr>
      <w:r w:rsidRPr="005429A4">
        <w:rPr>
          <w:rFonts w:ascii="Time New Roman" w:eastAsia="黑体" w:hAnsi="Time New Roman" w:hint="eastAsia"/>
        </w:rPr>
        <w:t>59</w:t>
      </w:r>
      <w:r w:rsidR="0094697C" w:rsidRPr="005429A4">
        <w:rPr>
          <w:rFonts w:ascii="Time New Roman" w:eastAsia="黑体" w:hAnsi="Time New Roman" w:hint="eastAsia"/>
        </w:rPr>
        <w:t xml:space="preserve">.  </w:t>
      </w:r>
      <w:r w:rsidRPr="005429A4">
        <w:rPr>
          <w:rFonts w:ascii="Time New Roman" w:eastAsia="黑体" w:hAnsi="Time New Roman" w:hint="eastAsia"/>
        </w:rPr>
        <w:t>委员会请缔约国在</w:t>
      </w:r>
      <w:r w:rsidRPr="005429A4">
        <w:rPr>
          <w:rFonts w:ascii="Time New Roman" w:eastAsia="黑体" w:hAnsi="Time New Roman" w:hint="eastAsia"/>
        </w:rPr>
        <w:t>2018</w:t>
      </w:r>
      <w:r w:rsidRPr="005429A4">
        <w:rPr>
          <w:rFonts w:ascii="Time New Roman" w:eastAsia="黑体" w:hAnsi="Time New Roman" w:hint="eastAsia"/>
        </w:rPr>
        <w:t>年</w:t>
      </w:r>
      <w:r w:rsidRPr="005429A4">
        <w:rPr>
          <w:rFonts w:ascii="Time New Roman" w:eastAsia="黑体" w:hAnsi="Time New Roman" w:hint="eastAsia"/>
        </w:rPr>
        <w:t>5</w:t>
      </w:r>
      <w:r w:rsidRPr="005429A4">
        <w:rPr>
          <w:rFonts w:ascii="Time New Roman" w:eastAsia="黑体" w:hAnsi="Time New Roman" w:hint="eastAsia"/>
        </w:rPr>
        <w:t>月</w:t>
      </w:r>
      <w:r w:rsidRPr="005429A4">
        <w:rPr>
          <w:rFonts w:ascii="Time New Roman" w:eastAsia="黑体" w:hAnsi="Time New Roman" w:hint="eastAsia"/>
        </w:rPr>
        <w:t>1</w:t>
      </w:r>
      <w:r w:rsidRPr="005429A4">
        <w:rPr>
          <w:rFonts w:ascii="Time New Roman" w:eastAsia="黑体" w:hAnsi="Time New Roman" w:hint="eastAsia"/>
        </w:rPr>
        <w:t>日之前提交第一和第二次合并定期报告，并在其中包含资料，说明本结论性意见所载建议的落实情况，还请缔约国确保派代表团参加下一次对该国的审议，以便就《公约》的执行情况与委员会进行建设性对话。缔约国不妨采用简化报告程序开展这方面的工作。委员会提请缔约国注意其条约专要协调准则</w:t>
      </w:r>
      <w:r w:rsidRPr="005429A4">
        <w:rPr>
          <w:rFonts w:ascii="Time New Roman" w:eastAsia="黑体" w:hAnsi="Time New Roman" w:hint="eastAsia"/>
        </w:rPr>
        <w:t>(HRI/GEN.2/Rev.6)</w:t>
      </w:r>
      <w:r w:rsidRPr="005429A4">
        <w:rPr>
          <w:rFonts w:ascii="Time New Roman" w:eastAsia="黑体" w:hAnsi="Time New Roman" w:hint="eastAsia"/>
        </w:rPr>
        <w:t>。</w:t>
      </w:r>
    </w:p>
    <w:p w:rsidR="00062BCA" w:rsidRDefault="00062BCA" w:rsidP="00062BCA">
      <w:pPr>
        <w:pStyle w:val="SingleTxtGC"/>
      </w:pPr>
    </w:p>
    <w:p w:rsidR="00062BCA" w:rsidRPr="002D6A9C" w:rsidRDefault="00062B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62BCA" w:rsidRDefault="00062BCA" w:rsidP="00062BCA">
      <w:pPr>
        <w:pStyle w:val="SingleTxtGC"/>
      </w:pPr>
    </w:p>
    <w:sectPr w:rsidR="00062BCA" w:rsidSect="00F8594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122" w:rsidRPr="000D319F" w:rsidRDefault="00F14122" w:rsidP="000D319F">
      <w:pPr>
        <w:pStyle w:val="ae"/>
        <w:spacing w:after="240"/>
        <w:ind w:left="907"/>
        <w:rPr>
          <w:rFonts w:asciiTheme="majorBidi" w:eastAsia="宋体" w:hAnsiTheme="majorBidi" w:cstheme="majorBidi"/>
          <w:sz w:val="21"/>
          <w:szCs w:val="21"/>
          <w:lang w:val="en-US"/>
        </w:rPr>
      </w:pPr>
    </w:p>
    <w:p w:rsidR="00F14122" w:rsidRPr="000D319F" w:rsidRDefault="00F1412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14122" w:rsidRPr="000D319F" w:rsidRDefault="00F14122" w:rsidP="000D319F">
      <w:pPr>
        <w:pStyle w:val="ae"/>
      </w:pPr>
    </w:p>
  </w:endnote>
  <w:endnote w:type="continuationNotice" w:id="1">
    <w:p w:rsidR="00F14122" w:rsidRDefault="00F141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748BB" w:rsidRDefault="00C748BB" w:rsidP="00C748B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51CFC">
      <w:rPr>
        <w:rStyle w:val="af"/>
        <w:noProof/>
      </w:rPr>
      <w:t>8</w:t>
    </w:r>
    <w:r>
      <w:rPr>
        <w:rStyle w:val="af"/>
      </w:rPr>
      <w:fldChar w:fldCharType="end"/>
    </w:r>
    <w:r>
      <w:rPr>
        <w:rStyle w:val="af"/>
      </w:rPr>
      <w:tab/>
    </w:r>
    <w:r w:rsidRPr="00C748BB">
      <w:rPr>
        <w:rStyle w:val="af"/>
        <w:b w:val="0"/>
        <w:snapToGrid w:val="0"/>
        <w:sz w:val="16"/>
      </w:rPr>
      <w:t>GE.17-08212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748BB" w:rsidRDefault="00C748BB" w:rsidP="00C748BB">
    <w:pPr>
      <w:pStyle w:val="ae"/>
      <w:tabs>
        <w:tab w:val="clear" w:pos="431"/>
        <w:tab w:val="right" w:pos="9638"/>
      </w:tabs>
      <w:rPr>
        <w:rStyle w:val="af"/>
      </w:rPr>
    </w:pPr>
    <w:r>
      <w:t>GE.17-08212</w:t>
    </w:r>
    <w:r>
      <w:tab/>
    </w:r>
    <w:r>
      <w:rPr>
        <w:rStyle w:val="af"/>
      </w:rPr>
      <w:fldChar w:fldCharType="begin"/>
    </w:r>
    <w:r>
      <w:rPr>
        <w:rStyle w:val="af"/>
      </w:rPr>
      <w:instrText xml:space="preserve"> PAGE  \* MERGEFORMAT </w:instrText>
    </w:r>
    <w:r>
      <w:rPr>
        <w:rStyle w:val="af"/>
      </w:rPr>
      <w:fldChar w:fldCharType="separate"/>
    </w:r>
    <w:r w:rsidR="00851CFC">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C748BB" w:rsidP="00487939">
    <w:pPr>
      <w:pStyle w:val="ae"/>
      <w:tabs>
        <w:tab w:val="left" w:pos="1701"/>
        <w:tab w:val="left" w:pos="2552"/>
        <w:tab w:val="left" w:pos="8448"/>
      </w:tabs>
      <w:spacing w:before="360"/>
      <w:rPr>
        <w:rFonts w:eastAsiaTheme="minorEastAsia"/>
        <w:b/>
        <w:sz w:val="21"/>
        <w:lang w:eastAsia="zh-CN"/>
      </w:rPr>
    </w:pPr>
    <w:r>
      <w:rPr>
        <w:sz w:val="20"/>
        <w:lang w:eastAsia="zh-CN"/>
      </w:rPr>
      <w:t>GE.17-08212</w:t>
    </w:r>
    <w:r w:rsidR="00731A42" w:rsidRPr="00EE277A">
      <w:rPr>
        <w:sz w:val="20"/>
        <w:lang w:eastAsia="zh-CN"/>
      </w:rPr>
      <w:t xml:space="preserve"> (C)</w:t>
    </w:r>
    <w:r w:rsidR="00B55087">
      <w:rPr>
        <w:sz w:val="20"/>
        <w:lang w:eastAsia="zh-CN"/>
      </w:rPr>
      <w:tab/>
    </w:r>
    <w:r w:rsidR="00F65D6B">
      <w:rPr>
        <w:sz w:val="20"/>
        <w:lang w:eastAsia="zh-CN"/>
      </w:rPr>
      <w:t>2206</w:t>
    </w:r>
    <w:r w:rsidR="00B55087">
      <w:rPr>
        <w:sz w:val="20"/>
        <w:lang w:eastAsia="zh-CN"/>
      </w:rPr>
      <w:t>1</w:t>
    </w:r>
    <w:r w:rsidR="00365468">
      <w:rPr>
        <w:rFonts w:eastAsiaTheme="minorEastAsia" w:hint="eastAsia"/>
        <w:sz w:val="20"/>
        <w:lang w:eastAsia="zh-CN"/>
      </w:rPr>
      <w:t>7</w:t>
    </w:r>
    <w:r w:rsidR="00731A42">
      <w:rPr>
        <w:sz w:val="20"/>
        <w:lang w:eastAsia="zh-CN"/>
      </w:rPr>
      <w:tab/>
    </w:r>
    <w:r w:rsidR="00F65D6B">
      <w:rPr>
        <w:sz w:val="20"/>
        <w:lang w:eastAsia="zh-CN"/>
      </w:rPr>
      <w:t>2306</w:t>
    </w:r>
    <w:r w:rsidR="00731A42">
      <w:rPr>
        <w:sz w:val="20"/>
        <w:lang w:eastAsia="zh-CN"/>
      </w:rPr>
      <w:t>1</w:t>
    </w:r>
    <w:r w:rsidR="00365468">
      <w:rPr>
        <w:rFonts w:eastAsiaTheme="minorEastAsia" w:hint="eastAsia"/>
        <w:sz w:val="20"/>
        <w:lang w:eastAsia="zh-CN"/>
      </w:rPr>
      <w:t>7</w:t>
    </w:r>
  </w:p>
  <w:p w:rsidR="00056632" w:rsidRPr="00487939" w:rsidRDefault="00C748BB"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NG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NG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122" w:rsidRPr="000157B1" w:rsidRDefault="00F1412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14122" w:rsidRPr="000157B1" w:rsidRDefault="00F1412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14122" w:rsidRDefault="00F14122"/>
  </w:footnote>
  <w:footnote w:id="2">
    <w:p w:rsidR="00062BCA" w:rsidRDefault="00062BCA" w:rsidP="00062BCA">
      <w:pPr>
        <w:pStyle w:val="a6"/>
        <w:tabs>
          <w:tab w:val="clear" w:pos="1021"/>
          <w:tab w:val="right" w:pos="1020"/>
        </w:tabs>
      </w:pPr>
      <w:r w:rsidRPr="0094697C">
        <w:rPr>
          <w:rStyle w:val="a7"/>
          <w:rFonts w:eastAsia="宋体"/>
          <w:vertAlign w:val="baseline"/>
        </w:rPr>
        <w:tab/>
        <w:t>*</w:t>
      </w:r>
      <w:r>
        <w:tab/>
      </w:r>
      <w:r w:rsidR="0094697C" w:rsidRPr="0094697C">
        <w:rPr>
          <w:rFonts w:hint="eastAsia"/>
        </w:rPr>
        <w:t>委员会第二十六届会议</w:t>
      </w:r>
      <w:r w:rsidR="0094697C" w:rsidRPr="0094697C">
        <w:rPr>
          <w:rFonts w:hint="eastAsia"/>
        </w:rPr>
        <w:t>(2017</w:t>
      </w:r>
      <w:r w:rsidR="0094697C" w:rsidRPr="0094697C">
        <w:rPr>
          <w:rFonts w:hint="eastAsia"/>
        </w:rPr>
        <w:t>年</w:t>
      </w:r>
      <w:r w:rsidR="0094697C" w:rsidRPr="0094697C">
        <w:rPr>
          <w:rFonts w:hint="eastAsia"/>
        </w:rPr>
        <w:t>4</w:t>
      </w:r>
      <w:r w:rsidR="0094697C" w:rsidRPr="0094697C">
        <w:rPr>
          <w:rFonts w:hint="eastAsia"/>
        </w:rPr>
        <w:t>月</w:t>
      </w:r>
      <w:r w:rsidR="0094697C" w:rsidRPr="0094697C">
        <w:rPr>
          <w:rFonts w:hint="eastAsia"/>
        </w:rPr>
        <w:t>3</w:t>
      </w:r>
      <w:r w:rsidR="0094697C" w:rsidRPr="0094697C">
        <w:rPr>
          <w:rFonts w:hint="eastAsia"/>
        </w:rPr>
        <w:t>日至</w:t>
      </w:r>
      <w:r w:rsidR="0094697C" w:rsidRPr="0094697C">
        <w:rPr>
          <w:rFonts w:hint="eastAsia"/>
        </w:rPr>
        <w:t>13</w:t>
      </w:r>
      <w:r w:rsidR="0094697C" w:rsidRPr="0094697C">
        <w:rPr>
          <w:rFonts w:hint="eastAsia"/>
        </w:rPr>
        <w:t>日</w:t>
      </w:r>
      <w:r w:rsidR="0094697C" w:rsidRPr="0094697C">
        <w:rPr>
          <w:rFonts w:hint="eastAsia"/>
        </w:rPr>
        <w:t>)</w:t>
      </w:r>
      <w:r w:rsidR="0094697C" w:rsidRPr="0094697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748BB" w:rsidP="00C748BB">
    <w:pPr>
      <w:pStyle w:val="af0"/>
    </w:pPr>
    <w:r>
      <w:t>CMW/C/NGA/CO/1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748BB" w:rsidP="00C748BB">
    <w:pPr>
      <w:pStyle w:val="af0"/>
      <w:jc w:val="right"/>
    </w:pPr>
    <w:r>
      <w:t>CMW/C/NGA/CO/1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91652DC"/>
    <w:multiLevelType w:val="hybridMultilevel"/>
    <w:tmpl w:val="0B9E0D78"/>
    <w:lvl w:ilvl="0" w:tplc="D10C65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1F4208"/>
    <w:multiLevelType w:val="hybridMultilevel"/>
    <w:tmpl w:val="C58C2744"/>
    <w:lvl w:ilvl="0" w:tplc="85FA4C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EBD12C6"/>
    <w:multiLevelType w:val="hybridMultilevel"/>
    <w:tmpl w:val="B114FBF0"/>
    <w:lvl w:ilvl="0" w:tplc="BD88A8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0D26930"/>
    <w:multiLevelType w:val="hybridMultilevel"/>
    <w:tmpl w:val="B2DAE62C"/>
    <w:lvl w:ilvl="0" w:tplc="2A0A238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11871E5D"/>
    <w:multiLevelType w:val="hybridMultilevel"/>
    <w:tmpl w:val="D7B60F38"/>
    <w:lvl w:ilvl="0" w:tplc="1A12913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12C40D9A"/>
    <w:multiLevelType w:val="hybridMultilevel"/>
    <w:tmpl w:val="E4809064"/>
    <w:lvl w:ilvl="0" w:tplc="1A3A7ED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D236D7E"/>
    <w:multiLevelType w:val="hybridMultilevel"/>
    <w:tmpl w:val="7598CA5C"/>
    <w:lvl w:ilvl="0" w:tplc="C63A3D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3936B44"/>
    <w:multiLevelType w:val="hybridMultilevel"/>
    <w:tmpl w:val="B400E624"/>
    <w:lvl w:ilvl="0" w:tplc="B90A6C3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26AD0272"/>
    <w:multiLevelType w:val="hybridMultilevel"/>
    <w:tmpl w:val="E05CAAB6"/>
    <w:lvl w:ilvl="0" w:tplc="51E648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E842BEE"/>
    <w:multiLevelType w:val="hybridMultilevel"/>
    <w:tmpl w:val="B1882A84"/>
    <w:lvl w:ilvl="0" w:tplc="8ED0527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312C24B5"/>
    <w:multiLevelType w:val="hybridMultilevel"/>
    <w:tmpl w:val="F4E6E1E2"/>
    <w:lvl w:ilvl="0" w:tplc="D598B5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4893297"/>
    <w:multiLevelType w:val="hybridMultilevel"/>
    <w:tmpl w:val="51B866B2"/>
    <w:lvl w:ilvl="0" w:tplc="A24E16F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3C34487B"/>
    <w:multiLevelType w:val="hybridMultilevel"/>
    <w:tmpl w:val="D2D02790"/>
    <w:lvl w:ilvl="0" w:tplc="D8DADB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D6C1914"/>
    <w:multiLevelType w:val="hybridMultilevel"/>
    <w:tmpl w:val="3C2816B6"/>
    <w:lvl w:ilvl="0" w:tplc="EFB4636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nsid w:val="3F251DA8"/>
    <w:multiLevelType w:val="hybridMultilevel"/>
    <w:tmpl w:val="D6AC2B44"/>
    <w:lvl w:ilvl="0" w:tplc="C1EE7B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EF71938"/>
    <w:multiLevelType w:val="hybridMultilevel"/>
    <w:tmpl w:val="4B9AE894"/>
    <w:lvl w:ilvl="0" w:tplc="B7A23C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B0768A6"/>
    <w:multiLevelType w:val="hybridMultilevel"/>
    <w:tmpl w:val="EC1CA4FC"/>
    <w:lvl w:ilvl="0" w:tplc="A2FC1F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B382E9F"/>
    <w:multiLevelType w:val="hybridMultilevel"/>
    <w:tmpl w:val="9A6A6130"/>
    <w:lvl w:ilvl="0" w:tplc="93C8F56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nsid w:val="5EC612B8"/>
    <w:multiLevelType w:val="hybridMultilevel"/>
    <w:tmpl w:val="7EA4E138"/>
    <w:lvl w:ilvl="0" w:tplc="EA6265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0EA42C3"/>
    <w:multiLevelType w:val="hybridMultilevel"/>
    <w:tmpl w:val="071E6908"/>
    <w:lvl w:ilvl="0" w:tplc="F674450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3">
    <w:nsid w:val="61DC0356"/>
    <w:multiLevelType w:val="hybridMultilevel"/>
    <w:tmpl w:val="57DC2902"/>
    <w:lvl w:ilvl="0" w:tplc="C3AC222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4">
    <w:nsid w:val="65D7399F"/>
    <w:multiLevelType w:val="hybridMultilevel"/>
    <w:tmpl w:val="07E4089A"/>
    <w:lvl w:ilvl="0" w:tplc="D36EDF6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9506E8A"/>
    <w:multiLevelType w:val="hybridMultilevel"/>
    <w:tmpl w:val="B12ED052"/>
    <w:lvl w:ilvl="0" w:tplc="E6084D2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nsid w:val="6A853362"/>
    <w:multiLevelType w:val="hybridMultilevel"/>
    <w:tmpl w:val="C3CE5828"/>
    <w:lvl w:ilvl="0" w:tplc="252435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AAD3649"/>
    <w:multiLevelType w:val="hybridMultilevel"/>
    <w:tmpl w:val="32B82132"/>
    <w:lvl w:ilvl="0" w:tplc="65E0A11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9">
    <w:nsid w:val="71A34883"/>
    <w:multiLevelType w:val="hybridMultilevel"/>
    <w:tmpl w:val="266681C4"/>
    <w:lvl w:ilvl="0" w:tplc="08BA41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5"/>
  </w:num>
  <w:num w:numId="3">
    <w:abstractNumId w:val="8"/>
  </w:num>
  <w:num w:numId="4">
    <w:abstractNumId w:val="0"/>
  </w:num>
  <w:num w:numId="5">
    <w:abstractNumId w:val="15"/>
  </w:num>
  <w:num w:numId="6">
    <w:abstractNumId w:val="10"/>
  </w:num>
  <w:num w:numId="7">
    <w:abstractNumId w:val="1"/>
  </w:num>
  <w:num w:numId="8">
    <w:abstractNumId w:val="4"/>
  </w:num>
  <w:num w:numId="9">
    <w:abstractNumId w:val="19"/>
  </w:num>
  <w:num w:numId="10">
    <w:abstractNumId w:val="26"/>
  </w:num>
  <w:num w:numId="11">
    <w:abstractNumId w:val="18"/>
  </w:num>
  <w:num w:numId="12">
    <w:abstractNumId w:val="5"/>
  </w:num>
  <w:num w:numId="13">
    <w:abstractNumId w:val="27"/>
  </w:num>
  <w:num w:numId="14">
    <w:abstractNumId w:val="14"/>
  </w:num>
  <w:num w:numId="15">
    <w:abstractNumId w:val="11"/>
  </w:num>
  <w:num w:numId="16">
    <w:abstractNumId w:val="16"/>
  </w:num>
  <w:num w:numId="17">
    <w:abstractNumId w:val="9"/>
  </w:num>
  <w:num w:numId="18">
    <w:abstractNumId w:val="20"/>
  </w:num>
  <w:num w:numId="19">
    <w:abstractNumId w:val="29"/>
  </w:num>
  <w:num w:numId="20">
    <w:abstractNumId w:val="28"/>
  </w:num>
  <w:num w:numId="21">
    <w:abstractNumId w:val="13"/>
  </w:num>
  <w:num w:numId="22">
    <w:abstractNumId w:val="12"/>
  </w:num>
  <w:num w:numId="23">
    <w:abstractNumId w:val="2"/>
  </w:num>
  <w:num w:numId="24">
    <w:abstractNumId w:val="22"/>
  </w:num>
  <w:num w:numId="25">
    <w:abstractNumId w:val="17"/>
  </w:num>
  <w:num w:numId="26">
    <w:abstractNumId w:val="6"/>
  </w:num>
  <w:num w:numId="27">
    <w:abstractNumId w:val="21"/>
  </w:num>
  <w:num w:numId="28">
    <w:abstractNumId w:val="23"/>
  </w:num>
  <w:num w:numId="29">
    <w:abstractNumId w:val="3"/>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122"/>
    <w:rsid w:val="00011483"/>
    <w:rsid w:val="0004529B"/>
    <w:rsid w:val="00062BCA"/>
    <w:rsid w:val="000D319F"/>
    <w:rsid w:val="000E2ECA"/>
    <w:rsid w:val="000E4D0E"/>
    <w:rsid w:val="00144B69"/>
    <w:rsid w:val="00153E86"/>
    <w:rsid w:val="001B1BD1"/>
    <w:rsid w:val="001C3EF2"/>
    <w:rsid w:val="001D17F6"/>
    <w:rsid w:val="00204B42"/>
    <w:rsid w:val="002231C3"/>
    <w:rsid w:val="002233E4"/>
    <w:rsid w:val="0024417F"/>
    <w:rsid w:val="00250F8D"/>
    <w:rsid w:val="002E1C97"/>
    <w:rsid w:val="002F5834"/>
    <w:rsid w:val="00326EBF"/>
    <w:rsid w:val="00327FE4"/>
    <w:rsid w:val="0035372C"/>
    <w:rsid w:val="00365468"/>
    <w:rsid w:val="00396631"/>
    <w:rsid w:val="003D7D4D"/>
    <w:rsid w:val="00413D23"/>
    <w:rsid w:val="00427F63"/>
    <w:rsid w:val="004656D4"/>
    <w:rsid w:val="004A17D1"/>
    <w:rsid w:val="004C4A0A"/>
    <w:rsid w:val="004D62AF"/>
    <w:rsid w:val="004E6745"/>
    <w:rsid w:val="0053521D"/>
    <w:rsid w:val="005429A4"/>
    <w:rsid w:val="00543EBA"/>
    <w:rsid w:val="005E403A"/>
    <w:rsid w:val="00680656"/>
    <w:rsid w:val="006B1119"/>
    <w:rsid w:val="006B23CE"/>
    <w:rsid w:val="006C2D9D"/>
    <w:rsid w:val="006E3E46"/>
    <w:rsid w:val="006E71B1"/>
    <w:rsid w:val="00705D89"/>
    <w:rsid w:val="00731A42"/>
    <w:rsid w:val="00767E69"/>
    <w:rsid w:val="0077079A"/>
    <w:rsid w:val="007A5599"/>
    <w:rsid w:val="007A792B"/>
    <w:rsid w:val="00851CFC"/>
    <w:rsid w:val="00856233"/>
    <w:rsid w:val="00860F27"/>
    <w:rsid w:val="008B0560"/>
    <w:rsid w:val="008B2BFA"/>
    <w:rsid w:val="00936F03"/>
    <w:rsid w:val="00943B69"/>
    <w:rsid w:val="00944CB3"/>
    <w:rsid w:val="0094697C"/>
    <w:rsid w:val="00956C30"/>
    <w:rsid w:val="00986E6F"/>
    <w:rsid w:val="009B057F"/>
    <w:rsid w:val="009B09D7"/>
    <w:rsid w:val="009C289F"/>
    <w:rsid w:val="009D35ED"/>
    <w:rsid w:val="009D6F00"/>
    <w:rsid w:val="00A03CB6"/>
    <w:rsid w:val="00A1364C"/>
    <w:rsid w:val="00A21076"/>
    <w:rsid w:val="00A3739A"/>
    <w:rsid w:val="00A52DAF"/>
    <w:rsid w:val="00A84072"/>
    <w:rsid w:val="00AC053A"/>
    <w:rsid w:val="00B16570"/>
    <w:rsid w:val="00B53320"/>
    <w:rsid w:val="00B55087"/>
    <w:rsid w:val="00B64AF6"/>
    <w:rsid w:val="00BB60E0"/>
    <w:rsid w:val="00BC6522"/>
    <w:rsid w:val="00BE31C1"/>
    <w:rsid w:val="00C121D5"/>
    <w:rsid w:val="00C17349"/>
    <w:rsid w:val="00C351AA"/>
    <w:rsid w:val="00C55B7D"/>
    <w:rsid w:val="00C7253F"/>
    <w:rsid w:val="00C748BB"/>
    <w:rsid w:val="00D26A05"/>
    <w:rsid w:val="00D465C4"/>
    <w:rsid w:val="00D97B98"/>
    <w:rsid w:val="00DC671F"/>
    <w:rsid w:val="00DE4DA7"/>
    <w:rsid w:val="00E13BAC"/>
    <w:rsid w:val="00E33194"/>
    <w:rsid w:val="00E33B38"/>
    <w:rsid w:val="00E47FE5"/>
    <w:rsid w:val="00E574AF"/>
    <w:rsid w:val="00F14122"/>
    <w:rsid w:val="00F65D6B"/>
    <w:rsid w:val="00F714DA"/>
    <w:rsid w:val="00F85942"/>
    <w:rsid w:val="00F90004"/>
    <w:rsid w:val="00FB456B"/>
    <w:rsid w:val="00FF501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56C30"/>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56C30"/>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744B5-ECC2-40CC-B107-B74034261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8619</Words>
  <Characters>9147</Characters>
  <Application>Microsoft Office Word</Application>
  <DocSecurity>0</DocSecurity>
  <Lines>354</Lines>
  <Paragraphs>158</Paragraphs>
  <ScaleCrop>false</ScaleCrop>
  <Company>DCM</Company>
  <LinksUpToDate>false</LinksUpToDate>
  <CharactersWithSpaces>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1708212</dc:title>
  <dc:subject>CMW/C/NGA/CO/1</dc:subject>
  <dc:creator>Xin</dc:creator>
  <cp:keywords/>
  <dc:description/>
  <cp:lastModifiedBy>Ji</cp:lastModifiedBy>
  <cp:revision>2</cp:revision>
  <cp:lastPrinted>2017-06-23T08:05:00Z</cp:lastPrinted>
  <dcterms:created xsi:type="dcterms:W3CDTF">2017-06-23T12:47:00Z</dcterms:created>
  <dcterms:modified xsi:type="dcterms:W3CDTF">2017-06-23T12:47:00Z</dcterms:modified>
</cp:coreProperties>
</file>