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/C.</w:t>
            </w:r>
            <w:r w:rsidR="00467D1E">
              <w:rPr>
                <w:rFonts w:hint="eastAsia"/>
                <w:sz w:val="20"/>
              </w:rPr>
              <w:t>12/DOM/CO/3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7F7879" w:rsidP="000C274E">
            <w:pPr>
              <w:spacing w:before="240" w:line="240" w:lineRule="atLeast"/>
              <w:rPr>
                <w:rFonts w:hint="eastAsia"/>
                <w:sz w:val="20"/>
              </w:rPr>
            </w:pPr>
            <w:r w:rsidRPr="000C274E">
              <w:rPr>
                <w:sz w:val="20"/>
              </w:rPr>
              <w:t xml:space="preserve">Distr.: </w:t>
            </w:r>
            <w:r w:rsidR="0090521C">
              <w:rPr>
                <w:rFonts w:hint="eastAsia"/>
                <w:sz w:val="20"/>
              </w:rPr>
              <w:t>General</w:t>
            </w:r>
          </w:p>
          <w:p w:rsidR="007F7879" w:rsidRPr="000C274E" w:rsidRDefault="0090521C">
            <w:pPr>
              <w:spacing w:line="240" w:lineRule="atLeast"/>
              <w:rPr>
                <w:sz w:val="20"/>
              </w:rPr>
            </w:pPr>
            <w:r>
              <w:rPr>
                <w:rFonts w:hint="eastAsia"/>
                <w:sz w:val="20"/>
              </w:rPr>
              <w:t xml:space="preserve">26 </w:t>
            </w:r>
            <w:r w:rsidRPr="0090521C">
              <w:rPr>
                <w:sz w:val="20"/>
              </w:rPr>
              <w:t>November</w:t>
            </w:r>
            <w:r w:rsidR="007F7879" w:rsidRPr="000C274E">
              <w:rPr>
                <w:sz w:val="20"/>
              </w:rPr>
              <w:t xml:space="preserve"> 20</w:t>
            </w:r>
            <w:r w:rsidR="00D051DF">
              <w:rPr>
                <w:rFonts w:hint="eastAsia"/>
                <w:sz w:val="20"/>
              </w:rPr>
              <w:t>10</w:t>
            </w:r>
          </w:p>
          <w:p w:rsidR="007F7879" w:rsidRPr="000C274E" w:rsidRDefault="007F7879">
            <w:pPr>
              <w:spacing w:line="240" w:lineRule="atLeast"/>
              <w:rPr>
                <w:sz w:val="20"/>
              </w:rPr>
            </w:pPr>
            <w:r w:rsidRPr="000C274E">
              <w:rPr>
                <w:sz w:val="20"/>
              </w:rPr>
              <w:t xml:space="preserve">Chinese </w:t>
            </w:r>
          </w:p>
          <w:p w:rsidR="007F7879" w:rsidRPr="000C274E" w:rsidRDefault="007F7879">
            <w:pPr>
              <w:spacing w:line="240" w:lineRule="atLeast"/>
              <w:rPr>
                <w:rFonts w:hint="eastAsia"/>
                <w:sz w:val="20"/>
              </w:rPr>
            </w:pPr>
            <w:r w:rsidRPr="000C274E">
              <w:rPr>
                <w:sz w:val="20"/>
              </w:rPr>
              <w:t>Original: English</w:t>
            </w:r>
          </w:p>
        </w:tc>
      </w:tr>
    </w:tbl>
    <w:p w:rsidR="00DA2C96" w:rsidRPr="001E17AC" w:rsidRDefault="00DA2C96" w:rsidP="00DA2C96">
      <w:pPr>
        <w:spacing w:before="120"/>
        <w:rPr>
          <w:rFonts w:ascii="Time New Roman" w:eastAsia="SimHei" w:hAnsi="Time New Roman"/>
          <w:sz w:val="24"/>
          <w:szCs w:val="24"/>
        </w:rPr>
      </w:pPr>
      <w:r w:rsidRPr="001E17AC">
        <w:rPr>
          <w:rFonts w:eastAsia="SimHei" w:hint="eastAsia"/>
          <w:bCs/>
          <w:sz w:val="24"/>
          <w:szCs w:val="24"/>
        </w:rPr>
        <w:t>经济、社会和文化权利</w:t>
      </w:r>
      <w:r w:rsidRPr="001E17AC">
        <w:rPr>
          <w:rFonts w:ascii="Time New Roman" w:eastAsia="SimHei" w:hAnsi="Time New Roman" w:hint="eastAsia"/>
          <w:sz w:val="24"/>
          <w:szCs w:val="24"/>
        </w:rPr>
        <w:t>委员会</w:t>
      </w:r>
    </w:p>
    <w:p w:rsidR="006730F2" w:rsidRPr="006730F2" w:rsidRDefault="006730F2" w:rsidP="00DA2C96">
      <w:pPr>
        <w:rPr>
          <w:rFonts w:ascii="Time New Roman" w:eastAsia="SimHei" w:hAnsi="Time New Roman" w:hint="eastAsia"/>
          <w:szCs w:val="21"/>
        </w:rPr>
      </w:pPr>
      <w:r w:rsidRPr="006730F2">
        <w:rPr>
          <w:rFonts w:ascii="Time New Roman" w:eastAsia="SimHei" w:hAnsi="Time New Roman" w:hint="eastAsia"/>
          <w:szCs w:val="21"/>
        </w:rPr>
        <w:t>第</w:t>
      </w:r>
      <w:r w:rsidR="00DA2C96">
        <w:rPr>
          <w:rFonts w:ascii="Time New Roman" w:eastAsia="SimHei" w:hAnsi="Time New Roman" w:hint="eastAsia"/>
          <w:szCs w:val="21"/>
        </w:rPr>
        <w:t>四十五</w:t>
      </w:r>
      <w:r w:rsidRPr="006730F2">
        <w:rPr>
          <w:rFonts w:ascii="Time New Roman" w:eastAsia="SimHei" w:hAnsi="Time New Roman" w:hint="eastAsia"/>
          <w:szCs w:val="21"/>
        </w:rPr>
        <w:t>届会议</w:t>
      </w:r>
    </w:p>
    <w:p w:rsidR="007E1DDD" w:rsidRPr="006730F2" w:rsidRDefault="006730F2" w:rsidP="006730F2">
      <w:pPr>
        <w:rPr>
          <w:rFonts w:ascii="Time New Roman" w:hAnsi="Time New Roman" w:hint="eastAsia"/>
          <w:szCs w:val="21"/>
        </w:rPr>
      </w:pPr>
      <w:r>
        <w:rPr>
          <w:rFonts w:ascii="Time New Roman" w:hAnsi="Time New Roman" w:hint="eastAsia"/>
          <w:szCs w:val="21"/>
        </w:rPr>
        <w:t>20</w:t>
      </w:r>
      <w:r w:rsidR="00DA2C96">
        <w:rPr>
          <w:rFonts w:ascii="Time New Roman" w:hAnsi="Time New Roman" w:hint="eastAsia"/>
          <w:szCs w:val="21"/>
        </w:rPr>
        <w:t>10</w:t>
      </w:r>
      <w:r w:rsidRPr="006730F2">
        <w:rPr>
          <w:rFonts w:ascii="Time New Roman" w:hAnsi="Time New Roman" w:hint="eastAsia"/>
          <w:szCs w:val="21"/>
        </w:rPr>
        <w:t>年</w:t>
      </w:r>
      <w:r w:rsidR="00DA2C96">
        <w:rPr>
          <w:rFonts w:ascii="Time New Roman" w:hAnsi="Time New Roman" w:hint="eastAsia"/>
          <w:szCs w:val="21"/>
        </w:rPr>
        <w:t>11</w:t>
      </w:r>
      <w:r w:rsidRPr="006730F2">
        <w:rPr>
          <w:rFonts w:ascii="Time New Roman" w:hAnsi="Time New Roman" w:hint="eastAsia"/>
          <w:szCs w:val="21"/>
        </w:rPr>
        <w:t>月</w:t>
      </w:r>
      <w:r w:rsidR="00DA2C96">
        <w:rPr>
          <w:rFonts w:ascii="Time New Roman" w:hAnsi="Time New Roman" w:hint="eastAsia"/>
          <w:szCs w:val="21"/>
        </w:rPr>
        <w:t>1</w:t>
      </w:r>
      <w:r w:rsidRPr="006730F2">
        <w:rPr>
          <w:rFonts w:ascii="Time New Roman" w:hAnsi="Time New Roman" w:hint="eastAsia"/>
          <w:szCs w:val="21"/>
        </w:rPr>
        <w:t>日至</w:t>
      </w:r>
      <w:r w:rsidR="00DA2C96">
        <w:rPr>
          <w:rFonts w:ascii="Time New Roman" w:hAnsi="Time New Roman" w:hint="eastAsia"/>
          <w:szCs w:val="21"/>
        </w:rPr>
        <w:t>19</w:t>
      </w:r>
      <w:r w:rsidRPr="006730F2">
        <w:rPr>
          <w:rFonts w:ascii="Time New Roman" w:hAnsi="Time New Roman" w:hint="eastAsia"/>
          <w:szCs w:val="21"/>
        </w:rPr>
        <w:t>日</w:t>
      </w:r>
      <w:r w:rsidR="00DA2C96">
        <w:rPr>
          <w:rFonts w:ascii="Time New Roman" w:hAnsi="Time New Roman" w:hint="eastAsia"/>
          <w:szCs w:val="21"/>
        </w:rPr>
        <w:t>，日内瓦</w:t>
      </w:r>
    </w:p>
    <w:p w:rsidR="006730F2" w:rsidRDefault="006730F2" w:rsidP="007E1DDD">
      <w:pPr>
        <w:pStyle w:val="HChGC"/>
        <w:spacing w:before="480"/>
        <w:rPr>
          <w:rFonts w:hint="eastAsia"/>
        </w:rPr>
      </w:pPr>
      <w:r>
        <w:rPr>
          <w:rFonts w:hint="eastAsia"/>
        </w:rPr>
        <w:tab/>
      </w:r>
      <w:r>
        <w:rPr>
          <w:rFonts w:hint="eastAsia"/>
        </w:rPr>
        <w:tab/>
      </w:r>
      <w:r w:rsidR="0090521C">
        <w:rPr>
          <w:rFonts w:hint="eastAsia"/>
        </w:rPr>
        <w:t>审议缔约国根据《公约》第十六条和第十七条</w:t>
      </w:r>
      <w:r w:rsidR="0090521C">
        <w:t>提交的报告</w:t>
      </w:r>
    </w:p>
    <w:p w:rsidR="0090521C" w:rsidRDefault="0090521C" w:rsidP="0090521C">
      <w:pPr>
        <w:pStyle w:val="H1GC"/>
        <w:rPr>
          <w:rFonts w:hint="eastAsia"/>
        </w:rPr>
      </w:pPr>
      <w:r>
        <w:rPr>
          <w:rFonts w:hint="eastAsia"/>
        </w:rPr>
        <w:tab/>
      </w:r>
      <w:r>
        <w:rPr>
          <w:rFonts w:hint="eastAsia"/>
        </w:rPr>
        <w:tab/>
      </w:r>
      <w:r>
        <w:t>经济、社会和文化委员会的结论性意见</w:t>
      </w:r>
    </w:p>
    <w:p w:rsidR="0090521C" w:rsidRDefault="0090521C" w:rsidP="0090521C">
      <w:pPr>
        <w:pStyle w:val="HChGC"/>
        <w:rPr>
          <w:rFonts w:hint="eastAsia"/>
        </w:rPr>
      </w:pPr>
      <w:r>
        <w:rPr>
          <w:rFonts w:hint="eastAsia"/>
        </w:rPr>
        <w:tab/>
      </w:r>
      <w:r>
        <w:rPr>
          <w:rFonts w:hint="eastAsia"/>
        </w:rPr>
        <w:tab/>
      </w:r>
      <w:r>
        <w:rPr>
          <w:rFonts w:hint="eastAsia"/>
        </w:rPr>
        <w:t>多米尼加共和国</w:t>
      </w:r>
    </w:p>
    <w:p w:rsidR="0090521C" w:rsidRPr="00D64A27" w:rsidRDefault="0090521C" w:rsidP="0090521C">
      <w:pPr>
        <w:pStyle w:val="SingleTxtGC"/>
      </w:pPr>
      <w:r w:rsidRPr="00D64A27">
        <w:t>1.</w:t>
      </w:r>
      <w:r>
        <w:rPr>
          <w:rFonts w:hint="eastAsia"/>
        </w:rPr>
        <w:t xml:space="preserve">  </w:t>
      </w:r>
      <w:r>
        <w:t>经济、社会和文化权利委员会在</w:t>
      </w:r>
      <w:r>
        <w:t>20</w:t>
      </w:r>
      <w:r>
        <w:rPr>
          <w:rFonts w:hint="eastAsia"/>
        </w:rPr>
        <w:t>10</w:t>
      </w:r>
      <w:r>
        <w:t>年</w:t>
      </w:r>
      <w:r>
        <w:rPr>
          <w:rFonts w:hint="eastAsia"/>
        </w:rPr>
        <w:t>11</w:t>
      </w:r>
      <w:r>
        <w:t>月</w:t>
      </w:r>
      <w:r>
        <w:rPr>
          <w:rFonts w:hint="eastAsia"/>
        </w:rPr>
        <w:t>3</w:t>
      </w:r>
      <w:r>
        <w:t>日和</w:t>
      </w:r>
      <w:r>
        <w:rPr>
          <w:rFonts w:hint="eastAsia"/>
        </w:rPr>
        <w:t>4</w:t>
      </w:r>
      <w:r>
        <w:t>日举行</w:t>
      </w:r>
      <w:r>
        <w:rPr>
          <w:rFonts w:hint="eastAsia"/>
        </w:rPr>
        <w:t>第</w:t>
      </w:r>
      <w:r>
        <w:rPr>
          <w:rFonts w:hint="eastAsia"/>
        </w:rPr>
        <w:t>34</w:t>
      </w:r>
      <w:r>
        <w:rPr>
          <w:rFonts w:hint="eastAsia"/>
        </w:rPr>
        <w:t>、</w:t>
      </w:r>
      <w:r>
        <w:rPr>
          <w:rFonts w:hint="eastAsia"/>
        </w:rPr>
        <w:t>35</w:t>
      </w:r>
      <w:r>
        <w:rPr>
          <w:rFonts w:hint="eastAsia"/>
        </w:rPr>
        <w:t>和</w:t>
      </w:r>
      <w:r>
        <w:rPr>
          <w:rFonts w:hint="eastAsia"/>
        </w:rPr>
        <w:t>36</w:t>
      </w:r>
      <w:r>
        <w:rPr>
          <w:rFonts w:hint="eastAsia"/>
        </w:rPr>
        <w:t>次会议</w:t>
      </w:r>
      <w:r w:rsidRPr="00D64A27">
        <w:t>(</w:t>
      </w:r>
      <w:r>
        <w:rPr>
          <w:rFonts w:hint="eastAsia"/>
        </w:rPr>
        <w:t>见</w:t>
      </w:r>
      <w:r w:rsidRPr="00D64A27">
        <w:t>E/C.12/2010/SR.34</w:t>
      </w:r>
      <w:r>
        <w:rPr>
          <w:rFonts w:hint="eastAsia"/>
        </w:rPr>
        <w:t>、</w:t>
      </w:r>
      <w:r w:rsidRPr="00D64A27">
        <w:t>35</w:t>
      </w:r>
      <w:r>
        <w:rPr>
          <w:rFonts w:hint="eastAsia"/>
        </w:rPr>
        <w:t>和</w:t>
      </w:r>
      <w:r w:rsidRPr="00D64A27">
        <w:t>36)</w:t>
      </w:r>
      <w:r>
        <w:t>上，审议</w:t>
      </w:r>
      <w:r>
        <w:rPr>
          <w:rFonts w:hint="eastAsia"/>
        </w:rPr>
        <w:t>了多米尼加共和国提交的</w:t>
      </w:r>
      <w:r>
        <w:t>关于《经济、社会、文化权利国际公约》执行情况的第</w:t>
      </w:r>
      <w:r w:rsidR="00674940">
        <w:rPr>
          <w:rFonts w:hint="eastAsia"/>
        </w:rPr>
        <w:t>三</w:t>
      </w:r>
      <w:r>
        <w:t>次合并定期报告</w:t>
      </w:r>
      <w:r>
        <w:rPr>
          <w:rFonts w:hint="eastAsia"/>
        </w:rPr>
        <w:t>(</w:t>
      </w:r>
      <w:r w:rsidRPr="00D64A27">
        <w:t>E/C.12/DOM/3</w:t>
      </w:r>
      <w:r>
        <w:rPr>
          <w:rFonts w:hint="eastAsia"/>
        </w:rPr>
        <w:t>)</w:t>
      </w:r>
      <w:r>
        <w:rPr>
          <w:rFonts w:hint="eastAsia"/>
        </w:rPr>
        <w:t>，并在</w:t>
      </w:r>
      <w:r>
        <w:rPr>
          <w:rFonts w:hint="eastAsia"/>
        </w:rPr>
        <w:t>2010</w:t>
      </w:r>
      <w:r>
        <w:rPr>
          <w:rFonts w:hint="eastAsia"/>
        </w:rPr>
        <w:t>年</w:t>
      </w:r>
      <w:r>
        <w:rPr>
          <w:rFonts w:hint="eastAsia"/>
        </w:rPr>
        <w:t>11</w:t>
      </w:r>
      <w:r>
        <w:rPr>
          <w:rFonts w:hint="eastAsia"/>
        </w:rPr>
        <w:t>月</w:t>
      </w:r>
      <w:r>
        <w:rPr>
          <w:rFonts w:hint="eastAsia"/>
        </w:rPr>
        <w:t>19</w:t>
      </w:r>
      <w:r>
        <w:rPr>
          <w:rFonts w:hint="eastAsia"/>
        </w:rPr>
        <w:t>日</w:t>
      </w:r>
      <w:r>
        <w:t>举行的第</w:t>
      </w:r>
      <w:r>
        <w:rPr>
          <w:rFonts w:hint="eastAsia"/>
        </w:rPr>
        <w:t>55</w:t>
      </w:r>
      <w:r>
        <w:rPr>
          <w:rFonts w:hint="eastAsia"/>
        </w:rPr>
        <w:t>次会议上</w:t>
      </w:r>
      <w:r>
        <w:t>通过了以下结论性意见。</w:t>
      </w:r>
    </w:p>
    <w:p w:rsidR="0090521C" w:rsidRDefault="0090521C" w:rsidP="0090521C">
      <w:pPr>
        <w:pStyle w:val="H1GC"/>
        <w:rPr>
          <w:rFonts w:hint="eastAsia"/>
        </w:rPr>
      </w:pPr>
      <w:r>
        <w:rPr>
          <w:rFonts w:hint="eastAsia"/>
        </w:rPr>
        <w:tab/>
        <w:t>A.</w:t>
      </w:r>
      <w:r>
        <w:rPr>
          <w:rFonts w:hint="eastAsia"/>
        </w:rPr>
        <w:tab/>
      </w:r>
      <w:r>
        <w:rPr>
          <w:rFonts w:hint="eastAsia"/>
        </w:rPr>
        <w:t>导言</w:t>
      </w:r>
    </w:p>
    <w:p w:rsidR="0090521C" w:rsidRDefault="0090521C" w:rsidP="0090521C">
      <w:pPr>
        <w:pStyle w:val="SingleTxtGC"/>
        <w:rPr>
          <w:rFonts w:hint="eastAsia"/>
        </w:rPr>
      </w:pPr>
      <w:r w:rsidRPr="00D64A27">
        <w:t>2.</w:t>
      </w:r>
      <w:r>
        <w:rPr>
          <w:rFonts w:hint="eastAsia"/>
        </w:rPr>
        <w:t xml:space="preserve">  </w:t>
      </w:r>
      <w:r>
        <w:t>委员会欢迎</w:t>
      </w:r>
      <w:r>
        <w:rPr>
          <w:rFonts w:hint="eastAsia"/>
        </w:rPr>
        <w:t>多米尼加共和国提交第三次定期报告。</w:t>
      </w:r>
      <w:r>
        <w:t>委员会</w:t>
      </w:r>
      <w:r>
        <w:rPr>
          <w:rFonts w:hint="eastAsia"/>
        </w:rPr>
        <w:t>还表示赞赏与缔约国代表团举行的对话，以及</w:t>
      </w:r>
      <w:r>
        <w:t>缔约国对所列问题的书面答复</w:t>
      </w:r>
      <w:r>
        <w:rPr>
          <w:rFonts w:hint="eastAsia"/>
        </w:rPr>
        <w:t>和口头答复。然而，委员会感到遗憾的是，报告推迟</w:t>
      </w:r>
      <w:r>
        <w:rPr>
          <w:rFonts w:hint="eastAsia"/>
        </w:rPr>
        <w:t>11</w:t>
      </w:r>
      <w:r>
        <w:rPr>
          <w:rFonts w:hint="eastAsia"/>
        </w:rPr>
        <w:t>年才提交，而</w:t>
      </w:r>
      <w:r>
        <w:rPr>
          <w:rFonts w:hint="eastAsia"/>
        </w:rPr>
        <w:t>2010</w:t>
      </w:r>
      <w:r>
        <w:rPr>
          <w:rFonts w:hint="eastAsia"/>
        </w:rPr>
        <w:t>年</w:t>
      </w:r>
      <w:r>
        <w:rPr>
          <w:rFonts w:hint="eastAsia"/>
        </w:rPr>
        <w:t>10</w:t>
      </w:r>
      <w:r>
        <w:rPr>
          <w:rFonts w:hint="eastAsia"/>
        </w:rPr>
        <w:t>月</w:t>
      </w:r>
      <w:r>
        <w:rPr>
          <w:rFonts w:hint="eastAsia"/>
        </w:rPr>
        <w:t>29</w:t>
      </w:r>
      <w:r>
        <w:rPr>
          <w:rFonts w:hint="eastAsia"/>
        </w:rPr>
        <w:t>日提交的对问题清单的书面答复，因收到时间过晚，未能将其翻译成委员会六种工作语言。</w:t>
      </w:r>
    </w:p>
    <w:p w:rsidR="0090521C" w:rsidRDefault="0090521C" w:rsidP="0090521C">
      <w:pPr>
        <w:pStyle w:val="H1GC"/>
        <w:rPr>
          <w:rFonts w:hint="eastAsia"/>
        </w:rPr>
      </w:pPr>
      <w:r>
        <w:rPr>
          <w:rFonts w:hint="eastAsia"/>
        </w:rPr>
        <w:tab/>
        <w:t>B.</w:t>
      </w:r>
      <w:r>
        <w:rPr>
          <w:rFonts w:hint="eastAsia"/>
        </w:rPr>
        <w:tab/>
      </w:r>
      <w:r>
        <w:rPr>
          <w:rFonts w:hint="eastAsia"/>
        </w:rPr>
        <w:t>积极方面</w:t>
      </w:r>
    </w:p>
    <w:p w:rsidR="0090521C" w:rsidRPr="00D64A27" w:rsidRDefault="0090521C" w:rsidP="0090521C">
      <w:pPr>
        <w:pStyle w:val="SingleTxtGC"/>
      </w:pPr>
      <w:r w:rsidRPr="00D64A27">
        <w:t>3.</w:t>
      </w:r>
      <w:r>
        <w:rPr>
          <w:rFonts w:hint="eastAsia"/>
        </w:rPr>
        <w:t xml:space="preserve">  </w:t>
      </w:r>
      <w:r>
        <w:rPr>
          <w:rFonts w:hint="eastAsia"/>
        </w:rPr>
        <w:t>委员会欢迎缔约国批准《残疾人权利国际公约》及其《任择议定书》</w:t>
      </w:r>
      <w:r>
        <w:rPr>
          <w:rFonts w:hint="eastAsia"/>
        </w:rPr>
        <w:t>(2009</w:t>
      </w:r>
      <w:r>
        <w:rPr>
          <w:rFonts w:hint="eastAsia"/>
        </w:rPr>
        <w:t>年</w:t>
      </w:r>
      <w:r>
        <w:rPr>
          <w:rFonts w:hint="eastAsia"/>
        </w:rPr>
        <w:t>)</w:t>
      </w:r>
      <w:r>
        <w:rPr>
          <w:rFonts w:hint="eastAsia"/>
        </w:rPr>
        <w:t>、《儿童权利公约关于买卖儿童、儿童卖淫和儿童色情制品问题的任择议定书》</w:t>
      </w:r>
      <w:r>
        <w:rPr>
          <w:rFonts w:hint="eastAsia"/>
        </w:rPr>
        <w:t>(2006</w:t>
      </w:r>
      <w:r>
        <w:rPr>
          <w:rFonts w:hint="eastAsia"/>
        </w:rPr>
        <w:t>年</w:t>
      </w:r>
      <w:r>
        <w:rPr>
          <w:rFonts w:hint="eastAsia"/>
        </w:rPr>
        <w:t>)</w:t>
      </w:r>
      <w:r>
        <w:rPr>
          <w:rFonts w:hint="eastAsia"/>
        </w:rPr>
        <w:t>、《消除对妇女一切形式歧视公约任择议定书》</w:t>
      </w:r>
      <w:r>
        <w:rPr>
          <w:rFonts w:hint="eastAsia"/>
        </w:rPr>
        <w:t>(2002</w:t>
      </w:r>
      <w:r>
        <w:rPr>
          <w:rFonts w:hint="eastAsia"/>
        </w:rPr>
        <w:t>年</w:t>
      </w:r>
      <w:r>
        <w:rPr>
          <w:rFonts w:hint="eastAsia"/>
        </w:rPr>
        <w:t>)</w:t>
      </w:r>
      <w:r>
        <w:rPr>
          <w:rFonts w:hint="eastAsia"/>
        </w:rPr>
        <w:t>和《联合国打击跨国有组织犯罪公约关于预防、禁止和惩治贩运人口特别是妇女和儿童行为的补充议定书》</w:t>
      </w:r>
      <w:r>
        <w:rPr>
          <w:rFonts w:hint="eastAsia"/>
        </w:rPr>
        <w:t>(2000</w:t>
      </w:r>
      <w:r>
        <w:rPr>
          <w:rFonts w:hint="eastAsia"/>
        </w:rPr>
        <w:t>年</w:t>
      </w:r>
      <w:r>
        <w:rPr>
          <w:rFonts w:hint="eastAsia"/>
        </w:rPr>
        <w:t>)</w:t>
      </w:r>
      <w:r>
        <w:rPr>
          <w:rFonts w:hint="eastAsia"/>
        </w:rPr>
        <w:t>。</w:t>
      </w:r>
    </w:p>
    <w:p w:rsidR="0090521C" w:rsidRPr="00D64A27" w:rsidRDefault="0090521C" w:rsidP="0090521C">
      <w:pPr>
        <w:pStyle w:val="SingleTxtGC"/>
      </w:pPr>
      <w:r w:rsidRPr="00D64A27">
        <w:t>4.</w:t>
      </w:r>
      <w:r>
        <w:rPr>
          <w:rFonts w:hint="eastAsia"/>
        </w:rPr>
        <w:t xml:space="preserve">  </w:t>
      </w:r>
      <w:r>
        <w:rPr>
          <w:rFonts w:hint="eastAsia"/>
        </w:rPr>
        <w:t>委员会还欢迎缔约国颁布推动实现《公约》各项权利的新的法律和计划，包括：</w:t>
      </w:r>
    </w:p>
    <w:p w:rsidR="0090521C" w:rsidRPr="00D64A27" w:rsidRDefault="0090521C" w:rsidP="0090521C">
      <w:pPr>
        <w:pStyle w:val="SingleTxtGC"/>
        <w:numPr>
          <w:ilvl w:val="0"/>
          <w:numId w:val="36"/>
        </w:numPr>
      </w:pPr>
      <w:r>
        <w:rPr>
          <w:rFonts w:hint="eastAsia"/>
        </w:rPr>
        <w:t>2001</w:t>
      </w:r>
      <w:r>
        <w:rPr>
          <w:rFonts w:hint="eastAsia"/>
        </w:rPr>
        <w:t>年</w:t>
      </w:r>
      <w:r>
        <w:rPr>
          <w:rFonts w:hint="eastAsia"/>
        </w:rPr>
        <w:t>5</w:t>
      </w:r>
      <w:r>
        <w:rPr>
          <w:rFonts w:hint="eastAsia"/>
        </w:rPr>
        <w:t>月</w:t>
      </w:r>
      <w:r>
        <w:rPr>
          <w:rFonts w:hint="eastAsia"/>
        </w:rPr>
        <w:t>9</w:t>
      </w:r>
      <w:r>
        <w:rPr>
          <w:rFonts w:hint="eastAsia"/>
        </w:rPr>
        <w:t>日第</w:t>
      </w:r>
      <w:r w:rsidRPr="00D64A27">
        <w:t xml:space="preserve"> 87-01</w:t>
      </w:r>
      <w:r>
        <w:rPr>
          <w:rFonts w:hint="eastAsia"/>
        </w:rPr>
        <w:t>号法律，建立了多米尼加社会保障制度；</w:t>
      </w:r>
    </w:p>
    <w:p w:rsidR="0090521C" w:rsidRPr="0090521C" w:rsidRDefault="0090521C" w:rsidP="0090521C">
      <w:pPr>
        <w:pStyle w:val="SingleTxtGC"/>
        <w:numPr>
          <w:ilvl w:val="0"/>
          <w:numId w:val="36"/>
        </w:numPr>
        <w:rPr>
          <w:rFonts w:hint="eastAsia"/>
          <w:spacing w:val="-2"/>
        </w:rPr>
      </w:pPr>
      <w:r w:rsidRPr="0090521C">
        <w:rPr>
          <w:rFonts w:hint="eastAsia"/>
          <w:spacing w:val="-2"/>
        </w:rPr>
        <w:t>2001</w:t>
      </w:r>
      <w:r w:rsidRPr="0090521C">
        <w:rPr>
          <w:rFonts w:hint="eastAsia"/>
          <w:spacing w:val="-2"/>
        </w:rPr>
        <w:t>年第</w:t>
      </w:r>
      <w:r w:rsidRPr="0090521C">
        <w:rPr>
          <w:spacing w:val="-2"/>
        </w:rPr>
        <w:t>42-01</w:t>
      </w:r>
      <w:r w:rsidRPr="0090521C">
        <w:rPr>
          <w:rFonts w:hint="eastAsia"/>
          <w:spacing w:val="-2"/>
        </w:rPr>
        <w:t>号法律或《卫生总法》，建立了全国卫生系统基金会；</w:t>
      </w:r>
    </w:p>
    <w:p w:rsidR="0090521C" w:rsidRPr="00D64A27" w:rsidRDefault="0090521C" w:rsidP="0090521C">
      <w:pPr>
        <w:pStyle w:val="SingleTxtGC"/>
        <w:numPr>
          <w:ilvl w:val="0"/>
          <w:numId w:val="36"/>
        </w:numPr>
      </w:pPr>
      <w:r>
        <w:rPr>
          <w:rFonts w:hint="eastAsia"/>
        </w:rPr>
        <w:t>关于非法偷运移民和贩运人口问题的</w:t>
      </w:r>
      <w:r w:rsidR="00674940">
        <w:rPr>
          <w:rFonts w:hint="eastAsia"/>
        </w:rPr>
        <w:t>2003</w:t>
      </w:r>
      <w:r w:rsidR="00674940">
        <w:rPr>
          <w:rFonts w:hint="eastAsia"/>
        </w:rPr>
        <w:t>年</w:t>
      </w:r>
      <w:r>
        <w:rPr>
          <w:rFonts w:hint="eastAsia"/>
        </w:rPr>
        <w:t>第</w:t>
      </w:r>
      <w:r w:rsidRPr="00D64A27">
        <w:t>137-03</w:t>
      </w:r>
      <w:r>
        <w:rPr>
          <w:rFonts w:hint="eastAsia"/>
        </w:rPr>
        <w:t>号法律；</w:t>
      </w:r>
    </w:p>
    <w:p w:rsidR="0090521C" w:rsidRPr="00D64A27" w:rsidRDefault="0090521C" w:rsidP="0090521C">
      <w:pPr>
        <w:pStyle w:val="SingleTxtGC"/>
        <w:numPr>
          <w:ilvl w:val="0"/>
          <w:numId w:val="36"/>
        </w:numPr>
      </w:pPr>
      <w:r>
        <w:rPr>
          <w:rFonts w:hint="eastAsia"/>
        </w:rPr>
        <w:t>两性平等国家计划</w:t>
      </w:r>
      <w:r>
        <w:rPr>
          <w:rFonts w:hint="eastAsia"/>
        </w:rPr>
        <w:t>(</w:t>
      </w:r>
      <w:r>
        <w:rPr>
          <w:rFonts w:hint="eastAsia"/>
        </w:rPr>
        <w:t>第</w:t>
      </w:r>
      <w:r>
        <w:rPr>
          <w:rFonts w:hint="eastAsia"/>
        </w:rPr>
        <w:t>2</w:t>
      </w:r>
      <w:r>
        <w:rPr>
          <w:rFonts w:hint="eastAsia"/>
        </w:rPr>
        <w:t>号</w:t>
      </w:r>
      <w:r>
        <w:rPr>
          <w:rFonts w:hint="eastAsia"/>
        </w:rPr>
        <w:t>)(</w:t>
      </w:r>
      <w:r w:rsidRPr="00D64A27">
        <w:t>2007</w:t>
      </w:r>
      <w:r>
        <w:t>–</w:t>
      </w:r>
      <w:r w:rsidRPr="00D64A27">
        <w:t>2017</w:t>
      </w:r>
      <w:r>
        <w:rPr>
          <w:rFonts w:hint="eastAsia"/>
        </w:rPr>
        <w:t>年</w:t>
      </w:r>
      <w:r>
        <w:rPr>
          <w:rFonts w:hint="eastAsia"/>
        </w:rPr>
        <w:t>)</w:t>
      </w:r>
      <w:r>
        <w:rPr>
          <w:rFonts w:hint="eastAsia"/>
        </w:rPr>
        <w:t>。</w:t>
      </w:r>
    </w:p>
    <w:p w:rsidR="0090521C" w:rsidRDefault="0090521C" w:rsidP="0090521C">
      <w:pPr>
        <w:pStyle w:val="SingleTxtGC"/>
        <w:rPr>
          <w:rFonts w:hint="eastAsia"/>
        </w:rPr>
      </w:pPr>
      <w:r w:rsidRPr="00D64A27">
        <w:t>5.</w:t>
      </w:r>
      <w:r>
        <w:rPr>
          <w:rFonts w:hint="eastAsia"/>
        </w:rPr>
        <w:t xml:space="preserve">  </w:t>
      </w:r>
      <w:r>
        <w:rPr>
          <w:rFonts w:hint="eastAsia"/>
        </w:rPr>
        <w:t>委员会赞赏缔约国</w:t>
      </w:r>
      <w:r>
        <w:rPr>
          <w:rFonts w:hint="eastAsia"/>
        </w:rPr>
        <w:t>2010</w:t>
      </w:r>
      <w:r>
        <w:rPr>
          <w:rFonts w:hint="eastAsia"/>
        </w:rPr>
        <w:t>年</w:t>
      </w:r>
      <w:r>
        <w:rPr>
          <w:rFonts w:hint="eastAsia"/>
        </w:rPr>
        <w:t>1</w:t>
      </w:r>
      <w:r>
        <w:rPr>
          <w:rFonts w:hint="eastAsia"/>
        </w:rPr>
        <w:t>月在应对邻国海地遭遇的强烈地震方面所发挥的积极作用。</w:t>
      </w:r>
    </w:p>
    <w:p w:rsidR="00770E5B" w:rsidRDefault="00770E5B" w:rsidP="00770E5B">
      <w:pPr>
        <w:pStyle w:val="H1GC"/>
        <w:rPr>
          <w:rFonts w:hint="eastAsia"/>
        </w:rPr>
      </w:pPr>
      <w:r>
        <w:rPr>
          <w:rFonts w:hint="eastAsia"/>
        </w:rPr>
        <w:tab/>
        <w:t>C.</w:t>
      </w:r>
      <w:r>
        <w:rPr>
          <w:rFonts w:hint="eastAsia"/>
        </w:rPr>
        <w:tab/>
      </w:r>
      <w:r>
        <w:rPr>
          <w:rFonts w:hint="eastAsia"/>
        </w:rPr>
        <w:t>关注的主要问题和建议</w:t>
      </w:r>
    </w:p>
    <w:p w:rsidR="00770E5B" w:rsidRPr="00D64A27" w:rsidRDefault="00770E5B" w:rsidP="00770E5B">
      <w:pPr>
        <w:pStyle w:val="SingleTxtGC"/>
        <w:rPr>
          <w:rFonts w:hint="eastAsia"/>
          <w:b/>
          <w:bCs/>
        </w:rPr>
      </w:pPr>
      <w:r w:rsidRPr="00D64A27">
        <w:t>6.</w:t>
      </w:r>
      <w:r>
        <w:rPr>
          <w:rFonts w:hint="eastAsia"/>
        </w:rPr>
        <w:t xml:space="preserve">  </w:t>
      </w:r>
      <w:r>
        <w:rPr>
          <w:rFonts w:hint="eastAsia"/>
        </w:rPr>
        <w:t>委员会感到关切的是，尽管国际条约现已构成缔约国国内法律秩序的一部分，但国内法院并未援用《公约》条款。</w:t>
      </w:r>
    </w:p>
    <w:p w:rsidR="00770E5B" w:rsidRPr="00770E5B" w:rsidRDefault="00770E5B" w:rsidP="00770E5B">
      <w:pPr>
        <w:pStyle w:val="SingleTxtGC"/>
        <w:ind w:left="1554"/>
        <w:rPr>
          <w:rFonts w:eastAsia="SimHei" w:hint="eastAsia"/>
          <w:bCs/>
        </w:rPr>
      </w:pPr>
      <w:r w:rsidRPr="00770E5B">
        <w:rPr>
          <w:rFonts w:eastAsia="SimHei" w:hint="eastAsia"/>
          <w:bCs/>
        </w:rPr>
        <w:t>委员会建议缔约国采取有效措施，在司法机关和广大公众中提高对《公约》权利的认识，确保《公约》条款在国内法院得以援用。委员会提请缔约国注意委员会关于缔约国义务的性质的第</w:t>
      </w:r>
      <w:r w:rsidRPr="00770E5B">
        <w:rPr>
          <w:rFonts w:eastAsia="SimHei" w:hint="eastAsia"/>
          <w:bCs/>
        </w:rPr>
        <w:t>3</w:t>
      </w:r>
      <w:r w:rsidRPr="00770E5B">
        <w:rPr>
          <w:rFonts w:eastAsia="SimHei" w:hint="eastAsia"/>
          <w:bCs/>
        </w:rPr>
        <w:t>号</w:t>
      </w:r>
      <w:r>
        <w:rPr>
          <w:rFonts w:eastAsia="SimHei" w:hint="eastAsia"/>
          <w:bCs/>
        </w:rPr>
        <w:t>(</w:t>
      </w:r>
      <w:r w:rsidRPr="00770E5B">
        <w:rPr>
          <w:rFonts w:eastAsia="SimHei" w:hint="eastAsia"/>
          <w:bCs/>
        </w:rPr>
        <w:t>1990</w:t>
      </w:r>
      <w:r w:rsidRPr="00770E5B">
        <w:rPr>
          <w:rFonts w:eastAsia="SimHei" w:hint="eastAsia"/>
          <w:bCs/>
        </w:rPr>
        <w:t>年</w:t>
      </w:r>
      <w:r>
        <w:rPr>
          <w:rFonts w:eastAsia="SimHei" w:hint="eastAsia"/>
          <w:bCs/>
        </w:rPr>
        <w:t>)</w:t>
      </w:r>
      <w:r w:rsidRPr="00770E5B">
        <w:rPr>
          <w:rFonts w:eastAsia="SimHei" w:hint="eastAsia"/>
          <w:bCs/>
        </w:rPr>
        <w:t>一般性意见和关于《公约》在国内的适用的第</w:t>
      </w:r>
      <w:r w:rsidRPr="00770E5B">
        <w:rPr>
          <w:rFonts w:eastAsia="SimHei" w:hint="eastAsia"/>
          <w:bCs/>
        </w:rPr>
        <w:t>9</w:t>
      </w:r>
      <w:r w:rsidRPr="00770E5B">
        <w:rPr>
          <w:rFonts w:eastAsia="SimHei" w:hint="eastAsia"/>
          <w:bCs/>
        </w:rPr>
        <w:t>号</w:t>
      </w:r>
      <w:r w:rsidR="00CB2311">
        <w:rPr>
          <w:rFonts w:eastAsia="SimHei" w:hint="eastAsia"/>
          <w:bCs/>
        </w:rPr>
        <w:t>(1998</w:t>
      </w:r>
      <w:r w:rsidR="00CB2311">
        <w:rPr>
          <w:rFonts w:eastAsia="SimHei" w:hint="eastAsia"/>
          <w:bCs/>
        </w:rPr>
        <w:t>年</w:t>
      </w:r>
      <w:r w:rsidR="00CB2311">
        <w:rPr>
          <w:rFonts w:eastAsia="SimHei" w:hint="eastAsia"/>
          <w:bCs/>
        </w:rPr>
        <w:t>)</w:t>
      </w:r>
      <w:r w:rsidRPr="00770E5B">
        <w:rPr>
          <w:rFonts w:eastAsia="SimHei" w:hint="eastAsia"/>
          <w:bCs/>
        </w:rPr>
        <w:t>一般性意见，并请缔约国确保完成根据新《宪法》调整法律制度的过程，以实现居住在缔约国的所有人均可享有经济、社会和文化权利。</w:t>
      </w:r>
    </w:p>
    <w:p w:rsidR="00770E5B" w:rsidRPr="00D64A27" w:rsidRDefault="00770E5B" w:rsidP="00770E5B">
      <w:pPr>
        <w:pStyle w:val="SingleTxtGC"/>
      </w:pPr>
      <w:r w:rsidRPr="00D64A27">
        <w:t>7.</w:t>
      </w:r>
      <w:r>
        <w:rPr>
          <w:rFonts w:hint="eastAsia"/>
        </w:rPr>
        <w:t xml:space="preserve">  </w:t>
      </w:r>
      <w:r>
        <w:rPr>
          <w:rFonts w:hint="eastAsia"/>
        </w:rPr>
        <w:t>委员会表示遗憾的是，缔约国的报告未提供分类统计资料，委员会无法充分评估《公约》所规定的各项权利在缔约国的落实情况。</w:t>
      </w:r>
    </w:p>
    <w:p w:rsidR="00770E5B" w:rsidRPr="00770E5B" w:rsidRDefault="00770E5B" w:rsidP="00770E5B">
      <w:pPr>
        <w:pStyle w:val="SingleTxtGC"/>
        <w:ind w:left="1554"/>
        <w:rPr>
          <w:rFonts w:eastAsia="SimHei"/>
          <w:bCs/>
        </w:rPr>
      </w:pPr>
      <w:r w:rsidRPr="00770E5B">
        <w:rPr>
          <w:rFonts w:eastAsia="SimHei" w:hint="eastAsia"/>
          <w:bCs/>
        </w:rPr>
        <w:t>委员会敦促缔约国在其第四次定期报告中提供具有可比性的年度最新统计数据，说明对《公约》的实际适用情况，包括有关国家法律的执行情况以及对《公约》所载各项权利执行的计划、方案和战略的实际结果。</w:t>
      </w:r>
    </w:p>
    <w:p w:rsidR="00770E5B" w:rsidRPr="00D64A27" w:rsidRDefault="00770E5B" w:rsidP="00770E5B">
      <w:pPr>
        <w:pStyle w:val="SingleTxtGC"/>
      </w:pPr>
      <w:r w:rsidRPr="00D64A27">
        <w:t>8.</w:t>
      </w:r>
      <w:r>
        <w:rPr>
          <w:rFonts w:hint="eastAsia"/>
        </w:rPr>
        <w:t xml:space="preserve">  </w:t>
      </w:r>
      <w:r>
        <w:rPr>
          <w:rFonts w:hint="eastAsia"/>
        </w:rPr>
        <w:t>委员会还关切地注意到，未提供有关资料，说明《美加中美洲自由贸易协定》和与欧洲联盟的经济伙伴关系协定对缔约国实现社会、经济和文化权利所产生的影响。委员会还对未进行环境和社会影响评估即准备批准投资协定的情况表示关注。</w:t>
      </w:r>
    </w:p>
    <w:p w:rsidR="00770E5B" w:rsidRPr="00D64A27" w:rsidRDefault="00770E5B" w:rsidP="00770E5B">
      <w:pPr>
        <w:pStyle w:val="SingleTxtGC"/>
        <w:ind w:left="1554"/>
      </w:pPr>
      <w:r w:rsidRPr="00770E5B">
        <w:rPr>
          <w:rFonts w:eastAsia="SimHei" w:hint="eastAsia"/>
          <w:bCs/>
        </w:rPr>
        <w:t>委员会鼓励缔约国在与投资者谈判的各个方面均考虑到其在《公约》之下所承担的义务，同时就经济伙伴关系进行谈判并签署有关国际协定。委员会呼吁缔约国在规范经济和社会政策方面发挥积极作用，确保公民尤其是最弱势和边缘化群体在享有经济、社会和文化权利方面不受影响。委员会建议缔约国采取步骤，确保在批准有可能对公民尤其是最弱势和最脆弱群体享有其经济、文化和社会权利产生不利影响的投资协定或活动之前，先进行环境和社会影响评估。</w:t>
      </w:r>
    </w:p>
    <w:p w:rsidR="00770E5B" w:rsidRPr="00D64A27" w:rsidRDefault="00770E5B" w:rsidP="00770E5B">
      <w:pPr>
        <w:pStyle w:val="SingleTxtGC"/>
        <w:rPr>
          <w:rFonts w:hint="eastAsia"/>
        </w:rPr>
      </w:pPr>
      <w:r w:rsidRPr="00D64A27">
        <w:t>9.</w:t>
      </w:r>
      <w:r>
        <w:rPr>
          <w:rFonts w:hint="eastAsia"/>
        </w:rPr>
        <w:t xml:space="preserve">  </w:t>
      </w:r>
      <w:r>
        <w:rPr>
          <w:rFonts w:hint="eastAsia"/>
        </w:rPr>
        <w:t>委员会感到关切的是，虽然</w:t>
      </w:r>
      <w:r>
        <w:rPr>
          <w:rFonts w:hint="eastAsia"/>
        </w:rPr>
        <w:t>2001</w:t>
      </w:r>
      <w:r>
        <w:rPr>
          <w:rFonts w:hint="eastAsia"/>
        </w:rPr>
        <w:t>年根据第</w:t>
      </w:r>
      <w:r>
        <w:rPr>
          <w:rFonts w:hint="eastAsia"/>
        </w:rPr>
        <w:t>19-01</w:t>
      </w:r>
      <w:r>
        <w:rPr>
          <w:rFonts w:hint="eastAsia"/>
        </w:rPr>
        <w:t>号法律设立了人权监察员，最近也就任命人权监察员一事作了努力，但这一职务现在依然空缺。</w:t>
      </w:r>
    </w:p>
    <w:p w:rsidR="00770E5B" w:rsidRPr="00770E5B" w:rsidRDefault="00770E5B" w:rsidP="00770E5B">
      <w:pPr>
        <w:pStyle w:val="SingleTxtGC"/>
        <w:ind w:left="1554"/>
        <w:rPr>
          <w:rFonts w:eastAsia="SimHei"/>
          <w:bCs/>
        </w:rPr>
      </w:pPr>
      <w:r w:rsidRPr="00770E5B">
        <w:rPr>
          <w:rFonts w:eastAsia="SimHei" w:hint="eastAsia"/>
          <w:bCs/>
        </w:rPr>
        <w:t>委员会敦促缔约国执行第</w:t>
      </w:r>
      <w:r w:rsidRPr="00770E5B">
        <w:rPr>
          <w:rFonts w:eastAsia="SimHei" w:hint="eastAsia"/>
          <w:bCs/>
        </w:rPr>
        <w:t>19-01</w:t>
      </w:r>
      <w:r w:rsidRPr="00770E5B">
        <w:rPr>
          <w:rFonts w:eastAsia="SimHei" w:hint="eastAsia"/>
          <w:bCs/>
        </w:rPr>
        <w:t>号法律，加速指定人权监察员。委员会还鼓励缔约国赋予人权监察员办公室以正式的国家人权机构所拥有的所有权限，使之符合有关国家机构地位的各项原则，以促进和保护人权，或考虑建立一个拥有此种权限的国家人权委员会。</w:t>
      </w:r>
    </w:p>
    <w:p w:rsidR="00770E5B" w:rsidRPr="00D64A27" w:rsidRDefault="00770E5B" w:rsidP="00770E5B">
      <w:pPr>
        <w:pStyle w:val="SingleTxtGC"/>
        <w:rPr>
          <w:rFonts w:hint="eastAsia"/>
        </w:rPr>
      </w:pPr>
      <w:r w:rsidRPr="00D64A27">
        <w:t>10.</w:t>
      </w:r>
      <w:r w:rsidR="001E3F11">
        <w:rPr>
          <w:rFonts w:hint="eastAsia"/>
        </w:rPr>
        <w:t xml:space="preserve">  </w:t>
      </w:r>
      <w:r>
        <w:rPr>
          <w:rFonts w:hint="eastAsia"/>
        </w:rPr>
        <w:t>委员会感到遗憾的是，尽管现有立法载有有关在具体领域中促进平等和禁止歧视的规定，但并未制定一项全面的反歧视法律。委员会还感到关切的是，某些法律和做法，特别是与国籍和出生登记有关的法律和做法，仍具有歧视性影响</w:t>
      </w:r>
      <w:r w:rsidR="001E3F11">
        <w:rPr>
          <w:rFonts w:hint="eastAsia"/>
        </w:rPr>
        <w:t>(</w:t>
      </w:r>
      <w:r w:rsidR="001E3F11">
        <w:rPr>
          <w:rFonts w:hint="eastAsia"/>
        </w:rPr>
        <w:t>第二条第二款</w:t>
      </w:r>
      <w:r w:rsidR="001E3F11">
        <w:rPr>
          <w:rFonts w:hint="eastAsia"/>
        </w:rPr>
        <w:t>)</w:t>
      </w:r>
      <w:r>
        <w:rPr>
          <w:rFonts w:hint="eastAsia"/>
        </w:rPr>
        <w:t>。</w:t>
      </w:r>
    </w:p>
    <w:p w:rsidR="00770E5B" w:rsidRPr="00770E5B" w:rsidRDefault="00770E5B" w:rsidP="00770E5B">
      <w:pPr>
        <w:pStyle w:val="SingleTxtGC"/>
        <w:ind w:left="1554"/>
        <w:rPr>
          <w:rFonts w:eastAsia="SimHei"/>
          <w:bCs/>
        </w:rPr>
      </w:pPr>
      <w:r w:rsidRPr="00770E5B">
        <w:rPr>
          <w:rFonts w:eastAsia="SimHei" w:hint="eastAsia"/>
          <w:bCs/>
        </w:rPr>
        <w:t>委员会敦促缔约国依据《公约》第二条第二款和委员会关于经济、社会和文化权利不受歧视的第</w:t>
      </w:r>
      <w:r w:rsidRPr="00770E5B">
        <w:rPr>
          <w:rFonts w:eastAsia="SimHei" w:hint="eastAsia"/>
          <w:bCs/>
        </w:rPr>
        <w:t>20</w:t>
      </w:r>
      <w:r w:rsidRPr="00770E5B">
        <w:rPr>
          <w:rFonts w:eastAsia="SimHei" w:hint="eastAsia"/>
          <w:bCs/>
        </w:rPr>
        <w:t>号</w:t>
      </w:r>
      <w:r w:rsidR="001E3F11">
        <w:rPr>
          <w:rFonts w:eastAsia="SimHei" w:hint="eastAsia"/>
          <w:bCs/>
        </w:rPr>
        <w:t>(</w:t>
      </w:r>
      <w:r w:rsidRPr="00770E5B">
        <w:rPr>
          <w:rFonts w:eastAsia="SimHei" w:hint="eastAsia"/>
          <w:bCs/>
        </w:rPr>
        <w:t>2009</w:t>
      </w:r>
      <w:r w:rsidRPr="00770E5B">
        <w:rPr>
          <w:rFonts w:eastAsia="SimHei" w:hint="eastAsia"/>
          <w:bCs/>
        </w:rPr>
        <w:t>年</w:t>
      </w:r>
      <w:r w:rsidR="001E3F11">
        <w:rPr>
          <w:rFonts w:eastAsia="SimHei" w:hint="eastAsia"/>
          <w:bCs/>
        </w:rPr>
        <w:t>)</w:t>
      </w:r>
      <w:r w:rsidRPr="00770E5B">
        <w:rPr>
          <w:rFonts w:eastAsia="SimHei" w:hint="eastAsia"/>
          <w:bCs/>
        </w:rPr>
        <w:t>一般性意见，通过一项全面的反歧视法律，明文规定禁止歧视的所有理由。</w:t>
      </w:r>
    </w:p>
    <w:p w:rsidR="00770E5B" w:rsidRPr="00D64A27" w:rsidRDefault="00770E5B" w:rsidP="00770E5B">
      <w:pPr>
        <w:pStyle w:val="SingleTxtGC"/>
      </w:pPr>
      <w:r w:rsidRPr="00D64A27">
        <w:t>11.</w:t>
      </w:r>
      <w:r w:rsidR="001E3F11">
        <w:rPr>
          <w:rFonts w:hint="eastAsia"/>
        </w:rPr>
        <w:t xml:space="preserve">  </w:t>
      </w:r>
      <w:r>
        <w:rPr>
          <w:rFonts w:hint="eastAsia"/>
        </w:rPr>
        <w:t>委员会再次关注地指出，在缔约国，对海地人和多籍海地人的种族偏见和歧视现象依然存在。委员会感到遗憾的是，在中美洲人权法院就</w:t>
      </w:r>
      <w:r w:rsidRPr="00D64A27">
        <w:t>Yean</w:t>
      </w:r>
      <w:r>
        <w:rPr>
          <w:rFonts w:hint="eastAsia"/>
        </w:rPr>
        <w:t>和</w:t>
      </w:r>
      <w:r w:rsidRPr="00D64A27">
        <w:t>Bosico</w:t>
      </w:r>
      <w:r>
        <w:rPr>
          <w:rFonts w:hint="eastAsia"/>
        </w:rPr>
        <w:t>一案作出判决五年之后，在缔约国出生的海地裔儿童仍继续遭受歧视，尤其是作为实施</w:t>
      </w:r>
      <w:r>
        <w:rPr>
          <w:rFonts w:hint="eastAsia"/>
        </w:rPr>
        <w:t>2004</w:t>
      </w:r>
      <w:r>
        <w:rPr>
          <w:rFonts w:hint="eastAsia"/>
        </w:rPr>
        <w:t>年关于移民问题的第</w:t>
      </w:r>
      <w:r w:rsidRPr="00D64A27">
        <w:t>285-04</w:t>
      </w:r>
      <w:r>
        <w:rPr>
          <w:rFonts w:hint="eastAsia"/>
        </w:rPr>
        <w:t>号法律、</w:t>
      </w:r>
      <w:r>
        <w:rPr>
          <w:rFonts w:hint="eastAsia"/>
        </w:rPr>
        <w:t>2007</w:t>
      </w:r>
      <w:r>
        <w:rPr>
          <w:rFonts w:hint="eastAsia"/>
        </w:rPr>
        <w:t>年多米尼加选举委员会第</w:t>
      </w:r>
      <w:r>
        <w:rPr>
          <w:rFonts w:hint="eastAsia"/>
        </w:rPr>
        <w:t>017</w:t>
      </w:r>
      <w:r>
        <w:rPr>
          <w:rFonts w:hint="eastAsia"/>
        </w:rPr>
        <w:t>号决议和</w:t>
      </w:r>
      <w:r>
        <w:rPr>
          <w:rFonts w:hint="eastAsia"/>
        </w:rPr>
        <w:t>2010</w:t>
      </w:r>
      <w:r>
        <w:rPr>
          <w:rFonts w:hint="eastAsia"/>
        </w:rPr>
        <w:t>年《宪法》第</w:t>
      </w:r>
      <w:r>
        <w:rPr>
          <w:rFonts w:hint="eastAsia"/>
        </w:rPr>
        <w:t>18.3</w:t>
      </w:r>
      <w:r>
        <w:rPr>
          <w:rFonts w:hint="eastAsia"/>
        </w:rPr>
        <w:t>条的结果而决定撤销身份证的做法。委员会注意到，居留证件不予延期，特别使海地儿童和多籍海地儿童面临更多歧视性的做法。委员会还关切地指出，上述关于移民问题的第</w:t>
      </w:r>
      <w:r>
        <w:rPr>
          <w:rFonts w:hint="eastAsia"/>
        </w:rPr>
        <w:t>285-04</w:t>
      </w:r>
      <w:r>
        <w:rPr>
          <w:rFonts w:hint="eastAsia"/>
        </w:rPr>
        <w:t>号法律扩大了适用范围，许多儿童因无权获得多米尼加国籍而成为事实上的无国籍者，该法律还具有追溯力。委员会尤其感到关切的是，</w:t>
      </w:r>
      <w:r>
        <w:rPr>
          <w:rFonts w:hint="eastAsia"/>
        </w:rPr>
        <w:t>2004</w:t>
      </w:r>
      <w:r>
        <w:rPr>
          <w:rFonts w:hint="eastAsia"/>
        </w:rPr>
        <w:t>年关于移民问题的第</w:t>
      </w:r>
      <w:r>
        <w:rPr>
          <w:rFonts w:hint="eastAsia"/>
        </w:rPr>
        <w:t>285-04</w:t>
      </w:r>
      <w:r>
        <w:rPr>
          <w:rFonts w:hint="eastAsia"/>
        </w:rPr>
        <w:t>号法律所采取的方针已纳入缔约国</w:t>
      </w:r>
      <w:r>
        <w:rPr>
          <w:rFonts w:hint="eastAsia"/>
        </w:rPr>
        <w:t>2010</w:t>
      </w:r>
      <w:r>
        <w:rPr>
          <w:rFonts w:hint="eastAsia"/>
        </w:rPr>
        <w:t>年《宪法》</w:t>
      </w:r>
      <w:r w:rsidR="001E3F11">
        <w:rPr>
          <w:rFonts w:hint="eastAsia"/>
        </w:rPr>
        <w:t>(</w:t>
      </w:r>
      <w:r w:rsidR="001E3F11">
        <w:rPr>
          <w:rFonts w:hint="eastAsia"/>
        </w:rPr>
        <w:t>第二条第二款</w:t>
      </w:r>
      <w:r w:rsidR="001E3F11">
        <w:rPr>
          <w:rFonts w:hint="eastAsia"/>
        </w:rPr>
        <w:t>)</w:t>
      </w:r>
      <w:r>
        <w:rPr>
          <w:rFonts w:hint="eastAsia"/>
        </w:rPr>
        <w:t>。</w:t>
      </w:r>
    </w:p>
    <w:p w:rsidR="00770E5B" w:rsidRPr="00770E5B" w:rsidRDefault="00770E5B" w:rsidP="00770E5B">
      <w:pPr>
        <w:pStyle w:val="SingleTxtGC"/>
        <w:ind w:left="1554"/>
        <w:rPr>
          <w:rFonts w:eastAsia="SimHei" w:hint="eastAsia"/>
          <w:bCs/>
        </w:rPr>
      </w:pPr>
      <w:r w:rsidRPr="00770E5B">
        <w:rPr>
          <w:rFonts w:eastAsia="SimHei" w:hint="eastAsia"/>
          <w:bCs/>
        </w:rPr>
        <w:t>委员会建议缔约国采取必要措施，防止、减少和消除造成对海地人和多籍海地人表面或事实上的歧视或使之长期存在的条件和观念。委员会还敦促缔约国确保这些群体获得出生登记，并保障其经济、社会和文化权利。委员会敦促缔约国重新考虑与海地儿童和多籍海地儿童公民资格有关的法规，尤其是确保不论出生日期都可以不受歧视地获得多米尼加国籍。</w:t>
      </w:r>
    </w:p>
    <w:p w:rsidR="00770E5B" w:rsidRPr="00D64A27" w:rsidRDefault="00770E5B" w:rsidP="00770E5B">
      <w:pPr>
        <w:pStyle w:val="SingleTxtGC"/>
      </w:pPr>
      <w:r w:rsidRPr="00D64A27">
        <w:t>12.</w:t>
      </w:r>
      <w:r w:rsidR="001E3F11">
        <w:rPr>
          <w:rFonts w:hint="eastAsia"/>
        </w:rPr>
        <w:t xml:space="preserve">  </w:t>
      </w:r>
      <w:r>
        <w:rPr>
          <w:rFonts w:hint="eastAsia"/>
        </w:rPr>
        <w:t>委员会重申其关切，尽管作出了立法努力以确保男女平等享有经济、社会和文化权利，但在许多生活领域中始终存在对妇女的歧视，尤其明显的是，男女工资差距持续存在；在政治和公共生活中担任高级职务的妇女比例偏低；职场性别隔离；以及在自由贸易区以怀孕检验作为就业的一个前提条件</w:t>
      </w:r>
      <w:r w:rsidR="001E3F11">
        <w:rPr>
          <w:rFonts w:hint="eastAsia"/>
        </w:rPr>
        <w:t>(</w:t>
      </w:r>
      <w:r w:rsidR="001E3F11">
        <w:rPr>
          <w:rFonts w:hint="eastAsia"/>
        </w:rPr>
        <w:t>第三条</w:t>
      </w:r>
      <w:r w:rsidR="001E3F11">
        <w:rPr>
          <w:rFonts w:hint="eastAsia"/>
        </w:rPr>
        <w:t>)</w:t>
      </w:r>
      <w:r>
        <w:rPr>
          <w:rFonts w:hint="eastAsia"/>
        </w:rPr>
        <w:t>。</w:t>
      </w:r>
    </w:p>
    <w:p w:rsidR="00770E5B" w:rsidRPr="00770E5B" w:rsidRDefault="00770E5B" w:rsidP="00770E5B">
      <w:pPr>
        <w:pStyle w:val="SingleTxtGC"/>
        <w:ind w:left="1554"/>
        <w:rPr>
          <w:rFonts w:eastAsia="SimHei" w:hint="eastAsia"/>
          <w:bCs/>
        </w:rPr>
      </w:pPr>
      <w:r w:rsidRPr="00770E5B">
        <w:rPr>
          <w:rFonts w:eastAsia="SimHei" w:hint="eastAsia"/>
          <w:bCs/>
        </w:rPr>
        <w:t>委员会重申以往的建议，请缔约国执行有关政策，实现男女完全平等，并提请缔约国注意委员会关于男女在享受一切经济、社会及文化权利方面的平等权利的第</w:t>
      </w:r>
      <w:r w:rsidRPr="00770E5B">
        <w:rPr>
          <w:rFonts w:eastAsia="SimHei" w:hint="eastAsia"/>
          <w:bCs/>
        </w:rPr>
        <w:t>16</w:t>
      </w:r>
      <w:r w:rsidRPr="00770E5B">
        <w:rPr>
          <w:rFonts w:eastAsia="SimHei" w:hint="eastAsia"/>
          <w:bCs/>
        </w:rPr>
        <w:t>号</w:t>
      </w:r>
      <w:r w:rsidR="001E3F11">
        <w:rPr>
          <w:rFonts w:eastAsia="SimHei" w:hint="eastAsia"/>
          <w:bCs/>
        </w:rPr>
        <w:t>(</w:t>
      </w:r>
      <w:r w:rsidRPr="00770E5B">
        <w:rPr>
          <w:rFonts w:eastAsia="SimHei" w:hint="eastAsia"/>
          <w:bCs/>
        </w:rPr>
        <w:t>2005</w:t>
      </w:r>
      <w:r w:rsidRPr="00770E5B">
        <w:rPr>
          <w:rFonts w:eastAsia="SimHei" w:hint="eastAsia"/>
          <w:bCs/>
        </w:rPr>
        <w:t>年</w:t>
      </w:r>
      <w:r w:rsidR="001E3F11">
        <w:rPr>
          <w:rFonts w:eastAsia="SimHei" w:hint="eastAsia"/>
          <w:bCs/>
        </w:rPr>
        <w:t>)</w:t>
      </w:r>
      <w:r w:rsidRPr="00770E5B">
        <w:rPr>
          <w:rFonts w:eastAsia="SimHei" w:hint="eastAsia"/>
          <w:bCs/>
        </w:rPr>
        <w:t>一般性意见。委员会建议缔约国采取步骤，加大政治和公共生活中担任高级职务的妇女比例。委员会还建议缔约国加紧努力，有效促进妇女更多地参与劳动力市场，并确保平等的工作条件，包括同工同酬，以及确保禁止进行怀孕检验的做法。委员会敦促缔约国对继续实行这一做法的雇主追究责任。</w:t>
      </w:r>
    </w:p>
    <w:p w:rsidR="00770E5B" w:rsidRPr="00D64A27" w:rsidRDefault="00770E5B" w:rsidP="00770E5B">
      <w:pPr>
        <w:pStyle w:val="SingleTxtGC"/>
        <w:rPr>
          <w:b/>
          <w:bCs/>
        </w:rPr>
      </w:pPr>
      <w:r w:rsidRPr="00D64A27">
        <w:t>13.</w:t>
      </w:r>
      <w:r w:rsidR="001E3F11">
        <w:rPr>
          <w:rFonts w:hint="eastAsia"/>
        </w:rPr>
        <w:t xml:space="preserve">  </w:t>
      </w:r>
      <w:r>
        <w:rPr>
          <w:rFonts w:hint="eastAsia"/>
        </w:rPr>
        <w:t>委员会关切地指出，妇女事务部获得的预算拨款数额最少，仅占国家预算的</w:t>
      </w:r>
      <w:r>
        <w:rPr>
          <w:rFonts w:hint="eastAsia"/>
        </w:rPr>
        <w:t>0.08%</w:t>
      </w:r>
      <w:r>
        <w:rPr>
          <w:rFonts w:hint="eastAsia"/>
        </w:rPr>
        <w:t>，使得执行《两性平等国家计划》</w:t>
      </w:r>
      <w:r w:rsidR="001E3F11">
        <w:rPr>
          <w:rFonts w:hint="eastAsia"/>
        </w:rPr>
        <w:t>(</w:t>
      </w:r>
      <w:r>
        <w:rPr>
          <w:rFonts w:hint="eastAsia"/>
        </w:rPr>
        <w:t>第</w:t>
      </w:r>
      <w:r>
        <w:rPr>
          <w:rFonts w:hint="eastAsia"/>
        </w:rPr>
        <w:t>2</w:t>
      </w:r>
      <w:r>
        <w:rPr>
          <w:rFonts w:hint="eastAsia"/>
        </w:rPr>
        <w:t>号</w:t>
      </w:r>
      <w:r w:rsidR="001E3F11">
        <w:rPr>
          <w:rFonts w:hint="eastAsia"/>
        </w:rPr>
        <w:t>)</w:t>
      </w:r>
      <w:r>
        <w:rPr>
          <w:rFonts w:hint="eastAsia"/>
        </w:rPr>
        <w:t>几乎成为不可能的事情。委员会还关切地注意到，一种公开的说法是，有可能对妇女事务部进行改革，对其自主性会有所影响</w:t>
      </w:r>
      <w:r w:rsidR="001E3F11">
        <w:rPr>
          <w:rFonts w:hint="eastAsia"/>
        </w:rPr>
        <w:t>(</w:t>
      </w:r>
      <w:r>
        <w:rPr>
          <w:rFonts w:hint="eastAsia"/>
        </w:rPr>
        <w:t>第三条</w:t>
      </w:r>
      <w:r w:rsidR="001E3F11">
        <w:rPr>
          <w:rFonts w:hint="eastAsia"/>
        </w:rPr>
        <w:t>)</w:t>
      </w:r>
      <w:r>
        <w:rPr>
          <w:rFonts w:hint="eastAsia"/>
        </w:rPr>
        <w:t>。</w:t>
      </w:r>
    </w:p>
    <w:p w:rsidR="00770E5B" w:rsidRPr="00770E5B" w:rsidRDefault="00770E5B" w:rsidP="00770E5B">
      <w:pPr>
        <w:pStyle w:val="SingleTxtGC"/>
        <w:ind w:left="1554"/>
        <w:rPr>
          <w:rFonts w:eastAsia="SimHei" w:hint="eastAsia"/>
          <w:bCs/>
        </w:rPr>
      </w:pPr>
      <w:r w:rsidRPr="00770E5B">
        <w:rPr>
          <w:rFonts w:eastAsia="SimHei" w:hint="eastAsia"/>
          <w:bCs/>
        </w:rPr>
        <w:t>委员会鼓励缔约国确保划拨足够的财政和人力资源，以利执行《两性平等国家计划》</w:t>
      </w:r>
      <w:r w:rsidR="001E3F11">
        <w:rPr>
          <w:rFonts w:eastAsia="SimHei" w:hint="eastAsia"/>
          <w:bCs/>
        </w:rPr>
        <w:t>(</w:t>
      </w:r>
      <w:r w:rsidRPr="00770E5B">
        <w:rPr>
          <w:rFonts w:eastAsia="SimHei" w:hint="eastAsia"/>
          <w:bCs/>
        </w:rPr>
        <w:t>第</w:t>
      </w:r>
      <w:r w:rsidRPr="00770E5B">
        <w:rPr>
          <w:rFonts w:eastAsia="SimHei" w:hint="eastAsia"/>
          <w:bCs/>
        </w:rPr>
        <w:t>2</w:t>
      </w:r>
      <w:r w:rsidRPr="00770E5B">
        <w:rPr>
          <w:rFonts w:eastAsia="SimHei" w:hint="eastAsia"/>
          <w:bCs/>
        </w:rPr>
        <w:t>号</w:t>
      </w:r>
      <w:r w:rsidR="001E3F11">
        <w:rPr>
          <w:rFonts w:eastAsia="SimHei" w:hint="eastAsia"/>
          <w:bCs/>
        </w:rPr>
        <w:t>)</w:t>
      </w:r>
      <w:r w:rsidRPr="00770E5B">
        <w:rPr>
          <w:rFonts w:eastAsia="SimHei" w:hint="eastAsia"/>
          <w:bCs/>
        </w:rPr>
        <w:t>以及加强妇女事务部能力。</w:t>
      </w:r>
    </w:p>
    <w:p w:rsidR="00770E5B" w:rsidRPr="00D64A27" w:rsidRDefault="00770E5B" w:rsidP="00770E5B">
      <w:pPr>
        <w:pStyle w:val="SingleTxtGC"/>
        <w:rPr>
          <w:rFonts w:hint="eastAsia"/>
        </w:rPr>
      </w:pPr>
      <w:r w:rsidRPr="00D64A27">
        <w:t>14.</w:t>
      </w:r>
      <w:r w:rsidR="001E3F11">
        <w:rPr>
          <w:rFonts w:hint="eastAsia"/>
        </w:rPr>
        <w:t xml:space="preserve">  </w:t>
      </w:r>
      <w:r>
        <w:rPr>
          <w:rFonts w:hint="eastAsia"/>
        </w:rPr>
        <w:t>委员会深为关切的是，出口加工区的工作条件十分恶劣，尤其是妇女的工作条件。委员会还关切地指出，这些区域的工人在行使其工会基本权利方面面临着诸多的障碍；可以看到的是，在出口加工区开办的公司当中，只有不到</w:t>
      </w:r>
      <w:r>
        <w:rPr>
          <w:rFonts w:hint="eastAsia"/>
        </w:rPr>
        <w:t>15</w:t>
      </w:r>
      <w:r w:rsidR="001E3F11">
        <w:rPr>
          <w:rFonts w:hint="eastAsia"/>
        </w:rPr>
        <w:t>%</w:t>
      </w:r>
      <w:r>
        <w:rPr>
          <w:rFonts w:hint="eastAsia"/>
        </w:rPr>
        <w:t>的公司建立了工会，并且缺少集体谈判程序和谈判协定。委员会还关切地注意到，最近这些区域有大批雇员失业，其中许多人至今仍未获得赔偿，也未领到其积累养恤金</w:t>
      </w:r>
      <w:r w:rsidR="001E3F11">
        <w:rPr>
          <w:rFonts w:hint="eastAsia"/>
        </w:rPr>
        <w:t>(</w:t>
      </w:r>
      <w:r>
        <w:rPr>
          <w:rFonts w:hint="eastAsia"/>
        </w:rPr>
        <w:t>第七条和第八条</w:t>
      </w:r>
      <w:r w:rsidR="001E3F11">
        <w:rPr>
          <w:rFonts w:hint="eastAsia"/>
        </w:rPr>
        <w:t>)</w:t>
      </w:r>
      <w:r>
        <w:rPr>
          <w:rFonts w:hint="eastAsia"/>
        </w:rPr>
        <w:t>。</w:t>
      </w:r>
    </w:p>
    <w:p w:rsidR="00770E5B" w:rsidRPr="00770E5B" w:rsidRDefault="00770E5B" w:rsidP="00770E5B">
      <w:pPr>
        <w:pStyle w:val="SingleTxtGC"/>
        <w:ind w:left="1554"/>
        <w:rPr>
          <w:rFonts w:eastAsia="SimHei"/>
          <w:bCs/>
        </w:rPr>
      </w:pPr>
      <w:r w:rsidRPr="00770E5B">
        <w:rPr>
          <w:rFonts w:eastAsia="SimHei" w:hint="eastAsia"/>
          <w:bCs/>
        </w:rPr>
        <w:t>委员会重申其建议，即缔约国应允许出口加工区工人组建和加入工会，并保障工人的罢工权和享受公正和良好的工作条件的权利。委员会提醒缔约国，它有义务保护工人及其家人免受这些区域公司部门侵犯人权行为的伤害。</w:t>
      </w:r>
    </w:p>
    <w:p w:rsidR="00770E5B" w:rsidRPr="00D64A27" w:rsidRDefault="00770E5B" w:rsidP="00770E5B">
      <w:pPr>
        <w:pStyle w:val="SingleTxtGC"/>
      </w:pPr>
      <w:r w:rsidRPr="00D64A27">
        <w:t>15.</w:t>
      </w:r>
      <w:r w:rsidR="001E3F11">
        <w:rPr>
          <w:rFonts w:hint="eastAsia"/>
        </w:rPr>
        <w:t xml:space="preserve">  </w:t>
      </w:r>
      <w:r>
        <w:rPr>
          <w:rFonts w:hint="eastAsia"/>
        </w:rPr>
        <w:t>委员会感到关切的是，根据工会向主管机构提交的申诉所述，存在违反劳动标准、侵犯工会自由和男女平等权利等行为。委员会还感到遗憾的是，缔约国未提供资料，说明工会组织提出的与工作条件和工会自由有关的申诉的数量和性质</w:t>
      </w:r>
      <w:r w:rsidR="001E3F11">
        <w:rPr>
          <w:rFonts w:hint="eastAsia"/>
        </w:rPr>
        <w:t>(</w:t>
      </w:r>
      <w:r>
        <w:rPr>
          <w:rFonts w:hint="eastAsia"/>
        </w:rPr>
        <w:t>第七条和第八条</w:t>
      </w:r>
      <w:r w:rsidR="001E3F11">
        <w:rPr>
          <w:rFonts w:hint="eastAsia"/>
        </w:rPr>
        <w:t>)</w:t>
      </w:r>
      <w:r>
        <w:rPr>
          <w:rFonts w:hint="eastAsia"/>
        </w:rPr>
        <w:t>。</w:t>
      </w:r>
    </w:p>
    <w:p w:rsidR="00770E5B" w:rsidRPr="00770E5B" w:rsidRDefault="00770E5B" w:rsidP="00770E5B">
      <w:pPr>
        <w:pStyle w:val="SingleTxtGC"/>
        <w:ind w:left="1554"/>
        <w:rPr>
          <w:rFonts w:eastAsia="SimHei"/>
          <w:bCs/>
        </w:rPr>
      </w:pPr>
      <w:r w:rsidRPr="00770E5B">
        <w:rPr>
          <w:rFonts w:eastAsia="SimHei" w:hint="eastAsia"/>
          <w:bCs/>
        </w:rPr>
        <w:t>委员会敦促缔约国严格执行基本劳动标准，并进一步增加劳动监察的次数，促进和加强工人的培训机会，确保工会自由，并保障妇女享有与男子同等的工作条件。为在这些方面取得进展，委员会建议对工会提交的申诉进行透彻的分析。</w:t>
      </w:r>
    </w:p>
    <w:p w:rsidR="00770E5B" w:rsidRPr="00D64A27" w:rsidRDefault="00770E5B" w:rsidP="00770E5B">
      <w:pPr>
        <w:pStyle w:val="SingleTxtGC"/>
      </w:pPr>
      <w:r w:rsidRPr="00D64A27">
        <w:t>16.</w:t>
      </w:r>
      <w:r w:rsidR="001E3F11">
        <w:rPr>
          <w:rFonts w:hint="eastAsia"/>
        </w:rPr>
        <w:t xml:space="preserve">  </w:t>
      </w:r>
      <w:r>
        <w:rPr>
          <w:rFonts w:hint="eastAsia"/>
        </w:rPr>
        <w:t>委员会重申其关切，即最低工资依然无法保证工人及其家人享有适足生活水准。委员会感到关切的是，包含</w:t>
      </w:r>
      <w:r>
        <w:rPr>
          <w:rFonts w:hint="eastAsia"/>
        </w:rPr>
        <w:t>14</w:t>
      </w:r>
      <w:r>
        <w:rPr>
          <w:rFonts w:hint="eastAsia"/>
        </w:rPr>
        <w:t>种不同工作类别的不同最低工资标准的现行制度并未涵盖所有经济活动部门，并且由于其十分复杂，还可能对落实最低工资权利产生不利影响</w:t>
      </w:r>
      <w:r w:rsidR="001E3F11">
        <w:rPr>
          <w:rFonts w:hint="eastAsia"/>
        </w:rPr>
        <w:t>(</w:t>
      </w:r>
      <w:r w:rsidR="001E3F11">
        <w:rPr>
          <w:rFonts w:hint="eastAsia"/>
        </w:rPr>
        <w:t>第七条</w:t>
      </w:r>
      <w:r w:rsidR="001E3F11">
        <w:rPr>
          <w:rFonts w:hint="eastAsia"/>
        </w:rPr>
        <w:t>(</w:t>
      </w:r>
      <w:r>
        <w:rPr>
          <w:rFonts w:hint="eastAsia"/>
        </w:rPr>
        <w:t>甲</w:t>
      </w:r>
      <w:r w:rsidR="001E3F11">
        <w:rPr>
          <w:rFonts w:hint="eastAsia"/>
        </w:rPr>
        <w:t>)</w:t>
      </w:r>
      <w:r>
        <w:rPr>
          <w:rFonts w:hint="eastAsia"/>
        </w:rPr>
        <w:t>款</w:t>
      </w:r>
      <w:r w:rsidR="001E3F11">
        <w:rPr>
          <w:rFonts w:hint="eastAsia"/>
        </w:rPr>
        <w:t>)</w:t>
      </w:r>
      <w:r>
        <w:rPr>
          <w:rFonts w:hint="eastAsia"/>
        </w:rPr>
        <w:t>。</w:t>
      </w:r>
    </w:p>
    <w:p w:rsidR="00770E5B" w:rsidRPr="00770E5B" w:rsidRDefault="00770E5B" w:rsidP="00770E5B">
      <w:pPr>
        <w:pStyle w:val="SingleTxtGC"/>
        <w:ind w:left="1554"/>
        <w:rPr>
          <w:rFonts w:eastAsia="SimHei" w:hint="eastAsia"/>
          <w:bCs/>
        </w:rPr>
      </w:pPr>
      <w:r w:rsidRPr="00770E5B">
        <w:rPr>
          <w:rFonts w:eastAsia="SimHei" w:hint="eastAsia"/>
          <w:bCs/>
        </w:rPr>
        <w:t>委员会重申其以往的建议，即缔约国应按照《公约》第七条</w:t>
      </w:r>
      <w:r w:rsidR="001E3F11">
        <w:rPr>
          <w:rFonts w:eastAsia="SimHei" w:hint="eastAsia"/>
          <w:bCs/>
        </w:rPr>
        <w:t>(</w:t>
      </w:r>
      <w:r w:rsidRPr="00770E5B">
        <w:rPr>
          <w:rFonts w:eastAsia="SimHei" w:hint="eastAsia"/>
          <w:bCs/>
        </w:rPr>
        <w:t>甲</w:t>
      </w:r>
      <w:r w:rsidR="001E3F11">
        <w:rPr>
          <w:rFonts w:eastAsia="SimHei" w:hint="eastAsia"/>
          <w:bCs/>
        </w:rPr>
        <w:t>)</w:t>
      </w:r>
      <w:r w:rsidRPr="00770E5B">
        <w:rPr>
          <w:rFonts w:eastAsia="SimHei" w:hint="eastAsia"/>
          <w:bCs/>
        </w:rPr>
        <w:t>款</w:t>
      </w:r>
      <w:r w:rsidR="001E3F11">
        <w:rPr>
          <w:rFonts w:eastAsia="SimHei" w:hint="eastAsia"/>
          <w:bCs/>
        </w:rPr>
        <w:t>(</w:t>
      </w:r>
      <w:r w:rsidRPr="00770E5B">
        <w:rPr>
          <w:rFonts w:eastAsia="SimHei" w:hint="eastAsia"/>
          <w:bCs/>
        </w:rPr>
        <w:t>2</w:t>
      </w:r>
      <w:r w:rsidR="001E3F11">
        <w:rPr>
          <w:rFonts w:eastAsia="SimHei" w:hint="eastAsia"/>
          <w:bCs/>
        </w:rPr>
        <w:t>)</w:t>
      </w:r>
      <w:r w:rsidRPr="00770E5B">
        <w:rPr>
          <w:rFonts w:eastAsia="SimHei" w:hint="eastAsia"/>
          <w:bCs/>
        </w:rPr>
        <w:t>项，确保最低工资保障工人享有适足生活水准，并请缔约国继续与国际劳工组织就这一问题开展合作。委员会还建议缔约国批准劳工组织关于确定最低工资的第</w:t>
      </w:r>
      <w:r w:rsidRPr="00770E5B">
        <w:rPr>
          <w:rFonts w:eastAsia="SimHei" w:hint="eastAsia"/>
          <w:bCs/>
        </w:rPr>
        <w:t>131</w:t>
      </w:r>
      <w:r w:rsidRPr="00770E5B">
        <w:rPr>
          <w:rFonts w:eastAsia="SimHei" w:hint="eastAsia"/>
          <w:bCs/>
        </w:rPr>
        <w:t>号公约</w:t>
      </w:r>
      <w:r w:rsidR="001E3F11">
        <w:rPr>
          <w:rFonts w:eastAsia="SimHei" w:hint="eastAsia"/>
          <w:bCs/>
        </w:rPr>
        <w:t>(</w:t>
      </w:r>
      <w:r w:rsidRPr="00770E5B">
        <w:rPr>
          <w:rFonts w:eastAsia="SimHei" w:hint="eastAsia"/>
          <w:bCs/>
        </w:rPr>
        <w:t>1970</w:t>
      </w:r>
      <w:r w:rsidRPr="00770E5B">
        <w:rPr>
          <w:rFonts w:eastAsia="SimHei" w:hint="eastAsia"/>
          <w:bCs/>
        </w:rPr>
        <w:t>年</w:t>
      </w:r>
      <w:r w:rsidR="001E3F11">
        <w:rPr>
          <w:rFonts w:eastAsia="SimHei" w:hint="eastAsia"/>
          <w:bCs/>
        </w:rPr>
        <w:t>)</w:t>
      </w:r>
      <w:r w:rsidRPr="00770E5B">
        <w:rPr>
          <w:rFonts w:eastAsia="SimHei" w:hint="eastAsia"/>
          <w:bCs/>
        </w:rPr>
        <w:t>。</w:t>
      </w:r>
    </w:p>
    <w:p w:rsidR="00770E5B" w:rsidRPr="00D64A27" w:rsidRDefault="00770E5B" w:rsidP="00770E5B">
      <w:pPr>
        <w:pStyle w:val="SingleTxtGC"/>
      </w:pPr>
      <w:r w:rsidRPr="00D64A27">
        <w:t>17.</w:t>
      </w:r>
      <w:r w:rsidR="001E3F11">
        <w:rPr>
          <w:rFonts w:hint="eastAsia"/>
        </w:rPr>
        <w:t xml:space="preserve">  </w:t>
      </w:r>
      <w:r>
        <w:rPr>
          <w:rFonts w:hint="eastAsia"/>
        </w:rPr>
        <w:t>委员会关切地注意到，依然有</w:t>
      </w:r>
      <w:r>
        <w:rPr>
          <w:rFonts w:hint="eastAsia"/>
        </w:rPr>
        <w:t>30%</w:t>
      </w:r>
      <w:r>
        <w:rPr>
          <w:rFonts w:hint="eastAsia"/>
        </w:rPr>
        <w:t>的妇女存在遭遇工作场所性骚扰问题，但依据《劳动法》所解决的案件却寥寥无几。委员会还关切地指出，性骚扰并未根据《刑法》被定为犯罪行为</w:t>
      </w:r>
      <w:r w:rsidR="001E3F11">
        <w:rPr>
          <w:rFonts w:hint="eastAsia"/>
        </w:rPr>
        <w:t>(</w:t>
      </w:r>
      <w:r>
        <w:rPr>
          <w:rFonts w:hint="eastAsia"/>
        </w:rPr>
        <w:t>第七条</w:t>
      </w:r>
      <w:r w:rsidR="001E3F11">
        <w:rPr>
          <w:rFonts w:hint="eastAsia"/>
        </w:rPr>
        <w:t>(</w:t>
      </w:r>
      <w:r>
        <w:rPr>
          <w:rFonts w:hint="eastAsia"/>
        </w:rPr>
        <w:t>乙</w:t>
      </w:r>
      <w:r w:rsidR="001E3F11">
        <w:rPr>
          <w:rFonts w:hint="eastAsia"/>
        </w:rPr>
        <w:t>)</w:t>
      </w:r>
      <w:r>
        <w:rPr>
          <w:rFonts w:hint="eastAsia"/>
        </w:rPr>
        <w:t>款</w:t>
      </w:r>
      <w:r w:rsidR="001E3F11">
        <w:rPr>
          <w:rFonts w:hint="eastAsia"/>
        </w:rPr>
        <w:t>)</w:t>
      </w:r>
      <w:r>
        <w:rPr>
          <w:rFonts w:hint="eastAsia"/>
        </w:rPr>
        <w:t>。</w:t>
      </w:r>
    </w:p>
    <w:p w:rsidR="00770E5B" w:rsidRPr="00770E5B" w:rsidRDefault="00770E5B" w:rsidP="00770E5B">
      <w:pPr>
        <w:pStyle w:val="SingleTxtGC"/>
        <w:ind w:left="1554"/>
        <w:rPr>
          <w:rFonts w:eastAsia="SimHei"/>
          <w:bCs/>
        </w:rPr>
      </w:pPr>
      <w:r w:rsidRPr="00770E5B">
        <w:rPr>
          <w:rFonts w:eastAsia="SimHei" w:hint="eastAsia"/>
          <w:bCs/>
        </w:rPr>
        <w:t>委员会建议缔约国通过并执行相关立法，将工作场所的性骚扰定为刑事犯罪，并建立监督机制，确保法律得以执行。委员会还建议缔约国提高公众对性骚扰的犯罪性质的认识。</w:t>
      </w:r>
    </w:p>
    <w:p w:rsidR="00770E5B" w:rsidRPr="00D64A27" w:rsidRDefault="00770E5B" w:rsidP="00770E5B">
      <w:pPr>
        <w:pStyle w:val="SingleTxtGC"/>
        <w:rPr>
          <w:rFonts w:hint="eastAsia"/>
        </w:rPr>
      </w:pPr>
      <w:r w:rsidRPr="00D64A27">
        <w:t>18.</w:t>
      </w:r>
      <w:r w:rsidR="001E3F11">
        <w:rPr>
          <w:rFonts w:hint="eastAsia"/>
        </w:rPr>
        <w:t xml:space="preserve">  </w:t>
      </w:r>
      <w:r>
        <w:rPr>
          <w:rFonts w:hint="eastAsia"/>
        </w:rPr>
        <w:t>委员会重申其关切，非正规移徙工人及其家人</w:t>
      </w:r>
      <w:r w:rsidR="001E3F11">
        <w:rPr>
          <w:rFonts w:hint="eastAsia"/>
        </w:rPr>
        <w:t>(</w:t>
      </w:r>
      <w:r>
        <w:rPr>
          <w:rFonts w:hint="eastAsia"/>
        </w:rPr>
        <w:t>主要是多籍海地人</w:t>
      </w:r>
      <w:r w:rsidR="001E3F11">
        <w:rPr>
          <w:rFonts w:hint="eastAsia"/>
        </w:rPr>
        <w:t>)</w:t>
      </w:r>
      <w:r>
        <w:rPr>
          <w:rFonts w:hint="eastAsia"/>
        </w:rPr>
        <w:t>处境脆弱，由于没有个人证件，他们时常遭受剥削和歧视，工资被拖欠。委员会关切地注意到，尽管《劳动法》就组建和加入工会的权利</w:t>
      </w:r>
      <w:r w:rsidR="001E3F11">
        <w:rPr>
          <w:rFonts w:hint="eastAsia"/>
        </w:rPr>
        <w:t>(</w:t>
      </w:r>
      <w:r>
        <w:rPr>
          <w:rFonts w:hint="eastAsia"/>
        </w:rPr>
        <w:t>无论有无合法身份</w:t>
      </w:r>
      <w:r w:rsidR="001E3F11">
        <w:rPr>
          <w:rFonts w:hint="eastAsia"/>
        </w:rPr>
        <w:t>)</w:t>
      </w:r>
      <w:r>
        <w:rPr>
          <w:rFonts w:hint="eastAsia"/>
        </w:rPr>
        <w:t>作了规定，但从事农业和建筑业的大多数此类工人仍因害怕被解雇或遭驱逐而不敢行使自己的权利</w:t>
      </w:r>
      <w:r w:rsidR="001E3F11">
        <w:rPr>
          <w:rFonts w:hint="eastAsia"/>
        </w:rPr>
        <w:t>(</w:t>
      </w:r>
      <w:r>
        <w:rPr>
          <w:rFonts w:hint="eastAsia"/>
        </w:rPr>
        <w:t>第七条、第八条和第九条</w:t>
      </w:r>
      <w:r w:rsidR="001E3F11">
        <w:rPr>
          <w:rFonts w:hint="eastAsia"/>
        </w:rPr>
        <w:t>)</w:t>
      </w:r>
      <w:r>
        <w:rPr>
          <w:rFonts w:hint="eastAsia"/>
        </w:rPr>
        <w:t>。</w:t>
      </w:r>
    </w:p>
    <w:p w:rsidR="00770E5B" w:rsidRPr="00770E5B" w:rsidRDefault="00770E5B" w:rsidP="00770E5B">
      <w:pPr>
        <w:pStyle w:val="SingleTxtGC"/>
        <w:ind w:left="1554"/>
        <w:rPr>
          <w:rFonts w:eastAsia="SimHei" w:hint="eastAsia"/>
          <w:bCs/>
        </w:rPr>
      </w:pPr>
      <w:r w:rsidRPr="00770E5B">
        <w:rPr>
          <w:rFonts w:eastAsia="SimHei" w:hint="eastAsia"/>
          <w:bCs/>
        </w:rPr>
        <w:t>委员会重申其观点，必须通过发放居留许可证或归化等措施，使无证工人的处境正常化。委员会建议缔约国采取具体和有效的措施，保护无证工人的权利，同时确保《劳动法》就给予本国工人以同样的保护所规定的保障措施得到执行。委员会还建议缔约国采取必要措施，保证多籍海地工人有充分的机会切实享有工会权，并保护他们免于因行使其权利而遭受打击报复。</w:t>
      </w:r>
    </w:p>
    <w:p w:rsidR="00770E5B" w:rsidRPr="00D64A27" w:rsidRDefault="00770E5B" w:rsidP="00770E5B">
      <w:pPr>
        <w:pStyle w:val="SingleTxtGC"/>
      </w:pPr>
      <w:r w:rsidRPr="00D64A27">
        <w:t>19.</w:t>
      </w:r>
      <w:r w:rsidR="001E3F11">
        <w:rPr>
          <w:rFonts w:hint="eastAsia"/>
        </w:rPr>
        <w:t xml:space="preserve">  </w:t>
      </w:r>
      <w:r>
        <w:rPr>
          <w:rFonts w:hint="eastAsia"/>
        </w:rPr>
        <w:t>委员会感到关切的是，在缔约国，就业不足和失业率依然居高不下，对妇女和年轻人，尤其对生活在农村地区的人造成极大影响。委员会还关切地注意到，目前主要是非正规部门在创造就业机会，</w:t>
      </w:r>
      <w:r>
        <w:rPr>
          <w:rFonts w:hint="eastAsia"/>
        </w:rPr>
        <w:t xml:space="preserve"> </w:t>
      </w:r>
      <w:r>
        <w:rPr>
          <w:rFonts w:hint="eastAsia"/>
        </w:rPr>
        <w:t>它吸纳了</w:t>
      </w:r>
      <w:r>
        <w:rPr>
          <w:rFonts w:hint="eastAsia"/>
        </w:rPr>
        <w:t>54%</w:t>
      </w:r>
      <w:r>
        <w:rPr>
          <w:rFonts w:hint="eastAsia"/>
        </w:rPr>
        <w:t>的劳动力，但并未对雇员的权利给予充分保护</w:t>
      </w:r>
      <w:r w:rsidR="001E3F11">
        <w:rPr>
          <w:rFonts w:hint="eastAsia"/>
        </w:rPr>
        <w:t>(</w:t>
      </w:r>
      <w:r>
        <w:rPr>
          <w:rFonts w:hint="eastAsia"/>
        </w:rPr>
        <w:t>第六条、第七条和第九条</w:t>
      </w:r>
      <w:r w:rsidR="001E3F11">
        <w:rPr>
          <w:rFonts w:hint="eastAsia"/>
        </w:rPr>
        <w:t>)</w:t>
      </w:r>
      <w:r>
        <w:rPr>
          <w:rFonts w:hint="eastAsia"/>
        </w:rPr>
        <w:t>。</w:t>
      </w:r>
    </w:p>
    <w:p w:rsidR="00770E5B" w:rsidRPr="00770E5B" w:rsidRDefault="00770E5B" w:rsidP="00770E5B">
      <w:pPr>
        <w:pStyle w:val="SingleTxtGC"/>
        <w:ind w:left="1554"/>
        <w:rPr>
          <w:rFonts w:eastAsia="SimHei" w:hint="eastAsia"/>
          <w:bCs/>
        </w:rPr>
      </w:pPr>
      <w:r w:rsidRPr="00770E5B">
        <w:rPr>
          <w:rFonts w:eastAsia="SimHei" w:hint="eastAsia"/>
          <w:bCs/>
        </w:rPr>
        <w:t>委员会建议缔约国采取就业行动计划等有效措施，扩大正规就业的范围，确保加速减少就业不足和失业现象，特别侧重于妇女和年轻人。委员会还建议缔约国承诺确保尊重所有雇员的权利，不论其加入何种就业计划。</w:t>
      </w:r>
    </w:p>
    <w:p w:rsidR="00770E5B" w:rsidRPr="00D64A27" w:rsidRDefault="00770E5B" w:rsidP="00770E5B">
      <w:pPr>
        <w:pStyle w:val="SingleTxtGC"/>
      </w:pPr>
      <w:r w:rsidRPr="00D64A27">
        <w:t>20.</w:t>
      </w:r>
      <w:r w:rsidR="001E3F11">
        <w:rPr>
          <w:rFonts w:hint="eastAsia"/>
        </w:rPr>
        <w:t xml:space="preserve">  </w:t>
      </w:r>
      <w:r>
        <w:rPr>
          <w:rFonts w:hint="eastAsia"/>
        </w:rPr>
        <w:t>委员会感到关切的是，</w:t>
      </w:r>
      <w:r>
        <w:rPr>
          <w:rFonts w:hint="eastAsia"/>
        </w:rPr>
        <w:t>2003</w:t>
      </w:r>
      <w:r>
        <w:rPr>
          <w:rFonts w:hint="eastAsia"/>
        </w:rPr>
        <w:t>年《多米尼加社会保障制度》执行率较低，其覆盖面和服务范围有限，并有四分之三以上的人口，尤其是妇女和老年人，享受不到该制度框架下的养恤金和适当的医疗保健。委员会还关切地注意到，在城市地区，只有</w:t>
      </w:r>
      <w:r>
        <w:rPr>
          <w:rFonts w:hint="eastAsia"/>
        </w:rPr>
        <w:t>12%</w:t>
      </w:r>
      <w:r>
        <w:rPr>
          <w:rFonts w:hint="eastAsia"/>
        </w:rPr>
        <w:t>的老年人有资格领取普遍老龄养恤金和获得医疗保健，而农村地区的这一比例则大幅降至</w:t>
      </w:r>
      <w:r>
        <w:rPr>
          <w:rFonts w:hint="eastAsia"/>
        </w:rPr>
        <w:t>3.4%</w:t>
      </w:r>
      <w:r w:rsidR="001E3F11">
        <w:rPr>
          <w:rFonts w:hint="eastAsia"/>
        </w:rPr>
        <w:t>(</w:t>
      </w:r>
      <w:r w:rsidR="00B92431">
        <w:rPr>
          <w:rFonts w:hint="eastAsia"/>
        </w:rPr>
        <w:t>第</w:t>
      </w:r>
      <w:r>
        <w:rPr>
          <w:rFonts w:hint="eastAsia"/>
        </w:rPr>
        <w:t>六条、第七条和第九条</w:t>
      </w:r>
      <w:r w:rsidR="001E3F11">
        <w:rPr>
          <w:rFonts w:hint="eastAsia"/>
        </w:rPr>
        <w:t>)</w:t>
      </w:r>
      <w:r>
        <w:rPr>
          <w:rFonts w:hint="eastAsia"/>
        </w:rPr>
        <w:t>。</w:t>
      </w:r>
    </w:p>
    <w:p w:rsidR="00770E5B" w:rsidRPr="00770E5B" w:rsidRDefault="00770E5B" w:rsidP="00770E5B">
      <w:pPr>
        <w:pStyle w:val="SingleTxtGC"/>
        <w:ind w:left="1554"/>
        <w:rPr>
          <w:rFonts w:eastAsia="SimHei"/>
          <w:bCs/>
        </w:rPr>
      </w:pPr>
      <w:r w:rsidRPr="00770E5B">
        <w:rPr>
          <w:rFonts w:eastAsia="SimHei" w:hint="eastAsia"/>
          <w:bCs/>
        </w:rPr>
        <w:t>委员会重申，根据《公约》第九条，缔约国有义务普遍实行社会保障制度，并建议缔约国根据关于社会保障的权利的第</w:t>
      </w:r>
      <w:r w:rsidRPr="00770E5B">
        <w:rPr>
          <w:rFonts w:eastAsia="SimHei" w:hint="eastAsia"/>
          <w:bCs/>
        </w:rPr>
        <w:t>19</w:t>
      </w:r>
      <w:r w:rsidR="001E3F11">
        <w:rPr>
          <w:rFonts w:eastAsia="SimHei" w:hint="eastAsia"/>
          <w:bCs/>
        </w:rPr>
        <w:t>(</w:t>
      </w:r>
      <w:r w:rsidRPr="00770E5B">
        <w:rPr>
          <w:rFonts w:eastAsia="SimHei" w:hint="eastAsia"/>
          <w:bCs/>
        </w:rPr>
        <w:t>2007</w:t>
      </w:r>
      <w:r w:rsidRPr="00770E5B">
        <w:rPr>
          <w:rFonts w:eastAsia="SimHei" w:hint="eastAsia"/>
          <w:bCs/>
        </w:rPr>
        <w:t>年</w:t>
      </w:r>
      <w:r w:rsidR="001E3F11">
        <w:rPr>
          <w:rFonts w:eastAsia="SimHei" w:hint="eastAsia"/>
          <w:bCs/>
        </w:rPr>
        <w:t>)</w:t>
      </w:r>
      <w:r w:rsidRPr="00770E5B">
        <w:rPr>
          <w:rFonts w:eastAsia="SimHei" w:hint="eastAsia"/>
          <w:bCs/>
        </w:rPr>
        <w:t>号一般性意见，承诺将社会保障覆盖面扩大至农村和非正规部门工人。委员会鼓励缔约国加强监察工作，查明雇员的未申报或申报不足情况，以此加强缔约国的财政制度，便利为社会保障制度融资。因此，委员会建议缔约国考虑批准劳工组织关于社会保障最低标准的第</w:t>
      </w:r>
      <w:r w:rsidRPr="00770E5B">
        <w:rPr>
          <w:rFonts w:eastAsia="SimHei" w:hint="eastAsia"/>
          <w:bCs/>
        </w:rPr>
        <w:t>102</w:t>
      </w:r>
      <w:r w:rsidRPr="00770E5B">
        <w:rPr>
          <w:rFonts w:eastAsia="SimHei" w:hint="eastAsia"/>
          <w:bCs/>
        </w:rPr>
        <w:t>号公约</w:t>
      </w:r>
      <w:r w:rsidR="001E3F11">
        <w:rPr>
          <w:rFonts w:eastAsia="SimHei" w:hint="eastAsia"/>
          <w:bCs/>
        </w:rPr>
        <w:t>(</w:t>
      </w:r>
      <w:r w:rsidRPr="00770E5B">
        <w:rPr>
          <w:rFonts w:eastAsia="SimHei" w:hint="eastAsia"/>
          <w:bCs/>
        </w:rPr>
        <w:t>1952</w:t>
      </w:r>
      <w:r w:rsidRPr="00770E5B">
        <w:rPr>
          <w:rFonts w:eastAsia="SimHei" w:hint="eastAsia"/>
          <w:bCs/>
        </w:rPr>
        <w:t>年</w:t>
      </w:r>
      <w:r w:rsidR="001E3F11">
        <w:rPr>
          <w:rFonts w:eastAsia="SimHei" w:hint="eastAsia"/>
          <w:bCs/>
        </w:rPr>
        <w:t>)</w:t>
      </w:r>
      <w:r w:rsidRPr="00770E5B">
        <w:rPr>
          <w:rFonts w:eastAsia="SimHei" w:hint="eastAsia"/>
          <w:bCs/>
        </w:rPr>
        <w:t>。</w:t>
      </w:r>
    </w:p>
    <w:p w:rsidR="00770E5B" w:rsidRPr="00D64A27" w:rsidRDefault="00770E5B" w:rsidP="00770E5B">
      <w:pPr>
        <w:pStyle w:val="SingleTxtGC"/>
      </w:pPr>
      <w:r w:rsidRPr="00D64A27">
        <w:t>21.</w:t>
      </w:r>
      <w:r w:rsidR="001E3F11">
        <w:rPr>
          <w:rFonts w:hint="eastAsia"/>
        </w:rPr>
        <w:t xml:space="preserve">  </w:t>
      </w:r>
      <w:r>
        <w:rPr>
          <w:rFonts w:hint="eastAsia"/>
        </w:rPr>
        <w:t>委员会表示关切的是，尽管在法律上已对家庭暴力作了定性并给予惩罚，如《宪法》第</w:t>
      </w:r>
      <w:r>
        <w:rPr>
          <w:rFonts w:hint="eastAsia"/>
        </w:rPr>
        <w:t>42</w:t>
      </w:r>
      <w:r>
        <w:rPr>
          <w:rFonts w:hint="eastAsia"/>
        </w:rPr>
        <w:t>条</w:t>
      </w:r>
      <w:r w:rsidR="001E3F11">
        <w:rPr>
          <w:rFonts w:hint="eastAsia"/>
        </w:rPr>
        <w:t>(</w:t>
      </w:r>
      <w:r>
        <w:rPr>
          <w:rFonts w:hint="eastAsia"/>
        </w:rPr>
        <w:t>2</w:t>
      </w:r>
      <w:r w:rsidR="001E3F11">
        <w:rPr>
          <w:rFonts w:hint="eastAsia"/>
        </w:rPr>
        <w:t>)</w:t>
      </w:r>
      <w:r>
        <w:rPr>
          <w:rFonts w:hint="eastAsia"/>
        </w:rPr>
        <w:t>款和第</w:t>
      </w:r>
      <w:r>
        <w:rPr>
          <w:rFonts w:hint="eastAsia"/>
        </w:rPr>
        <w:t>24-97</w:t>
      </w:r>
      <w:r>
        <w:rPr>
          <w:rFonts w:hint="eastAsia"/>
        </w:rPr>
        <w:t>号法律，但暴力侵害妇女行为，尤其是家庭暴力现象依然存在</w:t>
      </w:r>
      <w:r w:rsidR="001E3F11">
        <w:rPr>
          <w:rFonts w:hint="eastAsia"/>
        </w:rPr>
        <w:t>(</w:t>
      </w:r>
      <w:r>
        <w:rPr>
          <w:rFonts w:hint="eastAsia"/>
        </w:rPr>
        <w:t>第十条</w:t>
      </w:r>
      <w:r w:rsidR="001E3F11">
        <w:rPr>
          <w:rFonts w:hint="eastAsia"/>
        </w:rPr>
        <w:t>)</w:t>
      </w:r>
      <w:r>
        <w:rPr>
          <w:rFonts w:hint="eastAsia"/>
        </w:rPr>
        <w:t>。</w:t>
      </w:r>
    </w:p>
    <w:p w:rsidR="00770E5B" w:rsidRPr="00770E5B" w:rsidRDefault="00770E5B" w:rsidP="00770E5B">
      <w:pPr>
        <w:pStyle w:val="SingleTxtGC"/>
        <w:ind w:left="1554"/>
        <w:rPr>
          <w:rFonts w:eastAsia="SimHei" w:hint="eastAsia"/>
          <w:bCs/>
        </w:rPr>
      </w:pPr>
      <w:r w:rsidRPr="00770E5B">
        <w:rPr>
          <w:rFonts w:eastAsia="SimHei" w:hint="eastAsia"/>
          <w:bCs/>
        </w:rPr>
        <w:t>委员会敦促缔约国高度重视采取综合措施处理家庭暴力和其他暴力侵害妇女行为问题，并请缔约国划拨必要的人力和财力资源，以制定一项打击暴力侵害妇女行为国家行动计划。委员会呼吁缔约国确保主管当局有效适用有关家庭暴力问题的第</w:t>
      </w:r>
      <w:r w:rsidRPr="00770E5B">
        <w:rPr>
          <w:rFonts w:eastAsia="SimHei" w:hint="eastAsia"/>
          <w:bCs/>
        </w:rPr>
        <w:t>24-97</w:t>
      </w:r>
      <w:r w:rsidRPr="00770E5B">
        <w:rPr>
          <w:rFonts w:eastAsia="SimHei" w:hint="eastAsia"/>
          <w:bCs/>
        </w:rPr>
        <w:t>号法律</w:t>
      </w:r>
      <w:r w:rsidR="001E3F11">
        <w:rPr>
          <w:rFonts w:eastAsia="SimHei" w:hint="eastAsia"/>
          <w:bCs/>
        </w:rPr>
        <w:t>(</w:t>
      </w:r>
      <w:r w:rsidRPr="00770E5B">
        <w:rPr>
          <w:rFonts w:eastAsia="SimHei" w:hint="eastAsia"/>
          <w:bCs/>
        </w:rPr>
        <w:t>1977</w:t>
      </w:r>
      <w:r w:rsidRPr="00770E5B">
        <w:rPr>
          <w:rFonts w:eastAsia="SimHei" w:hint="eastAsia"/>
          <w:bCs/>
        </w:rPr>
        <w:t>年</w:t>
      </w:r>
      <w:r w:rsidR="001E3F11">
        <w:rPr>
          <w:rFonts w:eastAsia="SimHei" w:hint="eastAsia"/>
          <w:bCs/>
        </w:rPr>
        <w:t>)</w:t>
      </w:r>
      <w:r w:rsidRPr="00770E5B">
        <w:rPr>
          <w:rFonts w:eastAsia="SimHei" w:hint="eastAsia"/>
          <w:bCs/>
        </w:rPr>
        <w:t>，特别要保证受害者获得有效司法救助，对犯罪人的行为追究责任。委员会还建议缔约国鼓励和便利所有行为者就打击家庭暴力工作进行协调，并采取措施，处理因此种暴力行为所造成的身心健康和性健康问题，为受害者提供支持和康复服务。委员会呼吁缔约国实施宣传方案，对执法人员、有关专业人员及广大公众开展有关家庭暴力行为犯罪性质的培训，包括开展零容忍运动，对此种暴力行为决不姑息。</w:t>
      </w:r>
    </w:p>
    <w:p w:rsidR="00770E5B" w:rsidRPr="00D64A27" w:rsidRDefault="00770E5B" w:rsidP="00770E5B">
      <w:pPr>
        <w:pStyle w:val="SingleTxtGC"/>
        <w:rPr>
          <w:rFonts w:hint="eastAsia"/>
        </w:rPr>
      </w:pPr>
      <w:r w:rsidRPr="00D64A27">
        <w:t>22.</w:t>
      </w:r>
      <w:r w:rsidR="001E3F11">
        <w:rPr>
          <w:rFonts w:hint="eastAsia"/>
        </w:rPr>
        <w:t xml:space="preserve">  </w:t>
      </w:r>
      <w:r>
        <w:rPr>
          <w:rFonts w:hint="eastAsia"/>
        </w:rPr>
        <w:t>委员会感到关切的是，在缔约国仍存在贩运人口问题，仍然有很多人，尤其是妇女和儿童，在其境内外或通过该国被贩卖，以对其进行性剥削和强迫劳动。委员会关切地注意到，在执行和监测《打击贩运人口和偷运移民国家行动计划》方面缺乏足够的资金，以及缺少促使贩运和剥削受害者恢复正常生活的措施</w:t>
      </w:r>
      <w:r w:rsidR="001E3F11">
        <w:rPr>
          <w:rFonts w:hint="eastAsia"/>
        </w:rPr>
        <w:t>(</w:t>
      </w:r>
      <w:r>
        <w:rPr>
          <w:rFonts w:hint="eastAsia"/>
        </w:rPr>
        <w:t>第十条第</w:t>
      </w:r>
      <w:r w:rsidR="001877BB">
        <w:rPr>
          <w:rFonts w:hint="eastAsia"/>
        </w:rPr>
        <w:t>三</w:t>
      </w:r>
      <w:r>
        <w:rPr>
          <w:rFonts w:hint="eastAsia"/>
        </w:rPr>
        <w:t>款</w:t>
      </w:r>
      <w:r w:rsidR="001E3F11">
        <w:rPr>
          <w:rFonts w:hint="eastAsia"/>
        </w:rPr>
        <w:t>)</w:t>
      </w:r>
      <w:r>
        <w:rPr>
          <w:rFonts w:hint="eastAsia"/>
        </w:rPr>
        <w:t>。</w:t>
      </w:r>
    </w:p>
    <w:p w:rsidR="00770E5B" w:rsidRPr="00770E5B" w:rsidRDefault="00770E5B" w:rsidP="00770E5B">
      <w:pPr>
        <w:pStyle w:val="SingleTxtGC"/>
        <w:ind w:left="1554"/>
        <w:rPr>
          <w:rFonts w:eastAsia="SimHei"/>
          <w:bCs/>
        </w:rPr>
      </w:pPr>
      <w:r w:rsidRPr="00770E5B">
        <w:rPr>
          <w:rFonts w:eastAsia="SimHei" w:hint="eastAsia"/>
          <w:bCs/>
        </w:rPr>
        <w:t>委员会建议缔约国加紧努力，打击贩卖人口活动，特别是以性剥削和强迫劳动为目的的贩卖妇女和儿童行为，特别是要对违反有关法规的犯罪者给予起诉和判刑，支持预防贩卖人口的方案和宣传活动，尤其要强调以性剥削为目的贩卖妇女儿童是一种犯罪行为，对执法人员、检察官和法官进行关于反人口贩卖法规的强制性培训，加大对受害者的医疗、心理和法律支持力度。</w:t>
      </w:r>
    </w:p>
    <w:p w:rsidR="00770E5B" w:rsidRPr="00D64A27" w:rsidRDefault="00770E5B" w:rsidP="00770E5B">
      <w:pPr>
        <w:pStyle w:val="SingleTxtGC"/>
        <w:rPr>
          <w:rFonts w:hint="eastAsia"/>
        </w:rPr>
      </w:pPr>
      <w:r w:rsidRPr="00D64A27">
        <w:t>23.</w:t>
      </w:r>
      <w:r w:rsidR="001E3F11">
        <w:rPr>
          <w:rFonts w:hint="eastAsia"/>
        </w:rPr>
        <w:t xml:space="preserve">  </w:t>
      </w:r>
      <w:r>
        <w:rPr>
          <w:rFonts w:hint="eastAsia"/>
        </w:rPr>
        <w:t>委员会关切地指出，尽管缔约国作了努力，但童工现象依然很普遍，特别是在农业和非正规部门</w:t>
      </w:r>
      <w:r w:rsidR="001E3F11">
        <w:rPr>
          <w:rFonts w:hint="eastAsia"/>
        </w:rPr>
        <w:t>(</w:t>
      </w:r>
      <w:r>
        <w:rPr>
          <w:rFonts w:hint="eastAsia"/>
        </w:rPr>
        <w:t>第十条第三款</w:t>
      </w:r>
      <w:r w:rsidR="001E3F11">
        <w:rPr>
          <w:rFonts w:hint="eastAsia"/>
        </w:rPr>
        <w:t>)</w:t>
      </w:r>
      <w:r>
        <w:rPr>
          <w:rFonts w:hint="eastAsia"/>
        </w:rPr>
        <w:t>。</w:t>
      </w:r>
    </w:p>
    <w:p w:rsidR="00770E5B" w:rsidRPr="00770E5B" w:rsidRDefault="00770E5B" w:rsidP="00770E5B">
      <w:pPr>
        <w:pStyle w:val="SingleTxtGC"/>
        <w:ind w:left="1554"/>
        <w:rPr>
          <w:rFonts w:eastAsia="SimHei"/>
          <w:bCs/>
        </w:rPr>
      </w:pPr>
      <w:r w:rsidRPr="00770E5B">
        <w:rPr>
          <w:rFonts w:eastAsia="SimHei" w:hint="eastAsia"/>
          <w:bCs/>
        </w:rPr>
        <w:t>委员会建议缔约国加紧努力，打击童工现象，包括对农业和非正规部门实行劳动监察制度，确保对有剥削童工问题的雇主追究责任。委员会还建议为童工受害者恢复正常生活提供帮助。委员会呼吁缔约国开展宣传运动，以消除社会上认可的童工现象。</w:t>
      </w:r>
    </w:p>
    <w:p w:rsidR="00770E5B" w:rsidRPr="00D64A27" w:rsidRDefault="00770E5B" w:rsidP="00770E5B">
      <w:pPr>
        <w:pStyle w:val="SingleTxtGC"/>
      </w:pPr>
      <w:r w:rsidRPr="00D64A27">
        <w:t>24.</w:t>
      </w:r>
      <w:r w:rsidR="001E3F11">
        <w:rPr>
          <w:rFonts w:hint="eastAsia"/>
        </w:rPr>
        <w:t xml:space="preserve">  </w:t>
      </w:r>
      <w:r>
        <w:rPr>
          <w:rFonts w:hint="eastAsia"/>
        </w:rPr>
        <w:t>委员会关切地指出，尽管缔约国努力向受影响的多米尼加人发放出生证或个人身份证件，但仍有大量人口，几乎多达</w:t>
      </w:r>
      <w:r>
        <w:rPr>
          <w:rFonts w:hint="eastAsia"/>
        </w:rPr>
        <w:t>10</w:t>
      </w:r>
      <w:r>
        <w:rPr>
          <w:rFonts w:hint="eastAsia"/>
        </w:rPr>
        <w:t>万人仍未进行登记</w:t>
      </w:r>
      <w:r w:rsidR="001E3F11">
        <w:rPr>
          <w:rFonts w:hint="eastAsia"/>
        </w:rPr>
        <w:t>(</w:t>
      </w:r>
      <w:r>
        <w:rPr>
          <w:rFonts w:hint="eastAsia"/>
        </w:rPr>
        <w:t>第十条和第十一条</w:t>
      </w:r>
      <w:r w:rsidR="001E3F11">
        <w:rPr>
          <w:rFonts w:hint="eastAsia"/>
        </w:rPr>
        <w:t>)</w:t>
      </w:r>
      <w:r>
        <w:rPr>
          <w:rFonts w:hint="eastAsia"/>
        </w:rPr>
        <w:t>。</w:t>
      </w:r>
    </w:p>
    <w:p w:rsidR="00770E5B" w:rsidRPr="00770E5B" w:rsidRDefault="00770E5B" w:rsidP="00770E5B">
      <w:pPr>
        <w:pStyle w:val="SingleTxtGC"/>
        <w:ind w:left="1554"/>
        <w:rPr>
          <w:rFonts w:eastAsia="SimHei"/>
          <w:bCs/>
        </w:rPr>
      </w:pPr>
      <w:r w:rsidRPr="00770E5B">
        <w:rPr>
          <w:rFonts w:eastAsia="SimHei" w:hint="eastAsia"/>
          <w:bCs/>
        </w:rPr>
        <w:t>委员会敦促缔约国加快对仍无身份证者的出生登记工作，并请缔约国在其下一次定期报告中提供这方面的资料。</w:t>
      </w:r>
    </w:p>
    <w:p w:rsidR="00770E5B" w:rsidRPr="00D64A27" w:rsidRDefault="00770E5B" w:rsidP="00770E5B">
      <w:pPr>
        <w:pStyle w:val="SingleTxtGC"/>
        <w:rPr>
          <w:b/>
          <w:bCs/>
        </w:rPr>
      </w:pPr>
      <w:r w:rsidRPr="00D64A27">
        <w:t>25.</w:t>
      </w:r>
      <w:r w:rsidR="001E3F11">
        <w:rPr>
          <w:rFonts w:hint="eastAsia"/>
        </w:rPr>
        <w:t xml:space="preserve">  </w:t>
      </w:r>
      <w:r>
        <w:rPr>
          <w:rFonts w:hint="eastAsia"/>
        </w:rPr>
        <w:t>委员会关切地指出，所制定的国家难民身份确定程序基本不起作用，致使庇护申请多年得不到处理。委员会还感到遗憾的是，国家有关部门对难民的个人证件不予延期，以及个人没有机会进行出生登记，这一情况严重影响难民享有其经济、社会和文化权利，包括工作权、健康权和受教育权</w:t>
      </w:r>
      <w:r w:rsidR="001E3F11">
        <w:rPr>
          <w:rFonts w:hint="eastAsia"/>
        </w:rPr>
        <w:t>(</w:t>
      </w:r>
      <w:r>
        <w:rPr>
          <w:rFonts w:hint="eastAsia"/>
        </w:rPr>
        <w:t>第十条和第十一条</w:t>
      </w:r>
      <w:r w:rsidR="001E3F11">
        <w:rPr>
          <w:rFonts w:hint="eastAsia"/>
        </w:rPr>
        <w:t>)</w:t>
      </w:r>
      <w:r>
        <w:rPr>
          <w:rFonts w:hint="eastAsia"/>
        </w:rPr>
        <w:t>。</w:t>
      </w:r>
    </w:p>
    <w:p w:rsidR="00770E5B" w:rsidRPr="00770E5B" w:rsidRDefault="00770E5B" w:rsidP="00770E5B">
      <w:pPr>
        <w:pStyle w:val="SingleTxtGC"/>
        <w:ind w:left="1554"/>
        <w:rPr>
          <w:rFonts w:eastAsia="SimHei" w:hint="eastAsia"/>
          <w:bCs/>
        </w:rPr>
      </w:pPr>
      <w:r w:rsidRPr="00770E5B">
        <w:rPr>
          <w:rFonts w:eastAsia="SimHei" w:hint="eastAsia"/>
          <w:bCs/>
        </w:rPr>
        <w:t>委员会敦促缔约国按照国际标准，包括遵守不驱逐原则，确保为寻求庇护者和难民提供保护。委员会敦促缔约国与相关国家进行磋商，制定和实施可行的移民政策。委员会建议缔约国考虑加入有关解决无国籍人的状况的国际文书，即</w:t>
      </w:r>
      <w:r w:rsidRPr="00770E5B">
        <w:rPr>
          <w:rFonts w:eastAsia="SimHei" w:hint="eastAsia"/>
          <w:bCs/>
        </w:rPr>
        <w:t>1954</w:t>
      </w:r>
      <w:r w:rsidRPr="00770E5B">
        <w:rPr>
          <w:rFonts w:eastAsia="SimHei" w:hint="eastAsia"/>
          <w:bCs/>
        </w:rPr>
        <w:t>年的《无国籍人地位公约》，并建议缔约国在这方面继续与联合国难民事务高级专员办事处进行合作。</w:t>
      </w:r>
    </w:p>
    <w:p w:rsidR="00770E5B" w:rsidRPr="00D64A27" w:rsidRDefault="00770E5B" w:rsidP="00770E5B">
      <w:pPr>
        <w:pStyle w:val="SingleTxtGC"/>
        <w:rPr>
          <w:rFonts w:hint="eastAsia"/>
        </w:rPr>
      </w:pPr>
      <w:r w:rsidRPr="00C7665E">
        <w:t>26.</w:t>
      </w:r>
      <w:r w:rsidR="001E3F11">
        <w:rPr>
          <w:rFonts w:hint="eastAsia"/>
        </w:rPr>
        <w:t xml:space="preserve">  </w:t>
      </w:r>
      <w:r>
        <w:rPr>
          <w:rFonts w:hint="eastAsia"/>
        </w:rPr>
        <w:t>委员会关切地指出，在缔约国，仍有大量人口生活在贫困</w:t>
      </w:r>
      <w:r w:rsidR="001E3F11">
        <w:rPr>
          <w:rFonts w:hint="eastAsia"/>
        </w:rPr>
        <w:t>(</w:t>
      </w:r>
      <w:r>
        <w:rPr>
          <w:rFonts w:hint="eastAsia"/>
        </w:rPr>
        <w:t>42%</w:t>
      </w:r>
      <w:r w:rsidR="001E3F11">
        <w:rPr>
          <w:rFonts w:hint="eastAsia"/>
        </w:rPr>
        <w:t>)</w:t>
      </w:r>
      <w:r>
        <w:rPr>
          <w:rFonts w:hint="eastAsia"/>
        </w:rPr>
        <w:t>和赤贫</w:t>
      </w:r>
      <w:r w:rsidR="001E3F11">
        <w:rPr>
          <w:rFonts w:hint="eastAsia"/>
        </w:rPr>
        <w:t>(</w:t>
      </w:r>
      <w:r>
        <w:rPr>
          <w:rFonts w:hint="eastAsia"/>
        </w:rPr>
        <w:t>10%</w:t>
      </w:r>
      <w:r w:rsidR="001E3F11">
        <w:rPr>
          <w:rFonts w:hint="eastAsia"/>
        </w:rPr>
        <w:t>)</w:t>
      </w:r>
      <w:r>
        <w:rPr>
          <w:rFonts w:hint="eastAsia"/>
        </w:rPr>
        <w:t>之中。委员会还关切地指出，近年来国民平均实际收入水平下降，意味着多米尼加家庭的主食消费量减少，低于最弱势人口最低生活保障水平，并遗憾地注意到，慢性营养不良现象较为普遍。委员会关切地注意到，实施《国家发展战略》是一项积极举措，但它在很大程度上并未采取基于人权的方针，也未充分处理目前存在的男女不平等现象</w:t>
      </w:r>
      <w:r w:rsidR="001E3F11">
        <w:rPr>
          <w:rFonts w:hint="eastAsia"/>
        </w:rPr>
        <w:t>(</w:t>
      </w:r>
      <w:r>
        <w:rPr>
          <w:rFonts w:hint="eastAsia"/>
        </w:rPr>
        <w:t>第十一条</w:t>
      </w:r>
      <w:r w:rsidR="001E3F11">
        <w:rPr>
          <w:rFonts w:hint="eastAsia"/>
        </w:rPr>
        <w:t>)</w:t>
      </w:r>
      <w:r>
        <w:rPr>
          <w:rFonts w:hint="eastAsia"/>
        </w:rPr>
        <w:t>。</w:t>
      </w:r>
    </w:p>
    <w:p w:rsidR="00770E5B" w:rsidRPr="00770E5B" w:rsidRDefault="00770E5B" w:rsidP="00770E5B">
      <w:pPr>
        <w:pStyle w:val="SingleTxtGC"/>
        <w:ind w:left="1554"/>
        <w:rPr>
          <w:rFonts w:eastAsia="SimHei" w:hint="eastAsia"/>
          <w:bCs/>
        </w:rPr>
      </w:pPr>
      <w:r w:rsidRPr="00770E5B">
        <w:rPr>
          <w:rFonts w:eastAsia="SimHei" w:hint="eastAsia"/>
          <w:bCs/>
        </w:rPr>
        <w:t>委员会敦促缔约国将人权、特别是经济、社会和文化权利充分纳入其减贫战略，并特别鼓励缔约国采取步骤，减少社会不平等现象。在这方面，委员会提请缔约国注意委员会</w:t>
      </w:r>
      <w:r w:rsidRPr="00770E5B">
        <w:rPr>
          <w:rFonts w:eastAsia="SimHei" w:hint="eastAsia"/>
          <w:bCs/>
        </w:rPr>
        <w:t>2001</w:t>
      </w:r>
      <w:r w:rsidRPr="00770E5B">
        <w:rPr>
          <w:rFonts w:eastAsia="SimHei" w:hint="eastAsia"/>
          <w:bCs/>
        </w:rPr>
        <w:t>年</w:t>
      </w:r>
      <w:r w:rsidRPr="00770E5B">
        <w:rPr>
          <w:rFonts w:eastAsia="SimHei" w:hint="eastAsia"/>
          <w:bCs/>
        </w:rPr>
        <w:t>5</w:t>
      </w:r>
      <w:r w:rsidRPr="00770E5B">
        <w:rPr>
          <w:rFonts w:eastAsia="SimHei" w:hint="eastAsia"/>
          <w:bCs/>
        </w:rPr>
        <w:t>月</w:t>
      </w:r>
      <w:r w:rsidRPr="00770E5B">
        <w:rPr>
          <w:rFonts w:eastAsia="SimHei" w:hint="eastAsia"/>
          <w:bCs/>
        </w:rPr>
        <w:t>4</w:t>
      </w:r>
      <w:r w:rsidRPr="00770E5B">
        <w:rPr>
          <w:rFonts w:eastAsia="SimHei" w:hint="eastAsia"/>
          <w:bCs/>
        </w:rPr>
        <w:t>日通过的关于贫穷问题与《经济、社会、文化权利国际公约》的声明</w:t>
      </w:r>
      <w:r w:rsidR="001E3F11">
        <w:rPr>
          <w:rFonts w:eastAsia="SimHei" w:hint="eastAsia"/>
          <w:bCs/>
        </w:rPr>
        <w:t>(</w:t>
      </w:r>
      <w:r w:rsidRPr="00770E5B">
        <w:rPr>
          <w:rFonts w:eastAsia="SimHei"/>
          <w:bCs/>
        </w:rPr>
        <w:t>E/2002/22</w:t>
      </w:r>
      <w:r w:rsidR="00572164">
        <w:rPr>
          <w:rFonts w:eastAsia="SimHei" w:hint="eastAsia"/>
          <w:bCs/>
        </w:rPr>
        <w:t>-</w:t>
      </w:r>
      <w:r w:rsidRPr="00770E5B">
        <w:rPr>
          <w:rFonts w:eastAsia="SimHei"/>
          <w:bCs/>
        </w:rPr>
        <w:t>E/C.12/2001/17</w:t>
      </w:r>
      <w:r w:rsidRPr="00770E5B">
        <w:rPr>
          <w:rFonts w:eastAsia="SimHei" w:hint="eastAsia"/>
          <w:bCs/>
        </w:rPr>
        <w:t>，附件七</w:t>
      </w:r>
      <w:r w:rsidR="001E3F11">
        <w:rPr>
          <w:rFonts w:eastAsia="SimHei" w:hint="eastAsia"/>
          <w:bCs/>
        </w:rPr>
        <w:t>)</w:t>
      </w:r>
      <w:r w:rsidRPr="00770E5B">
        <w:rPr>
          <w:rFonts w:eastAsia="SimHei" w:hint="eastAsia"/>
          <w:bCs/>
        </w:rPr>
        <w:t>，以及委员会关于用水权的第</w:t>
      </w:r>
      <w:r w:rsidRPr="00770E5B">
        <w:rPr>
          <w:rFonts w:eastAsia="SimHei" w:hint="eastAsia"/>
          <w:bCs/>
        </w:rPr>
        <w:t>15</w:t>
      </w:r>
      <w:r w:rsidRPr="00770E5B">
        <w:rPr>
          <w:rFonts w:eastAsia="SimHei" w:hint="eastAsia"/>
          <w:bCs/>
        </w:rPr>
        <w:t>号</w:t>
      </w:r>
      <w:r w:rsidR="001E3F11">
        <w:rPr>
          <w:rFonts w:eastAsia="SimHei" w:hint="eastAsia"/>
          <w:bCs/>
        </w:rPr>
        <w:t>(</w:t>
      </w:r>
      <w:r w:rsidRPr="00770E5B">
        <w:rPr>
          <w:rFonts w:eastAsia="SimHei" w:hint="eastAsia"/>
          <w:bCs/>
        </w:rPr>
        <w:t>2002</w:t>
      </w:r>
      <w:r w:rsidRPr="00770E5B">
        <w:rPr>
          <w:rFonts w:eastAsia="SimHei" w:hint="eastAsia"/>
          <w:bCs/>
        </w:rPr>
        <w:t>年</w:t>
      </w:r>
      <w:r w:rsidR="001E3F11">
        <w:rPr>
          <w:rFonts w:eastAsia="SimHei" w:hint="eastAsia"/>
          <w:bCs/>
        </w:rPr>
        <w:t>)</w:t>
      </w:r>
      <w:r w:rsidRPr="00770E5B">
        <w:rPr>
          <w:rFonts w:eastAsia="SimHei" w:hint="eastAsia"/>
          <w:bCs/>
        </w:rPr>
        <w:t>一般性意见。委员会还鼓励缔约国制定指标和基准，并汇编分类数据，以便具体评估贫困和边缘化个人及群体的需求，并要求缔约国将这些资料列入下次定期报告。</w:t>
      </w:r>
    </w:p>
    <w:p w:rsidR="00770E5B" w:rsidRPr="00D64A27" w:rsidRDefault="00770E5B" w:rsidP="00770E5B">
      <w:pPr>
        <w:pStyle w:val="SingleTxtGC"/>
        <w:rPr>
          <w:rFonts w:hint="eastAsia"/>
        </w:rPr>
      </w:pPr>
      <w:r w:rsidRPr="00D64A27">
        <w:t>27.</w:t>
      </w:r>
      <w:r w:rsidR="001E3F11">
        <w:rPr>
          <w:rFonts w:hint="eastAsia"/>
        </w:rPr>
        <w:t xml:space="preserve">  </w:t>
      </w:r>
      <w:r>
        <w:rPr>
          <w:rFonts w:hint="eastAsia"/>
        </w:rPr>
        <w:t>委员会再次关切地指出，缔约国依然存在住房短缺和质量问题，甘蔗种植园的居住条件过于恶劣，包括获得卫生基础设施、供水和卫生及教育服务的机会有限。委员会还重申其对缔约国违反《公约》义务的强迫拆迁行为表示关切，并注意到缺少禁止拆迁做法的法律或法令</w:t>
      </w:r>
      <w:r w:rsidR="001E3F11">
        <w:rPr>
          <w:rFonts w:hint="eastAsia"/>
        </w:rPr>
        <w:t>(</w:t>
      </w:r>
      <w:r>
        <w:rPr>
          <w:rFonts w:hint="eastAsia"/>
        </w:rPr>
        <w:t>第十一条</w:t>
      </w:r>
      <w:r w:rsidR="001E3F11">
        <w:rPr>
          <w:rFonts w:hint="eastAsia"/>
        </w:rPr>
        <w:t>)</w:t>
      </w:r>
      <w:r>
        <w:rPr>
          <w:rFonts w:hint="eastAsia"/>
        </w:rPr>
        <w:t>。</w:t>
      </w:r>
    </w:p>
    <w:p w:rsidR="00770E5B" w:rsidRPr="00770E5B" w:rsidRDefault="00770E5B" w:rsidP="00770E5B">
      <w:pPr>
        <w:pStyle w:val="SingleTxtGC"/>
        <w:ind w:left="1554"/>
        <w:rPr>
          <w:rFonts w:eastAsia="SimHei"/>
          <w:bCs/>
        </w:rPr>
      </w:pPr>
      <w:r w:rsidRPr="00770E5B">
        <w:rPr>
          <w:rFonts w:eastAsia="SimHei" w:hint="eastAsia"/>
          <w:bCs/>
        </w:rPr>
        <w:t>依照委员会关于适足住房权的第</w:t>
      </w:r>
      <w:r w:rsidRPr="00770E5B">
        <w:rPr>
          <w:rFonts w:eastAsia="SimHei" w:hint="eastAsia"/>
          <w:bCs/>
        </w:rPr>
        <w:t>4</w:t>
      </w:r>
      <w:r w:rsidRPr="00770E5B">
        <w:rPr>
          <w:rFonts w:eastAsia="SimHei" w:hint="eastAsia"/>
          <w:bCs/>
        </w:rPr>
        <w:t>号</w:t>
      </w:r>
      <w:r w:rsidR="001E3F11">
        <w:rPr>
          <w:rFonts w:eastAsia="SimHei" w:hint="eastAsia"/>
          <w:bCs/>
        </w:rPr>
        <w:t>(</w:t>
      </w:r>
      <w:r w:rsidRPr="00770E5B">
        <w:rPr>
          <w:rFonts w:eastAsia="SimHei" w:hint="eastAsia"/>
          <w:bCs/>
        </w:rPr>
        <w:t>1991</w:t>
      </w:r>
      <w:r w:rsidRPr="00770E5B">
        <w:rPr>
          <w:rFonts w:eastAsia="SimHei" w:hint="eastAsia"/>
          <w:bCs/>
        </w:rPr>
        <w:t>年</w:t>
      </w:r>
      <w:r w:rsidR="001E3F11">
        <w:rPr>
          <w:rFonts w:eastAsia="SimHei" w:hint="eastAsia"/>
          <w:bCs/>
        </w:rPr>
        <w:t>)</w:t>
      </w:r>
      <w:r w:rsidRPr="00770E5B">
        <w:rPr>
          <w:rFonts w:eastAsia="SimHei" w:hint="eastAsia"/>
          <w:bCs/>
        </w:rPr>
        <w:t>一般性意见和关于强迫驱逐的第</w:t>
      </w:r>
      <w:r w:rsidRPr="00770E5B">
        <w:rPr>
          <w:rFonts w:eastAsia="SimHei" w:hint="eastAsia"/>
          <w:bCs/>
        </w:rPr>
        <w:t>7</w:t>
      </w:r>
      <w:r w:rsidRPr="00770E5B">
        <w:rPr>
          <w:rFonts w:eastAsia="SimHei" w:hint="eastAsia"/>
          <w:bCs/>
        </w:rPr>
        <w:t>号</w:t>
      </w:r>
      <w:r w:rsidR="001E3F11">
        <w:rPr>
          <w:rFonts w:eastAsia="SimHei" w:hint="eastAsia"/>
          <w:bCs/>
        </w:rPr>
        <w:t>(</w:t>
      </w:r>
      <w:r w:rsidRPr="00770E5B">
        <w:rPr>
          <w:rFonts w:eastAsia="SimHei" w:hint="eastAsia"/>
          <w:bCs/>
        </w:rPr>
        <w:t>1997</w:t>
      </w:r>
      <w:r w:rsidRPr="00770E5B">
        <w:rPr>
          <w:rFonts w:eastAsia="SimHei" w:hint="eastAsia"/>
          <w:bCs/>
        </w:rPr>
        <w:t>年</w:t>
      </w:r>
      <w:r w:rsidR="001E3F11">
        <w:rPr>
          <w:rFonts w:eastAsia="SimHei" w:hint="eastAsia"/>
          <w:bCs/>
        </w:rPr>
        <w:t>)</w:t>
      </w:r>
      <w:r w:rsidRPr="00770E5B">
        <w:rPr>
          <w:rFonts w:eastAsia="SimHei" w:hint="eastAsia"/>
          <w:bCs/>
        </w:rPr>
        <w:t>一般性意见，委员会建议缔约国采取措施，为所有人尤其是最贫穷和最边缘化个人及群体提供适足、可负担得起并且使用权有法律保障的住房，而不论其收入或可获经济来源如何。委员会还敦促缔约国采取具体措施，确保为遭强制拆迁者提供替代的住房安排或补偿，使他们能够获得适足住房，包括制定一个适当的法律框架。委员会还请缔约国在一年内提供最新资料，说明对委员会技术援助访问团报告</w:t>
      </w:r>
      <w:r w:rsidRPr="00770E5B">
        <w:rPr>
          <w:rFonts w:eastAsia="SimHei"/>
          <w:bCs/>
        </w:rPr>
        <w:t>(E/C.12/1997/9)</w:t>
      </w:r>
      <w:r w:rsidRPr="00770E5B">
        <w:rPr>
          <w:rFonts w:eastAsia="SimHei" w:hint="eastAsia"/>
          <w:bCs/>
        </w:rPr>
        <w:t>中所作建议的落实情况，该技术援助团于</w:t>
      </w:r>
      <w:r w:rsidRPr="00770E5B">
        <w:rPr>
          <w:rFonts w:eastAsia="SimHei" w:hint="eastAsia"/>
          <w:bCs/>
        </w:rPr>
        <w:t>1997</w:t>
      </w:r>
      <w:r w:rsidRPr="00770E5B">
        <w:rPr>
          <w:rFonts w:eastAsia="SimHei" w:hint="eastAsia"/>
          <w:bCs/>
        </w:rPr>
        <w:t>年</w:t>
      </w:r>
      <w:r w:rsidRPr="00770E5B">
        <w:rPr>
          <w:rFonts w:eastAsia="SimHei" w:hint="eastAsia"/>
          <w:bCs/>
        </w:rPr>
        <w:t>9</w:t>
      </w:r>
      <w:r w:rsidRPr="00770E5B">
        <w:rPr>
          <w:rFonts w:eastAsia="SimHei" w:hint="eastAsia"/>
          <w:bCs/>
        </w:rPr>
        <w:t>月</w:t>
      </w:r>
      <w:r w:rsidRPr="00770E5B">
        <w:rPr>
          <w:rFonts w:eastAsia="SimHei" w:hint="eastAsia"/>
          <w:bCs/>
        </w:rPr>
        <w:t>19</w:t>
      </w:r>
      <w:r w:rsidRPr="00770E5B">
        <w:rPr>
          <w:rFonts w:eastAsia="SimHei" w:hint="eastAsia"/>
          <w:bCs/>
        </w:rPr>
        <w:t>日至</w:t>
      </w:r>
      <w:r w:rsidRPr="00770E5B">
        <w:rPr>
          <w:rFonts w:eastAsia="SimHei" w:hint="eastAsia"/>
          <w:bCs/>
        </w:rPr>
        <w:t>26</w:t>
      </w:r>
      <w:r w:rsidRPr="00770E5B">
        <w:rPr>
          <w:rFonts w:eastAsia="SimHei" w:hint="eastAsia"/>
          <w:bCs/>
        </w:rPr>
        <w:t>日对缔约国进行了访问。</w:t>
      </w:r>
    </w:p>
    <w:p w:rsidR="00770E5B" w:rsidRPr="00D64A27" w:rsidRDefault="00770E5B" w:rsidP="00770E5B">
      <w:pPr>
        <w:pStyle w:val="SingleTxtGC"/>
        <w:rPr>
          <w:rFonts w:hint="eastAsia"/>
        </w:rPr>
      </w:pPr>
      <w:r w:rsidRPr="00D64A27">
        <w:t>28.</w:t>
      </w:r>
      <w:r w:rsidR="001E3F11">
        <w:rPr>
          <w:rFonts w:hint="eastAsia"/>
        </w:rPr>
        <w:t xml:space="preserve">  </w:t>
      </w:r>
      <w:r>
        <w:rPr>
          <w:rFonts w:hint="eastAsia"/>
        </w:rPr>
        <w:t>委员会感到关切的是，孕产妇死亡率居高不下，产妇保健总体质量较低，怀孕少女人数日益增多，</w:t>
      </w:r>
      <w:r>
        <w:rPr>
          <w:rFonts w:hint="eastAsia"/>
        </w:rPr>
        <w:t>12</w:t>
      </w:r>
      <w:r>
        <w:rPr>
          <w:rFonts w:hint="eastAsia"/>
        </w:rPr>
        <w:t>至</w:t>
      </w:r>
      <w:r>
        <w:rPr>
          <w:rFonts w:hint="eastAsia"/>
        </w:rPr>
        <w:t>18</w:t>
      </w:r>
      <w:r>
        <w:rPr>
          <w:rFonts w:hint="eastAsia"/>
        </w:rPr>
        <w:t>岁女孩不安全堕胎的数字很高，以及缺少适当和可获得的性和生殖保健和教育服务</w:t>
      </w:r>
      <w:r w:rsidR="001E3F11">
        <w:rPr>
          <w:rFonts w:hint="eastAsia"/>
        </w:rPr>
        <w:t>(</w:t>
      </w:r>
      <w:r>
        <w:rPr>
          <w:rFonts w:hint="eastAsia"/>
        </w:rPr>
        <w:t>第十条和第十二条</w:t>
      </w:r>
      <w:r w:rsidR="001E3F11">
        <w:rPr>
          <w:rFonts w:hint="eastAsia"/>
        </w:rPr>
        <w:t>)</w:t>
      </w:r>
      <w:r>
        <w:rPr>
          <w:rFonts w:hint="eastAsia"/>
        </w:rPr>
        <w:t>。</w:t>
      </w:r>
    </w:p>
    <w:p w:rsidR="00770E5B" w:rsidRPr="00770E5B" w:rsidRDefault="00770E5B" w:rsidP="00770E5B">
      <w:pPr>
        <w:pStyle w:val="SingleTxtGC"/>
        <w:ind w:left="1554"/>
        <w:rPr>
          <w:rFonts w:eastAsia="SimHei" w:hint="eastAsia"/>
          <w:bCs/>
        </w:rPr>
      </w:pPr>
      <w:r w:rsidRPr="00770E5B">
        <w:rPr>
          <w:rFonts w:eastAsia="SimHei" w:hint="eastAsia"/>
          <w:bCs/>
        </w:rPr>
        <w:t>委员会建议缔约国采取一切必要措施降低孕产妇死亡率，包括采取措施改善产妇护理条件，以及产前保健和助产服务。委员会鼓励缔约国确保所有人包括青少年都可获得可负担得起的综合计划生育服务，并提高公众认识，开展有关性和生殖保健的教育。</w:t>
      </w:r>
    </w:p>
    <w:p w:rsidR="00770E5B" w:rsidRPr="00D64A27" w:rsidRDefault="00770E5B" w:rsidP="00770E5B">
      <w:pPr>
        <w:pStyle w:val="SingleTxtGC"/>
        <w:rPr>
          <w:rFonts w:hint="eastAsia"/>
        </w:rPr>
      </w:pPr>
      <w:r w:rsidRPr="00D64A27">
        <w:t>29.</w:t>
      </w:r>
      <w:r w:rsidR="001E3F11">
        <w:rPr>
          <w:rFonts w:hint="eastAsia"/>
        </w:rPr>
        <w:t xml:space="preserve">  </w:t>
      </w:r>
      <w:r>
        <w:rPr>
          <w:rFonts w:hint="eastAsia"/>
        </w:rPr>
        <w:t>委员会还关切地注意到，对《宪法》第</w:t>
      </w:r>
      <w:r>
        <w:rPr>
          <w:rFonts w:hint="eastAsia"/>
        </w:rPr>
        <w:t>37</w:t>
      </w:r>
      <w:r>
        <w:rPr>
          <w:rFonts w:hint="eastAsia"/>
        </w:rPr>
        <w:t>条所作修订将各种情况下的堕胎均定为刑事犯罪</w:t>
      </w:r>
      <w:r w:rsidR="001E3F11">
        <w:rPr>
          <w:rFonts w:hint="eastAsia"/>
        </w:rPr>
        <w:t>(</w:t>
      </w:r>
      <w:r>
        <w:rPr>
          <w:rFonts w:hint="eastAsia"/>
        </w:rPr>
        <w:t>第十条和第十二条</w:t>
      </w:r>
      <w:r w:rsidR="001E3F11">
        <w:rPr>
          <w:rFonts w:hint="eastAsia"/>
        </w:rPr>
        <w:t>)</w:t>
      </w:r>
      <w:r>
        <w:rPr>
          <w:rFonts w:hint="eastAsia"/>
        </w:rPr>
        <w:t>。</w:t>
      </w:r>
    </w:p>
    <w:p w:rsidR="00770E5B" w:rsidRPr="00770E5B" w:rsidRDefault="00770E5B" w:rsidP="00770E5B">
      <w:pPr>
        <w:pStyle w:val="SingleTxtGC"/>
        <w:ind w:left="1554"/>
        <w:rPr>
          <w:rFonts w:eastAsia="SimHei"/>
          <w:bCs/>
        </w:rPr>
      </w:pPr>
      <w:r w:rsidRPr="00770E5B">
        <w:rPr>
          <w:rFonts w:eastAsia="SimHei" w:hint="eastAsia"/>
          <w:bCs/>
        </w:rPr>
        <w:t>委员会建议缔约国提供资金，确保避孕药物的供应，为妇女和男子防止意外怀孕和可能危及生命的不安全堕胎提供支持。委员会敦促缔约国重新审查有关堕胎问题的立法，以便在严重威胁孕妇健康或生命以及由于强奸或乱伦造成的怀孕等情况下取消这一禁令。</w:t>
      </w:r>
    </w:p>
    <w:p w:rsidR="00770E5B" w:rsidRPr="00D64A27" w:rsidRDefault="00770E5B" w:rsidP="00770E5B">
      <w:pPr>
        <w:pStyle w:val="SingleTxtGC"/>
      </w:pPr>
      <w:r w:rsidRPr="00D64A27">
        <w:t>30.</w:t>
      </w:r>
      <w:r w:rsidR="001E3F11">
        <w:rPr>
          <w:rFonts w:hint="eastAsia"/>
        </w:rPr>
        <w:t xml:space="preserve">  </w:t>
      </w:r>
      <w:r>
        <w:rPr>
          <w:rFonts w:hint="eastAsia"/>
        </w:rPr>
        <w:t>委员会关切地指出，尽管缔约国在卫生保健方面作了努力，但贫困和边缘化人口依然没有充分的机会获得有质量保证的医疗服务。委员会还关切地指出：</w:t>
      </w:r>
    </w:p>
    <w:p w:rsidR="00770E5B" w:rsidRPr="00D64A27" w:rsidRDefault="00770E5B" w:rsidP="007D283E">
      <w:pPr>
        <w:pStyle w:val="SingleTxtGC"/>
        <w:numPr>
          <w:ilvl w:val="0"/>
          <w:numId w:val="37"/>
        </w:numPr>
      </w:pPr>
      <w:r>
        <w:rPr>
          <w:rFonts w:hint="eastAsia"/>
        </w:rPr>
        <w:t>与占国内生产总值</w:t>
      </w:r>
      <w:r>
        <w:rPr>
          <w:rFonts w:hint="eastAsia"/>
        </w:rPr>
        <w:t>3%</w:t>
      </w:r>
      <w:r>
        <w:rPr>
          <w:rFonts w:hint="eastAsia"/>
        </w:rPr>
        <w:t>这一国际推荐标准相比，公共卫生系统资金严重不足；</w:t>
      </w:r>
    </w:p>
    <w:p w:rsidR="00770E5B" w:rsidRPr="00D64A27" w:rsidRDefault="00770E5B" w:rsidP="007D283E">
      <w:pPr>
        <w:pStyle w:val="SingleTxtGC"/>
        <w:numPr>
          <w:ilvl w:val="0"/>
          <w:numId w:val="37"/>
        </w:numPr>
      </w:pPr>
      <w:r>
        <w:rPr>
          <w:rFonts w:hint="eastAsia"/>
        </w:rPr>
        <w:t>全国各地的人均医疗保健支出差异极大；</w:t>
      </w:r>
    </w:p>
    <w:p w:rsidR="00770E5B" w:rsidRPr="00D64A27" w:rsidRDefault="00770E5B" w:rsidP="007D283E">
      <w:pPr>
        <w:pStyle w:val="SingleTxtGC"/>
        <w:numPr>
          <w:ilvl w:val="0"/>
          <w:numId w:val="37"/>
        </w:numPr>
      </w:pPr>
      <w:r>
        <w:rPr>
          <w:rFonts w:hint="eastAsia"/>
        </w:rPr>
        <w:t>缔约国卫生系统缺乏全面的健康保护、促进和疾病预防战略</w:t>
      </w:r>
      <w:r w:rsidR="001E3F11">
        <w:rPr>
          <w:rFonts w:hint="eastAsia"/>
        </w:rPr>
        <w:t>(</w:t>
      </w:r>
      <w:r>
        <w:rPr>
          <w:rFonts w:hint="eastAsia"/>
        </w:rPr>
        <w:t>第十二条</w:t>
      </w:r>
      <w:r w:rsidR="001E3F11">
        <w:rPr>
          <w:rFonts w:hint="eastAsia"/>
        </w:rPr>
        <w:t>)</w:t>
      </w:r>
      <w:r>
        <w:rPr>
          <w:rFonts w:hint="eastAsia"/>
        </w:rPr>
        <w:t>。</w:t>
      </w:r>
    </w:p>
    <w:p w:rsidR="00770E5B" w:rsidRPr="00770E5B" w:rsidRDefault="00770E5B" w:rsidP="00770E5B">
      <w:pPr>
        <w:pStyle w:val="SingleTxtGC"/>
        <w:ind w:left="1554"/>
        <w:rPr>
          <w:rFonts w:eastAsia="SimHei" w:hint="eastAsia"/>
          <w:bCs/>
        </w:rPr>
      </w:pPr>
      <w:r w:rsidRPr="00770E5B">
        <w:rPr>
          <w:rFonts w:eastAsia="SimHei" w:hint="eastAsia"/>
          <w:bCs/>
        </w:rPr>
        <w:t>委员会敦促缔约国至少应按照国内生产总值</w:t>
      </w:r>
      <w:r w:rsidRPr="00770E5B">
        <w:rPr>
          <w:rFonts w:eastAsia="SimHei" w:hint="eastAsia"/>
          <w:bCs/>
        </w:rPr>
        <w:t>3%</w:t>
      </w:r>
      <w:r w:rsidRPr="00770E5B">
        <w:rPr>
          <w:rFonts w:eastAsia="SimHei" w:hint="eastAsia"/>
          <w:bCs/>
        </w:rPr>
        <w:t>的国际推荐标准，增加医疗保健支出，并采取一切适当措施，确保人人都能获得可负担的医疗保健。本着这一思想，委员会提请缔约国注意委员会关于享有能达到最高健康标准的权利的第</w:t>
      </w:r>
      <w:r w:rsidRPr="00770E5B">
        <w:rPr>
          <w:rFonts w:eastAsia="SimHei" w:hint="eastAsia"/>
          <w:bCs/>
        </w:rPr>
        <w:t>14</w:t>
      </w:r>
      <w:r w:rsidRPr="00770E5B">
        <w:rPr>
          <w:rFonts w:eastAsia="SimHei" w:hint="eastAsia"/>
          <w:bCs/>
        </w:rPr>
        <w:t>号</w:t>
      </w:r>
      <w:r w:rsidR="001E3F11">
        <w:rPr>
          <w:rFonts w:eastAsia="SimHei" w:hint="eastAsia"/>
          <w:bCs/>
        </w:rPr>
        <w:t>(</w:t>
      </w:r>
      <w:r w:rsidRPr="00770E5B">
        <w:rPr>
          <w:rFonts w:eastAsia="SimHei" w:hint="eastAsia"/>
          <w:bCs/>
        </w:rPr>
        <w:t>2000</w:t>
      </w:r>
      <w:r w:rsidRPr="00770E5B">
        <w:rPr>
          <w:rFonts w:eastAsia="SimHei" w:hint="eastAsia"/>
          <w:bCs/>
        </w:rPr>
        <w:t>年</w:t>
      </w:r>
      <w:r w:rsidR="001E3F11">
        <w:rPr>
          <w:rFonts w:eastAsia="SimHei" w:hint="eastAsia"/>
          <w:bCs/>
        </w:rPr>
        <w:t>)</w:t>
      </w:r>
      <w:r w:rsidRPr="00770E5B">
        <w:rPr>
          <w:rFonts w:eastAsia="SimHei" w:hint="eastAsia"/>
          <w:bCs/>
        </w:rPr>
        <w:t>一般性意见。委员会建议缔约国实行健康保护和促进及疾病预防方案。委员会还建议缔约国确保从数量和质量上对卫生专业人员进行适当培训，包括卫生保健与人权相关的方面的培训。</w:t>
      </w:r>
    </w:p>
    <w:p w:rsidR="00770E5B" w:rsidRPr="00D64A27" w:rsidRDefault="00770E5B" w:rsidP="00770E5B">
      <w:pPr>
        <w:pStyle w:val="SingleTxtGC"/>
        <w:rPr>
          <w:b/>
          <w:bCs/>
        </w:rPr>
      </w:pPr>
      <w:r w:rsidRPr="00D64A27">
        <w:t>31.</w:t>
      </w:r>
      <w:r w:rsidR="001E3F11">
        <w:rPr>
          <w:rFonts w:hint="eastAsia"/>
        </w:rPr>
        <w:t xml:space="preserve">  </w:t>
      </w:r>
      <w:r>
        <w:rPr>
          <w:rFonts w:hint="eastAsia"/>
        </w:rPr>
        <w:t>委员会关切地指出，《基本卫生计划》没有列入抗逆转录病毒治疗或具体的艾滋病毒相关检测。委员会还关切地注意到，对艾滋病毒携带者</w:t>
      </w:r>
      <w:r>
        <w:rPr>
          <w:rFonts w:hint="eastAsia"/>
        </w:rPr>
        <w:t>/</w:t>
      </w:r>
      <w:r>
        <w:rPr>
          <w:rFonts w:hint="eastAsia"/>
        </w:rPr>
        <w:t>艾滋病人和有同性性关系者及变性者等高危群体的歧视现象依然存在，这些群体以及在缔约国生活的无证海地人和多籍海地人及在甘蔗种植园内生活的艾滋病毒携带者，在获取预防、治疗、护理和支助服务方面面临严重困难</w:t>
      </w:r>
      <w:r w:rsidR="001E3F11">
        <w:rPr>
          <w:rFonts w:hint="eastAsia"/>
        </w:rPr>
        <w:t>(</w:t>
      </w:r>
      <w:r>
        <w:rPr>
          <w:rFonts w:hint="eastAsia"/>
        </w:rPr>
        <w:t>第十二条第一和第二款</w:t>
      </w:r>
      <w:r w:rsidR="001E3F11">
        <w:rPr>
          <w:rFonts w:hint="eastAsia"/>
        </w:rPr>
        <w:t>(</w:t>
      </w:r>
      <w:r>
        <w:rPr>
          <w:rFonts w:hint="eastAsia"/>
        </w:rPr>
        <w:t>丙</w:t>
      </w:r>
      <w:r w:rsidR="001E3F11">
        <w:rPr>
          <w:rFonts w:hint="eastAsia"/>
        </w:rPr>
        <w:t>)</w:t>
      </w:r>
      <w:r>
        <w:rPr>
          <w:rFonts w:hint="eastAsia"/>
        </w:rPr>
        <w:t>项</w:t>
      </w:r>
      <w:r w:rsidR="001E3F11">
        <w:rPr>
          <w:rFonts w:hint="eastAsia"/>
        </w:rPr>
        <w:t>)</w:t>
      </w:r>
      <w:r>
        <w:rPr>
          <w:rFonts w:hint="eastAsia"/>
        </w:rPr>
        <w:t>。</w:t>
      </w:r>
    </w:p>
    <w:p w:rsidR="00770E5B" w:rsidRPr="00770E5B" w:rsidRDefault="00770E5B" w:rsidP="00770E5B">
      <w:pPr>
        <w:pStyle w:val="SingleTxtGC"/>
        <w:ind w:left="1554"/>
        <w:rPr>
          <w:rFonts w:eastAsia="SimHei" w:hint="eastAsia"/>
          <w:bCs/>
        </w:rPr>
      </w:pPr>
      <w:r w:rsidRPr="00770E5B">
        <w:rPr>
          <w:rFonts w:eastAsia="SimHei" w:hint="eastAsia"/>
          <w:bCs/>
        </w:rPr>
        <w:t>委员会鼓励缔约国继续努力，以实施包括支助服务在内的艾滋病毒护理综合方案，并通过开展有效的预防宣传运动，并控制艾滋病毒</w:t>
      </w:r>
      <w:r w:rsidRPr="00770E5B">
        <w:rPr>
          <w:rFonts w:eastAsia="SimHei" w:hint="eastAsia"/>
          <w:bCs/>
        </w:rPr>
        <w:t>/</w:t>
      </w:r>
      <w:r w:rsidRPr="00770E5B">
        <w:rPr>
          <w:rFonts w:eastAsia="SimHei" w:hint="eastAsia"/>
          <w:bCs/>
        </w:rPr>
        <w:t>艾滋病的传播。委员会还建议缔约国采取有效步骤，防止特定群体在获得防治艾滋病毒</w:t>
      </w:r>
      <w:r w:rsidRPr="00770E5B">
        <w:rPr>
          <w:rFonts w:eastAsia="SimHei" w:hint="eastAsia"/>
          <w:bCs/>
        </w:rPr>
        <w:t>/</w:t>
      </w:r>
      <w:r w:rsidRPr="00770E5B">
        <w:rPr>
          <w:rFonts w:eastAsia="SimHei" w:hint="eastAsia"/>
          <w:bCs/>
        </w:rPr>
        <w:t>艾滋病服务方面遭受歧视，并将受这种流行病严重影响的特定群体作为艾滋病毒</w:t>
      </w:r>
      <w:r w:rsidRPr="00770E5B">
        <w:rPr>
          <w:rFonts w:eastAsia="SimHei" w:hint="eastAsia"/>
          <w:bCs/>
        </w:rPr>
        <w:t>/</w:t>
      </w:r>
      <w:r w:rsidRPr="00770E5B">
        <w:rPr>
          <w:rFonts w:eastAsia="SimHei" w:hint="eastAsia"/>
          <w:bCs/>
        </w:rPr>
        <w:t>艾滋病方案的重点服务对象。</w:t>
      </w:r>
    </w:p>
    <w:p w:rsidR="00770E5B" w:rsidRPr="00D64A27" w:rsidRDefault="00770E5B" w:rsidP="00770E5B">
      <w:pPr>
        <w:pStyle w:val="SingleTxtGC"/>
        <w:rPr>
          <w:rFonts w:hint="eastAsia"/>
        </w:rPr>
      </w:pPr>
      <w:r w:rsidRPr="00D64A27">
        <w:t>32.</w:t>
      </w:r>
      <w:r w:rsidR="001E3F11">
        <w:rPr>
          <w:rFonts w:hint="eastAsia"/>
        </w:rPr>
        <w:t xml:space="preserve">  </w:t>
      </w:r>
      <w:r>
        <w:rPr>
          <w:rFonts w:hint="eastAsia"/>
        </w:rPr>
        <w:t>委员会感到关切的是，尽管《宪法》第</w:t>
      </w:r>
      <w:r>
        <w:rPr>
          <w:rFonts w:hint="eastAsia"/>
        </w:rPr>
        <w:t>63</w:t>
      </w:r>
      <w:r>
        <w:rPr>
          <w:rFonts w:hint="eastAsia"/>
        </w:rPr>
        <w:t>条</w:t>
      </w:r>
      <w:r w:rsidR="001E3F11">
        <w:rPr>
          <w:rFonts w:hint="eastAsia"/>
        </w:rPr>
        <w:t>(</w:t>
      </w:r>
      <w:r>
        <w:rPr>
          <w:rFonts w:hint="eastAsia"/>
        </w:rPr>
        <w:t>10</w:t>
      </w:r>
      <w:r w:rsidR="001E3F11">
        <w:rPr>
          <w:rFonts w:hint="eastAsia"/>
        </w:rPr>
        <w:t>)</w:t>
      </w:r>
      <w:r>
        <w:rPr>
          <w:rFonts w:hint="eastAsia"/>
        </w:rPr>
        <w:t>款和第</w:t>
      </w:r>
      <w:r>
        <w:rPr>
          <w:rFonts w:hint="eastAsia"/>
        </w:rPr>
        <w:t>66-97</w:t>
      </w:r>
      <w:r>
        <w:rPr>
          <w:rFonts w:hint="eastAsia"/>
        </w:rPr>
        <w:t>号《普通教育法》就缔约国的义务作了规定，但公共教育经费严重不足。根据缔约国所提供的资料，依法制定的教育融资目标是占国内生产总值的</w:t>
      </w:r>
      <w:r>
        <w:rPr>
          <w:rFonts w:hint="eastAsia"/>
        </w:rPr>
        <w:t>4%</w:t>
      </w:r>
      <w:r>
        <w:rPr>
          <w:rFonts w:hint="eastAsia"/>
        </w:rPr>
        <w:t>，然而</w:t>
      </w:r>
      <w:r>
        <w:rPr>
          <w:rFonts w:hint="eastAsia"/>
        </w:rPr>
        <w:t>2010</w:t>
      </w:r>
      <w:r>
        <w:rPr>
          <w:rFonts w:hint="eastAsia"/>
        </w:rPr>
        <w:t>年的教育支出仅占国内生产总值的</w:t>
      </w:r>
      <w:r>
        <w:rPr>
          <w:rFonts w:hint="eastAsia"/>
        </w:rPr>
        <w:t>2.4%</w:t>
      </w:r>
      <w:r>
        <w:rPr>
          <w:rFonts w:hint="eastAsia"/>
        </w:rPr>
        <w:t>，</w:t>
      </w:r>
      <w:r>
        <w:rPr>
          <w:rFonts w:hint="eastAsia"/>
        </w:rPr>
        <w:t>2011</w:t>
      </w:r>
      <w:r>
        <w:rPr>
          <w:rFonts w:hint="eastAsia"/>
        </w:rPr>
        <w:t>年的概算为</w:t>
      </w:r>
      <w:r>
        <w:rPr>
          <w:rFonts w:hint="eastAsia"/>
        </w:rPr>
        <w:t>1.98%</w:t>
      </w:r>
      <w:r w:rsidR="001E3F11">
        <w:rPr>
          <w:rFonts w:hint="eastAsia"/>
        </w:rPr>
        <w:t>(</w:t>
      </w:r>
      <w:r>
        <w:rPr>
          <w:rFonts w:hint="eastAsia"/>
        </w:rPr>
        <w:t>第十三条和第十四条</w:t>
      </w:r>
      <w:r w:rsidR="001E3F11">
        <w:rPr>
          <w:rFonts w:hint="eastAsia"/>
        </w:rPr>
        <w:t>)</w:t>
      </w:r>
      <w:r>
        <w:rPr>
          <w:rFonts w:hint="eastAsia"/>
        </w:rPr>
        <w:t>。</w:t>
      </w:r>
    </w:p>
    <w:p w:rsidR="00770E5B" w:rsidRPr="00770E5B" w:rsidRDefault="00770E5B" w:rsidP="00770E5B">
      <w:pPr>
        <w:pStyle w:val="SingleTxtGC"/>
        <w:ind w:left="1554"/>
        <w:rPr>
          <w:rFonts w:eastAsia="SimHei" w:hint="eastAsia"/>
          <w:bCs/>
        </w:rPr>
      </w:pPr>
      <w:r w:rsidRPr="00770E5B">
        <w:rPr>
          <w:rFonts w:eastAsia="SimHei" w:hint="eastAsia"/>
          <w:bCs/>
        </w:rPr>
        <w:t>委员会敦促缔约国确保为教育部门划拨充足的预算资金，尤其是要保障普及免费初级教育。</w:t>
      </w:r>
    </w:p>
    <w:p w:rsidR="00770E5B" w:rsidRPr="00D64A27" w:rsidRDefault="00770E5B" w:rsidP="00770E5B">
      <w:pPr>
        <w:pStyle w:val="SingleTxtGC"/>
        <w:rPr>
          <w:rFonts w:hint="eastAsia"/>
        </w:rPr>
      </w:pPr>
      <w:r w:rsidRPr="00D64A27">
        <w:t>33.</w:t>
      </w:r>
      <w:r w:rsidR="001E3F11">
        <w:rPr>
          <w:rFonts w:hint="eastAsia"/>
        </w:rPr>
        <w:t xml:space="preserve">  </w:t>
      </w:r>
      <w:r>
        <w:rPr>
          <w:rFonts w:hint="eastAsia"/>
        </w:rPr>
        <w:t>委员会关切地指出，偏远地区儿童、多籍海地儿童和移民子女在最初入学注册和获得受教育机会方面依然面临诸多障碍，总体教育质量和数量较低，在贫困和边缘化群体中以及农村地区尤其如此，同时还存在高辍学率和高复读率问题。委员会还关切地注意到，尽管缔约国正在作出努力，年轻人和成年人文盲率仍居高不下</w:t>
      </w:r>
      <w:r w:rsidR="001E3F11">
        <w:rPr>
          <w:rFonts w:hint="eastAsia"/>
        </w:rPr>
        <w:t>(</w:t>
      </w:r>
      <w:r>
        <w:rPr>
          <w:rFonts w:hint="eastAsia"/>
        </w:rPr>
        <w:t>第十三条和第十四条</w:t>
      </w:r>
      <w:r w:rsidR="001E3F11">
        <w:rPr>
          <w:rFonts w:hint="eastAsia"/>
        </w:rPr>
        <w:t>)</w:t>
      </w:r>
      <w:r>
        <w:rPr>
          <w:rFonts w:hint="eastAsia"/>
        </w:rPr>
        <w:t>。</w:t>
      </w:r>
    </w:p>
    <w:p w:rsidR="00770E5B" w:rsidRPr="00770E5B" w:rsidRDefault="00770E5B" w:rsidP="00770E5B">
      <w:pPr>
        <w:pStyle w:val="SingleTxtGC"/>
        <w:ind w:left="1554"/>
        <w:rPr>
          <w:rFonts w:eastAsia="SimHei" w:hint="eastAsia"/>
          <w:bCs/>
        </w:rPr>
      </w:pPr>
      <w:r w:rsidRPr="00770E5B">
        <w:rPr>
          <w:rFonts w:eastAsia="SimHei" w:hint="eastAsia"/>
          <w:bCs/>
        </w:rPr>
        <w:t>委员会建议缔约国采取步骤，确保按照《教育法》实现小学和中学学生每天在校学习时间不低于五小时，而不是目前的三小时。委员会还建议缔约国提高公共教育系统的教学质量，并继续努力为弱势和贫困群体家庭提供有针对性的资助，确保人人都有平等和不受歧视地受教育的机会。</w:t>
      </w:r>
    </w:p>
    <w:p w:rsidR="00770E5B" w:rsidRPr="00467D1E" w:rsidRDefault="00770E5B" w:rsidP="00467D1E">
      <w:pPr>
        <w:pStyle w:val="SingleTxtGC"/>
        <w:rPr>
          <w:rFonts w:eastAsia="SimHei" w:hint="eastAsia"/>
        </w:rPr>
      </w:pPr>
      <w:r w:rsidRPr="00467D1E">
        <w:rPr>
          <w:rFonts w:eastAsia="SimHei"/>
        </w:rPr>
        <w:t>33.</w:t>
      </w:r>
      <w:r w:rsidR="001E3F11" w:rsidRPr="00467D1E">
        <w:rPr>
          <w:rFonts w:eastAsia="SimHei" w:hint="eastAsia"/>
        </w:rPr>
        <w:t xml:space="preserve">  </w:t>
      </w:r>
      <w:r w:rsidRPr="00467D1E">
        <w:rPr>
          <w:rFonts w:eastAsia="SimHei" w:hint="eastAsia"/>
        </w:rPr>
        <w:t>委员会鼓励缔约国签署和批准《公约任择议定书》。</w:t>
      </w:r>
    </w:p>
    <w:p w:rsidR="00770E5B" w:rsidRPr="00467D1E" w:rsidRDefault="00770E5B" w:rsidP="00467D1E">
      <w:pPr>
        <w:pStyle w:val="SingleTxtGC"/>
        <w:rPr>
          <w:rFonts w:eastAsia="SimHei" w:hint="eastAsia"/>
        </w:rPr>
      </w:pPr>
      <w:r w:rsidRPr="00467D1E">
        <w:rPr>
          <w:rFonts w:eastAsia="SimHei"/>
        </w:rPr>
        <w:t>34.</w:t>
      </w:r>
      <w:r w:rsidR="001E3F11" w:rsidRPr="00467D1E">
        <w:rPr>
          <w:rFonts w:eastAsia="SimHei" w:hint="eastAsia"/>
        </w:rPr>
        <w:t xml:space="preserve">  </w:t>
      </w:r>
      <w:r w:rsidRPr="003021A1">
        <w:rPr>
          <w:rFonts w:eastAsia="SimHei" w:hint="eastAsia"/>
          <w:spacing w:val="-4"/>
        </w:rPr>
        <w:t>委员会请缔约国尽快批准《保护所有移徙工人及其家庭成员权利国际公约》</w:t>
      </w:r>
      <w:r w:rsidRPr="00467D1E">
        <w:rPr>
          <w:rFonts w:eastAsia="SimHei" w:hint="eastAsia"/>
        </w:rPr>
        <w:t>。</w:t>
      </w:r>
    </w:p>
    <w:p w:rsidR="00770E5B" w:rsidRPr="00467D1E" w:rsidRDefault="00770E5B" w:rsidP="00467D1E">
      <w:pPr>
        <w:pStyle w:val="SingleTxtGC"/>
        <w:rPr>
          <w:rFonts w:eastAsia="SimHei"/>
        </w:rPr>
      </w:pPr>
      <w:r w:rsidRPr="00467D1E">
        <w:rPr>
          <w:rFonts w:eastAsia="SimHei"/>
        </w:rPr>
        <w:t>35.</w:t>
      </w:r>
      <w:r w:rsidR="001E3F11" w:rsidRPr="00467D1E">
        <w:rPr>
          <w:rFonts w:eastAsia="SimHei" w:hint="eastAsia"/>
        </w:rPr>
        <w:t xml:space="preserve">  </w:t>
      </w:r>
      <w:r w:rsidRPr="00467D1E">
        <w:rPr>
          <w:rFonts w:eastAsia="SimHei" w:hint="eastAsia"/>
        </w:rPr>
        <w:t>委员会建议缔约国在其下次定期报告中列入前五年具有年度可比性的最新统计资料，并按年龄、性别、族裔、城</w:t>
      </w:r>
      <w:r w:rsidRPr="00467D1E">
        <w:rPr>
          <w:rFonts w:eastAsia="SimHei" w:hint="eastAsia"/>
        </w:rPr>
        <w:t>/</w:t>
      </w:r>
      <w:r w:rsidRPr="00467D1E">
        <w:rPr>
          <w:rFonts w:eastAsia="SimHei" w:hint="eastAsia"/>
        </w:rPr>
        <w:t>乡人口和其他相关标准进行分类，说明对《公约》所规定的各项权利的落实情况。</w:t>
      </w:r>
    </w:p>
    <w:p w:rsidR="00770E5B" w:rsidRPr="00467D1E" w:rsidRDefault="00770E5B" w:rsidP="00467D1E">
      <w:pPr>
        <w:pStyle w:val="SingleTxtGC"/>
        <w:rPr>
          <w:rFonts w:eastAsia="SimHei" w:hint="eastAsia"/>
        </w:rPr>
      </w:pPr>
      <w:r w:rsidRPr="00467D1E">
        <w:rPr>
          <w:rFonts w:eastAsia="SimHei"/>
        </w:rPr>
        <w:t>36.</w:t>
      </w:r>
      <w:r w:rsidR="001E3F11" w:rsidRPr="00467D1E">
        <w:rPr>
          <w:rFonts w:eastAsia="SimHei" w:hint="eastAsia"/>
        </w:rPr>
        <w:t xml:space="preserve">  </w:t>
      </w:r>
      <w:r w:rsidRPr="00467D1E">
        <w:rPr>
          <w:rFonts w:eastAsia="SimHei" w:hint="eastAsia"/>
        </w:rPr>
        <w:t>委员会要求缔约国向社会各阶层人士，尤其向政府官员、司法部门和民间社会组织广为宣传本结论性意见，尽可能翻译和发表这些意见，并在下次定期报告中向委员会汇报为落实这些意见所采取的措施。委员会还鼓励缔约国在下一次定期报告提交之前，继续在国家一级同国家人权机构、非政府组织和民间社会其他成员展开讨论。</w:t>
      </w:r>
    </w:p>
    <w:p w:rsidR="00770E5B" w:rsidRPr="00467D1E" w:rsidRDefault="00770E5B" w:rsidP="00467D1E">
      <w:pPr>
        <w:pStyle w:val="SingleTxtGC"/>
        <w:rPr>
          <w:rFonts w:eastAsia="SimHei"/>
        </w:rPr>
      </w:pPr>
      <w:r w:rsidRPr="00467D1E">
        <w:rPr>
          <w:rFonts w:eastAsia="SimHei"/>
        </w:rPr>
        <w:t>37.</w:t>
      </w:r>
      <w:r w:rsidR="001E3F11" w:rsidRPr="00467D1E">
        <w:rPr>
          <w:rFonts w:eastAsia="SimHei" w:hint="eastAsia"/>
        </w:rPr>
        <w:t xml:space="preserve">  </w:t>
      </w:r>
      <w:r w:rsidRPr="00467D1E">
        <w:rPr>
          <w:rFonts w:eastAsia="SimHei" w:hint="eastAsia"/>
        </w:rPr>
        <w:t>委员会请缔约国根据向国际人权条约监督机构提交报告的协调准则</w:t>
      </w:r>
      <w:r w:rsidRPr="00467D1E">
        <w:rPr>
          <w:rFonts w:eastAsia="SimHei"/>
        </w:rPr>
        <w:t>(HRI/</w:t>
      </w:r>
      <w:r w:rsidR="00FF21FD">
        <w:rPr>
          <w:rFonts w:eastAsia="SimHei" w:hint="eastAsia"/>
        </w:rPr>
        <w:t xml:space="preserve"> </w:t>
      </w:r>
      <w:r w:rsidRPr="00467D1E">
        <w:rPr>
          <w:rFonts w:eastAsia="SimHei"/>
        </w:rPr>
        <w:t>GEN/2/Rev.6)</w:t>
      </w:r>
      <w:r w:rsidRPr="00467D1E">
        <w:rPr>
          <w:rFonts w:eastAsia="SimHei" w:hint="eastAsia"/>
        </w:rPr>
        <w:t>提交最新共同核心文件。</w:t>
      </w:r>
    </w:p>
    <w:p w:rsidR="00770E5B" w:rsidRPr="00467D1E" w:rsidRDefault="00770E5B" w:rsidP="00467D1E">
      <w:pPr>
        <w:pStyle w:val="SingleTxtGC"/>
        <w:rPr>
          <w:rFonts w:eastAsia="SimHei" w:hint="eastAsia"/>
        </w:rPr>
      </w:pPr>
      <w:r w:rsidRPr="00467D1E">
        <w:rPr>
          <w:rFonts w:eastAsia="SimHei"/>
        </w:rPr>
        <w:t>38.</w:t>
      </w:r>
      <w:r w:rsidR="001E3F11" w:rsidRPr="00467D1E">
        <w:rPr>
          <w:rFonts w:eastAsia="SimHei" w:hint="eastAsia"/>
        </w:rPr>
        <w:t xml:space="preserve">  </w:t>
      </w:r>
      <w:r w:rsidRPr="00467D1E">
        <w:rPr>
          <w:rFonts w:eastAsia="SimHei" w:hint="eastAsia"/>
        </w:rPr>
        <w:t>委员会请缔约国在</w:t>
      </w:r>
      <w:r w:rsidRPr="00467D1E">
        <w:rPr>
          <w:rFonts w:eastAsia="SimHei" w:hint="eastAsia"/>
        </w:rPr>
        <w:t>2015</w:t>
      </w:r>
      <w:r w:rsidRPr="00467D1E">
        <w:rPr>
          <w:rFonts w:eastAsia="SimHei" w:hint="eastAsia"/>
        </w:rPr>
        <w:t>年</w:t>
      </w:r>
      <w:r w:rsidRPr="00467D1E">
        <w:rPr>
          <w:rFonts w:eastAsia="SimHei" w:hint="eastAsia"/>
        </w:rPr>
        <w:t>6</w:t>
      </w:r>
      <w:r w:rsidRPr="00467D1E">
        <w:rPr>
          <w:rFonts w:eastAsia="SimHei" w:hint="eastAsia"/>
        </w:rPr>
        <w:t>月</w:t>
      </w:r>
      <w:r w:rsidRPr="00467D1E">
        <w:rPr>
          <w:rFonts w:eastAsia="SimHei" w:hint="eastAsia"/>
        </w:rPr>
        <w:t>30</w:t>
      </w:r>
      <w:r w:rsidRPr="00467D1E">
        <w:rPr>
          <w:rFonts w:eastAsia="SimHei" w:hint="eastAsia"/>
        </w:rPr>
        <w:t>日之前提交其按照</w:t>
      </w:r>
      <w:r w:rsidRPr="00467D1E">
        <w:rPr>
          <w:rFonts w:eastAsia="SimHei" w:hint="eastAsia"/>
        </w:rPr>
        <w:t>2008</w:t>
      </w:r>
      <w:r w:rsidRPr="00467D1E">
        <w:rPr>
          <w:rFonts w:eastAsia="SimHei" w:hint="eastAsia"/>
        </w:rPr>
        <w:t>年通过的经修订的委员会报告准则</w:t>
      </w:r>
      <w:r w:rsidRPr="00467D1E">
        <w:rPr>
          <w:rFonts w:eastAsia="SimHei"/>
        </w:rPr>
        <w:t>(E/C.12/2008/2)</w:t>
      </w:r>
      <w:r w:rsidRPr="00467D1E">
        <w:rPr>
          <w:rFonts w:eastAsia="SimHei" w:hint="eastAsia"/>
        </w:rPr>
        <w:t>编写的第四次定期报告。</w:t>
      </w:r>
    </w:p>
    <w:p w:rsidR="007F7879" w:rsidRDefault="007F7879" w:rsidP="00EC4216">
      <w:pPr>
        <w:pStyle w:val="SingleTxtGC"/>
        <w:rPr>
          <w:rFonts w:hint="eastAsia"/>
        </w:rPr>
      </w:pPr>
    </w:p>
    <w:p w:rsidR="00770E5B" w:rsidRPr="002D6A9C" w:rsidRDefault="00770E5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70E5B" w:rsidRDefault="00770E5B" w:rsidP="00EC4216">
      <w:pPr>
        <w:pStyle w:val="SingleTxtGC"/>
      </w:pPr>
    </w:p>
    <w:sectPr w:rsidR="00770E5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D6A" w:rsidRPr="00C12ACA" w:rsidRDefault="00C52D6A"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52D6A" w:rsidRPr="00C12ACA" w:rsidRDefault="00C52D6A"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03A" w:rsidRPr="00467D1E" w:rsidRDefault="009A703A"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B26A7">
      <w:rPr>
        <w:rStyle w:val="PageNumber"/>
        <w:noProof/>
      </w:rPr>
      <w:t>8</w:t>
    </w:r>
    <w:r>
      <w:rPr>
        <w:rStyle w:val="PageNumber"/>
      </w:rPr>
      <w:fldChar w:fldCharType="end"/>
    </w:r>
    <w:r>
      <w:rPr>
        <w:rStyle w:val="PageNumber"/>
        <w:rFonts w:eastAsia="SimSun" w:hint="eastAsia"/>
        <w:lang w:eastAsia="zh-CN"/>
      </w:rPr>
      <w:tab/>
    </w:r>
    <w:r w:rsidRPr="00467D1E">
      <w:rPr>
        <w:rFonts w:eastAsia="SimSun"/>
        <w:lang w:eastAsia="zh-CN"/>
      </w:rPr>
      <w:t>GE.10-46906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03A" w:rsidRDefault="009A703A">
    <w:pPr>
      <w:pStyle w:val="Footer"/>
      <w:tabs>
        <w:tab w:val="right" w:pos="9639"/>
      </w:tabs>
    </w:pPr>
    <w:r w:rsidRPr="00467D1E">
      <w:rPr>
        <w:rFonts w:eastAsia="SimSun"/>
        <w:lang w:eastAsia="zh-CN"/>
      </w:rPr>
      <w:t>GE.10-46906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B26A7">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03A" w:rsidRPr="006E6CFF" w:rsidRDefault="009A703A"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46906</w:t>
    </w:r>
    <w:r w:rsidRPr="00EE277A">
      <w:rPr>
        <w:rFonts w:eastAsia="SimSun"/>
        <w:sz w:val="20"/>
        <w:lang w:eastAsia="zh-CN"/>
      </w:rPr>
      <w:t xml:space="preserve"> (C)</w:t>
    </w:r>
    <w:r>
      <w:rPr>
        <w:rFonts w:eastAsia="SimSun"/>
        <w:sz w:val="20"/>
        <w:lang w:eastAsia="zh-CN"/>
      </w:rPr>
      <w:tab/>
    </w:r>
    <w:r>
      <w:rPr>
        <w:rFonts w:eastAsia="SimSun" w:hint="eastAsia"/>
        <w:sz w:val="20"/>
        <w:lang w:eastAsia="zh-CN"/>
      </w:rPr>
      <w:t>040111</w:t>
    </w:r>
    <w:r>
      <w:rPr>
        <w:rFonts w:eastAsia="SimSun"/>
        <w:sz w:val="20"/>
        <w:lang w:eastAsia="zh-CN"/>
      </w:rPr>
      <w:tab/>
    </w:r>
    <w:r>
      <w:rPr>
        <w:rFonts w:eastAsia="SimSun" w:hint="eastAsia"/>
        <w:sz w:val="20"/>
        <w:lang w:eastAsia="zh-CN"/>
      </w:rPr>
      <w:t>070111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D6A" w:rsidRPr="0081261C" w:rsidRDefault="00C52D6A"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52D6A" w:rsidRPr="0081261C" w:rsidRDefault="00C52D6A"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03A" w:rsidRPr="00467D1E" w:rsidRDefault="009A703A">
    <w:pPr>
      <w:pStyle w:val="Header"/>
    </w:pPr>
    <w:r w:rsidRPr="00467D1E">
      <w:t>E/C.12/DOM/CO/3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03A" w:rsidRPr="00467D1E" w:rsidRDefault="009A703A" w:rsidP="00B34556">
    <w:pPr>
      <w:pStyle w:val="Header"/>
      <w:jc w:val="right"/>
      <w:rPr>
        <w:rFonts w:hint="eastAsia"/>
        <w:lang w:eastAsia="zh-CN"/>
      </w:rPr>
    </w:pPr>
    <w:r w:rsidRPr="00467D1E">
      <w:rPr>
        <w:lang w:eastAsia="zh-CN"/>
      </w:rPr>
      <w:t>E/C.12/DOM/CO/3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03A" w:rsidRDefault="009A703A">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44868EC"/>
    <w:multiLevelType w:val="hybridMultilevel"/>
    <w:tmpl w:val="C07A7960"/>
    <w:lvl w:ilvl="0" w:tplc="C39CB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6A75560"/>
    <w:multiLevelType w:val="hybridMultilevel"/>
    <w:tmpl w:val="1F9C0964"/>
    <w:lvl w:ilvl="0" w:tplc="C39CB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9725B1F"/>
    <w:multiLevelType w:val="hybridMultilevel"/>
    <w:tmpl w:val="EF785328"/>
    <w:lvl w:ilvl="0" w:tplc="3982B18C">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8052DA"/>
    <w:multiLevelType w:val="hybridMultilevel"/>
    <w:tmpl w:val="6D2EDE02"/>
    <w:lvl w:ilvl="0" w:tplc="6B2A819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23"/>
  </w:num>
  <w:num w:numId="13">
    <w:abstractNumId w:val="20"/>
  </w:num>
  <w:num w:numId="14">
    <w:abstractNumId w:val="12"/>
  </w:num>
  <w:num w:numId="15">
    <w:abstractNumId w:val="13"/>
  </w:num>
  <w:num w:numId="16">
    <w:abstractNumId w:val="22"/>
  </w:num>
  <w:num w:numId="17">
    <w:abstractNumId w:val="12"/>
  </w:num>
  <w:num w:numId="18">
    <w:abstractNumId w:val="22"/>
  </w:num>
  <w:num w:numId="19">
    <w:abstractNumId w:val="13"/>
  </w:num>
  <w:num w:numId="20">
    <w:abstractNumId w:val="21"/>
  </w:num>
  <w:num w:numId="21">
    <w:abstractNumId w:val="17"/>
  </w:num>
  <w:num w:numId="22">
    <w:abstractNumId w:val="14"/>
  </w:num>
  <w:num w:numId="23">
    <w:abstractNumId w:val="21"/>
  </w:num>
  <w:num w:numId="24">
    <w:abstractNumId w:val="17"/>
  </w:num>
  <w:num w:numId="25">
    <w:abstractNumId w:val="14"/>
  </w:num>
  <w:num w:numId="26">
    <w:abstractNumId w:val="19"/>
  </w:num>
  <w:num w:numId="27">
    <w:abstractNumId w:val="11"/>
  </w:num>
  <w:num w:numId="28">
    <w:abstractNumId w:val="16"/>
  </w:num>
  <w:num w:numId="29">
    <w:abstractNumId w:val="25"/>
  </w:num>
  <w:num w:numId="30">
    <w:abstractNumId w:val="19"/>
  </w:num>
  <w:num w:numId="31">
    <w:abstractNumId w:val="11"/>
  </w:num>
  <w:num w:numId="32">
    <w:abstractNumId w:val="16"/>
  </w:num>
  <w:num w:numId="33">
    <w:abstractNumId w:val="25"/>
  </w:num>
  <w:num w:numId="34">
    <w:abstractNumId w:val="13"/>
  </w:num>
  <w:num w:numId="35">
    <w:abstractNumId w:val="24"/>
  </w:num>
  <w:num w:numId="36">
    <w:abstractNumId w:val="18"/>
  </w:num>
  <w:num w:numId="37">
    <w:abstractNumId w:val="10"/>
  </w:num>
  <w:num w:numId="38">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2C96"/>
    <w:rsid w:val="00021D8B"/>
    <w:rsid w:val="000A43F9"/>
    <w:rsid w:val="000B3959"/>
    <w:rsid w:val="000C274E"/>
    <w:rsid w:val="000F3340"/>
    <w:rsid w:val="000F5954"/>
    <w:rsid w:val="00121D98"/>
    <w:rsid w:val="001625FD"/>
    <w:rsid w:val="00163036"/>
    <w:rsid w:val="001877BB"/>
    <w:rsid w:val="00196FA0"/>
    <w:rsid w:val="001B69DD"/>
    <w:rsid w:val="001C23C1"/>
    <w:rsid w:val="001D29B2"/>
    <w:rsid w:val="001E17AC"/>
    <w:rsid w:val="001E3F11"/>
    <w:rsid w:val="001F3F7D"/>
    <w:rsid w:val="002870B0"/>
    <w:rsid w:val="002B7B2F"/>
    <w:rsid w:val="002C0105"/>
    <w:rsid w:val="002C3281"/>
    <w:rsid w:val="003021A1"/>
    <w:rsid w:val="00334FC4"/>
    <w:rsid w:val="003C1431"/>
    <w:rsid w:val="003E6655"/>
    <w:rsid w:val="00406EB0"/>
    <w:rsid w:val="00467D1E"/>
    <w:rsid w:val="00486D97"/>
    <w:rsid w:val="004C1890"/>
    <w:rsid w:val="004C235D"/>
    <w:rsid w:val="00505F60"/>
    <w:rsid w:val="005621D1"/>
    <w:rsid w:val="00563197"/>
    <w:rsid w:val="00572164"/>
    <w:rsid w:val="00595CD4"/>
    <w:rsid w:val="005A6FC4"/>
    <w:rsid w:val="005A71D9"/>
    <w:rsid w:val="00607864"/>
    <w:rsid w:val="00616930"/>
    <w:rsid w:val="006428EA"/>
    <w:rsid w:val="0065286A"/>
    <w:rsid w:val="00663215"/>
    <w:rsid w:val="00670091"/>
    <w:rsid w:val="006730F2"/>
    <w:rsid w:val="00674940"/>
    <w:rsid w:val="00676C1F"/>
    <w:rsid w:val="00677D09"/>
    <w:rsid w:val="00694488"/>
    <w:rsid w:val="006B146A"/>
    <w:rsid w:val="006B689C"/>
    <w:rsid w:val="006E3A44"/>
    <w:rsid w:val="006E6CFF"/>
    <w:rsid w:val="006F5A06"/>
    <w:rsid w:val="00703BF4"/>
    <w:rsid w:val="007047B6"/>
    <w:rsid w:val="00710976"/>
    <w:rsid w:val="00710A0D"/>
    <w:rsid w:val="0075248A"/>
    <w:rsid w:val="00753286"/>
    <w:rsid w:val="007655E9"/>
    <w:rsid w:val="00770E5B"/>
    <w:rsid w:val="007B04AF"/>
    <w:rsid w:val="007D283E"/>
    <w:rsid w:val="007E0737"/>
    <w:rsid w:val="007E1DDD"/>
    <w:rsid w:val="007F368A"/>
    <w:rsid w:val="007F7879"/>
    <w:rsid w:val="00800C13"/>
    <w:rsid w:val="0081078C"/>
    <w:rsid w:val="0081261C"/>
    <w:rsid w:val="00812823"/>
    <w:rsid w:val="0084212E"/>
    <w:rsid w:val="0089219E"/>
    <w:rsid w:val="008A60CE"/>
    <w:rsid w:val="008B26A7"/>
    <w:rsid w:val="008F1688"/>
    <w:rsid w:val="0090521C"/>
    <w:rsid w:val="0091796C"/>
    <w:rsid w:val="0093202C"/>
    <w:rsid w:val="00943B0E"/>
    <w:rsid w:val="0096651E"/>
    <w:rsid w:val="009713E4"/>
    <w:rsid w:val="009A4448"/>
    <w:rsid w:val="009A6EC1"/>
    <w:rsid w:val="009A703A"/>
    <w:rsid w:val="009D12C6"/>
    <w:rsid w:val="009F25BB"/>
    <w:rsid w:val="009F5707"/>
    <w:rsid w:val="00A43D3B"/>
    <w:rsid w:val="00A926F9"/>
    <w:rsid w:val="00A9662B"/>
    <w:rsid w:val="00AC0744"/>
    <w:rsid w:val="00AC5D1B"/>
    <w:rsid w:val="00AD3CA8"/>
    <w:rsid w:val="00AF172E"/>
    <w:rsid w:val="00B07359"/>
    <w:rsid w:val="00B203FF"/>
    <w:rsid w:val="00B34556"/>
    <w:rsid w:val="00B85871"/>
    <w:rsid w:val="00B86951"/>
    <w:rsid w:val="00B92431"/>
    <w:rsid w:val="00B93BD1"/>
    <w:rsid w:val="00BA4EA0"/>
    <w:rsid w:val="00BB4A54"/>
    <w:rsid w:val="00BD1FE7"/>
    <w:rsid w:val="00C12ACA"/>
    <w:rsid w:val="00C40B55"/>
    <w:rsid w:val="00C52D6A"/>
    <w:rsid w:val="00C91EE0"/>
    <w:rsid w:val="00CA4607"/>
    <w:rsid w:val="00CB2311"/>
    <w:rsid w:val="00CE3A52"/>
    <w:rsid w:val="00D02AA5"/>
    <w:rsid w:val="00D051DF"/>
    <w:rsid w:val="00D37D56"/>
    <w:rsid w:val="00D84AEB"/>
    <w:rsid w:val="00D86DE0"/>
    <w:rsid w:val="00D936FE"/>
    <w:rsid w:val="00DA2C96"/>
    <w:rsid w:val="00DD0222"/>
    <w:rsid w:val="00E01C4E"/>
    <w:rsid w:val="00E24B1B"/>
    <w:rsid w:val="00E369A1"/>
    <w:rsid w:val="00E4348C"/>
    <w:rsid w:val="00E438C9"/>
    <w:rsid w:val="00E45D2D"/>
    <w:rsid w:val="00E50800"/>
    <w:rsid w:val="00E80866"/>
    <w:rsid w:val="00EA7B01"/>
    <w:rsid w:val="00EC4216"/>
    <w:rsid w:val="00EE65C4"/>
    <w:rsid w:val="00F1129F"/>
    <w:rsid w:val="00F31DB3"/>
    <w:rsid w:val="00F35B15"/>
    <w:rsid w:val="00F604BA"/>
    <w:rsid w:val="00F77598"/>
    <w:rsid w:val="00FC6884"/>
    <w:rsid w:val="00FD0B2F"/>
    <w:rsid w:val="00FD514D"/>
    <w:rsid w:val="00FF21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customStyle="1" w:styleId="SingleTxtG">
    <w:name w:val="_ Single Txt_G"/>
    <w:basedOn w:val="Normal"/>
    <w:rsid w:val="0090521C"/>
    <w:pPr>
      <w:tabs>
        <w:tab w:val="clear" w:pos="431"/>
      </w:tabs>
      <w:suppressAutoHyphens/>
      <w:overflowPunct/>
      <w:adjustRightInd/>
      <w:snapToGrid/>
      <w:spacing w:after="120" w:line="240" w:lineRule="atLeast"/>
      <w:ind w:left="1134" w:right="1134"/>
    </w:pPr>
    <w:rPr>
      <w:snapToGrid/>
      <w:sz w:val="20"/>
      <w:lang w:val="en-GB" w:eastAsia="en-US"/>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
    <w:name w:val="__S_S_G"/>
    <w:basedOn w:val="Normal"/>
    <w:next w:val="Normal"/>
    <w:rsid w:val="0090521C"/>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styleId="BalloonText">
    <w:name w:val="Balloon Text"/>
    <w:basedOn w:val="Normal"/>
    <w:semiHidden/>
    <w:rsid w:val="004C189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1359</Words>
  <Characters>7752</Characters>
  <Application>Microsoft Office Word</Application>
  <DocSecurity>4</DocSecurity>
  <Lines>64</Lines>
  <Paragraphs>18</Paragraphs>
  <ScaleCrop>false</ScaleCrop>
  <Company>CSD</Company>
  <LinksUpToDate>false</LinksUpToDate>
  <CharactersWithSpaces>9093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 H</dc:creator>
  <cp:keywords/>
  <dc:description/>
  <cp:lastModifiedBy>nie</cp:lastModifiedBy>
  <cp:revision>3</cp:revision>
  <cp:lastPrinted>2011-01-07T13:49:00Z</cp:lastPrinted>
  <dcterms:created xsi:type="dcterms:W3CDTF">2011-01-07T13:49:00Z</dcterms:created>
  <dcterms:modified xsi:type="dcterms:W3CDTF">2011-01-07T13:50:00Z</dcterms:modified>
</cp:coreProperties>
</file>