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3817EC">
                <w:t>RES/26/12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3817EC">
                <w:rPr>
                  <w:lang w:val="en-US"/>
                </w:rPr>
                <w:t>11 July 2014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3817EC" w:rsidRPr="00D1220A" w:rsidRDefault="003817EC" w:rsidP="003817EC">
      <w:pPr>
        <w:rPr>
          <w:b/>
        </w:rPr>
      </w:pPr>
      <w:r w:rsidRPr="00D1220A">
        <w:rPr>
          <w:b/>
        </w:rPr>
        <w:t>Двадцать шестая сессия</w:t>
      </w:r>
    </w:p>
    <w:p w:rsidR="003817EC" w:rsidRPr="00D1220A" w:rsidRDefault="003817EC" w:rsidP="003817EC">
      <w:r w:rsidRPr="00D1220A">
        <w:t>Пункт 3 повестки дня</w:t>
      </w:r>
    </w:p>
    <w:p w:rsidR="007F7553" w:rsidRDefault="003817EC" w:rsidP="003817EC">
      <w:pPr>
        <w:rPr>
          <w:b/>
        </w:rPr>
      </w:pPr>
      <w:r w:rsidRPr="00D1220A">
        <w:rPr>
          <w:b/>
        </w:rPr>
        <w:t xml:space="preserve">Поощрение и защита всех прав человека, </w:t>
      </w:r>
      <w:r>
        <w:rPr>
          <w:b/>
        </w:rPr>
        <w:br/>
      </w:r>
      <w:r w:rsidRPr="00D1220A">
        <w:rPr>
          <w:b/>
        </w:rPr>
        <w:t>гражданских,</w:t>
      </w:r>
      <w:r>
        <w:rPr>
          <w:b/>
        </w:rPr>
        <w:t xml:space="preserve"> </w:t>
      </w:r>
      <w:r w:rsidRPr="00D1220A">
        <w:rPr>
          <w:b/>
        </w:rPr>
        <w:t xml:space="preserve">политических, экономических, </w:t>
      </w:r>
      <w:r>
        <w:rPr>
          <w:b/>
        </w:rPr>
        <w:br/>
      </w:r>
      <w:r w:rsidRPr="00D1220A">
        <w:rPr>
          <w:b/>
        </w:rPr>
        <w:t xml:space="preserve">социальных и культурных прав, </w:t>
      </w:r>
      <w:r>
        <w:rPr>
          <w:b/>
        </w:rPr>
        <w:br/>
      </w:r>
      <w:r w:rsidRPr="00D1220A">
        <w:rPr>
          <w:b/>
        </w:rPr>
        <w:t>включая право на развитие</w:t>
      </w:r>
    </w:p>
    <w:p w:rsidR="00072C45" w:rsidRDefault="00072C45" w:rsidP="00072C45">
      <w:pPr>
        <w:pStyle w:val="H23GR"/>
      </w:pPr>
      <w:r>
        <w:tab/>
      </w:r>
      <w:r>
        <w:tab/>
        <w:t>Резолюция, принятая Советом по правам человека</w:t>
      </w:r>
    </w:p>
    <w:p w:rsidR="003817EC" w:rsidRDefault="003817EC" w:rsidP="003817EC">
      <w:pPr>
        <w:pStyle w:val="H1GR"/>
      </w:pPr>
      <w:r>
        <w:tab/>
      </w:r>
      <w:r>
        <w:tab/>
      </w:r>
      <w:r w:rsidRPr="00FA42C0">
        <w:t>26/</w:t>
      </w:r>
      <w:r w:rsidR="00072C45">
        <w:t>12</w:t>
      </w:r>
      <w:r>
        <w:br/>
      </w:r>
      <w:r w:rsidRPr="00FA42C0">
        <w:t>Мандат Специального докладчика по вопросу о внесудебных казнях, казнях без надлежащего судебного разбирательства или произвольных казнях</w:t>
      </w:r>
    </w:p>
    <w:p w:rsidR="00072C45" w:rsidRPr="00333A4E" w:rsidRDefault="00072C45" w:rsidP="00072C45">
      <w:pPr>
        <w:pStyle w:val="SingleTxtGR"/>
      </w:pPr>
      <w:r>
        <w:rPr>
          <w:i/>
          <w:iCs/>
        </w:rPr>
        <w:tab/>
      </w:r>
      <w:r w:rsidRPr="00333A4E">
        <w:rPr>
          <w:i/>
          <w:iCs/>
        </w:rPr>
        <w:t>Совет по правам человека</w:t>
      </w:r>
      <w:r w:rsidRPr="00333A4E">
        <w:t>,</w:t>
      </w:r>
    </w:p>
    <w:p w:rsidR="00072C45" w:rsidRPr="00333A4E" w:rsidRDefault="00072C45" w:rsidP="00072C45">
      <w:pPr>
        <w:pStyle w:val="SingleTxtGR"/>
      </w:pPr>
      <w:r>
        <w:rPr>
          <w:i/>
        </w:rPr>
        <w:tab/>
      </w:r>
      <w:r w:rsidRPr="00333A4E">
        <w:rPr>
          <w:i/>
        </w:rPr>
        <w:t>ссылаясь</w:t>
      </w:r>
      <w:r w:rsidRPr="00333A4E">
        <w:t xml:space="preserve"> на Всеобщую декларацию прав человека, котор</w:t>
      </w:r>
      <w:r>
        <w:t>ая</w:t>
      </w:r>
      <w:r w:rsidRPr="00333A4E">
        <w:t xml:space="preserve"> гарантирует право на жизнь, свободу и личную неприкосновенность, а также на соответс</w:t>
      </w:r>
      <w:r w:rsidRPr="00333A4E">
        <w:t>т</w:t>
      </w:r>
      <w:r w:rsidRPr="00333A4E">
        <w:t>вующие положения Международного пакта о гражданских и политических пр</w:t>
      </w:r>
      <w:r w:rsidRPr="00333A4E">
        <w:t>а</w:t>
      </w:r>
      <w:r w:rsidRPr="00333A4E">
        <w:t xml:space="preserve">вах, </w:t>
      </w:r>
    </w:p>
    <w:p w:rsidR="00072C45" w:rsidRPr="007A5BBE" w:rsidRDefault="00072C45" w:rsidP="00072C45">
      <w:pPr>
        <w:pStyle w:val="SingleTxtGR"/>
      </w:pPr>
      <w:r>
        <w:rPr>
          <w:i/>
        </w:rPr>
        <w:tab/>
      </w:r>
      <w:r w:rsidRPr="00333A4E">
        <w:rPr>
          <w:i/>
        </w:rPr>
        <w:t>принимая во внимание</w:t>
      </w:r>
      <w:r w:rsidRPr="00333A4E">
        <w:t xml:space="preserve"> правовые рамки мандата Специального докладч</w:t>
      </w:r>
      <w:r w:rsidRPr="00333A4E">
        <w:t>и</w:t>
      </w:r>
      <w:r w:rsidRPr="00333A4E">
        <w:t>ка по вопросу о внесудебных казнях, казнях без надлежащего судебного разб</w:t>
      </w:r>
      <w:r w:rsidRPr="00333A4E">
        <w:t>и</w:t>
      </w:r>
      <w:r w:rsidRPr="00333A4E">
        <w:t>рательства или произвольных казнях, включая положения, содержащиеся в р</w:t>
      </w:r>
      <w:r w:rsidRPr="00333A4E">
        <w:t>е</w:t>
      </w:r>
      <w:r w:rsidRPr="00333A4E">
        <w:t>золюции 1992/72 Комиссии по правам человека от 5 марта 1992 года и резол</w:t>
      </w:r>
      <w:r w:rsidRPr="00333A4E">
        <w:t>ю</w:t>
      </w:r>
      <w:r w:rsidRPr="00333A4E">
        <w:t>ции 47/136 Генеральной Ассамблеи от 18 декабря 1992 года</w:t>
      </w:r>
      <w:r w:rsidRPr="007A5BBE">
        <w:t>,</w:t>
      </w:r>
    </w:p>
    <w:p w:rsidR="00072C45" w:rsidRPr="00333A4E" w:rsidRDefault="00072C45" w:rsidP="00072C45">
      <w:pPr>
        <w:pStyle w:val="SingleTxtGR"/>
      </w:pPr>
      <w:r>
        <w:rPr>
          <w:i/>
        </w:rPr>
        <w:tab/>
      </w:r>
      <w:r w:rsidRPr="00333A4E">
        <w:rPr>
          <w:i/>
        </w:rPr>
        <w:t xml:space="preserve">приветствуя </w:t>
      </w:r>
      <w:r w:rsidRPr="00333A4E">
        <w:t>всеобщую ратификацию Женевских конвенций от 12 авг</w:t>
      </w:r>
      <w:r w:rsidRPr="00333A4E">
        <w:t>у</w:t>
      </w:r>
      <w:r w:rsidRPr="00333A4E">
        <w:t>ста 1949 года, в которых наряду с правовыми нормами в области прав человека предусматриваются важные принципы ответственности в отношении внесуде</w:t>
      </w:r>
      <w:r w:rsidRPr="00333A4E">
        <w:t>б</w:t>
      </w:r>
      <w:r w:rsidRPr="00333A4E">
        <w:t>ных казней, казней без надлежащего судебного разбирательства или произвол</w:t>
      </w:r>
      <w:r w:rsidRPr="00333A4E">
        <w:t>ь</w:t>
      </w:r>
      <w:r w:rsidRPr="00333A4E">
        <w:t>ных казней,</w:t>
      </w:r>
    </w:p>
    <w:p w:rsidR="00072C45" w:rsidRPr="00333A4E" w:rsidRDefault="00072C45" w:rsidP="00072C45">
      <w:pPr>
        <w:pStyle w:val="SingleTxtGR"/>
        <w:rPr>
          <w:i/>
        </w:rPr>
      </w:pPr>
      <w:r>
        <w:rPr>
          <w:i/>
        </w:rPr>
        <w:tab/>
      </w:r>
      <w:r w:rsidRPr="00333A4E">
        <w:rPr>
          <w:i/>
        </w:rPr>
        <w:t>принимая во внимание</w:t>
      </w:r>
      <w:r w:rsidRPr="00333A4E">
        <w:t xml:space="preserve"> пункт 6 резолюции 60/251 Генеральной Ассамблеи от 15 марта 2006 года,</w:t>
      </w:r>
    </w:p>
    <w:p w:rsidR="00072C45" w:rsidRPr="00333A4E" w:rsidRDefault="00072C45" w:rsidP="00072C45">
      <w:pPr>
        <w:pStyle w:val="SingleTxtGR"/>
      </w:pPr>
      <w:r>
        <w:rPr>
          <w:i/>
        </w:rPr>
        <w:tab/>
      </w:r>
      <w:r w:rsidRPr="00333A4E">
        <w:rPr>
          <w:i/>
        </w:rPr>
        <w:t>ссылаясь</w:t>
      </w:r>
      <w:r w:rsidRPr="00333A4E">
        <w:t xml:space="preserve"> на </w:t>
      </w:r>
      <w:r>
        <w:t xml:space="preserve">свои </w:t>
      </w:r>
      <w:r w:rsidRPr="00333A4E">
        <w:t xml:space="preserve">резолюции 5/1 по вопросу об институциональном строительстве Совета по правам человека и 5/2 по вопросу о </w:t>
      </w:r>
      <w:r w:rsidR="000608FE" w:rsidRPr="00333A4E">
        <w:t xml:space="preserve">Кодексе </w:t>
      </w:r>
      <w:r w:rsidRPr="00333A4E">
        <w:t>поведения мандатариев специальных процедур Совета от 18 июня 2007 года и подчерк</w:t>
      </w:r>
      <w:r w:rsidRPr="00333A4E">
        <w:t>и</w:t>
      </w:r>
      <w:r w:rsidRPr="00333A4E">
        <w:t>вая, что мандатарии должны исполнять свои обязанности в соответствии с эт</w:t>
      </w:r>
      <w:r w:rsidRPr="00333A4E">
        <w:t>и</w:t>
      </w:r>
      <w:r w:rsidRPr="00333A4E">
        <w:t>ми рез</w:t>
      </w:r>
      <w:r w:rsidRPr="00333A4E">
        <w:t>о</w:t>
      </w:r>
      <w:r w:rsidRPr="00333A4E">
        <w:t>люциями и приложениями к ним,</w:t>
      </w:r>
    </w:p>
    <w:p w:rsidR="00072C45" w:rsidRPr="00333A4E" w:rsidRDefault="00072C45" w:rsidP="00072C45">
      <w:pPr>
        <w:pStyle w:val="SingleTxtGR"/>
      </w:pPr>
      <w:r>
        <w:rPr>
          <w:i/>
        </w:rPr>
        <w:tab/>
      </w:r>
      <w:r w:rsidRPr="00333A4E">
        <w:rPr>
          <w:i/>
        </w:rPr>
        <w:t>учитывая</w:t>
      </w:r>
      <w:r w:rsidRPr="00333A4E">
        <w:t xml:space="preserve"> все соответствующие резолюции Генеральной Ассамблеи, С</w:t>
      </w:r>
      <w:r w:rsidRPr="00333A4E">
        <w:t>о</w:t>
      </w:r>
      <w:r w:rsidRPr="00333A4E">
        <w:t>вета по правам человека и Комиссии по правам человека по вопросу о внес</w:t>
      </w:r>
      <w:r w:rsidRPr="00333A4E">
        <w:t>у</w:t>
      </w:r>
      <w:r w:rsidRPr="00333A4E">
        <w:t>дебных казнях, казнях без надлежащего судебного разбирательства и прои</w:t>
      </w:r>
      <w:r w:rsidRPr="00333A4E">
        <w:t>з</w:t>
      </w:r>
      <w:r w:rsidRPr="00333A4E">
        <w:t>вольных казнях, в частности резолюцию 2004/37 Комиссии от 19 апреля 2004</w:t>
      </w:r>
      <w:r>
        <w:t> </w:t>
      </w:r>
      <w:r w:rsidRPr="00333A4E">
        <w:t>года, рез</w:t>
      </w:r>
      <w:r w:rsidRPr="00333A4E">
        <w:t>о</w:t>
      </w:r>
      <w:r w:rsidRPr="00333A4E">
        <w:t>люции Совета по правам человека 8/3 от 18 июня 2008 года и 17/5 от 16 июня 2011 года и резолюции Ассамблеи 61/173 от 19 декабря 2006</w:t>
      </w:r>
      <w:r>
        <w:t> </w:t>
      </w:r>
      <w:r w:rsidRPr="00333A4E">
        <w:t>года, 65/208 от 21 декабря 2010 года и 67/168 от 20 декабря 2012 года,</w:t>
      </w:r>
    </w:p>
    <w:p w:rsidR="00072C45" w:rsidRPr="00333A4E" w:rsidRDefault="00072C45" w:rsidP="00072C45">
      <w:pPr>
        <w:pStyle w:val="SingleTxtGR"/>
      </w:pPr>
      <w:r>
        <w:rPr>
          <w:i/>
        </w:rPr>
        <w:tab/>
      </w:r>
      <w:r w:rsidRPr="00333A4E">
        <w:rPr>
          <w:i/>
        </w:rPr>
        <w:t>признавая</w:t>
      </w:r>
      <w:r w:rsidRPr="00333A4E">
        <w:t>, что внесудебные казни, казни без надлежащего судебного ра</w:t>
      </w:r>
      <w:r w:rsidRPr="00333A4E">
        <w:t>з</w:t>
      </w:r>
      <w:r w:rsidRPr="00333A4E">
        <w:t>бирательства или произвольные казни являются преступлениями согласно Ри</w:t>
      </w:r>
      <w:r w:rsidRPr="00333A4E">
        <w:t>м</w:t>
      </w:r>
      <w:r w:rsidRPr="00333A4E">
        <w:t xml:space="preserve">скому статуту Международного уголовного суда, </w:t>
      </w:r>
    </w:p>
    <w:p w:rsidR="00072C45" w:rsidRPr="00333A4E" w:rsidRDefault="00072C45" w:rsidP="00072C45">
      <w:pPr>
        <w:pStyle w:val="SingleTxtGR"/>
      </w:pPr>
      <w:r>
        <w:rPr>
          <w:i/>
        </w:rPr>
        <w:tab/>
      </w:r>
      <w:r w:rsidRPr="00333A4E">
        <w:rPr>
          <w:i/>
        </w:rPr>
        <w:t>будучи убежден</w:t>
      </w:r>
      <w:r w:rsidRPr="00333A4E">
        <w:t xml:space="preserve"> в необходимости принятия эффективных мер в целях пресеч</w:t>
      </w:r>
      <w:r w:rsidRPr="00333A4E">
        <w:t>е</w:t>
      </w:r>
      <w:r w:rsidRPr="00333A4E">
        <w:t>ния и ликвидации отвратительной практики внесудебных казней, казней без надлежащего судебного разбирательства или произвольных казней, которые представляют собой вопиющее нарушение неотъемлемого права на жизнь,</w:t>
      </w:r>
    </w:p>
    <w:p w:rsidR="00072C45" w:rsidRPr="00333A4E" w:rsidRDefault="00072C45" w:rsidP="00072C45">
      <w:pPr>
        <w:pStyle w:val="SingleTxtGR"/>
      </w:pPr>
      <w:r>
        <w:rPr>
          <w:i/>
        </w:rPr>
        <w:tab/>
      </w:r>
      <w:r w:rsidRPr="00333A4E">
        <w:rPr>
          <w:i/>
        </w:rPr>
        <w:t>будучи встревожен</w:t>
      </w:r>
      <w:r w:rsidRPr="00333A4E">
        <w:t xml:space="preserve"> тем, что в целом ряде стран по-прежнему царят бе</w:t>
      </w:r>
      <w:r w:rsidRPr="00333A4E">
        <w:t>з</w:t>
      </w:r>
      <w:r w:rsidRPr="00333A4E">
        <w:t>наказанность и беззаконие, которые часто остаются основной причиной сохр</w:t>
      </w:r>
      <w:r w:rsidRPr="00333A4E">
        <w:t>а</w:t>
      </w:r>
      <w:r w:rsidRPr="00333A4E">
        <w:t>нения практики внесудебных казней, казней без надлежащего судебного разб</w:t>
      </w:r>
      <w:r w:rsidRPr="00333A4E">
        <w:t>и</w:t>
      </w:r>
      <w:r w:rsidRPr="00333A4E">
        <w:t>рател</w:t>
      </w:r>
      <w:r w:rsidRPr="00333A4E">
        <w:t>ь</w:t>
      </w:r>
      <w:r w:rsidRPr="00333A4E">
        <w:t>ства или произвольных казней,</w:t>
      </w:r>
    </w:p>
    <w:p w:rsidR="00072C45" w:rsidRPr="00333A4E" w:rsidRDefault="00072C45" w:rsidP="00072C45">
      <w:pPr>
        <w:pStyle w:val="SingleTxtGR"/>
      </w:pPr>
      <w:r>
        <w:tab/>
      </w:r>
      <w:r w:rsidRPr="00333A4E">
        <w:t>1.</w:t>
      </w:r>
      <w:r w:rsidRPr="00333A4E">
        <w:tab/>
      </w:r>
      <w:r w:rsidRPr="00333A4E">
        <w:rPr>
          <w:i/>
        </w:rPr>
        <w:t>вновь решительно осуждает</w:t>
      </w:r>
      <w:r w:rsidRPr="00333A4E">
        <w:t xml:space="preserve"> все внесудебные казни, казни без надлеж</w:t>
      </w:r>
      <w:r w:rsidRPr="00333A4E">
        <w:t>а</w:t>
      </w:r>
      <w:r w:rsidRPr="00333A4E">
        <w:t>щего судебного разбирательства или произвольные казни в любых формах, к</w:t>
      </w:r>
      <w:r w:rsidRPr="00333A4E">
        <w:t>о</w:t>
      </w:r>
      <w:r w:rsidRPr="00333A4E">
        <w:t>торые по-прежнему совершаются во всем мире;</w:t>
      </w:r>
    </w:p>
    <w:p w:rsidR="00072C45" w:rsidRPr="00333A4E" w:rsidRDefault="00072C45" w:rsidP="00072C45">
      <w:pPr>
        <w:pStyle w:val="SingleTxtGR"/>
      </w:pPr>
      <w:r>
        <w:tab/>
      </w:r>
      <w:r w:rsidRPr="00333A4E">
        <w:t>2.</w:t>
      </w:r>
      <w:r w:rsidRPr="00333A4E">
        <w:tab/>
      </w:r>
      <w:r w:rsidRPr="00333A4E">
        <w:rPr>
          <w:i/>
        </w:rPr>
        <w:t>признает</w:t>
      </w:r>
      <w:r w:rsidRPr="00333A4E">
        <w:t xml:space="preserve"> важное значение соответствующих специальных проц</w:t>
      </w:r>
      <w:r w:rsidRPr="00333A4E">
        <w:t>е</w:t>
      </w:r>
      <w:r w:rsidRPr="00333A4E">
        <w:t>дур Совета по правам человека, в частности Специального докладчика по в</w:t>
      </w:r>
      <w:r w:rsidRPr="00333A4E">
        <w:t>о</w:t>
      </w:r>
      <w:r w:rsidRPr="00333A4E">
        <w:t>просу о внесудебных казнях, казнях без надлежащего судебного разбирательс</w:t>
      </w:r>
      <w:r w:rsidRPr="00333A4E">
        <w:t>т</w:t>
      </w:r>
      <w:r w:rsidRPr="00333A4E">
        <w:t>ва или произвольных казнях, которые выполняют свою ключевую функцию м</w:t>
      </w:r>
      <w:r w:rsidRPr="00333A4E">
        <w:t>е</w:t>
      </w:r>
      <w:r w:rsidRPr="00333A4E">
        <w:t>ханизмов раннего предупреждения для недопущения преступления геноцида, преступлений против человечности и военных преступлений, и призывает с</w:t>
      </w:r>
      <w:r w:rsidRPr="00333A4E">
        <w:t>о</w:t>
      </w:r>
      <w:r w:rsidRPr="00333A4E">
        <w:t>ответствующие специальные процедуры сотрудничать в соответствии со сво</w:t>
      </w:r>
      <w:r w:rsidRPr="00333A4E">
        <w:t>и</w:t>
      </w:r>
      <w:r w:rsidRPr="00333A4E">
        <w:t xml:space="preserve">ми мандатами </w:t>
      </w:r>
      <w:r>
        <w:t>для</w:t>
      </w:r>
      <w:r w:rsidRPr="00333A4E">
        <w:t xml:space="preserve"> достижения этой цели;</w:t>
      </w:r>
    </w:p>
    <w:p w:rsidR="00072C45" w:rsidRPr="00333A4E" w:rsidRDefault="00072C45" w:rsidP="00072C45">
      <w:pPr>
        <w:pStyle w:val="SingleTxtGR"/>
      </w:pPr>
      <w:r>
        <w:tab/>
      </w:r>
      <w:r w:rsidRPr="00333A4E">
        <w:t>3.</w:t>
      </w:r>
      <w:r w:rsidRPr="00333A4E">
        <w:tab/>
      </w:r>
      <w:r w:rsidRPr="00333A4E">
        <w:rPr>
          <w:i/>
        </w:rPr>
        <w:t>требует</w:t>
      </w:r>
      <w:r w:rsidRPr="00333A4E">
        <w:t xml:space="preserve"> от всех государств обеспечить искоренение практики вн</w:t>
      </w:r>
      <w:r w:rsidRPr="00333A4E">
        <w:t>е</w:t>
      </w:r>
      <w:r w:rsidRPr="00333A4E">
        <w:t>судебных казней, казней без надлежащего судебного разбирательства или пр</w:t>
      </w:r>
      <w:r w:rsidRPr="00333A4E">
        <w:t>о</w:t>
      </w:r>
      <w:r w:rsidRPr="00333A4E">
        <w:t>извольных казней и принять эффективные меры в целях пресечения и ликвид</w:t>
      </w:r>
      <w:r w:rsidRPr="00333A4E">
        <w:t>а</w:t>
      </w:r>
      <w:r w:rsidRPr="00333A4E">
        <w:t>ции этого явления во всех его формах;</w:t>
      </w:r>
    </w:p>
    <w:p w:rsidR="00072C45" w:rsidRPr="00333A4E" w:rsidRDefault="00072C45" w:rsidP="00072C45">
      <w:pPr>
        <w:pStyle w:val="SingleTxtGR"/>
      </w:pPr>
      <w:r>
        <w:tab/>
      </w:r>
      <w:r w:rsidRPr="00333A4E">
        <w:t>4.</w:t>
      </w:r>
      <w:r w:rsidRPr="00333A4E">
        <w:tab/>
      </w:r>
      <w:r w:rsidRPr="007B2ACE">
        <w:rPr>
          <w:i/>
        </w:rPr>
        <w:t>вновь заявляет</w:t>
      </w:r>
      <w:r w:rsidRPr="00333A4E">
        <w:t xml:space="preserve"> об обязанности всех государств проводить исче</w:t>
      </w:r>
      <w:r w:rsidRPr="00333A4E">
        <w:t>р</w:t>
      </w:r>
      <w:r w:rsidRPr="00333A4E">
        <w:t>пывающие и беспристрастные расследования всех предполагаемых случаев внесудебных казней, казней без надлежащего судебного разбирательства или произвольных казней, выявлять и предавать суду лиц, несущих за это ответс</w:t>
      </w:r>
      <w:r w:rsidRPr="00333A4E">
        <w:t>т</w:t>
      </w:r>
      <w:r w:rsidRPr="00333A4E">
        <w:t xml:space="preserve">венность, обеспечивая при этом право </w:t>
      </w:r>
      <w:r>
        <w:t>каждого человека</w:t>
      </w:r>
      <w:r w:rsidRPr="00333A4E">
        <w:t xml:space="preserve"> на справедливое и пу</w:t>
      </w:r>
      <w:r w:rsidRPr="00333A4E">
        <w:t>б</w:t>
      </w:r>
      <w:r w:rsidRPr="00333A4E">
        <w:t>личное разбирательство дела компетентным, независимым и беспристрастным судом, созданным на основании закона, предоставлять в разумные сроки аде</w:t>
      </w:r>
      <w:r w:rsidRPr="00333A4E">
        <w:t>к</w:t>
      </w:r>
      <w:r w:rsidRPr="00333A4E">
        <w:t>ватную компенсацию жертвам или их семьям и принимать все необходимые м</w:t>
      </w:r>
      <w:r w:rsidRPr="00333A4E">
        <w:t>е</w:t>
      </w:r>
      <w:r w:rsidRPr="00333A4E">
        <w:t xml:space="preserve">ры, в том числе меры правового и судебного характера, с тем чтобы положить конец безнаказанности и не допустить рецидива практики таких казней, как это отмечается в Принципах эффективного предупреждения и расследования </w:t>
      </w:r>
      <w:proofErr w:type="spellStart"/>
      <w:r w:rsidRPr="00333A4E">
        <w:t>внез</w:t>
      </w:r>
      <w:r w:rsidRPr="00333A4E">
        <w:t>а</w:t>
      </w:r>
      <w:r w:rsidRPr="00333A4E">
        <w:t>конных</w:t>
      </w:r>
      <w:proofErr w:type="spellEnd"/>
      <w:r w:rsidRPr="00333A4E">
        <w:t xml:space="preserve">, произвольных и суммарных казней; </w:t>
      </w:r>
    </w:p>
    <w:p w:rsidR="00072C45" w:rsidRPr="00333A4E" w:rsidRDefault="00072C45" w:rsidP="00072C45">
      <w:pPr>
        <w:pStyle w:val="SingleTxtGR"/>
      </w:pPr>
      <w:r>
        <w:tab/>
      </w:r>
      <w:r w:rsidRPr="00333A4E">
        <w:t>5.</w:t>
      </w:r>
      <w:r w:rsidRPr="00333A4E">
        <w:tab/>
      </w:r>
      <w:r w:rsidRPr="00333A4E">
        <w:rPr>
          <w:i/>
        </w:rPr>
        <w:t>приветствует</w:t>
      </w:r>
      <w:r w:rsidRPr="00333A4E">
        <w:t xml:space="preserve"> работу, проделанную Специальным докладчиком по вопросу о внесудебных казнях, казнях без надлежащего судебного разбирател</w:t>
      </w:r>
      <w:r w:rsidRPr="00333A4E">
        <w:t>ь</w:t>
      </w:r>
      <w:r w:rsidRPr="00333A4E">
        <w:t>ства или произвольных казнях</w:t>
      </w:r>
      <w:r>
        <w:t>,</w:t>
      </w:r>
      <w:r w:rsidRPr="00333A4E">
        <w:t xml:space="preserve"> и с удовлетворением отмечает тематические доклады, представленные им Совету по правам человека за время осуществл</w:t>
      </w:r>
      <w:r w:rsidRPr="00333A4E">
        <w:t>е</w:t>
      </w:r>
      <w:r w:rsidRPr="00333A4E">
        <w:t xml:space="preserve">ния </w:t>
      </w:r>
      <w:r>
        <w:t xml:space="preserve">его </w:t>
      </w:r>
      <w:r w:rsidRPr="00333A4E">
        <w:t xml:space="preserve">мандата </w:t>
      </w:r>
      <w:r>
        <w:t xml:space="preserve">по вопросу </w:t>
      </w:r>
      <w:r w:rsidRPr="00333A4E">
        <w:t>о защите права журналистов на жизнь</w:t>
      </w:r>
      <w:r w:rsidRPr="00D54D6B">
        <w:rPr>
          <w:sz w:val="18"/>
          <w:szCs w:val="18"/>
          <w:vertAlign w:val="superscript"/>
          <w:lang w:val="en-GB"/>
        </w:rPr>
        <w:footnoteReference w:id="1"/>
      </w:r>
      <w:r>
        <w:t>,</w:t>
      </w:r>
      <w:r w:rsidRPr="00333A4E">
        <w:t xml:space="preserve"> о боевых автономных роботизированных системах</w:t>
      </w:r>
      <w:r w:rsidRPr="00D54D6B">
        <w:rPr>
          <w:sz w:val="18"/>
          <w:szCs w:val="18"/>
          <w:vertAlign w:val="superscript"/>
          <w:lang w:val="en-GB"/>
        </w:rPr>
        <w:footnoteReference w:id="2"/>
      </w:r>
      <w:r w:rsidRPr="00333A4E">
        <w:t xml:space="preserve"> и о защите права на жизнь в рамках деятельности по обеспечению правопорядка</w:t>
      </w:r>
      <w:r w:rsidRPr="00D54D6B">
        <w:rPr>
          <w:sz w:val="18"/>
          <w:szCs w:val="18"/>
          <w:vertAlign w:val="superscript"/>
          <w:lang w:val="en-GB"/>
        </w:rPr>
        <w:footnoteReference w:id="3"/>
      </w:r>
      <w:r>
        <w:t>,</w:t>
      </w:r>
      <w:r w:rsidRPr="00333A4E">
        <w:t xml:space="preserve"> и призывает государства уделять должное вн</w:t>
      </w:r>
      <w:r w:rsidRPr="00333A4E">
        <w:t>и</w:t>
      </w:r>
      <w:r w:rsidRPr="00333A4E">
        <w:t>мание содержащимся в них выводам и рекомендациям;</w:t>
      </w:r>
    </w:p>
    <w:p w:rsidR="00072C45" w:rsidRPr="00333A4E" w:rsidRDefault="00072C45" w:rsidP="00072C45">
      <w:pPr>
        <w:pStyle w:val="SingleTxtGR"/>
      </w:pPr>
      <w:r>
        <w:tab/>
      </w:r>
      <w:r w:rsidRPr="00333A4E">
        <w:t>6.</w:t>
      </w:r>
      <w:r w:rsidRPr="00333A4E">
        <w:tab/>
      </w:r>
      <w:r w:rsidRPr="00333A4E">
        <w:rPr>
          <w:i/>
        </w:rPr>
        <w:t>с удовлетворением отмечает</w:t>
      </w:r>
      <w:r w:rsidRPr="00333A4E">
        <w:t xml:space="preserve"> ту важную роль, которую Специал</w:t>
      </w:r>
      <w:r w:rsidRPr="00333A4E">
        <w:t>ь</w:t>
      </w:r>
      <w:r w:rsidRPr="00333A4E">
        <w:t>ный докладчик играет в деле ликвидации практики внесудебных казней, казней без надлежащего судебного разбирательства или произвольных казней, и пр</w:t>
      </w:r>
      <w:r w:rsidRPr="00333A4E">
        <w:t>и</w:t>
      </w:r>
      <w:r w:rsidRPr="00333A4E">
        <w:t>зывает Специального докладчика продо</w:t>
      </w:r>
      <w:r w:rsidRPr="00333A4E">
        <w:t>л</w:t>
      </w:r>
      <w:r w:rsidRPr="00333A4E">
        <w:t>жать в рамках своего мандата собирать информацию от всех затрагиваемых сторон, действенно реагировать на препр</w:t>
      </w:r>
      <w:r w:rsidRPr="00333A4E">
        <w:t>о</w:t>
      </w:r>
      <w:r w:rsidRPr="00333A4E">
        <w:t>вождаемую ему информацию, принимать последующие меры по результатам рассмотрения сообщений и посещ</w:t>
      </w:r>
      <w:r w:rsidRPr="00333A4E">
        <w:t>е</w:t>
      </w:r>
      <w:r w:rsidRPr="00333A4E">
        <w:t>ния стран, запрашивать мнения и замечания правительств и должным образом учитывать их в процессе подготовки своих докладов;</w:t>
      </w:r>
    </w:p>
    <w:p w:rsidR="00072C45" w:rsidRPr="00333A4E" w:rsidRDefault="00072C45" w:rsidP="00072C45">
      <w:pPr>
        <w:pStyle w:val="SingleTxtGR"/>
      </w:pPr>
      <w:r>
        <w:tab/>
      </w:r>
      <w:r w:rsidRPr="00333A4E">
        <w:t>7.</w:t>
      </w:r>
      <w:r w:rsidRPr="00333A4E">
        <w:tab/>
      </w:r>
      <w:r w:rsidRPr="00333A4E">
        <w:rPr>
          <w:i/>
        </w:rPr>
        <w:t>просит</w:t>
      </w:r>
      <w:r w:rsidRPr="00333A4E">
        <w:t xml:space="preserve"> Специального докладчика при осуществлении своего ма</w:t>
      </w:r>
      <w:r w:rsidRPr="00333A4E">
        <w:t>н</w:t>
      </w:r>
      <w:r w:rsidRPr="00333A4E">
        <w:t xml:space="preserve">дата: </w:t>
      </w:r>
    </w:p>
    <w:p w:rsidR="00072C45" w:rsidRPr="00333A4E" w:rsidRDefault="00072C45" w:rsidP="00072C45">
      <w:pPr>
        <w:pStyle w:val="SingleTxtGR"/>
      </w:pPr>
      <w:r>
        <w:tab/>
      </w:r>
      <w:r w:rsidRPr="00333A4E">
        <w:rPr>
          <w:i/>
          <w:lang w:val="en-GB"/>
        </w:rPr>
        <w:t>a</w:t>
      </w:r>
      <w:r w:rsidRPr="00333A4E">
        <w:t>)</w:t>
      </w:r>
      <w:r w:rsidRPr="00333A4E">
        <w:tab/>
        <w:t>продолжать изучать случаи внесудебных казней, казней без надл</w:t>
      </w:r>
      <w:r w:rsidRPr="00333A4E">
        <w:t>е</w:t>
      </w:r>
      <w:r w:rsidRPr="00333A4E">
        <w:t>жащего судебного разбирательства или произвольных казней, совершаемых при любых обстоятельствах и по любым причинам, и представлять Совету по пр</w:t>
      </w:r>
      <w:r w:rsidRPr="00333A4E">
        <w:t>а</w:t>
      </w:r>
      <w:r w:rsidRPr="00333A4E">
        <w:t>вам человека и Генеральной Ассамблее на ежегодной основе свои выводы вм</w:t>
      </w:r>
      <w:r w:rsidRPr="00333A4E">
        <w:t>е</w:t>
      </w:r>
      <w:r w:rsidRPr="00333A4E">
        <w:t>сте с заключениями и рекомендациями и привлекать внимание Совета к серье</w:t>
      </w:r>
      <w:r w:rsidRPr="00333A4E">
        <w:t>з</w:t>
      </w:r>
      <w:r w:rsidRPr="00333A4E">
        <w:t>ным случаям внесудебных казней, казней без надлежащего судебного разбир</w:t>
      </w:r>
      <w:r w:rsidRPr="00333A4E">
        <w:t>а</w:t>
      </w:r>
      <w:r w:rsidRPr="00333A4E">
        <w:t xml:space="preserve">тельства или произвольных казней, которые требуют незамедлительного </w:t>
      </w:r>
      <w:proofErr w:type="spellStart"/>
      <w:r w:rsidRPr="00333A4E">
        <w:t>удел</w:t>
      </w:r>
      <w:r w:rsidRPr="00333A4E">
        <w:t>е</w:t>
      </w:r>
      <w:r w:rsidRPr="00333A4E">
        <w:t>ния</w:t>
      </w:r>
      <w:proofErr w:type="spellEnd"/>
      <w:r w:rsidRPr="00333A4E">
        <w:t xml:space="preserve"> внимания или в случае которых скорейшее принятие мер может воспрепя</w:t>
      </w:r>
      <w:r w:rsidRPr="00333A4E">
        <w:t>т</w:t>
      </w:r>
      <w:r w:rsidRPr="00333A4E">
        <w:t>ствовать дальнейшему ухудшению ситуации;</w:t>
      </w:r>
    </w:p>
    <w:p w:rsidR="00072C45" w:rsidRPr="00333A4E" w:rsidRDefault="00072C45" w:rsidP="00072C45">
      <w:pPr>
        <w:pStyle w:val="SingleTxtGR"/>
      </w:pPr>
      <w:r>
        <w:tab/>
      </w:r>
      <w:r w:rsidRPr="00333A4E">
        <w:rPr>
          <w:i/>
          <w:lang w:val="en-GB"/>
        </w:rPr>
        <w:t>b</w:t>
      </w:r>
      <w:r w:rsidRPr="00333A4E">
        <w:t>)</w:t>
      </w:r>
      <w:r w:rsidRPr="00333A4E">
        <w:tab/>
        <w:t>продолжать привлекать внимание Верховного комиссара Организ</w:t>
      </w:r>
      <w:r w:rsidRPr="00333A4E">
        <w:t>а</w:t>
      </w:r>
      <w:r w:rsidRPr="00333A4E">
        <w:t>ции Объединенных Наций по правам человека к серьезным случаям внесуде</w:t>
      </w:r>
      <w:r w:rsidRPr="00333A4E">
        <w:t>б</w:t>
      </w:r>
      <w:r w:rsidRPr="00333A4E">
        <w:t>ных казней, казней без надлежащего судебного разбирательства или произвол</w:t>
      </w:r>
      <w:r w:rsidRPr="00333A4E">
        <w:t>ь</w:t>
      </w:r>
      <w:r w:rsidRPr="00333A4E">
        <w:t xml:space="preserve">ных казней, которые требуют незамедлительного </w:t>
      </w:r>
      <w:proofErr w:type="spellStart"/>
      <w:r w:rsidRPr="00333A4E">
        <w:t>уделения</w:t>
      </w:r>
      <w:proofErr w:type="spellEnd"/>
      <w:r w:rsidRPr="00333A4E">
        <w:t xml:space="preserve"> внимания или в сл</w:t>
      </w:r>
      <w:r w:rsidRPr="00333A4E">
        <w:t>у</w:t>
      </w:r>
      <w:r w:rsidRPr="00333A4E">
        <w:t>чае которых скорейшее принятие мер может воспрепятствовать дальнейшему ухудшению ситуации;</w:t>
      </w:r>
    </w:p>
    <w:p w:rsidR="00072C45" w:rsidRPr="00333A4E" w:rsidRDefault="00072C45" w:rsidP="00072C45">
      <w:pPr>
        <w:pStyle w:val="SingleTxtGR"/>
      </w:pPr>
      <w:r>
        <w:tab/>
      </w:r>
      <w:r w:rsidRPr="00333A4E">
        <w:rPr>
          <w:i/>
          <w:lang w:val="en-GB"/>
        </w:rPr>
        <w:t>c</w:t>
      </w:r>
      <w:r w:rsidRPr="00333A4E">
        <w:t>)</w:t>
      </w:r>
      <w:r w:rsidRPr="00333A4E">
        <w:tab/>
        <w:t>эффективно реагировать на поступающую к нему/ней информацию, особенно в тех случаях, когда речь идет о неминуемой внесудебной казни, ка</w:t>
      </w:r>
      <w:r w:rsidRPr="00333A4E">
        <w:t>з</w:t>
      </w:r>
      <w:r w:rsidRPr="00333A4E">
        <w:t>ни без надлежащего судебного разбирательства или произвольной казни или о серьезной угрозе такой казни, либо в случаях, когда такая казнь имела место;</w:t>
      </w:r>
    </w:p>
    <w:p w:rsidR="00072C45" w:rsidRPr="00333A4E" w:rsidRDefault="00072C45" w:rsidP="00072C45">
      <w:pPr>
        <w:pStyle w:val="SingleTxtGR"/>
      </w:pPr>
      <w:r>
        <w:tab/>
      </w:r>
      <w:r w:rsidRPr="00333A4E">
        <w:rPr>
          <w:i/>
          <w:lang w:val="en-GB"/>
        </w:rPr>
        <w:t>d</w:t>
      </w:r>
      <w:r w:rsidRPr="00333A4E">
        <w:t>)</w:t>
      </w:r>
      <w:r w:rsidRPr="00333A4E">
        <w:rPr>
          <w:i/>
        </w:rPr>
        <w:tab/>
      </w:r>
      <w:r w:rsidRPr="00333A4E">
        <w:t>продолжать развивать свой диалог с правительствами, а также осущест</w:t>
      </w:r>
      <w:r w:rsidRPr="00333A4E">
        <w:t>в</w:t>
      </w:r>
      <w:r w:rsidRPr="00333A4E">
        <w:t>лять контроль за выполнением рекомендаций, вынесенных в докладах после посещения соответствующих стран;</w:t>
      </w:r>
    </w:p>
    <w:p w:rsidR="00072C45" w:rsidRPr="00333A4E" w:rsidRDefault="00072C45" w:rsidP="00072C45">
      <w:pPr>
        <w:pStyle w:val="SingleTxtGR"/>
      </w:pPr>
      <w:r>
        <w:tab/>
      </w:r>
      <w:r w:rsidRPr="00333A4E">
        <w:rPr>
          <w:i/>
          <w:lang w:val="en-GB"/>
        </w:rPr>
        <w:t>e</w:t>
      </w:r>
      <w:r w:rsidRPr="00333A4E">
        <w:t>)</w:t>
      </w:r>
      <w:r w:rsidRPr="00333A4E">
        <w:tab/>
        <w:t>продолжать следить за соблюдением действующих международных стандартов в области гарантий и ограничений, связанных с вынесением смер</w:t>
      </w:r>
      <w:r w:rsidRPr="00333A4E">
        <w:t>т</w:t>
      </w:r>
      <w:r w:rsidRPr="00333A4E">
        <w:t>ного приговора, учитывая замечания Комитета по правам человека в отношении то</w:t>
      </w:r>
      <w:r w:rsidRPr="00333A4E">
        <w:t>л</w:t>
      </w:r>
      <w:r w:rsidRPr="00333A4E">
        <w:t xml:space="preserve">кования статьи 6 Международного пакта о гражданских и политических правах, а также второго Факультативного протокола к нему; </w:t>
      </w:r>
    </w:p>
    <w:p w:rsidR="00072C45" w:rsidRPr="00333A4E" w:rsidRDefault="00072C45" w:rsidP="00072C45">
      <w:pPr>
        <w:pStyle w:val="SingleTxtGR"/>
      </w:pPr>
      <w:r>
        <w:tab/>
      </w:r>
      <w:r w:rsidRPr="00333A4E">
        <w:rPr>
          <w:i/>
          <w:lang w:val="en-GB"/>
        </w:rPr>
        <w:t>f</w:t>
      </w:r>
      <w:r w:rsidRPr="00333A4E">
        <w:t>)</w:t>
      </w:r>
      <w:r w:rsidRPr="00333A4E">
        <w:tab/>
        <w:t xml:space="preserve">учитывать в своей работе </w:t>
      </w:r>
      <w:proofErr w:type="spellStart"/>
      <w:r w:rsidRPr="00333A4E">
        <w:t>гендерную</w:t>
      </w:r>
      <w:proofErr w:type="spellEnd"/>
      <w:r w:rsidRPr="00333A4E">
        <w:t xml:space="preserve"> проблематику;</w:t>
      </w:r>
    </w:p>
    <w:p w:rsidR="00072C45" w:rsidRPr="00333A4E" w:rsidRDefault="00072C45" w:rsidP="00072C45">
      <w:pPr>
        <w:pStyle w:val="SingleTxtGR"/>
      </w:pPr>
      <w:r>
        <w:tab/>
      </w:r>
      <w:r w:rsidRPr="00333A4E">
        <w:t>8.</w:t>
      </w:r>
      <w:r w:rsidRPr="00333A4E">
        <w:tab/>
      </w:r>
      <w:r w:rsidRPr="00333A4E">
        <w:rPr>
          <w:i/>
        </w:rPr>
        <w:t xml:space="preserve">настоятельно призывает </w:t>
      </w:r>
      <w:r w:rsidRPr="00333A4E">
        <w:t>государства:</w:t>
      </w:r>
    </w:p>
    <w:p w:rsidR="00072C45" w:rsidRPr="00333A4E" w:rsidRDefault="00072C45" w:rsidP="00072C45">
      <w:pPr>
        <w:pStyle w:val="SingleTxtGR"/>
      </w:pPr>
      <w:r>
        <w:tab/>
      </w:r>
      <w:r w:rsidRPr="00333A4E">
        <w:rPr>
          <w:i/>
          <w:lang w:val="en-GB"/>
        </w:rPr>
        <w:t>a</w:t>
      </w:r>
      <w:r w:rsidRPr="00333A4E">
        <w:t>)</w:t>
      </w:r>
      <w:r w:rsidRPr="00333A4E">
        <w:tab/>
        <w:t>сотрудничать со Специальным докладчиком в решении поставле</w:t>
      </w:r>
      <w:r w:rsidRPr="00333A4E">
        <w:t>н</w:t>
      </w:r>
      <w:r w:rsidRPr="00333A4E">
        <w:t>ной п</w:t>
      </w:r>
      <w:r w:rsidRPr="00333A4E">
        <w:t>е</w:t>
      </w:r>
      <w:r w:rsidRPr="00333A4E">
        <w:t>ред ним/ней задачи и оказывать ему/ей содействие в этом, предоставлять всю необходимую информацию, которую он/она запрашивает, и соответству</w:t>
      </w:r>
      <w:r w:rsidRPr="00333A4E">
        <w:t>ю</w:t>
      </w:r>
      <w:r w:rsidRPr="00333A4E">
        <w:t xml:space="preserve">щим образом и оперативно реагировать на его/ее призывы к незамедлительным действиям, а </w:t>
      </w:r>
      <w:r>
        <w:t xml:space="preserve">те </w:t>
      </w:r>
      <w:r w:rsidRPr="00333A4E">
        <w:t xml:space="preserve">правительства, которые еще не ответили на препровожденные им Специальным докладчиком сообщения, без дальнейших задержек </w:t>
      </w:r>
      <w:r>
        <w:t>это сд</w:t>
      </w:r>
      <w:r>
        <w:t>е</w:t>
      </w:r>
      <w:r>
        <w:t>лать</w:t>
      </w:r>
      <w:r w:rsidRPr="00333A4E">
        <w:t>;</w:t>
      </w:r>
    </w:p>
    <w:p w:rsidR="00072C45" w:rsidRPr="00333A4E" w:rsidRDefault="00072C45" w:rsidP="00072C45">
      <w:pPr>
        <w:pStyle w:val="SingleTxtGR"/>
      </w:pPr>
      <w:r>
        <w:tab/>
      </w:r>
      <w:r w:rsidRPr="00333A4E">
        <w:rPr>
          <w:i/>
          <w:lang w:val="en-GB"/>
        </w:rPr>
        <w:t>b</w:t>
      </w:r>
      <w:r w:rsidRPr="00333A4E">
        <w:t>)</w:t>
      </w:r>
      <w:r w:rsidRPr="00333A4E">
        <w:tab/>
        <w:t xml:space="preserve">серьезным образом рассмотреть возможность удовлетворения просьб Специального докладчика о посещении их стран; </w:t>
      </w:r>
    </w:p>
    <w:p w:rsidR="00072C45" w:rsidRPr="00333A4E" w:rsidRDefault="00072C45" w:rsidP="00072C45">
      <w:pPr>
        <w:pStyle w:val="SingleTxtGR"/>
      </w:pPr>
      <w:r>
        <w:tab/>
      </w:r>
      <w:r w:rsidRPr="00333A4E">
        <w:rPr>
          <w:i/>
          <w:lang w:val="en-GB"/>
        </w:rPr>
        <w:t>c</w:t>
      </w:r>
      <w:r w:rsidRPr="00333A4E">
        <w:t>)</w:t>
      </w:r>
      <w:r w:rsidRPr="00333A4E">
        <w:tab/>
        <w:t>обеспечить принятие соответствующих последующих мер в ответ на рекомендации и выводы Специального докладчика, в том числе путем пре</w:t>
      </w:r>
      <w:r w:rsidRPr="00333A4E">
        <w:t>д</w:t>
      </w:r>
      <w:r w:rsidRPr="00333A4E">
        <w:t>ставления Специальному докладчику информации о мерах, принятых в ответ на эти рекомендации;</w:t>
      </w:r>
    </w:p>
    <w:p w:rsidR="00072C45" w:rsidRPr="00333A4E" w:rsidRDefault="00072C45" w:rsidP="00072C45">
      <w:pPr>
        <w:pStyle w:val="SingleTxtGR"/>
      </w:pPr>
      <w:r>
        <w:tab/>
      </w:r>
      <w:r w:rsidRPr="00333A4E">
        <w:t>9.</w:t>
      </w:r>
      <w:r w:rsidRPr="00333A4E">
        <w:tab/>
      </w:r>
      <w:r w:rsidRPr="00333A4E">
        <w:rPr>
          <w:i/>
        </w:rPr>
        <w:t>приветствует</w:t>
      </w:r>
      <w:r w:rsidRPr="00333A4E">
        <w:t xml:space="preserve"> сотрудничество, налаженное между Специальным докладчиком и другими механизмами и процедурами Организации Объедине</w:t>
      </w:r>
      <w:r w:rsidRPr="00333A4E">
        <w:t>н</w:t>
      </w:r>
      <w:r w:rsidRPr="00333A4E">
        <w:t>ных Наций в области прав человека, и призывает Специального докладчика продо</w:t>
      </w:r>
      <w:r w:rsidRPr="00333A4E">
        <w:t>л</w:t>
      </w:r>
      <w:r w:rsidRPr="00333A4E">
        <w:t>жать предпринимать усилия в этом направлении;</w:t>
      </w:r>
    </w:p>
    <w:p w:rsidR="00072C45" w:rsidRPr="00333A4E" w:rsidRDefault="00072C45" w:rsidP="00072C45">
      <w:pPr>
        <w:pStyle w:val="SingleTxtGR"/>
      </w:pPr>
      <w:r>
        <w:tab/>
      </w:r>
      <w:r w:rsidRPr="00333A4E">
        <w:t>10.</w:t>
      </w:r>
      <w:r w:rsidRPr="00333A4E">
        <w:tab/>
      </w:r>
      <w:r w:rsidRPr="00333A4E">
        <w:rPr>
          <w:i/>
        </w:rPr>
        <w:t>просит</w:t>
      </w:r>
      <w:r w:rsidRPr="00333A4E">
        <w:t xml:space="preserve"> Генерального секретаря выделить Специальному докладч</w:t>
      </w:r>
      <w:r w:rsidRPr="00333A4E">
        <w:t>и</w:t>
      </w:r>
      <w:r w:rsidRPr="00333A4E">
        <w:t>ку необходимые кадровые, финансовые и материальные ресурсы, чтобы позв</w:t>
      </w:r>
      <w:r w:rsidRPr="00333A4E">
        <w:t>о</w:t>
      </w:r>
      <w:r w:rsidRPr="00333A4E">
        <w:t>лить ему/ей эффективно осуществлять свой мандат, в том числе путем посещ</w:t>
      </w:r>
      <w:r w:rsidRPr="00333A4E">
        <w:t>е</w:t>
      </w:r>
      <w:r w:rsidRPr="00333A4E">
        <w:t>ния стран;</w:t>
      </w:r>
    </w:p>
    <w:p w:rsidR="00072C45" w:rsidRPr="00333A4E" w:rsidRDefault="00072C45" w:rsidP="00072C45">
      <w:pPr>
        <w:pStyle w:val="SingleTxtGR"/>
      </w:pPr>
      <w:r>
        <w:tab/>
      </w:r>
      <w:r w:rsidRPr="00333A4E">
        <w:t>11.</w:t>
      </w:r>
      <w:r w:rsidRPr="00333A4E">
        <w:tab/>
      </w:r>
      <w:r w:rsidRPr="00333A4E">
        <w:rPr>
          <w:i/>
        </w:rPr>
        <w:t>постановляет</w:t>
      </w:r>
      <w:r w:rsidRPr="00333A4E">
        <w:t xml:space="preserve"> продлить мандат Специального докладчика по в</w:t>
      </w:r>
      <w:r w:rsidRPr="00333A4E">
        <w:t>о</w:t>
      </w:r>
      <w:r w:rsidRPr="00333A4E">
        <w:t>просу о внесудебных казнях, казнях без надлежащего судебного разбирательс</w:t>
      </w:r>
      <w:r w:rsidRPr="00333A4E">
        <w:t>т</w:t>
      </w:r>
      <w:r w:rsidRPr="00333A4E">
        <w:t xml:space="preserve">ва или произвольных казнях на три года; </w:t>
      </w:r>
    </w:p>
    <w:p w:rsidR="003817EC" w:rsidRDefault="00072C45" w:rsidP="00072C45">
      <w:pPr>
        <w:pStyle w:val="SingleTxtGR"/>
      </w:pPr>
      <w:r>
        <w:tab/>
      </w:r>
      <w:r w:rsidRPr="00333A4E">
        <w:t>12.</w:t>
      </w:r>
      <w:r w:rsidRPr="00333A4E">
        <w:tab/>
      </w:r>
      <w:r w:rsidRPr="00333A4E">
        <w:rPr>
          <w:i/>
        </w:rPr>
        <w:t>постановляет также</w:t>
      </w:r>
      <w:r w:rsidRPr="00333A4E">
        <w:t xml:space="preserve"> продолжить рассмотрение этого вопроса в соответствии со своей программой работы.</w:t>
      </w:r>
    </w:p>
    <w:p w:rsidR="00072C45" w:rsidRPr="000608FE" w:rsidRDefault="000608FE" w:rsidP="000608FE">
      <w:pPr>
        <w:pStyle w:val="SingleTxtGR"/>
        <w:jc w:val="right"/>
        <w:rPr>
          <w:i/>
        </w:rPr>
      </w:pPr>
      <w:r>
        <w:rPr>
          <w:i/>
        </w:rPr>
        <w:t>38-е заседание</w:t>
      </w:r>
      <w:r>
        <w:rPr>
          <w:i/>
        </w:rPr>
        <w:br/>
        <w:t>26 июня 2014 года</w:t>
      </w:r>
    </w:p>
    <w:p w:rsidR="000608FE" w:rsidRPr="000608FE" w:rsidRDefault="000608FE" w:rsidP="003817EC">
      <w:pPr>
        <w:pStyle w:val="SingleTxtGR"/>
      </w:pPr>
      <w:r w:rsidRPr="000608FE">
        <w:t>[</w:t>
      </w:r>
      <w:r>
        <w:t>Принята без голосования.</w:t>
      </w:r>
      <w:r w:rsidRPr="000608FE">
        <w:t>]</w:t>
      </w:r>
    </w:p>
    <w:p w:rsidR="000608FE" w:rsidRPr="000608FE" w:rsidRDefault="000608FE" w:rsidP="000608F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608FE" w:rsidRPr="000608FE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884" w:rsidRDefault="001D5884">
      <w:r>
        <w:rPr>
          <w:lang w:val="en-US"/>
        </w:rPr>
        <w:tab/>
      </w:r>
      <w:r>
        <w:separator/>
      </w:r>
    </w:p>
  </w:endnote>
  <w:endnote w:type="continuationSeparator" w:id="0">
    <w:p w:rsidR="001D5884" w:rsidRDefault="001D58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884" w:rsidRPr="009A6F4A" w:rsidRDefault="001D588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GE.14-08095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884" w:rsidRPr="009A6F4A" w:rsidRDefault="001D5884">
    <w:pPr>
      <w:pStyle w:val="Footer"/>
      <w:rPr>
        <w:lang w:val="en-US"/>
      </w:rPr>
    </w:pPr>
    <w:r>
      <w:rPr>
        <w:lang w:val="en-US"/>
      </w:rPr>
      <w:t>GE.14-08095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1D5884" w:rsidTr="00077076">
      <w:trPr>
        <w:trHeight w:val="438"/>
      </w:trPr>
      <w:tc>
        <w:tcPr>
          <w:tcW w:w="4068" w:type="dxa"/>
          <w:vAlign w:val="bottom"/>
        </w:tcPr>
        <w:p w:rsidR="001D5884" w:rsidRPr="000608FE" w:rsidRDefault="001D5884" w:rsidP="00077076">
          <w:r>
            <w:rPr>
              <w:lang w:val="en-US"/>
            </w:rPr>
            <w:t>GE.</w:t>
          </w:r>
          <w:r w:rsidRPr="0052290E">
            <w:rPr>
              <w:lang w:val="en-US"/>
            </w:rPr>
            <w:t>1</w:t>
          </w:r>
          <w:r>
            <w:t>4</w:t>
          </w:r>
          <w:r w:rsidRPr="0052290E">
            <w:rPr>
              <w:lang w:val="en-US"/>
            </w:rPr>
            <w:t>-</w:t>
          </w:r>
          <w:r>
            <w:t>08095</w:t>
          </w:r>
          <w:r w:rsidRPr="0052290E">
            <w:rPr>
              <w:lang w:val="en-US"/>
            </w:rPr>
            <w:t xml:space="preserve">  (R)</w:t>
          </w:r>
          <w:r>
            <w:t xml:space="preserve">  070814  070814</w:t>
          </w:r>
        </w:p>
      </w:tc>
      <w:tc>
        <w:tcPr>
          <w:tcW w:w="4663" w:type="dxa"/>
          <w:vMerge w:val="restart"/>
          <w:vAlign w:val="bottom"/>
        </w:tcPr>
        <w:p w:rsidR="001D5884" w:rsidRDefault="001D5884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1D5884" w:rsidRDefault="001D5884" w:rsidP="00077076">
          <w:pPr>
            <w:jc w:val="right"/>
          </w:pPr>
          <w:r>
            <w:pict>
              <v:shape id="_x0000_i1027" type="#_x0000_t75" style="width:50.25pt;height:50.25pt">
                <v:imagedata r:id="rId2" o:title="12&amp;Size=2&amp;Lang=R"/>
              </v:shape>
            </w:pict>
          </w:r>
        </w:p>
      </w:tc>
    </w:tr>
    <w:tr w:rsidR="001D5884" w:rsidRPr="00797A78" w:rsidTr="00077076">
      <w:tc>
        <w:tcPr>
          <w:tcW w:w="4068" w:type="dxa"/>
          <w:vAlign w:val="bottom"/>
        </w:tcPr>
        <w:p w:rsidR="001D5884" w:rsidRPr="000608FE" w:rsidRDefault="001D5884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0608F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0608F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608F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0608F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0608F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0608F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0608F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0608F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0608F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1D5884" w:rsidRDefault="001D5884" w:rsidP="00077076"/>
      </w:tc>
      <w:tc>
        <w:tcPr>
          <w:tcW w:w="1124" w:type="dxa"/>
          <w:vMerge/>
        </w:tcPr>
        <w:p w:rsidR="001D5884" w:rsidRDefault="001D5884" w:rsidP="00077076"/>
      </w:tc>
    </w:tr>
  </w:tbl>
  <w:p w:rsidR="001D5884" w:rsidRDefault="001D5884" w:rsidP="0052290E">
    <w:pPr>
      <w:spacing w:line="240" w:lineRule="auto"/>
      <w:rPr>
        <w:sz w:val="2"/>
        <w:szCs w:val="2"/>
        <w:lang w:val="en-US"/>
      </w:rPr>
    </w:pPr>
  </w:p>
  <w:p w:rsidR="001D5884" w:rsidRPr="0052290E" w:rsidRDefault="001D5884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884" w:rsidRPr="00F71F63" w:rsidRDefault="001D588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D5884" w:rsidRPr="00F71F63" w:rsidRDefault="001D588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D5884" w:rsidRPr="00635E86" w:rsidRDefault="001D5884" w:rsidP="00635E86">
      <w:pPr>
        <w:pStyle w:val="Footer"/>
      </w:pPr>
    </w:p>
  </w:footnote>
  <w:footnote w:id="1">
    <w:p w:rsidR="001D5884" w:rsidRPr="001826FE" w:rsidRDefault="001D5884" w:rsidP="00072C45">
      <w:pPr>
        <w:pStyle w:val="FootnoteText"/>
        <w:rPr>
          <w:lang w:val="en-US"/>
        </w:rPr>
      </w:pPr>
      <w:r w:rsidRPr="00896EC1"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ab/>
      </w:r>
      <w:r w:rsidRPr="005E0865">
        <w:rPr>
          <w:rFonts w:eastAsia="MS Mincho"/>
        </w:rPr>
        <w:t>A/HRC/20/22</w:t>
      </w:r>
      <w:r>
        <w:rPr>
          <w:rFonts w:eastAsia="MS Mincho"/>
        </w:rPr>
        <w:t xml:space="preserve"> </w:t>
      </w:r>
      <w:r>
        <w:rPr>
          <w:rFonts w:eastAsia="MS Mincho"/>
          <w:lang w:val="ru-RU"/>
        </w:rPr>
        <w:t>и</w:t>
      </w:r>
      <w:r>
        <w:rPr>
          <w:rFonts w:eastAsia="MS Mincho"/>
        </w:rPr>
        <w:t xml:space="preserve"> Corr.1.</w:t>
      </w:r>
    </w:p>
  </w:footnote>
  <w:footnote w:id="2">
    <w:p w:rsidR="001D5884" w:rsidRPr="001826FE" w:rsidRDefault="001D5884" w:rsidP="00072C45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ab/>
      </w:r>
      <w:r>
        <w:rPr>
          <w:rFonts w:eastAsia="MS Mincho"/>
        </w:rPr>
        <w:t>A/HRC/23/47.</w:t>
      </w:r>
    </w:p>
  </w:footnote>
  <w:footnote w:id="3">
    <w:p w:rsidR="001D5884" w:rsidRPr="001826FE" w:rsidRDefault="001D5884" w:rsidP="00072C45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ab/>
      </w:r>
      <w:r w:rsidRPr="005E0865">
        <w:rPr>
          <w:rFonts w:eastAsia="MS Mincho"/>
        </w:rPr>
        <w:t>A/HRC/26/36</w:t>
      </w:r>
      <w:r>
        <w:rPr>
          <w:rFonts w:eastAsia="MS Mincho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884" w:rsidRPr="004D6DD6" w:rsidRDefault="001D5884">
    <w:pPr>
      <w:pStyle w:val="Header"/>
      <w:rPr>
        <w:lang w:val="en-US"/>
      </w:rPr>
    </w:pPr>
    <w:r>
      <w:rPr>
        <w:lang w:val="en-US"/>
      </w:rPr>
      <w:t>A/HRC/RES/26/12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884" w:rsidRPr="009A6F4A" w:rsidRDefault="001D5884">
    <w:pPr>
      <w:pStyle w:val="Header"/>
      <w:rPr>
        <w:lang w:val="en-US"/>
      </w:rPr>
    </w:pPr>
    <w:r>
      <w:rPr>
        <w:lang w:val="en-US"/>
      </w:rPr>
      <w:tab/>
      <w:t>A/HRC/RES/26/12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17E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08FE"/>
    <w:rsid w:val="0006401A"/>
    <w:rsid w:val="00072C27"/>
    <w:rsid w:val="00072C45"/>
    <w:rsid w:val="00077076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5884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1F3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7EC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90E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972A6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16CDD"/>
    <w:rsid w:val="00B30A3C"/>
    <w:rsid w:val="00B81305"/>
    <w:rsid w:val="00BB17DC"/>
    <w:rsid w:val="00BB1AF9"/>
    <w:rsid w:val="00BB3F21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4</Pages>
  <Words>1232</Words>
  <Characters>8456</Characters>
  <Application>Microsoft Office Outlook</Application>
  <DocSecurity>4</DocSecurity>
  <Lines>172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1408095</vt:lpstr>
    </vt:vector>
  </TitlesOfParts>
  <Company>CSD</Company>
  <LinksUpToDate>false</LinksUpToDate>
  <CharactersWithSpaces>9635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1408095</dc:title>
  <dc:subject>A/HRC/RES/26/12</dc:subject>
  <dc:creator>Короткова</dc:creator>
  <cp:keywords/>
  <dc:description>Final</dc:description>
  <cp:lastModifiedBy>Короткова</cp:lastModifiedBy>
  <cp:revision>2</cp:revision>
  <cp:lastPrinted>2014-08-07T11:19:00Z</cp:lastPrinted>
  <dcterms:created xsi:type="dcterms:W3CDTF">2014-08-07T11:30:00Z</dcterms:created>
  <dcterms:modified xsi:type="dcterms:W3CDTF">2014-08-07T11:30:00Z</dcterms:modified>
</cp:coreProperties>
</file>