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D82CE0" w:rsidRDefault="00D82CE0" w:rsidP="00AB3619">
            <w:pPr>
              <w:spacing w:line="240" w:lineRule="atLeast"/>
              <w:jc w:val="right"/>
              <w:rPr>
                <w:sz w:val="20"/>
                <w:szCs w:val="21"/>
              </w:rPr>
            </w:pPr>
            <w:r w:rsidRPr="00D82CE0">
              <w:rPr>
                <w:sz w:val="40"/>
                <w:szCs w:val="21"/>
              </w:rPr>
              <w:t>E</w:t>
            </w:r>
            <w:r>
              <w:rPr>
                <w:sz w:val="20"/>
                <w:szCs w:val="21"/>
              </w:rPr>
              <w:t>/C.12/CHN-MAC/3</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D82CE0" w:rsidRPr="00F07EF5" w:rsidRDefault="00D82CE0" w:rsidP="00D82CE0">
            <w:pPr>
              <w:spacing w:before="240" w:line="240" w:lineRule="atLeast"/>
              <w:rPr>
                <w:sz w:val="20"/>
              </w:rPr>
            </w:pPr>
            <w:r w:rsidRPr="002C14C6">
              <w:rPr>
                <w:sz w:val="20"/>
              </w:rPr>
              <w:t xml:space="preserve">Distr.: </w:t>
            </w:r>
            <w:r w:rsidRPr="00F07EF5">
              <w:rPr>
                <w:sz w:val="20"/>
              </w:rPr>
              <w:t>General</w:t>
            </w:r>
          </w:p>
          <w:p w:rsidR="00D82CE0" w:rsidRPr="002C14C6" w:rsidRDefault="00D82CE0" w:rsidP="00D82CE0">
            <w:pPr>
              <w:spacing w:line="240" w:lineRule="atLeast"/>
              <w:rPr>
                <w:sz w:val="20"/>
              </w:rPr>
            </w:pPr>
            <w:r w:rsidRPr="00F07EF5">
              <w:rPr>
                <w:sz w:val="20"/>
              </w:rPr>
              <w:t>10 August 2020</w:t>
            </w:r>
          </w:p>
          <w:p w:rsidR="00D82CE0" w:rsidRPr="002C14C6" w:rsidRDefault="00D82CE0" w:rsidP="00D82CE0">
            <w:pPr>
              <w:spacing w:line="240" w:lineRule="atLeast"/>
              <w:rPr>
                <w:sz w:val="20"/>
              </w:rPr>
            </w:pPr>
            <w:r w:rsidRPr="002C14C6">
              <w:rPr>
                <w:sz w:val="20"/>
              </w:rPr>
              <w:t xml:space="preserve">Chinese </w:t>
            </w:r>
          </w:p>
          <w:p w:rsidR="00D82CE0" w:rsidRDefault="00D82CE0" w:rsidP="00D82CE0">
            <w:pPr>
              <w:spacing w:line="240" w:lineRule="atLeast"/>
              <w:rPr>
                <w:sz w:val="20"/>
              </w:rPr>
            </w:pPr>
            <w:r w:rsidRPr="002C14C6">
              <w:rPr>
                <w:sz w:val="20"/>
              </w:rPr>
              <w:t>Original: English</w:t>
            </w:r>
          </w:p>
          <w:p w:rsidR="000A2080" w:rsidRPr="002C14C6" w:rsidRDefault="00D82CE0" w:rsidP="00D5080F">
            <w:pPr>
              <w:spacing w:line="240" w:lineRule="atLeast"/>
              <w:jc w:val="left"/>
            </w:pPr>
            <w:r w:rsidRPr="00D5080F">
              <w:rPr>
                <w:sz w:val="20"/>
                <w:szCs w:val="18"/>
              </w:rPr>
              <w:t>Chinese, English, French and Spanish only</w:t>
            </w:r>
          </w:p>
        </w:tc>
      </w:tr>
    </w:tbl>
    <w:p w:rsidR="00D5080F" w:rsidRPr="0070593E" w:rsidRDefault="00D5080F" w:rsidP="00D5080F">
      <w:pPr>
        <w:pStyle w:val="SingleTxtGC"/>
        <w:spacing w:before="120"/>
        <w:ind w:left="0"/>
        <w:rPr>
          <w:rFonts w:ascii="Time New Roman" w:eastAsia="黑体" w:hAnsi="Time New Roman" w:hint="eastAsia"/>
          <w:sz w:val="24"/>
          <w:szCs w:val="22"/>
          <w:lang w:val="de-DE"/>
        </w:rPr>
      </w:pPr>
      <w:r w:rsidRPr="0070593E">
        <w:rPr>
          <w:rFonts w:ascii="Time New Roman" w:eastAsia="黑体" w:hAnsi="Time New Roman" w:hint="eastAsia"/>
          <w:sz w:val="24"/>
          <w:szCs w:val="22"/>
          <w:lang w:val="de-DE"/>
        </w:rPr>
        <w:t>经济、社会及文化权利委员会</w:t>
      </w:r>
    </w:p>
    <w:p w:rsidR="00D5080F" w:rsidRPr="00B333F5" w:rsidRDefault="00D5080F" w:rsidP="00814B8C">
      <w:pPr>
        <w:pStyle w:val="HMGC"/>
        <w:spacing w:before="480" w:line="600" w:lineRule="exact"/>
        <w:jc w:val="both"/>
        <w:rPr>
          <w:lang w:val="de-DE"/>
        </w:rPr>
      </w:pPr>
      <w:r>
        <w:rPr>
          <w:lang w:val="de-DE"/>
        </w:rPr>
        <w:tab/>
      </w:r>
      <w:r>
        <w:rPr>
          <w:lang w:val="de-DE"/>
        </w:rPr>
        <w:tab/>
      </w:r>
      <w:r>
        <w:rPr>
          <w:rFonts w:hint="eastAsia"/>
          <w:lang w:val="de-DE"/>
        </w:rPr>
        <w:t>中国澳门根据《公约》第十六条和第十七条应于</w:t>
      </w:r>
      <w:r>
        <w:rPr>
          <w:rFonts w:hint="eastAsia"/>
          <w:lang w:val="de-DE"/>
        </w:rPr>
        <w:t>2019</w:t>
      </w:r>
      <w:r>
        <w:rPr>
          <w:rFonts w:hint="eastAsia"/>
          <w:lang w:val="de-DE"/>
        </w:rPr>
        <w:t>年提交的第三次定期报告</w:t>
      </w:r>
      <w:r w:rsidRPr="000866B4">
        <w:rPr>
          <w:rStyle w:val="a9"/>
          <w:rFonts w:eastAsia="黑体"/>
          <w:sz w:val="34"/>
          <w:vertAlign w:val="baseline"/>
        </w:rPr>
        <w:footnoteReference w:customMarkFollows="1" w:id="2"/>
        <w:t>*</w:t>
      </w:r>
      <w:r w:rsidRPr="000866B4">
        <w:rPr>
          <w:rFonts w:hint="eastAsia"/>
        </w:rPr>
        <w:t xml:space="preserve"> </w:t>
      </w:r>
      <w:r w:rsidRPr="000866B4">
        <w:rPr>
          <w:rStyle w:val="a9"/>
          <w:rFonts w:eastAsia="黑体"/>
          <w:sz w:val="34"/>
          <w:vertAlign w:val="baseline"/>
        </w:rPr>
        <w:footnoteReference w:customMarkFollows="1" w:id="3"/>
        <w:t>**</w:t>
      </w:r>
    </w:p>
    <w:p w:rsidR="00D5080F" w:rsidRDefault="00D5080F" w:rsidP="00D5080F">
      <w:pPr>
        <w:pStyle w:val="aa"/>
        <w:ind w:right="1134"/>
        <w:jc w:val="right"/>
        <w:rPr>
          <w:lang w:val="de-DE"/>
        </w:rPr>
      </w:pPr>
      <w:r>
        <w:rPr>
          <w:rFonts w:hint="eastAsia"/>
          <w:lang w:val="de-DE"/>
        </w:rPr>
        <w:t>[</w:t>
      </w:r>
      <w:r>
        <w:rPr>
          <w:rFonts w:hint="eastAsia"/>
          <w:lang w:val="de-DE"/>
        </w:rPr>
        <w:t>收到日期：</w:t>
      </w:r>
      <w:r>
        <w:rPr>
          <w:rFonts w:hint="eastAsia"/>
          <w:lang w:val="de-DE"/>
        </w:rPr>
        <w:t>2019</w:t>
      </w:r>
      <w:r>
        <w:rPr>
          <w:rFonts w:hint="eastAsia"/>
          <w:lang w:val="de-DE"/>
        </w:rPr>
        <w:t>年</w:t>
      </w:r>
      <w:r>
        <w:rPr>
          <w:rFonts w:hint="eastAsia"/>
          <w:lang w:val="de-DE"/>
        </w:rPr>
        <w:t>12</w:t>
      </w:r>
      <w:r>
        <w:rPr>
          <w:rFonts w:hint="eastAsia"/>
          <w:lang w:val="de-DE"/>
        </w:rPr>
        <w:t>月</w:t>
      </w:r>
      <w:r>
        <w:rPr>
          <w:rFonts w:hint="eastAsia"/>
          <w:lang w:val="de-DE"/>
        </w:rPr>
        <w:t>19</w:t>
      </w:r>
      <w:r>
        <w:rPr>
          <w:rFonts w:hint="eastAsia"/>
          <w:lang w:val="de-DE"/>
        </w:rPr>
        <w:t>日</w:t>
      </w:r>
      <w:r>
        <w:rPr>
          <w:rFonts w:hint="eastAsia"/>
          <w:lang w:val="de-DE"/>
        </w:rPr>
        <w:t>]</w:t>
      </w:r>
    </w:p>
    <w:p w:rsidR="00D5080F" w:rsidRDefault="00D5080F">
      <w:pPr>
        <w:tabs>
          <w:tab w:val="clear" w:pos="431"/>
        </w:tabs>
        <w:overflowPunct/>
        <w:adjustRightInd/>
        <w:snapToGrid/>
        <w:spacing w:line="240" w:lineRule="auto"/>
        <w:jc w:val="left"/>
        <w:rPr>
          <w:szCs w:val="21"/>
          <w:lang w:val="de-DE"/>
        </w:rPr>
      </w:pPr>
      <w:r>
        <w:rPr>
          <w:lang w:val="de-DE"/>
        </w:rPr>
        <w:br w:type="page"/>
      </w:r>
    </w:p>
    <w:p w:rsidR="009D19AC" w:rsidRPr="003740A6" w:rsidRDefault="009D19AC" w:rsidP="009D19AC">
      <w:pPr>
        <w:pStyle w:val="HChGC"/>
        <w:rPr>
          <w:caps/>
          <w:lang w:val="de-DE"/>
        </w:rPr>
      </w:pPr>
      <w:r w:rsidRPr="003740A6">
        <w:rPr>
          <w:lang w:val="de-DE"/>
        </w:rPr>
        <w:lastRenderedPageBreak/>
        <w:tab/>
      </w:r>
      <w:r w:rsidRPr="00FC4F51">
        <w:t>一</w:t>
      </w:r>
      <w:r w:rsidRPr="003740A6">
        <w:rPr>
          <w:lang w:val="de-DE"/>
        </w:rPr>
        <w:t>.</w:t>
      </w:r>
      <w:r w:rsidRPr="003740A6">
        <w:rPr>
          <w:lang w:val="de-DE"/>
        </w:rPr>
        <w:tab/>
      </w:r>
      <w:r w:rsidRPr="00FC4F51">
        <w:t>序言</w:t>
      </w:r>
    </w:p>
    <w:p w:rsidR="009D19AC" w:rsidRPr="00FC4F51" w:rsidRDefault="009D19AC" w:rsidP="009D19AC">
      <w:pPr>
        <w:pStyle w:val="SingleTxtGC"/>
        <w:tabs>
          <w:tab w:val="clear" w:pos="1701"/>
          <w:tab w:val="left" w:pos="1582"/>
        </w:tabs>
      </w:pPr>
      <w:r>
        <w:t>1</w:t>
      </w:r>
      <w:r w:rsidRPr="00FC4F51">
        <w:t>.</w:t>
      </w:r>
      <w:r>
        <w:tab/>
      </w:r>
      <w:r w:rsidRPr="00FC4F51">
        <w:t>本报告是中华人民共和国根据《经济、社会与文化权利国际公约》</w:t>
      </w:r>
      <w:r w:rsidRPr="00FC4F51">
        <w:t>(</w:t>
      </w:r>
      <w:r w:rsidRPr="00FC4F51">
        <w:t>《公约》</w:t>
      </w:r>
      <w:r w:rsidRPr="00FC4F51">
        <w:t>)</w:t>
      </w:r>
      <w:r w:rsidRPr="00FC4F51">
        <w:t>第</w:t>
      </w:r>
      <w:r>
        <w:t>16</w:t>
      </w:r>
      <w:r w:rsidRPr="00FC4F51">
        <w:t>条和第</w:t>
      </w:r>
      <w:r>
        <w:t>17</w:t>
      </w:r>
      <w:r w:rsidRPr="00FC4F51">
        <w:t>条规定提交的，有关《公约》在澳门特别行政区</w:t>
      </w:r>
      <w:r w:rsidRPr="00FC4F51">
        <w:t>(</w:t>
      </w:r>
      <w:r w:rsidRPr="00FC4F51">
        <w:t>澳门特区</w:t>
      </w:r>
      <w:r w:rsidRPr="00FC4F51">
        <w:t>)</w:t>
      </w:r>
      <w:r w:rsidRPr="00FC4F51">
        <w:t>适用情况的第三次报告。报告的内容涵盖的时间自</w:t>
      </w:r>
      <w:r>
        <w:t>2</w:t>
      </w:r>
      <w:r w:rsidRPr="00FC4F51">
        <w:t>0</w:t>
      </w:r>
      <w:r>
        <w:t>14</w:t>
      </w:r>
      <w:r w:rsidRPr="00FC4F51">
        <w:t>年</w:t>
      </w:r>
      <w:r>
        <w:t>1</w:t>
      </w:r>
      <w:r w:rsidRPr="00FC4F51">
        <w:t>月</w:t>
      </w:r>
      <w:r>
        <w:t>1</w:t>
      </w:r>
      <w:r w:rsidRPr="00FC4F51">
        <w:t>日至</w:t>
      </w:r>
      <w:r>
        <w:t>2</w:t>
      </w:r>
      <w:r w:rsidRPr="00FC4F51">
        <w:t>0</w:t>
      </w:r>
      <w:r>
        <w:t>18</w:t>
      </w:r>
      <w:r w:rsidRPr="00FC4F51">
        <w:t>年</w:t>
      </w:r>
      <w:r>
        <w:t>12</w:t>
      </w:r>
      <w:r w:rsidRPr="00FC4F51">
        <w:t>月</w:t>
      </w:r>
      <w:r>
        <w:t>31</w:t>
      </w:r>
      <w:r w:rsidRPr="00FC4F51">
        <w:t>日。</w:t>
      </w:r>
    </w:p>
    <w:p w:rsidR="009D19AC" w:rsidRPr="00FC4F51" w:rsidRDefault="009D19AC" w:rsidP="009D19AC">
      <w:pPr>
        <w:pStyle w:val="SingleTxtGC"/>
        <w:tabs>
          <w:tab w:val="clear" w:pos="1701"/>
          <w:tab w:val="left" w:pos="1582"/>
        </w:tabs>
      </w:pPr>
      <w:r>
        <w:t>2</w:t>
      </w:r>
      <w:r w:rsidRPr="00FC4F51">
        <w:t>.</w:t>
      </w:r>
      <w:r>
        <w:tab/>
      </w:r>
      <w:r w:rsidRPr="00FC4F51">
        <w:t>本报告参照联合国人权事务委员会所通过的关于国际人权条约缔约国提交报告的形式和内容准则汇编</w:t>
      </w:r>
      <w:r w:rsidRPr="00FC4F51">
        <w:t>(</w:t>
      </w:r>
      <w:r w:rsidRPr="00FC4F51">
        <w:t>第</w:t>
      </w:r>
      <w:r>
        <w:t>HRI</w:t>
      </w:r>
      <w:r w:rsidRPr="00FC4F51">
        <w:t>/</w:t>
      </w:r>
      <w:r>
        <w:t>GEN</w:t>
      </w:r>
      <w:r w:rsidRPr="00FC4F51">
        <w:t>/</w:t>
      </w:r>
      <w:r>
        <w:t>2</w:t>
      </w:r>
      <w:r w:rsidRPr="00FC4F51">
        <w:t>/</w:t>
      </w:r>
      <w:r>
        <w:t>Rev</w:t>
      </w:r>
      <w:r w:rsidRPr="00FC4F51">
        <w:t>.</w:t>
      </w:r>
      <w:r>
        <w:t>6</w:t>
      </w:r>
      <w:r w:rsidRPr="00FC4F51">
        <w:t>号文件</w:t>
      </w:r>
      <w:r w:rsidRPr="00FC4F51">
        <w:t>)</w:t>
      </w:r>
      <w:r w:rsidRPr="00FC4F51">
        <w:t>，并应与中国核心文件</w:t>
      </w:r>
      <w:r w:rsidRPr="00FC4F51">
        <w:t>(</w:t>
      </w:r>
      <w:r w:rsidRPr="00FC4F51">
        <w:t>第</w:t>
      </w:r>
      <w:r>
        <w:t>HRI</w:t>
      </w:r>
      <w:r w:rsidRPr="00FC4F51">
        <w:t>/</w:t>
      </w:r>
      <w:r>
        <w:t>CORE</w:t>
      </w:r>
      <w:r w:rsidRPr="00FC4F51">
        <w:t>/</w:t>
      </w:r>
      <w:r>
        <w:t>1</w:t>
      </w:r>
      <w:r w:rsidRPr="00FC4F51">
        <w:t>/</w:t>
      </w:r>
      <w:r>
        <w:t>Add</w:t>
      </w:r>
      <w:r w:rsidRPr="00FC4F51">
        <w:t>.</w:t>
      </w:r>
      <w:r>
        <w:t>21</w:t>
      </w:r>
      <w:r w:rsidRPr="00FC4F51">
        <w:t>/</w:t>
      </w:r>
      <w:r>
        <w:t>Rev</w:t>
      </w:r>
      <w:r w:rsidRPr="00FC4F51">
        <w:t>.</w:t>
      </w:r>
      <w:r>
        <w:t>2</w:t>
      </w:r>
      <w:r w:rsidRPr="00FC4F51">
        <w:t>号和第</w:t>
      </w:r>
      <w:r>
        <w:t>HRI</w:t>
      </w:r>
      <w:r w:rsidRPr="00FC4F51">
        <w:t>/</w:t>
      </w:r>
      <w:r>
        <w:t>CORE</w:t>
      </w:r>
      <w:r w:rsidRPr="00FC4F51">
        <w:t>/</w:t>
      </w:r>
      <w:r>
        <w:t>CHN</w:t>
      </w:r>
      <w:r w:rsidRPr="00FC4F51">
        <w:t>-</w:t>
      </w:r>
      <w:r>
        <w:t>MAC</w:t>
      </w:r>
      <w:r w:rsidRPr="00FC4F51">
        <w:t>/</w:t>
      </w:r>
      <w:r>
        <w:t>2</w:t>
      </w:r>
      <w:r w:rsidRPr="00FC4F51">
        <w:t>0</w:t>
      </w:r>
      <w:r>
        <w:t>1</w:t>
      </w:r>
      <w:r w:rsidRPr="00FC4F51">
        <w:t>0</w:t>
      </w:r>
      <w:r w:rsidRPr="00FC4F51">
        <w:t>号文件</w:t>
      </w:r>
      <w:r w:rsidRPr="00FC4F51">
        <w:t>)</w:t>
      </w:r>
      <w:r w:rsidRPr="00FC4F51">
        <w:t>第三部分一并察阅，还有澳门特区提交的人权报告和相关文件所载的资料，尤其是《消除一切形式种族歧视国际公约》</w:t>
      </w:r>
      <w:r w:rsidRPr="00FC4F51">
        <w:t>(</w:t>
      </w:r>
      <w:r w:rsidRPr="00FC4F51">
        <w:t>《消除种族歧视公约》</w:t>
      </w:r>
      <w:r w:rsidRPr="00FC4F51">
        <w:t>)</w:t>
      </w:r>
      <w:r w:rsidRPr="00FC4F51">
        <w:t>、《儿童权利公约》、《消除对妇女一切形式歧视公约》</w:t>
      </w:r>
      <w:r w:rsidRPr="00FC4F51">
        <w:t>(</w:t>
      </w:r>
      <w:r w:rsidRPr="00FC4F51">
        <w:t>《消妇歧视公约》</w:t>
      </w:r>
      <w:r w:rsidRPr="00FC4F51">
        <w:t>)</w:t>
      </w:r>
      <w:r w:rsidRPr="00FC4F51">
        <w:t>、《禁止酷刑和其他残忍、不人道或有辱人格的待遇或处罚公约》</w:t>
      </w:r>
      <w:r w:rsidRPr="00FC4F51">
        <w:t>(</w:t>
      </w:r>
      <w:r w:rsidRPr="00FC4F51">
        <w:t>《禁酷公约》</w:t>
      </w:r>
      <w:r w:rsidRPr="00FC4F51">
        <w:t>)</w:t>
      </w:r>
      <w:r w:rsidRPr="00FC4F51">
        <w:t>、《公民权利和政治权利国际公约》和《残疾人权利公约》</w:t>
      </w:r>
      <w:r w:rsidRPr="00FC4F51">
        <w:t>(</w:t>
      </w:r>
      <w:r w:rsidRPr="00FC4F51">
        <w:t>《残权公约》</w:t>
      </w:r>
      <w:r w:rsidRPr="00FC4F51">
        <w:t>)</w:t>
      </w:r>
      <w:r w:rsidRPr="00FC4F51">
        <w:t>。</w:t>
      </w:r>
    </w:p>
    <w:p w:rsidR="009D19AC" w:rsidRPr="00FC4F51" w:rsidRDefault="009D19AC" w:rsidP="009D19AC">
      <w:pPr>
        <w:pStyle w:val="SingleTxtGC"/>
        <w:tabs>
          <w:tab w:val="clear" w:pos="1701"/>
          <w:tab w:val="left" w:pos="1582"/>
        </w:tabs>
      </w:pPr>
      <w:r>
        <w:t>3</w:t>
      </w:r>
      <w:r w:rsidRPr="00FC4F51">
        <w:t>.</w:t>
      </w:r>
      <w:r>
        <w:tab/>
      </w:r>
      <w:r w:rsidRPr="00FC4F51">
        <w:t>澳门特区政府根据负责落实《公约》规定的政府部门、在促进及保护《公约》所载权利方面发挥关键作用的实体，以及网上公众咨询所提供的资料制作本报告。大部分上述部门与本地非政府组织紧密合作，而这些组织亦为本报告提供资料。</w:t>
      </w:r>
    </w:p>
    <w:p w:rsidR="009D19AC" w:rsidRPr="00FC4F51" w:rsidRDefault="009D19AC" w:rsidP="009D19AC">
      <w:pPr>
        <w:pStyle w:val="SingleTxtGC"/>
        <w:tabs>
          <w:tab w:val="clear" w:pos="1701"/>
          <w:tab w:val="left" w:pos="1582"/>
        </w:tabs>
      </w:pPr>
      <w:r>
        <w:t>4</w:t>
      </w:r>
      <w:r w:rsidRPr="00FC4F51">
        <w:t>.</w:t>
      </w:r>
      <w:r>
        <w:tab/>
      </w:r>
      <w:r w:rsidRPr="00FC4F51">
        <w:t>关于经济、社会与文化权利委员会</w:t>
      </w:r>
      <w:r w:rsidRPr="00FC4F51">
        <w:t>(</w:t>
      </w:r>
      <w:r w:rsidRPr="00FC4F51">
        <w:t>委员会</w:t>
      </w:r>
      <w:r w:rsidRPr="00FC4F51">
        <w:t>)</w:t>
      </w:r>
      <w:r w:rsidRPr="00FC4F51">
        <w:t>结论性意见第</w:t>
      </w:r>
      <w:r>
        <w:t>65</w:t>
      </w:r>
      <w:r w:rsidRPr="00FC4F51">
        <w:t>段的建议，澳门特区透过媒体广泛宣传撰写报告的工作，鼓励居民和包括非政府组织在内的社会各界参与。</w:t>
      </w:r>
    </w:p>
    <w:p w:rsidR="009D19AC" w:rsidRPr="00FC4F51" w:rsidRDefault="009D19AC" w:rsidP="009D19AC">
      <w:pPr>
        <w:pStyle w:val="SingleTxtGC"/>
        <w:tabs>
          <w:tab w:val="clear" w:pos="1701"/>
          <w:tab w:val="left" w:pos="1582"/>
        </w:tabs>
      </w:pPr>
      <w:r>
        <w:t>5</w:t>
      </w:r>
      <w:r w:rsidRPr="00FC4F51">
        <w:t>.</w:t>
      </w:r>
      <w:r>
        <w:tab/>
      </w:r>
      <w:r w:rsidRPr="00FC4F51">
        <w:t>本报告所载的资料和数据，主要是阐述在报告涵盖期间内，与澳门特区的实质发展相关的法律和措施方面的变更，并以摘要和更新的形式阐述。委员会在结论性意见</w:t>
      </w:r>
      <w:r w:rsidRPr="00FC4F51">
        <w:t>(</w:t>
      </w:r>
      <w:r>
        <w:t>E</w:t>
      </w:r>
      <w:r w:rsidRPr="00FC4F51">
        <w:t>/</w:t>
      </w:r>
      <w:r>
        <w:t>C</w:t>
      </w:r>
      <w:r w:rsidRPr="00FC4F51">
        <w:t>.</w:t>
      </w:r>
      <w:r>
        <w:t>12</w:t>
      </w:r>
      <w:r w:rsidRPr="00FC4F51">
        <w:t>/</w:t>
      </w:r>
      <w:r>
        <w:t>CHN</w:t>
      </w:r>
      <w:r w:rsidRPr="00FC4F51">
        <w:t>/</w:t>
      </w:r>
      <w:r>
        <w:t>CO</w:t>
      </w:r>
      <w:r w:rsidRPr="00FC4F51">
        <w:t>/</w:t>
      </w:r>
      <w:r>
        <w:t>2</w:t>
      </w:r>
      <w:r w:rsidRPr="00FC4F51">
        <w:t>)</w:t>
      </w:r>
      <w:r w:rsidRPr="00FC4F51">
        <w:t>中的关注和建议会在《公约》的相关条文下加以回应。</w:t>
      </w:r>
    </w:p>
    <w:p w:rsidR="009D19AC" w:rsidRPr="00FC4F51" w:rsidRDefault="009D19AC" w:rsidP="009D19AC">
      <w:pPr>
        <w:pStyle w:val="SingleTxtGC"/>
        <w:tabs>
          <w:tab w:val="clear" w:pos="1701"/>
          <w:tab w:val="left" w:pos="1582"/>
        </w:tabs>
      </w:pPr>
      <w:r>
        <w:t>6</w:t>
      </w:r>
      <w:r w:rsidRPr="00FC4F51">
        <w:t>.</w:t>
      </w:r>
      <w:r>
        <w:tab/>
      </w:r>
      <w:r w:rsidRPr="00FC4F51">
        <w:t>关于委员会结论性意见第</w:t>
      </w:r>
      <w:r>
        <w:t>64</w:t>
      </w:r>
      <w:r w:rsidRPr="00FC4F51">
        <w:t>段的建议，应提及的是，澳门特区已专门将委员会的建议分发给政府官员、司法机关及立法人员、在媒体上作出广泛宣传，并上载至澳门特区政府入口网站和法务局网站。</w:t>
      </w:r>
    </w:p>
    <w:p w:rsidR="009D19AC" w:rsidRPr="00FC4F51" w:rsidRDefault="009D19AC" w:rsidP="009D19AC">
      <w:pPr>
        <w:pStyle w:val="SingleTxtGC"/>
        <w:tabs>
          <w:tab w:val="clear" w:pos="1701"/>
          <w:tab w:val="left" w:pos="1582"/>
        </w:tabs>
      </w:pPr>
      <w:r>
        <w:t>7</w:t>
      </w:r>
      <w:r w:rsidRPr="00FC4F51">
        <w:t>.</w:t>
      </w:r>
      <w:r>
        <w:tab/>
      </w:r>
      <w:r w:rsidRPr="00FC4F51">
        <w:t>澳门特区在立法</w:t>
      </w:r>
      <w:r w:rsidRPr="00FC4F51">
        <w:t>(</w:t>
      </w:r>
      <w:r w:rsidRPr="00FC4F51">
        <w:t>如劳工、社会保障、性骚扰、家庭暴力、残疾人、长者、环境、食品安全</w:t>
      </w:r>
      <w:r w:rsidRPr="00FC4F51">
        <w:t>)</w:t>
      </w:r>
      <w:r w:rsidRPr="00FC4F51">
        <w:t>、行政</w:t>
      </w:r>
      <w:r w:rsidRPr="00FC4F51">
        <w:t>(</w:t>
      </w:r>
      <w:r w:rsidRPr="00FC4F51">
        <w:t>如与儿童</w:t>
      </w:r>
      <w:r w:rsidRPr="00FC4F51">
        <w:t>/</w:t>
      </w:r>
      <w:r w:rsidRPr="00FC4F51">
        <w:t>青少年、妇女、长者、残疾人、环境、民防、城市规划、与文化遗产保护有关的行动计划和策略政策</w:t>
      </w:r>
      <w:r w:rsidRPr="00FC4F51">
        <w:t>)</w:t>
      </w:r>
      <w:r w:rsidRPr="00FC4F51">
        <w:t>及实务层面</w:t>
      </w:r>
      <w:r w:rsidRPr="00FC4F51">
        <w:t>(</w:t>
      </w:r>
      <w:r w:rsidRPr="00FC4F51">
        <w:t>如性别平等、母乳喂养室、残疾人无障碍设施、托儿所、日间护理中心、受害人保护、民防</w:t>
      </w:r>
      <w:r w:rsidRPr="00FC4F51">
        <w:t>)</w:t>
      </w:r>
      <w:r w:rsidRPr="00FC4F51">
        <w:t>多个领域取得了重要进展。</w:t>
      </w:r>
    </w:p>
    <w:p w:rsidR="009D19AC" w:rsidRPr="00FC4F51" w:rsidRDefault="009D19AC" w:rsidP="009D19AC">
      <w:pPr>
        <w:pStyle w:val="SingleTxtGC"/>
        <w:tabs>
          <w:tab w:val="clear" w:pos="1701"/>
          <w:tab w:val="left" w:pos="1582"/>
        </w:tabs>
      </w:pPr>
      <w:r>
        <w:t>8</w:t>
      </w:r>
      <w:r w:rsidRPr="00FC4F51">
        <w:t>.</w:t>
      </w:r>
      <w:r>
        <w:tab/>
      </w:r>
      <w:r w:rsidRPr="00FC4F51">
        <w:t>与人权事务有关的委员会数量持续增加，如文化遗产委员会</w:t>
      </w:r>
      <w:r w:rsidRPr="00FC4F51">
        <w:t>(</w:t>
      </w:r>
      <w:r>
        <w:t>2</w:t>
      </w:r>
      <w:r w:rsidRPr="00FC4F51">
        <w:t>0</w:t>
      </w:r>
      <w:r>
        <w:t>14</w:t>
      </w:r>
      <w:r w:rsidRPr="00FC4F51">
        <w:t>)</w:t>
      </w:r>
      <w:r w:rsidRPr="00FC4F51">
        <w:t>、城市规划委员会</w:t>
      </w:r>
      <w:r w:rsidRPr="00FC4F51">
        <w:t>(</w:t>
      </w:r>
      <w:r>
        <w:t>2</w:t>
      </w:r>
      <w:r w:rsidRPr="00FC4F51">
        <w:t>0</w:t>
      </w:r>
      <w:r>
        <w:t>14</w:t>
      </w:r>
      <w:r w:rsidRPr="00FC4F51">
        <w:t>)</w:t>
      </w:r>
      <w:r w:rsidRPr="00FC4F51">
        <w:t>、妇女及儿童事务委员会</w:t>
      </w:r>
      <w:r w:rsidRPr="00FC4F51">
        <w:t>(</w:t>
      </w:r>
      <w:r w:rsidRPr="00FC4F51">
        <w:t>妇儿委</w:t>
      </w:r>
      <w:r w:rsidRPr="00FC4F51">
        <w:t>)(</w:t>
      </w:r>
      <w:r>
        <w:t>2</w:t>
      </w:r>
      <w:r w:rsidRPr="00FC4F51">
        <w:t>00</w:t>
      </w:r>
      <w:r>
        <w:t>5</w:t>
      </w:r>
      <w:r w:rsidRPr="00FC4F51">
        <w:t>/</w:t>
      </w:r>
      <w:r>
        <w:t>2</w:t>
      </w:r>
      <w:r w:rsidRPr="00FC4F51">
        <w:t>0</w:t>
      </w:r>
      <w:r>
        <w:t>16</w:t>
      </w:r>
      <w:r w:rsidRPr="00FC4F51">
        <w:t>)</w:t>
      </w:r>
      <w:r w:rsidRPr="00FC4F51">
        <w:t>、医疗事故鉴定委员会</w:t>
      </w:r>
      <w:r w:rsidRPr="00FC4F51">
        <w:t>(</w:t>
      </w:r>
      <w:r>
        <w:t>2</w:t>
      </w:r>
      <w:r w:rsidRPr="00FC4F51">
        <w:t>0</w:t>
      </w:r>
      <w:r>
        <w:t>17</w:t>
      </w:r>
      <w:r w:rsidRPr="00FC4F51">
        <w:t>)</w:t>
      </w:r>
      <w:r w:rsidRPr="00FC4F51">
        <w:t>及高等教育委员会</w:t>
      </w:r>
      <w:r w:rsidRPr="00FC4F51">
        <w:t>(</w:t>
      </w:r>
      <w:r>
        <w:t>2</w:t>
      </w:r>
      <w:r w:rsidRPr="00FC4F51">
        <w:t>0</w:t>
      </w:r>
      <w:r>
        <w:t>18</w:t>
      </w:r>
      <w:r w:rsidRPr="00FC4F51">
        <w:t>)</w:t>
      </w:r>
      <w:r w:rsidRPr="00FC4F51">
        <w:t>等，当中大部分成员来自政府和非政府组织，以及公民社会的杰出人士。非政府组织参与这些机构尤为重要，在制定相关政策方面发挥积极作用，并评估和监测社会各界的人权状况。</w:t>
      </w:r>
    </w:p>
    <w:p w:rsidR="009D19AC" w:rsidRPr="00FC4F51" w:rsidRDefault="009D19AC" w:rsidP="009D19AC">
      <w:pPr>
        <w:pStyle w:val="SingleTxtGC"/>
        <w:tabs>
          <w:tab w:val="clear" w:pos="1701"/>
          <w:tab w:val="left" w:pos="1582"/>
        </w:tabs>
      </w:pPr>
      <w:r>
        <w:t>9</w:t>
      </w:r>
      <w:r w:rsidRPr="00FC4F51">
        <w:t>.</w:t>
      </w:r>
      <w:r>
        <w:tab/>
      </w:r>
      <w:r w:rsidRPr="00FC4F51">
        <w:t>同样地，公</w:t>
      </w:r>
      <w:r w:rsidRPr="00FC4F51">
        <w:rPr>
          <w:lang w:val="en"/>
        </w:rPr>
        <w:t>共</w:t>
      </w:r>
      <w:r w:rsidRPr="00FC4F51">
        <w:rPr>
          <w:bCs/>
          <w:lang w:val="en"/>
        </w:rPr>
        <w:t>政策</w:t>
      </w:r>
      <w:r w:rsidRPr="00FC4F51">
        <w:t>和法律草案</w:t>
      </w:r>
      <w:r w:rsidRPr="00FC4F51">
        <w:rPr>
          <w:bCs/>
          <w:lang w:val="en"/>
        </w:rPr>
        <w:t>的咨询机制鼓</w:t>
      </w:r>
      <w:r w:rsidRPr="00FC4F51">
        <w:t>励居民参与公共事务，并促进良好管治，相关政策和法案包括《消费者权益保护法律制度》的修订</w:t>
      </w:r>
      <w:r w:rsidRPr="00FC4F51">
        <w:t>(</w:t>
      </w:r>
      <w:r>
        <w:t>2</w:t>
      </w:r>
      <w:r w:rsidRPr="00FC4F51">
        <w:t>0</w:t>
      </w:r>
      <w:r>
        <w:t>14</w:t>
      </w:r>
      <w:r w:rsidRPr="00FC4F51">
        <w:t>)</w:t>
      </w:r>
      <w:r w:rsidRPr="00FC4F51">
        <w:t>、《特殊教育制度》的修订</w:t>
      </w:r>
      <w:r w:rsidRPr="00FC4F51">
        <w:t>(</w:t>
      </w:r>
      <w:r>
        <w:t>2</w:t>
      </w:r>
      <w:r w:rsidRPr="00FC4F51">
        <w:t>0</w:t>
      </w:r>
      <w:r>
        <w:t>15</w:t>
      </w:r>
      <w:r w:rsidRPr="00FC4F51">
        <w:t>)</w:t>
      </w:r>
      <w:r w:rsidRPr="00FC4F51">
        <w:t>、《</w:t>
      </w:r>
      <w:r>
        <w:t>2</w:t>
      </w:r>
      <w:r w:rsidRPr="00FC4F51">
        <w:t>0</w:t>
      </w:r>
      <w:r>
        <w:t>16</w:t>
      </w:r>
      <w:r w:rsidRPr="00FC4F51">
        <w:t>至</w:t>
      </w:r>
      <w:r>
        <w:t>2</w:t>
      </w:r>
      <w:r w:rsidRPr="00FC4F51">
        <w:t>0</w:t>
      </w:r>
      <w:r>
        <w:t>25</w:t>
      </w:r>
      <w:r w:rsidRPr="00FC4F51">
        <w:t>年康复服务十年规划》</w:t>
      </w:r>
      <w:r w:rsidRPr="00FC4F51">
        <w:t>(</w:t>
      </w:r>
      <w:r w:rsidRPr="00FC4F51">
        <w:t>《康复</w:t>
      </w:r>
      <w:r w:rsidRPr="00FC4F51">
        <w:lastRenderedPageBreak/>
        <w:t>服务十年规划》</w:t>
      </w:r>
      <w:r w:rsidRPr="00FC4F51">
        <w:t>)(</w:t>
      </w:r>
      <w:r>
        <w:t>2</w:t>
      </w:r>
      <w:r w:rsidRPr="00FC4F51">
        <w:t>0</w:t>
      </w:r>
      <w:r>
        <w:t>16</w:t>
      </w:r>
      <w:r w:rsidRPr="00FC4F51">
        <w:t>)</w:t>
      </w:r>
      <w:r w:rsidRPr="00FC4F51">
        <w:t>、《医学辅助生殖技术》</w:t>
      </w:r>
      <w:r w:rsidRPr="00FC4F51">
        <w:t>(</w:t>
      </w:r>
      <w:r>
        <w:t>2</w:t>
      </w:r>
      <w:r w:rsidRPr="00FC4F51">
        <w:t>0</w:t>
      </w:r>
      <w:r>
        <w:t>17</w:t>
      </w:r>
      <w:r w:rsidRPr="00FC4F51">
        <w:t>)</w:t>
      </w:r>
      <w:r w:rsidRPr="00FC4F51">
        <w:t>、《澳门历史城区保护及管理计划》</w:t>
      </w:r>
      <w:r w:rsidRPr="00FC4F51">
        <w:t>(</w:t>
      </w:r>
      <w:r>
        <w:t>2</w:t>
      </w:r>
      <w:r w:rsidRPr="00FC4F51">
        <w:t>0</w:t>
      </w:r>
      <w:r>
        <w:t>18</w:t>
      </w:r>
      <w:r w:rsidRPr="00FC4F51">
        <w:t>)</w:t>
      </w:r>
      <w:r w:rsidRPr="00FC4F51">
        <w:t>及《民防纲要法》</w:t>
      </w:r>
      <w:r w:rsidRPr="00FC4F51">
        <w:t>(</w:t>
      </w:r>
      <w:r>
        <w:t>2</w:t>
      </w:r>
      <w:r w:rsidRPr="00FC4F51">
        <w:t>0</w:t>
      </w:r>
      <w:r>
        <w:t>18</w:t>
      </w:r>
      <w:r w:rsidRPr="00FC4F51">
        <w:t>)</w:t>
      </w:r>
      <w:r w:rsidRPr="00FC4F51">
        <w:t>等。</w:t>
      </w:r>
    </w:p>
    <w:p w:rsidR="009D19AC" w:rsidRPr="00FC4F51" w:rsidRDefault="009D19AC" w:rsidP="009D19AC">
      <w:pPr>
        <w:pStyle w:val="SingleTxtGC"/>
      </w:pPr>
      <w:r>
        <w:t>1</w:t>
      </w:r>
      <w:r w:rsidRPr="00FC4F51">
        <w:t>0.</w:t>
      </w:r>
      <w:r w:rsidRPr="00FC4F51">
        <w:tab/>
      </w:r>
      <w:r w:rsidRPr="00FC4F51">
        <w:t>关于委员会结论性意见第</w:t>
      </w:r>
      <w:r>
        <w:t>53</w:t>
      </w:r>
      <w:r w:rsidRPr="00FC4F51">
        <w:t>段的建议，应提及的是，廉政公署</w:t>
      </w:r>
      <w:r w:rsidRPr="00FC4F51">
        <w:t>(</w:t>
      </w:r>
      <w:r w:rsidRPr="00FC4F51">
        <w:t>廉署</w:t>
      </w:r>
      <w:r w:rsidRPr="00FC4F51">
        <w:t>)</w:t>
      </w:r>
      <w:r w:rsidRPr="00FC4F51">
        <w:t>是本地独立的机构，其申诉专员职权主要是促使权利、自由、个人权益得到保护，以及确保公权力的行使符合公正、合法和效率的标准。</w:t>
      </w:r>
    </w:p>
    <w:p w:rsidR="009D19AC" w:rsidRPr="00FC4F51" w:rsidRDefault="009D19AC" w:rsidP="009D19AC">
      <w:pPr>
        <w:pStyle w:val="SingleTxtGC"/>
      </w:pPr>
      <w:r>
        <w:t>11</w:t>
      </w:r>
      <w:r w:rsidRPr="00FC4F51">
        <w:t>.</w:t>
      </w:r>
      <w:r w:rsidRPr="00FC4F51">
        <w:tab/>
      </w:r>
      <w:r w:rsidRPr="00FC4F51">
        <w:t>廉政专员拥有充足的财政和人力资源，以确保独立自主地行使其申诉专员的职能</w:t>
      </w:r>
      <w:r w:rsidRPr="00FC4F51">
        <w:t>(</w:t>
      </w:r>
      <w:r w:rsidRPr="00FC4F51">
        <w:t>《中华人民共和国澳门特别行政区基本法》</w:t>
      </w:r>
      <w:r w:rsidRPr="00FC4F51">
        <w:t>(</w:t>
      </w:r>
      <w:r w:rsidRPr="00FC4F51">
        <w:t>《基本法》</w:t>
      </w:r>
      <w:r w:rsidRPr="00FC4F51">
        <w:t>)</w:t>
      </w:r>
      <w:r w:rsidRPr="00FC4F51">
        <w:t>第</w:t>
      </w:r>
      <w:r>
        <w:t>45</w:t>
      </w:r>
      <w:r w:rsidRPr="00FC4F51">
        <w:t>条和第</w:t>
      </w:r>
      <w:r>
        <w:t>59</w:t>
      </w:r>
      <w:r w:rsidRPr="00FC4F51">
        <w:t>条和经修订的第</w:t>
      </w:r>
      <w:r>
        <w:t>1</w:t>
      </w:r>
      <w:r w:rsidRPr="00FC4F51">
        <w:t>0/</w:t>
      </w:r>
      <w:r>
        <w:t>2</w:t>
      </w:r>
      <w:r w:rsidRPr="00FC4F51">
        <w:t>000</w:t>
      </w:r>
      <w:r w:rsidRPr="00FC4F51">
        <w:t>号法律第</w:t>
      </w:r>
      <w:r>
        <w:t>37</w:t>
      </w:r>
      <w:r w:rsidRPr="00FC4F51">
        <w:t>条第</w:t>
      </w:r>
      <w:r>
        <w:t>2</w:t>
      </w:r>
      <w:r w:rsidRPr="00FC4F51">
        <w:t>款</w:t>
      </w:r>
      <w:r w:rsidRPr="00FC4F51">
        <w:t>)</w:t>
      </w:r>
      <w:r w:rsidRPr="00FC4F51">
        <w:t>。廉署可依职权开展调查、分析申诉，以及向政府部门发出劝喻。这些特点均符合《巴黎原则》。</w:t>
      </w:r>
    </w:p>
    <w:p w:rsidR="009D19AC" w:rsidRPr="00FC4F51" w:rsidRDefault="009D19AC" w:rsidP="009D19AC">
      <w:pPr>
        <w:pStyle w:val="SingleTxtGC"/>
      </w:pPr>
      <w:r>
        <w:t>12</w:t>
      </w:r>
      <w:r w:rsidRPr="00FC4F51">
        <w:t>.</w:t>
      </w:r>
      <w:r w:rsidRPr="00FC4F51">
        <w:tab/>
      </w:r>
      <w:r w:rsidRPr="00FC4F51">
        <w:t>澳门特区政府继续努力广泛和全面地推广人权，特别是透过媒体、研讨会、工作坊、单张、学校活动及游乐会等。青少年普法中心亦因此于</w:t>
      </w:r>
      <w:r>
        <w:t>2</w:t>
      </w:r>
      <w:r w:rsidRPr="00FC4F51">
        <w:t>0</w:t>
      </w:r>
      <w:r>
        <w:t>15</w:t>
      </w:r>
      <w:r w:rsidRPr="00FC4F51">
        <w:t>年成立。</w:t>
      </w:r>
    </w:p>
    <w:p w:rsidR="009D19AC" w:rsidRPr="00FC4F51" w:rsidRDefault="009D19AC" w:rsidP="009D19AC">
      <w:pPr>
        <w:pStyle w:val="SingleTxtGC"/>
      </w:pPr>
      <w:r>
        <w:t>13</w:t>
      </w:r>
      <w:r w:rsidRPr="00FC4F51">
        <w:t>.</w:t>
      </w:r>
      <w:r w:rsidRPr="00FC4F51">
        <w:tab/>
      </w:r>
      <w:r w:rsidRPr="00FC4F51">
        <w:t>澳门特区法律以两种正式语文</w:t>
      </w:r>
      <w:r w:rsidRPr="00FC4F51">
        <w:t>(</w:t>
      </w:r>
      <w:r w:rsidRPr="00FC4F51">
        <w:t>中文和葡文</w:t>
      </w:r>
      <w:r w:rsidRPr="00FC4F51">
        <w:t>)(</w:t>
      </w:r>
      <w:r w:rsidRPr="00FC4F51">
        <w:t>有时亦以英文</w:t>
      </w:r>
      <w:r w:rsidRPr="00FC4F51">
        <w:t>)</w:t>
      </w:r>
      <w:r w:rsidRPr="00FC4F51">
        <w:t>上载至互联网</w:t>
      </w:r>
      <w:r w:rsidRPr="00FC4F51">
        <w:t>(</w:t>
      </w:r>
      <w:proofErr w:type="spellStart"/>
      <w:r>
        <w:t>www</w:t>
      </w:r>
      <w:r w:rsidRPr="00FC4F51">
        <w:t>.</w:t>
      </w:r>
      <w:r>
        <w:t>gov</w:t>
      </w:r>
      <w:r w:rsidRPr="00FC4F51">
        <w:t>.</w:t>
      </w:r>
      <w:r>
        <w:t>mo</w:t>
      </w:r>
      <w:proofErr w:type="spellEnd"/>
      <w:r w:rsidRPr="00FC4F51">
        <w:t>和</w:t>
      </w:r>
      <w:r w:rsidRPr="002154AB">
        <w:fldChar w:fldCharType="begin"/>
      </w:r>
      <w:r w:rsidRPr="002154AB">
        <w:instrText xml:space="preserve"> HYPERLINK "http://www.macaolaw.gov.mo" </w:instrText>
      </w:r>
      <w:r w:rsidRPr="002154AB">
        <w:fldChar w:fldCharType="separate"/>
      </w:r>
      <w:proofErr w:type="spellStart"/>
      <w:r w:rsidRPr="002154AB">
        <w:rPr>
          <w:rStyle w:val="afb"/>
          <w:rFonts w:asciiTheme="majorBidi" w:eastAsiaTheme="minorEastAsia" w:hAnsiTheme="majorBidi" w:cstheme="majorBidi"/>
          <w:color w:val="auto"/>
          <w:szCs w:val="21"/>
        </w:rPr>
        <w:t>www.macaolaw.gov.mo</w:t>
      </w:r>
      <w:proofErr w:type="spellEnd"/>
      <w:r w:rsidRPr="002154AB">
        <w:rPr>
          <w:rStyle w:val="afb"/>
          <w:rFonts w:asciiTheme="majorBidi" w:eastAsiaTheme="minorEastAsia" w:hAnsiTheme="majorBidi" w:cstheme="majorBidi"/>
          <w:color w:val="auto"/>
          <w:szCs w:val="21"/>
        </w:rPr>
        <w:fldChar w:fldCharType="end"/>
      </w:r>
      <w:r w:rsidRPr="00FC4F51">
        <w:t>)</w:t>
      </w:r>
      <w:r w:rsidRPr="00FC4F51">
        <w:t>和各政府部门的手机应用程式。</w:t>
      </w:r>
    </w:p>
    <w:p w:rsidR="009D19AC" w:rsidRPr="00FC4F51" w:rsidRDefault="009D19AC" w:rsidP="009D19AC">
      <w:pPr>
        <w:pStyle w:val="SingleTxtGC"/>
      </w:pPr>
      <w:r>
        <w:t>14</w:t>
      </w:r>
      <w:r w:rsidRPr="00FC4F51">
        <w:t>.</w:t>
      </w:r>
      <w:r w:rsidRPr="00FC4F51">
        <w:tab/>
      </w:r>
      <w:r w:rsidRPr="00FC4F51">
        <w:t>法律及司法培训中心继续与法务局和澳门欧洲研究学会，以及欧盟和外国知名大学等实体合作，为法律界人士和其他社群举办有关保护人权的课程和研讨会。</w:t>
      </w:r>
    </w:p>
    <w:p w:rsidR="009D19AC" w:rsidRPr="00FC4F51" w:rsidRDefault="009D19AC" w:rsidP="009D19AC">
      <w:pPr>
        <w:pStyle w:val="SingleTxtGC"/>
        <w:rPr>
          <w:lang w:val="es-ES"/>
        </w:rPr>
      </w:pPr>
      <w:r>
        <w:t>15</w:t>
      </w:r>
      <w:r w:rsidRPr="00FC4F51">
        <w:t>.</w:t>
      </w:r>
      <w:r w:rsidRPr="00FC4F51">
        <w:tab/>
      </w:r>
      <w:r w:rsidRPr="00FC4F51">
        <w:t>另一值得指出的是，关于适用于澳门特区的</w:t>
      </w:r>
      <w:r>
        <w:t>7</w:t>
      </w:r>
      <w:r w:rsidRPr="00FC4F51">
        <w:t>项主要人权条约及其报告机制的宣传，尤其是透过特别刊物《澳门法律学刊》加以宣传。学刊有系统地汇编了人权报告机制的所有相关文件，其中最近期的学刊于</w:t>
      </w:r>
      <w:r>
        <w:t>2</w:t>
      </w:r>
      <w:r w:rsidRPr="00FC4F51">
        <w:t>0</w:t>
      </w:r>
      <w:r>
        <w:t>16</w:t>
      </w:r>
      <w:r w:rsidRPr="00FC4F51">
        <w:t>年出版，以《公民权利和政治权利国际公约》为主题。所有学刊的中文、葡文和英文文本可见于法</w:t>
      </w:r>
      <w:proofErr w:type="gramStart"/>
      <w:r w:rsidRPr="00FC4F51">
        <w:t>务</w:t>
      </w:r>
      <w:proofErr w:type="gramEnd"/>
      <w:r w:rsidRPr="00FC4F51">
        <w:t>局网站</w:t>
      </w:r>
      <w:r w:rsidRPr="00FC4F51">
        <w:rPr>
          <w:lang w:val="es-ES"/>
        </w:rPr>
        <w:t>(</w:t>
      </w:r>
      <w:hyperlink r:id="rId9" w:history="1">
        <w:r w:rsidRPr="002154AB">
          <w:rPr>
            <w:rStyle w:val="afb"/>
            <w:rFonts w:asciiTheme="majorBidi" w:eastAsiaTheme="minorEastAsia" w:hAnsiTheme="majorBidi" w:cstheme="majorBidi"/>
            <w:color w:val="auto"/>
            <w:szCs w:val="21"/>
            <w:lang w:val="es-ES"/>
          </w:rPr>
          <w:t>http://www.dsaj.gov.mo/iis/ContentFrame.aspx?ModuleName=Content/tw/</w:t>
        </w:r>
      </w:hyperlink>
      <w:r w:rsidRPr="002154AB">
        <w:rPr>
          <w:lang w:val="es-ES"/>
        </w:rPr>
        <w:t xml:space="preserve"> </w:t>
      </w:r>
      <w:proofErr w:type="spellStart"/>
      <w:r w:rsidRPr="002154AB">
        <w:rPr>
          <w:lang w:val="es-ES"/>
        </w:rPr>
        <w:t>dadidir</w:t>
      </w:r>
      <w:proofErr w:type="spellEnd"/>
      <w:r w:rsidRPr="002154AB">
        <w:rPr>
          <w:lang w:val="es-ES"/>
        </w:rPr>
        <w:t>/</w:t>
      </w:r>
      <w:proofErr w:type="spellStart"/>
      <w:r w:rsidRPr="002154AB">
        <w:rPr>
          <w:lang w:val="es-ES"/>
        </w:rPr>
        <w:t>hrreport.ascx</w:t>
      </w:r>
      <w:proofErr w:type="spellEnd"/>
      <w:r w:rsidRPr="002154AB">
        <w:rPr>
          <w:lang w:val="es-ES"/>
        </w:rPr>
        <w:t>)</w:t>
      </w:r>
      <w:r w:rsidRPr="00FC4F51">
        <w:t>。</w:t>
      </w:r>
    </w:p>
    <w:p w:rsidR="009D19AC" w:rsidRPr="00FC4F51" w:rsidRDefault="009D19AC" w:rsidP="009D19AC">
      <w:pPr>
        <w:pStyle w:val="SingleTxtGC"/>
        <w:rPr>
          <w:lang w:val="es-ES"/>
        </w:rPr>
      </w:pPr>
      <w:r>
        <w:rPr>
          <w:lang w:val="es-ES"/>
        </w:rPr>
        <w:t>16</w:t>
      </w:r>
      <w:r w:rsidRPr="00FC4F51">
        <w:rPr>
          <w:lang w:val="es-ES"/>
        </w:rPr>
        <w:t>.</w:t>
      </w:r>
      <w:r w:rsidRPr="00FC4F51">
        <w:rPr>
          <w:lang w:val="es-ES"/>
        </w:rPr>
        <w:tab/>
      </w:r>
      <w:r w:rsidRPr="00FC4F51">
        <w:t>尽管在人权方面取得进展</w:t>
      </w:r>
      <w:r w:rsidRPr="00FC4F51">
        <w:rPr>
          <w:lang w:val="es-ES"/>
        </w:rPr>
        <w:t>，</w:t>
      </w:r>
      <w:r w:rsidRPr="00FC4F51">
        <w:t>澳门特区政府意识到在不同领域的工作尚有不足之处及挑战。澳门特区政府将致力解决相关问题</w:t>
      </w:r>
      <w:r w:rsidRPr="00FC4F51">
        <w:rPr>
          <w:lang w:val="es-ES"/>
        </w:rPr>
        <w:t>，</w:t>
      </w:r>
      <w:r w:rsidRPr="00FC4F51">
        <w:t>并采取适当行动。</w:t>
      </w:r>
    </w:p>
    <w:p w:rsidR="009D19AC" w:rsidRPr="00FC4F51" w:rsidRDefault="009D19AC" w:rsidP="009D19AC">
      <w:pPr>
        <w:pStyle w:val="SingleTxtGC"/>
        <w:rPr>
          <w:lang w:val="es-ES"/>
        </w:rPr>
      </w:pPr>
      <w:r>
        <w:rPr>
          <w:lang w:val="es-ES"/>
        </w:rPr>
        <w:t>17</w:t>
      </w:r>
      <w:r w:rsidRPr="00FC4F51">
        <w:rPr>
          <w:lang w:val="es-ES"/>
        </w:rPr>
        <w:t>.</w:t>
      </w:r>
      <w:r w:rsidRPr="00FC4F51">
        <w:rPr>
          <w:lang w:val="es-ES"/>
        </w:rPr>
        <w:tab/>
      </w:r>
      <w:r w:rsidRPr="00FC4F51">
        <w:t>随报告附上《</w:t>
      </w:r>
      <w:r>
        <w:rPr>
          <w:lang w:val="es-ES"/>
        </w:rPr>
        <w:t>2</w:t>
      </w:r>
      <w:r w:rsidRPr="00FC4F51">
        <w:rPr>
          <w:lang w:val="es-ES"/>
        </w:rPr>
        <w:t>0</w:t>
      </w:r>
      <w:r>
        <w:rPr>
          <w:lang w:val="es-ES"/>
        </w:rPr>
        <w:t>17</w:t>
      </w:r>
      <w:r w:rsidRPr="00FC4F51">
        <w:t>统计年鉴》的光盘</w:t>
      </w:r>
      <w:r w:rsidRPr="00FC4F51">
        <w:rPr>
          <w:lang w:val="es-ES"/>
        </w:rPr>
        <w:t>，</w:t>
      </w:r>
      <w:r w:rsidRPr="00FC4F51">
        <w:t>其中包含数据说明《公约》所规定的权利的行使情况。</w:t>
      </w:r>
    </w:p>
    <w:p w:rsidR="009D19AC" w:rsidRPr="00FC4F51" w:rsidRDefault="009D19AC" w:rsidP="009D19AC">
      <w:pPr>
        <w:pStyle w:val="HChGC"/>
        <w:rPr>
          <w:lang w:val="es-ES"/>
        </w:rPr>
      </w:pPr>
      <w:r w:rsidRPr="00FC4F51">
        <w:rPr>
          <w:lang w:val="es-ES"/>
        </w:rPr>
        <w:tab/>
      </w:r>
      <w:r w:rsidRPr="00FC4F51">
        <w:t>二</w:t>
      </w:r>
      <w:r w:rsidRPr="00FC4F51">
        <w:rPr>
          <w:lang w:val="es-ES"/>
        </w:rPr>
        <w:t>.</w:t>
      </w:r>
      <w:r w:rsidRPr="00FC4F51">
        <w:rPr>
          <w:lang w:val="es-ES"/>
        </w:rPr>
        <w:tab/>
      </w:r>
      <w:r w:rsidRPr="00FC4F51">
        <w:t>公约第</w:t>
      </w:r>
      <w:r>
        <w:rPr>
          <w:lang w:val="es-ES"/>
        </w:rPr>
        <w:t>1</w:t>
      </w:r>
      <w:r w:rsidRPr="00FC4F51">
        <w:t>条至第</w:t>
      </w:r>
      <w:r>
        <w:rPr>
          <w:lang w:val="es-ES"/>
        </w:rPr>
        <w:t>15</w:t>
      </w:r>
      <w:r w:rsidRPr="00FC4F51">
        <w:t>条规定的相关资料</w:t>
      </w:r>
    </w:p>
    <w:p w:rsidR="009D19AC" w:rsidRPr="00FC4F51" w:rsidRDefault="009D19AC" w:rsidP="009D19AC">
      <w:pPr>
        <w:pStyle w:val="H1GC"/>
        <w:rPr>
          <w:caps/>
          <w:lang w:val="es-ES"/>
        </w:rPr>
      </w:pPr>
      <w:r>
        <w:rPr>
          <w:lang w:val="es-ES"/>
        </w:rPr>
        <w:tab/>
      </w:r>
      <w:r>
        <w:rPr>
          <w:lang w:val="es-ES"/>
        </w:rPr>
        <w:tab/>
      </w:r>
      <w:r w:rsidRPr="00FC4F51">
        <w:t>第</w:t>
      </w:r>
      <w:r>
        <w:rPr>
          <w:lang w:val="es-ES"/>
        </w:rPr>
        <w:t>1</w:t>
      </w:r>
      <w:r w:rsidRPr="00FC4F51">
        <w:t>条</w:t>
      </w:r>
      <w:r w:rsidRPr="00FC4F51">
        <w:rPr>
          <w:lang w:val="es-ES"/>
        </w:rPr>
        <w:br/>
      </w:r>
      <w:r w:rsidRPr="00FC4F51">
        <w:t>澳门特区自治及居民追求经济、社会与文化发展的自由</w:t>
      </w:r>
    </w:p>
    <w:p w:rsidR="009D19AC" w:rsidRPr="00FC4F51" w:rsidRDefault="009D19AC" w:rsidP="009D19AC">
      <w:pPr>
        <w:pStyle w:val="SingleTxtGC"/>
      </w:pPr>
      <w:r>
        <w:rPr>
          <w:lang w:val="es-ES"/>
        </w:rPr>
        <w:t>18</w:t>
      </w:r>
      <w:r w:rsidRPr="00FC4F51">
        <w:rPr>
          <w:lang w:val="es-ES"/>
        </w:rPr>
        <w:t>.</w:t>
      </w:r>
      <w:r w:rsidRPr="00FC4F51">
        <w:rPr>
          <w:lang w:val="es-ES"/>
        </w:rPr>
        <w:tab/>
      </w:r>
      <w:r w:rsidRPr="00FC4F51">
        <w:t>如前两份报告所述</w:t>
      </w:r>
      <w:r w:rsidRPr="00FC4F51">
        <w:rPr>
          <w:lang w:val="es-ES"/>
        </w:rPr>
        <w:t>，</w:t>
      </w:r>
      <w:r w:rsidRPr="00FC4F51">
        <w:t>按照</w:t>
      </w:r>
      <w:r>
        <w:rPr>
          <w:rFonts w:hint="eastAsia"/>
          <w:lang w:val="es-ES"/>
        </w:rPr>
        <w:t>“</w:t>
      </w:r>
      <w:r w:rsidRPr="00FC4F51">
        <w:t>一个国家、两种制度</w:t>
      </w:r>
      <w:r>
        <w:rPr>
          <w:rFonts w:hint="eastAsia"/>
          <w:lang w:val="es-ES"/>
        </w:rPr>
        <w:t>”</w:t>
      </w:r>
      <w:r w:rsidRPr="00FC4F51">
        <w:t>的方针和《基本法》的规定</w:t>
      </w:r>
      <w:r w:rsidRPr="00FC4F51">
        <w:rPr>
          <w:lang w:val="es-ES"/>
        </w:rPr>
        <w:t>，</w:t>
      </w:r>
      <w:r w:rsidRPr="00FC4F51">
        <w:t>澳门特区是中国不可分离的部分。《基本法》维护国家统一、领土完整和社会稳定，澳门特区依法实行高度自治，享有行政管理权、立法权、独立的司法权和终审权</w:t>
      </w:r>
      <w:r w:rsidRPr="00FC4F51">
        <w:t>(</w:t>
      </w:r>
      <w:r w:rsidRPr="00FC4F51">
        <w:t>《基本法》第</w:t>
      </w:r>
      <w:r>
        <w:t>1</w:t>
      </w:r>
      <w:r w:rsidRPr="00FC4F51">
        <w:t>条和第</w:t>
      </w:r>
      <w:r>
        <w:t>2</w:t>
      </w:r>
      <w:r w:rsidRPr="00FC4F51">
        <w:t>条</w:t>
      </w:r>
      <w:r w:rsidRPr="00FC4F51">
        <w:t>)</w:t>
      </w:r>
      <w:r w:rsidRPr="00FC4F51">
        <w:t>。</w:t>
      </w:r>
    </w:p>
    <w:p w:rsidR="009D19AC" w:rsidRPr="00FC4F51" w:rsidRDefault="009D19AC" w:rsidP="009D19AC">
      <w:pPr>
        <w:pStyle w:val="SingleTxtGC"/>
      </w:pPr>
      <w:r>
        <w:t>19</w:t>
      </w:r>
      <w:r w:rsidRPr="00FC4F51">
        <w:t>.</w:t>
      </w:r>
      <w:r w:rsidRPr="00FC4F51">
        <w:tab/>
      </w:r>
      <w:r w:rsidRPr="00FC4F51">
        <w:t>按照《基本法》规定，澳门特区居民自由地追求自己的经济、社会和文化发展。澳门特区自治权的核心元素包括原有的社会制度和生活方式维持不变，以及《基本法》所规定的领域内</w:t>
      </w:r>
      <w:r w:rsidRPr="00FC4F51">
        <w:t>(</w:t>
      </w:r>
      <w:r w:rsidRPr="00FC4F51">
        <w:t>权限范围内</w:t>
      </w:r>
      <w:r w:rsidRPr="00FC4F51">
        <w:t>)</w:t>
      </w:r>
      <w:r w:rsidRPr="00FC4F51">
        <w:t>澳门特区所享有的自治权</w:t>
      </w:r>
      <w:r w:rsidRPr="00FC4F51">
        <w:t>(</w:t>
      </w:r>
      <w:r w:rsidRPr="00FC4F51">
        <w:t>第</w:t>
      </w:r>
      <w:r>
        <w:t>2</w:t>
      </w:r>
      <w:r w:rsidRPr="00FC4F51">
        <w:t>条、第</w:t>
      </w:r>
      <w:r>
        <w:t>3</w:t>
      </w:r>
      <w:r w:rsidRPr="00FC4F51">
        <w:t>条、第</w:t>
      </w:r>
      <w:r>
        <w:t>5</w:t>
      </w:r>
      <w:r w:rsidRPr="00FC4F51">
        <w:t>条、第</w:t>
      </w:r>
      <w:r>
        <w:t>8</w:t>
      </w:r>
      <w:r w:rsidRPr="00FC4F51">
        <w:t>条和第</w:t>
      </w:r>
      <w:r>
        <w:t>11</w:t>
      </w:r>
      <w:r w:rsidRPr="00FC4F51">
        <w:t>条</w:t>
      </w:r>
      <w:r w:rsidRPr="00FC4F51">
        <w:t>)</w:t>
      </w:r>
      <w:r w:rsidRPr="00FC4F51">
        <w:t>。</w:t>
      </w:r>
    </w:p>
    <w:p w:rsidR="009D19AC" w:rsidRPr="00FC4F51" w:rsidRDefault="009D19AC" w:rsidP="009D19AC">
      <w:pPr>
        <w:pStyle w:val="SingleTxtGC"/>
      </w:pPr>
      <w:r>
        <w:lastRenderedPageBreak/>
        <w:t>2</w:t>
      </w:r>
      <w:r w:rsidRPr="00FC4F51">
        <w:t>0.</w:t>
      </w:r>
      <w:r w:rsidRPr="00FC4F51">
        <w:tab/>
      </w:r>
      <w:r w:rsidRPr="00FC4F51">
        <w:t>澳门特区是一个充满活力的社会，持续改善其政治、经济和社会制度，以保证居民生活质量的可持续和繁荣发展。</w:t>
      </w:r>
    </w:p>
    <w:p w:rsidR="009D19AC" w:rsidRPr="00FC4F51" w:rsidRDefault="009D19AC" w:rsidP="009D19AC">
      <w:pPr>
        <w:pStyle w:val="SingleTxtGC"/>
      </w:pPr>
      <w:r>
        <w:t>21</w:t>
      </w:r>
      <w:r w:rsidRPr="00FC4F51">
        <w:t>.</w:t>
      </w:r>
      <w:r w:rsidRPr="00FC4F51">
        <w:tab/>
      </w:r>
      <w:r w:rsidRPr="00FC4F51">
        <w:t>行政长官按照《基本法》附件一和经修订的第</w:t>
      </w:r>
      <w:r>
        <w:t>3</w:t>
      </w:r>
      <w:r w:rsidRPr="00FC4F51">
        <w:t>/</w:t>
      </w:r>
      <w:r>
        <w:t>2</w:t>
      </w:r>
      <w:r w:rsidRPr="00FC4F51">
        <w:t>00</w:t>
      </w:r>
      <w:r>
        <w:t>4</w:t>
      </w:r>
      <w:r w:rsidRPr="00FC4F51">
        <w:t>号法律的规定，通过选举产生，并由中央人民政府任命。两任行政长官均连任两届，每届任期为</w:t>
      </w:r>
      <w:r>
        <w:t>5</w:t>
      </w:r>
      <w:r w:rsidRPr="00FC4F51">
        <w:t>年。新一任行政长官将通过选举产生，并由中央人民政府任命，于</w:t>
      </w:r>
      <w:r>
        <w:t>2</w:t>
      </w:r>
      <w:r w:rsidRPr="00FC4F51">
        <w:t>0</w:t>
      </w:r>
      <w:r>
        <w:t>19</w:t>
      </w:r>
      <w:r w:rsidRPr="00FC4F51">
        <w:t>年</w:t>
      </w:r>
      <w:r>
        <w:t>12</w:t>
      </w:r>
      <w:r w:rsidRPr="00FC4F51">
        <w:t>月</w:t>
      </w:r>
      <w:r>
        <w:t>2</w:t>
      </w:r>
      <w:r w:rsidRPr="00FC4F51">
        <w:t>0</w:t>
      </w:r>
      <w:r w:rsidRPr="00FC4F51">
        <w:t>日就任。现时的立法会届别为第</w:t>
      </w:r>
      <w:r>
        <w:t>6</w:t>
      </w:r>
      <w:r w:rsidRPr="00FC4F51">
        <w:t>届</w:t>
      </w:r>
      <w:r w:rsidRPr="00FC4F51">
        <w:t>(</w:t>
      </w:r>
      <w:r>
        <w:t>2</w:t>
      </w:r>
      <w:r w:rsidRPr="00FC4F51">
        <w:t>0</w:t>
      </w:r>
      <w:r>
        <w:t>17</w:t>
      </w:r>
      <w:r w:rsidRPr="00FC4F51">
        <w:t>年至</w:t>
      </w:r>
      <w:r>
        <w:t>2</w:t>
      </w:r>
      <w:r w:rsidRPr="00FC4F51">
        <w:t>0</w:t>
      </w:r>
      <w:r>
        <w:t>21</w:t>
      </w:r>
      <w:r w:rsidRPr="00FC4F51">
        <w:t>年</w:t>
      </w:r>
      <w:r w:rsidRPr="00FC4F51">
        <w:t>)</w:t>
      </w:r>
      <w:r w:rsidRPr="00FC4F51">
        <w:t>，直选议员的数目逐渐增加</w:t>
      </w:r>
      <w:r w:rsidRPr="00FC4F51">
        <w:t>(</w:t>
      </w:r>
      <w:r w:rsidRPr="00FC4F51">
        <w:t>由</w:t>
      </w:r>
      <w:r>
        <w:t>8</w:t>
      </w:r>
      <w:r w:rsidRPr="00FC4F51">
        <w:t>名增至</w:t>
      </w:r>
      <w:r>
        <w:t>14</w:t>
      </w:r>
      <w:r w:rsidRPr="00FC4F51">
        <w:t>名</w:t>
      </w:r>
      <w:r w:rsidRPr="00FC4F51">
        <w:t>)</w:t>
      </w:r>
      <w:r w:rsidRPr="00FC4F51">
        <w:t>。立法会的任期为</w:t>
      </w:r>
      <w:r>
        <w:t>4</w:t>
      </w:r>
      <w:r w:rsidRPr="00FC4F51">
        <w:t>年</w:t>
      </w:r>
      <w:r w:rsidRPr="00FC4F51">
        <w:t>(</w:t>
      </w:r>
      <w:r w:rsidRPr="00FC4F51">
        <w:t>《基本法》附件二和经修订的第</w:t>
      </w:r>
      <w:r>
        <w:t>3</w:t>
      </w:r>
      <w:r w:rsidRPr="00FC4F51">
        <w:t>/</w:t>
      </w:r>
      <w:r>
        <w:t>2</w:t>
      </w:r>
      <w:r w:rsidRPr="00FC4F51">
        <w:t>00</w:t>
      </w:r>
      <w:r>
        <w:t>1</w:t>
      </w:r>
      <w:r w:rsidRPr="00FC4F51">
        <w:t>号法律</w:t>
      </w:r>
      <w:r w:rsidRPr="00FC4F51">
        <w:t>)</w:t>
      </w:r>
      <w:r w:rsidRPr="00FC4F51">
        <w:t>。</w:t>
      </w:r>
    </w:p>
    <w:p w:rsidR="009D19AC" w:rsidRPr="00FC4F51" w:rsidRDefault="009D19AC" w:rsidP="009D19AC">
      <w:pPr>
        <w:pStyle w:val="H1GC"/>
      </w:pPr>
      <w:r>
        <w:tab/>
      </w:r>
      <w:r>
        <w:tab/>
      </w:r>
      <w:r w:rsidRPr="00FC4F51">
        <w:t>第</w:t>
      </w:r>
      <w:r>
        <w:t>2</w:t>
      </w:r>
      <w:r w:rsidRPr="00FC4F51">
        <w:t>条</w:t>
      </w:r>
      <w:r w:rsidRPr="00FC4F51">
        <w:br/>
      </w:r>
      <w:r w:rsidRPr="00FC4F51">
        <w:t>不受歧视</w:t>
      </w:r>
    </w:p>
    <w:p w:rsidR="009D19AC" w:rsidRPr="00FC4F51" w:rsidRDefault="009D19AC" w:rsidP="009D19AC">
      <w:pPr>
        <w:pStyle w:val="SingleTxtGC"/>
      </w:pPr>
      <w:r>
        <w:t>22</w:t>
      </w:r>
      <w:r w:rsidRPr="00FC4F51">
        <w:t>.</w:t>
      </w:r>
      <w:r w:rsidRPr="00FC4F51">
        <w:tab/>
      </w:r>
      <w:r w:rsidRPr="00FC4F51">
        <w:t>如前两份报告所述，澳门特区有着广泛不同的种族、宗教、语言和文化社群，彼此共融生活。每一族群享有同等的尊严，有权享受各自的文化生活，有权宣称信奉各自的宗教，有权使用各自的语言</w:t>
      </w:r>
      <w:r w:rsidRPr="00FC4F51">
        <w:t>(</w:t>
      </w:r>
      <w:r w:rsidRPr="00FC4F51">
        <w:t>《基本法》第</w:t>
      </w:r>
      <w:r>
        <w:t>25</w:t>
      </w:r>
      <w:r w:rsidRPr="00FC4F51">
        <w:t>条、第</w:t>
      </w:r>
      <w:r>
        <w:t>27</w:t>
      </w:r>
      <w:r w:rsidRPr="00FC4F51">
        <w:t>条和第</w:t>
      </w:r>
      <w:r>
        <w:t>43</w:t>
      </w:r>
      <w:r w:rsidRPr="00FC4F51">
        <w:t>条</w:t>
      </w:r>
      <w:r w:rsidRPr="00FC4F51">
        <w:t>)</w:t>
      </w:r>
      <w:r w:rsidRPr="00FC4F51">
        <w:t>。包容、尊重文化差异一直是澳门特区生活方式的基石。</w:t>
      </w:r>
    </w:p>
    <w:p w:rsidR="009D19AC" w:rsidRPr="00FC4F51" w:rsidRDefault="009D19AC" w:rsidP="009D19AC">
      <w:pPr>
        <w:pStyle w:val="SingleTxtGC"/>
      </w:pPr>
      <w:r>
        <w:t>23</w:t>
      </w:r>
      <w:r w:rsidRPr="00FC4F51">
        <w:t>.</w:t>
      </w:r>
      <w:r w:rsidRPr="00FC4F51">
        <w:tab/>
      </w:r>
      <w:r w:rsidRPr="00FC4F51">
        <w:t>还须注意的是，澳门特区的人权框架维持不变。所有人在法律面前一律平等，不因任何原因而遭受歧视</w:t>
      </w:r>
      <w:r w:rsidRPr="00FC4F51">
        <w:t>(</w:t>
      </w:r>
      <w:r w:rsidRPr="00FC4F51">
        <w:t>《基本法》第</w:t>
      </w:r>
      <w:r>
        <w:t>24</w:t>
      </w:r>
      <w:r w:rsidRPr="00FC4F51">
        <w:t>条至第</w:t>
      </w:r>
      <w:r>
        <w:t>44</w:t>
      </w:r>
      <w:r w:rsidRPr="00FC4F51">
        <w:t>条</w:t>
      </w:r>
      <w:r w:rsidRPr="00FC4F51">
        <w:t>)</w:t>
      </w:r>
      <w:r w:rsidRPr="00FC4F51">
        <w:t>。</w:t>
      </w:r>
    </w:p>
    <w:p w:rsidR="009D19AC" w:rsidRPr="00FC4F51" w:rsidRDefault="009D19AC" w:rsidP="009D19AC">
      <w:pPr>
        <w:pStyle w:val="SingleTxtGC"/>
      </w:pPr>
      <w:r>
        <w:t>24</w:t>
      </w:r>
      <w:r w:rsidRPr="00FC4F51">
        <w:t>.</w:t>
      </w:r>
      <w:r w:rsidRPr="00FC4F51">
        <w:tab/>
      </w:r>
      <w:r w:rsidRPr="00FC4F51">
        <w:t>平等原则和合法性原则继续是澳门法律制度的重要原则，约束立法、行政和司法权力。平等及不受歧视是普遍原则，所有层面的歧视均受到谴责。除非正面歧视是纠正事实上不公平的必须措施，否则属不可接受。</w:t>
      </w:r>
    </w:p>
    <w:p w:rsidR="009D19AC" w:rsidRPr="00FC4F51" w:rsidRDefault="009D19AC" w:rsidP="009D19AC">
      <w:pPr>
        <w:pStyle w:val="H1GC"/>
      </w:pPr>
      <w:r>
        <w:tab/>
      </w:r>
      <w:r>
        <w:tab/>
      </w:r>
      <w:r w:rsidRPr="00FC4F51">
        <w:t>第</w:t>
      </w:r>
      <w:r>
        <w:t>3</w:t>
      </w:r>
      <w:r w:rsidRPr="00FC4F51">
        <w:t>条</w:t>
      </w:r>
      <w:r w:rsidRPr="00FC4F51">
        <w:br/>
      </w:r>
      <w:r w:rsidRPr="00FC4F51">
        <w:t>两性享有平等权利</w:t>
      </w:r>
    </w:p>
    <w:p w:rsidR="009D19AC" w:rsidRPr="00FC4F51" w:rsidRDefault="009D19AC" w:rsidP="009D19AC">
      <w:pPr>
        <w:pStyle w:val="SingleTxtGC"/>
      </w:pPr>
      <w:r>
        <w:t>25</w:t>
      </w:r>
      <w:r w:rsidRPr="00FC4F51">
        <w:t>.</w:t>
      </w:r>
      <w:r w:rsidRPr="00FC4F51">
        <w:tab/>
      </w:r>
      <w:r w:rsidRPr="00FC4F51">
        <w:t>如前两份报告所述，法律严禁因性别而产生的歧视。女性和男性享有同等权利、负有同等义务。必要时，正面歧视可作为保护女性合法权益的特别措施</w:t>
      </w:r>
      <w:r w:rsidRPr="00FC4F51">
        <w:t>(</w:t>
      </w:r>
      <w:r w:rsidRPr="00FC4F51">
        <w:t>《基本法》第</w:t>
      </w:r>
      <w:r>
        <w:t>38</w:t>
      </w:r>
      <w:r w:rsidRPr="00FC4F51">
        <w:t>条第</w:t>
      </w:r>
      <w:r>
        <w:t>2</w:t>
      </w:r>
      <w:r w:rsidRPr="00FC4F51">
        <w:t>款</w:t>
      </w:r>
      <w:r w:rsidRPr="00FC4F51">
        <w:t>)</w:t>
      </w:r>
      <w:r w:rsidRPr="00FC4F51">
        <w:t>。</w:t>
      </w:r>
    </w:p>
    <w:p w:rsidR="009D19AC" w:rsidRPr="00FC4F51" w:rsidRDefault="009D19AC" w:rsidP="009D19AC">
      <w:pPr>
        <w:pStyle w:val="SingleTxtGC"/>
      </w:pPr>
      <w:r>
        <w:t>26</w:t>
      </w:r>
      <w:r w:rsidRPr="00FC4F51">
        <w:t>.</w:t>
      </w:r>
      <w:r w:rsidRPr="00FC4F51">
        <w:tab/>
      </w:r>
      <w:r w:rsidRPr="00FC4F51">
        <w:t>澳门特区在妇女和女童的立法保护方面取得了进展，通过了法律以打击家庭暴力、性骚扰和其他侵犯性自由及性自决罪，以及采取有效措施，保护遭受暴力或任何形式虐待行为的女性受害人。有关进展与委员会结论性意见第</w:t>
      </w:r>
      <w:r>
        <w:t>55</w:t>
      </w:r>
      <w:r w:rsidRPr="00FC4F51">
        <w:t>段和第</w:t>
      </w:r>
      <w:r>
        <w:t>58</w:t>
      </w:r>
      <w:r w:rsidRPr="00FC4F51">
        <w:t>段的建议相一致，详情请参阅就第</w:t>
      </w:r>
      <w:r>
        <w:t>6</w:t>
      </w:r>
      <w:r w:rsidRPr="00FC4F51">
        <w:t>条和第</w:t>
      </w:r>
      <w:r>
        <w:t>7</w:t>
      </w:r>
      <w:r w:rsidRPr="00FC4F51">
        <w:t>条以及第</w:t>
      </w:r>
      <w:r>
        <w:t>1</w:t>
      </w:r>
      <w:r w:rsidRPr="00FC4F51">
        <w:t>0</w:t>
      </w:r>
      <w:r w:rsidRPr="00FC4F51">
        <w:t>条所作的阐述。</w:t>
      </w:r>
    </w:p>
    <w:p w:rsidR="009D19AC" w:rsidRPr="00FC4F51" w:rsidRDefault="009D19AC" w:rsidP="009D19AC">
      <w:pPr>
        <w:pStyle w:val="SingleTxtGC"/>
      </w:pPr>
      <w:r>
        <w:t>27</w:t>
      </w:r>
      <w:r w:rsidRPr="00FC4F51">
        <w:t>.</w:t>
      </w:r>
      <w:r w:rsidRPr="00FC4F51">
        <w:tab/>
      </w:r>
      <w:r w:rsidRPr="00FC4F51">
        <w:t>将儿童事务纳入妇女事务咨询委员会的职责，扩大其职责范围。妇儿委是一个咨询组织，旨在维护妇女和儿童应享有的权益，协助构思不同施政领域的相关政策</w:t>
      </w:r>
      <w:r w:rsidRPr="00FC4F51">
        <w:t>(</w:t>
      </w:r>
      <w:r w:rsidRPr="00FC4F51">
        <w:t>第</w:t>
      </w:r>
      <w:r>
        <w:t>27</w:t>
      </w:r>
      <w:r w:rsidRPr="00FC4F51">
        <w:t>/</w:t>
      </w:r>
      <w:r>
        <w:t>2</w:t>
      </w:r>
      <w:r w:rsidRPr="00FC4F51">
        <w:t>0</w:t>
      </w:r>
      <w:r>
        <w:t>16</w:t>
      </w:r>
      <w:r w:rsidRPr="00FC4F51">
        <w:t>号行政法规</w:t>
      </w:r>
      <w:r w:rsidRPr="00FC4F51">
        <w:t>)</w:t>
      </w:r>
      <w:r w:rsidRPr="00FC4F51">
        <w:t>。</w:t>
      </w:r>
    </w:p>
    <w:p w:rsidR="009D19AC" w:rsidRPr="00FC4F51" w:rsidRDefault="009D19AC" w:rsidP="009D19AC">
      <w:pPr>
        <w:pStyle w:val="SingleTxtGC"/>
      </w:pPr>
      <w:r>
        <w:t>28</w:t>
      </w:r>
      <w:r w:rsidRPr="00FC4F51">
        <w:t>.</w:t>
      </w:r>
      <w:r w:rsidRPr="00FC4F51">
        <w:tab/>
      </w:r>
      <w:r w:rsidRPr="00FC4F51">
        <w:t>妇儿委由社会文化司司长和社会工作局</w:t>
      </w:r>
      <w:r w:rsidRPr="00FC4F51">
        <w:t>(</w:t>
      </w:r>
      <w:r w:rsidRPr="00FC4F51">
        <w:t>社工局</w:t>
      </w:r>
      <w:r w:rsidRPr="00FC4F51">
        <w:t>)</w:t>
      </w:r>
      <w:r w:rsidRPr="00FC4F51">
        <w:t>局长领导，由来自社会服务、法务、劳工、治安、卫生、文化和教育范畴的多名代表，以及</w:t>
      </w:r>
      <w:r>
        <w:t>15</w:t>
      </w:r>
      <w:r w:rsidRPr="00FC4F51">
        <w:t>名非政府组织代表和</w:t>
      </w:r>
      <w:r>
        <w:t>5</w:t>
      </w:r>
      <w:r w:rsidRPr="00FC4F51">
        <w:t>名被公认为杰出的社会人士组成</w:t>
      </w:r>
      <w:r w:rsidRPr="00FC4F51">
        <w:t>(</w:t>
      </w:r>
      <w:r w:rsidRPr="00FC4F51">
        <w:t>第</w:t>
      </w:r>
      <w:r>
        <w:t>27</w:t>
      </w:r>
      <w:r w:rsidRPr="00FC4F51">
        <w:t>/</w:t>
      </w:r>
      <w:r>
        <w:t>2</w:t>
      </w:r>
      <w:r w:rsidRPr="00FC4F51">
        <w:t>0</w:t>
      </w:r>
      <w:r>
        <w:t>16</w:t>
      </w:r>
      <w:r w:rsidRPr="00FC4F51">
        <w:t>号行政法规第</w:t>
      </w:r>
      <w:r>
        <w:t>4</w:t>
      </w:r>
      <w:r w:rsidRPr="00FC4F51">
        <w:t>条</w:t>
      </w:r>
      <w:r w:rsidRPr="00FC4F51">
        <w:t>)</w:t>
      </w:r>
      <w:r w:rsidRPr="00FC4F51">
        <w:t>。非政府组织参与妇儿委有助推动相关政策以促进和保护性别平等，确保资源分配的透明度和服务质素。</w:t>
      </w:r>
    </w:p>
    <w:p w:rsidR="009D19AC" w:rsidRPr="00FC4F51" w:rsidRDefault="009D19AC" w:rsidP="009D19AC">
      <w:pPr>
        <w:pStyle w:val="SingleTxtGC"/>
      </w:pPr>
      <w:r>
        <w:t>29</w:t>
      </w:r>
      <w:r w:rsidRPr="00FC4F51">
        <w:t>.</w:t>
      </w:r>
      <w:r w:rsidRPr="00FC4F51">
        <w:tab/>
      </w:r>
      <w:r w:rsidRPr="00FC4F51">
        <w:t>妇儿委下设</w:t>
      </w:r>
      <w:r>
        <w:rPr>
          <w:rFonts w:hint="eastAsia"/>
        </w:rPr>
        <w:t>“</w:t>
      </w:r>
      <w:r w:rsidRPr="00FC4F51">
        <w:t>跟进澳门妇女发展目标专责小组</w:t>
      </w:r>
      <w:r>
        <w:rPr>
          <w:rFonts w:hint="eastAsia"/>
        </w:rPr>
        <w:t>”</w:t>
      </w:r>
      <w:r w:rsidRPr="00FC4F51">
        <w:t>及</w:t>
      </w:r>
      <w:r>
        <w:rPr>
          <w:rFonts w:hint="eastAsia"/>
        </w:rPr>
        <w:t>“</w:t>
      </w:r>
      <w:r w:rsidRPr="00FC4F51">
        <w:t>关注儿童权益专责小组</w:t>
      </w:r>
      <w:r>
        <w:rPr>
          <w:rFonts w:hint="eastAsia"/>
        </w:rPr>
        <w:t>”</w:t>
      </w:r>
      <w:r w:rsidRPr="00FC4F51">
        <w:t>，处理妇女和儿童权利的不同事务。妇儿委开展推广活动及社区活动、进行</w:t>
      </w:r>
      <w:r w:rsidRPr="00FC4F51">
        <w:lastRenderedPageBreak/>
        <w:t>问卷调查，并发布《澳门妇女现况报告》。</w:t>
      </w:r>
      <w:r>
        <w:t>2</w:t>
      </w:r>
      <w:r w:rsidRPr="00FC4F51">
        <w:t>0</w:t>
      </w:r>
      <w:r>
        <w:t>15</w:t>
      </w:r>
      <w:r w:rsidRPr="00FC4F51">
        <w:t>年，妇儿委建立了</w:t>
      </w:r>
      <w:r>
        <w:rPr>
          <w:rFonts w:hint="eastAsia"/>
        </w:rPr>
        <w:t>“</w:t>
      </w:r>
      <w:r w:rsidRPr="00FC4F51">
        <w:t>澳门妇女数据资料库</w:t>
      </w:r>
      <w:r>
        <w:rPr>
          <w:rFonts w:hint="eastAsia"/>
        </w:rPr>
        <w:t>”</w:t>
      </w:r>
      <w:r w:rsidRPr="00FC4F51">
        <w:t>。</w:t>
      </w:r>
    </w:p>
    <w:p w:rsidR="009D19AC" w:rsidRPr="00FC4F51" w:rsidRDefault="009D19AC" w:rsidP="009D19AC">
      <w:pPr>
        <w:pStyle w:val="SingleTxtGC"/>
      </w:pPr>
      <w:r>
        <w:t>3</w:t>
      </w:r>
      <w:r w:rsidRPr="00FC4F51">
        <w:t>0.</w:t>
      </w:r>
      <w:r w:rsidRPr="00FC4F51">
        <w:tab/>
      </w:r>
      <w:r w:rsidRPr="00FC4F51">
        <w:t>截至</w:t>
      </w:r>
      <w:r>
        <w:t>2</w:t>
      </w:r>
      <w:r w:rsidRPr="00FC4F51">
        <w:t>0</w:t>
      </w:r>
      <w:r>
        <w:t>18</w:t>
      </w:r>
      <w:r w:rsidRPr="00FC4F51">
        <w:t>年</w:t>
      </w:r>
      <w:r>
        <w:t>9</w:t>
      </w:r>
      <w:r w:rsidRPr="00FC4F51">
        <w:t>月，澳门特区的估算人口为</w:t>
      </w:r>
      <w:r>
        <w:t>663,4</w:t>
      </w:r>
      <w:r w:rsidRPr="00FC4F51">
        <w:t>00</w:t>
      </w:r>
      <w:r w:rsidRPr="00FC4F51">
        <w:t>人</w:t>
      </w:r>
      <w:r w:rsidRPr="00FC4F51">
        <w:t>(</w:t>
      </w:r>
      <w:r>
        <w:t>53</w:t>
      </w:r>
      <w:r w:rsidRPr="00FC4F51">
        <w:t>.</w:t>
      </w:r>
      <w:r>
        <w:t>1</w:t>
      </w:r>
      <w:r w:rsidRPr="00FC4F51">
        <w:t>%</w:t>
      </w:r>
      <w:r w:rsidRPr="00FC4F51">
        <w:t>为女性，</w:t>
      </w:r>
      <w:r>
        <w:t>46</w:t>
      </w:r>
      <w:r w:rsidRPr="00FC4F51">
        <w:t>.</w:t>
      </w:r>
      <w:r>
        <w:t>9</w:t>
      </w:r>
      <w:r w:rsidRPr="00FC4F51">
        <w:t>%</w:t>
      </w:r>
      <w:r w:rsidRPr="00FC4F51">
        <w:t>为男性</w:t>
      </w:r>
      <w:r w:rsidRPr="00FC4F51">
        <w:t>)</w:t>
      </w:r>
      <w:r w:rsidRPr="00FC4F51">
        <w:t>。同时，女性人口占总就业人口的</w:t>
      </w:r>
      <w:r>
        <w:t>51</w:t>
      </w:r>
      <w:r w:rsidRPr="00FC4F51">
        <w:t>.</w:t>
      </w:r>
      <w:r>
        <w:t>26</w:t>
      </w:r>
      <w:r w:rsidRPr="00FC4F51">
        <w:t>%(</w:t>
      </w:r>
      <w:r w:rsidRPr="00FC4F51">
        <w:t>公共行政工作人员中女性占</w:t>
      </w:r>
      <w:r>
        <w:t>43</w:t>
      </w:r>
      <w:r w:rsidRPr="00FC4F51">
        <w:t>.</w:t>
      </w:r>
      <w:r>
        <w:t>61</w:t>
      </w:r>
      <w:r w:rsidRPr="00FC4F51">
        <w:t>%</w:t>
      </w:r>
      <w:r w:rsidRPr="00FC4F51">
        <w:t>、</w:t>
      </w:r>
      <w:r>
        <w:t>2</w:t>
      </w:r>
      <w:r w:rsidRPr="00FC4F51">
        <w:t>0</w:t>
      </w:r>
      <w:r>
        <w:t>17</w:t>
      </w:r>
      <w:r w:rsidRPr="00FC4F51">
        <w:t>/</w:t>
      </w:r>
      <w:r>
        <w:t>2</w:t>
      </w:r>
      <w:r w:rsidRPr="00FC4F51">
        <w:t>0</w:t>
      </w:r>
      <w:r>
        <w:t>18</w:t>
      </w:r>
      <w:r w:rsidRPr="00FC4F51">
        <w:t>学年高等教育学生中女性占</w:t>
      </w:r>
      <w:r>
        <w:t>56</w:t>
      </w:r>
      <w:r w:rsidRPr="00FC4F51">
        <w:t>.</w:t>
      </w:r>
      <w:r>
        <w:t>39</w:t>
      </w:r>
      <w:r w:rsidRPr="00FC4F51">
        <w:t>%)</w:t>
      </w:r>
      <w:r w:rsidRPr="00FC4F51">
        <w:t>。澳门特区政府的第二个最重要职位－行政法务司司长为女性。公共行政的领导主管职位中女性占</w:t>
      </w:r>
      <w:r>
        <w:t>42</w:t>
      </w:r>
      <w:r w:rsidRPr="00FC4F51">
        <w:t>.</w:t>
      </w:r>
      <w:r>
        <w:t>45</w:t>
      </w:r>
      <w:r w:rsidRPr="00FC4F51">
        <w:t>%</w:t>
      </w:r>
      <w:r w:rsidRPr="00FC4F51">
        <w:t>。</w:t>
      </w:r>
    </w:p>
    <w:p w:rsidR="009D19AC" w:rsidRPr="00FC4F51" w:rsidRDefault="009D19AC" w:rsidP="009D19AC">
      <w:pPr>
        <w:pStyle w:val="SingleTxtGC"/>
      </w:pPr>
      <w:r>
        <w:t>31</w:t>
      </w:r>
      <w:r w:rsidRPr="00FC4F51">
        <w:t>.</w:t>
      </w:r>
      <w:r w:rsidRPr="00FC4F51">
        <w:tab/>
      </w:r>
      <w:r w:rsidRPr="00FC4F51">
        <w:t>澳门特区政府持续促进性别平等，特别是在工作场所和学校，尤其重视妇女在社会中的角色和妇女赋权。</w:t>
      </w:r>
    </w:p>
    <w:p w:rsidR="009D19AC" w:rsidRPr="00FC4F51" w:rsidRDefault="009D19AC" w:rsidP="009D19AC">
      <w:pPr>
        <w:pStyle w:val="SingleTxtGC"/>
      </w:pPr>
      <w:r>
        <w:t>32</w:t>
      </w:r>
      <w:r w:rsidRPr="00FC4F51">
        <w:t>.</w:t>
      </w:r>
      <w:r w:rsidRPr="00FC4F51">
        <w:tab/>
      </w:r>
      <w:r w:rsidRPr="00FC4F51">
        <w:t>劳工事务局</w:t>
      </w:r>
      <w:r w:rsidRPr="00FC4F51">
        <w:t>(</w:t>
      </w:r>
      <w:r w:rsidRPr="00FC4F51">
        <w:t>劳工局</w:t>
      </w:r>
      <w:r w:rsidRPr="00FC4F51">
        <w:t>)</w:t>
      </w:r>
      <w:r w:rsidRPr="00FC4F51">
        <w:t>采取多项措施，尤其透过推广活动及讲解会，以预防工作场所的歧视情况。</w:t>
      </w:r>
      <w:r>
        <w:t>2</w:t>
      </w:r>
      <w:r w:rsidRPr="00FC4F51">
        <w:t>0</w:t>
      </w:r>
      <w:r>
        <w:t>14</w:t>
      </w:r>
      <w:r w:rsidRPr="00FC4F51">
        <w:t>年至</w:t>
      </w:r>
      <w:r>
        <w:t>2</w:t>
      </w:r>
      <w:r w:rsidRPr="00FC4F51">
        <w:t>0</w:t>
      </w:r>
      <w:r>
        <w:t>18</w:t>
      </w:r>
      <w:r w:rsidRPr="00FC4F51">
        <w:t>年</w:t>
      </w:r>
      <w:r>
        <w:t>9</w:t>
      </w:r>
      <w:r w:rsidRPr="00FC4F51">
        <w:t>月间，劳工局与其他政府部门和非政府组织合作，以不同语言为雇主和雇员举办了</w:t>
      </w:r>
      <w:r>
        <w:t>119</w:t>
      </w:r>
      <w:r w:rsidRPr="00FC4F51">
        <w:t>场讲解会，推广妇女权利，参与人次达</w:t>
      </w:r>
      <w:r>
        <w:t>7,772</w:t>
      </w:r>
      <w:r w:rsidRPr="00FC4F51">
        <w:t>人。</w:t>
      </w:r>
    </w:p>
    <w:p w:rsidR="009D19AC" w:rsidRPr="00FC4F51" w:rsidRDefault="009D19AC" w:rsidP="009D19AC">
      <w:pPr>
        <w:pStyle w:val="SingleTxtGC"/>
      </w:pPr>
      <w:r>
        <w:t>33</w:t>
      </w:r>
      <w:r w:rsidRPr="00FC4F51">
        <w:t>.</w:t>
      </w:r>
      <w:r w:rsidRPr="00FC4F51">
        <w:tab/>
      </w:r>
      <w:r w:rsidRPr="00FC4F51">
        <w:t>关于委员会结论性意见第</w:t>
      </w:r>
      <w:r>
        <w:t>55</w:t>
      </w:r>
      <w:r w:rsidRPr="00FC4F51">
        <w:t>段的建议，根据第</w:t>
      </w:r>
      <w:r>
        <w:t>8</w:t>
      </w:r>
      <w:r w:rsidRPr="00FC4F51">
        <w:t>/</w:t>
      </w:r>
      <w:r>
        <w:t>2</w:t>
      </w:r>
      <w:r w:rsidRPr="00FC4F51">
        <w:t>0</w:t>
      </w:r>
      <w:r>
        <w:t>17</w:t>
      </w:r>
      <w:r w:rsidRPr="00FC4F51">
        <w:t>号法律的新规定，澳门《刑法典》</w:t>
      </w:r>
      <w:r w:rsidRPr="00FC4F51">
        <w:t>(</w:t>
      </w:r>
      <w:r w:rsidRPr="00FC4F51">
        <w:t>《刑法典》</w:t>
      </w:r>
      <w:r w:rsidRPr="00FC4F51">
        <w:t>)</w:t>
      </w:r>
      <w:r w:rsidRPr="00FC4F51">
        <w:t>第</w:t>
      </w:r>
      <w:r>
        <w:t>164</w:t>
      </w:r>
      <w:r w:rsidRPr="00FC4F51">
        <w:t>-</w:t>
      </w:r>
      <w:r>
        <w:t>A</w:t>
      </w:r>
      <w:r w:rsidRPr="00FC4F51">
        <w:t>条将性骚扰订为独立的犯罪行为。如按其他法律的规定不科处更重刑罚，则处最高</w:t>
      </w:r>
      <w:r>
        <w:t>1</w:t>
      </w:r>
      <w:r w:rsidRPr="00FC4F51">
        <w:t>年徒刑，或科最高</w:t>
      </w:r>
      <w:r>
        <w:t>12</w:t>
      </w:r>
      <w:r w:rsidRPr="00FC4F51">
        <w:t>0</w:t>
      </w:r>
      <w:r w:rsidRPr="00FC4F51">
        <w:t>日罚金。犯罪行为人还可被提起纪律和民事性质的程序。</w:t>
      </w:r>
    </w:p>
    <w:p w:rsidR="009D19AC" w:rsidRPr="00FC4F51" w:rsidRDefault="009D19AC" w:rsidP="009D19AC">
      <w:pPr>
        <w:pStyle w:val="SingleTxtGC"/>
      </w:pPr>
      <w:r>
        <w:t>34</w:t>
      </w:r>
      <w:r w:rsidRPr="00FC4F51">
        <w:t>.</w:t>
      </w:r>
      <w:r w:rsidRPr="00FC4F51">
        <w:tab/>
      </w:r>
      <w:r>
        <w:t>2</w:t>
      </w:r>
      <w:r w:rsidRPr="00FC4F51">
        <w:t>0</w:t>
      </w:r>
      <w:r>
        <w:t>14</w:t>
      </w:r>
      <w:r w:rsidRPr="00FC4F51">
        <w:t>年至</w:t>
      </w:r>
      <w:r>
        <w:t>2</w:t>
      </w:r>
      <w:r w:rsidRPr="00FC4F51">
        <w:t>0</w:t>
      </w:r>
      <w:r>
        <w:t>18</w:t>
      </w:r>
      <w:r w:rsidRPr="00FC4F51">
        <w:t>年</w:t>
      </w:r>
      <w:r>
        <w:t>9</w:t>
      </w:r>
      <w:r w:rsidRPr="00FC4F51">
        <w:t>月间，劳工局收到</w:t>
      </w:r>
      <w:r>
        <w:t>1</w:t>
      </w:r>
      <w:r w:rsidRPr="00FC4F51">
        <w:t>宗关于工作场所性骚扰的投诉。经调查后，投诉理由不成立。</w:t>
      </w:r>
    </w:p>
    <w:p w:rsidR="009D19AC" w:rsidRPr="00FC4F51" w:rsidRDefault="009D19AC" w:rsidP="009D19AC">
      <w:pPr>
        <w:pStyle w:val="SingleTxtGC"/>
      </w:pPr>
      <w:r>
        <w:t>35</w:t>
      </w:r>
      <w:r w:rsidRPr="00FC4F51">
        <w:t>.</w:t>
      </w:r>
      <w:r w:rsidRPr="00FC4F51">
        <w:tab/>
      </w:r>
      <w:r w:rsidRPr="00FC4F51">
        <w:t>分别于</w:t>
      </w:r>
      <w:r>
        <w:t>2</w:t>
      </w:r>
      <w:r w:rsidRPr="00FC4F51">
        <w:t>0</w:t>
      </w:r>
      <w:r>
        <w:t>15</w:t>
      </w:r>
      <w:r w:rsidRPr="00FC4F51">
        <w:t>年和</w:t>
      </w:r>
      <w:r>
        <w:t>2</w:t>
      </w:r>
      <w:r w:rsidRPr="00FC4F51">
        <w:t>0</w:t>
      </w:r>
      <w:r>
        <w:t>16</w:t>
      </w:r>
      <w:r w:rsidRPr="00FC4F51">
        <w:t>年订定了</w:t>
      </w:r>
      <w:r>
        <w:rPr>
          <w:rFonts w:hint="eastAsia"/>
        </w:rPr>
        <w:t>“</w:t>
      </w:r>
      <w:r w:rsidRPr="00FC4F51">
        <w:t>澳门高校性别平等及防范性骚扰政策框架</w:t>
      </w:r>
      <w:r>
        <w:rPr>
          <w:rFonts w:hint="eastAsia"/>
        </w:rPr>
        <w:t>”</w:t>
      </w:r>
      <w:r w:rsidRPr="00FC4F51">
        <w:t>和</w:t>
      </w:r>
      <w:r>
        <w:rPr>
          <w:rFonts w:hint="eastAsia"/>
        </w:rPr>
        <w:t>“</w:t>
      </w:r>
      <w:r w:rsidRPr="00FC4F51">
        <w:t>澳门高校处理性骚扰投诉程序框架</w:t>
      </w:r>
      <w:r>
        <w:rPr>
          <w:rFonts w:hint="eastAsia"/>
        </w:rPr>
        <w:t>”</w:t>
      </w:r>
      <w:r w:rsidRPr="00FC4F51">
        <w:t>。同时亦举办了相关的工作坊</w:t>
      </w:r>
      <w:r w:rsidRPr="00FC4F51">
        <w:t>(</w:t>
      </w:r>
      <w:r w:rsidRPr="00FC4F51">
        <w:t>如澳门大学的</w:t>
      </w:r>
      <w:r>
        <w:rPr>
          <w:rFonts w:hint="eastAsia"/>
        </w:rPr>
        <w:t>“</w:t>
      </w:r>
      <w:r w:rsidRPr="00FC4F51">
        <w:t>向性骚扰说</w:t>
      </w:r>
      <w:r w:rsidR="009676DA" w:rsidRPr="00FC4F51">
        <w:rPr>
          <w:rFonts w:hint="eastAsia"/>
        </w:rPr>
        <w:t>‘不’</w:t>
      </w:r>
      <w:r>
        <w:rPr>
          <w:rFonts w:hint="eastAsia"/>
        </w:rPr>
        <w:t>”</w:t>
      </w:r>
      <w:r w:rsidRPr="00FC4F51">
        <w:t>(</w:t>
      </w:r>
      <w:r>
        <w:t>2</w:t>
      </w:r>
      <w:r w:rsidRPr="00FC4F51">
        <w:t>0</w:t>
      </w:r>
      <w:r>
        <w:t>15</w:t>
      </w:r>
      <w:r w:rsidRPr="00FC4F51">
        <w:t>)</w:t>
      </w:r>
      <w:r w:rsidRPr="00FC4F51">
        <w:t>和</w:t>
      </w:r>
      <w:r>
        <w:rPr>
          <w:rFonts w:hint="eastAsia"/>
        </w:rPr>
        <w:t>“</w:t>
      </w:r>
      <w:r w:rsidRPr="00FC4F51">
        <w:t>女权日</w:t>
      </w:r>
      <w:r>
        <w:rPr>
          <w:rFonts w:hint="eastAsia"/>
        </w:rPr>
        <w:t>”</w:t>
      </w:r>
      <w:r w:rsidRPr="00FC4F51">
        <w:t>(</w:t>
      </w:r>
      <w:r>
        <w:t>2</w:t>
      </w:r>
      <w:r w:rsidRPr="00FC4F51">
        <w:t>0</w:t>
      </w:r>
      <w:r>
        <w:t>16</w:t>
      </w:r>
      <w:r w:rsidRPr="00FC4F51">
        <w:t>))</w:t>
      </w:r>
      <w:r w:rsidRPr="00FC4F51">
        <w:t>。</w:t>
      </w:r>
    </w:p>
    <w:p w:rsidR="009D19AC" w:rsidRPr="00FC4F51" w:rsidRDefault="009D19AC" w:rsidP="009D19AC">
      <w:pPr>
        <w:pStyle w:val="H1GC"/>
        <w:rPr>
          <w:caps/>
        </w:rPr>
      </w:pPr>
      <w:r>
        <w:rPr>
          <w:caps/>
        </w:rPr>
        <w:tab/>
      </w:r>
      <w:r>
        <w:rPr>
          <w:caps/>
        </w:rPr>
        <w:tab/>
      </w:r>
      <w:r w:rsidRPr="00FC4F51">
        <w:rPr>
          <w:caps/>
        </w:rPr>
        <w:t>第</w:t>
      </w:r>
      <w:r>
        <w:rPr>
          <w:caps/>
        </w:rPr>
        <w:t>4</w:t>
      </w:r>
      <w:r w:rsidRPr="00FC4F51">
        <w:rPr>
          <w:caps/>
        </w:rPr>
        <w:t>条和第</w:t>
      </w:r>
      <w:r>
        <w:rPr>
          <w:caps/>
        </w:rPr>
        <w:t>5</w:t>
      </w:r>
      <w:r w:rsidRPr="00FC4F51">
        <w:rPr>
          <w:caps/>
        </w:rPr>
        <w:t>条</w:t>
      </w:r>
      <w:r w:rsidRPr="00FC4F51">
        <w:rPr>
          <w:caps/>
        </w:rPr>
        <w:br/>
      </w:r>
      <w:r w:rsidRPr="00FC4F51">
        <w:t>限制克减权利及禁止限制性诠释</w:t>
      </w:r>
    </w:p>
    <w:p w:rsidR="009D19AC" w:rsidRPr="00FC4F51" w:rsidRDefault="009D19AC" w:rsidP="009D19AC">
      <w:pPr>
        <w:pStyle w:val="SingleTxtGC"/>
      </w:pPr>
      <w:r>
        <w:t>36</w:t>
      </w:r>
      <w:r w:rsidRPr="00FC4F51">
        <w:t>.</w:t>
      </w:r>
      <w:r w:rsidRPr="00FC4F51">
        <w:tab/>
      </w:r>
      <w:r w:rsidRPr="00FC4F51">
        <w:t>如核心文件及前两份报告所述，《基本法》所容许的关于权利克减的限制须与其第</w:t>
      </w:r>
      <w:r>
        <w:t>4</w:t>
      </w:r>
      <w:r w:rsidRPr="00FC4F51">
        <w:t>0</w:t>
      </w:r>
      <w:r w:rsidRPr="00FC4F51">
        <w:t>条第</w:t>
      </w:r>
      <w:r>
        <w:t>2</w:t>
      </w:r>
      <w:r w:rsidRPr="00FC4F51">
        <w:t>款一并阅读。在法律容许的特定情况下，基本权利和自由可受限制，这些限制须符合比例原则、必要性原则和适当原则。</w:t>
      </w:r>
    </w:p>
    <w:p w:rsidR="009D19AC" w:rsidRPr="00FC4F51" w:rsidRDefault="009D19AC" w:rsidP="009D19AC">
      <w:pPr>
        <w:pStyle w:val="H1GC"/>
        <w:rPr>
          <w:caps/>
        </w:rPr>
      </w:pPr>
      <w:r>
        <w:rPr>
          <w:caps/>
        </w:rPr>
        <w:tab/>
      </w:r>
      <w:r>
        <w:rPr>
          <w:caps/>
        </w:rPr>
        <w:tab/>
      </w:r>
      <w:r w:rsidRPr="00FC4F51">
        <w:rPr>
          <w:caps/>
        </w:rPr>
        <w:t>第</w:t>
      </w:r>
      <w:r>
        <w:rPr>
          <w:caps/>
        </w:rPr>
        <w:t>6</w:t>
      </w:r>
      <w:r w:rsidRPr="00FC4F51">
        <w:rPr>
          <w:caps/>
        </w:rPr>
        <w:t>条和第</w:t>
      </w:r>
      <w:r>
        <w:rPr>
          <w:caps/>
        </w:rPr>
        <w:t>7</w:t>
      </w:r>
      <w:r w:rsidRPr="00FC4F51">
        <w:rPr>
          <w:caps/>
        </w:rPr>
        <w:t>条</w:t>
      </w:r>
      <w:r w:rsidRPr="00FC4F51">
        <w:rPr>
          <w:caps/>
        </w:rPr>
        <w:br/>
      </w:r>
      <w:r w:rsidRPr="00FC4F51">
        <w:t>工作权利及享受公平与良好工作条件的权利</w:t>
      </w:r>
    </w:p>
    <w:p w:rsidR="009D19AC" w:rsidRPr="00FC4F51" w:rsidRDefault="009D19AC" w:rsidP="009D19AC">
      <w:pPr>
        <w:pStyle w:val="H23GC"/>
      </w:pPr>
      <w:bookmarkStart w:id="0" w:name="_Toc41219152"/>
      <w:bookmarkStart w:id="1" w:name="_Toc33444456"/>
      <w:r>
        <w:tab/>
      </w:r>
      <w:r>
        <w:tab/>
      </w:r>
      <w:r w:rsidRPr="00FC4F51">
        <w:t>概述</w:t>
      </w:r>
    </w:p>
    <w:bookmarkEnd w:id="0"/>
    <w:bookmarkEnd w:id="1"/>
    <w:p w:rsidR="009D19AC" w:rsidRPr="00FC4F51" w:rsidRDefault="009D19AC" w:rsidP="009D19AC">
      <w:pPr>
        <w:pStyle w:val="SingleTxtGC"/>
      </w:pPr>
      <w:r>
        <w:t>37</w:t>
      </w:r>
      <w:r w:rsidRPr="00FC4F51">
        <w:t>.</w:t>
      </w:r>
      <w:r w:rsidRPr="00FC4F51">
        <w:tab/>
      </w:r>
      <w:r w:rsidRPr="00FC4F51">
        <w:t>除了下述的具体完善措施外，前两份报告所述关于公共部门及私营企业劳动关系的法律框架基本上维持不变。</w:t>
      </w:r>
    </w:p>
    <w:p w:rsidR="009D19AC" w:rsidRPr="00FC4F51" w:rsidRDefault="009D19AC" w:rsidP="009D19AC">
      <w:pPr>
        <w:pStyle w:val="SingleTxtGC"/>
      </w:pPr>
      <w:r>
        <w:t>38</w:t>
      </w:r>
      <w:r w:rsidRPr="00FC4F51">
        <w:t>.</w:t>
      </w:r>
      <w:r w:rsidRPr="00FC4F51">
        <w:tab/>
      </w:r>
      <w:r w:rsidRPr="00FC4F51">
        <w:t>劳工局除了负责执行及监察劳动政策、落实职业安全健康规定，以及提供培训外，亦掌握就业市场的需求和趋势，并分析聘用外地雇员的申请</w:t>
      </w:r>
      <w:r w:rsidRPr="00FC4F51">
        <w:t>(</w:t>
      </w:r>
      <w:r w:rsidRPr="00FC4F51">
        <w:t>第</w:t>
      </w:r>
      <w:r>
        <w:t>12</w:t>
      </w:r>
      <w:r w:rsidRPr="00FC4F51">
        <w:t>/</w:t>
      </w:r>
      <w:r>
        <w:t>2</w:t>
      </w:r>
      <w:r w:rsidRPr="00FC4F51">
        <w:t>0</w:t>
      </w:r>
      <w:r>
        <w:t>16</w:t>
      </w:r>
      <w:r w:rsidRPr="00FC4F51">
        <w:t>号行政法规</w:t>
      </w:r>
      <w:r w:rsidRPr="00FC4F51">
        <w:t>)</w:t>
      </w:r>
      <w:r w:rsidRPr="00FC4F51">
        <w:t>。</w:t>
      </w:r>
    </w:p>
    <w:p w:rsidR="009D19AC" w:rsidRPr="00FC4F51" w:rsidRDefault="009D19AC" w:rsidP="009D19AC">
      <w:pPr>
        <w:pStyle w:val="SingleTxtGC"/>
      </w:pPr>
      <w:r>
        <w:t>39</w:t>
      </w:r>
      <w:r w:rsidRPr="00FC4F51">
        <w:t>.</w:t>
      </w:r>
      <w:r w:rsidRPr="00FC4F51">
        <w:tab/>
      </w:r>
      <w:r w:rsidRPr="00FC4F51">
        <w:t>经第</w:t>
      </w:r>
      <w:r>
        <w:t>12</w:t>
      </w:r>
      <w:r w:rsidRPr="00FC4F51">
        <w:t>/</w:t>
      </w:r>
      <w:r>
        <w:t>2</w:t>
      </w:r>
      <w:r w:rsidRPr="00FC4F51">
        <w:t>0</w:t>
      </w:r>
      <w:r>
        <w:t>15</w:t>
      </w:r>
      <w:r w:rsidRPr="00FC4F51">
        <w:t>号法律和第</w:t>
      </w:r>
      <w:r>
        <w:t>18</w:t>
      </w:r>
      <w:r w:rsidRPr="00FC4F51">
        <w:t>/</w:t>
      </w:r>
      <w:r>
        <w:t>2</w:t>
      </w:r>
      <w:r w:rsidRPr="00FC4F51">
        <w:t>0</w:t>
      </w:r>
      <w:r>
        <w:t>18</w:t>
      </w:r>
      <w:r w:rsidRPr="00FC4F51">
        <w:t>号法律修订的第</w:t>
      </w:r>
      <w:r>
        <w:t>87</w:t>
      </w:r>
      <w:r w:rsidRPr="00FC4F51">
        <w:t>/</w:t>
      </w:r>
      <w:r>
        <w:t>89</w:t>
      </w:r>
      <w:r w:rsidRPr="00FC4F51">
        <w:t>/</w:t>
      </w:r>
      <w:r>
        <w:t>M</w:t>
      </w:r>
      <w:r w:rsidRPr="00FC4F51">
        <w:t>号法令《澳门公共行政工作人员通则》、第</w:t>
      </w:r>
      <w:r>
        <w:t>8</w:t>
      </w:r>
      <w:r w:rsidRPr="00FC4F51">
        <w:t>/</w:t>
      </w:r>
      <w:r>
        <w:t>2</w:t>
      </w:r>
      <w:r w:rsidRPr="00FC4F51">
        <w:t>00</w:t>
      </w:r>
      <w:r>
        <w:t>4</w:t>
      </w:r>
      <w:r w:rsidRPr="00FC4F51">
        <w:t>号法律、第</w:t>
      </w:r>
      <w:r>
        <w:t>31</w:t>
      </w:r>
      <w:r w:rsidRPr="00FC4F51">
        <w:t>/</w:t>
      </w:r>
      <w:r>
        <w:t>2</w:t>
      </w:r>
      <w:r w:rsidRPr="00FC4F51">
        <w:t>00</w:t>
      </w:r>
      <w:r>
        <w:t>4</w:t>
      </w:r>
      <w:r w:rsidRPr="00FC4F51">
        <w:t>号行政法规《公共行政</w:t>
      </w:r>
      <w:r w:rsidRPr="00FC4F51">
        <w:lastRenderedPageBreak/>
        <w:t>工作人员的工作表现评核一般制度》和第</w:t>
      </w:r>
      <w:r>
        <w:t>11</w:t>
      </w:r>
      <w:r w:rsidRPr="00FC4F51">
        <w:t>/</w:t>
      </w:r>
      <w:r>
        <w:t>2</w:t>
      </w:r>
      <w:r w:rsidRPr="00FC4F51">
        <w:t>00</w:t>
      </w:r>
      <w:r>
        <w:t>7</w:t>
      </w:r>
      <w:r w:rsidRPr="00FC4F51">
        <w:t>号行政法规《公务人员工作表现的奖赏制度》仍然适用于公共部门的工作人员。</w:t>
      </w:r>
    </w:p>
    <w:p w:rsidR="009D19AC" w:rsidRPr="00FC4F51" w:rsidRDefault="009D19AC" w:rsidP="009D19AC">
      <w:pPr>
        <w:pStyle w:val="SingleTxtGC"/>
      </w:pPr>
      <w:r>
        <w:t>4</w:t>
      </w:r>
      <w:r w:rsidRPr="00FC4F51">
        <w:t>0.</w:t>
      </w:r>
      <w:r w:rsidRPr="00FC4F51">
        <w:tab/>
      </w:r>
      <w:r w:rsidRPr="00FC4F51">
        <w:t>尽管如此，第</w:t>
      </w:r>
      <w:r>
        <w:t>12</w:t>
      </w:r>
      <w:r w:rsidRPr="00FC4F51">
        <w:t>/</w:t>
      </w:r>
      <w:r>
        <w:t>2</w:t>
      </w:r>
      <w:r w:rsidRPr="00FC4F51">
        <w:t>0</w:t>
      </w:r>
      <w:r>
        <w:t>15</w:t>
      </w:r>
      <w:r w:rsidRPr="00FC4F51">
        <w:t>号法律对《澳门公共行政工作人员通则》和第</w:t>
      </w:r>
      <w:r>
        <w:t>14</w:t>
      </w:r>
      <w:r w:rsidRPr="00FC4F51">
        <w:t>/</w:t>
      </w:r>
      <w:r>
        <w:t>2</w:t>
      </w:r>
      <w:r w:rsidRPr="00FC4F51">
        <w:t>00</w:t>
      </w:r>
      <w:r>
        <w:t>9</w:t>
      </w:r>
      <w:r w:rsidRPr="00FC4F51">
        <w:t>号法律《公务人员职程》作出修改，旨在协调合同人员的权利和义务，并提高人力资源管理的灵活性。</w:t>
      </w:r>
    </w:p>
    <w:p w:rsidR="009D19AC" w:rsidRPr="00FC4F51" w:rsidRDefault="009D19AC" w:rsidP="009D19AC">
      <w:pPr>
        <w:pStyle w:val="SingleTxtGC"/>
      </w:pPr>
      <w:r>
        <w:t>41</w:t>
      </w:r>
      <w:r w:rsidRPr="00FC4F51">
        <w:t>.</w:t>
      </w:r>
      <w:r w:rsidRPr="00FC4F51">
        <w:tab/>
      </w:r>
      <w:r w:rsidRPr="00FC4F51">
        <w:t>在私营企业方面，第</w:t>
      </w:r>
      <w:r>
        <w:t>4</w:t>
      </w:r>
      <w:r w:rsidRPr="00FC4F51">
        <w:t>/</w:t>
      </w:r>
      <w:r>
        <w:t>98</w:t>
      </w:r>
      <w:r w:rsidRPr="00FC4F51">
        <w:t>/</w:t>
      </w:r>
      <w:r>
        <w:t>M</w:t>
      </w:r>
      <w:r w:rsidRPr="00FC4F51">
        <w:t>号法律《就业政策及劳工权利纲要法》、第</w:t>
      </w:r>
      <w:r>
        <w:t>7</w:t>
      </w:r>
      <w:r w:rsidRPr="00FC4F51">
        <w:t>/</w:t>
      </w:r>
      <w:r>
        <w:t>2</w:t>
      </w:r>
      <w:r w:rsidRPr="00FC4F51">
        <w:t>00</w:t>
      </w:r>
      <w:r>
        <w:t>8</w:t>
      </w:r>
      <w:r w:rsidRPr="00FC4F51">
        <w:t>号法律《劳动关系法》、第</w:t>
      </w:r>
      <w:r>
        <w:t>52</w:t>
      </w:r>
      <w:r w:rsidRPr="00FC4F51">
        <w:t>/</w:t>
      </w:r>
      <w:r>
        <w:t>95</w:t>
      </w:r>
      <w:r w:rsidRPr="00FC4F51">
        <w:t>/</w:t>
      </w:r>
      <w:r>
        <w:t>M</w:t>
      </w:r>
      <w:r w:rsidRPr="00FC4F51">
        <w:t>号法令《劳动、职业机会及待遇平等》、第</w:t>
      </w:r>
      <w:r>
        <w:t>26</w:t>
      </w:r>
      <w:r w:rsidRPr="00FC4F51">
        <w:t>/</w:t>
      </w:r>
      <w:r>
        <w:t>2</w:t>
      </w:r>
      <w:r w:rsidRPr="00FC4F51">
        <w:t>00</w:t>
      </w:r>
      <w:r>
        <w:t>8</w:t>
      </w:r>
      <w:r w:rsidRPr="00FC4F51">
        <w:t>号行政法规《劳动监察工作的运作规则》、第</w:t>
      </w:r>
      <w:r>
        <w:t>17</w:t>
      </w:r>
      <w:r w:rsidRPr="00FC4F51">
        <w:t>/</w:t>
      </w:r>
      <w:r>
        <w:t>2</w:t>
      </w:r>
      <w:r w:rsidRPr="00FC4F51">
        <w:t>00</w:t>
      </w:r>
      <w:r>
        <w:t>4</w:t>
      </w:r>
      <w:r w:rsidRPr="00FC4F51">
        <w:t>号行政法规《禁止非法工作规章》和第</w:t>
      </w:r>
      <w:r>
        <w:t>9</w:t>
      </w:r>
      <w:r w:rsidRPr="00FC4F51">
        <w:t>/</w:t>
      </w:r>
      <w:r>
        <w:t>2</w:t>
      </w:r>
      <w:r w:rsidRPr="00FC4F51">
        <w:t>00</w:t>
      </w:r>
      <w:r>
        <w:t>3</w:t>
      </w:r>
      <w:r w:rsidRPr="00FC4F51">
        <w:t>号法律《劳动诉讼法典》仍然有效。</w:t>
      </w:r>
    </w:p>
    <w:p w:rsidR="009D19AC" w:rsidRPr="00FC4F51" w:rsidRDefault="009D19AC" w:rsidP="009D19AC">
      <w:pPr>
        <w:pStyle w:val="SingleTxtGC"/>
      </w:pPr>
      <w:r>
        <w:t>42</w:t>
      </w:r>
      <w:r w:rsidRPr="00FC4F51">
        <w:t>.</w:t>
      </w:r>
      <w:r w:rsidRPr="00FC4F51">
        <w:tab/>
      </w:r>
      <w:r w:rsidRPr="00FC4F51">
        <w:t>然而，此方面有重要和正面的改变，例如第</w:t>
      </w:r>
      <w:r>
        <w:t>2</w:t>
      </w:r>
      <w:r w:rsidRPr="00FC4F51">
        <w:t>/</w:t>
      </w:r>
      <w:r>
        <w:t>2</w:t>
      </w:r>
      <w:r w:rsidRPr="00FC4F51">
        <w:t>0</w:t>
      </w:r>
      <w:r>
        <w:t>15</w:t>
      </w:r>
      <w:r w:rsidRPr="00FC4F51">
        <w:t>号法律对第</w:t>
      </w:r>
      <w:r>
        <w:t>7</w:t>
      </w:r>
      <w:r w:rsidRPr="00FC4F51">
        <w:t>/</w:t>
      </w:r>
      <w:r>
        <w:t>2</w:t>
      </w:r>
      <w:r w:rsidRPr="00FC4F51">
        <w:t>00</w:t>
      </w:r>
      <w:r>
        <w:t>8</w:t>
      </w:r>
      <w:r w:rsidRPr="00FC4F51">
        <w:t>号法律作出修订、第</w:t>
      </w:r>
      <w:r>
        <w:t>1</w:t>
      </w:r>
      <w:r w:rsidRPr="00FC4F51">
        <w:t>0/</w:t>
      </w:r>
      <w:r>
        <w:t>2</w:t>
      </w:r>
      <w:r w:rsidRPr="00FC4F51">
        <w:t>0</w:t>
      </w:r>
      <w:r>
        <w:t>15</w:t>
      </w:r>
      <w:r w:rsidRPr="00FC4F51">
        <w:t>号法律《劳动债权保障制度》获得通过等。经修订的第</w:t>
      </w:r>
      <w:r>
        <w:t>7</w:t>
      </w:r>
      <w:r w:rsidRPr="00FC4F51">
        <w:t>/</w:t>
      </w:r>
      <w:r>
        <w:t>2</w:t>
      </w:r>
      <w:r w:rsidRPr="00FC4F51">
        <w:t>00</w:t>
      </w:r>
      <w:r>
        <w:t>8</w:t>
      </w:r>
      <w:r w:rsidRPr="00FC4F51">
        <w:t>号法律第</w:t>
      </w:r>
      <w:r>
        <w:t>7</w:t>
      </w:r>
      <w:r w:rsidRPr="00FC4F51">
        <w:t>0</w:t>
      </w:r>
      <w:r w:rsidRPr="00FC4F51">
        <w:t>条规定，如雇主不以合理理由解除合同，用于计算赔偿的金额由原来的澳门币</w:t>
      </w:r>
      <w:r>
        <w:t>14,</w:t>
      </w:r>
      <w:r w:rsidRPr="00FC4F51">
        <w:t>000</w:t>
      </w:r>
      <w:r w:rsidRPr="00FC4F51">
        <w:t>元调升为澳门币</w:t>
      </w:r>
      <w:r>
        <w:t>20,</w:t>
      </w:r>
      <w:r w:rsidRPr="00FC4F51">
        <w:t>000</w:t>
      </w:r>
      <w:r w:rsidRPr="00FC4F51">
        <w:t>元，并规定金额须每两年检讨一次。</w:t>
      </w:r>
    </w:p>
    <w:p w:rsidR="009D19AC" w:rsidRPr="00FC4F51" w:rsidRDefault="009D19AC" w:rsidP="009D19AC">
      <w:pPr>
        <w:pStyle w:val="SingleTxtGC"/>
      </w:pPr>
      <w:r>
        <w:t>43</w:t>
      </w:r>
      <w:r w:rsidRPr="00FC4F51">
        <w:t>.</w:t>
      </w:r>
      <w:r w:rsidRPr="00FC4F51">
        <w:tab/>
      </w:r>
      <w:r w:rsidRPr="00FC4F51">
        <w:t>第</w:t>
      </w:r>
      <w:r>
        <w:t>1</w:t>
      </w:r>
      <w:r w:rsidRPr="00FC4F51">
        <w:t>0/</w:t>
      </w:r>
      <w:r>
        <w:t>2</w:t>
      </w:r>
      <w:r w:rsidRPr="00FC4F51">
        <w:t>0</w:t>
      </w:r>
      <w:r>
        <w:t>1</w:t>
      </w:r>
      <w:r>
        <w:rPr>
          <w:lang w:val="en"/>
        </w:rPr>
        <w:t>5</w:t>
      </w:r>
      <w:r w:rsidRPr="00FC4F51">
        <w:rPr>
          <w:lang w:val="en"/>
        </w:rPr>
        <w:t>号法律</w:t>
      </w:r>
      <w:r w:rsidRPr="00FC4F51">
        <w:t>对雇员的债权订定保障制度，以确保有关债权未获履行时得到支付</w:t>
      </w:r>
      <w:r w:rsidRPr="00FC4F51">
        <w:rPr>
          <w:lang w:val="en"/>
        </w:rPr>
        <w:t>，</w:t>
      </w:r>
      <w:r w:rsidRPr="00FC4F51">
        <w:t>受保障的范围包括：</w:t>
      </w:r>
      <w:r w:rsidRPr="00FC4F51">
        <w:t>(</w:t>
      </w:r>
      <w:r>
        <w:t>1</w:t>
      </w:r>
      <w:r w:rsidRPr="00FC4F51">
        <w:t xml:space="preserve">) </w:t>
      </w:r>
      <w:r w:rsidRPr="00FC4F51">
        <w:t>基本报酬、赔偿或补偿，但仅以劳动关系终止前</w:t>
      </w:r>
      <w:r>
        <w:t>6</w:t>
      </w:r>
      <w:r w:rsidRPr="00FC4F51">
        <w:t>个月内产生者为限；</w:t>
      </w:r>
      <w:r w:rsidRPr="00FC4F51">
        <w:t>(</w:t>
      </w:r>
      <w:r>
        <w:t>2</w:t>
      </w:r>
      <w:r w:rsidRPr="00FC4F51">
        <w:t xml:space="preserve">) </w:t>
      </w:r>
      <w:r w:rsidRPr="00FC4F51">
        <w:t>工伤或职业病的损害赔偿，但仅以雇主未有购买劳工保险为限；</w:t>
      </w:r>
      <w:r w:rsidRPr="00FC4F51">
        <w:t>(</w:t>
      </w:r>
      <w:r>
        <w:t>3</w:t>
      </w:r>
      <w:r w:rsidRPr="00FC4F51">
        <w:t xml:space="preserve">) </w:t>
      </w:r>
      <w:r w:rsidRPr="00FC4F51">
        <w:t>因雇主的聘用许可被废止而导致外地雇员有权收取的解雇赔偿；</w:t>
      </w:r>
      <w:r w:rsidRPr="00FC4F51">
        <w:t>(</w:t>
      </w:r>
      <w:r>
        <w:t>4</w:t>
      </w:r>
      <w:r w:rsidRPr="00FC4F51">
        <w:t xml:space="preserve">) </w:t>
      </w:r>
      <w:r w:rsidRPr="00FC4F51">
        <w:t>外地雇员的住宿费，但仅以劳动关系终止前</w:t>
      </w:r>
      <w:r>
        <w:t>6</w:t>
      </w:r>
      <w:r w:rsidRPr="00FC4F51">
        <w:t>个月内产生者为限；及</w:t>
      </w:r>
      <w:r w:rsidRPr="00FC4F51">
        <w:t>(</w:t>
      </w:r>
      <w:r>
        <w:t>5</w:t>
      </w:r>
      <w:r w:rsidRPr="00FC4F51">
        <w:t xml:space="preserve">) </w:t>
      </w:r>
      <w:r w:rsidRPr="00FC4F51">
        <w:t>外地雇员返回原居地的交通费用。</w:t>
      </w:r>
    </w:p>
    <w:p w:rsidR="009D19AC" w:rsidRPr="00FC4F51" w:rsidRDefault="009D19AC" w:rsidP="009D19AC">
      <w:pPr>
        <w:pStyle w:val="SingleTxtGC"/>
      </w:pPr>
      <w:r>
        <w:t>44</w:t>
      </w:r>
      <w:r w:rsidRPr="00FC4F51">
        <w:t>.</w:t>
      </w:r>
      <w:r w:rsidRPr="00FC4F51">
        <w:tab/>
      </w:r>
      <w:r w:rsidRPr="00FC4F51">
        <w:t>澳门特区政府设立了劳动债权保障基金</w:t>
      </w:r>
      <w:r w:rsidRPr="00FC4F51">
        <w:t>(</w:t>
      </w:r>
      <w:r w:rsidRPr="00FC4F51">
        <w:t>第</w:t>
      </w:r>
      <w:r>
        <w:t>24</w:t>
      </w:r>
      <w:r w:rsidRPr="00FC4F51">
        <w:t>/</w:t>
      </w:r>
      <w:r>
        <w:t>2</w:t>
      </w:r>
      <w:r w:rsidRPr="00FC4F51">
        <w:t>0</w:t>
      </w:r>
      <w:r>
        <w:t>15</w:t>
      </w:r>
      <w:r w:rsidRPr="00FC4F51">
        <w:t>号行政法规</w:t>
      </w:r>
      <w:r w:rsidRPr="00FC4F51">
        <w:t>)</w:t>
      </w:r>
      <w:r w:rsidRPr="00FC4F51">
        <w:t>。</w:t>
      </w:r>
      <w:r>
        <w:t>2</w:t>
      </w:r>
      <w:r w:rsidRPr="00FC4F51">
        <w:t>0</w:t>
      </w:r>
      <w:r>
        <w:t>16</w:t>
      </w:r>
      <w:r w:rsidRPr="00FC4F51">
        <w:t>年、</w:t>
      </w:r>
      <w:r>
        <w:t>2</w:t>
      </w:r>
      <w:r w:rsidRPr="00FC4F51">
        <w:t>0</w:t>
      </w:r>
      <w:r>
        <w:t>17</w:t>
      </w:r>
      <w:r w:rsidRPr="00FC4F51">
        <w:t>年和</w:t>
      </w:r>
      <w:r>
        <w:t>2</w:t>
      </w:r>
      <w:r w:rsidRPr="00FC4F51">
        <w:t>0</w:t>
      </w:r>
      <w:r>
        <w:t>18</w:t>
      </w:r>
      <w:r w:rsidRPr="00FC4F51">
        <w:t>年</w:t>
      </w:r>
      <w:r w:rsidRPr="00FC4F51">
        <w:t>(</w:t>
      </w:r>
      <w:r>
        <w:t>1</w:t>
      </w:r>
      <w:r w:rsidRPr="00FC4F51">
        <w:t>月至</w:t>
      </w:r>
      <w:r>
        <w:t>9</w:t>
      </w:r>
      <w:r w:rsidRPr="00FC4F51">
        <w:t>月</w:t>
      </w:r>
      <w:r w:rsidRPr="00FC4F51">
        <w:t>)</w:t>
      </w:r>
      <w:r w:rsidRPr="00FC4F51">
        <w:t>的预算拨款分别为澳门币</w:t>
      </w:r>
      <w:r>
        <w:t>188,</w:t>
      </w:r>
      <w:r w:rsidRPr="00FC4F51">
        <w:t>00</w:t>
      </w:r>
      <w:r>
        <w:t>0,</w:t>
      </w:r>
      <w:r w:rsidRPr="00FC4F51">
        <w:t>000</w:t>
      </w:r>
      <w:r w:rsidRPr="00FC4F51">
        <w:t>元、澳门币</w:t>
      </w:r>
      <w:r>
        <w:t>189,455,</w:t>
      </w:r>
      <w:r w:rsidRPr="00FC4F51">
        <w:t>000</w:t>
      </w:r>
      <w:r w:rsidRPr="00FC4F51">
        <w:t>元和澳门币</w:t>
      </w:r>
      <w:r>
        <w:t>2</w:t>
      </w:r>
      <w:r w:rsidRPr="00FC4F51">
        <w:t>0</w:t>
      </w:r>
      <w:r>
        <w:t>5,</w:t>
      </w:r>
      <w:r w:rsidRPr="00FC4F51">
        <w:t>0</w:t>
      </w:r>
      <w:r>
        <w:t>44,</w:t>
      </w:r>
      <w:r w:rsidRPr="00FC4F51">
        <w:t>000</w:t>
      </w:r>
      <w:r w:rsidRPr="00FC4F51">
        <w:t>元，而用作支付</w:t>
      </w:r>
      <w:r w:rsidRPr="00FC4F51">
        <w:t>/</w:t>
      </w:r>
      <w:r w:rsidRPr="00FC4F51">
        <w:t>垫支劳动债权的开支分别为澳门币</w:t>
      </w:r>
      <w:r>
        <w:t>11,318,4</w:t>
      </w:r>
      <w:r w:rsidRPr="00FC4F51">
        <w:t>0</w:t>
      </w:r>
      <w:r>
        <w:t>1</w:t>
      </w:r>
      <w:r w:rsidRPr="00FC4F51">
        <w:t>元、澳门币</w:t>
      </w:r>
      <w:r>
        <w:t>10,741,819</w:t>
      </w:r>
      <w:r w:rsidRPr="00FC4F51">
        <w:t>元和澳门币</w:t>
      </w:r>
      <w:r>
        <w:t>7,183,975</w:t>
      </w:r>
      <w:r w:rsidRPr="00FC4F51">
        <w:t>元。</w:t>
      </w:r>
    </w:p>
    <w:p w:rsidR="009D19AC" w:rsidRPr="00FC4F51" w:rsidRDefault="009D19AC" w:rsidP="009D19AC">
      <w:pPr>
        <w:pStyle w:val="SingleTxtGC"/>
      </w:pPr>
      <w:r>
        <w:t>45</w:t>
      </w:r>
      <w:r w:rsidRPr="00FC4F51">
        <w:t>.</w:t>
      </w:r>
      <w:r w:rsidRPr="00FC4F51">
        <w:tab/>
      </w:r>
      <w:r w:rsidRPr="00FC4F51">
        <w:t>如前两份报告所述，虽然目前法律未有订明私营企业的最低工资，但第</w:t>
      </w:r>
      <w:r>
        <w:t>7</w:t>
      </w:r>
      <w:r w:rsidRPr="00FC4F51">
        <w:t>/</w:t>
      </w:r>
      <w:r>
        <w:t>2</w:t>
      </w:r>
      <w:r w:rsidRPr="00FC4F51">
        <w:t>00</w:t>
      </w:r>
      <w:r>
        <w:t>8</w:t>
      </w:r>
      <w:r w:rsidRPr="00FC4F51">
        <w:t>号法律第</w:t>
      </w:r>
      <w:r>
        <w:t>57</w:t>
      </w:r>
      <w:r w:rsidRPr="00FC4F51">
        <w:t>条规定公平待遇原则，雇员有权根据特定条件及善意规则获得合理的报酬。第</w:t>
      </w:r>
      <w:r>
        <w:t>7</w:t>
      </w:r>
      <w:r w:rsidRPr="00FC4F51">
        <w:t>/</w:t>
      </w:r>
      <w:r>
        <w:t>2</w:t>
      </w:r>
      <w:r w:rsidRPr="00FC4F51">
        <w:t>00</w:t>
      </w:r>
      <w:r>
        <w:t>8</w:t>
      </w:r>
      <w:r w:rsidRPr="00FC4F51">
        <w:t>号法律第</w:t>
      </w:r>
      <w:r>
        <w:t>59</w:t>
      </w:r>
      <w:r w:rsidRPr="00FC4F51">
        <w:t>条及随后条文订定了基本报酬</w:t>
      </w:r>
      <w:r w:rsidRPr="00FC4F51">
        <w:t>(</w:t>
      </w:r>
      <w:r w:rsidRPr="00FC4F51">
        <w:t>包括基本工资、超时工作报酬、夜间工作或轮班工作的额外报酬、膳食津贴、家庭津贴及其他津贴</w:t>
      </w:r>
      <w:r w:rsidRPr="00FC4F51">
        <w:t>)</w:t>
      </w:r>
      <w:r w:rsidRPr="00FC4F51">
        <w:t>的计算制度。</w:t>
      </w:r>
    </w:p>
    <w:p w:rsidR="009D19AC" w:rsidRPr="00FC4F51" w:rsidRDefault="009D19AC" w:rsidP="009D19AC">
      <w:pPr>
        <w:pStyle w:val="SingleTxtGC"/>
      </w:pPr>
      <w:r>
        <w:t>46</w:t>
      </w:r>
      <w:r w:rsidRPr="00FC4F51">
        <w:t>.</w:t>
      </w:r>
      <w:r w:rsidRPr="00FC4F51">
        <w:tab/>
      </w:r>
      <w:r w:rsidRPr="00FC4F51">
        <w:t>然而，须强调的是，法律订定了物业管理业务的清洁及保安雇员的每月最低工资为澳门币</w:t>
      </w:r>
      <w:r>
        <w:t>6,24</w:t>
      </w:r>
      <w:r w:rsidRPr="00FC4F51">
        <w:t>0</w:t>
      </w:r>
      <w:r w:rsidRPr="00FC4F51">
        <w:t>元</w:t>
      </w:r>
      <w:r w:rsidRPr="00FC4F51">
        <w:t>(</w:t>
      </w:r>
      <w:r w:rsidRPr="00FC4F51">
        <w:t>第</w:t>
      </w:r>
      <w:r>
        <w:t>7</w:t>
      </w:r>
      <w:r w:rsidRPr="00FC4F51">
        <w:t>/</w:t>
      </w:r>
      <w:r>
        <w:t>2</w:t>
      </w:r>
      <w:r w:rsidRPr="00FC4F51">
        <w:t>0</w:t>
      </w:r>
      <w:r>
        <w:t>15</w:t>
      </w:r>
      <w:r w:rsidRPr="00FC4F51">
        <w:t>号法律第</w:t>
      </w:r>
      <w:r>
        <w:t>3</w:t>
      </w:r>
      <w:r w:rsidRPr="00FC4F51">
        <w:t>条</w:t>
      </w:r>
      <w:r w:rsidRPr="00FC4F51">
        <w:t>)</w:t>
      </w:r>
      <w:r w:rsidRPr="00FC4F51">
        <w:t>。目前正草拟最低工资的法律。</w:t>
      </w:r>
    </w:p>
    <w:p w:rsidR="009D19AC" w:rsidRPr="00FC4F51" w:rsidRDefault="009D19AC" w:rsidP="009D19AC">
      <w:pPr>
        <w:pStyle w:val="SingleTxtGC"/>
      </w:pPr>
      <w:r>
        <w:t>47</w:t>
      </w:r>
      <w:r w:rsidRPr="00FC4F51">
        <w:t>.</w:t>
      </w:r>
      <w:r w:rsidRPr="00FC4F51">
        <w:tab/>
      </w:r>
      <w:r w:rsidRPr="00FC4F51">
        <w:t>统计暨普查局</w:t>
      </w:r>
      <w:r w:rsidRPr="00FC4F51">
        <w:t>(</w:t>
      </w:r>
      <w:r w:rsidRPr="00FC4F51">
        <w:t>统计局</w:t>
      </w:r>
      <w:r w:rsidRPr="00FC4F51">
        <w:t>)</w:t>
      </w:r>
      <w:r w:rsidRPr="00FC4F51">
        <w:t>的资料显示，</w:t>
      </w:r>
      <w:r>
        <w:t>2</w:t>
      </w:r>
      <w:r w:rsidRPr="00FC4F51">
        <w:t>0</w:t>
      </w:r>
      <w:r>
        <w:t>14</w:t>
      </w:r>
      <w:r w:rsidRPr="00FC4F51">
        <w:t>年、</w:t>
      </w:r>
      <w:r>
        <w:t>2</w:t>
      </w:r>
      <w:r w:rsidRPr="00FC4F51">
        <w:t>0</w:t>
      </w:r>
      <w:r>
        <w:t>15</w:t>
      </w:r>
      <w:r w:rsidRPr="00FC4F51">
        <w:t>年、</w:t>
      </w:r>
      <w:r>
        <w:t>2</w:t>
      </w:r>
      <w:r w:rsidRPr="00FC4F51">
        <w:t>0</w:t>
      </w:r>
      <w:r>
        <w:t>16</w:t>
      </w:r>
      <w:r w:rsidRPr="00FC4F51">
        <w:t>年、</w:t>
      </w:r>
      <w:r>
        <w:t>2</w:t>
      </w:r>
      <w:r w:rsidRPr="00FC4F51">
        <w:t>0</w:t>
      </w:r>
      <w:r>
        <w:t>17</w:t>
      </w:r>
      <w:r w:rsidRPr="00FC4F51">
        <w:t>年和</w:t>
      </w:r>
      <w:r>
        <w:t>2</w:t>
      </w:r>
      <w:r w:rsidRPr="00FC4F51">
        <w:t>0</w:t>
      </w:r>
      <w:r>
        <w:t>18</w:t>
      </w:r>
      <w:r w:rsidRPr="00FC4F51">
        <w:t>年第</w:t>
      </w:r>
      <w:r>
        <w:t>3</w:t>
      </w:r>
      <w:r w:rsidRPr="00FC4F51">
        <w:t>季的月工作总收入中位数分别为澳门币</w:t>
      </w:r>
      <w:r>
        <w:t>13,3</w:t>
      </w:r>
      <w:r w:rsidRPr="00FC4F51">
        <w:t>00</w:t>
      </w:r>
      <w:r w:rsidRPr="00FC4F51">
        <w:t>元、</w:t>
      </w:r>
      <w:r>
        <w:t>15,</w:t>
      </w:r>
      <w:r w:rsidRPr="00FC4F51">
        <w:t>000</w:t>
      </w:r>
      <w:r w:rsidRPr="00FC4F51">
        <w:t>元、</w:t>
      </w:r>
      <w:r>
        <w:t>15,</w:t>
      </w:r>
      <w:r w:rsidRPr="00FC4F51">
        <w:t>000</w:t>
      </w:r>
      <w:r w:rsidRPr="00FC4F51">
        <w:t>元、</w:t>
      </w:r>
      <w:r>
        <w:t>15,</w:t>
      </w:r>
      <w:r w:rsidRPr="00FC4F51">
        <w:t>000</w:t>
      </w:r>
      <w:r w:rsidRPr="00FC4F51">
        <w:t>元和</w:t>
      </w:r>
      <w:r>
        <w:t>16,</w:t>
      </w:r>
      <w:r w:rsidRPr="00FC4F51">
        <w:t>000</w:t>
      </w:r>
      <w:r w:rsidRPr="00FC4F51">
        <w:t>元。</w:t>
      </w:r>
    </w:p>
    <w:p w:rsidR="009D19AC" w:rsidRPr="00FC4F51" w:rsidRDefault="009D19AC" w:rsidP="009D19AC">
      <w:pPr>
        <w:pStyle w:val="SingleTxtGC"/>
      </w:pPr>
      <w:r>
        <w:t>48</w:t>
      </w:r>
      <w:r w:rsidRPr="00FC4F51">
        <w:t>.</w:t>
      </w:r>
      <w:r w:rsidRPr="00FC4F51">
        <w:tab/>
      </w:r>
      <w:r w:rsidRPr="00FC4F51">
        <w:t>前两份报告中关于公共部门及私营企业的工作时间、每周休假、假日、缺勤和假期的资料仍然有效。然而，第</w:t>
      </w:r>
      <w:r>
        <w:t>18</w:t>
      </w:r>
      <w:r w:rsidRPr="00FC4F51">
        <w:t>/</w:t>
      </w:r>
      <w:r>
        <w:t>2</w:t>
      </w:r>
      <w:r w:rsidRPr="00FC4F51">
        <w:t>0</w:t>
      </w:r>
      <w:r>
        <w:t>18</w:t>
      </w:r>
      <w:r w:rsidRPr="00FC4F51">
        <w:t>号法律引入新模式，以及将因活产婴儿死亡或诞下死婴的而缺勤的日数延长至</w:t>
      </w:r>
      <w:r>
        <w:t>9</w:t>
      </w:r>
      <w:r w:rsidRPr="00FC4F51">
        <w:t>0</w:t>
      </w:r>
      <w:r w:rsidRPr="00FC4F51">
        <w:t>日，完善了《澳门公共行政工作人员通则》。</w:t>
      </w:r>
    </w:p>
    <w:p w:rsidR="009D19AC" w:rsidRPr="00FC4F51" w:rsidRDefault="009D19AC" w:rsidP="009D19AC">
      <w:pPr>
        <w:pStyle w:val="SingleTxtGC"/>
      </w:pPr>
      <w:r>
        <w:lastRenderedPageBreak/>
        <w:t>49</w:t>
      </w:r>
      <w:r w:rsidRPr="00FC4F51">
        <w:t>.</w:t>
      </w:r>
      <w:r w:rsidRPr="00FC4F51">
        <w:tab/>
      </w:r>
      <w:r w:rsidRPr="00FC4F51">
        <w:t>劳工局采用多种策略，加强雇主和雇员的法律知识，发展和谐的劳资关系，例如讲解会</w:t>
      </w:r>
      <w:r w:rsidRPr="00FC4F51">
        <w:t>(</w:t>
      </w:r>
      <w:r w:rsidRPr="00FC4F51">
        <w:t>内容包括产假、婚假、怀孕妇女的权利、工业安全</w:t>
      </w:r>
      <w:r w:rsidRPr="00FC4F51">
        <w:t>)</w:t>
      </w:r>
      <w:r w:rsidRPr="00FC4F51">
        <w:t>、手机应用程式、</w:t>
      </w:r>
      <w:r>
        <w:t>WeChat</w:t>
      </w:r>
      <w:r w:rsidRPr="00FC4F51">
        <w:t>、</w:t>
      </w:r>
      <w:r>
        <w:t>YouTube</w:t>
      </w:r>
      <w:r w:rsidRPr="00FC4F51">
        <w:t>、电视、电台和短片，以及以不同语言</w:t>
      </w:r>
      <w:r w:rsidRPr="00FC4F51">
        <w:t>(</w:t>
      </w:r>
      <w:r w:rsidRPr="00FC4F51">
        <w:t>繁体中文、简体中文、葡文、英文、印尼文和越南文</w:t>
      </w:r>
      <w:r w:rsidRPr="00FC4F51">
        <w:t>)</w:t>
      </w:r>
      <w:r w:rsidRPr="00FC4F51">
        <w:t>印制图文包和宣传单张，推广雇员权益。同时，劳工局设有关于劳动法规的咨询服务、</w:t>
      </w:r>
      <w:r>
        <w:t>24</w:t>
      </w:r>
      <w:r w:rsidRPr="00FC4F51">
        <w:t>小时服务热线</w:t>
      </w:r>
      <w:r w:rsidRPr="00FC4F51">
        <w:t>(</w:t>
      </w:r>
      <w:r w:rsidRPr="00FC4F51">
        <w:t>普通话、广东话、葡文和英文</w:t>
      </w:r>
      <w:r w:rsidRPr="00FC4F51">
        <w:t>)</w:t>
      </w:r>
      <w:r w:rsidRPr="00FC4F51">
        <w:t>，以及电邮咨询系统。</w:t>
      </w:r>
    </w:p>
    <w:p w:rsidR="009D19AC" w:rsidRPr="00FC4F51" w:rsidRDefault="009D19AC" w:rsidP="009D19AC">
      <w:pPr>
        <w:pStyle w:val="H23GC"/>
      </w:pPr>
      <w:r>
        <w:tab/>
      </w:r>
      <w:r>
        <w:tab/>
      </w:r>
      <w:r w:rsidRPr="00FC4F51">
        <w:t>就业、失业和就业不足</w:t>
      </w:r>
    </w:p>
    <w:p w:rsidR="009D19AC" w:rsidRPr="00FC4F51" w:rsidRDefault="009D19AC" w:rsidP="009D19AC">
      <w:pPr>
        <w:pStyle w:val="SingleTxtGC"/>
      </w:pPr>
      <w:r>
        <w:t>5</w:t>
      </w:r>
      <w:r w:rsidRPr="00FC4F51">
        <w:t>0.</w:t>
      </w:r>
      <w:r w:rsidRPr="00FC4F51">
        <w:tab/>
      </w:r>
      <w:r w:rsidRPr="00FC4F51">
        <w:rPr>
          <w:bCs/>
        </w:rPr>
        <w:t>劳动力参与率、失业率和就业不足率的相关数据请见下表。</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763"/>
        <w:gridCol w:w="756"/>
        <w:gridCol w:w="749"/>
        <w:gridCol w:w="758"/>
        <w:gridCol w:w="734"/>
        <w:gridCol w:w="719"/>
        <w:gridCol w:w="727"/>
        <w:gridCol w:w="727"/>
        <w:gridCol w:w="719"/>
        <w:gridCol w:w="718"/>
      </w:tblGrid>
      <w:tr w:rsidR="009D19AC" w:rsidRPr="00FC4F51" w:rsidTr="00C11115">
        <w:tc>
          <w:tcPr>
            <w:tcW w:w="518" w:type="pct"/>
            <w:vMerge w:val="restart"/>
            <w:shd w:val="clear" w:color="auto" w:fill="auto"/>
            <w:vAlign w:val="center"/>
            <w:hideMark/>
          </w:tcPr>
          <w:p w:rsidR="009D19AC" w:rsidRPr="00F316FB" w:rsidRDefault="009D19AC" w:rsidP="00C11115">
            <w:pPr>
              <w:pStyle w:val="a4"/>
              <w:rPr>
                <w:rFonts w:ascii="Time New Roman" w:eastAsia="楷体" w:hAnsi="Time New Roman" w:hint="eastAsia"/>
              </w:rPr>
            </w:pPr>
            <w:r w:rsidRPr="00F316FB">
              <w:rPr>
                <w:rFonts w:ascii="Time New Roman" w:eastAsia="楷体" w:hAnsi="Time New Roman"/>
              </w:rPr>
              <w:t>年份</w:t>
            </w:r>
          </w:p>
        </w:tc>
        <w:tc>
          <w:tcPr>
            <w:tcW w:w="1535" w:type="pct"/>
            <w:gridSpan w:val="3"/>
            <w:tcBorders>
              <w:bottom w:val="single" w:sz="4" w:space="0" w:color="auto"/>
              <w:right w:val="single" w:sz="12" w:space="0" w:color="FFFFFF" w:themeColor="background1"/>
            </w:tcBorders>
            <w:shd w:val="clear" w:color="auto" w:fill="auto"/>
            <w:hideMark/>
          </w:tcPr>
          <w:p w:rsidR="009D19AC" w:rsidRPr="00F316FB" w:rsidRDefault="009D19AC" w:rsidP="00C11115">
            <w:pPr>
              <w:pStyle w:val="a4"/>
              <w:ind w:right="0"/>
              <w:jc w:val="center"/>
              <w:rPr>
                <w:rFonts w:ascii="Time New Roman" w:eastAsia="楷体" w:hAnsi="Time New Roman" w:hint="eastAsia"/>
              </w:rPr>
            </w:pPr>
            <w:r w:rsidRPr="00F316FB">
              <w:rPr>
                <w:rFonts w:ascii="Time New Roman" w:eastAsia="楷体" w:hAnsi="Time New Roman"/>
              </w:rPr>
              <w:t>劳动力参与率</w:t>
            </w:r>
            <w:r w:rsidRPr="00F316FB">
              <w:rPr>
                <w:rFonts w:ascii="Time New Roman" w:eastAsia="楷体" w:hAnsi="Time New Roman"/>
              </w:rPr>
              <w:t>(%)</w:t>
            </w:r>
          </w:p>
        </w:tc>
        <w:tc>
          <w:tcPr>
            <w:tcW w:w="1479" w:type="pct"/>
            <w:gridSpan w:val="3"/>
            <w:tcBorders>
              <w:left w:val="single" w:sz="12" w:space="0" w:color="FFFFFF" w:themeColor="background1"/>
              <w:bottom w:val="single" w:sz="4" w:space="0" w:color="auto"/>
              <w:right w:val="single" w:sz="12" w:space="0" w:color="FFFFFF" w:themeColor="background1"/>
            </w:tcBorders>
            <w:shd w:val="clear" w:color="auto" w:fill="auto"/>
            <w:hideMark/>
          </w:tcPr>
          <w:p w:rsidR="009D19AC" w:rsidRPr="00F316FB" w:rsidRDefault="009D19AC" w:rsidP="00C11115">
            <w:pPr>
              <w:pStyle w:val="a4"/>
              <w:ind w:right="0"/>
              <w:jc w:val="center"/>
              <w:rPr>
                <w:rFonts w:ascii="Time New Roman" w:eastAsia="楷体" w:hAnsi="Time New Roman" w:hint="eastAsia"/>
              </w:rPr>
            </w:pPr>
            <w:r w:rsidRPr="00F316FB">
              <w:rPr>
                <w:rFonts w:ascii="Time New Roman" w:eastAsia="楷体" w:hAnsi="Time New Roman"/>
              </w:rPr>
              <w:t>失业率</w:t>
            </w:r>
            <w:r w:rsidRPr="00F316FB">
              <w:rPr>
                <w:rFonts w:ascii="Time New Roman" w:eastAsia="楷体" w:hAnsi="Time New Roman"/>
              </w:rPr>
              <w:t>(%)</w:t>
            </w:r>
          </w:p>
        </w:tc>
        <w:tc>
          <w:tcPr>
            <w:tcW w:w="1469" w:type="pct"/>
            <w:gridSpan w:val="3"/>
            <w:tcBorders>
              <w:left w:val="single" w:sz="12" w:space="0" w:color="FFFFFF" w:themeColor="background1"/>
              <w:bottom w:val="single" w:sz="4" w:space="0" w:color="auto"/>
            </w:tcBorders>
            <w:shd w:val="clear" w:color="auto" w:fill="auto"/>
            <w:hideMark/>
          </w:tcPr>
          <w:p w:rsidR="009D19AC" w:rsidRPr="00F316FB" w:rsidRDefault="009D19AC" w:rsidP="00C11115">
            <w:pPr>
              <w:pStyle w:val="a4"/>
              <w:ind w:right="0"/>
              <w:jc w:val="center"/>
              <w:rPr>
                <w:rFonts w:ascii="Time New Roman" w:eastAsia="楷体" w:hAnsi="Time New Roman" w:hint="eastAsia"/>
              </w:rPr>
            </w:pPr>
            <w:r w:rsidRPr="00F316FB">
              <w:rPr>
                <w:rFonts w:ascii="Time New Roman" w:eastAsia="楷体" w:hAnsi="Time New Roman"/>
              </w:rPr>
              <w:t>就业不足率</w:t>
            </w:r>
            <w:r w:rsidRPr="00F316FB">
              <w:rPr>
                <w:rFonts w:ascii="Time New Roman" w:eastAsia="楷体" w:hAnsi="Time New Roman"/>
              </w:rPr>
              <w:t>(%)</w:t>
            </w:r>
          </w:p>
        </w:tc>
      </w:tr>
      <w:tr w:rsidR="009D19AC" w:rsidRPr="00FC4F51" w:rsidTr="00C11115">
        <w:tc>
          <w:tcPr>
            <w:tcW w:w="0" w:type="auto"/>
            <w:vMerge/>
            <w:tcBorders>
              <w:bottom w:val="single" w:sz="12" w:space="0" w:color="auto"/>
            </w:tcBorders>
            <w:shd w:val="clear" w:color="auto" w:fill="auto"/>
            <w:vAlign w:val="center"/>
            <w:hideMark/>
          </w:tcPr>
          <w:p w:rsidR="009D19AC" w:rsidRPr="00F316FB" w:rsidRDefault="009D19AC" w:rsidP="00C11115">
            <w:pPr>
              <w:pStyle w:val="a4"/>
              <w:rPr>
                <w:rFonts w:ascii="Time New Roman" w:eastAsia="楷体" w:hAnsi="Time New Roman" w:hint="eastAsia"/>
              </w:rPr>
            </w:pPr>
          </w:p>
        </w:tc>
        <w:tc>
          <w:tcPr>
            <w:tcW w:w="513" w:type="pct"/>
            <w:tcBorders>
              <w:top w:val="single" w:sz="4" w:space="0" w:color="auto"/>
              <w:bottom w:val="single" w:sz="12" w:space="0" w:color="auto"/>
            </w:tcBorders>
            <w:shd w:val="clear" w:color="auto" w:fill="auto"/>
            <w:hideMark/>
          </w:tcPr>
          <w:p w:rsidR="009D19AC" w:rsidRPr="00F316FB" w:rsidRDefault="009D19AC" w:rsidP="00C11115">
            <w:pPr>
              <w:pStyle w:val="a4"/>
              <w:ind w:right="0"/>
              <w:jc w:val="right"/>
              <w:rPr>
                <w:rFonts w:ascii="Time New Roman" w:eastAsia="楷体" w:hAnsi="Time New Roman" w:hint="eastAsia"/>
              </w:rPr>
            </w:pPr>
            <w:r w:rsidRPr="00F316FB">
              <w:rPr>
                <w:rFonts w:ascii="Time New Roman" w:eastAsia="楷体" w:hAnsi="Time New Roman"/>
              </w:rPr>
              <w:t>总数</w:t>
            </w:r>
          </w:p>
        </w:tc>
        <w:tc>
          <w:tcPr>
            <w:tcW w:w="508" w:type="pct"/>
            <w:tcBorders>
              <w:top w:val="single" w:sz="4" w:space="0" w:color="auto"/>
              <w:bottom w:val="single" w:sz="12" w:space="0" w:color="auto"/>
            </w:tcBorders>
            <w:shd w:val="clear" w:color="auto" w:fill="auto"/>
            <w:hideMark/>
          </w:tcPr>
          <w:p w:rsidR="009D19AC" w:rsidRPr="00F316FB" w:rsidRDefault="009D19AC" w:rsidP="00C11115">
            <w:pPr>
              <w:pStyle w:val="a4"/>
              <w:ind w:right="0"/>
              <w:jc w:val="right"/>
              <w:rPr>
                <w:rFonts w:ascii="Time New Roman" w:eastAsia="楷体" w:hAnsi="Time New Roman" w:hint="eastAsia"/>
              </w:rPr>
            </w:pPr>
            <w:r w:rsidRPr="00F316FB">
              <w:rPr>
                <w:rFonts w:ascii="Time New Roman" w:eastAsia="楷体" w:hAnsi="Time New Roman"/>
              </w:rPr>
              <w:t>男</w:t>
            </w:r>
          </w:p>
        </w:tc>
        <w:tc>
          <w:tcPr>
            <w:tcW w:w="513" w:type="pct"/>
            <w:tcBorders>
              <w:top w:val="single" w:sz="4" w:space="0" w:color="auto"/>
              <w:bottom w:val="single" w:sz="12" w:space="0" w:color="auto"/>
              <w:right w:val="single" w:sz="12" w:space="0" w:color="FFFFFF" w:themeColor="background1"/>
            </w:tcBorders>
            <w:shd w:val="clear" w:color="auto" w:fill="auto"/>
            <w:hideMark/>
          </w:tcPr>
          <w:p w:rsidR="009D19AC" w:rsidRPr="00F316FB" w:rsidRDefault="009D19AC" w:rsidP="00C11115">
            <w:pPr>
              <w:pStyle w:val="a4"/>
              <w:ind w:right="0"/>
              <w:jc w:val="right"/>
              <w:rPr>
                <w:rFonts w:ascii="Time New Roman" w:eastAsia="楷体" w:hAnsi="Time New Roman" w:hint="eastAsia"/>
              </w:rPr>
            </w:pPr>
            <w:r w:rsidRPr="00F316FB">
              <w:rPr>
                <w:rFonts w:ascii="Time New Roman" w:eastAsia="楷体" w:hAnsi="Time New Roman"/>
              </w:rPr>
              <w:t>女</w:t>
            </w:r>
          </w:p>
        </w:tc>
        <w:tc>
          <w:tcPr>
            <w:tcW w:w="498" w:type="pct"/>
            <w:tcBorders>
              <w:top w:val="single" w:sz="4" w:space="0" w:color="auto"/>
              <w:left w:val="single" w:sz="12" w:space="0" w:color="FFFFFF" w:themeColor="background1"/>
              <w:bottom w:val="single" w:sz="12" w:space="0" w:color="auto"/>
            </w:tcBorders>
            <w:shd w:val="clear" w:color="auto" w:fill="auto"/>
            <w:hideMark/>
          </w:tcPr>
          <w:p w:rsidR="009D19AC" w:rsidRPr="00F316FB" w:rsidRDefault="009D19AC" w:rsidP="00C11115">
            <w:pPr>
              <w:pStyle w:val="a4"/>
              <w:ind w:right="0"/>
              <w:jc w:val="right"/>
              <w:rPr>
                <w:rFonts w:ascii="Time New Roman" w:eastAsia="楷体" w:hAnsi="Time New Roman" w:hint="eastAsia"/>
              </w:rPr>
            </w:pPr>
            <w:r w:rsidRPr="00F316FB">
              <w:rPr>
                <w:rFonts w:ascii="Time New Roman" w:eastAsia="楷体" w:hAnsi="Time New Roman"/>
              </w:rPr>
              <w:t>总数</w:t>
            </w:r>
          </w:p>
        </w:tc>
        <w:tc>
          <w:tcPr>
            <w:tcW w:w="488" w:type="pct"/>
            <w:tcBorders>
              <w:bottom w:val="single" w:sz="12" w:space="0" w:color="auto"/>
            </w:tcBorders>
            <w:shd w:val="clear" w:color="auto" w:fill="auto"/>
            <w:hideMark/>
          </w:tcPr>
          <w:p w:rsidR="009D19AC" w:rsidRPr="00F316FB" w:rsidRDefault="009D19AC" w:rsidP="00C11115">
            <w:pPr>
              <w:pStyle w:val="a4"/>
              <w:ind w:right="0"/>
              <w:jc w:val="right"/>
              <w:rPr>
                <w:rFonts w:ascii="Time New Roman" w:eastAsia="楷体" w:hAnsi="Time New Roman" w:hint="eastAsia"/>
              </w:rPr>
            </w:pPr>
            <w:r w:rsidRPr="00F316FB">
              <w:rPr>
                <w:rFonts w:ascii="Time New Roman" w:eastAsia="楷体" w:hAnsi="Time New Roman"/>
              </w:rPr>
              <w:t>男</w:t>
            </w:r>
          </w:p>
        </w:tc>
        <w:tc>
          <w:tcPr>
            <w:tcW w:w="493" w:type="pct"/>
            <w:tcBorders>
              <w:bottom w:val="single" w:sz="12" w:space="0" w:color="auto"/>
              <w:right w:val="single" w:sz="12" w:space="0" w:color="FFFFFF" w:themeColor="background1"/>
            </w:tcBorders>
            <w:shd w:val="clear" w:color="auto" w:fill="auto"/>
            <w:hideMark/>
          </w:tcPr>
          <w:p w:rsidR="009D19AC" w:rsidRPr="00F316FB" w:rsidRDefault="009D19AC" w:rsidP="00C11115">
            <w:pPr>
              <w:pStyle w:val="a4"/>
              <w:ind w:right="0"/>
              <w:jc w:val="right"/>
              <w:rPr>
                <w:rFonts w:ascii="Time New Roman" w:eastAsia="楷体" w:hAnsi="Time New Roman" w:hint="eastAsia"/>
              </w:rPr>
            </w:pPr>
            <w:r w:rsidRPr="00F316FB">
              <w:rPr>
                <w:rFonts w:ascii="Time New Roman" w:eastAsia="楷体" w:hAnsi="Time New Roman"/>
              </w:rPr>
              <w:t>女</w:t>
            </w:r>
          </w:p>
        </w:tc>
        <w:tc>
          <w:tcPr>
            <w:tcW w:w="493" w:type="pct"/>
            <w:tcBorders>
              <w:top w:val="single" w:sz="4" w:space="0" w:color="auto"/>
              <w:left w:val="single" w:sz="12" w:space="0" w:color="FFFFFF" w:themeColor="background1"/>
              <w:bottom w:val="single" w:sz="12" w:space="0" w:color="auto"/>
            </w:tcBorders>
            <w:shd w:val="clear" w:color="auto" w:fill="auto"/>
            <w:hideMark/>
          </w:tcPr>
          <w:p w:rsidR="009D19AC" w:rsidRPr="00F316FB" w:rsidRDefault="009D19AC" w:rsidP="00C11115">
            <w:pPr>
              <w:pStyle w:val="a4"/>
              <w:ind w:right="0"/>
              <w:jc w:val="right"/>
              <w:rPr>
                <w:rFonts w:ascii="Time New Roman" w:eastAsia="楷体" w:hAnsi="Time New Roman" w:hint="eastAsia"/>
              </w:rPr>
            </w:pPr>
            <w:r w:rsidRPr="00F316FB">
              <w:rPr>
                <w:rFonts w:ascii="Time New Roman" w:eastAsia="楷体" w:hAnsi="Time New Roman"/>
              </w:rPr>
              <w:t>总数</w:t>
            </w:r>
          </w:p>
        </w:tc>
        <w:tc>
          <w:tcPr>
            <w:tcW w:w="488" w:type="pct"/>
            <w:tcBorders>
              <w:top w:val="single" w:sz="4" w:space="0" w:color="auto"/>
              <w:bottom w:val="single" w:sz="12" w:space="0" w:color="auto"/>
            </w:tcBorders>
            <w:shd w:val="clear" w:color="auto" w:fill="auto"/>
            <w:hideMark/>
          </w:tcPr>
          <w:p w:rsidR="009D19AC" w:rsidRPr="00F316FB" w:rsidRDefault="009D19AC" w:rsidP="00C11115">
            <w:pPr>
              <w:pStyle w:val="a4"/>
              <w:ind w:right="0"/>
              <w:jc w:val="right"/>
              <w:rPr>
                <w:rFonts w:ascii="Time New Roman" w:eastAsia="楷体" w:hAnsi="Time New Roman" w:hint="eastAsia"/>
              </w:rPr>
            </w:pPr>
            <w:r w:rsidRPr="00F316FB">
              <w:rPr>
                <w:rFonts w:ascii="Time New Roman" w:eastAsia="楷体" w:hAnsi="Time New Roman"/>
              </w:rPr>
              <w:t>男</w:t>
            </w:r>
          </w:p>
        </w:tc>
        <w:tc>
          <w:tcPr>
            <w:tcW w:w="488" w:type="pct"/>
            <w:tcBorders>
              <w:top w:val="single" w:sz="4" w:space="0" w:color="auto"/>
              <w:bottom w:val="single" w:sz="12" w:space="0" w:color="auto"/>
            </w:tcBorders>
            <w:shd w:val="clear" w:color="auto" w:fill="auto"/>
            <w:hideMark/>
          </w:tcPr>
          <w:p w:rsidR="009D19AC" w:rsidRPr="00F316FB" w:rsidRDefault="009D19AC" w:rsidP="00C11115">
            <w:pPr>
              <w:pStyle w:val="a4"/>
              <w:ind w:right="0"/>
              <w:jc w:val="right"/>
              <w:rPr>
                <w:rFonts w:ascii="Time New Roman" w:eastAsia="楷体" w:hAnsi="Time New Roman" w:hint="eastAsia"/>
              </w:rPr>
            </w:pPr>
            <w:r w:rsidRPr="00F316FB">
              <w:rPr>
                <w:rFonts w:ascii="Time New Roman" w:eastAsia="楷体" w:hAnsi="Time New Roman"/>
              </w:rPr>
              <w:t>女</w:t>
            </w:r>
          </w:p>
        </w:tc>
      </w:tr>
      <w:tr w:rsidR="009D19AC" w:rsidRPr="00FC4F51" w:rsidTr="00255D6A">
        <w:tc>
          <w:tcPr>
            <w:tcW w:w="518" w:type="pct"/>
            <w:tcBorders>
              <w:top w:val="single" w:sz="12" w:space="0" w:color="auto"/>
              <w:bottom w:val="nil"/>
            </w:tcBorders>
            <w:shd w:val="clear" w:color="auto" w:fill="auto"/>
            <w:vAlign w:val="bottom"/>
            <w:hideMark/>
          </w:tcPr>
          <w:p w:rsidR="009D19AC" w:rsidRPr="00FC4F51" w:rsidRDefault="009D19AC" w:rsidP="00255D6A">
            <w:pPr>
              <w:pStyle w:val="a4"/>
            </w:pPr>
            <w:r>
              <w:t>2</w:t>
            </w:r>
            <w:r w:rsidRPr="00FC4F51">
              <w:t>0</w:t>
            </w:r>
            <w:r>
              <w:t>14</w:t>
            </w:r>
          </w:p>
        </w:tc>
        <w:tc>
          <w:tcPr>
            <w:tcW w:w="513" w:type="pct"/>
            <w:tcBorders>
              <w:top w:val="single" w:sz="12" w:space="0" w:color="auto"/>
              <w:bottom w:val="nil"/>
            </w:tcBorders>
            <w:shd w:val="clear" w:color="auto" w:fill="auto"/>
            <w:vAlign w:val="bottom"/>
            <w:hideMark/>
          </w:tcPr>
          <w:p w:rsidR="009D19AC" w:rsidRPr="00FC4F51" w:rsidRDefault="009D19AC" w:rsidP="00255D6A">
            <w:pPr>
              <w:pStyle w:val="a4"/>
              <w:ind w:right="0"/>
              <w:jc w:val="right"/>
            </w:pPr>
            <w:r>
              <w:t>73</w:t>
            </w:r>
            <w:r w:rsidRPr="00FC4F51">
              <w:t>.</w:t>
            </w:r>
            <w:r>
              <w:t>8</w:t>
            </w:r>
          </w:p>
        </w:tc>
        <w:tc>
          <w:tcPr>
            <w:tcW w:w="508" w:type="pct"/>
            <w:tcBorders>
              <w:top w:val="single" w:sz="12" w:space="0" w:color="auto"/>
              <w:bottom w:val="nil"/>
            </w:tcBorders>
            <w:shd w:val="clear" w:color="auto" w:fill="auto"/>
            <w:vAlign w:val="bottom"/>
            <w:hideMark/>
          </w:tcPr>
          <w:p w:rsidR="009D19AC" w:rsidRPr="00FC4F51" w:rsidRDefault="009D19AC" w:rsidP="00255D6A">
            <w:pPr>
              <w:pStyle w:val="a4"/>
              <w:ind w:right="0"/>
              <w:jc w:val="right"/>
            </w:pPr>
            <w:r>
              <w:t>79</w:t>
            </w:r>
            <w:r w:rsidRPr="00FC4F51">
              <w:t>.</w:t>
            </w:r>
            <w:r>
              <w:t>9</w:t>
            </w:r>
          </w:p>
        </w:tc>
        <w:tc>
          <w:tcPr>
            <w:tcW w:w="513" w:type="pct"/>
            <w:tcBorders>
              <w:top w:val="single" w:sz="12" w:space="0" w:color="auto"/>
              <w:bottom w:val="nil"/>
            </w:tcBorders>
            <w:shd w:val="clear" w:color="auto" w:fill="auto"/>
            <w:vAlign w:val="bottom"/>
            <w:hideMark/>
          </w:tcPr>
          <w:p w:rsidR="009D19AC" w:rsidRPr="00FC4F51" w:rsidRDefault="009D19AC" w:rsidP="00255D6A">
            <w:pPr>
              <w:pStyle w:val="a4"/>
              <w:ind w:right="0"/>
              <w:jc w:val="right"/>
            </w:pPr>
            <w:r>
              <w:t>68</w:t>
            </w:r>
            <w:r w:rsidRPr="00FC4F51">
              <w:t>.</w:t>
            </w:r>
            <w:r>
              <w:t>1</w:t>
            </w:r>
          </w:p>
        </w:tc>
        <w:tc>
          <w:tcPr>
            <w:tcW w:w="498" w:type="pct"/>
            <w:tcBorders>
              <w:top w:val="single" w:sz="12" w:space="0" w:color="auto"/>
              <w:bottom w:val="nil"/>
            </w:tcBorders>
            <w:shd w:val="clear" w:color="auto" w:fill="auto"/>
            <w:vAlign w:val="bottom"/>
            <w:hideMark/>
          </w:tcPr>
          <w:p w:rsidR="009D19AC" w:rsidRPr="00FC4F51" w:rsidRDefault="009D19AC" w:rsidP="00255D6A">
            <w:pPr>
              <w:pStyle w:val="a4"/>
              <w:ind w:right="0"/>
              <w:jc w:val="right"/>
            </w:pPr>
            <w:r>
              <w:t>1</w:t>
            </w:r>
            <w:r w:rsidRPr="00FC4F51">
              <w:t>.</w:t>
            </w:r>
            <w:r>
              <w:t>7</w:t>
            </w:r>
          </w:p>
        </w:tc>
        <w:tc>
          <w:tcPr>
            <w:tcW w:w="488" w:type="pct"/>
            <w:tcBorders>
              <w:top w:val="single" w:sz="12" w:space="0" w:color="auto"/>
              <w:bottom w:val="nil"/>
            </w:tcBorders>
            <w:shd w:val="clear" w:color="auto" w:fill="auto"/>
            <w:vAlign w:val="bottom"/>
            <w:hideMark/>
          </w:tcPr>
          <w:p w:rsidR="009D19AC" w:rsidRPr="00FC4F51" w:rsidRDefault="009D19AC" w:rsidP="00255D6A">
            <w:pPr>
              <w:pStyle w:val="a4"/>
              <w:ind w:right="0"/>
              <w:jc w:val="right"/>
            </w:pPr>
            <w:r>
              <w:t>1</w:t>
            </w:r>
            <w:r w:rsidRPr="00FC4F51">
              <w:t>.</w:t>
            </w:r>
            <w:r>
              <w:t>9</w:t>
            </w:r>
          </w:p>
        </w:tc>
        <w:tc>
          <w:tcPr>
            <w:tcW w:w="493" w:type="pct"/>
            <w:tcBorders>
              <w:top w:val="single" w:sz="12" w:space="0" w:color="auto"/>
              <w:bottom w:val="nil"/>
            </w:tcBorders>
            <w:shd w:val="clear" w:color="auto" w:fill="auto"/>
            <w:vAlign w:val="bottom"/>
            <w:hideMark/>
          </w:tcPr>
          <w:p w:rsidR="009D19AC" w:rsidRPr="00FC4F51" w:rsidRDefault="009D19AC" w:rsidP="00255D6A">
            <w:pPr>
              <w:pStyle w:val="a4"/>
              <w:ind w:right="0"/>
              <w:jc w:val="right"/>
            </w:pPr>
            <w:r>
              <w:t>1</w:t>
            </w:r>
            <w:r w:rsidRPr="00FC4F51">
              <w:t>.</w:t>
            </w:r>
            <w:r>
              <w:t>4</w:t>
            </w:r>
          </w:p>
        </w:tc>
        <w:tc>
          <w:tcPr>
            <w:tcW w:w="493" w:type="pct"/>
            <w:tcBorders>
              <w:top w:val="single" w:sz="12" w:space="0" w:color="auto"/>
              <w:bottom w:val="nil"/>
            </w:tcBorders>
            <w:shd w:val="clear" w:color="auto" w:fill="auto"/>
            <w:vAlign w:val="bottom"/>
            <w:hideMark/>
          </w:tcPr>
          <w:p w:rsidR="009D19AC" w:rsidRPr="00FC4F51" w:rsidRDefault="009D19AC" w:rsidP="00255D6A">
            <w:pPr>
              <w:pStyle w:val="a4"/>
              <w:ind w:right="0"/>
              <w:jc w:val="right"/>
            </w:pPr>
            <w:r w:rsidRPr="00FC4F51">
              <w:t>0.</w:t>
            </w:r>
            <w:r>
              <w:t>4</w:t>
            </w:r>
          </w:p>
        </w:tc>
        <w:tc>
          <w:tcPr>
            <w:tcW w:w="488" w:type="pct"/>
            <w:tcBorders>
              <w:top w:val="single" w:sz="12" w:space="0" w:color="auto"/>
              <w:bottom w:val="nil"/>
            </w:tcBorders>
            <w:shd w:val="clear" w:color="auto" w:fill="auto"/>
            <w:vAlign w:val="bottom"/>
            <w:hideMark/>
          </w:tcPr>
          <w:p w:rsidR="009D19AC" w:rsidRPr="00FC4F51" w:rsidRDefault="009D19AC" w:rsidP="00255D6A">
            <w:pPr>
              <w:pStyle w:val="a4"/>
              <w:ind w:right="0"/>
              <w:jc w:val="right"/>
            </w:pPr>
            <w:r w:rsidRPr="00FC4F51">
              <w:t>0.</w:t>
            </w:r>
            <w:r>
              <w:t>6</w:t>
            </w:r>
          </w:p>
        </w:tc>
        <w:tc>
          <w:tcPr>
            <w:tcW w:w="488" w:type="pct"/>
            <w:tcBorders>
              <w:top w:val="single" w:sz="12" w:space="0" w:color="auto"/>
              <w:bottom w:val="nil"/>
            </w:tcBorders>
            <w:shd w:val="clear" w:color="auto" w:fill="auto"/>
            <w:vAlign w:val="bottom"/>
            <w:hideMark/>
          </w:tcPr>
          <w:p w:rsidR="009D19AC" w:rsidRPr="00FC4F51" w:rsidRDefault="009D19AC" w:rsidP="00255D6A">
            <w:pPr>
              <w:pStyle w:val="a4"/>
              <w:ind w:right="0"/>
              <w:jc w:val="right"/>
            </w:pPr>
            <w:r w:rsidRPr="00FC4F51">
              <w:t>0.</w:t>
            </w:r>
            <w:r>
              <w:t>1</w:t>
            </w:r>
          </w:p>
        </w:tc>
      </w:tr>
      <w:tr w:rsidR="009D19AC" w:rsidRPr="00FC4F51" w:rsidTr="00255D6A">
        <w:tc>
          <w:tcPr>
            <w:tcW w:w="518" w:type="pct"/>
            <w:tcBorders>
              <w:top w:val="nil"/>
            </w:tcBorders>
            <w:shd w:val="clear" w:color="auto" w:fill="auto"/>
            <w:vAlign w:val="bottom"/>
            <w:hideMark/>
          </w:tcPr>
          <w:p w:rsidR="009D19AC" w:rsidRPr="00FC4F51" w:rsidRDefault="009D19AC" w:rsidP="00255D6A">
            <w:pPr>
              <w:pStyle w:val="a4"/>
            </w:pPr>
            <w:r>
              <w:t>2</w:t>
            </w:r>
            <w:r w:rsidRPr="00FC4F51">
              <w:t>0</w:t>
            </w:r>
            <w:r>
              <w:t>15</w:t>
            </w:r>
          </w:p>
        </w:tc>
        <w:tc>
          <w:tcPr>
            <w:tcW w:w="513" w:type="pct"/>
            <w:tcBorders>
              <w:top w:val="nil"/>
            </w:tcBorders>
            <w:shd w:val="clear" w:color="auto" w:fill="auto"/>
            <w:vAlign w:val="bottom"/>
            <w:hideMark/>
          </w:tcPr>
          <w:p w:rsidR="009D19AC" w:rsidRPr="00FC4F51" w:rsidRDefault="009D19AC" w:rsidP="00255D6A">
            <w:pPr>
              <w:pStyle w:val="a4"/>
              <w:ind w:right="0"/>
              <w:jc w:val="right"/>
            </w:pPr>
            <w:r>
              <w:t>73</w:t>
            </w:r>
            <w:r w:rsidRPr="00FC4F51">
              <w:t>.</w:t>
            </w:r>
            <w:r>
              <w:t>7</w:t>
            </w:r>
          </w:p>
        </w:tc>
        <w:tc>
          <w:tcPr>
            <w:tcW w:w="508" w:type="pct"/>
            <w:tcBorders>
              <w:top w:val="nil"/>
            </w:tcBorders>
            <w:shd w:val="clear" w:color="auto" w:fill="auto"/>
            <w:vAlign w:val="bottom"/>
            <w:hideMark/>
          </w:tcPr>
          <w:p w:rsidR="009D19AC" w:rsidRPr="00FC4F51" w:rsidRDefault="009D19AC" w:rsidP="00255D6A">
            <w:pPr>
              <w:pStyle w:val="a4"/>
              <w:ind w:right="0"/>
              <w:jc w:val="right"/>
            </w:pPr>
            <w:r>
              <w:t>79</w:t>
            </w:r>
            <w:r w:rsidRPr="00FC4F51">
              <w:t>.</w:t>
            </w:r>
            <w:r>
              <w:t>6</w:t>
            </w:r>
          </w:p>
        </w:tc>
        <w:tc>
          <w:tcPr>
            <w:tcW w:w="513" w:type="pct"/>
            <w:tcBorders>
              <w:top w:val="nil"/>
            </w:tcBorders>
            <w:shd w:val="clear" w:color="auto" w:fill="auto"/>
            <w:vAlign w:val="bottom"/>
            <w:hideMark/>
          </w:tcPr>
          <w:p w:rsidR="009D19AC" w:rsidRPr="00FC4F51" w:rsidRDefault="009D19AC" w:rsidP="00255D6A">
            <w:pPr>
              <w:pStyle w:val="a4"/>
              <w:ind w:right="0"/>
              <w:jc w:val="right"/>
            </w:pPr>
            <w:r>
              <w:t>68</w:t>
            </w:r>
            <w:r w:rsidRPr="00FC4F51">
              <w:t>.0</w:t>
            </w:r>
          </w:p>
        </w:tc>
        <w:tc>
          <w:tcPr>
            <w:tcW w:w="498" w:type="pct"/>
            <w:tcBorders>
              <w:top w:val="nil"/>
            </w:tcBorders>
            <w:shd w:val="clear" w:color="auto" w:fill="auto"/>
            <w:vAlign w:val="bottom"/>
            <w:hideMark/>
          </w:tcPr>
          <w:p w:rsidR="009D19AC" w:rsidRPr="00FC4F51" w:rsidRDefault="009D19AC" w:rsidP="00255D6A">
            <w:pPr>
              <w:pStyle w:val="a4"/>
              <w:ind w:right="0"/>
              <w:jc w:val="right"/>
            </w:pPr>
            <w:r>
              <w:t>1</w:t>
            </w:r>
            <w:r w:rsidRPr="00FC4F51">
              <w:t>.</w:t>
            </w:r>
            <w:r>
              <w:t>8</w:t>
            </w:r>
          </w:p>
        </w:tc>
        <w:tc>
          <w:tcPr>
            <w:tcW w:w="488" w:type="pct"/>
            <w:tcBorders>
              <w:top w:val="nil"/>
            </w:tcBorders>
            <w:shd w:val="clear" w:color="auto" w:fill="auto"/>
            <w:vAlign w:val="bottom"/>
            <w:hideMark/>
          </w:tcPr>
          <w:p w:rsidR="009D19AC" w:rsidRPr="00FC4F51" w:rsidRDefault="009D19AC" w:rsidP="00255D6A">
            <w:pPr>
              <w:pStyle w:val="a4"/>
              <w:ind w:right="0"/>
              <w:jc w:val="right"/>
            </w:pPr>
            <w:r>
              <w:t>2</w:t>
            </w:r>
            <w:r w:rsidRPr="00FC4F51">
              <w:t>.0</w:t>
            </w:r>
          </w:p>
        </w:tc>
        <w:tc>
          <w:tcPr>
            <w:tcW w:w="493" w:type="pct"/>
            <w:tcBorders>
              <w:top w:val="nil"/>
            </w:tcBorders>
            <w:shd w:val="clear" w:color="auto" w:fill="auto"/>
            <w:vAlign w:val="bottom"/>
            <w:hideMark/>
          </w:tcPr>
          <w:p w:rsidR="009D19AC" w:rsidRPr="00FC4F51" w:rsidRDefault="009D19AC" w:rsidP="00255D6A">
            <w:pPr>
              <w:pStyle w:val="a4"/>
              <w:ind w:right="0"/>
              <w:jc w:val="right"/>
            </w:pPr>
            <w:r>
              <w:t>1</w:t>
            </w:r>
            <w:r w:rsidRPr="00FC4F51">
              <w:t>.</w:t>
            </w:r>
            <w:r>
              <w:t>6</w:t>
            </w:r>
          </w:p>
        </w:tc>
        <w:tc>
          <w:tcPr>
            <w:tcW w:w="493" w:type="pct"/>
            <w:tcBorders>
              <w:top w:val="nil"/>
            </w:tcBorders>
            <w:shd w:val="clear" w:color="auto" w:fill="auto"/>
            <w:vAlign w:val="bottom"/>
            <w:hideMark/>
          </w:tcPr>
          <w:p w:rsidR="009D19AC" w:rsidRPr="00FC4F51" w:rsidRDefault="009D19AC" w:rsidP="00255D6A">
            <w:pPr>
              <w:pStyle w:val="a4"/>
              <w:ind w:right="0"/>
              <w:jc w:val="right"/>
            </w:pPr>
            <w:r w:rsidRPr="00FC4F51">
              <w:t>0.</w:t>
            </w:r>
            <w:r>
              <w:t>4</w:t>
            </w:r>
          </w:p>
        </w:tc>
        <w:tc>
          <w:tcPr>
            <w:tcW w:w="488" w:type="pct"/>
            <w:tcBorders>
              <w:top w:val="nil"/>
            </w:tcBorders>
            <w:shd w:val="clear" w:color="auto" w:fill="auto"/>
            <w:vAlign w:val="bottom"/>
            <w:hideMark/>
          </w:tcPr>
          <w:p w:rsidR="009D19AC" w:rsidRPr="00FC4F51" w:rsidRDefault="009D19AC" w:rsidP="00255D6A">
            <w:pPr>
              <w:pStyle w:val="a4"/>
              <w:ind w:right="0"/>
              <w:jc w:val="right"/>
            </w:pPr>
            <w:r w:rsidRPr="00FC4F51">
              <w:t>0.</w:t>
            </w:r>
            <w:r>
              <w:t>6</w:t>
            </w:r>
          </w:p>
        </w:tc>
        <w:tc>
          <w:tcPr>
            <w:tcW w:w="488" w:type="pct"/>
            <w:tcBorders>
              <w:top w:val="nil"/>
            </w:tcBorders>
            <w:shd w:val="clear" w:color="auto" w:fill="auto"/>
            <w:vAlign w:val="bottom"/>
            <w:hideMark/>
          </w:tcPr>
          <w:p w:rsidR="009D19AC" w:rsidRPr="00FC4F51" w:rsidRDefault="009D19AC" w:rsidP="00255D6A">
            <w:pPr>
              <w:pStyle w:val="a4"/>
              <w:ind w:right="0"/>
              <w:jc w:val="right"/>
            </w:pPr>
            <w:r w:rsidRPr="00FC4F51">
              <w:t>0.</w:t>
            </w:r>
            <w:r>
              <w:t>1</w:t>
            </w:r>
          </w:p>
        </w:tc>
      </w:tr>
      <w:tr w:rsidR="009D19AC" w:rsidRPr="00FC4F51" w:rsidTr="00255D6A">
        <w:tc>
          <w:tcPr>
            <w:tcW w:w="518" w:type="pct"/>
            <w:shd w:val="clear" w:color="auto" w:fill="auto"/>
            <w:vAlign w:val="bottom"/>
            <w:hideMark/>
          </w:tcPr>
          <w:p w:rsidR="009D19AC" w:rsidRPr="00FC4F51" w:rsidRDefault="009D19AC" w:rsidP="00255D6A">
            <w:pPr>
              <w:pStyle w:val="a4"/>
            </w:pPr>
            <w:r>
              <w:t>2</w:t>
            </w:r>
            <w:r w:rsidRPr="00FC4F51">
              <w:t>0</w:t>
            </w:r>
            <w:r>
              <w:t>16</w:t>
            </w:r>
          </w:p>
        </w:tc>
        <w:tc>
          <w:tcPr>
            <w:tcW w:w="513" w:type="pct"/>
            <w:shd w:val="clear" w:color="auto" w:fill="auto"/>
            <w:vAlign w:val="bottom"/>
            <w:hideMark/>
          </w:tcPr>
          <w:p w:rsidR="009D19AC" w:rsidRPr="00FC4F51" w:rsidRDefault="009D19AC" w:rsidP="00255D6A">
            <w:pPr>
              <w:pStyle w:val="a4"/>
              <w:ind w:right="0"/>
              <w:jc w:val="right"/>
            </w:pPr>
            <w:r>
              <w:t>72</w:t>
            </w:r>
            <w:r w:rsidRPr="00FC4F51">
              <w:t>.</w:t>
            </w:r>
            <w:r>
              <w:t>3</w:t>
            </w:r>
          </w:p>
        </w:tc>
        <w:tc>
          <w:tcPr>
            <w:tcW w:w="508" w:type="pct"/>
            <w:shd w:val="clear" w:color="auto" w:fill="auto"/>
            <w:vAlign w:val="bottom"/>
            <w:hideMark/>
          </w:tcPr>
          <w:p w:rsidR="009D19AC" w:rsidRPr="00FC4F51" w:rsidRDefault="009D19AC" w:rsidP="00255D6A">
            <w:pPr>
              <w:pStyle w:val="a4"/>
              <w:ind w:right="0"/>
              <w:jc w:val="right"/>
            </w:pPr>
            <w:r>
              <w:t>77</w:t>
            </w:r>
            <w:r w:rsidRPr="00FC4F51">
              <w:t>.</w:t>
            </w:r>
            <w:r>
              <w:t>8</w:t>
            </w:r>
          </w:p>
        </w:tc>
        <w:tc>
          <w:tcPr>
            <w:tcW w:w="513" w:type="pct"/>
            <w:shd w:val="clear" w:color="auto" w:fill="auto"/>
            <w:vAlign w:val="bottom"/>
            <w:hideMark/>
          </w:tcPr>
          <w:p w:rsidR="009D19AC" w:rsidRPr="00FC4F51" w:rsidRDefault="009D19AC" w:rsidP="00255D6A">
            <w:pPr>
              <w:pStyle w:val="a4"/>
              <w:ind w:right="0"/>
              <w:jc w:val="right"/>
            </w:pPr>
            <w:r>
              <w:t>67</w:t>
            </w:r>
            <w:r w:rsidRPr="00FC4F51">
              <w:t>.</w:t>
            </w:r>
            <w:r>
              <w:t>2</w:t>
            </w:r>
          </w:p>
        </w:tc>
        <w:tc>
          <w:tcPr>
            <w:tcW w:w="498" w:type="pct"/>
            <w:shd w:val="clear" w:color="auto" w:fill="auto"/>
            <w:vAlign w:val="bottom"/>
            <w:hideMark/>
          </w:tcPr>
          <w:p w:rsidR="009D19AC" w:rsidRPr="00FC4F51" w:rsidRDefault="009D19AC" w:rsidP="00255D6A">
            <w:pPr>
              <w:pStyle w:val="a4"/>
              <w:ind w:right="0"/>
              <w:jc w:val="right"/>
            </w:pPr>
            <w:r>
              <w:t>1</w:t>
            </w:r>
            <w:r w:rsidRPr="00FC4F51">
              <w:t>.</w:t>
            </w:r>
            <w:r>
              <w:t>9</w:t>
            </w:r>
          </w:p>
        </w:tc>
        <w:tc>
          <w:tcPr>
            <w:tcW w:w="488" w:type="pct"/>
            <w:shd w:val="clear" w:color="auto" w:fill="auto"/>
            <w:vAlign w:val="bottom"/>
            <w:hideMark/>
          </w:tcPr>
          <w:p w:rsidR="009D19AC" w:rsidRPr="00FC4F51" w:rsidRDefault="009D19AC" w:rsidP="00255D6A">
            <w:pPr>
              <w:pStyle w:val="a4"/>
              <w:ind w:right="0"/>
              <w:jc w:val="right"/>
            </w:pPr>
            <w:r>
              <w:t>2</w:t>
            </w:r>
            <w:r w:rsidRPr="00FC4F51">
              <w:t>.</w:t>
            </w:r>
            <w:r>
              <w:t>3</w:t>
            </w:r>
          </w:p>
        </w:tc>
        <w:tc>
          <w:tcPr>
            <w:tcW w:w="493" w:type="pct"/>
            <w:shd w:val="clear" w:color="auto" w:fill="auto"/>
            <w:vAlign w:val="bottom"/>
            <w:hideMark/>
          </w:tcPr>
          <w:p w:rsidR="009D19AC" w:rsidRPr="00FC4F51" w:rsidRDefault="009D19AC" w:rsidP="00255D6A">
            <w:pPr>
              <w:pStyle w:val="a4"/>
              <w:ind w:right="0"/>
              <w:jc w:val="right"/>
            </w:pPr>
            <w:r>
              <w:t>1</w:t>
            </w:r>
            <w:r w:rsidRPr="00FC4F51">
              <w:t>.</w:t>
            </w:r>
            <w:r>
              <w:t>5</w:t>
            </w:r>
          </w:p>
        </w:tc>
        <w:tc>
          <w:tcPr>
            <w:tcW w:w="493" w:type="pct"/>
            <w:shd w:val="clear" w:color="auto" w:fill="auto"/>
            <w:vAlign w:val="bottom"/>
            <w:hideMark/>
          </w:tcPr>
          <w:p w:rsidR="009D19AC" w:rsidRPr="00FC4F51" w:rsidRDefault="009D19AC" w:rsidP="00255D6A">
            <w:pPr>
              <w:pStyle w:val="a4"/>
              <w:ind w:right="0"/>
              <w:jc w:val="right"/>
            </w:pPr>
            <w:r w:rsidRPr="00FC4F51">
              <w:t>0.</w:t>
            </w:r>
            <w:r>
              <w:t>5</w:t>
            </w:r>
          </w:p>
        </w:tc>
        <w:tc>
          <w:tcPr>
            <w:tcW w:w="488" w:type="pct"/>
            <w:shd w:val="clear" w:color="auto" w:fill="auto"/>
            <w:vAlign w:val="bottom"/>
            <w:hideMark/>
          </w:tcPr>
          <w:p w:rsidR="009D19AC" w:rsidRPr="00FC4F51" w:rsidRDefault="009D19AC" w:rsidP="00255D6A">
            <w:pPr>
              <w:pStyle w:val="a4"/>
              <w:ind w:right="0"/>
              <w:jc w:val="right"/>
            </w:pPr>
            <w:r w:rsidRPr="00FC4F51">
              <w:t>0.</w:t>
            </w:r>
            <w:r>
              <w:t>9</w:t>
            </w:r>
          </w:p>
        </w:tc>
        <w:tc>
          <w:tcPr>
            <w:tcW w:w="488" w:type="pct"/>
            <w:shd w:val="clear" w:color="auto" w:fill="auto"/>
            <w:vAlign w:val="bottom"/>
            <w:hideMark/>
          </w:tcPr>
          <w:p w:rsidR="009D19AC" w:rsidRPr="00FC4F51" w:rsidRDefault="009D19AC" w:rsidP="00255D6A">
            <w:pPr>
              <w:pStyle w:val="a4"/>
              <w:ind w:right="0"/>
              <w:jc w:val="right"/>
            </w:pPr>
            <w:r w:rsidRPr="00FC4F51">
              <w:t>0.</w:t>
            </w:r>
            <w:r>
              <w:t>2</w:t>
            </w:r>
          </w:p>
        </w:tc>
      </w:tr>
      <w:tr w:rsidR="009D19AC" w:rsidRPr="00FC4F51" w:rsidTr="00255D6A">
        <w:tc>
          <w:tcPr>
            <w:tcW w:w="518" w:type="pct"/>
            <w:shd w:val="clear" w:color="auto" w:fill="auto"/>
            <w:vAlign w:val="bottom"/>
            <w:hideMark/>
          </w:tcPr>
          <w:p w:rsidR="009D19AC" w:rsidRPr="00FC4F51" w:rsidRDefault="009D19AC" w:rsidP="00255D6A">
            <w:pPr>
              <w:pStyle w:val="a4"/>
            </w:pPr>
            <w:r>
              <w:t>2</w:t>
            </w:r>
            <w:r w:rsidRPr="00FC4F51">
              <w:t>0</w:t>
            </w:r>
            <w:r>
              <w:t>17</w:t>
            </w:r>
          </w:p>
        </w:tc>
        <w:tc>
          <w:tcPr>
            <w:tcW w:w="513" w:type="pct"/>
            <w:shd w:val="clear" w:color="auto" w:fill="auto"/>
            <w:vAlign w:val="bottom"/>
            <w:hideMark/>
          </w:tcPr>
          <w:p w:rsidR="009D19AC" w:rsidRPr="00FC4F51" w:rsidRDefault="009D19AC" w:rsidP="00255D6A">
            <w:pPr>
              <w:pStyle w:val="a4"/>
              <w:ind w:right="0"/>
              <w:jc w:val="right"/>
            </w:pPr>
            <w:r>
              <w:t>7</w:t>
            </w:r>
            <w:r w:rsidRPr="00FC4F51">
              <w:t>0.</w:t>
            </w:r>
            <w:r>
              <w:t>8</w:t>
            </w:r>
          </w:p>
        </w:tc>
        <w:tc>
          <w:tcPr>
            <w:tcW w:w="508" w:type="pct"/>
            <w:shd w:val="clear" w:color="auto" w:fill="auto"/>
            <w:vAlign w:val="bottom"/>
            <w:hideMark/>
          </w:tcPr>
          <w:p w:rsidR="009D19AC" w:rsidRPr="00FC4F51" w:rsidRDefault="009D19AC" w:rsidP="00255D6A">
            <w:pPr>
              <w:pStyle w:val="a4"/>
              <w:ind w:right="0"/>
              <w:jc w:val="right"/>
            </w:pPr>
            <w:r>
              <w:t>76</w:t>
            </w:r>
            <w:r w:rsidRPr="00FC4F51">
              <w:t>.0</w:t>
            </w:r>
          </w:p>
        </w:tc>
        <w:tc>
          <w:tcPr>
            <w:tcW w:w="513" w:type="pct"/>
            <w:shd w:val="clear" w:color="auto" w:fill="auto"/>
            <w:vAlign w:val="bottom"/>
            <w:hideMark/>
          </w:tcPr>
          <w:p w:rsidR="009D19AC" w:rsidRPr="00FC4F51" w:rsidRDefault="009D19AC" w:rsidP="00255D6A">
            <w:pPr>
              <w:pStyle w:val="a4"/>
              <w:ind w:right="0"/>
              <w:jc w:val="right"/>
            </w:pPr>
            <w:r>
              <w:t>66</w:t>
            </w:r>
            <w:r w:rsidRPr="00FC4F51">
              <w:t>.</w:t>
            </w:r>
            <w:r>
              <w:t>3</w:t>
            </w:r>
          </w:p>
        </w:tc>
        <w:tc>
          <w:tcPr>
            <w:tcW w:w="498" w:type="pct"/>
            <w:shd w:val="clear" w:color="auto" w:fill="auto"/>
            <w:vAlign w:val="bottom"/>
            <w:hideMark/>
          </w:tcPr>
          <w:p w:rsidR="009D19AC" w:rsidRPr="00FC4F51" w:rsidRDefault="009D19AC" w:rsidP="00255D6A">
            <w:pPr>
              <w:pStyle w:val="a4"/>
              <w:ind w:right="0"/>
              <w:jc w:val="right"/>
            </w:pPr>
            <w:r>
              <w:t>2</w:t>
            </w:r>
            <w:r w:rsidRPr="00FC4F51">
              <w:t>.0</w:t>
            </w:r>
          </w:p>
        </w:tc>
        <w:tc>
          <w:tcPr>
            <w:tcW w:w="488" w:type="pct"/>
            <w:shd w:val="clear" w:color="auto" w:fill="auto"/>
            <w:vAlign w:val="bottom"/>
            <w:hideMark/>
          </w:tcPr>
          <w:p w:rsidR="009D19AC" w:rsidRPr="00FC4F51" w:rsidRDefault="009D19AC" w:rsidP="00255D6A">
            <w:pPr>
              <w:pStyle w:val="a4"/>
              <w:ind w:right="0"/>
              <w:jc w:val="right"/>
            </w:pPr>
            <w:r>
              <w:t>2</w:t>
            </w:r>
            <w:r w:rsidRPr="00FC4F51">
              <w:t>.</w:t>
            </w:r>
            <w:r>
              <w:t>4</w:t>
            </w:r>
          </w:p>
        </w:tc>
        <w:tc>
          <w:tcPr>
            <w:tcW w:w="493" w:type="pct"/>
            <w:shd w:val="clear" w:color="auto" w:fill="auto"/>
            <w:vAlign w:val="bottom"/>
            <w:hideMark/>
          </w:tcPr>
          <w:p w:rsidR="009D19AC" w:rsidRPr="00FC4F51" w:rsidRDefault="009D19AC" w:rsidP="00255D6A">
            <w:pPr>
              <w:pStyle w:val="a4"/>
              <w:ind w:right="0"/>
              <w:jc w:val="right"/>
            </w:pPr>
            <w:r>
              <w:t>1</w:t>
            </w:r>
            <w:r w:rsidRPr="00FC4F51">
              <w:t>.</w:t>
            </w:r>
            <w:r>
              <w:t>6</w:t>
            </w:r>
          </w:p>
        </w:tc>
        <w:tc>
          <w:tcPr>
            <w:tcW w:w="493" w:type="pct"/>
            <w:shd w:val="clear" w:color="auto" w:fill="auto"/>
            <w:vAlign w:val="bottom"/>
            <w:hideMark/>
          </w:tcPr>
          <w:p w:rsidR="009D19AC" w:rsidRPr="00FC4F51" w:rsidRDefault="009D19AC" w:rsidP="00255D6A">
            <w:pPr>
              <w:pStyle w:val="a4"/>
              <w:ind w:right="0"/>
              <w:jc w:val="right"/>
            </w:pPr>
            <w:r w:rsidRPr="00FC4F51">
              <w:t>0.</w:t>
            </w:r>
            <w:r>
              <w:t>4</w:t>
            </w:r>
          </w:p>
        </w:tc>
        <w:tc>
          <w:tcPr>
            <w:tcW w:w="488" w:type="pct"/>
            <w:shd w:val="clear" w:color="auto" w:fill="auto"/>
            <w:vAlign w:val="bottom"/>
            <w:hideMark/>
          </w:tcPr>
          <w:p w:rsidR="009D19AC" w:rsidRPr="00FC4F51" w:rsidRDefault="009D19AC" w:rsidP="00255D6A">
            <w:pPr>
              <w:pStyle w:val="a4"/>
              <w:ind w:right="0"/>
              <w:jc w:val="right"/>
            </w:pPr>
            <w:r w:rsidRPr="00FC4F51">
              <w:t>0.</w:t>
            </w:r>
            <w:r>
              <w:t>8</w:t>
            </w:r>
          </w:p>
        </w:tc>
        <w:tc>
          <w:tcPr>
            <w:tcW w:w="488" w:type="pct"/>
            <w:shd w:val="clear" w:color="auto" w:fill="auto"/>
            <w:vAlign w:val="bottom"/>
            <w:hideMark/>
          </w:tcPr>
          <w:p w:rsidR="009D19AC" w:rsidRPr="00FC4F51" w:rsidRDefault="009D19AC" w:rsidP="00255D6A">
            <w:pPr>
              <w:pStyle w:val="a4"/>
              <w:ind w:right="0"/>
              <w:jc w:val="right"/>
            </w:pPr>
            <w:r w:rsidRPr="00FC4F51">
              <w:t>0.</w:t>
            </w:r>
            <w:r>
              <w:t>1</w:t>
            </w:r>
          </w:p>
        </w:tc>
      </w:tr>
    </w:tbl>
    <w:p w:rsidR="009D19AC" w:rsidRPr="00F316FB" w:rsidRDefault="009D19AC" w:rsidP="009D19AC">
      <w:pPr>
        <w:pStyle w:val="SingleTxtGC"/>
        <w:spacing w:before="120"/>
        <w:rPr>
          <w:rFonts w:ascii="Time New Roman" w:eastAsia="楷体" w:hAnsi="Time New Roman" w:hint="eastAsia"/>
          <w:bCs/>
          <w:iCs/>
          <w:sz w:val="19"/>
          <w:szCs w:val="19"/>
        </w:rPr>
      </w:pPr>
      <w:r w:rsidRPr="00F316FB">
        <w:rPr>
          <w:rFonts w:ascii="Time New Roman" w:eastAsia="楷体" w:hAnsi="Time New Roman"/>
          <w:bCs/>
          <w:iCs/>
          <w:sz w:val="19"/>
          <w:szCs w:val="19"/>
        </w:rPr>
        <w:t>来源：</w:t>
      </w:r>
      <w:r w:rsidRPr="00F316FB">
        <w:rPr>
          <w:rFonts w:ascii="Time New Roman" w:hAnsi="Time New Roman"/>
          <w:bCs/>
          <w:iCs/>
          <w:sz w:val="19"/>
          <w:szCs w:val="19"/>
        </w:rPr>
        <w:t>统计局</w:t>
      </w:r>
      <w:r w:rsidRPr="00F316FB">
        <w:rPr>
          <w:rFonts w:ascii="Time New Roman" w:hAnsi="Time New Roman"/>
          <w:bCs/>
          <w:iCs/>
          <w:sz w:val="19"/>
          <w:szCs w:val="19"/>
        </w:rPr>
        <w:t>/</w:t>
      </w:r>
      <w:r w:rsidRPr="00F316FB">
        <w:rPr>
          <w:rFonts w:ascii="Time New Roman" w:hAnsi="Time New Roman"/>
          <w:bCs/>
          <w:iCs/>
          <w:sz w:val="19"/>
          <w:szCs w:val="19"/>
        </w:rPr>
        <w:t>劳工局</w:t>
      </w:r>
    </w:p>
    <w:p w:rsidR="009D19AC" w:rsidRPr="00FC4F51" w:rsidRDefault="009D19AC" w:rsidP="009D19AC">
      <w:pPr>
        <w:pStyle w:val="SingleTxtGC"/>
      </w:pPr>
      <w:r>
        <w:t>51</w:t>
      </w:r>
      <w:r w:rsidRPr="00FC4F51">
        <w:t>.</w:t>
      </w:r>
      <w:r w:rsidRPr="00FC4F51">
        <w:tab/>
      </w:r>
      <w:r w:rsidRPr="00FC4F51">
        <w:t>更具体的资料请见《</w:t>
      </w:r>
      <w:r>
        <w:t>2</w:t>
      </w:r>
      <w:r w:rsidRPr="00FC4F51">
        <w:t>0</w:t>
      </w:r>
      <w:r>
        <w:t>17</w:t>
      </w:r>
      <w:r w:rsidRPr="00FC4F51">
        <w:t>统计年鉴》第</w:t>
      </w:r>
      <w:r>
        <w:t>66</w:t>
      </w:r>
      <w:r w:rsidRPr="00FC4F51">
        <w:t>页至第</w:t>
      </w:r>
      <w:r>
        <w:t>82</w:t>
      </w:r>
      <w:r w:rsidRPr="00FC4F51">
        <w:t>页的表格。</w:t>
      </w:r>
    </w:p>
    <w:p w:rsidR="009D19AC" w:rsidRPr="00FC4F51" w:rsidRDefault="009D19AC" w:rsidP="009D19AC">
      <w:pPr>
        <w:pStyle w:val="H23GC"/>
      </w:pPr>
      <w:r>
        <w:tab/>
      </w:r>
      <w:r>
        <w:tab/>
      </w:r>
      <w:r w:rsidRPr="00FC4F51">
        <w:t>外地雇员</w:t>
      </w:r>
    </w:p>
    <w:p w:rsidR="009D19AC" w:rsidRPr="00FC4F51" w:rsidRDefault="009D19AC" w:rsidP="009D19AC">
      <w:pPr>
        <w:pStyle w:val="SingleTxtGC"/>
      </w:pPr>
      <w:r>
        <w:t>52</w:t>
      </w:r>
      <w:r w:rsidRPr="00FC4F51">
        <w:t>.</w:t>
      </w:r>
      <w:r w:rsidRPr="00FC4F51">
        <w:tab/>
      </w:r>
      <w:r w:rsidRPr="00FC4F51">
        <w:t>关于委员会结论性意见第</w:t>
      </w:r>
      <w:r>
        <w:t>56</w:t>
      </w:r>
      <w:r w:rsidRPr="00FC4F51">
        <w:t>段的建议，应指出第</w:t>
      </w:r>
      <w:r>
        <w:t>21</w:t>
      </w:r>
      <w:r w:rsidRPr="00FC4F51">
        <w:t>/</w:t>
      </w:r>
      <w:r>
        <w:t>2</w:t>
      </w:r>
      <w:r w:rsidRPr="00FC4F51">
        <w:t>00</w:t>
      </w:r>
      <w:r>
        <w:t>9</w:t>
      </w:r>
      <w:r w:rsidRPr="00FC4F51">
        <w:t>号法律《聘用外地雇员法》</w:t>
      </w:r>
      <w:r w:rsidRPr="00FC4F51">
        <w:t>(</w:t>
      </w:r>
      <w:r w:rsidRPr="00FC4F51">
        <w:t>经第</w:t>
      </w:r>
      <w:r>
        <w:t>4</w:t>
      </w:r>
      <w:r w:rsidRPr="00FC4F51">
        <w:t>/</w:t>
      </w:r>
      <w:r>
        <w:t>2</w:t>
      </w:r>
      <w:r w:rsidRPr="00FC4F51">
        <w:t>0</w:t>
      </w:r>
      <w:r>
        <w:t>1</w:t>
      </w:r>
      <w:r w:rsidRPr="00FC4F51">
        <w:t>0</w:t>
      </w:r>
      <w:r w:rsidRPr="00FC4F51">
        <w:t>号法律和第</w:t>
      </w:r>
      <w:r>
        <w:t>4</w:t>
      </w:r>
      <w:r w:rsidRPr="00FC4F51">
        <w:t>/</w:t>
      </w:r>
      <w:r>
        <w:t>2</w:t>
      </w:r>
      <w:r w:rsidRPr="00FC4F51">
        <w:t>0</w:t>
      </w:r>
      <w:r>
        <w:t>13</w:t>
      </w:r>
      <w:r w:rsidRPr="00FC4F51">
        <w:t>号法律修订</w:t>
      </w:r>
      <w:r w:rsidRPr="00FC4F51">
        <w:t>)</w:t>
      </w:r>
      <w:r w:rsidRPr="00FC4F51">
        <w:t>、第</w:t>
      </w:r>
      <w:r>
        <w:t>7</w:t>
      </w:r>
      <w:r w:rsidRPr="00FC4F51">
        <w:t>/</w:t>
      </w:r>
      <w:r>
        <w:t>2</w:t>
      </w:r>
      <w:r w:rsidRPr="00FC4F51">
        <w:t>00</w:t>
      </w:r>
      <w:r>
        <w:t>8</w:t>
      </w:r>
      <w:r w:rsidRPr="00FC4F51">
        <w:t>号法律、第</w:t>
      </w:r>
      <w:r>
        <w:t>4</w:t>
      </w:r>
      <w:r w:rsidRPr="00FC4F51">
        <w:t>/</w:t>
      </w:r>
      <w:r>
        <w:t>98</w:t>
      </w:r>
      <w:r w:rsidRPr="00FC4F51">
        <w:t>/</w:t>
      </w:r>
      <w:r>
        <w:t>M</w:t>
      </w:r>
      <w:r w:rsidRPr="00FC4F51">
        <w:t>号法律及其他相关的劳动法规。</w:t>
      </w:r>
    </w:p>
    <w:p w:rsidR="009D19AC" w:rsidRPr="00FC4F51" w:rsidRDefault="009D19AC" w:rsidP="009D19AC">
      <w:pPr>
        <w:pStyle w:val="SingleTxtGC"/>
      </w:pPr>
      <w:r>
        <w:t>53</w:t>
      </w:r>
      <w:r w:rsidRPr="00FC4F51">
        <w:t>.</w:t>
      </w:r>
      <w:r w:rsidRPr="00FC4F51">
        <w:tab/>
      </w:r>
      <w:r w:rsidRPr="00FC4F51">
        <w:t>应强调的是，第</w:t>
      </w:r>
      <w:r>
        <w:t>21</w:t>
      </w:r>
      <w:r w:rsidRPr="00FC4F51">
        <w:t>/</w:t>
      </w:r>
      <w:r>
        <w:t>2</w:t>
      </w:r>
      <w:r w:rsidRPr="00FC4F51">
        <w:t>00</w:t>
      </w:r>
      <w:r>
        <w:t>9</w:t>
      </w:r>
      <w:r w:rsidRPr="00FC4F51">
        <w:t>号法律第</w:t>
      </w:r>
      <w:r>
        <w:t>2</w:t>
      </w:r>
      <w:r w:rsidRPr="00FC4F51">
        <w:t>0</w:t>
      </w:r>
      <w:r w:rsidRPr="00FC4F51">
        <w:t>条</w:t>
      </w:r>
      <w:r w:rsidRPr="00FC4F51">
        <w:t>(</w:t>
      </w:r>
      <w:r w:rsidRPr="00FC4F51">
        <w:t>与第</w:t>
      </w:r>
      <w:r>
        <w:t>7</w:t>
      </w:r>
      <w:r w:rsidRPr="00FC4F51">
        <w:t>/</w:t>
      </w:r>
      <w:r>
        <w:t>2</w:t>
      </w:r>
      <w:r w:rsidRPr="00FC4F51">
        <w:t>00</w:t>
      </w:r>
      <w:r>
        <w:t>8</w:t>
      </w:r>
      <w:r w:rsidRPr="00FC4F51">
        <w:t>号法律一并理解</w:t>
      </w:r>
      <w:r w:rsidRPr="00FC4F51">
        <w:t>)</w:t>
      </w:r>
      <w:r w:rsidRPr="00FC4F51">
        <w:t>规定，外地雇员享有与本地雇员相同的工作条件、劳动权利、义务和保障。同样地，第</w:t>
      </w:r>
      <w:r>
        <w:t>7</w:t>
      </w:r>
      <w:r w:rsidRPr="00FC4F51">
        <w:t>/</w:t>
      </w:r>
      <w:r>
        <w:t>2</w:t>
      </w:r>
      <w:r w:rsidRPr="00FC4F51">
        <w:t>00</w:t>
      </w:r>
      <w:r>
        <w:t>8</w:t>
      </w:r>
      <w:r w:rsidRPr="00FC4F51">
        <w:t>号法律第</w:t>
      </w:r>
      <w:r>
        <w:t>6</w:t>
      </w:r>
      <w:r w:rsidRPr="00FC4F51">
        <w:t>条第</w:t>
      </w:r>
      <w:r>
        <w:t>2</w:t>
      </w:r>
      <w:r w:rsidRPr="00FC4F51">
        <w:t>款订立平等原则及不歧视原则，违反该等原则的雇主按违法行为所涉及的每一雇员，科澳门币</w:t>
      </w:r>
      <w:r>
        <w:t>20,</w:t>
      </w:r>
      <w:r w:rsidRPr="00FC4F51">
        <w:t>000</w:t>
      </w:r>
      <w:r w:rsidRPr="00FC4F51">
        <w:t>元至澳门币</w:t>
      </w:r>
      <w:r>
        <w:t>50,</w:t>
      </w:r>
      <w:r w:rsidRPr="00FC4F51">
        <w:t>000</w:t>
      </w:r>
      <w:r w:rsidRPr="00FC4F51">
        <w:t>元的罚款</w:t>
      </w:r>
      <w:r w:rsidRPr="00FC4F51">
        <w:t>(</w:t>
      </w:r>
      <w:r w:rsidRPr="00FC4F51">
        <w:t>第</w:t>
      </w:r>
      <w:r>
        <w:t>7</w:t>
      </w:r>
      <w:r w:rsidRPr="00FC4F51">
        <w:t>/</w:t>
      </w:r>
      <w:r>
        <w:t>2</w:t>
      </w:r>
      <w:r w:rsidRPr="00FC4F51">
        <w:t>00</w:t>
      </w:r>
      <w:r>
        <w:t>8</w:t>
      </w:r>
      <w:r w:rsidRPr="00FC4F51">
        <w:t>号法律第</w:t>
      </w:r>
      <w:r>
        <w:t>85</w:t>
      </w:r>
      <w:r w:rsidRPr="00FC4F51">
        <w:t>条第</w:t>
      </w:r>
      <w:r>
        <w:t>1</w:t>
      </w:r>
      <w:r w:rsidRPr="00FC4F51">
        <w:t>款第</w:t>
      </w:r>
      <w:r>
        <w:t>1</w:t>
      </w:r>
      <w:r w:rsidRPr="00FC4F51">
        <w:t>项</w:t>
      </w:r>
      <w:r w:rsidRPr="00FC4F51">
        <w:t>)</w:t>
      </w:r>
      <w:r w:rsidRPr="00FC4F51">
        <w:t>。</w:t>
      </w:r>
    </w:p>
    <w:p w:rsidR="009D19AC" w:rsidRDefault="009D19AC" w:rsidP="009D19AC">
      <w:pPr>
        <w:pStyle w:val="SingleTxtGC"/>
      </w:pPr>
      <w:r>
        <w:t>54</w:t>
      </w:r>
      <w:r w:rsidRPr="00FC4F51">
        <w:t>.</w:t>
      </w:r>
      <w:r w:rsidRPr="00FC4F51">
        <w:tab/>
      </w:r>
      <w:r w:rsidRPr="00FC4F51">
        <w:t>同样重要的是，本地的聘用外地雇员政策是基于两个前提：</w:t>
      </w:r>
      <w:r>
        <w:rPr>
          <w:kern w:val="2"/>
        </w:rPr>
        <w:t>i</w:t>
      </w:r>
      <w:r w:rsidRPr="00FC4F51">
        <w:t xml:space="preserve">) </w:t>
      </w:r>
      <w:r w:rsidRPr="00FC4F51">
        <w:t>保证本地居民优先就</w:t>
      </w:r>
      <w:r w:rsidRPr="00FC4F51">
        <w:rPr>
          <w:kern w:val="2"/>
        </w:rPr>
        <w:t>业</w:t>
      </w:r>
      <w:r w:rsidRPr="00FC4F51">
        <w:t>(</w:t>
      </w:r>
      <w:r w:rsidRPr="00FC4F51">
        <w:t>只作为补充本地人力资源缺乏或不足</w:t>
      </w:r>
      <w:r w:rsidRPr="00FC4F51">
        <w:t>)</w:t>
      </w:r>
      <w:r w:rsidRPr="00FC4F51">
        <w:t>和</w:t>
      </w:r>
      <w:r>
        <w:rPr>
          <w:kern w:val="2"/>
        </w:rPr>
        <w:t>ii</w:t>
      </w:r>
      <w:r w:rsidRPr="00FC4F51">
        <w:t xml:space="preserve">) </w:t>
      </w:r>
      <w:r w:rsidRPr="00FC4F51">
        <w:t>确保不歧视待遇。</w:t>
      </w:r>
    </w:p>
    <w:p w:rsidR="009D19AC" w:rsidRPr="00241575" w:rsidRDefault="009D19AC" w:rsidP="009D19AC">
      <w:pPr>
        <w:pStyle w:val="SingleTxtGC"/>
        <w:rPr>
          <w:rFonts w:ascii="Time New Roman" w:eastAsia="黑体" w:hAnsi="Time New Roman" w:hint="eastAsia"/>
        </w:rPr>
      </w:pPr>
      <w:r w:rsidRPr="00241575">
        <w:rPr>
          <w:rFonts w:ascii="Time New Roman" w:eastAsia="黑体" w:hAnsi="Time New Roman"/>
        </w:rPr>
        <w:t>按原居地统计的外地雇员</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060"/>
        <w:gridCol w:w="1153"/>
        <w:gridCol w:w="1153"/>
        <w:gridCol w:w="1153"/>
        <w:gridCol w:w="1153"/>
        <w:gridCol w:w="1698"/>
      </w:tblGrid>
      <w:tr w:rsidR="009D19AC" w:rsidRPr="00FC4F51" w:rsidTr="003D3440">
        <w:tc>
          <w:tcPr>
            <w:tcW w:w="720" w:type="pct"/>
            <w:tcBorders>
              <w:top w:val="single" w:sz="4" w:space="0" w:color="auto"/>
              <w:bottom w:val="single" w:sz="12" w:space="0" w:color="auto"/>
            </w:tcBorders>
            <w:shd w:val="clear" w:color="auto" w:fill="auto"/>
            <w:vAlign w:val="bottom"/>
            <w:hideMark/>
          </w:tcPr>
          <w:p w:rsidR="009D19AC" w:rsidRPr="000553A3" w:rsidRDefault="009D19AC" w:rsidP="00C11115">
            <w:pPr>
              <w:pStyle w:val="a4"/>
              <w:overflowPunct/>
              <w:ind w:right="0"/>
              <w:jc w:val="left"/>
              <w:rPr>
                <w:rFonts w:ascii="Time New Roman" w:eastAsia="楷体" w:hAnsi="Time New Roman" w:hint="eastAsia"/>
              </w:rPr>
            </w:pPr>
            <w:r w:rsidRPr="000553A3">
              <w:rPr>
                <w:rFonts w:ascii="Time New Roman" w:eastAsia="楷体" w:hAnsi="Time New Roman"/>
              </w:rPr>
              <w:t>原居地</w:t>
            </w:r>
          </w:p>
        </w:tc>
        <w:tc>
          <w:tcPr>
            <w:tcW w:w="782" w:type="pct"/>
            <w:tcBorders>
              <w:top w:val="single" w:sz="4" w:space="0" w:color="auto"/>
              <w:bottom w:val="single" w:sz="12" w:space="0" w:color="auto"/>
            </w:tcBorders>
            <w:shd w:val="clear" w:color="auto" w:fill="auto"/>
            <w:vAlign w:val="bottom"/>
            <w:hideMark/>
          </w:tcPr>
          <w:p w:rsidR="009D19AC" w:rsidRPr="000553A3" w:rsidRDefault="009D19AC" w:rsidP="00C11115">
            <w:pPr>
              <w:pStyle w:val="a4"/>
              <w:overflowPunct/>
              <w:ind w:right="0"/>
              <w:jc w:val="right"/>
              <w:rPr>
                <w:rFonts w:ascii="Time New Roman" w:eastAsia="楷体" w:hAnsi="Time New Roman" w:hint="eastAsia"/>
              </w:rPr>
            </w:pPr>
            <w:r w:rsidRPr="000553A3">
              <w:rPr>
                <w:rFonts w:ascii="Time New Roman" w:eastAsia="楷体" w:hAnsi="Time New Roman"/>
              </w:rPr>
              <w:t>2014</w:t>
            </w:r>
          </w:p>
        </w:tc>
        <w:tc>
          <w:tcPr>
            <w:tcW w:w="782" w:type="pct"/>
            <w:tcBorders>
              <w:top w:val="single" w:sz="4" w:space="0" w:color="auto"/>
              <w:bottom w:val="single" w:sz="12" w:space="0" w:color="auto"/>
            </w:tcBorders>
            <w:shd w:val="clear" w:color="auto" w:fill="auto"/>
            <w:vAlign w:val="bottom"/>
            <w:hideMark/>
          </w:tcPr>
          <w:p w:rsidR="009D19AC" w:rsidRPr="000553A3" w:rsidRDefault="009D19AC" w:rsidP="00C11115">
            <w:pPr>
              <w:pStyle w:val="a4"/>
              <w:overflowPunct/>
              <w:ind w:right="0"/>
              <w:jc w:val="right"/>
              <w:rPr>
                <w:rFonts w:ascii="Time New Roman" w:eastAsia="楷体" w:hAnsi="Time New Roman" w:hint="eastAsia"/>
              </w:rPr>
            </w:pPr>
            <w:r w:rsidRPr="000553A3">
              <w:rPr>
                <w:rFonts w:ascii="Time New Roman" w:eastAsia="楷体" w:hAnsi="Time New Roman"/>
              </w:rPr>
              <w:t>2015</w:t>
            </w:r>
          </w:p>
        </w:tc>
        <w:tc>
          <w:tcPr>
            <w:tcW w:w="782" w:type="pct"/>
            <w:tcBorders>
              <w:top w:val="single" w:sz="4" w:space="0" w:color="auto"/>
              <w:bottom w:val="single" w:sz="12" w:space="0" w:color="auto"/>
            </w:tcBorders>
            <w:shd w:val="clear" w:color="auto" w:fill="auto"/>
            <w:vAlign w:val="bottom"/>
            <w:hideMark/>
          </w:tcPr>
          <w:p w:rsidR="009D19AC" w:rsidRPr="000553A3" w:rsidRDefault="009D19AC" w:rsidP="00C11115">
            <w:pPr>
              <w:pStyle w:val="a4"/>
              <w:overflowPunct/>
              <w:ind w:right="0"/>
              <w:jc w:val="right"/>
              <w:rPr>
                <w:rFonts w:ascii="Time New Roman" w:eastAsia="楷体" w:hAnsi="Time New Roman" w:hint="eastAsia"/>
              </w:rPr>
            </w:pPr>
            <w:r w:rsidRPr="000553A3">
              <w:rPr>
                <w:rFonts w:ascii="Time New Roman" w:eastAsia="楷体" w:hAnsi="Time New Roman"/>
              </w:rPr>
              <w:t>2016</w:t>
            </w:r>
          </w:p>
        </w:tc>
        <w:tc>
          <w:tcPr>
            <w:tcW w:w="782" w:type="pct"/>
            <w:tcBorders>
              <w:top w:val="single" w:sz="4" w:space="0" w:color="auto"/>
              <w:bottom w:val="single" w:sz="12" w:space="0" w:color="auto"/>
            </w:tcBorders>
            <w:shd w:val="clear" w:color="auto" w:fill="auto"/>
            <w:vAlign w:val="bottom"/>
            <w:hideMark/>
          </w:tcPr>
          <w:p w:rsidR="009D19AC" w:rsidRPr="000553A3" w:rsidRDefault="009D19AC" w:rsidP="00C11115">
            <w:pPr>
              <w:pStyle w:val="a4"/>
              <w:overflowPunct/>
              <w:ind w:right="0"/>
              <w:jc w:val="right"/>
              <w:rPr>
                <w:rFonts w:ascii="Time New Roman" w:eastAsia="楷体" w:hAnsi="Time New Roman" w:hint="eastAsia"/>
              </w:rPr>
            </w:pPr>
            <w:r w:rsidRPr="000553A3">
              <w:rPr>
                <w:rFonts w:ascii="Time New Roman" w:eastAsia="楷体" w:hAnsi="Time New Roman"/>
              </w:rPr>
              <w:t>2017</w:t>
            </w:r>
          </w:p>
        </w:tc>
        <w:tc>
          <w:tcPr>
            <w:tcW w:w="1153" w:type="pct"/>
            <w:tcBorders>
              <w:top w:val="single" w:sz="4" w:space="0" w:color="auto"/>
              <w:bottom w:val="single" w:sz="12" w:space="0" w:color="auto"/>
            </w:tcBorders>
            <w:shd w:val="clear" w:color="auto" w:fill="auto"/>
            <w:vAlign w:val="bottom"/>
            <w:hideMark/>
          </w:tcPr>
          <w:p w:rsidR="009D19AC" w:rsidRPr="000553A3" w:rsidRDefault="009D19AC" w:rsidP="00C11115">
            <w:pPr>
              <w:pStyle w:val="a4"/>
              <w:overflowPunct/>
              <w:ind w:right="0"/>
              <w:jc w:val="right"/>
              <w:rPr>
                <w:rFonts w:ascii="Time New Roman" w:eastAsia="楷体" w:hAnsi="Time New Roman" w:hint="eastAsia"/>
              </w:rPr>
            </w:pPr>
            <w:r w:rsidRPr="000553A3">
              <w:rPr>
                <w:rFonts w:ascii="Time New Roman" w:eastAsia="楷体" w:hAnsi="Time New Roman"/>
              </w:rPr>
              <w:t>2018(</w:t>
            </w:r>
            <w:r w:rsidRPr="000553A3">
              <w:rPr>
                <w:rFonts w:ascii="Time New Roman" w:eastAsia="楷体" w:hAnsi="Time New Roman"/>
              </w:rPr>
              <w:t>截至</w:t>
            </w:r>
            <w:r w:rsidRPr="000553A3">
              <w:rPr>
                <w:rFonts w:ascii="Time New Roman" w:eastAsia="楷体" w:hAnsi="Time New Roman"/>
              </w:rPr>
              <w:t>9</w:t>
            </w:r>
            <w:r w:rsidRPr="000553A3">
              <w:rPr>
                <w:rFonts w:ascii="Time New Roman" w:eastAsia="楷体" w:hAnsi="Time New Roman"/>
              </w:rPr>
              <w:t>月</w:t>
            </w:r>
            <w:r w:rsidRPr="000553A3">
              <w:rPr>
                <w:rFonts w:ascii="Time New Roman" w:eastAsia="楷体" w:hAnsi="Time New Roman"/>
              </w:rPr>
              <w:t>)</w:t>
            </w:r>
          </w:p>
        </w:tc>
      </w:tr>
      <w:tr w:rsidR="009D19AC" w:rsidRPr="00FC4F51" w:rsidTr="00255D6A">
        <w:tc>
          <w:tcPr>
            <w:tcW w:w="720" w:type="pct"/>
            <w:tcBorders>
              <w:top w:val="single" w:sz="12" w:space="0" w:color="auto"/>
            </w:tcBorders>
            <w:shd w:val="clear" w:color="auto" w:fill="auto"/>
            <w:vAlign w:val="bottom"/>
            <w:hideMark/>
          </w:tcPr>
          <w:p w:rsidR="009D19AC" w:rsidRPr="00FC4F51" w:rsidRDefault="009D19AC" w:rsidP="00255D6A">
            <w:pPr>
              <w:pStyle w:val="a4"/>
              <w:overflowPunct/>
              <w:ind w:right="0"/>
            </w:pPr>
            <w:r w:rsidRPr="00FC4F51">
              <w:t>非洲</w:t>
            </w:r>
          </w:p>
        </w:tc>
        <w:tc>
          <w:tcPr>
            <w:tcW w:w="782" w:type="pct"/>
            <w:tcBorders>
              <w:top w:val="single" w:sz="12" w:space="0" w:color="auto"/>
            </w:tcBorders>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77</w:t>
            </w:r>
          </w:p>
        </w:tc>
        <w:tc>
          <w:tcPr>
            <w:tcW w:w="782" w:type="pct"/>
            <w:tcBorders>
              <w:top w:val="single" w:sz="12" w:space="0" w:color="auto"/>
            </w:tcBorders>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88</w:t>
            </w:r>
          </w:p>
        </w:tc>
        <w:tc>
          <w:tcPr>
            <w:tcW w:w="782" w:type="pct"/>
            <w:tcBorders>
              <w:top w:val="single" w:sz="12" w:space="0" w:color="auto"/>
            </w:tcBorders>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92</w:t>
            </w:r>
          </w:p>
        </w:tc>
        <w:tc>
          <w:tcPr>
            <w:tcW w:w="782" w:type="pct"/>
            <w:tcBorders>
              <w:top w:val="single" w:sz="12" w:space="0" w:color="auto"/>
            </w:tcBorders>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111</w:t>
            </w:r>
          </w:p>
        </w:tc>
        <w:tc>
          <w:tcPr>
            <w:tcW w:w="1153" w:type="pct"/>
            <w:tcBorders>
              <w:top w:val="single" w:sz="12" w:space="0" w:color="auto"/>
            </w:tcBorders>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116</w:t>
            </w:r>
          </w:p>
        </w:tc>
      </w:tr>
      <w:tr w:rsidR="009D19AC" w:rsidRPr="00FC4F51" w:rsidTr="00255D6A">
        <w:tc>
          <w:tcPr>
            <w:tcW w:w="720" w:type="pct"/>
            <w:shd w:val="clear" w:color="auto" w:fill="auto"/>
            <w:vAlign w:val="bottom"/>
            <w:hideMark/>
          </w:tcPr>
          <w:p w:rsidR="009D19AC" w:rsidRPr="00FC4F51" w:rsidRDefault="009D19AC" w:rsidP="00255D6A">
            <w:pPr>
              <w:pStyle w:val="a4"/>
              <w:overflowPunct/>
              <w:ind w:right="0"/>
            </w:pPr>
            <w:r w:rsidRPr="00FC4F51">
              <w:t>美洲</w:t>
            </w:r>
          </w:p>
        </w:tc>
        <w:tc>
          <w:tcPr>
            <w:tcW w:w="782" w:type="pct"/>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6</w:t>
            </w:r>
            <w:r w:rsidRPr="00FC4F51">
              <w:rPr>
                <w:shd w:val="clear" w:color="auto" w:fill="FFFFFF"/>
              </w:rPr>
              <w:t>0</w:t>
            </w:r>
            <w:r>
              <w:rPr>
                <w:shd w:val="clear" w:color="auto" w:fill="FFFFFF"/>
              </w:rPr>
              <w:t>6</w:t>
            </w:r>
          </w:p>
        </w:tc>
        <w:tc>
          <w:tcPr>
            <w:tcW w:w="782" w:type="pct"/>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683</w:t>
            </w:r>
          </w:p>
        </w:tc>
        <w:tc>
          <w:tcPr>
            <w:tcW w:w="782" w:type="pct"/>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57</w:t>
            </w:r>
            <w:r w:rsidRPr="00FC4F51">
              <w:rPr>
                <w:shd w:val="clear" w:color="auto" w:fill="FFFFFF"/>
              </w:rPr>
              <w:t>0</w:t>
            </w:r>
          </w:p>
        </w:tc>
        <w:tc>
          <w:tcPr>
            <w:tcW w:w="782" w:type="pct"/>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599</w:t>
            </w:r>
          </w:p>
        </w:tc>
        <w:tc>
          <w:tcPr>
            <w:tcW w:w="1153" w:type="pct"/>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569</w:t>
            </w:r>
          </w:p>
        </w:tc>
      </w:tr>
      <w:tr w:rsidR="009D19AC" w:rsidRPr="00FC4F51" w:rsidTr="00255D6A">
        <w:tc>
          <w:tcPr>
            <w:tcW w:w="720" w:type="pct"/>
            <w:shd w:val="clear" w:color="auto" w:fill="auto"/>
            <w:vAlign w:val="bottom"/>
            <w:hideMark/>
          </w:tcPr>
          <w:p w:rsidR="009D19AC" w:rsidRPr="00FC4F51" w:rsidRDefault="009D19AC" w:rsidP="00255D6A">
            <w:pPr>
              <w:pStyle w:val="a4"/>
              <w:overflowPunct/>
              <w:ind w:right="0"/>
            </w:pPr>
            <w:r w:rsidRPr="00FC4F51">
              <w:t>亚洲及</w:t>
            </w:r>
            <w:r w:rsidRPr="00FC4F51">
              <w:br/>
            </w:r>
            <w:r w:rsidRPr="00FC4F51">
              <w:t>太平洋区</w:t>
            </w:r>
          </w:p>
        </w:tc>
        <w:tc>
          <w:tcPr>
            <w:tcW w:w="782" w:type="pct"/>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168,365</w:t>
            </w:r>
          </w:p>
        </w:tc>
        <w:tc>
          <w:tcPr>
            <w:tcW w:w="782" w:type="pct"/>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179,535</w:t>
            </w:r>
          </w:p>
        </w:tc>
        <w:tc>
          <w:tcPr>
            <w:tcW w:w="782" w:type="pct"/>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175,8</w:t>
            </w:r>
            <w:r w:rsidRPr="00FC4F51">
              <w:rPr>
                <w:shd w:val="clear" w:color="auto" w:fill="FFFFFF"/>
              </w:rPr>
              <w:t>0</w:t>
            </w:r>
            <w:r>
              <w:rPr>
                <w:shd w:val="clear" w:color="auto" w:fill="FFFFFF"/>
              </w:rPr>
              <w:t>4</w:t>
            </w:r>
          </w:p>
        </w:tc>
        <w:tc>
          <w:tcPr>
            <w:tcW w:w="782" w:type="pct"/>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177,629</w:t>
            </w:r>
          </w:p>
        </w:tc>
        <w:tc>
          <w:tcPr>
            <w:tcW w:w="1153" w:type="pct"/>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184,586</w:t>
            </w:r>
          </w:p>
        </w:tc>
      </w:tr>
      <w:tr w:rsidR="009D19AC" w:rsidRPr="00FC4F51" w:rsidTr="00255D6A">
        <w:tc>
          <w:tcPr>
            <w:tcW w:w="720" w:type="pct"/>
            <w:tcBorders>
              <w:bottom w:val="nil"/>
            </w:tcBorders>
            <w:shd w:val="clear" w:color="auto" w:fill="auto"/>
            <w:vAlign w:val="bottom"/>
            <w:hideMark/>
          </w:tcPr>
          <w:p w:rsidR="009D19AC" w:rsidRPr="00FC4F51" w:rsidRDefault="009D19AC" w:rsidP="00255D6A">
            <w:pPr>
              <w:pStyle w:val="a4"/>
              <w:overflowPunct/>
              <w:ind w:right="0"/>
            </w:pPr>
            <w:r w:rsidRPr="00FC4F51">
              <w:t>欧洲</w:t>
            </w:r>
          </w:p>
        </w:tc>
        <w:tc>
          <w:tcPr>
            <w:tcW w:w="782" w:type="pct"/>
            <w:tcBorders>
              <w:bottom w:val="nil"/>
            </w:tcBorders>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971</w:t>
            </w:r>
          </w:p>
        </w:tc>
        <w:tc>
          <w:tcPr>
            <w:tcW w:w="782" w:type="pct"/>
            <w:tcBorders>
              <w:bottom w:val="nil"/>
            </w:tcBorders>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985</w:t>
            </w:r>
          </w:p>
        </w:tc>
        <w:tc>
          <w:tcPr>
            <w:tcW w:w="782" w:type="pct"/>
            <w:tcBorders>
              <w:bottom w:val="nil"/>
            </w:tcBorders>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874</w:t>
            </w:r>
          </w:p>
        </w:tc>
        <w:tc>
          <w:tcPr>
            <w:tcW w:w="782" w:type="pct"/>
            <w:tcBorders>
              <w:bottom w:val="nil"/>
            </w:tcBorders>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849</w:t>
            </w:r>
          </w:p>
        </w:tc>
        <w:tc>
          <w:tcPr>
            <w:tcW w:w="1153" w:type="pct"/>
            <w:tcBorders>
              <w:bottom w:val="nil"/>
            </w:tcBorders>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822</w:t>
            </w:r>
          </w:p>
        </w:tc>
      </w:tr>
      <w:tr w:rsidR="009D19AC" w:rsidRPr="00FC4F51" w:rsidTr="00255D6A">
        <w:tc>
          <w:tcPr>
            <w:tcW w:w="720" w:type="pct"/>
            <w:tcBorders>
              <w:top w:val="nil"/>
              <w:bottom w:val="single" w:sz="4" w:space="0" w:color="auto"/>
            </w:tcBorders>
            <w:shd w:val="clear" w:color="auto" w:fill="auto"/>
            <w:vAlign w:val="bottom"/>
            <w:hideMark/>
          </w:tcPr>
          <w:p w:rsidR="009D19AC" w:rsidRPr="00FC4F51" w:rsidRDefault="009D19AC" w:rsidP="00255D6A">
            <w:pPr>
              <w:pStyle w:val="a4"/>
              <w:overflowPunct/>
              <w:ind w:right="0"/>
            </w:pPr>
            <w:r w:rsidRPr="00FC4F51">
              <w:t>大洋洲</w:t>
            </w:r>
          </w:p>
        </w:tc>
        <w:tc>
          <w:tcPr>
            <w:tcW w:w="782" w:type="pct"/>
            <w:tcBorders>
              <w:top w:val="nil"/>
              <w:bottom w:val="single" w:sz="4" w:space="0" w:color="auto"/>
            </w:tcBorders>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327</w:t>
            </w:r>
          </w:p>
        </w:tc>
        <w:tc>
          <w:tcPr>
            <w:tcW w:w="782" w:type="pct"/>
            <w:tcBorders>
              <w:top w:val="nil"/>
              <w:bottom w:val="single" w:sz="4" w:space="0" w:color="auto"/>
            </w:tcBorders>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355</w:t>
            </w:r>
          </w:p>
        </w:tc>
        <w:tc>
          <w:tcPr>
            <w:tcW w:w="782" w:type="pct"/>
            <w:tcBorders>
              <w:top w:val="nil"/>
              <w:bottom w:val="single" w:sz="4" w:space="0" w:color="auto"/>
            </w:tcBorders>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298</w:t>
            </w:r>
          </w:p>
        </w:tc>
        <w:tc>
          <w:tcPr>
            <w:tcW w:w="782" w:type="pct"/>
            <w:tcBorders>
              <w:top w:val="nil"/>
              <w:bottom w:val="single" w:sz="4" w:space="0" w:color="auto"/>
            </w:tcBorders>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268</w:t>
            </w:r>
          </w:p>
        </w:tc>
        <w:tc>
          <w:tcPr>
            <w:tcW w:w="1153" w:type="pct"/>
            <w:tcBorders>
              <w:top w:val="nil"/>
              <w:bottom w:val="single" w:sz="4" w:space="0" w:color="auto"/>
            </w:tcBorders>
            <w:shd w:val="clear" w:color="auto" w:fill="auto"/>
            <w:vAlign w:val="bottom"/>
            <w:hideMark/>
          </w:tcPr>
          <w:p w:rsidR="009D19AC" w:rsidRPr="00FC4F51" w:rsidRDefault="009D19AC" w:rsidP="00C11115">
            <w:pPr>
              <w:pStyle w:val="a4"/>
              <w:overflowPunct/>
              <w:ind w:right="0"/>
              <w:jc w:val="right"/>
              <w:rPr>
                <w:shd w:val="clear" w:color="auto" w:fill="FFFFFF"/>
              </w:rPr>
            </w:pPr>
            <w:r>
              <w:rPr>
                <w:shd w:val="clear" w:color="auto" w:fill="FFFFFF"/>
              </w:rPr>
              <w:t>239</w:t>
            </w:r>
          </w:p>
        </w:tc>
      </w:tr>
      <w:tr w:rsidR="009D19AC" w:rsidRPr="00FC4F51" w:rsidTr="003D3440">
        <w:tc>
          <w:tcPr>
            <w:tcW w:w="720" w:type="pct"/>
            <w:tcBorders>
              <w:top w:val="single" w:sz="4" w:space="0" w:color="auto"/>
            </w:tcBorders>
            <w:shd w:val="clear" w:color="auto" w:fill="auto"/>
            <w:vAlign w:val="bottom"/>
            <w:hideMark/>
          </w:tcPr>
          <w:p w:rsidR="009D19AC" w:rsidRPr="000553A3" w:rsidRDefault="009D19AC" w:rsidP="00C11115">
            <w:pPr>
              <w:pStyle w:val="a4"/>
              <w:overflowPunct/>
              <w:ind w:left="215" w:right="0"/>
              <w:jc w:val="left"/>
              <w:rPr>
                <w:rFonts w:ascii="Time New Roman" w:eastAsia="黑体" w:hAnsi="Time New Roman" w:hint="eastAsia"/>
              </w:rPr>
            </w:pPr>
            <w:r w:rsidRPr="000553A3">
              <w:rPr>
                <w:rFonts w:ascii="Time New Roman" w:eastAsia="黑体" w:hAnsi="Time New Roman"/>
              </w:rPr>
              <w:t>总数</w:t>
            </w:r>
          </w:p>
        </w:tc>
        <w:tc>
          <w:tcPr>
            <w:tcW w:w="782" w:type="pct"/>
            <w:tcBorders>
              <w:top w:val="single" w:sz="4" w:space="0" w:color="auto"/>
            </w:tcBorders>
            <w:shd w:val="clear" w:color="auto" w:fill="auto"/>
            <w:vAlign w:val="bottom"/>
            <w:hideMark/>
          </w:tcPr>
          <w:p w:rsidR="009D19AC" w:rsidRPr="003D3440" w:rsidRDefault="009D19AC" w:rsidP="00C11115">
            <w:pPr>
              <w:pStyle w:val="a4"/>
              <w:overflowPunct/>
              <w:ind w:right="0"/>
              <w:jc w:val="right"/>
              <w:rPr>
                <w:b/>
                <w:bCs/>
              </w:rPr>
            </w:pPr>
            <w:r w:rsidRPr="003D3440">
              <w:rPr>
                <w:b/>
                <w:bCs/>
              </w:rPr>
              <w:t>170,346</w:t>
            </w:r>
          </w:p>
        </w:tc>
        <w:tc>
          <w:tcPr>
            <w:tcW w:w="782" w:type="pct"/>
            <w:tcBorders>
              <w:top w:val="single" w:sz="4" w:space="0" w:color="auto"/>
            </w:tcBorders>
            <w:shd w:val="clear" w:color="auto" w:fill="auto"/>
            <w:vAlign w:val="bottom"/>
            <w:hideMark/>
          </w:tcPr>
          <w:p w:rsidR="009D19AC" w:rsidRPr="003D3440" w:rsidRDefault="009D19AC" w:rsidP="00C11115">
            <w:pPr>
              <w:pStyle w:val="a4"/>
              <w:overflowPunct/>
              <w:ind w:right="0"/>
              <w:jc w:val="right"/>
              <w:rPr>
                <w:b/>
                <w:bCs/>
              </w:rPr>
            </w:pPr>
            <w:r w:rsidRPr="003D3440">
              <w:rPr>
                <w:b/>
                <w:bCs/>
              </w:rPr>
              <w:t>181,646</w:t>
            </w:r>
          </w:p>
        </w:tc>
        <w:tc>
          <w:tcPr>
            <w:tcW w:w="782" w:type="pct"/>
            <w:tcBorders>
              <w:top w:val="single" w:sz="4" w:space="0" w:color="auto"/>
            </w:tcBorders>
            <w:shd w:val="clear" w:color="auto" w:fill="auto"/>
            <w:vAlign w:val="bottom"/>
            <w:hideMark/>
          </w:tcPr>
          <w:p w:rsidR="009D19AC" w:rsidRPr="003D3440" w:rsidRDefault="009D19AC" w:rsidP="00C11115">
            <w:pPr>
              <w:pStyle w:val="a4"/>
              <w:overflowPunct/>
              <w:ind w:right="0"/>
              <w:jc w:val="right"/>
              <w:rPr>
                <w:b/>
                <w:bCs/>
              </w:rPr>
            </w:pPr>
            <w:r w:rsidRPr="003D3440">
              <w:rPr>
                <w:b/>
                <w:bCs/>
              </w:rPr>
              <w:t>177,638</w:t>
            </w:r>
          </w:p>
        </w:tc>
        <w:tc>
          <w:tcPr>
            <w:tcW w:w="782" w:type="pct"/>
            <w:tcBorders>
              <w:top w:val="single" w:sz="4" w:space="0" w:color="auto"/>
            </w:tcBorders>
            <w:shd w:val="clear" w:color="auto" w:fill="auto"/>
            <w:vAlign w:val="bottom"/>
            <w:hideMark/>
          </w:tcPr>
          <w:p w:rsidR="009D19AC" w:rsidRPr="003D3440" w:rsidRDefault="009D19AC" w:rsidP="00C11115">
            <w:pPr>
              <w:pStyle w:val="a4"/>
              <w:overflowPunct/>
              <w:ind w:right="0"/>
              <w:jc w:val="right"/>
              <w:rPr>
                <w:b/>
                <w:bCs/>
              </w:rPr>
            </w:pPr>
            <w:r w:rsidRPr="003D3440">
              <w:rPr>
                <w:b/>
                <w:bCs/>
              </w:rPr>
              <w:t>179,456</w:t>
            </w:r>
          </w:p>
        </w:tc>
        <w:tc>
          <w:tcPr>
            <w:tcW w:w="1153" w:type="pct"/>
            <w:tcBorders>
              <w:top w:val="single" w:sz="4" w:space="0" w:color="auto"/>
            </w:tcBorders>
            <w:shd w:val="clear" w:color="auto" w:fill="auto"/>
            <w:vAlign w:val="bottom"/>
            <w:hideMark/>
          </w:tcPr>
          <w:p w:rsidR="009D19AC" w:rsidRPr="003D3440" w:rsidRDefault="009D19AC" w:rsidP="00C11115">
            <w:pPr>
              <w:pStyle w:val="a4"/>
              <w:overflowPunct/>
              <w:ind w:right="0"/>
              <w:jc w:val="right"/>
              <w:rPr>
                <w:b/>
                <w:bCs/>
              </w:rPr>
            </w:pPr>
            <w:r w:rsidRPr="003D3440">
              <w:rPr>
                <w:b/>
                <w:bCs/>
              </w:rPr>
              <w:t>186,332</w:t>
            </w:r>
          </w:p>
        </w:tc>
      </w:tr>
    </w:tbl>
    <w:p w:rsidR="009D19AC" w:rsidRPr="00241575" w:rsidRDefault="009D19AC" w:rsidP="009D19AC">
      <w:pPr>
        <w:pStyle w:val="SingleTxtGC"/>
        <w:spacing w:before="120"/>
        <w:rPr>
          <w:rFonts w:ascii="Time New Roman" w:eastAsia="楷体" w:hAnsi="Time New Roman" w:hint="eastAsia"/>
          <w:bCs/>
          <w:iCs/>
          <w:sz w:val="19"/>
          <w:szCs w:val="19"/>
        </w:rPr>
      </w:pPr>
      <w:r w:rsidRPr="00241575">
        <w:rPr>
          <w:rFonts w:ascii="Time New Roman" w:eastAsia="楷体" w:hAnsi="Time New Roman"/>
          <w:bCs/>
          <w:iCs/>
          <w:sz w:val="19"/>
          <w:szCs w:val="19"/>
        </w:rPr>
        <w:t>来源：</w:t>
      </w:r>
      <w:r w:rsidRPr="00241575">
        <w:rPr>
          <w:rFonts w:ascii="Time New Roman" w:hAnsi="Time New Roman"/>
          <w:bCs/>
          <w:iCs/>
          <w:sz w:val="19"/>
          <w:szCs w:val="19"/>
        </w:rPr>
        <w:t>统计局</w:t>
      </w:r>
      <w:r w:rsidRPr="00241575">
        <w:rPr>
          <w:rFonts w:ascii="Time New Roman" w:hAnsi="Time New Roman"/>
          <w:bCs/>
          <w:iCs/>
          <w:sz w:val="19"/>
          <w:szCs w:val="19"/>
        </w:rPr>
        <w:t>/</w:t>
      </w:r>
      <w:r w:rsidRPr="00241575">
        <w:rPr>
          <w:rFonts w:ascii="Time New Roman" w:hAnsi="Time New Roman"/>
          <w:bCs/>
          <w:iCs/>
          <w:sz w:val="19"/>
          <w:szCs w:val="19"/>
        </w:rPr>
        <w:t>劳工局</w:t>
      </w:r>
    </w:p>
    <w:p w:rsidR="009D19AC" w:rsidRPr="00FC4F51" w:rsidRDefault="009D19AC" w:rsidP="009D19AC">
      <w:pPr>
        <w:pStyle w:val="SingleTxtGC"/>
      </w:pPr>
      <w:r>
        <w:lastRenderedPageBreak/>
        <w:t>55</w:t>
      </w:r>
      <w:r w:rsidRPr="00FC4F51">
        <w:t>.</w:t>
      </w:r>
      <w:r w:rsidRPr="00FC4F51">
        <w:tab/>
      </w:r>
      <w:r w:rsidRPr="00FC4F51">
        <w:t>劳工局一直致力加强保护外地雇员，使其不受虐待和剥削。劳工局与外地雇员的领事机构及社团共同举办专场讲解会。于报告期间，以外地雇员为对象的专场讲解会共举办了</w:t>
      </w:r>
      <w:r>
        <w:t>18</w:t>
      </w:r>
      <w:r w:rsidRPr="00FC4F51">
        <w:t>场。</w:t>
      </w:r>
    </w:p>
    <w:p w:rsidR="009D19AC" w:rsidRPr="00FC4F51" w:rsidRDefault="009D19AC" w:rsidP="009D19AC">
      <w:pPr>
        <w:pStyle w:val="SingleTxtGC"/>
      </w:pPr>
      <w:r>
        <w:t>56</w:t>
      </w:r>
      <w:r w:rsidRPr="00FC4F51">
        <w:t>.</w:t>
      </w:r>
      <w:r w:rsidRPr="00FC4F51">
        <w:tab/>
      </w:r>
      <w:r w:rsidRPr="00FC4F51">
        <w:t>劳工局劳动监察厅进行实地巡查以侦测不规则的情况，并就雇员的投诉个案作出调查，以及提起程序。例如第</w:t>
      </w:r>
      <w:r>
        <w:t>21</w:t>
      </w:r>
      <w:r w:rsidRPr="00FC4F51">
        <w:t>/</w:t>
      </w:r>
      <w:r>
        <w:t>2</w:t>
      </w:r>
      <w:r w:rsidRPr="00FC4F51">
        <w:t>00</w:t>
      </w:r>
      <w:r>
        <w:t>9</w:t>
      </w:r>
      <w:r w:rsidRPr="00FC4F51">
        <w:t>号法律第</w:t>
      </w:r>
      <w:r>
        <w:t>23</w:t>
      </w:r>
      <w:r w:rsidRPr="00FC4F51">
        <w:t>条第</w:t>
      </w:r>
      <w:r>
        <w:t>1</w:t>
      </w:r>
      <w:r w:rsidRPr="00FC4F51">
        <w:t>款规定，雇主必须与外地雇员订立书面合同</w:t>
      </w:r>
      <w:r w:rsidRPr="00FC4F51">
        <w:t>(</w:t>
      </w:r>
      <w:r w:rsidRPr="00FC4F51">
        <w:t>违反规定者，科澳门币</w:t>
      </w:r>
      <w:r>
        <w:t>5,</w:t>
      </w:r>
      <w:r w:rsidRPr="00FC4F51">
        <w:t>000</w:t>
      </w:r>
      <w:r w:rsidRPr="00FC4F51">
        <w:t>元至</w:t>
      </w:r>
      <w:r>
        <w:t>10,</w:t>
      </w:r>
      <w:r w:rsidRPr="00FC4F51">
        <w:t>000</w:t>
      </w:r>
      <w:r w:rsidRPr="00FC4F51">
        <w:t>元罚款</w:t>
      </w:r>
      <w:r w:rsidRPr="00FC4F51">
        <w:t>)</w:t>
      </w:r>
      <w:r w:rsidRPr="00FC4F51">
        <w:t>。</w:t>
      </w:r>
      <w:r>
        <w:t>2</w:t>
      </w:r>
      <w:r w:rsidRPr="00FC4F51">
        <w:t>0</w:t>
      </w:r>
      <w:r>
        <w:t>14</w:t>
      </w:r>
      <w:r w:rsidRPr="00FC4F51">
        <w:t>年至</w:t>
      </w:r>
      <w:r>
        <w:t>2</w:t>
      </w:r>
      <w:r w:rsidRPr="00FC4F51">
        <w:t>0</w:t>
      </w:r>
      <w:r>
        <w:t>18</w:t>
      </w:r>
      <w:r w:rsidRPr="00FC4F51">
        <w:t>年</w:t>
      </w:r>
      <w:r>
        <w:t>9</w:t>
      </w:r>
      <w:r w:rsidRPr="00FC4F51">
        <w:t>月间，劳工局开立了</w:t>
      </w:r>
      <w:r>
        <w:t>1</w:t>
      </w:r>
      <w:r w:rsidRPr="00FC4F51">
        <w:t>0</w:t>
      </w:r>
      <w:r>
        <w:t>4</w:t>
      </w:r>
      <w:r w:rsidRPr="00FC4F51">
        <w:t>宗未具备合同的投诉个案，涉及</w:t>
      </w:r>
      <w:r>
        <w:t>279</w:t>
      </w:r>
      <w:r w:rsidRPr="00FC4F51">
        <w:t>名外地雇员。其中，</w:t>
      </w:r>
      <w:r>
        <w:t>232</w:t>
      </w:r>
      <w:r w:rsidRPr="00FC4F51">
        <w:t>名索赔成功，</w:t>
      </w:r>
      <w:r>
        <w:t>41</w:t>
      </w:r>
      <w:r w:rsidRPr="00FC4F51">
        <w:t>名索赔失败，</w:t>
      </w:r>
      <w:r>
        <w:t>6</w:t>
      </w:r>
      <w:r w:rsidRPr="00FC4F51">
        <w:t>名正在等待调查结果。</w:t>
      </w:r>
    </w:p>
    <w:p w:rsidR="009D19AC" w:rsidRPr="00FC4F51" w:rsidRDefault="009D19AC" w:rsidP="009D19AC">
      <w:pPr>
        <w:pStyle w:val="SingleTxtGC"/>
      </w:pPr>
      <w:r>
        <w:t>57</w:t>
      </w:r>
      <w:r w:rsidRPr="00FC4F51">
        <w:t>.</w:t>
      </w:r>
      <w:r w:rsidRPr="00FC4F51">
        <w:tab/>
      </w:r>
      <w:r w:rsidRPr="00FC4F51">
        <w:t>第</w:t>
      </w:r>
      <w:r>
        <w:t>32</w:t>
      </w:r>
      <w:r w:rsidRPr="00FC4F51">
        <w:t>/</w:t>
      </w:r>
      <w:r>
        <w:t>94</w:t>
      </w:r>
      <w:r w:rsidRPr="00FC4F51">
        <w:t>/</w:t>
      </w:r>
      <w:r>
        <w:t>M</w:t>
      </w:r>
      <w:r w:rsidRPr="00FC4F51">
        <w:t>号法令《核准发出准照予职业介绍所之制度》第</w:t>
      </w:r>
      <w:r>
        <w:t>16</w:t>
      </w:r>
      <w:r w:rsidRPr="00FC4F51">
        <w:t>条</w:t>
      </w:r>
      <w:r>
        <w:t>a</w:t>
      </w:r>
      <w:r w:rsidRPr="00FC4F51">
        <w:t>项禁止介绍所向求职人士收取任何费用，除了介绍所为其提供住宿的情况。在这情况下，每月收取的住宿费，不得高于其工资的六分之一</w:t>
      </w:r>
      <w:r w:rsidRPr="00FC4F51">
        <w:t>(</w:t>
      </w:r>
      <w:r w:rsidRPr="00FC4F51">
        <w:t>与第</w:t>
      </w:r>
      <w:r>
        <w:t>17</w:t>
      </w:r>
      <w:r w:rsidRPr="00FC4F51">
        <w:t>条第</w:t>
      </w:r>
      <w:r>
        <w:t>3</w:t>
      </w:r>
      <w:r w:rsidRPr="00FC4F51">
        <w:t>款一并理解</w:t>
      </w:r>
      <w:r w:rsidRPr="00FC4F51">
        <w:t>)</w:t>
      </w:r>
      <w:r w:rsidRPr="00FC4F51">
        <w:t>。介绍所亦不得收取工人的报酬。违反规定者，科澳门币</w:t>
      </w:r>
      <w:r>
        <w:t>10,</w:t>
      </w:r>
      <w:r w:rsidRPr="00FC4F51">
        <w:t>000</w:t>
      </w:r>
      <w:r w:rsidRPr="00FC4F51">
        <w:t>元至</w:t>
      </w:r>
      <w:r w:rsidR="0038026E">
        <w:t>4</w:t>
      </w:r>
      <w:r>
        <w:t>0,</w:t>
      </w:r>
      <w:r w:rsidRPr="00FC4F51">
        <w:t>000</w:t>
      </w:r>
      <w:r w:rsidRPr="00FC4F51">
        <w:t>元罚款，另亦可能被科处取消执照</w:t>
      </w:r>
      <w:r w:rsidRPr="00FC4F51">
        <w:t>(</w:t>
      </w:r>
      <w:r w:rsidRPr="00FC4F51">
        <w:t>第</w:t>
      </w:r>
      <w:r>
        <w:t>12</w:t>
      </w:r>
      <w:r w:rsidRPr="00FC4F51">
        <w:t>条</w:t>
      </w:r>
      <w:r w:rsidRPr="00FC4F51">
        <w:t>)</w:t>
      </w:r>
      <w:r w:rsidRPr="00FC4F51">
        <w:t>。</w:t>
      </w:r>
      <w:r>
        <w:t>2</w:t>
      </w:r>
      <w:r w:rsidRPr="00FC4F51">
        <w:t>0</w:t>
      </w:r>
      <w:r>
        <w:t>14</w:t>
      </w:r>
      <w:r w:rsidRPr="00FC4F51">
        <w:t>年至</w:t>
      </w:r>
      <w:r>
        <w:t>2</w:t>
      </w:r>
      <w:r w:rsidRPr="00FC4F51">
        <w:t>0</w:t>
      </w:r>
      <w:r>
        <w:t>18</w:t>
      </w:r>
      <w:r w:rsidRPr="00FC4F51">
        <w:t>年</w:t>
      </w:r>
      <w:r>
        <w:t>9</w:t>
      </w:r>
      <w:r w:rsidRPr="00FC4F51">
        <w:t>月间，劳工局开立了</w:t>
      </w:r>
      <w:r>
        <w:t>29</w:t>
      </w:r>
      <w:r w:rsidRPr="00FC4F51">
        <w:t>宗收取额外费用的个案。其中，</w:t>
      </w:r>
      <w:r>
        <w:t>9</w:t>
      </w:r>
      <w:r w:rsidRPr="00FC4F51">
        <w:t>宗</w:t>
      </w:r>
      <w:r w:rsidRPr="00FC4F51">
        <w:rPr>
          <w:iCs/>
        </w:rPr>
        <w:t>成立并</w:t>
      </w:r>
      <w:r w:rsidRPr="00FC4F51">
        <w:t>科</w:t>
      </w:r>
      <w:r w:rsidRPr="00FC4F51">
        <w:rPr>
          <w:iCs/>
        </w:rPr>
        <w:t>处</w:t>
      </w:r>
      <w:r w:rsidRPr="00FC4F51">
        <w:t>罚款，</w:t>
      </w:r>
      <w:r>
        <w:t>18</w:t>
      </w:r>
      <w:r w:rsidRPr="00FC4F51">
        <w:t>宗</w:t>
      </w:r>
      <w:r w:rsidRPr="00FC4F51">
        <w:rPr>
          <w:iCs/>
        </w:rPr>
        <w:t>不成立</w:t>
      </w:r>
      <w:r w:rsidRPr="00FC4F51">
        <w:t>，</w:t>
      </w:r>
      <w:r>
        <w:t>2</w:t>
      </w:r>
      <w:r w:rsidRPr="00FC4F51">
        <w:t>宗</w:t>
      </w:r>
      <w:r w:rsidRPr="00FC4F51">
        <w:rPr>
          <w:iCs/>
        </w:rPr>
        <w:t>调查中</w:t>
      </w:r>
      <w:r w:rsidRPr="00FC4F51">
        <w:t>。</w:t>
      </w:r>
    </w:p>
    <w:p w:rsidR="009D19AC" w:rsidRPr="00FC4F51" w:rsidRDefault="009D19AC" w:rsidP="009D19AC">
      <w:pPr>
        <w:pStyle w:val="H23GC"/>
      </w:pPr>
      <w:r>
        <w:tab/>
      </w:r>
      <w:r>
        <w:tab/>
      </w:r>
      <w:r w:rsidRPr="00FC4F51">
        <w:t>童工</w:t>
      </w:r>
    </w:p>
    <w:p w:rsidR="009D19AC" w:rsidRPr="00FC4F51" w:rsidRDefault="009D19AC" w:rsidP="009D19AC">
      <w:pPr>
        <w:pStyle w:val="SingleTxtGC"/>
      </w:pPr>
      <w:r>
        <w:t>58</w:t>
      </w:r>
      <w:r w:rsidRPr="00FC4F51">
        <w:t>.</w:t>
      </w:r>
      <w:r w:rsidRPr="00FC4F51">
        <w:tab/>
      </w:r>
      <w:r w:rsidRPr="00FC4F51">
        <w:t>澳门特区政府继续致力消除童工问题。政府加强巡查工作场所，并因应情况作出处罚。</w:t>
      </w:r>
      <w:r>
        <w:t>2</w:t>
      </w:r>
      <w:r w:rsidRPr="00FC4F51">
        <w:t>0</w:t>
      </w:r>
      <w:r>
        <w:t>14</w:t>
      </w:r>
      <w:r w:rsidRPr="00FC4F51">
        <w:t>年至</w:t>
      </w:r>
      <w:r>
        <w:t>2</w:t>
      </w:r>
      <w:r w:rsidRPr="00FC4F51">
        <w:t>0</w:t>
      </w:r>
      <w:r>
        <w:t>18</w:t>
      </w:r>
      <w:r w:rsidRPr="00FC4F51">
        <w:t>年</w:t>
      </w:r>
      <w:r>
        <w:t>9</w:t>
      </w:r>
      <w:r w:rsidRPr="00FC4F51">
        <w:t>月间，劳工局开立</w:t>
      </w:r>
      <w:r>
        <w:t>3</w:t>
      </w:r>
      <w:r w:rsidRPr="00FC4F51">
        <w:t>0</w:t>
      </w:r>
      <w:r>
        <w:t>1</w:t>
      </w:r>
      <w:r w:rsidRPr="00FC4F51">
        <w:t>宗个案，涉及</w:t>
      </w:r>
      <w:r>
        <w:t>379</w:t>
      </w:r>
      <w:r w:rsidRPr="00FC4F51">
        <w:t>名未成年人</w:t>
      </w:r>
      <w:r w:rsidRPr="00FC4F51">
        <w:t>(</w:t>
      </w:r>
      <w:r w:rsidRPr="00FC4F51">
        <w:t>其中</w:t>
      </w:r>
      <w:r>
        <w:t>1</w:t>
      </w:r>
      <w:r w:rsidRPr="00FC4F51">
        <w:t>名未成年人未满</w:t>
      </w:r>
      <w:r>
        <w:t>16</w:t>
      </w:r>
      <w:r w:rsidRPr="00FC4F51">
        <w:t>岁</w:t>
      </w:r>
      <w:r w:rsidRPr="00FC4F51">
        <w:t>)</w:t>
      </w:r>
      <w:r w:rsidRPr="00FC4F51">
        <w:t>。</w:t>
      </w:r>
    </w:p>
    <w:p w:rsidR="009D19AC" w:rsidRPr="00FC4F51" w:rsidRDefault="009D19AC" w:rsidP="009D19AC">
      <w:pPr>
        <w:pStyle w:val="SingleTxtGC"/>
      </w:pPr>
      <w:r>
        <w:t>59</w:t>
      </w:r>
      <w:r w:rsidRPr="00FC4F51">
        <w:t>.</w:t>
      </w:r>
      <w:r w:rsidRPr="00FC4F51">
        <w:tab/>
      </w:r>
      <w:r w:rsidRPr="00FC4F51">
        <w:t>大部分的轻微违反个案涉及雇用不具备录用条件的未成年人、没有医生证明或没有法定代理人的书面许可。大部分的行政违法个案涉及没有将聘用未成年人的事实通知劳工局或不具备书面合同。</w:t>
      </w:r>
    </w:p>
    <w:p w:rsidR="009D19AC" w:rsidRPr="00FC4F51" w:rsidRDefault="009D19AC" w:rsidP="009D19AC">
      <w:pPr>
        <w:pStyle w:val="H23GC"/>
      </w:pPr>
      <w:r>
        <w:tab/>
      </w:r>
      <w:r>
        <w:tab/>
      </w:r>
      <w:r w:rsidRPr="00FC4F51">
        <w:t>残疾人士</w:t>
      </w:r>
    </w:p>
    <w:p w:rsidR="009D19AC" w:rsidRPr="00FC4F51" w:rsidRDefault="009D19AC" w:rsidP="009D19AC">
      <w:pPr>
        <w:pStyle w:val="SingleTxtGC"/>
      </w:pPr>
      <w:r>
        <w:t>6</w:t>
      </w:r>
      <w:r w:rsidRPr="00FC4F51">
        <w:t>0.</w:t>
      </w:r>
      <w:r w:rsidRPr="00FC4F51">
        <w:tab/>
      </w:r>
      <w:r w:rsidRPr="00FC4F51">
        <w:t>关于委员会结论性意见第</w:t>
      </w:r>
      <w:r>
        <w:t>54</w:t>
      </w:r>
      <w:r w:rsidRPr="00FC4F51">
        <w:t>段的建议，在残疾人方面的重要变更主要包括订定了第</w:t>
      </w:r>
      <w:r>
        <w:t>8</w:t>
      </w:r>
      <w:r w:rsidRPr="00FC4F51">
        <w:t>/</w:t>
      </w:r>
      <w:r>
        <w:t>2</w:t>
      </w:r>
      <w:r w:rsidRPr="00FC4F51">
        <w:t>0</w:t>
      </w:r>
      <w:r>
        <w:t>18</w:t>
      </w:r>
      <w:r w:rsidRPr="00FC4F51">
        <w:t>号法律《聘用残疾人士的税务优惠》和推出了《康复服务十年规划》。复康事务委员会负责研究残疾人士投入劳动市场的政策，并监察《康复服务十年规划》的执行。</w:t>
      </w:r>
    </w:p>
    <w:p w:rsidR="009D19AC" w:rsidRPr="00FC4F51" w:rsidRDefault="009D19AC" w:rsidP="009D19AC">
      <w:pPr>
        <w:pStyle w:val="SingleTxtGC"/>
      </w:pPr>
      <w:r>
        <w:t>61</w:t>
      </w:r>
      <w:r w:rsidRPr="00FC4F51">
        <w:t>.</w:t>
      </w:r>
      <w:r w:rsidRPr="00FC4F51">
        <w:tab/>
      </w:r>
      <w:r w:rsidRPr="00FC4F51">
        <w:t>第</w:t>
      </w:r>
      <w:r>
        <w:t>8</w:t>
      </w:r>
      <w:r w:rsidRPr="00FC4F51">
        <w:t>/</w:t>
      </w:r>
      <w:r>
        <w:t>2</w:t>
      </w:r>
      <w:r w:rsidRPr="00FC4F51">
        <w:t>0</w:t>
      </w:r>
      <w:r>
        <w:t>18</w:t>
      </w:r>
      <w:r w:rsidRPr="00FC4F51">
        <w:t>号法律规定，如雇主申报说明所聘用的雇员为有效残疾评估登记证的持有人，且其按月工作时间不少于</w:t>
      </w:r>
      <w:r>
        <w:t>128</w:t>
      </w:r>
      <w:r w:rsidRPr="00FC4F51">
        <w:t>小时</w:t>
      </w:r>
      <w:r w:rsidRPr="00FC4F51">
        <w:t>(</w:t>
      </w:r>
      <w:r w:rsidRPr="00FC4F51">
        <w:t>第</w:t>
      </w:r>
      <w:r>
        <w:t>2</w:t>
      </w:r>
      <w:r w:rsidRPr="00FC4F51">
        <w:t>条</w:t>
      </w:r>
      <w:r w:rsidRPr="00FC4F51">
        <w:t>)</w:t>
      </w:r>
      <w:r w:rsidRPr="00FC4F51">
        <w:t>，可按该名雇员获最高澳门币</w:t>
      </w:r>
      <w:r>
        <w:t>5,</w:t>
      </w:r>
      <w:r w:rsidRPr="00FC4F51">
        <w:t>000</w:t>
      </w:r>
      <w:r w:rsidRPr="00FC4F51">
        <w:t>元的税款扣减</w:t>
      </w:r>
      <w:r w:rsidRPr="00FC4F51">
        <w:t>(</w:t>
      </w:r>
      <w:r w:rsidRPr="00FC4F51">
        <w:t>第</w:t>
      </w:r>
      <w:r>
        <w:t>3</w:t>
      </w:r>
      <w:r w:rsidRPr="00FC4F51">
        <w:t>条</w:t>
      </w:r>
      <w:r w:rsidRPr="00FC4F51">
        <w:t>)</w:t>
      </w:r>
      <w:r w:rsidRPr="00FC4F51">
        <w:rPr>
          <w:lang w:val="de-DE"/>
        </w:rPr>
        <w:t>。</w:t>
      </w:r>
    </w:p>
    <w:p w:rsidR="009D19AC" w:rsidRPr="00FC4F51" w:rsidRDefault="009D19AC" w:rsidP="009D19AC">
      <w:pPr>
        <w:pStyle w:val="SingleTxtGC"/>
      </w:pPr>
      <w:r>
        <w:t>62</w:t>
      </w:r>
      <w:r w:rsidRPr="00FC4F51">
        <w:t>.</w:t>
      </w:r>
      <w:r w:rsidRPr="00FC4F51">
        <w:tab/>
      </w:r>
      <w:r w:rsidRPr="00FC4F51">
        <w:rPr>
          <w:lang w:val="de-DE"/>
        </w:rPr>
        <w:t>另外，</w:t>
      </w:r>
      <w:r>
        <w:rPr>
          <w:lang w:val="de-DE"/>
        </w:rPr>
        <w:t>2</w:t>
      </w:r>
      <w:r w:rsidRPr="00FC4F51">
        <w:rPr>
          <w:lang w:val="de-DE"/>
        </w:rPr>
        <w:t>00</w:t>
      </w:r>
      <w:r>
        <w:rPr>
          <w:lang w:val="de-DE"/>
        </w:rPr>
        <w:t>8</w:t>
      </w:r>
      <w:r w:rsidRPr="00FC4F51">
        <w:rPr>
          <w:lang w:val="de-DE"/>
        </w:rPr>
        <w:t>年推出的工作收入补贴临时措施的适用范围自</w:t>
      </w:r>
      <w:r>
        <w:rPr>
          <w:lang w:val="de-DE"/>
        </w:rPr>
        <w:t>2</w:t>
      </w:r>
      <w:r w:rsidRPr="00FC4F51">
        <w:rPr>
          <w:lang w:val="de-DE"/>
        </w:rPr>
        <w:t>0</w:t>
      </w:r>
      <w:r>
        <w:rPr>
          <w:lang w:val="de-DE"/>
        </w:rPr>
        <w:t>17</w:t>
      </w:r>
      <w:r w:rsidRPr="00FC4F51">
        <w:rPr>
          <w:lang w:val="de-DE"/>
        </w:rPr>
        <w:t>年起扩展至残疾人</w:t>
      </w:r>
      <w:r w:rsidRPr="00FC4F51">
        <w:t>(</w:t>
      </w:r>
      <w:r w:rsidRPr="00FC4F51">
        <w:t>经第</w:t>
      </w:r>
      <w:r>
        <w:t>12</w:t>
      </w:r>
      <w:r w:rsidRPr="00FC4F51">
        <w:t>/</w:t>
      </w:r>
      <w:r>
        <w:t>2</w:t>
      </w:r>
      <w:r w:rsidRPr="00FC4F51">
        <w:t>0</w:t>
      </w:r>
      <w:r>
        <w:t>17</w:t>
      </w:r>
      <w:r w:rsidRPr="00FC4F51">
        <w:t>号行政法规修订的第</w:t>
      </w:r>
      <w:r>
        <w:t>6</w:t>
      </w:r>
      <w:r w:rsidRPr="00FC4F51">
        <w:t>/</w:t>
      </w:r>
      <w:r>
        <w:t>2</w:t>
      </w:r>
      <w:r w:rsidRPr="00FC4F51">
        <w:t>00</w:t>
      </w:r>
      <w:r>
        <w:t>8</w:t>
      </w:r>
      <w:r w:rsidRPr="00FC4F51">
        <w:t>号行政法规</w:t>
      </w:r>
      <w:r w:rsidRPr="00FC4F51">
        <w:t>)</w:t>
      </w:r>
      <w:r w:rsidRPr="00FC4F51">
        <w:t>。</w:t>
      </w:r>
    </w:p>
    <w:p w:rsidR="009D19AC" w:rsidRPr="00FC4F51" w:rsidRDefault="009D19AC" w:rsidP="009D19AC">
      <w:pPr>
        <w:pStyle w:val="SingleTxtGC"/>
      </w:pPr>
      <w:r>
        <w:t>63</w:t>
      </w:r>
      <w:r w:rsidRPr="00FC4F51">
        <w:t>.</w:t>
      </w:r>
      <w:r w:rsidRPr="00FC4F51">
        <w:tab/>
      </w:r>
      <w:r>
        <w:t>2</w:t>
      </w:r>
      <w:r w:rsidRPr="00FC4F51">
        <w:t>0</w:t>
      </w:r>
      <w:r>
        <w:t>14</w:t>
      </w:r>
      <w:r w:rsidRPr="00FC4F51">
        <w:t>至</w:t>
      </w:r>
      <w:r>
        <w:t>2</w:t>
      </w:r>
      <w:r w:rsidRPr="00FC4F51">
        <w:t>0</w:t>
      </w:r>
      <w:r>
        <w:t>18</w:t>
      </w:r>
      <w:r w:rsidRPr="00FC4F51">
        <w:t>年间，</w:t>
      </w:r>
      <w:r w:rsidRPr="00FC4F51">
        <w:rPr>
          <w:kern w:val="2"/>
        </w:rPr>
        <w:t>首次登记的残疾求职者按年分别有</w:t>
      </w:r>
      <w:r>
        <w:rPr>
          <w:kern w:val="2"/>
        </w:rPr>
        <w:t>8</w:t>
      </w:r>
      <w:r w:rsidRPr="00FC4F51">
        <w:rPr>
          <w:kern w:val="2"/>
        </w:rPr>
        <w:t>0</w:t>
      </w:r>
      <w:r w:rsidRPr="00FC4F51">
        <w:rPr>
          <w:kern w:val="2"/>
        </w:rPr>
        <w:t>、</w:t>
      </w:r>
      <w:r>
        <w:rPr>
          <w:kern w:val="2"/>
        </w:rPr>
        <w:t>47</w:t>
      </w:r>
      <w:r w:rsidRPr="00FC4F51">
        <w:rPr>
          <w:kern w:val="2"/>
        </w:rPr>
        <w:t>、</w:t>
      </w:r>
      <w:r>
        <w:rPr>
          <w:kern w:val="2"/>
        </w:rPr>
        <w:t>81</w:t>
      </w:r>
      <w:r w:rsidRPr="00FC4F51">
        <w:rPr>
          <w:kern w:val="2"/>
        </w:rPr>
        <w:t>、</w:t>
      </w:r>
      <w:r>
        <w:rPr>
          <w:kern w:val="2"/>
        </w:rPr>
        <w:t>78</w:t>
      </w:r>
      <w:r w:rsidRPr="00FC4F51">
        <w:rPr>
          <w:kern w:val="2"/>
        </w:rPr>
        <w:t>和</w:t>
      </w:r>
      <w:r>
        <w:rPr>
          <w:kern w:val="2"/>
        </w:rPr>
        <w:t>63</w:t>
      </w:r>
      <w:r w:rsidRPr="00FC4F51">
        <w:t>人。</w:t>
      </w:r>
      <w:r w:rsidRPr="00FC4F51">
        <w:rPr>
          <w:kern w:val="2"/>
        </w:rPr>
        <w:t>同一期间，成功转介</w:t>
      </w:r>
      <w:r>
        <w:rPr>
          <w:kern w:val="2"/>
        </w:rPr>
        <w:t>35</w:t>
      </w:r>
      <w:r w:rsidRPr="00FC4F51">
        <w:rPr>
          <w:kern w:val="2"/>
        </w:rPr>
        <w:t>、</w:t>
      </w:r>
      <w:r>
        <w:rPr>
          <w:kern w:val="2"/>
        </w:rPr>
        <w:t>3</w:t>
      </w:r>
      <w:r w:rsidRPr="00FC4F51">
        <w:rPr>
          <w:kern w:val="2"/>
        </w:rPr>
        <w:t>0</w:t>
      </w:r>
      <w:r w:rsidRPr="00FC4F51">
        <w:rPr>
          <w:kern w:val="2"/>
        </w:rPr>
        <w:t>、</w:t>
      </w:r>
      <w:r>
        <w:rPr>
          <w:kern w:val="2"/>
        </w:rPr>
        <w:t>36</w:t>
      </w:r>
      <w:r w:rsidRPr="00FC4F51">
        <w:rPr>
          <w:kern w:val="2"/>
        </w:rPr>
        <w:t>、</w:t>
      </w:r>
      <w:r>
        <w:rPr>
          <w:kern w:val="2"/>
        </w:rPr>
        <w:t>61</w:t>
      </w:r>
      <w:r w:rsidRPr="00FC4F51">
        <w:rPr>
          <w:kern w:val="2"/>
        </w:rPr>
        <w:t>和</w:t>
      </w:r>
      <w:r>
        <w:rPr>
          <w:kern w:val="2"/>
        </w:rPr>
        <w:t>33</w:t>
      </w:r>
      <w:r w:rsidRPr="00FC4F51">
        <w:rPr>
          <w:kern w:val="2"/>
        </w:rPr>
        <w:t>人，其中有</w:t>
      </w:r>
      <w:r>
        <w:rPr>
          <w:kern w:val="2"/>
        </w:rPr>
        <w:t>33</w:t>
      </w:r>
      <w:r w:rsidRPr="00FC4F51">
        <w:rPr>
          <w:kern w:val="2"/>
        </w:rPr>
        <w:t>、</w:t>
      </w:r>
      <w:r>
        <w:rPr>
          <w:kern w:val="2"/>
        </w:rPr>
        <w:t>29</w:t>
      </w:r>
      <w:r w:rsidRPr="00FC4F51">
        <w:rPr>
          <w:kern w:val="2"/>
        </w:rPr>
        <w:t>、</w:t>
      </w:r>
      <w:r>
        <w:rPr>
          <w:kern w:val="2"/>
        </w:rPr>
        <w:t>35</w:t>
      </w:r>
      <w:r w:rsidRPr="00FC4F51">
        <w:rPr>
          <w:kern w:val="2"/>
        </w:rPr>
        <w:t>、</w:t>
      </w:r>
      <w:r>
        <w:rPr>
          <w:kern w:val="2"/>
        </w:rPr>
        <w:t>57</w:t>
      </w:r>
      <w:r w:rsidRPr="00FC4F51">
        <w:rPr>
          <w:kern w:val="2"/>
        </w:rPr>
        <w:t>和</w:t>
      </w:r>
      <w:r>
        <w:rPr>
          <w:kern w:val="2"/>
        </w:rPr>
        <w:t>33</w:t>
      </w:r>
      <w:r w:rsidRPr="00FC4F51">
        <w:rPr>
          <w:kern w:val="2"/>
        </w:rPr>
        <w:t>人担任</w:t>
      </w:r>
      <w:r w:rsidRPr="00FC4F51">
        <w:t>文员</w:t>
      </w:r>
      <w:r w:rsidRPr="00FC4F51">
        <w:rPr>
          <w:kern w:val="2"/>
        </w:rPr>
        <w:t>、</w:t>
      </w:r>
      <w:r w:rsidRPr="00FC4F51">
        <w:t>服务及销售人员或非技术工人。</w:t>
      </w:r>
    </w:p>
    <w:p w:rsidR="009D19AC" w:rsidRDefault="009D19AC" w:rsidP="009D19AC">
      <w:pPr>
        <w:pStyle w:val="SingleTxtGC"/>
        <w:rPr>
          <w:rFonts w:asciiTheme="majorBidi" w:eastAsiaTheme="minorEastAsia" w:hAnsiTheme="majorBidi" w:cstheme="majorBidi"/>
        </w:rPr>
      </w:pPr>
    </w:p>
    <w:p w:rsidR="009D19AC" w:rsidRDefault="009D19AC" w:rsidP="009D19AC">
      <w:pPr>
        <w:pStyle w:val="SingleTxtGC"/>
        <w:rPr>
          <w:rFonts w:asciiTheme="majorBidi" w:eastAsiaTheme="minorEastAsia" w:hAnsiTheme="majorBidi" w:cstheme="majorBidi"/>
        </w:rPr>
      </w:pPr>
    </w:p>
    <w:p w:rsidR="009D19AC" w:rsidRDefault="009D19AC" w:rsidP="009D19AC">
      <w:pPr>
        <w:pStyle w:val="SingleTxtGC"/>
        <w:rPr>
          <w:rFonts w:asciiTheme="majorBidi" w:eastAsiaTheme="minorEastAsia" w:hAnsiTheme="majorBidi" w:cstheme="majorBidi"/>
        </w:rPr>
      </w:pPr>
    </w:p>
    <w:p w:rsidR="009D19AC" w:rsidRPr="00C322D1" w:rsidRDefault="009D19AC" w:rsidP="009D19AC">
      <w:pPr>
        <w:pStyle w:val="SingleTxtGC"/>
        <w:rPr>
          <w:rFonts w:ascii="Time New Roman" w:eastAsia="黑体" w:hAnsi="Time New Roman" w:cstheme="majorBidi" w:hint="eastAsia"/>
        </w:rPr>
      </w:pPr>
      <w:r w:rsidRPr="00C322D1">
        <w:rPr>
          <w:rFonts w:ascii="Time New Roman" w:eastAsia="黑体" w:hAnsi="Time New Roman" w:cstheme="majorBidi"/>
        </w:rPr>
        <w:lastRenderedPageBreak/>
        <w:t>在劳工局登记的残疾求职者</w:t>
      </w:r>
    </w:p>
    <w:tbl>
      <w:tblPr>
        <w:tblStyle w:val="TableGrid1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93"/>
        <w:gridCol w:w="1004"/>
        <w:gridCol w:w="1005"/>
        <w:gridCol w:w="1005"/>
        <w:gridCol w:w="1005"/>
        <w:gridCol w:w="1558"/>
      </w:tblGrid>
      <w:tr w:rsidR="009D19AC" w:rsidRPr="00117442" w:rsidTr="00E739E9">
        <w:trPr>
          <w:trHeight w:val="20"/>
          <w:tblHeader/>
        </w:trPr>
        <w:tc>
          <w:tcPr>
            <w:tcW w:w="1216" w:type="pct"/>
            <w:tcBorders>
              <w:top w:val="single" w:sz="4" w:space="0" w:color="auto"/>
              <w:bottom w:val="single" w:sz="12" w:space="0" w:color="auto"/>
            </w:tcBorders>
            <w:shd w:val="clear" w:color="auto" w:fill="auto"/>
            <w:vAlign w:val="center"/>
            <w:hideMark/>
          </w:tcPr>
          <w:p w:rsidR="009D19AC" w:rsidRPr="00C322D1" w:rsidRDefault="009D19AC" w:rsidP="00C11115">
            <w:pPr>
              <w:pStyle w:val="a4"/>
              <w:overflowPunct/>
              <w:ind w:right="0"/>
              <w:jc w:val="left"/>
              <w:rPr>
                <w:rFonts w:ascii="Time New Roman" w:eastAsia="楷体" w:hAnsi="Time New Roman" w:cstheme="majorBidi" w:hint="eastAsia"/>
              </w:rPr>
            </w:pPr>
            <w:proofErr w:type="spellStart"/>
            <w:r w:rsidRPr="00C322D1">
              <w:rPr>
                <w:rFonts w:ascii="Time New Roman" w:eastAsia="楷体" w:hAnsi="Time New Roman" w:cstheme="majorBidi"/>
              </w:rPr>
              <w:t>残疾类别</w:t>
            </w:r>
            <w:proofErr w:type="spellEnd"/>
            <w:r w:rsidRPr="00C322D1">
              <w:rPr>
                <w:rFonts w:ascii="Time New Roman" w:eastAsia="楷体" w:hAnsi="Time New Roman" w:cstheme="majorBidi"/>
              </w:rPr>
              <w:t>/</w:t>
            </w:r>
            <w:proofErr w:type="spellStart"/>
            <w:r w:rsidRPr="00C322D1">
              <w:rPr>
                <w:rFonts w:ascii="Time New Roman" w:eastAsia="楷体" w:hAnsi="Time New Roman" w:cstheme="majorBidi"/>
              </w:rPr>
              <w:t>年份</w:t>
            </w:r>
            <w:proofErr w:type="spellEnd"/>
          </w:p>
        </w:tc>
        <w:tc>
          <w:tcPr>
            <w:tcW w:w="681" w:type="pct"/>
            <w:tcBorders>
              <w:top w:val="single" w:sz="4" w:space="0" w:color="auto"/>
              <w:bottom w:val="single" w:sz="12" w:space="0" w:color="auto"/>
            </w:tcBorders>
            <w:shd w:val="clear" w:color="auto" w:fill="auto"/>
            <w:vAlign w:val="center"/>
            <w:hideMark/>
          </w:tcPr>
          <w:p w:rsidR="009D19AC" w:rsidRPr="00C322D1" w:rsidRDefault="009D19AC" w:rsidP="00C11115">
            <w:pPr>
              <w:pStyle w:val="a4"/>
              <w:overflowPunct/>
              <w:ind w:right="0"/>
              <w:jc w:val="right"/>
              <w:rPr>
                <w:rFonts w:ascii="Time New Roman" w:eastAsia="楷体" w:hAnsi="Time New Roman" w:cstheme="majorBidi" w:hint="eastAsia"/>
              </w:rPr>
            </w:pPr>
            <w:r w:rsidRPr="00C322D1">
              <w:rPr>
                <w:rFonts w:ascii="Time New Roman" w:eastAsia="楷体" w:hAnsi="Time New Roman" w:cstheme="majorBidi"/>
              </w:rPr>
              <w:t>2014</w:t>
            </w:r>
          </w:p>
        </w:tc>
        <w:tc>
          <w:tcPr>
            <w:tcW w:w="682" w:type="pct"/>
            <w:tcBorders>
              <w:top w:val="single" w:sz="4" w:space="0" w:color="auto"/>
              <w:bottom w:val="single" w:sz="12" w:space="0" w:color="auto"/>
            </w:tcBorders>
            <w:shd w:val="clear" w:color="auto" w:fill="auto"/>
            <w:vAlign w:val="center"/>
            <w:hideMark/>
          </w:tcPr>
          <w:p w:rsidR="009D19AC" w:rsidRPr="00C322D1" w:rsidRDefault="009D19AC" w:rsidP="00C11115">
            <w:pPr>
              <w:pStyle w:val="a4"/>
              <w:overflowPunct/>
              <w:ind w:right="0"/>
              <w:jc w:val="right"/>
              <w:rPr>
                <w:rFonts w:ascii="Time New Roman" w:eastAsia="楷体" w:hAnsi="Time New Roman" w:cstheme="majorBidi" w:hint="eastAsia"/>
              </w:rPr>
            </w:pPr>
            <w:r w:rsidRPr="00C322D1">
              <w:rPr>
                <w:rFonts w:ascii="Time New Roman" w:eastAsia="楷体" w:hAnsi="Time New Roman" w:cstheme="majorBidi"/>
              </w:rPr>
              <w:t>2015</w:t>
            </w:r>
          </w:p>
        </w:tc>
        <w:tc>
          <w:tcPr>
            <w:tcW w:w="682" w:type="pct"/>
            <w:tcBorders>
              <w:top w:val="single" w:sz="4" w:space="0" w:color="auto"/>
              <w:bottom w:val="single" w:sz="12" w:space="0" w:color="auto"/>
            </w:tcBorders>
            <w:shd w:val="clear" w:color="auto" w:fill="auto"/>
            <w:vAlign w:val="center"/>
            <w:hideMark/>
          </w:tcPr>
          <w:p w:rsidR="009D19AC" w:rsidRPr="00C322D1" w:rsidRDefault="009D19AC" w:rsidP="00C11115">
            <w:pPr>
              <w:pStyle w:val="a4"/>
              <w:overflowPunct/>
              <w:ind w:right="0"/>
              <w:jc w:val="right"/>
              <w:rPr>
                <w:rFonts w:ascii="Time New Roman" w:eastAsia="楷体" w:hAnsi="Time New Roman" w:cstheme="majorBidi" w:hint="eastAsia"/>
              </w:rPr>
            </w:pPr>
            <w:r w:rsidRPr="00C322D1">
              <w:rPr>
                <w:rFonts w:ascii="Time New Roman" w:eastAsia="楷体" w:hAnsi="Time New Roman" w:cstheme="majorBidi"/>
              </w:rPr>
              <w:t>2016</w:t>
            </w:r>
          </w:p>
        </w:tc>
        <w:tc>
          <w:tcPr>
            <w:tcW w:w="682" w:type="pct"/>
            <w:tcBorders>
              <w:top w:val="single" w:sz="4" w:space="0" w:color="auto"/>
              <w:bottom w:val="single" w:sz="12" w:space="0" w:color="auto"/>
            </w:tcBorders>
            <w:shd w:val="clear" w:color="auto" w:fill="auto"/>
            <w:vAlign w:val="center"/>
            <w:hideMark/>
          </w:tcPr>
          <w:p w:rsidR="009D19AC" w:rsidRPr="00C322D1" w:rsidRDefault="009D19AC" w:rsidP="00C11115">
            <w:pPr>
              <w:pStyle w:val="a4"/>
              <w:overflowPunct/>
              <w:ind w:right="0"/>
              <w:jc w:val="right"/>
              <w:rPr>
                <w:rFonts w:ascii="Time New Roman" w:eastAsia="楷体" w:hAnsi="Time New Roman" w:cstheme="majorBidi" w:hint="eastAsia"/>
              </w:rPr>
            </w:pPr>
            <w:r w:rsidRPr="00C322D1">
              <w:rPr>
                <w:rFonts w:ascii="Time New Roman" w:eastAsia="楷体" w:hAnsi="Time New Roman" w:cstheme="majorBidi"/>
              </w:rPr>
              <w:t>2017</w:t>
            </w:r>
          </w:p>
        </w:tc>
        <w:tc>
          <w:tcPr>
            <w:tcW w:w="1057" w:type="pct"/>
            <w:tcBorders>
              <w:top w:val="single" w:sz="4" w:space="0" w:color="auto"/>
              <w:bottom w:val="single" w:sz="12" w:space="0" w:color="auto"/>
            </w:tcBorders>
            <w:shd w:val="clear" w:color="auto" w:fill="auto"/>
            <w:vAlign w:val="center"/>
            <w:hideMark/>
          </w:tcPr>
          <w:p w:rsidR="009D19AC" w:rsidRPr="00C322D1" w:rsidRDefault="009D19AC" w:rsidP="00C11115">
            <w:pPr>
              <w:pStyle w:val="a4"/>
              <w:overflowPunct/>
              <w:ind w:right="0"/>
              <w:jc w:val="right"/>
              <w:rPr>
                <w:rFonts w:ascii="Time New Roman" w:eastAsia="楷体" w:hAnsi="Time New Roman" w:cstheme="majorBidi" w:hint="eastAsia"/>
              </w:rPr>
            </w:pPr>
            <w:r w:rsidRPr="00C322D1">
              <w:rPr>
                <w:rFonts w:ascii="Time New Roman" w:eastAsia="楷体" w:hAnsi="Time New Roman" w:cstheme="majorBidi"/>
              </w:rPr>
              <w:t>2018(</w:t>
            </w:r>
            <w:r w:rsidRPr="00C322D1">
              <w:rPr>
                <w:rFonts w:ascii="Time New Roman" w:eastAsia="楷体" w:hAnsi="Time New Roman" w:cstheme="majorBidi"/>
              </w:rPr>
              <w:t>截至</w:t>
            </w:r>
            <w:r w:rsidRPr="00C322D1">
              <w:rPr>
                <w:rFonts w:ascii="Time New Roman" w:eastAsia="楷体" w:hAnsi="Time New Roman" w:cstheme="majorBidi"/>
              </w:rPr>
              <w:t>9</w:t>
            </w:r>
            <w:r w:rsidRPr="00C322D1">
              <w:rPr>
                <w:rFonts w:ascii="Time New Roman" w:eastAsia="楷体" w:hAnsi="Time New Roman" w:cstheme="majorBidi"/>
              </w:rPr>
              <w:t>月</w:t>
            </w:r>
            <w:r w:rsidRPr="00C322D1">
              <w:rPr>
                <w:rFonts w:ascii="Time New Roman" w:eastAsia="楷体" w:hAnsi="Time New Roman" w:cstheme="majorBidi"/>
              </w:rPr>
              <w:t>)</w:t>
            </w:r>
          </w:p>
        </w:tc>
      </w:tr>
      <w:tr w:rsidR="009D19AC" w:rsidRPr="00117442" w:rsidTr="00E739E9">
        <w:trPr>
          <w:trHeight w:val="20"/>
        </w:trPr>
        <w:tc>
          <w:tcPr>
            <w:tcW w:w="1216" w:type="pct"/>
            <w:tcBorders>
              <w:top w:val="single" w:sz="12" w:space="0" w:color="auto"/>
            </w:tcBorders>
            <w:shd w:val="clear" w:color="auto" w:fill="auto"/>
            <w:vAlign w:val="bottom"/>
            <w:hideMark/>
          </w:tcPr>
          <w:p w:rsidR="009D19AC" w:rsidRPr="00117442" w:rsidRDefault="009D19AC" w:rsidP="00E739E9">
            <w:pPr>
              <w:pStyle w:val="a4"/>
              <w:overflowPunct/>
              <w:ind w:right="0"/>
              <w:rPr>
                <w:rFonts w:asciiTheme="majorBidi" w:eastAsiaTheme="minorEastAsia" w:hAnsiTheme="majorBidi" w:cstheme="majorBidi"/>
              </w:rPr>
            </w:pPr>
            <w:r w:rsidRPr="00117442">
              <w:rPr>
                <w:rFonts w:asciiTheme="majorBidi" w:eastAsiaTheme="minorEastAsia" w:hAnsiTheme="majorBidi" w:cstheme="majorBidi"/>
              </w:rPr>
              <w:t>视障</w:t>
            </w:r>
            <w:r w:rsidRPr="00117442">
              <w:rPr>
                <w:rFonts w:asciiTheme="majorBidi" w:eastAsiaTheme="minorEastAsia" w:hAnsiTheme="majorBidi" w:cstheme="majorBidi"/>
              </w:rPr>
              <w:t>/</w:t>
            </w:r>
            <w:r w:rsidRPr="00117442">
              <w:rPr>
                <w:rFonts w:asciiTheme="majorBidi" w:eastAsiaTheme="minorEastAsia" w:hAnsiTheme="majorBidi" w:cstheme="majorBidi"/>
              </w:rPr>
              <w:t>弱视</w:t>
            </w:r>
          </w:p>
        </w:tc>
        <w:tc>
          <w:tcPr>
            <w:tcW w:w="681" w:type="pct"/>
            <w:tcBorders>
              <w:top w:val="single" w:sz="12" w:space="0" w:color="auto"/>
            </w:tcBorders>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2</w:t>
            </w:r>
          </w:p>
        </w:tc>
        <w:tc>
          <w:tcPr>
            <w:tcW w:w="682" w:type="pct"/>
            <w:tcBorders>
              <w:top w:val="single" w:sz="12" w:space="0" w:color="auto"/>
            </w:tcBorders>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2</w:t>
            </w:r>
          </w:p>
        </w:tc>
        <w:tc>
          <w:tcPr>
            <w:tcW w:w="682" w:type="pct"/>
            <w:tcBorders>
              <w:top w:val="single" w:sz="12" w:space="0" w:color="auto"/>
            </w:tcBorders>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3</w:t>
            </w:r>
          </w:p>
        </w:tc>
        <w:tc>
          <w:tcPr>
            <w:tcW w:w="682" w:type="pct"/>
            <w:tcBorders>
              <w:top w:val="single" w:sz="12" w:space="0" w:color="auto"/>
            </w:tcBorders>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2</w:t>
            </w:r>
          </w:p>
        </w:tc>
        <w:tc>
          <w:tcPr>
            <w:tcW w:w="1057" w:type="pct"/>
            <w:tcBorders>
              <w:top w:val="single" w:sz="12" w:space="0" w:color="auto"/>
            </w:tcBorders>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2</w:t>
            </w:r>
          </w:p>
        </w:tc>
      </w:tr>
      <w:tr w:rsidR="009D19AC" w:rsidRPr="00117442" w:rsidTr="00E739E9">
        <w:trPr>
          <w:trHeight w:val="20"/>
        </w:trPr>
        <w:tc>
          <w:tcPr>
            <w:tcW w:w="1216" w:type="pct"/>
            <w:shd w:val="clear" w:color="auto" w:fill="auto"/>
            <w:vAlign w:val="bottom"/>
            <w:hideMark/>
          </w:tcPr>
          <w:p w:rsidR="009D19AC" w:rsidRPr="00117442" w:rsidRDefault="009D19AC" w:rsidP="00E739E9">
            <w:pPr>
              <w:pStyle w:val="a4"/>
              <w:overflowPunct/>
              <w:ind w:right="0"/>
              <w:rPr>
                <w:rFonts w:asciiTheme="majorBidi" w:eastAsiaTheme="minorEastAsia" w:hAnsiTheme="majorBidi" w:cstheme="majorBidi"/>
              </w:rPr>
            </w:pPr>
            <w:r w:rsidRPr="00117442">
              <w:rPr>
                <w:rFonts w:asciiTheme="majorBidi" w:eastAsiaTheme="minorEastAsia" w:hAnsiTheme="majorBidi" w:cstheme="majorBidi"/>
              </w:rPr>
              <w:t>失聪</w:t>
            </w:r>
            <w:r w:rsidRPr="00117442">
              <w:rPr>
                <w:rFonts w:asciiTheme="majorBidi" w:eastAsiaTheme="minorEastAsia" w:hAnsiTheme="majorBidi" w:cstheme="majorBidi"/>
              </w:rPr>
              <w:t>/</w:t>
            </w:r>
            <w:r w:rsidRPr="00117442">
              <w:rPr>
                <w:rFonts w:asciiTheme="majorBidi" w:eastAsiaTheme="minorEastAsia" w:hAnsiTheme="majorBidi" w:cstheme="majorBidi"/>
              </w:rPr>
              <w:t>听障</w:t>
            </w:r>
          </w:p>
        </w:tc>
        <w:tc>
          <w:tcPr>
            <w:tcW w:w="681"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9</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8</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9</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12</w:t>
            </w:r>
          </w:p>
        </w:tc>
        <w:tc>
          <w:tcPr>
            <w:tcW w:w="1057"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12</w:t>
            </w:r>
          </w:p>
        </w:tc>
      </w:tr>
      <w:tr w:rsidR="009D19AC" w:rsidRPr="00117442" w:rsidTr="00E739E9">
        <w:trPr>
          <w:trHeight w:val="20"/>
        </w:trPr>
        <w:tc>
          <w:tcPr>
            <w:tcW w:w="1216" w:type="pct"/>
            <w:shd w:val="clear" w:color="auto" w:fill="auto"/>
            <w:vAlign w:val="bottom"/>
            <w:hideMark/>
          </w:tcPr>
          <w:p w:rsidR="009D19AC" w:rsidRPr="00117442" w:rsidRDefault="009D19AC" w:rsidP="00E739E9">
            <w:pPr>
              <w:pStyle w:val="a4"/>
              <w:overflowPunct/>
              <w:ind w:right="0"/>
              <w:rPr>
                <w:rFonts w:asciiTheme="majorBidi" w:eastAsiaTheme="minorEastAsia" w:hAnsiTheme="majorBidi" w:cstheme="majorBidi"/>
              </w:rPr>
            </w:pPr>
            <w:r w:rsidRPr="00117442">
              <w:rPr>
                <w:rFonts w:asciiTheme="majorBidi" w:eastAsiaTheme="minorEastAsia" w:hAnsiTheme="majorBidi" w:cstheme="majorBidi"/>
              </w:rPr>
              <w:t>肢体残障</w:t>
            </w:r>
          </w:p>
        </w:tc>
        <w:tc>
          <w:tcPr>
            <w:tcW w:w="681"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29</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15</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22</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12</w:t>
            </w:r>
          </w:p>
        </w:tc>
        <w:tc>
          <w:tcPr>
            <w:tcW w:w="1057"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12</w:t>
            </w:r>
          </w:p>
        </w:tc>
      </w:tr>
      <w:tr w:rsidR="009D19AC" w:rsidRPr="00117442" w:rsidTr="00E739E9">
        <w:trPr>
          <w:trHeight w:val="20"/>
        </w:trPr>
        <w:tc>
          <w:tcPr>
            <w:tcW w:w="1216" w:type="pct"/>
            <w:shd w:val="clear" w:color="auto" w:fill="auto"/>
            <w:vAlign w:val="bottom"/>
            <w:hideMark/>
          </w:tcPr>
          <w:p w:rsidR="009D19AC" w:rsidRPr="00117442" w:rsidRDefault="009D19AC" w:rsidP="00E739E9">
            <w:pPr>
              <w:pStyle w:val="a4"/>
              <w:overflowPunct/>
              <w:ind w:right="0"/>
              <w:rPr>
                <w:rFonts w:asciiTheme="majorBidi" w:eastAsiaTheme="minorEastAsia" w:hAnsiTheme="majorBidi" w:cstheme="majorBidi"/>
              </w:rPr>
            </w:pPr>
            <w:r w:rsidRPr="00117442">
              <w:rPr>
                <w:rFonts w:asciiTheme="majorBidi" w:eastAsiaTheme="minorEastAsia" w:hAnsiTheme="majorBidi" w:cstheme="majorBidi"/>
              </w:rPr>
              <w:t>精神病康复者</w:t>
            </w:r>
          </w:p>
        </w:tc>
        <w:tc>
          <w:tcPr>
            <w:tcW w:w="681"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7</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9</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9</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17</w:t>
            </w:r>
          </w:p>
        </w:tc>
        <w:tc>
          <w:tcPr>
            <w:tcW w:w="1057"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11</w:t>
            </w:r>
          </w:p>
        </w:tc>
      </w:tr>
      <w:tr w:rsidR="009D19AC" w:rsidRPr="00117442" w:rsidTr="00E739E9">
        <w:trPr>
          <w:trHeight w:val="20"/>
        </w:trPr>
        <w:tc>
          <w:tcPr>
            <w:tcW w:w="1216" w:type="pct"/>
            <w:shd w:val="clear" w:color="auto" w:fill="auto"/>
            <w:vAlign w:val="bottom"/>
            <w:hideMark/>
          </w:tcPr>
          <w:p w:rsidR="009D19AC" w:rsidRPr="00117442" w:rsidRDefault="009D19AC" w:rsidP="00E739E9">
            <w:pPr>
              <w:pStyle w:val="a4"/>
              <w:overflowPunct/>
              <w:ind w:right="0"/>
              <w:rPr>
                <w:rFonts w:asciiTheme="majorBidi" w:eastAsiaTheme="minorEastAsia" w:hAnsiTheme="majorBidi" w:cstheme="majorBidi"/>
                <w:lang w:eastAsia="zh-TW"/>
              </w:rPr>
            </w:pPr>
            <w:r w:rsidRPr="00117442">
              <w:rPr>
                <w:rFonts w:asciiTheme="majorBidi" w:eastAsiaTheme="minorEastAsia" w:hAnsiTheme="majorBidi" w:cstheme="majorBidi"/>
                <w:lang w:val="de-DE"/>
              </w:rPr>
              <w:t>智力障碍</w:t>
            </w:r>
          </w:p>
        </w:tc>
        <w:tc>
          <w:tcPr>
            <w:tcW w:w="681"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27</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9</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29</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28</w:t>
            </w:r>
          </w:p>
        </w:tc>
        <w:tc>
          <w:tcPr>
            <w:tcW w:w="1057"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14</w:t>
            </w:r>
          </w:p>
        </w:tc>
      </w:tr>
      <w:tr w:rsidR="009D19AC" w:rsidRPr="00117442" w:rsidTr="00E739E9">
        <w:trPr>
          <w:trHeight w:val="20"/>
        </w:trPr>
        <w:tc>
          <w:tcPr>
            <w:tcW w:w="1216" w:type="pct"/>
            <w:shd w:val="clear" w:color="auto" w:fill="auto"/>
            <w:vAlign w:val="bottom"/>
            <w:hideMark/>
          </w:tcPr>
          <w:p w:rsidR="009D19AC" w:rsidRPr="00117442" w:rsidRDefault="009D19AC" w:rsidP="00E739E9">
            <w:pPr>
              <w:pStyle w:val="a4"/>
              <w:overflowPunct/>
              <w:ind w:right="0"/>
              <w:rPr>
                <w:rFonts w:asciiTheme="majorBidi" w:eastAsiaTheme="minorEastAsia" w:hAnsiTheme="majorBidi" w:cstheme="majorBidi"/>
              </w:rPr>
            </w:pPr>
            <w:r w:rsidRPr="00117442">
              <w:rPr>
                <w:rFonts w:asciiTheme="majorBidi" w:eastAsiaTheme="minorEastAsia" w:hAnsiTheme="majorBidi" w:cstheme="majorBidi"/>
              </w:rPr>
              <w:t>语言障碍</w:t>
            </w:r>
          </w:p>
        </w:tc>
        <w:tc>
          <w:tcPr>
            <w:tcW w:w="681"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1</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0</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0</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0</w:t>
            </w:r>
          </w:p>
        </w:tc>
        <w:tc>
          <w:tcPr>
            <w:tcW w:w="1057"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2</w:t>
            </w:r>
          </w:p>
        </w:tc>
      </w:tr>
      <w:tr w:rsidR="009D19AC" w:rsidRPr="00117442" w:rsidTr="00E739E9">
        <w:trPr>
          <w:trHeight w:val="20"/>
        </w:trPr>
        <w:tc>
          <w:tcPr>
            <w:tcW w:w="1216" w:type="pct"/>
            <w:shd w:val="clear" w:color="auto" w:fill="auto"/>
            <w:vAlign w:val="bottom"/>
            <w:hideMark/>
          </w:tcPr>
          <w:p w:rsidR="009D19AC" w:rsidRPr="00117442" w:rsidRDefault="009D19AC" w:rsidP="00E739E9">
            <w:pPr>
              <w:pStyle w:val="a4"/>
              <w:overflowPunct/>
              <w:ind w:right="0"/>
              <w:rPr>
                <w:rFonts w:asciiTheme="majorBidi" w:eastAsiaTheme="minorEastAsia" w:hAnsiTheme="majorBidi" w:cstheme="majorBidi"/>
              </w:rPr>
            </w:pPr>
            <w:r w:rsidRPr="00117442">
              <w:rPr>
                <w:rFonts w:asciiTheme="majorBidi" w:eastAsiaTheme="minorEastAsia" w:hAnsiTheme="majorBidi" w:cstheme="majorBidi"/>
              </w:rPr>
              <w:t>多重残障</w:t>
            </w:r>
          </w:p>
        </w:tc>
        <w:tc>
          <w:tcPr>
            <w:tcW w:w="681"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4</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2</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4</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5</w:t>
            </w:r>
          </w:p>
        </w:tc>
        <w:tc>
          <w:tcPr>
            <w:tcW w:w="1057"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7</w:t>
            </w:r>
          </w:p>
        </w:tc>
      </w:tr>
      <w:tr w:rsidR="009D19AC" w:rsidRPr="00117442" w:rsidTr="00E739E9">
        <w:trPr>
          <w:trHeight w:val="20"/>
        </w:trPr>
        <w:tc>
          <w:tcPr>
            <w:tcW w:w="1216" w:type="pct"/>
            <w:shd w:val="clear" w:color="auto" w:fill="auto"/>
            <w:vAlign w:val="center"/>
            <w:hideMark/>
          </w:tcPr>
          <w:p w:rsidR="009D19AC" w:rsidRPr="00117442" w:rsidRDefault="009D19AC" w:rsidP="00C11115">
            <w:pPr>
              <w:pStyle w:val="a4"/>
              <w:overflowPunct/>
              <w:ind w:right="0"/>
              <w:jc w:val="left"/>
              <w:rPr>
                <w:rFonts w:asciiTheme="majorBidi" w:eastAsiaTheme="minorEastAsia" w:hAnsiTheme="majorBidi" w:cstheme="majorBidi"/>
              </w:rPr>
            </w:pPr>
            <w:r w:rsidRPr="00117442">
              <w:rPr>
                <w:rFonts w:asciiTheme="majorBidi" w:eastAsiaTheme="minorEastAsia" w:hAnsiTheme="majorBidi" w:cstheme="majorBidi"/>
              </w:rPr>
              <w:t>其他</w:t>
            </w:r>
          </w:p>
        </w:tc>
        <w:tc>
          <w:tcPr>
            <w:tcW w:w="681"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1</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2</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5</w:t>
            </w:r>
          </w:p>
        </w:tc>
        <w:tc>
          <w:tcPr>
            <w:tcW w:w="682"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2</w:t>
            </w:r>
          </w:p>
        </w:tc>
        <w:tc>
          <w:tcPr>
            <w:tcW w:w="1057" w:type="pct"/>
            <w:shd w:val="clear" w:color="auto" w:fill="auto"/>
            <w:vAlign w:val="center"/>
            <w:hideMark/>
          </w:tcPr>
          <w:p w:rsidR="009D19AC" w:rsidRPr="00117442" w:rsidRDefault="009D19AC" w:rsidP="00C11115">
            <w:pPr>
              <w:pStyle w:val="a4"/>
              <w:overflowPunct/>
              <w:ind w:right="0"/>
              <w:jc w:val="right"/>
              <w:rPr>
                <w:rFonts w:asciiTheme="majorBidi" w:eastAsiaTheme="minorEastAsia" w:hAnsiTheme="majorBidi" w:cstheme="majorBidi"/>
              </w:rPr>
            </w:pPr>
            <w:r w:rsidRPr="00117442">
              <w:rPr>
                <w:rFonts w:asciiTheme="majorBidi" w:eastAsiaTheme="minorEastAsia" w:hAnsiTheme="majorBidi" w:cstheme="majorBidi"/>
              </w:rPr>
              <w:t>3</w:t>
            </w:r>
          </w:p>
        </w:tc>
      </w:tr>
    </w:tbl>
    <w:p w:rsidR="009D19AC" w:rsidRPr="00053297" w:rsidRDefault="009D19AC" w:rsidP="009D19AC">
      <w:pPr>
        <w:pStyle w:val="SingleTxtGC"/>
        <w:spacing w:before="120"/>
        <w:rPr>
          <w:rFonts w:ascii="Time New Roman" w:eastAsia="楷体" w:hAnsi="Time New Roman" w:hint="eastAsia"/>
          <w:bCs/>
          <w:iCs/>
          <w:sz w:val="19"/>
          <w:szCs w:val="19"/>
        </w:rPr>
      </w:pPr>
      <w:r w:rsidRPr="00053297">
        <w:rPr>
          <w:rFonts w:ascii="Time New Roman" w:eastAsia="楷体" w:hAnsi="Time New Roman"/>
          <w:bCs/>
          <w:iCs/>
          <w:sz w:val="19"/>
          <w:szCs w:val="19"/>
        </w:rPr>
        <w:t>来源：</w:t>
      </w:r>
      <w:r w:rsidRPr="00053297">
        <w:rPr>
          <w:rFonts w:ascii="Time New Roman" w:hAnsi="Time New Roman"/>
          <w:bCs/>
          <w:iCs/>
          <w:sz w:val="19"/>
          <w:szCs w:val="19"/>
        </w:rPr>
        <w:t>劳工局</w:t>
      </w:r>
    </w:p>
    <w:p w:rsidR="009D19AC" w:rsidRPr="00FC4F51" w:rsidRDefault="009D19AC" w:rsidP="009D19AC">
      <w:pPr>
        <w:pStyle w:val="SingleTxtGC"/>
      </w:pPr>
      <w:r>
        <w:t>64</w:t>
      </w:r>
      <w:r w:rsidRPr="00FC4F51">
        <w:t>.</w:t>
      </w:r>
      <w:r w:rsidRPr="00FC4F51">
        <w:tab/>
      </w:r>
      <w:r>
        <w:rPr>
          <w:lang w:val="de-DE"/>
        </w:rPr>
        <w:t>2</w:t>
      </w:r>
      <w:r w:rsidRPr="00FC4F51">
        <w:rPr>
          <w:lang w:val="de-DE"/>
        </w:rPr>
        <w:t>0</w:t>
      </w:r>
      <w:r>
        <w:rPr>
          <w:lang w:val="de-DE"/>
        </w:rPr>
        <w:t>14</w:t>
      </w:r>
      <w:r w:rsidRPr="00FC4F51">
        <w:rPr>
          <w:lang w:val="de-DE"/>
        </w:rPr>
        <w:t>年至</w:t>
      </w:r>
      <w:r>
        <w:rPr>
          <w:lang w:val="de-DE"/>
        </w:rPr>
        <w:t>2</w:t>
      </w:r>
      <w:r w:rsidRPr="00FC4F51">
        <w:rPr>
          <w:lang w:val="de-DE"/>
        </w:rPr>
        <w:t>0</w:t>
      </w:r>
      <w:r>
        <w:rPr>
          <w:lang w:val="de-DE"/>
        </w:rPr>
        <w:t>18</w:t>
      </w:r>
      <w:r w:rsidRPr="00FC4F51">
        <w:rPr>
          <w:lang w:val="de-DE"/>
        </w:rPr>
        <w:t>年</w:t>
      </w:r>
      <w:r>
        <w:rPr>
          <w:lang w:val="de-DE"/>
        </w:rPr>
        <w:t>9</w:t>
      </w:r>
      <w:r w:rsidRPr="00FC4F51">
        <w:rPr>
          <w:lang w:val="de-DE"/>
        </w:rPr>
        <w:t>月间，劳工局的</w:t>
      </w:r>
      <w:r>
        <w:rPr>
          <w:rFonts w:hint="eastAsia"/>
          <w:lang w:val="de-DE"/>
        </w:rPr>
        <w:t>“</w:t>
      </w:r>
      <w:r w:rsidRPr="00FC4F51">
        <w:rPr>
          <w:lang w:val="de-DE"/>
        </w:rPr>
        <w:t>显能小组</w:t>
      </w:r>
      <w:r>
        <w:rPr>
          <w:rFonts w:hint="eastAsia"/>
          <w:lang w:val="de-DE"/>
        </w:rPr>
        <w:t>”</w:t>
      </w:r>
      <w:r w:rsidRPr="00FC4F51">
        <w:t>举办了</w:t>
      </w:r>
      <w:r>
        <w:t>42</w:t>
      </w:r>
      <w:r w:rsidRPr="00FC4F51">
        <w:t>个推动残疾人士就业的活动</w:t>
      </w:r>
      <w:r w:rsidRPr="00FC4F51">
        <w:rPr>
          <w:lang w:val="de-DE"/>
        </w:rPr>
        <w:t>(</w:t>
      </w:r>
      <w:r w:rsidRPr="00FC4F51">
        <w:rPr>
          <w:lang w:val="de-DE"/>
        </w:rPr>
        <w:t>例如</w:t>
      </w:r>
      <w:r w:rsidRPr="00FC4F51">
        <w:t>提供</w:t>
      </w:r>
      <w:r w:rsidRPr="00FC4F51">
        <w:rPr>
          <w:lang w:val="de-DE"/>
        </w:rPr>
        <w:t>求职配对或职业咨询</w:t>
      </w:r>
      <w:r w:rsidRPr="00FC4F51">
        <w:t>、</w:t>
      </w:r>
      <w:r w:rsidRPr="00FC4F51">
        <w:rPr>
          <w:lang w:val="de-DE"/>
        </w:rPr>
        <w:t>协助面试</w:t>
      </w:r>
      <w:r w:rsidRPr="00FC4F51">
        <w:t>、就业后跟进探访等</w:t>
      </w:r>
      <w:r w:rsidRPr="00FC4F51">
        <w:rPr>
          <w:lang w:val="de-DE"/>
        </w:rPr>
        <w:t>)</w:t>
      </w:r>
      <w:r w:rsidRPr="00FC4F51">
        <w:rPr>
          <w:lang w:val="de-DE"/>
        </w:rPr>
        <w:t>，当中包括</w:t>
      </w:r>
      <w:r>
        <w:rPr>
          <w:lang w:val="de-DE"/>
        </w:rPr>
        <w:t>23</w:t>
      </w:r>
      <w:r w:rsidRPr="00FC4F51">
        <w:t>场就业辅导讲座、</w:t>
      </w:r>
      <w:r>
        <w:t>1</w:t>
      </w:r>
      <w:r w:rsidRPr="00FC4F51">
        <w:t>0</w:t>
      </w:r>
      <w:r w:rsidRPr="00FC4F51">
        <w:t>场模拟面试工作坊、</w:t>
      </w:r>
      <w:r>
        <w:t>6</w:t>
      </w:r>
      <w:r w:rsidRPr="00FC4F51">
        <w:t>场就业服务介绍会，以及</w:t>
      </w:r>
      <w:r>
        <w:t>3</w:t>
      </w:r>
      <w:r w:rsidRPr="00FC4F51">
        <w:t>个论坛和研讨会。</w:t>
      </w:r>
    </w:p>
    <w:p w:rsidR="009D19AC" w:rsidRPr="00FC4F51" w:rsidRDefault="009D19AC" w:rsidP="009D19AC">
      <w:pPr>
        <w:pStyle w:val="SingleTxtGC"/>
      </w:pPr>
      <w:r>
        <w:t>65</w:t>
      </w:r>
      <w:r w:rsidRPr="00FC4F51">
        <w:t>.</w:t>
      </w:r>
      <w:r w:rsidRPr="00FC4F51">
        <w:tab/>
      </w:r>
      <w:r w:rsidRPr="00FC4F51">
        <w:t>劳工局与社工局隔年举办的</w:t>
      </w:r>
      <w:r>
        <w:rPr>
          <w:rFonts w:hint="eastAsia"/>
        </w:rPr>
        <w:t>“</w:t>
      </w:r>
      <w:r w:rsidRPr="00FC4F51">
        <w:t>聘雇残疾人士雇主嘉许计划</w:t>
      </w:r>
      <w:r>
        <w:rPr>
          <w:rFonts w:hint="eastAsia"/>
        </w:rPr>
        <w:t>”</w:t>
      </w:r>
      <w:r w:rsidRPr="00FC4F51">
        <w:t>及</w:t>
      </w:r>
      <w:r>
        <w:rPr>
          <w:rFonts w:hint="eastAsia"/>
        </w:rPr>
        <w:t>“</w:t>
      </w:r>
      <w:r w:rsidRPr="00FC4F51">
        <w:t>优秀残疾雇员嘉许计划</w:t>
      </w:r>
      <w:r>
        <w:rPr>
          <w:rFonts w:hint="eastAsia"/>
        </w:rPr>
        <w:t>”</w:t>
      </w:r>
      <w:r w:rsidRPr="00FC4F51">
        <w:t>持续推行。获提名的企业由</w:t>
      </w:r>
      <w:r>
        <w:t>2</w:t>
      </w:r>
      <w:r w:rsidRPr="00FC4F51">
        <w:t>0</w:t>
      </w:r>
      <w:r>
        <w:t>15</w:t>
      </w:r>
      <w:r w:rsidRPr="00FC4F51">
        <w:t>年的</w:t>
      </w:r>
      <w:r>
        <w:t>69</w:t>
      </w:r>
      <w:r w:rsidRPr="00FC4F51">
        <w:t>家增至</w:t>
      </w:r>
      <w:r>
        <w:t>2</w:t>
      </w:r>
      <w:r w:rsidRPr="00FC4F51">
        <w:t>0</w:t>
      </w:r>
      <w:r>
        <w:t>17</w:t>
      </w:r>
      <w:r w:rsidRPr="00FC4F51">
        <w:t>年的</w:t>
      </w:r>
      <w:r>
        <w:t>78</w:t>
      </w:r>
      <w:r w:rsidRPr="00FC4F51">
        <w:t>家。</w:t>
      </w:r>
      <w:r>
        <w:t>2</w:t>
      </w:r>
      <w:r w:rsidRPr="00FC4F51">
        <w:t>0</w:t>
      </w:r>
      <w:r>
        <w:t>14</w:t>
      </w:r>
      <w:r w:rsidRPr="00FC4F51">
        <w:t>至</w:t>
      </w:r>
      <w:r>
        <w:t>2</w:t>
      </w:r>
      <w:r w:rsidRPr="00FC4F51">
        <w:t>0</w:t>
      </w:r>
      <w:r>
        <w:t>18</w:t>
      </w:r>
      <w:r w:rsidRPr="00FC4F51">
        <w:t>年间，共有</w:t>
      </w:r>
      <w:r>
        <w:t>2</w:t>
      </w:r>
      <w:r w:rsidRPr="00FC4F51">
        <w:t>0</w:t>
      </w:r>
      <w:r>
        <w:t>5</w:t>
      </w:r>
      <w:r w:rsidRPr="00FC4F51">
        <w:t>名</w:t>
      </w:r>
      <w:r w:rsidRPr="00FC4F51">
        <w:t>(</w:t>
      </w:r>
      <w:r>
        <w:t>1</w:t>
      </w:r>
      <w:r w:rsidRPr="00FC4F51">
        <w:t>0</w:t>
      </w:r>
      <w:r>
        <w:t>9</w:t>
      </w:r>
      <w:r w:rsidRPr="00FC4F51">
        <w:t>名男性和</w:t>
      </w:r>
      <w:r>
        <w:t>96</w:t>
      </w:r>
      <w:r w:rsidRPr="00FC4F51">
        <w:t>名女性</w:t>
      </w:r>
      <w:r w:rsidRPr="00FC4F51">
        <w:t>)</w:t>
      </w:r>
      <w:r w:rsidRPr="00FC4F51">
        <w:t>残疾雇员</w:t>
      </w:r>
      <w:r w:rsidRPr="00FC4F51">
        <w:t>(</w:t>
      </w:r>
      <w:r w:rsidRPr="00FC4F51">
        <w:t>智力障碍、肢体伤残、失聪</w:t>
      </w:r>
      <w:r w:rsidRPr="00FC4F51">
        <w:t>/</w:t>
      </w:r>
      <w:r w:rsidRPr="00FC4F51">
        <w:t>听障或其他残疾</w:t>
      </w:r>
      <w:r w:rsidRPr="00FC4F51">
        <w:t>)</w:t>
      </w:r>
      <w:r w:rsidRPr="00FC4F51">
        <w:t>获提名优秀雇员。</w:t>
      </w:r>
    </w:p>
    <w:p w:rsidR="009D19AC" w:rsidRPr="00FC4F51" w:rsidRDefault="009D19AC" w:rsidP="009D19AC">
      <w:pPr>
        <w:pStyle w:val="SingleTxtGC"/>
      </w:pPr>
      <w:r>
        <w:t>66</w:t>
      </w:r>
      <w:r w:rsidRPr="00FC4F51">
        <w:t>.</w:t>
      </w:r>
      <w:r w:rsidRPr="00FC4F51">
        <w:tab/>
      </w:r>
      <w:r w:rsidRPr="00FC4F51">
        <w:t>另外，每年暑期为残疾学生举办工作体验活动，鼓励企业雇用残疾学生，截至</w:t>
      </w:r>
      <w:r>
        <w:t>2</w:t>
      </w:r>
      <w:r w:rsidRPr="00FC4F51">
        <w:t>0</w:t>
      </w:r>
      <w:r>
        <w:t>18</w:t>
      </w:r>
      <w:r w:rsidRPr="00FC4F51">
        <w:t>年，</w:t>
      </w:r>
      <w:r w:rsidRPr="00FC4F51">
        <w:rPr>
          <w:lang w:val="de-DE"/>
        </w:rPr>
        <w:t>共</w:t>
      </w:r>
      <w:r>
        <w:rPr>
          <w:lang w:val="de-DE"/>
        </w:rPr>
        <w:t>1</w:t>
      </w:r>
      <w:r w:rsidRPr="00FC4F51">
        <w:rPr>
          <w:lang w:val="de-DE"/>
        </w:rPr>
        <w:t>0</w:t>
      </w:r>
      <w:r>
        <w:rPr>
          <w:lang w:val="de-DE"/>
        </w:rPr>
        <w:t>7</w:t>
      </w:r>
      <w:r w:rsidRPr="00FC4F51">
        <w:rPr>
          <w:lang w:val="de-DE"/>
        </w:rPr>
        <w:t>人</w:t>
      </w:r>
      <w:r w:rsidRPr="00FC4F51">
        <w:rPr>
          <w:lang w:val="de-DE"/>
        </w:rPr>
        <w:t>(</w:t>
      </w:r>
      <w:r>
        <w:rPr>
          <w:lang w:val="de-DE"/>
        </w:rPr>
        <w:t>61</w:t>
      </w:r>
      <w:r w:rsidRPr="00FC4F51">
        <w:rPr>
          <w:lang w:val="de-DE"/>
        </w:rPr>
        <w:t>名男性和</w:t>
      </w:r>
      <w:r>
        <w:rPr>
          <w:lang w:val="de-DE"/>
        </w:rPr>
        <w:t>46</w:t>
      </w:r>
      <w:r w:rsidRPr="00FC4F51">
        <w:rPr>
          <w:lang w:val="de-DE"/>
        </w:rPr>
        <w:t>名女性</w:t>
      </w:r>
      <w:r w:rsidRPr="00FC4F51">
        <w:rPr>
          <w:lang w:val="de-DE"/>
        </w:rPr>
        <w:t>)</w:t>
      </w:r>
      <w:r w:rsidRPr="00FC4F51">
        <w:rPr>
          <w:lang w:val="de-DE"/>
        </w:rPr>
        <w:t>参加，年龄介乎</w:t>
      </w:r>
      <w:r>
        <w:rPr>
          <w:lang w:val="de-DE"/>
        </w:rPr>
        <w:t>17</w:t>
      </w:r>
      <w:r w:rsidRPr="00FC4F51">
        <w:rPr>
          <w:lang w:val="de-DE"/>
        </w:rPr>
        <w:t>岁至</w:t>
      </w:r>
      <w:r>
        <w:rPr>
          <w:lang w:val="de-DE"/>
        </w:rPr>
        <w:t>24</w:t>
      </w:r>
      <w:r w:rsidRPr="00FC4F51">
        <w:rPr>
          <w:lang w:val="de-DE"/>
        </w:rPr>
        <w:t>岁，其中</w:t>
      </w:r>
      <w:r>
        <w:rPr>
          <w:lang w:val="de-DE"/>
        </w:rPr>
        <w:t>72</w:t>
      </w:r>
      <w:r w:rsidRPr="00FC4F51">
        <w:rPr>
          <w:lang w:val="de-DE"/>
        </w:rPr>
        <w:t>人有智力障碍、</w:t>
      </w:r>
      <w:r>
        <w:rPr>
          <w:lang w:val="de-DE"/>
        </w:rPr>
        <w:t>7</w:t>
      </w:r>
      <w:r w:rsidRPr="00FC4F51">
        <w:rPr>
          <w:lang w:val="de-DE"/>
        </w:rPr>
        <w:t>人有肢体伤残、</w:t>
      </w:r>
      <w:r>
        <w:rPr>
          <w:lang w:val="de-DE"/>
        </w:rPr>
        <w:t>2</w:t>
      </w:r>
      <w:r w:rsidRPr="00FC4F51">
        <w:rPr>
          <w:lang w:val="de-DE"/>
        </w:rPr>
        <w:t>人有</w:t>
      </w:r>
      <w:r w:rsidRPr="00FC4F51">
        <w:t>听障、</w:t>
      </w:r>
      <w:r>
        <w:t>3</w:t>
      </w:r>
      <w:r w:rsidRPr="00FC4F51">
        <w:t>人</w:t>
      </w:r>
      <w:r w:rsidRPr="00FC4F51">
        <w:rPr>
          <w:lang w:val="de-DE"/>
        </w:rPr>
        <w:t>有自闭症、</w:t>
      </w:r>
      <w:r>
        <w:rPr>
          <w:lang w:val="de-DE"/>
        </w:rPr>
        <w:t>17</w:t>
      </w:r>
      <w:r w:rsidRPr="00FC4F51">
        <w:rPr>
          <w:lang w:val="de-DE"/>
        </w:rPr>
        <w:t>人有学习障碍、</w:t>
      </w:r>
      <w:r>
        <w:rPr>
          <w:lang w:val="de-DE"/>
        </w:rPr>
        <w:t>6</w:t>
      </w:r>
      <w:r w:rsidRPr="00FC4F51">
        <w:rPr>
          <w:lang w:val="de-DE"/>
        </w:rPr>
        <w:t>人有多重障碍。</w:t>
      </w:r>
    </w:p>
    <w:p w:rsidR="009D19AC" w:rsidRPr="00FC4F51" w:rsidRDefault="009D19AC" w:rsidP="00025F55">
      <w:pPr>
        <w:pStyle w:val="H23GC"/>
        <w:spacing w:before="120"/>
      </w:pPr>
      <w:r>
        <w:tab/>
      </w:r>
      <w:r>
        <w:tab/>
      </w:r>
      <w:r w:rsidRPr="00FC4F51">
        <w:t>确保工作权利的措施</w:t>
      </w:r>
    </w:p>
    <w:p w:rsidR="009D19AC" w:rsidRPr="00FC4F51" w:rsidRDefault="009D19AC" w:rsidP="00025F55">
      <w:pPr>
        <w:pStyle w:val="SingleTxtGC"/>
        <w:spacing w:line="300" w:lineRule="exact"/>
      </w:pPr>
      <w:r>
        <w:t>67</w:t>
      </w:r>
      <w:r w:rsidRPr="00FC4F51">
        <w:t>.</w:t>
      </w:r>
      <w:r w:rsidRPr="00FC4F51">
        <w:tab/>
      </w:r>
      <w:r w:rsidRPr="00B747D1">
        <w:rPr>
          <w:spacing w:val="-3"/>
        </w:rPr>
        <w:t>澳门特区政府继续采取措施及计划，促进晋升和青年就业，协助考取专业资格及提供专业培训项目。澳门特区的主要产业仍然是博彩业、旅游业和服务业</w:t>
      </w:r>
      <w:r w:rsidRPr="00FC4F51">
        <w:t>。</w:t>
      </w:r>
    </w:p>
    <w:p w:rsidR="009D19AC" w:rsidRPr="00FC4F51" w:rsidRDefault="009D19AC" w:rsidP="00025F55">
      <w:pPr>
        <w:pStyle w:val="SingleTxtGC"/>
        <w:spacing w:line="300" w:lineRule="exact"/>
      </w:pPr>
      <w:r>
        <w:t>68</w:t>
      </w:r>
      <w:r w:rsidRPr="00FC4F51">
        <w:t>.</w:t>
      </w:r>
      <w:r w:rsidRPr="00FC4F51">
        <w:tab/>
      </w:r>
      <w:r w:rsidRPr="00FC4F51">
        <w:t>劳工局开办各类课程中，包括学徒培训、培训结合考证课程、在职带薪培训、进修培训等，年龄介乎</w:t>
      </w:r>
      <w:r>
        <w:t>15</w:t>
      </w:r>
      <w:r w:rsidRPr="00FC4F51">
        <w:t>岁至</w:t>
      </w:r>
      <w:r>
        <w:t>34</w:t>
      </w:r>
      <w:r w:rsidRPr="00FC4F51">
        <w:t>岁的受训青年学员共有</w:t>
      </w:r>
      <w:r>
        <w:t>12,633</w:t>
      </w:r>
      <w:r w:rsidRPr="00FC4F51">
        <w:t>人次，占学员总数的</w:t>
      </w:r>
      <w:r>
        <w:t>39</w:t>
      </w:r>
      <w:r w:rsidRPr="00FC4F51">
        <w:t>.</w:t>
      </w:r>
      <w:r>
        <w:t>9</w:t>
      </w:r>
      <w:r w:rsidRPr="00FC4F51">
        <w:t>%</w:t>
      </w:r>
      <w:r w:rsidRPr="00FC4F51">
        <w:t>。而年龄介乎</w:t>
      </w:r>
      <w:r>
        <w:t>55</w:t>
      </w:r>
      <w:r w:rsidRPr="00FC4F51">
        <w:t>岁或以上人士共有</w:t>
      </w:r>
      <w:r>
        <w:t>5,</w:t>
      </w:r>
      <w:r w:rsidRPr="00FC4F51">
        <w:t>0</w:t>
      </w:r>
      <w:r>
        <w:t>9</w:t>
      </w:r>
      <w:r w:rsidRPr="00FC4F51">
        <w:t>0</w:t>
      </w:r>
      <w:r w:rsidRPr="00FC4F51">
        <w:t>人次，占学员总数的</w:t>
      </w:r>
      <w:r>
        <w:t>16</w:t>
      </w:r>
      <w:r w:rsidRPr="00FC4F51">
        <w:t>.</w:t>
      </w:r>
      <w:r>
        <w:t>1</w:t>
      </w:r>
      <w:r w:rsidRPr="00FC4F51">
        <w:t>%</w:t>
      </w:r>
      <w:r w:rsidRPr="00FC4F51">
        <w:t>。另外，年龄介乎</w:t>
      </w:r>
      <w:r>
        <w:t>15</w:t>
      </w:r>
      <w:r w:rsidRPr="00FC4F51">
        <w:t>岁至</w:t>
      </w:r>
      <w:r>
        <w:t>34</w:t>
      </w:r>
      <w:r w:rsidRPr="00FC4F51">
        <w:t>岁的青年，共有</w:t>
      </w:r>
      <w:r>
        <w:t>7,365</w:t>
      </w:r>
      <w:r w:rsidRPr="00FC4F51">
        <w:t>人次获发不同技能级别的职业技能证明，占发出证照总人数的</w:t>
      </w:r>
      <w:r>
        <w:t>55</w:t>
      </w:r>
      <w:r w:rsidRPr="00FC4F51">
        <w:t>.</w:t>
      </w:r>
      <w:r>
        <w:t>9</w:t>
      </w:r>
      <w:r w:rsidRPr="00FC4F51">
        <w:t>%</w:t>
      </w:r>
      <w:r w:rsidRPr="00FC4F51">
        <w:t>。</w:t>
      </w:r>
    </w:p>
    <w:p w:rsidR="009D19AC" w:rsidRPr="00FC4F51" w:rsidRDefault="009D19AC" w:rsidP="00025F55">
      <w:pPr>
        <w:pStyle w:val="SingleTxtGC"/>
        <w:spacing w:line="300" w:lineRule="exact"/>
      </w:pPr>
      <w:r>
        <w:t>69</w:t>
      </w:r>
      <w:r w:rsidRPr="00FC4F51">
        <w:t>.</w:t>
      </w:r>
      <w:r w:rsidRPr="00FC4F51">
        <w:tab/>
      </w:r>
      <w:r w:rsidRPr="00FC4F51">
        <w:rPr>
          <w:lang w:val="de-DE"/>
        </w:rPr>
        <w:t>劳工局亦</w:t>
      </w:r>
      <w:r w:rsidRPr="00FC4F51">
        <w:t>与青年社团合办</w:t>
      </w:r>
      <w:r>
        <w:rPr>
          <w:rFonts w:hint="eastAsia"/>
          <w:lang w:val="de-DE"/>
        </w:rPr>
        <w:t>“</w:t>
      </w:r>
      <w:r w:rsidRPr="00FC4F51">
        <w:t>青年就业博览会</w:t>
      </w:r>
      <w:r>
        <w:rPr>
          <w:rFonts w:hint="eastAsia"/>
        </w:rPr>
        <w:t>”</w:t>
      </w:r>
      <w:r w:rsidRPr="00FC4F51">
        <w:t>和其他活动，构建平台协助青年人寻找合适的职业发展路向、加深青年人对就业市场发展趋势的认识，并提升求职面试和职场沟通技巧。</w:t>
      </w:r>
    </w:p>
    <w:p w:rsidR="009D19AC" w:rsidRPr="00053297" w:rsidRDefault="009D19AC" w:rsidP="009D19AC">
      <w:pPr>
        <w:pStyle w:val="SingleTxtGC"/>
        <w:rPr>
          <w:rFonts w:ascii="Time New Roman" w:eastAsia="黑体" w:hAnsi="Time New Roman" w:hint="eastAsia"/>
        </w:rPr>
      </w:pPr>
      <w:r w:rsidRPr="00053297">
        <w:rPr>
          <w:rFonts w:ascii="Time New Roman" w:eastAsia="黑体" w:hAnsi="Time New Roman" w:cstheme="majorBidi"/>
        </w:rPr>
        <w:t>青年就业活动</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60"/>
        <w:gridCol w:w="1000"/>
        <w:gridCol w:w="1000"/>
        <w:gridCol w:w="999"/>
        <w:gridCol w:w="999"/>
        <w:gridCol w:w="1312"/>
      </w:tblGrid>
      <w:tr w:rsidR="009D19AC" w:rsidRPr="00FC4F51" w:rsidTr="0067171D">
        <w:trPr>
          <w:trHeight w:val="20"/>
          <w:tblHeader/>
        </w:trPr>
        <w:tc>
          <w:tcPr>
            <w:tcW w:w="1396" w:type="pct"/>
            <w:tcBorders>
              <w:top w:val="single" w:sz="4" w:space="0" w:color="auto"/>
              <w:bottom w:val="single" w:sz="12" w:space="0" w:color="auto"/>
            </w:tcBorders>
            <w:shd w:val="clear" w:color="auto" w:fill="auto"/>
            <w:vAlign w:val="bottom"/>
            <w:hideMark/>
          </w:tcPr>
          <w:p w:rsidR="009D19AC" w:rsidRPr="00053297" w:rsidRDefault="009D19AC" w:rsidP="0067171D">
            <w:pPr>
              <w:pStyle w:val="a4"/>
              <w:suppressAutoHyphens w:val="0"/>
              <w:overflowPunct/>
              <w:ind w:right="0"/>
              <w:rPr>
                <w:rFonts w:ascii="Time New Roman" w:eastAsia="楷体" w:hAnsi="Time New Roman" w:cstheme="majorBidi" w:hint="eastAsia"/>
                <w:lang w:eastAsia="zh-TW"/>
              </w:rPr>
            </w:pPr>
            <w:proofErr w:type="gramStart"/>
            <w:r w:rsidRPr="00053297">
              <w:rPr>
                <w:rFonts w:ascii="Time New Roman" w:eastAsia="楷体" w:hAnsi="Time New Roman" w:cstheme="majorBidi"/>
              </w:rPr>
              <w:t>活动</w:t>
            </w:r>
            <w:proofErr w:type="gramEnd"/>
            <w:r w:rsidRPr="00053297">
              <w:rPr>
                <w:rFonts w:ascii="Time New Roman" w:eastAsia="楷体" w:hAnsi="Time New Roman" w:cstheme="majorBidi"/>
                <w:lang w:eastAsia="zh-TW"/>
              </w:rPr>
              <w:t>/</w:t>
            </w:r>
            <w:r w:rsidRPr="00053297">
              <w:rPr>
                <w:rFonts w:ascii="Time New Roman" w:eastAsia="楷体" w:hAnsi="Time New Roman" w:cstheme="majorBidi"/>
              </w:rPr>
              <w:t>年份</w:t>
            </w:r>
          </w:p>
        </w:tc>
        <w:tc>
          <w:tcPr>
            <w:tcW w:w="678" w:type="pct"/>
            <w:tcBorders>
              <w:top w:val="single" w:sz="4" w:space="0" w:color="auto"/>
              <w:bottom w:val="single" w:sz="12" w:space="0" w:color="auto"/>
            </w:tcBorders>
            <w:shd w:val="clear" w:color="auto" w:fill="auto"/>
            <w:vAlign w:val="bottom"/>
            <w:hideMark/>
          </w:tcPr>
          <w:p w:rsidR="009D19AC" w:rsidRPr="00053297" w:rsidRDefault="009D19AC" w:rsidP="0067171D">
            <w:pPr>
              <w:pStyle w:val="a4"/>
              <w:suppressAutoHyphens w:val="0"/>
              <w:overflowPunct/>
              <w:ind w:right="0"/>
              <w:jc w:val="right"/>
              <w:rPr>
                <w:rFonts w:ascii="Time New Roman" w:eastAsia="楷体" w:hAnsi="Time New Roman" w:cstheme="majorBidi" w:hint="eastAsia"/>
              </w:rPr>
            </w:pPr>
            <w:r w:rsidRPr="00053297">
              <w:rPr>
                <w:rFonts w:ascii="Time New Roman" w:eastAsia="楷体" w:hAnsi="Time New Roman" w:cstheme="majorBidi"/>
              </w:rPr>
              <w:t>2014</w:t>
            </w:r>
          </w:p>
        </w:tc>
        <w:tc>
          <w:tcPr>
            <w:tcW w:w="678" w:type="pct"/>
            <w:tcBorders>
              <w:top w:val="single" w:sz="4" w:space="0" w:color="auto"/>
              <w:bottom w:val="single" w:sz="12" w:space="0" w:color="auto"/>
            </w:tcBorders>
            <w:shd w:val="clear" w:color="auto" w:fill="auto"/>
            <w:vAlign w:val="bottom"/>
            <w:hideMark/>
          </w:tcPr>
          <w:p w:rsidR="009D19AC" w:rsidRPr="00053297" w:rsidRDefault="009D19AC" w:rsidP="0067171D">
            <w:pPr>
              <w:pStyle w:val="a4"/>
              <w:suppressAutoHyphens w:val="0"/>
              <w:overflowPunct/>
              <w:ind w:right="0"/>
              <w:jc w:val="right"/>
              <w:rPr>
                <w:rFonts w:ascii="Time New Roman" w:eastAsia="楷体" w:hAnsi="Time New Roman" w:cstheme="majorBidi" w:hint="eastAsia"/>
              </w:rPr>
            </w:pPr>
            <w:r w:rsidRPr="00053297">
              <w:rPr>
                <w:rFonts w:ascii="Time New Roman" w:eastAsia="楷体" w:hAnsi="Time New Roman" w:cstheme="majorBidi"/>
              </w:rPr>
              <w:t>2015</w:t>
            </w:r>
          </w:p>
        </w:tc>
        <w:tc>
          <w:tcPr>
            <w:tcW w:w="678" w:type="pct"/>
            <w:tcBorders>
              <w:top w:val="single" w:sz="4" w:space="0" w:color="auto"/>
              <w:bottom w:val="single" w:sz="12" w:space="0" w:color="auto"/>
            </w:tcBorders>
            <w:shd w:val="clear" w:color="auto" w:fill="auto"/>
            <w:vAlign w:val="bottom"/>
            <w:hideMark/>
          </w:tcPr>
          <w:p w:rsidR="009D19AC" w:rsidRPr="00053297" w:rsidRDefault="009D19AC" w:rsidP="0067171D">
            <w:pPr>
              <w:pStyle w:val="a4"/>
              <w:suppressAutoHyphens w:val="0"/>
              <w:overflowPunct/>
              <w:ind w:right="0"/>
              <w:jc w:val="right"/>
              <w:rPr>
                <w:rFonts w:ascii="Time New Roman" w:eastAsia="楷体" w:hAnsi="Time New Roman" w:cstheme="majorBidi" w:hint="eastAsia"/>
              </w:rPr>
            </w:pPr>
            <w:r w:rsidRPr="00053297">
              <w:rPr>
                <w:rFonts w:ascii="Time New Roman" w:eastAsia="楷体" w:hAnsi="Time New Roman" w:cstheme="majorBidi"/>
              </w:rPr>
              <w:t>2016</w:t>
            </w:r>
          </w:p>
        </w:tc>
        <w:tc>
          <w:tcPr>
            <w:tcW w:w="678" w:type="pct"/>
            <w:tcBorders>
              <w:top w:val="single" w:sz="4" w:space="0" w:color="auto"/>
              <w:bottom w:val="single" w:sz="12" w:space="0" w:color="auto"/>
            </w:tcBorders>
            <w:shd w:val="clear" w:color="auto" w:fill="auto"/>
            <w:vAlign w:val="bottom"/>
            <w:hideMark/>
          </w:tcPr>
          <w:p w:rsidR="009D19AC" w:rsidRPr="00053297" w:rsidRDefault="009D19AC" w:rsidP="0067171D">
            <w:pPr>
              <w:pStyle w:val="a4"/>
              <w:suppressAutoHyphens w:val="0"/>
              <w:overflowPunct/>
              <w:ind w:right="0"/>
              <w:jc w:val="right"/>
              <w:rPr>
                <w:rFonts w:ascii="Time New Roman" w:eastAsia="楷体" w:hAnsi="Time New Roman" w:cstheme="majorBidi" w:hint="eastAsia"/>
              </w:rPr>
            </w:pPr>
            <w:r w:rsidRPr="00053297">
              <w:rPr>
                <w:rFonts w:ascii="Time New Roman" w:eastAsia="楷体" w:hAnsi="Time New Roman" w:cstheme="majorBidi"/>
              </w:rPr>
              <w:t>2017</w:t>
            </w:r>
          </w:p>
        </w:tc>
        <w:tc>
          <w:tcPr>
            <w:tcW w:w="890" w:type="pct"/>
            <w:tcBorders>
              <w:top w:val="single" w:sz="4" w:space="0" w:color="auto"/>
              <w:bottom w:val="single" w:sz="12" w:space="0" w:color="auto"/>
            </w:tcBorders>
            <w:shd w:val="clear" w:color="auto" w:fill="auto"/>
            <w:vAlign w:val="bottom"/>
            <w:hideMark/>
          </w:tcPr>
          <w:p w:rsidR="009D19AC" w:rsidRPr="00053297" w:rsidRDefault="009D19AC" w:rsidP="0067171D">
            <w:pPr>
              <w:pStyle w:val="a4"/>
              <w:suppressAutoHyphens w:val="0"/>
              <w:overflowPunct/>
              <w:ind w:right="0"/>
              <w:jc w:val="right"/>
              <w:rPr>
                <w:rFonts w:ascii="Time New Roman" w:eastAsia="楷体" w:hAnsi="Time New Roman" w:cstheme="majorBidi" w:hint="eastAsia"/>
              </w:rPr>
            </w:pPr>
            <w:r w:rsidRPr="00053297">
              <w:rPr>
                <w:rFonts w:ascii="Time New Roman" w:eastAsia="楷体" w:hAnsi="Time New Roman" w:cstheme="majorBidi"/>
              </w:rPr>
              <w:t>2018</w:t>
            </w:r>
            <w:r w:rsidRPr="00053297">
              <w:rPr>
                <w:rFonts w:ascii="Time New Roman" w:eastAsia="楷体" w:hAnsi="Time New Roman" w:cstheme="majorBidi"/>
              </w:rPr>
              <w:br/>
              <w:t>(</w:t>
            </w:r>
            <w:r w:rsidRPr="00053297">
              <w:rPr>
                <w:rFonts w:ascii="Time New Roman" w:eastAsia="楷体" w:hAnsi="Time New Roman" w:cstheme="majorBidi"/>
              </w:rPr>
              <w:t>截至</w:t>
            </w:r>
            <w:r w:rsidRPr="00053297">
              <w:rPr>
                <w:rFonts w:ascii="Time New Roman" w:eastAsia="楷体" w:hAnsi="Time New Roman" w:cstheme="majorBidi"/>
              </w:rPr>
              <w:t>9</w:t>
            </w:r>
            <w:r w:rsidRPr="00053297">
              <w:rPr>
                <w:rFonts w:ascii="Time New Roman" w:eastAsia="楷体" w:hAnsi="Time New Roman" w:cstheme="majorBidi"/>
              </w:rPr>
              <w:t>月</w:t>
            </w:r>
            <w:r w:rsidRPr="00053297">
              <w:rPr>
                <w:rFonts w:ascii="Time New Roman" w:eastAsia="楷体" w:hAnsi="Time New Roman" w:cstheme="majorBidi"/>
              </w:rPr>
              <w:t>)</w:t>
            </w:r>
          </w:p>
        </w:tc>
      </w:tr>
      <w:tr w:rsidR="009D19AC" w:rsidRPr="00FC4F51" w:rsidTr="0067171D">
        <w:trPr>
          <w:trHeight w:val="20"/>
        </w:trPr>
        <w:tc>
          <w:tcPr>
            <w:tcW w:w="1396" w:type="pct"/>
            <w:tcBorders>
              <w:top w:val="single" w:sz="12" w:space="0" w:color="auto"/>
              <w:bottom w:val="nil"/>
            </w:tcBorders>
            <w:shd w:val="clear" w:color="auto" w:fill="auto"/>
            <w:vAlign w:val="bottom"/>
            <w:hideMark/>
          </w:tcPr>
          <w:p w:rsidR="009D19AC" w:rsidRPr="002D5381" w:rsidRDefault="009D19AC" w:rsidP="0067171D">
            <w:pPr>
              <w:pStyle w:val="a4"/>
              <w:suppressAutoHyphens w:val="0"/>
              <w:overflowPunct/>
              <w:ind w:right="0"/>
              <w:rPr>
                <w:rFonts w:asciiTheme="majorBidi" w:eastAsiaTheme="minorEastAsia" w:hAnsiTheme="majorBidi" w:cstheme="majorBidi"/>
                <w:lang w:eastAsia="zh-CN"/>
              </w:rPr>
            </w:pPr>
            <w:r w:rsidRPr="002D5381">
              <w:rPr>
                <w:rFonts w:asciiTheme="majorBidi" w:eastAsiaTheme="minorEastAsia" w:hAnsiTheme="majorBidi" w:cstheme="majorBidi"/>
                <w:lang w:eastAsia="zh-CN"/>
              </w:rPr>
              <w:t>就业讲座</w:t>
            </w:r>
            <w:r w:rsidRPr="002D5381">
              <w:rPr>
                <w:rFonts w:asciiTheme="majorBidi" w:eastAsiaTheme="minorEastAsia" w:hAnsiTheme="majorBidi" w:cstheme="majorBidi"/>
                <w:lang w:eastAsia="zh-CN"/>
              </w:rPr>
              <w:t>/</w:t>
            </w:r>
            <w:r w:rsidRPr="002D5381">
              <w:rPr>
                <w:rFonts w:asciiTheme="majorBidi" w:eastAsiaTheme="minorEastAsia" w:hAnsiTheme="majorBidi" w:cstheme="majorBidi"/>
                <w:lang w:eastAsia="zh-CN"/>
              </w:rPr>
              <w:t>职涯规划</w:t>
            </w:r>
            <w:r w:rsidRPr="002D5381">
              <w:rPr>
                <w:rFonts w:asciiTheme="majorBidi" w:eastAsiaTheme="minorEastAsia" w:hAnsiTheme="majorBidi" w:cstheme="majorBidi"/>
                <w:lang w:eastAsia="zh-CN"/>
              </w:rPr>
              <w:br/>
            </w:r>
            <w:r w:rsidRPr="002D5381">
              <w:rPr>
                <w:rFonts w:asciiTheme="majorBidi" w:eastAsiaTheme="minorEastAsia" w:hAnsiTheme="majorBidi" w:cstheme="majorBidi"/>
                <w:lang w:eastAsia="zh-CN"/>
              </w:rPr>
              <w:t>工作坊</w:t>
            </w:r>
            <w:r w:rsidRPr="002D5381">
              <w:rPr>
                <w:rFonts w:asciiTheme="majorBidi" w:eastAsiaTheme="minorEastAsia" w:hAnsiTheme="majorBidi" w:cstheme="majorBidi"/>
                <w:lang w:val="de-DE" w:eastAsia="zh-CN"/>
              </w:rPr>
              <w:t>(</w:t>
            </w:r>
            <w:r w:rsidRPr="002D5381">
              <w:rPr>
                <w:rFonts w:asciiTheme="majorBidi" w:eastAsiaTheme="minorEastAsia" w:hAnsiTheme="majorBidi" w:cstheme="majorBidi"/>
                <w:lang w:val="de-DE" w:eastAsia="zh-CN"/>
              </w:rPr>
              <w:t>参与人数</w:t>
            </w:r>
            <w:r w:rsidRPr="002D5381">
              <w:rPr>
                <w:rFonts w:asciiTheme="majorBidi" w:eastAsiaTheme="minorEastAsia" w:hAnsiTheme="majorBidi" w:cstheme="majorBidi"/>
                <w:lang w:val="de-DE" w:eastAsia="zh-CN"/>
              </w:rPr>
              <w:t>)</w:t>
            </w:r>
          </w:p>
        </w:tc>
        <w:tc>
          <w:tcPr>
            <w:tcW w:w="678" w:type="pct"/>
            <w:tcBorders>
              <w:top w:val="single" w:sz="12" w:space="0" w:color="auto"/>
              <w:bottom w:val="nil"/>
            </w:tcBorders>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15</w:t>
            </w:r>
          </w:p>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(1,457)</w:t>
            </w:r>
          </w:p>
        </w:tc>
        <w:tc>
          <w:tcPr>
            <w:tcW w:w="678" w:type="pct"/>
            <w:tcBorders>
              <w:top w:val="single" w:sz="12" w:space="0" w:color="auto"/>
              <w:bottom w:val="nil"/>
            </w:tcBorders>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13</w:t>
            </w:r>
          </w:p>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(391)</w:t>
            </w:r>
          </w:p>
        </w:tc>
        <w:tc>
          <w:tcPr>
            <w:tcW w:w="678" w:type="pct"/>
            <w:tcBorders>
              <w:top w:val="single" w:sz="12" w:space="0" w:color="auto"/>
              <w:bottom w:val="nil"/>
            </w:tcBorders>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13</w:t>
            </w:r>
          </w:p>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(928)</w:t>
            </w:r>
          </w:p>
        </w:tc>
        <w:tc>
          <w:tcPr>
            <w:tcW w:w="678" w:type="pct"/>
            <w:tcBorders>
              <w:top w:val="single" w:sz="12" w:space="0" w:color="auto"/>
              <w:bottom w:val="nil"/>
            </w:tcBorders>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21</w:t>
            </w:r>
          </w:p>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(585)</w:t>
            </w:r>
          </w:p>
        </w:tc>
        <w:tc>
          <w:tcPr>
            <w:tcW w:w="890" w:type="pct"/>
            <w:tcBorders>
              <w:top w:val="single" w:sz="12" w:space="0" w:color="auto"/>
              <w:bottom w:val="nil"/>
            </w:tcBorders>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16</w:t>
            </w:r>
          </w:p>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(496)</w:t>
            </w:r>
          </w:p>
        </w:tc>
      </w:tr>
      <w:tr w:rsidR="009D19AC" w:rsidRPr="00FC4F51" w:rsidTr="0067171D">
        <w:trPr>
          <w:trHeight w:val="20"/>
        </w:trPr>
        <w:tc>
          <w:tcPr>
            <w:tcW w:w="1396" w:type="pct"/>
            <w:tcBorders>
              <w:top w:val="nil"/>
              <w:bottom w:val="nil"/>
            </w:tcBorders>
            <w:shd w:val="clear" w:color="auto" w:fill="auto"/>
            <w:vAlign w:val="bottom"/>
            <w:hideMark/>
          </w:tcPr>
          <w:p w:rsidR="009D19AC" w:rsidRPr="002D5381" w:rsidRDefault="009D19AC" w:rsidP="0067171D">
            <w:pPr>
              <w:pStyle w:val="a4"/>
              <w:suppressAutoHyphens w:val="0"/>
              <w:overflowPunct/>
              <w:ind w:right="0"/>
              <w:rPr>
                <w:rFonts w:asciiTheme="majorBidi" w:eastAsiaTheme="minorEastAsia" w:hAnsiTheme="majorBidi" w:cstheme="majorBidi"/>
                <w:lang w:eastAsia="zh-CN"/>
              </w:rPr>
            </w:pPr>
            <w:r w:rsidRPr="002D5381">
              <w:rPr>
                <w:rFonts w:asciiTheme="majorBidi" w:eastAsiaTheme="minorEastAsia" w:hAnsiTheme="majorBidi" w:cstheme="majorBidi"/>
                <w:lang w:eastAsia="zh-CN"/>
              </w:rPr>
              <w:t>模拟面试工作坊</w:t>
            </w:r>
            <w:r w:rsidRPr="002D5381">
              <w:rPr>
                <w:rFonts w:asciiTheme="majorBidi" w:eastAsiaTheme="minorEastAsia" w:hAnsiTheme="majorBidi" w:cstheme="majorBidi"/>
                <w:lang w:eastAsia="zh-CN"/>
              </w:rPr>
              <w:br/>
            </w:r>
            <w:r w:rsidRPr="002D5381">
              <w:rPr>
                <w:rFonts w:asciiTheme="majorBidi" w:eastAsiaTheme="minorEastAsia" w:hAnsiTheme="majorBidi" w:cstheme="majorBidi"/>
                <w:lang w:val="de-DE" w:eastAsia="zh-CN"/>
              </w:rPr>
              <w:t>(</w:t>
            </w:r>
            <w:r w:rsidRPr="002D5381">
              <w:rPr>
                <w:rFonts w:asciiTheme="majorBidi" w:eastAsiaTheme="minorEastAsia" w:hAnsiTheme="majorBidi" w:cstheme="majorBidi"/>
                <w:lang w:val="de-DE" w:eastAsia="zh-CN"/>
              </w:rPr>
              <w:t>参与人数</w:t>
            </w:r>
            <w:r w:rsidRPr="002D5381">
              <w:rPr>
                <w:rFonts w:asciiTheme="majorBidi" w:eastAsiaTheme="minorEastAsia" w:hAnsiTheme="majorBidi" w:cstheme="majorBidi"/>
                <w:lang w:val="de-DE" w:eastAsia="zh-CN"/>
              </w:rPr>
              <w:t>)</w:t>
            </w:r>
          </w:p>
        </w:tc>
        <w:tc>
          <w:tcPr>
            <w:tcW w:w="678" w:type="pct"/>
            <w:tcBorders>
              <w:top w:val="nil"/>
              <w:bottom w:val="nil"/>
            </w:tcBorders>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51</w:t>
            </w:r>
          </w:p>
        </w:tc>
        <w:tc>
          <w:tcPr>
            <w:tcW w:w="678" w:type="pct"/>
            <w:tcBorders>
              <w:top w:val="nil"/>
              <w:bottom w:val="nil"/>
            </w:tcBorders>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213</w:t>
            </w:r>
          </w:p>
        </w:tc>
        <w:tc>
          <w:tcPr>
            <w:tcW w:w="678" w:type="pct"/>
            <w:tcBorders>
              <w:top w:val="nil"/>
              <w:bottom w:val="nil"/>
            </w:tcBorders>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146</w:t>
            </w:r>
          </w:p>
        </w:tc>
        <w:tc>
          <w:tcPr>
            <w:tcW w:w="678" w:type="pct"/>
            <w:tcBorders>
              <w:top w:val="nil"/>
              <w:bottom w:val="nil"/>
            </w:tcBorders>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140</w:t>
            </w:r>
          </w:p>
        </w:tc>
        <w:tc>
          <w:tcPr>
            <w:tcW w:w="890" w:type="pct"/>
            <w:tcBorders>
              <w:top w:val="nil"/>
              <w:bottom w:val="nil"/>
            </w:tcBorders>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135</w:t>
            </w:r>
          </w:p>
        </w:tc>
      </w:tr>
      <w:tr w:rsidR="009D19AC" w:rsidRPr="00FC4F51" w:rsidTr="0067171D">
        <w:trPr>
          <w:trHeight w:val="20"/>
        </w:trPr>
        <w:tc>
          <w:tcPr>
            <w:tcW w:w="1396" w:type="pct"/>
            <w:tcBorders>
              <w:top w:val="nil"/>
            </w:tcBorders>
            <w:shd w:val="clear" w:color="auto" w:fill="auto"/>
            <w:vAlign w:val="bottom"/>
            <w:hideMark/>
          </w:tcPr>
          <w:p w:rsidR="009D19AC" w:rsidRPr="002D5381" w:rsidRDefault="009D19AC" w:rsidP="0067171D">
            <w:pPr>
              <w:pStyle w:val="a4"/>
              <w:suppressAutoHyphens w:val="0"/>
              <w:overflowPunct/>
              <w:ind w:right="0"/>
              <w:rPr>
                <w:rFonts w:asciiTheme="majorBidi" w:eastAsiaTheme="minorEastAsia" w:hAnsiTheme="majorBidi" w:cstheme="majorBidi"/>
                <w:lang w:eastAsia="zh-CN"/>
              </w:rPr>
            </w:pPr>
            <w:r w:rsidRPr="002D5381">
              <w:rPr>
                <w:rFonts w:asciiTheme="majorBidi" w:eastAsiaTheme="minorEastAsia" w:hAnsiTheme="majorBidi" w:cstheme="majorBidi"/>
                <w:lang w:eastAsia="zh-CN"/>
              </w:rPr>
              <w:lastRenderedPageBreak/>
              <w:t>职业潜能评估</w:t>
            </w:r>
            <w:r w:rsidRPr="002D5381">
              <w:rPr>
                <w:rFonts w:asciiTheme="majorBidi" w:eastAsiaTheme="minorEastAsia" w:hAnsiTheme="majorBidi" w:cstheme="majorBidi"/>
                <w:lang w:eastAsia="zh-CN"/>
              </w:rPr>
              <w:br/>
            </w:r>
            <w:r w:rsidRPr="002D5381">
              <w:rPr>
                <w:rFonts w:asciiTheme="majorBidi" w:eastAsiaTheme="minorEastAsia" w:hAnsiTheme="majorBidi" w:cstheme="majorBidi"/>
                <w:lang w:val="de-DE" w:eastAsia="zh-CN"/>
              </w:rPr>
              <w:t>(</w:t>
            </w:r>
            <w:r w:rsidRPr="002D5381">
              <w:rPr>
                <w:rFonts w:asciiTheme="majorBidi" w:eastAsiaTheme="minorEastAsia" w:hAnsiTheme="majorBidi" w:cstheme="majorBidi"/>
                <w:lang w:val="de-DE" w:eastAsia="zh-CN"/>
              </w:rPr>
              <w:t>参与人数</w:t>
            </w:r>
            <w:r w:rsidRPr="002D5381">
              <w:rPr>
                <w:rFonts w:asciiTheme="majorBidi" w:eastAsiaTheme="minorEastAsia" w:hAnsiTheme="majorBidi" w:cstheme="majorBidi"/>
                <w:lang w:val="de-DE" w:eastAsia="zh-CN"/>
              </w:rPr>
              <w:t>)</w:t>
            </w:r>
          </w:p>
        </w:tc>
        <w:tc>
          <w:tcPr>
            <w:tcW w:w="678" w:type="pct"/>
            <w:tcBorders>
              <w:top w:val="nil"/>
            </w:tcBorders>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29</w:t>
            </w:r>
          </w:p>
        </w:tc>
        <w:tc>
          <w:tcPr>
            <w:tcW w:w="678" w:type="pct"/>
            <w:tcBorders>
              <w:top w:val="nil"/>
            </w:tcBorders>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63</w:t>
            </w:r>
          </w:p>
        </w:tc>
        <w:tc>
          <w:tcPr>
            <w:tcW w:w="678" w:type="pct"/>
            <w:tcBorders>
              <w:top w:val="nil"/>
            </w:tcBorders>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93</w:t>
            </w:r>
          </w:p>
        </w:tc>
        <w:tc>
          <w:tcPr>
            <w:tcW w:w="678" w:type="pct"/>
            <w:tcBorders>
              <w:top w:val="nil"/>
            </w:tcBorders>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186</w:t>
            </w:r>
          </w:p>
        </w:tc>
        <w:tc>
          <w:tcPr>
            <w:tcW w:w="890" w:type="pct"/>
            <w:tcBorders>
              <w:top w:val="nil"/>
            </w:tcBorders>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80</w:t>
            </w:r>
          </w:p>
        </w:tc>
      </w:tr>
      <w:tr w:rsidR="009D19AC" w:rsidRPr="00FC4F51" w:rsidTr="0067171D">
        <w:trPr>
          <w:trHeight w:val="20"/>
        </w:trPr>
        <w:tc>
          <w:tcPr>
            <w:tcW w:w="1396" w:type="pct"/>
            <w:shd w:val="clear" w:color="auto" w:fill="auto"/>
            <w:vAlign w:val="bottom"/>
            <w:hideMark/>
          </w:tcPr>
          <w:p w:rsidR="009D19AC" w:rsidRPr="002D5381" w:rsidRDefault="009D19AC" w:rsidP="0067171D">
            <w:pPr>
              <w:pStyle w:val="a4"/>
              <w:suppressAutoHyphens w:val="0"/>
              <w:overflowPunct/>
              <w:ind w:right="0"/>
              <w:rPr>
                <w:rFonts w:asciiTheme="majorBidi" w:eastAsiaTheme="minorEastAsia" w:hAnsiTheme="majorBidi" w:cstheme="majorBidi"/>
                <w:lang w:eastAsia="zh-CN"/>
              </w:rPr>
            </w:pPr>
            <w:r w:rsidRPr="002D5381">
              <w:rPr>
                <w:rFonts w:asciiTheme="majorBidi" w:eastAsiaTheme="minorEastAsia" w:hAnsiTheme="majorBidi" w:cstheme="majorBidi"/>
                <w:lang w:eastAsia="zh-CN"/>
              </w:rPr>
              <w:t>青年就业博览</w:t>
            </w:r>
            <w:r w:rsidRPr="002D5381">
              <w:rPr>
                <w:rFonts w:asciiTheme="majorBidi" w:eastAsiaTheme="minorEastAsia" w:hAnsiTheme="majorBidi" w:cstheme="majorBidi"/>
                <w:lang w:eastAsia="zh-CN"/>
              </w:rPr>
              <w:br/>
            </w:r>
            <w:r w:rsidRPr="002D5381">
              <w:rPr>
                <w:rFonts w:asciiTheme="majorBidi" w:eastAsiaTheme="minorEastAsia" w:hAnsiTheme="majorBidi" w:cstheme="majorBidi"/>
                <w:lang w:val="de-DE" w:eastAsia="zh-CN"/>
              </w:rPr>
              <w:t>(</w:t>
            </w:r>
            <w:r w:rsidRPr="002D5381">
              <w:rPr>
                <w:rFonts w:asciiTheme="majorBidi" w:eastAsiaTheme="minorEastAsia" w:hAnsiTheme="majorBidi" w:cstheme="majorBidi"/>
                <w:lang w:val="de-DE" w:eastAsia="zh-CN"/>
              </w:rPr>
              <w:t>参与人数</w:t>
            </w:r>
            <w:r w:rsidRPr="002D5381">
              <w:rPr>
                <w:rFonts w:asciiTheme="majorBidi" w:eastAsiaTheme="minorEastAsia" w:hAnsiTheme="majorBidi" w:cstheme="majorBidi"/>
                <w:lang w:val="de-DE" w:eastAsia="zh-CN"/>
              </w:rPr>
              <w:t>)</w:t>
            </w:r>
          </w:p>
        </w:tc>
        <w:tc>
          <w:tcPr>
            <w:tcW w:w="678" w:type="pct"/>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4,105</w:t>
            </w:r>
          </w:p>
        </w:tc>
        <w:tc>
          <w:tcPr>
            <w:tcW w:w="678" w:type="pct"/>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4,014</w:t>
            </w:r>
          </w:p>
        </w:tc>
        <w:tc>
          <w:tcPr>
            <w:tcW w:w="678" w:type="pct"/>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4,240</w:t>
            </w:r>
          </w:p>
        </w:tc>
        <w:tc>
          <w:tcPr>
            <w:tcW w:w="678" w:type="pct"/>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4,066</w:t>
            </w:r>
          </w:p>
        </w:tc>
        <w:tc>
          <w:tcPr>
            <w:tcW w:w="890" w:type="pct"/>
            <w:shd w:val="clear" w:color="auto" w:fill="auto"/>
            <w:vAlign w:val="bottom"/>
            <w:hideMark/>
          </w:tcPr>
          <w:p w:rsidR="009D19AC" w:rsidRPr="002D5381" w:rsidRDefault="009D19AC" w:rsidP="0067171D">
            <w:pPr>
              <w:pStyle w:val="a4"/>
              <w:suppressAutoHyphens w:val="0"/>
              <w:overflowPunct/>
              <w:ind w:right="0"/>
              <w:jc w:val="right"/>
              <w:rPr>
                <w:rFonts w:asciiTheme="majorBidi" w:eastAsiaTheme="minorEastAsia" w:hAnsiTheme="majorBidi" w:cstheme="majorBidi"/>
              </w:rPr>
            </w:pPr>
            <w:r w:rsidRPr="002D5381">
              <w:rPr>
                <w:rFonts w:asciiTheme="majorBidi" w:eastAsiaTheme="minorEastAsia" w:hAnsiTheme="majorBidi" w:cstheme="majorBidi"/>
              </w:rPr>
              <w:t>3,402</w:t>
            </w:r>
          </w:p>
        </w:tc>
      </w:tr>
    </w:tbl>
    <w:p w:rsidR="009D19AC" w:rsidRPr="002A431E" w:rsidRDefault="009D19AC" w:rsidP="005C64A3">
      <w:pPr>
        <w:pStyle w:val="SingleTxtGC"/>
        <w:spacing w:before="120"/>
        <w:rPr>
          <w:rFonts w:ascii="Time New Roman" w:eastAsia="楷体" w:hAnsi="Time New Roman" w:hint="eastAsia"/>
          <w:iCs/>
          <w:sz w:val="19"/>
          <w:szCs w:val="19"/>
        </w:rPr>
      </w:pPr>
      <w:r w:rsidRPr="002A431E">
        <w:rPr>
          <w:rFonts w:ascii="Time New Roman" w:eastAsia="楷体" w:hAnsi="Time New Roman"/>
          <w:iCs/>
          <w:sz w:val="19"/>
          <w:szCs w:val="19"/>
        </w:rPr>
        <w:t>来源：</w:t>
      </w:r>
      <w:r w:rsidRPr="002A431E">
        <w:rPr>
          <w:rFonts w:ascii="Time New Roman" w:hAnsi="Time New Roman"/>
          <w:bCs/>
          <w:iCs/>
          <w:sz w:val="19"/>
          <w:szCs w:val="19"/>
        </w:rPr>
        <w:t>劳工局</w:t>
      </w:r>
    </w:p>
    <w:p w:rsidR="009D19AC" w:rsidRPr="00FC4F51" w:rsidRDefault="009D19AC" w:rsidP="009D19AC">
      <w:pPr>
        <w:pStyle w:val="SingleTxtGC"/>
      </w:pPr>
      <w:r>
        <w:t>7</w:t>
      </w:r>
      <w:r w:rsidRPr="00FC4F51">
        <w:t>0.</w:t>
      </w:r>
      <w:r w:rsidRPr="00FC4F51">
        <w:tab/>
      </w:r>
      <w:r w:rsidRPr="00FC4F51">
        <w:t>至于长者方面，</w:t>
      </w:r>
      <w:r w:rsidRPr="00FC4F51">
        <w:rPr>
          <w:lang w:val="de-DE"/>
        </w:rPr>
        <w:t>劳工局</w:t>
      </w:r>
      <w:r w:rsidRPr="00FC4F51">
        <w:t>提供就业选配和转介服务，以及职业生涯规划等支援服务。此外，制订了</w:t>
      </w:r>
      <w:r>
        <w:rPr>
          <w:rFonts w:hint="eastAsia"/>
          <w:lang w:val="de-DE"/>
        </w:rPr>
        <w:t>“</w:t>
      </w:r>
      <w:r w:rsidRPr="00FC4F51">
        <w:t>养老保障机制</w:t>
      </w:r>
      <w:r>
        <w:rPr>
          <w:rFonts w:hint="eastAsia"/>
        </w:rPr>
        <w:t>”</w:t>
      </w:r>
      <w:r w:rsidRPr="00FC4F51">
        <w:t>，同时加大力度宣传长者的就业能力。</w:t>
      </w:r>
      <w:r>
        <w:t>2</w:t>
      </w:r>
      <w:r w:rsidRPr="00FC4F51">
        <w:t>0</w:t>
      </w:r>
      <w:r>
        <w:t>17</w:t>
      </w:r>
      <w:r w:rsidRPr="00FC4F51">
        <w:t>年，</w:t>
      </w:r>
      <w:r w:rsidRPr="00FC4F51">
        <w:rPr>
          <w:lang w:val="de-DE"/>
        </w:rPr>
        <w:t>劳工局</w:t>
      </w:r>
      <w:r w:rsidRPr="00FC4F51">
        <w:t>举办了</w:t>
      </w:r>
      <w:r>
        <w:rPr>
          <w:rFonts w:hint="eastAsia"/>
        </w:rPr>
        <w:t>“</w:t>
      </w:r>
      <w:r w:rsidRPr="00FC4F51">
        <w:t>优秀长者雇员嘉许计划</w:t>
      </w:r>
      <w:r>
        <w:rPr>
          <w:rFonts w:hint="eastAsia"/>
        </w:rPr>
        <w:t>”</w:t>
      </w:r>
      <w:r w:rsidRPr="00FC4F51">
        <w:t>(</w:t>
      </w:r>
      <w:r>
        <w:t>115</w:t>
      </w:r>
      <w:r w:rsidRPr="00FC4F51">
        <w:t>名年满</w:t>
      </w:r>
      <w:r>
        <w:t>65</w:t>
      </w:r>
      <w:r w:rsidRPr="00FC4F51">
        <w:t>岁的长者获提名</w:t>
      </w:r>
      <w:r w:rsidRPr="00FC4F51">
        <w:t>)</w:t>
      </w:r>
      <w:r w:rsidRPr="00FC4F51">
        <w:t>；</w:t>
      </w:r>
      <w:r>
        <w:t>2</w:t>
      </w:r>
      <w:r w:rsidRPr="00FC4F51">
        <w:t>0</w:t>
      </w:r>
      <w:r>
        <w:t>18</w:t>
      </w:r>
      <w:r w:rsidRPr="00FC4F51">
        <w:t>年，举办了</w:t>
      </w:r>
      <w:r>
        <w:rPr>
          <w:rFonts w:hint="eastAsia"/>
        </w:rPr>
        <w:t>“</w:t>
      </w:r>
      <w:r w:rsidRPr="00FC4F51">
        <w:t>聘雇长者雇主嘉许计划</w:t>
      </w:r>
      <w:r>
        <w:rPr>
          <w:rFonts w:hint="eastAsia"/>
        </w:rPr>
        <w:t>”</w:t>
      </w:r>
      <w:r w:rsidRPr="00FC4F51">
        <w:t>(</w:t>
      </w:r>
      <w:r>
        <w:t>63</w:t>
      </w:r>
      <w:r w:rsidRPr="00FC4F51">
        <w:t>名企业雇主获嘉许</w:t>
      </w:r>
      <w:r w:rsidRPr="00FC4F51">
        <w:t>)</w:t>
      </w:r>
      <w:r w:rsidRPr="00FC4F51">
        <w:t>，透过上述嘉许活动，让各行各业认识到长者的就业能力和价值。</w:t>
      </w:r>
    </w:p>
    <w:p w:rsidR="009D19AC" w:rsidRPr="00FC4F51" w:rsidRDefault="009D19AC" w:rsidP="009D19AC">
      <w:pPr>
        <w:pStyle w:val="SingleTxtGC"/>
      </w:pPr>
      <w:r>
        <w:t>71</w:t>
      </w:r>
      <w:r w:rsidRPr="00FC4F51">
        <w:t>.</w:t>
      </w:r>
      <w:r w:rsidRPr="00FC4F51">
        <w:tab/>
      </w:r>
      <w:r w:rsidRPr="00B747D1">
        <w:rPr>
          <w:spacing w:val="-3"/>
        </w:rPr>
        <w:t>澳门特区政府继续实施措施及提供援助，支援失业人士、初次求职者、残疾人士、接受专业培训和职业培训的失业人士</w:t>
      </w:r>
      <w:r w:rsidRPr="00B747D1">
        <w:rPr>
          <w:spacing w:val="-3"/>
        </w:rPr>
        <w:t>(</w:t>
      </w:r>
      <w:r w:rsidRPr="00B747D1">
        <w:rPr>
          <w:spacing w:val="-3"/>
        </w:rPr>
        <w:t>第</w:t>
      </w:r>
      <w:r w:rsidRPr="00B747D1">
        <w:rPr>
          <w:spacing w:val="-3"/>
        </w:rPr>
        <w:t>6/2004</w:t>
      </w:r>
      <w:r w:rsidRPr="00B747D1">
        <w:rPr>
          <w:spacing w:val="-3"/>
        </w:rPr>
        <w:t>号经济财政司司长批示</w:t>
      </w:r>
      <w:r w:rsidRPr="00B747D1">
        <w:rPr>
          <w:spacing w:val="-3"/>
        </w:rPr>
        <w:t>)</w:t>
      </w:r>
      <w:r w:rsidRPr="00FC4F51">
        <w:t>。</w:t>
      </w:r>
    </w:p>
    <w:p w:rsidR="009D19AC" w:rsidRPr="00FC4F51" w:rsidRDefault="009D19AC" w:rsidP="009D19AC">
      <w:pPr>
        <w:pStyle w:val="SingleTxtGC"/>
      </w:pPr>
      <w:r>
        <w:t>72</w:t>
      </w:r>
      <w:r w:rsidRPr="00FC4F51">
        <w:t>.</w:t>
      </w:r>
      <w:r w:rsidRPr="00FC4F51">
        <w:tab/>
      </w:r>
      <w:r w:rsidRPr="00FC4F51">
        <w:t>另外，低收入或有经济困难</w:t>
      </w:r>
      <w:r w:rsidRPr="00FC4F51">
        <w:t>(</w:t>
      </w:r>
      <w:r w:rsidRPr="00FC4F51">
        <w:t>季度收入少于澳门币</w:t>
      </w:r>
      <w:r>
        <w:t>15,</w:t>
      </w:r>
      <w:r w:rsidRPr="00FC4F51">
        <w:t>000</w:t>
      </w:r>
      <w:r w:rsidRPr="00FC4F51">
        <w:t>元</w:t>
      </w:r>
      <w:r w:rsidRPr="00FC4F51">
        <w:t>)</w:t>
      </w:r>
      <w:r w:rsidRPr="00FC4F51">
        <w:t>的永久性居民</w:t>
      </w:r>
      <w:r w:rsidRPr="00FC4F51">
        <w:t>(</w:t>
      </w:r>
      <w:r w:rsidRPr="00FC4F51">
        <w:t>年满</w:t>
      </w:r>
      <w:r>
        <w:t>4</w:t>
      </w:r>
      <w:r w:rsidRPr="00FC4F51">
        <w:t>0</w:t>
      </w:r>
      <w:r w:rsidRPr="00FC4F51">
        <w:t>岁或以上、每月累计至少工作</w:t>
      </w:r>
      <w:r>
        <w:t>152</w:t>
      </w:r>
      <w:r w:rsidRPr="00FC4F51">
        <w:t>小时</w:t>
      </w:r>
      <w:r w:rsidRPr="00FC4F51">
        <w:t>)</w:t>
      </w:r>
      <w:r w:rsidRPr="00FC4F51">
        <w:t>，可获每年发放</w:t>
      </w:r>
      <w:r>
        <w:t>4</w:t>
      </w:r>
      <w:r w:rsidRPr="00FC4F51">
        <w:t>期的工作收入补贴</w:t>
      </w:r>
      <w:r w:rsidRPr="00FC4F51">
        <w:t>(</w:t>
      </w:r>
      <w:r w:rsidRPr="00FC4F51">
        <w:t>经第</w:t>
      </w:r>
      <w:r>
        <w:t>7</w:t>
      </w:r>
      <w:r w:rsidRPr="00FC4F51">
        <w:t>/</w:t>
      </w:r>
      <w:r>
        <w:t>2</w:t>
      </w:r>
      <w:r w:rsidRPr="00FC4F51">
        <w:t>0</w:t>
      </w:r>
      <w:r>
        <w:t>14</w:t>
      </w:r>
      <w:r w:rsidRPr="00FC4F51">
        <w:t>号行政法规和第</w:t>
      </w:r>
      <w:r>
        <w:t>9</w:t>
      </w:r>
      <w:r w:rsidRPr="00FC4F51">
        <w:t>/</w:t>
      </w:r>
      <w:r>
        <w:t>2</w:t>
      </w:r>
      <w:r w:rsidRPr="00FC4F51">
        <w:t>0</w:t>
      </w:r>
      <w:r>
        <w:t>18</w:t>
      </w:r>
      <w:r w:rsidRPr="00FC4F51">
        <w:t>号行政法规修订的第</w:t>
      </w:r>
      <w:r>
        <w:t>6</w:t>
      </w:r>
      <w:r w:rsidRPr="00FC4F51">
        <w:t>/</w:t>
      </w:r>
      <w:r>
        <w:t>2</w:t>
      </w:r>
      <w:r w:rsidRPr="00FC4F51">
        <w:t>00</w:t>
      </w:r>
      <w:r>
        <w:t>8</w:t>
      </w:r>
      <w:r w:rsidRPr="00FC4F51">
        <w:t>号行政法规《工作收入补贴临时措施》</w:t>
      </w:r>
      <w:r w:rsidRPr="00FC4F51">
        <w:rPr>
          <w:lang w:val="de-DE"/>
        </w:rPr>
        <w:t>)</w:t>
      </w:r>
      <w:r w:rsidRPr="00FC4F51">
        <w:t>。</w:t>
      </w:r>
      <w:r>
        <w:t>2</w:t>
      </w:r>
      <w:r w:rsidRPr="00FC4F51">
        <w:t>0</w:t>
      </w:r>
      <w:r>
        <w:t>17</w:t>
      </w:r>
      <w:r w:rsidRPr="00FC4F51">
        <w:t>年和</w:t>
      </w:r>
      <w:r>
        <w:t>2</w:t>
      </w:r>
      <w:r w:rsidRPr="00FC4F51">
        <w:t>0</w:t>
      </w:r>
      <w:r>
        <w:t>18</w:t>
      </w:r>
      <w:r w:rsidRPr="00FC4F51">
        <w:t>年第一季，分别有</w:t>
      </w:r>
      <w:r>
        <w:t>1,</w:t>
      </w:r>
      <w:r w:rsidRPr="00FC4F51">
        <w:t>0</w:t>
      </w:r>
      <w:r>
        <w:t>21</w:t>
      </w:r>
      <w:r w:rsidRPr="00FC4F51">
        <w:t>和</w:t>
      </w:r>
      <w:r>
        <w:t>231</w:t>
      </w:r>
      <w:r w:rsidRPr="00FC4F51">
        <w:t>人受惠此措施，总金额为澳门币</w:t>
      </w:r>
      <w:r>
        <w:t>7,129,196</w:t>
      </w:r>
      <w:r w:rsidRPr="00FC4F51">
        <w:t>元和澳门币</w:t>
      </w:r>
      <w:r>
        <w:t>1,669,891</w:t>
      </w:r>
      <w:r w:rsidRPr="00FC4F51">
        <w:t>元。</w:t>
      </w:r>
    </w:p>
    <w:p w:rsidR="009D19AC" w:rsidRPr="00FC4F51" w:rsidRDefault="009D19AC" w:rsidP="009D19AC">
      <w:pPr>
        <w:pStyle w:val="H23GC"/>
      </w:pPr>
      <w:r>
        <w:tab/>
      </w:r>
      <w:r>
        <w:tab/>
      </w:r>
      <w:r w:rsidRPr="00FC4F51">
        <w:t>职业安全和健康</w:t>
      </w:r>
    </w:p>
    <w:p w:rsidR="009D19AC" w:rsidRPr="00FC4F51" w:rsidRDefault="009D19AC" w:rsidP="009D19AC">
      <w:pPr>
        <w:pStyle w:val="SingleTxtGC"/>
      </w:pPr>
      <w:r>
        <w:t>73</w:t>
      </w:r>
      <w:r w:rsidRPr="00FC4F51">
        <w:t>.</w:t>
      </w:r>
      <w:r w:rsidRPr="00FC4F51">
        <w:tab/>
      </w:r>
      <w:r w:rsidRPr="00FC4F51">
        <w:t>前两份报告中有关此方面的法律框架的阐述仍然有效。预防因工作而引致的意外及疾病的措施，包括透过教育、培训及推行工作环境维持最基本条件的措施</w:t>
      </w:r>
      <w:r w:rsidRPr="00FC4F51">
        <w:rPr>
          <w:lang w:val="de-DE"/>
        </w:rPr>
        <w:t>(</w:t>
      </w:r>
      <w:r w:rsidRPr="00FC4F51">
        <w:t>以各项鼓励及惩罚措施为基础</w:t>
      </w:r>
      <w:r w:rsidRPr="00FC4F51">
        <w:rPr>
          <w:lang w:val="de-DE"/>
        </w:rPr>
        <w:t>)</w:t>
      </w:r>
      <w:r w:rsidRPr="00FC4F51">
        <w:rPr>
          <w:bCs/>
        </w:rPr>
        <w:t>仍然是首要工作</w:t>
      </w:r>
      <w:r w:rsidRPr="00FC4F51">
        <w:t>。</w:t>
      </w:r>
    </w:p>
    <w:p w:rsidR="009D19AC" w:rsidRPr="00FC4F51" w:rsidRDefault="009D19AC" w:rsidP="009D19AC">
      <w:pPr>
        <w:pStyle w:val="SingleTxtGC"/>
      </w:pPr>
      <w:r>
        <w:t>74</w:t>
      </w:r>
      <w:r w:rsidRPr="00FC4F51">
        <w:t>.</w:t>
      </w:r>
      <w:r w:rsidRPr="00FC4F51">
        <w:tab/>
      </w:r>
      <w:r w:rsidRPr="00FC4F51">
        <w:t>尽管如此，第</w:t>
      </w:r>
      <w:r>
        <w:t>6</w:t>
      </w:r>
      <w:r w:rsidRPr="00FC4F51">
        <w:t>/</w:t>
      </w:r>
      <w:r>
        <w:t>2</w:t>
      </w:r>
      <w:r w:rsidRPr="00FC4F51">
        <w:t>0</w:t>
      </w:r>
      <w:r>
        <w:t>15</w:t>
      </w:r>
      <w:r w:rsidRPr="00FC4F51">
        <w:t>号法律对第</w:t>
      </w:r>
      <w:r>
        <w:t>4</w:t>
      </w:r>
      <w:r w:rsidRPr="00FC4F51">
        <w:t>0/</w:t>
      </w:r>
      <w:r>
        <w:t>95</w:t>
      </w:r>
      <w:r w:rsidRPr="00FC4F51">
        <w:t>/</w:t>
      </w:r>
      <w:r>
        <w:t>M</w:t>
      </w:r>
      <w:r w:rsidRPr="00FC4F51">
        <w:t>号法令作出修订，完善了《工作意外及职业病损害的弥补制度》，</w:t>
      </w:r>
      <w:r w:rsidRPr="00FC4F51">
        <w:rPr>
          <w:lang w:val="en"/>
        </w:rPr>
        <w:t>加强</w:t>
      </w:r>
      <w:r w:rsidRPr="00FC4F51">
        <w:t>保障雇员在弥补机制及程序方面的权利，</w:t>
      </w:r>
      <w:r w:rsidRPr="00FC4F51">
        <w:rPr>
          <w:lang w:val="en"/>
        </w:rPr>
        <w:t>包括</w:t>
      </w:r>
      <w:r w:rsidRPr="00FC4F51">
        <w:t>明确</w:t>
      </w:r>
      <w:r>
        <w:rPr>
          <w:rFonts w:hint="eastAsia"/>
          <w:lang w:val="en"/>
        </w:rPr>
        <w:t>“</w:t>
      </w:r>
      <w:r w:rsidRPr="00FC4F51">
        <w:t>工作意外</w:t>
      </w:r>
      <w:r>
        <w:rPr>
          <w:rFonts w:hint="eastAsia"/>
        </w:rPr>
        <w:t>”</w:t>
      </w:r>
      <w:r w:rsidRPr="00FC4F51">
        <w:t>的定义</w:t>
      </w:r>
      <w:r w:rsidRPr="00FC4F51">
        <w:rPr>
          <w:lang w:val="de-DE"/>
        </w:rPr>
        <w:t>(</w:t>
      </w:r>
      <w:r w:rsidRPr="00FC4F51">
        <w:rPr>
          <w:lang w:val="de-DE"/>
        </w:rPr>
        <w:t>例如</w:t>
      </w:r>
      <w:r w:rsidRPr="00FC4F51">
        <w:t>包括雇员在悬挂风球期间往返居所与工作地点途中发生的意外，以及培训期间发生的意外</w:t>
      </w:r>
      <w:r w:rsidRPr="00FC4F51">
        <w:rPr>
          <w:lang w:val="de-DE"/>
        </w:rPr>
        <w:t>)</w:t>
      </w:r>
      <w:r w:rsidRPr="00FC4F51">
        <w:t>。</w:t>
      </w:r>
    </w:p>
    <w:tbl>
      <w:tblPr>
        <w:tblStyle w:val="TableGrid3"/>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2"/>
        <w:gridCol w:w="1105"/>
        <w:gridCol w:w="1105"/>
        <w:gridCol w:w="1106"/>
        <w:gridCol w:w="1106"/>
        <w:gridCol w:w="1106"/>
      </w:tblGrid>
      <w:tr w:rsidR="009D19AC" w:rsidRPr="002A431E" w:rsidTr="0061481B">
        <w:trPr>
          <w:trHeight w:val="20"/>
        </w:trPr>
        <w:tc>
          <w:tcPr>
            <w:tcW w:w="1250" w:type="pct"/>
            <w:tcBorders>
              <w:top w:val="single" w:sz="4" w:space="0" w:color="auto"/>
              <w:bottom w:val="single" w:sz="12" w:space="0" w:color="auto"/>
            </w:tcBorders>
            <w:shd w:val="clear" w:color="auto" w:fill="auto"/>
            <w:vAlign w:val="bottom"/>
            <w:hideMark/>
          </w:tcPr>
          <w:p w:rsidR="009D19AC" w:rsidRPr="002A431E" w:rsidRDefault="009D19AC" w:rsidP="0061481B">
            <w:pPr>
              <w:pStyle w:val="a5"/>
              <w:ind w:right="0"/>
              <w:rPr>
                <w:rFonts w:ascii="Time New Roman" w:hAnsi="Time New Roman" w:hint="eastAsia"/>
              </w:rPr>
            </w:pPr>
            <w:r w:rsidRPr="002A431E">
              <w:rPr>
                <w:rFonts w:ascii="Time New Roman" w:hAnsi="Time New Roman"/>
              </w:rPr>
              <w:t>工作意外</w:t>
            </w:r>
            <w:r w:rsidRPr="002A431E">
              <w:rPr>
                <w:rFonts w:ascii="Time New Roman" w:hAnsi="Time New Roman"/>
              </w:rPr>
              <w:t>/</w:t>
            </w:r>
            <w:r w:rsidRPr="002A431E">
              <w:rPr>
                <w:rFonts w:ascii="Time New Roman" w:hAnsi="Time New Roman"/>
              </w:rPr>
              <w:t>年份</w:t>
            </w:r>
          </w:p>
        </w:tc>
        <w:tc>
          <w:tcPr>
            <w:tcW w:w="750" w:type="pct"/>
            <w:tcBorders>
              <w:top w:val="single" w:sz="4" w:space="0" w:color="auto"/>
              <w:bottom w:val="single" w:sz="12" w:space="0" w:color="auto"/>
            </w:tcBorders>
            <w:shd w:val="clear" w:color="auto" w:fill="auto"/>
            <w:vAlign w:val="bottom"/>
            <w:hideMark/>
          </w:tcPr>
          <w:p w:rsidR="009D19AC" w:rsidRPr="002A431E" w:rsidRDefault="009D19AC" w:rsidP="0061481B">
            <w:pPr>
              <w:pStyle w:val="a5"/>
              <w:ind w:right="0"/>
              <w:jc w:val="right"/>
              <w:rPr>
                <w:rFonts w:ascii="Time New Roman" w:hAnsi="Time New Roman" w:hint="eastAsia"/>
              </w:rPr>
            </w:pPr>
            <w:r w:rsidRPr="002A431E">
              <w:rPr>
                <w:rFonts w:ascii="Time New Roman" w:hAnsi="Time New Roman"/>
              </w:rPr>
              <w:t>2014</w:t>
            </w:r>
          </w:p>
        </w:tc>
        <w:tc>
          <w:tcPr>
            <w:tcW w:w="750" w:type="pct"/>
            <w:tcBorders>
              <w:top w:val="single" w:sz="4" w:space="0" w:color="auto"/>
              <w:bottom w:val="single" w:sz="12" w:space="0" w:color="auto"/>
            </w:tcBorders>
            <w:shd w:val="clear" w:color="auto" w:fill="auto"/>
            <w:vAlign w:val="bottom"/>
            <w:hideMark/>
          </w:tcPr>
          <w:p w:rsidR="009D19AC" w:rsidRPr="002A431E" w:rsidRDefault="009D19AC" w:rsidP="0061481B">
            <w:pPr>
              <w:pStyle w:val="a5"/>
              <w:ind w:right="0"/>
              <w:jc w:val="right"/>
              <w:rPr>
                <w:rFonts w:ascii="Time New Roman" w:hAnsi="Time New Roman" w:hint="eastAsia"/>
              </w:rPr>
            </w:pPr>
            <w:r w:rsidRPr="002A431E">
              <w:rPr>
                <w:rFonts w:ascii="Time New Roman" w:hAnsi="Time New Roman"/>
              </w:rPr>
              <w:t>2015</w:t>
            </w:r>
          </w:p>
        </w:tc>
        <w:tc>
          <w:tcPr>
            <w:tcW w:w="750" w:type="pct"/>
            <w:tcBorders>
              <w:top w:val="single" w:sz="4" w:space="0" w:color="auto"/>
              <w:bottom w:val="single" w:sz="12" w:space="0" w:color="auto"/>
            </w:tcBorders>
            <w:shd w:val="clear" w:color="auto" w:fill="auto"/>
            <w:vAlign w:val="bottom"/>
            <w:hideMark/>
          </w:tcPr>
          <w:p w:rsidR="009D19AC" w:rsidRPr="002A431E" w:rsidRDefault="009D19AC" w:rsidP="0061481B">
            <w:pPr>
              <w:pStyle w:val="a5"/>
              <w:ind w:right="0"/>
              <w:jc w:val="right"/>
              <w:rPr>
                <w:rFonts w:ascii="Time New Roman" w:hAnsi="Time New Roman" w:hint="eastAsia"/>
              </w:rPr>
            </w:pPr>
            <w:r w:rsidRPr="002A431E">
              <w:rPr>
                <w:rFonts w:ascii="Time New Roman" w:hAnsi="Time New Roman"/>
              </w:rPr>
              <w:t>2016</w:t>
            </w:r>
          </w:p>
        </w:tc>
        <w:tc>
          <w:tcPr>
            <w:tcW w:w="750" w:type="pct"/>
            <w:tcBorders>
              <w:top w:val="single" w:sz="4" w:space="0" w:color="auto"/>
              <w:bottom w:val="single" w:sz="12" w:space="0" w:color="auto"/>
            </w:tcBorders>
            <w:shd w:val="clear" w:color="auto" w:fill="auto"/>
            <w:vAlign w:val="bottom"/>
            <w:hideMark/>
          </w:tcPr>
          <w:p w:rsidR="009D19AC" w:rsidRPr="002A431E" w:rsidRDefault="009D19AC" w:rsidP="0061481B">
            <w:pPr>
              <w:pStyle w:val="a5"/>
              <w:ind w:right="0"/>
              <w:jc w:val="right"/>
              <w:rPr>
                <w:rFonts w:ascii="Time New Roman" w:hAnsi="Time New Roman" w:hint="eastAsia"/>
              </w:rPr>
            </w:pPr>
            <w:r w:rsidRPr="002A431E">
              <w:rPr>
                <w:rFonts w:ascii="Time New Roman" w:hAnsi="Time New Roman"/>
              </w:rPr>
              <w:t>2017</w:t>
            </w:r>
          </w:p>
        </w:tc>
        <w:tc>
          <w:tcPr>
            <w:tcW w:w="750" w:type="pct"/>
            <w:tcBorders>
              <w:top w:val="single" w:sz="4" w:space="0" w:color="auto"/>
              <w:bottom w:val="single" w:sz="12" w:space="0" w:color="auto"/>
            </w:tcBorders>
            <w:shd w:val="clear" w:color="auto" w:fill="auto"/>
            <w:vAlign w:val="bottom"/>
            <w:hideMark/>
          </w:tcPr>
          <w:p w:rsidR="009D19AC" w:rsidRPr="002A431E" w:rsidRDefault="009D19AC" w:rsidP="0061481B">
            <w:pPr>
              <w:pStyle w:val="a5"/>
              <w:ind w:right="0"/>
              <w:jc w:val="right"/>
              <w:rPr>
                <w:rFonts w:ascii="Time New Roman" w:hAnsi="Time New Roman" w:hint="eastAsia"/>
              </w:rPr>
            </w:pPr>
            <w:r w:rsidRPr="002A431E">
              <w:rPr>
                <w:rFonts w:ascii="Time New Roman" w:hAnsi="Time New Roman"/>
              </w:rPr>
              <w:t>2018</w:t>
            </w:r>
            <w:r w:rsidRPr="002A431E">
              <w:rPr>
                <w:rFonts w:ascii="Time New Roman" w:hAnsi="Time New Roman"/>
              </w:rPr>
              <w:br/>
              <w:t>(</w:t>
            </w:r>
            <w:r w:rsidRPr="002A431E">
              <w:rPr>
                <w:rFonts w:ascii="Time New Roman" w:hAnsi="Time New Roman"/>
              </w:rPr>
              <w:t>截至</w:t>
            </w:r>
            <w:r w:rsidRPr="002A431E">
              <w:rPr>
                <w:rFonts w:ascii="Time New Roman" w:hAnsi="Time New Roman"/>
              </w:rPr>
              <w:t>9</w:t>
            </w:r>
            <w:r w:rsidRPr="002A431E">
              <w:rPr>
                <w:rFonts w:ascii="Time New Roman" w:hAnsi="Time New Roman"/>
              </w:rPr>
              <w:t>月</w:t>
            </w:r>
            <w:r w:rsidRPr="002A431E">
              <w:rPr>
                <w:rFonts w:ascii="Time New Roman" w:hAnsi="Time New Roman"/>
              </w:rPr>
              <w:t>)</w:t>
            </w:r>
          </w:p>
        </w:tc>
      </w:tr>
      <w:tr w:rsidR="009D19AC" w:rsidRPr="002D5381" w:rsidTr="0061481B">
        <w:trPr>
          <w:trHeight w:val="20"/>
        </w:trPr>
        <w:tc>
          <w:tcPr>
            <w:tcW w:w="1250" w:type="pct"/>
            <w:tcBorders>
              <w:top w:val="single" w:sz="12" w:space="0" w:color="auto"/>
            </w:tcBorders>
            <w:shd w:val="clear" w:color="auto" w:fill="auto"/>
            <w:vAlign w:val="bottom"/>
            <w:hideMark/>
          </w:tcPr>
          <w:p w:rsidR="009D19AC" w:rsidRPr="002D5381" w:rsidRDefault="009D19AC" w:rsidP="0061481B">
            <w:pPr>
              <w:pStyle w:val="a4"/>
              <w:overflowPunct/>
              <w:ind w:right="0"/>
              <w:rPr>
                <w:rFonts w:ascii="Time New Roman" w:eastAsia="宋体" w:hAnsi="Time New Roman" w:hint="eastAsia"/>
              </w:rPr>
            </w:pPr>
            <w:r w:rsidRPr="002D5381">
              <w:rPr>
                <w:rFonts w:ascii="Time New Roman" w:eastAsia="宋体" w:hAnsi="Time New Roman"/>
              </w:rPr>
              <w:t>工作意外受害人数</w:t>
            </w:r>
          </w:p>
        </w:tc>
        <w:tc>
          <w:tcPr>
            <w:tcW w:w="750" w:type="pct"/>
            <w:tcBorders>
              <w:top w:val="single" w:sz="12" w:space="0" w:color="auto"/>
            </w:tcBorders>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7,318</w:t>
            </w:r>
          </w:p>
        </w:tc>
        <w:tc>
          <w:tcPr>
            <w:tcW w:w="750" w:type="pct"/>
            <w:tcBorders>
              <w:top w:val="single" w:sz="12" w:space="0" w:color="auto"/>
            </w:tcBorders>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7,429</w:t>
            </w:r>
          </w:p>
        </w:tc>
        <w:tc>
          <w:tcPr>
            <w:tcW w:w="750" w:type="pct"/>
            <w:tcBorders>
              <w:top w:val="single" w:sz="12" w:space="0" w:color="auto"/>
            </w:tcBorders>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7,309</w:t>
            </w:r>
          </w:p>
        </w:tc>
        <w:tc>
          <w:tcPr>
            <w:tcW w:w="750" w:type="pct"/>
            <w:tcBorders>
              <w:top w:val="single" w:sz="12" w:space="0" w:color="auto"/>
            </w:tcBorders>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7,390</w:t>
            </w:r>
          </w:p>
        </w:tc>
        <w:tc>
          <w:tcPr>
            <w:tcW w:w="750" w:type="pct"/>
            <w:tcBorders>
              <w:top w:val="single" w:sz="12" w:space="0" w:color="auto"/>
            </w:tcBorders>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5,474</w:t>
            </w:r>
          </w:p>
        </w:tc>
      </w:tr>
      <w:tr w:rsidR="009D19AC" w:rsidRPr="002D5381" w:rsidTr="006F09E8">
        <w:trPr>
          <w:trHeight w:val="20"/>
        </w:trPr>
        <w:tc>
          <w:tcPr>
            <w:tcW w:w="1250" w:type="pct"/>
            <w:shd w:val="clear" w:color="auto" w:fill="auto"/>
            <w:vAlign w:val="center"/>
            <w:hideMark/>
          </w:tcPr>
          <w:p w:rsidR="009D19AC" w:rsidRPr="002D5381" w:rsidRDefault="009D19AC" w:rsidP="006F09E8">
            <w:pPr>
              <w:pStyle w:val="a4"/>
              <w:overflowPunct/>
              <w:ind w:right="0"/>
              <w:rPr>
                <w:rFonts w:ascii="Time New Roman" w:eastAsia="宋体" w:hAnsi="Time New Roman" w:hint="eastAsia"/>
              </w:rPr>
            </w:pPr>
            <w:r w:rsidRPr="002D5381">
              <w:rPr>
                <w:rFonts w:ascii="Time New Roman" w:eastAsia="宋体" w:hAnsi="Time New Roman"/>
              </w:rPr>
              <w:t>性别</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3,892</w:t>
            </w:r>
            <w:r w:rsidRPr="002D5381">
              <w:rPr>
                <w:rFonts w:ascii="Time New Roman" w:eastAsia="宋体" w:hAnsi="Time New Roman"/>
                <w:lang w:val="de-DE"/>
              </w:rPr>
              <w:t>(</w:t>
            </w:r>
            <w:r w:rsidRPr="002D5381">
              <w:rPr>
                <w:rFonts w:ascii="Time New Roman" w:eastAsia="宋体" w:hAnsi="Time New Roman"/>
              </w:rPr>
              <w:t>男</w:t>
            </w:r>
            <w:r w:rsidRPr="002D5381">
              <w:rPr>
                <w:rFonts w:ascii="Time New Roman" w:eastAsia="宋体" w:hAnsi="Time New Roman"/>
                <w:lang w:val="de-DE"/>
              </w:rPr>
              <w:t>)</w:t>
            </w:r>
          </w:p>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3,426</w:t>
            </w:r>
            <w:r w:rsidRPr="002D5381">
              <w:rPr>
                <w:rFonts w:ascii="Time New Roman" w:eastAsia="宋体" w:hAnsi="Time New Roman"/>
                <w:lang w:val="de-DE"/>
              </w:rPr>
              <w:t>(</w:t>
            </w:r>
            <w:r w:rsidRPr="002D5381">
              <w:rPr>
                <w:rFonts w:ascii="Time New Roman" w:eastAsia="宋体" w:hAnsi="Time New Roman"/>
              </w:rPr>
              <w:t>女</w:t>
            </w:r>
            <w:r w:rsidRPr="002D5381">
              <w:rPr>
                <w:rFonts w:ascii="Time New Roman" w:eastAsia="宋体" w:hAnsi="Time New Roman"/>
                <w:lang w:val="de-DE"/>
              </w:rPr>
              <w:t>)</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3,999</w:t>
            </w:r>
            <w:r w:rsidRPr="002D5381">
              <w:rPr>
                <w:rFonts w:ascii="Time New Roman" w:eastAsia="宋体" w:hAnsi="Time New Roman"/>
                <w:lang w:val="de-DE"/>
              </w:rPr>
              <w:t>(</w:t>
            </w:r>
            <w:r w:rsidRPr="002D5381">
              <w:rPr>
                <w:rFonts w:ascii="Time New Roman" w:eastAsia="宋体" w:hAnsi="Time New Roman"/>
              </w:rPr>
              <w:t>男</w:t>
            </w:r>
            <w:r w:rsidRPr="002D5381">
              <w:rPr>
                <w:rFonts w:ascii="Time New Roman" w:eastAsia="宋体" w:hAnsi="Time New Roman"/>
                <w:lang w:val="de-DE"/>
              </w:rPr>
              <w:t>)</w:t>
            </w:r>
          </w:p>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3,430</w:t>
            </w:r>
            <w:r w:rsidRPr="002D5381">
              <w:rPr>
                <w:rFonts w:ascii="Time New Roman" w:eastAsia="宋体" w:hAnsi="Time New Roman"/>
                <w:lang w:val="de-DE"/>
              </w:rPr>
              <w:t>(</w:t>
            </w:r>
            <w:r w:rsidRPr="002D5381">
              <w:rPr>
                <w:rFonts w:ascii="Time New Roman" w:eastAsia="宋体" w:hAnsi="Time New Roman"/>
              </w:rPr>
              <w:t>女</w:t>
            </w:r>
            <w:r w:rsidRPr="002D5381">
              <w:rPr>
                <w:rFonts w:ascii="Time New Roman" w:eastAsia="宋体" w:hAnsi="Time New Roman"/>
                <w:lang w:val="de-DE"/>
              </w:rPr>
              <w:t>)</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3,787</w:t>
            </w:r>
            <w:r w:rsidRPr="002D5381">
              <w:rPr>
                <w:rFonts w:ascii="Time New Roman" w:eastAsia="宋体" w:hAnsi="Time New Roman"/>
                <w:lang w:val="de-DE"/>
              </w:rPr>
              <w:t>(</w:t>
            </w:r>
            <w:r w:rsidRPr="002D5381">
              <w:rPr>
                <w:rFonts w:ascii="Time New Roman" w:eastAsia="宋体" w:hAnsi="Time New Roman"/>
              </w:rPr>
              <w:t>男</w:t>
            </w:r>
            <w:r w:rsidRPr="002D5381">
              <w:rPr>
                <w:rFonts w:ascii="Time New Roman" w:eastAsia="宋体" w:hAnsi="Time New Roman"/>
                <w:lang w:val="de-DE"/>
              </w:rPr>
              <w:t>)</w:t>
            </w:r>
          </w:p>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3,522</w:t>
            </w:r>
            <w:r w:rsidRPr="002D5381">
              <w:rPr>
                <w:rFonts w:ascii="Time New Roman" w:eastAsia="宋体" w:hAnsi="Time New Roman"/>
                <w:lang w:val="de-DE"/>
              </w:rPr>
              <w:t>(</w:t>
            </w:r>
            <w:r w:rsidRPr="002D5381">
              <w:rPr>
                <w:rFonts w:ascii="Time New Roman" w:eastAsia="宋体" w:hAnsi="Time New Roman"/>
              </w:rPr>
              <w:t>女</w:t>
            </w:r>
            <w:r w:rsidRPr="002D5381">
              <w:rPr>
                <w:rFonts w:ascii="Time New Roman" w:eastAsia="宋体" w:hAnsi="Time New Roman"/>
                <w:lang w:val="de-DE"/>
              </w:rPr>
              <w:t>)</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3,690</w:t>
            </w:r>
            <w:r w:rsidRPr="002D5381">
              <w:rPr>
                <w:rFonts w:ascii="Time New Roman" w:eastAsia="宋体" w:hAnsi="Time New Roman"/>
                <w:lang w:val="de-DE"/>
              </w:rPr>
              <w:t>(</w:t>
            </w:r>
            <w:r w:rsidRPr="002D5381">
              <w:rPr>
                <w:rFonts w:ascii="Time New Roman" w:eastAsia="宋体" w:hAnsi="Time New Roman"/>
              </w:rPr>
              <w:t>男</w:t>
            </w:r>
            <w:r w:rsidRPr="002D5381">
              <w:rPr>
                <w:rFonts w:ascii="Time New Roman" w:eastAsia="宋体" w:hAnsi="Time New Roman"/>
                <w:lang w:val="de-DE"/>
              </w:rPr>
              <w:t>)</w:t>
            </w:r>
          </w:p>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3,700</w:t>
            </w:r>
            <w:r w:rsidRPr="002D5381">
              <w:rPr>
                <w:rFonts w:ascii="Time New Roman" w:eastAsia="宋体" w:hAnsi="Time New Roman"/>
                <w:lang w:val="de-DE"/>
              </w:rPr>
              <w:t>(</w:t>
            </w:r>
            <w:r w:rsidRPr="002D5381">
              <w:rPr>
                <w:rFonts w:ascii="Time New Roman" w:eastAsia="宋体" w:hAnsi="Time New Roman"/>
              </w:rPr>
              <w:t>女</w:t>
            </w:r>
            <w:r w:rsidRPr="002D5381">
              <w:rPr>
                <w:rFonts w:ascii="Time New Roman" w:eastAsia="宋体" w:hAnsi="Time New Roman"/>
                <w:lang w:val="de-DE"/>
              </w:rPr>
              <w:t>)</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2,698</w:t>
            </w:r>
            <w:r w:rsidRPr="002D5381">
              <w:rPr>
                <w:rFonts w:ascii="Time New Roman" w:eastAsia="宋体" w:hAnsi="Time New Roman"/>
                <w:lang w:val="de-DE"/>
              </w:rPr>
              <w:t>(</w:t>
            </w:r>
            <w:r w:rsidRPr="002D5381">
              <w:rPr>
                <w:rFonts w:ascii="Time New Roman" w:eastAsia="宋体" w:hAnsi="Time New Roman"/>
              </w:rPr>
              <w:t>男</w:t>
            </w:r>
            <w:r w:rsidRPr="002D5381">
              <w:rPr>
                <w:rFonts w:ascii="Time New Roman" w:eastAsia="宋体" w:hAnsi="Time New Roman"/>
                <w:lang w:val="de-DE"/>
              </w:rPr>
              <w:t>)</w:t>
            </w:r>
          </w:p>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2,776</w:t>
            </w:r>
            <w:r w:rsidRPr="002D5381">
              <w:rPr>
                <w:rFonts w:ascii="Time New Roman" w:eastAsia="宋体" w:hAnsi="Time New Roman"/>
                <w:lang w:val="de-DE"/>
              </w:rPr>
              <w:t>(</w:t>
            </w:r>
            <w:r w:rsidRPr="002D5381">
              <w:rPr>
                <w:rFonts w:ascii="Time New Roman" w:eastAsia="宋体" w:hAnsi="Time New Roman"/>
              </w:rPr>
              <w:t>女</w:t>
            </w:r>
            <w:r w:rsidRPr="002D5381">
              <w:rPr>
                <w:rFonts w:ascii="Time New Roman" w:eastAsia="宋体" w:hAnsi="Time New Roman"/>
                <w:lang w:val="de-DE"/>
              </w:rPr>
              <w:t>)</w:t>
            </w:r>
          </w:p>
        </w:tc>
      </w:tr>
      <w:tr w:rsidR="009D19AC" w:rsidRPr="002D5381" w:rsidTr="0061481B">
        <w:trPr>
          <w:trHeight w:val="20"/>
        </w:trPr>
        <w:tc>
          <w:tcPr>
            <w:tcW w:w="1250" w:type="pct"/>
            <w:shd w:val="clear" w:color="auto" w:fill="auto"/>
            <w:vAlign w:val="bottom"/>
            <w:hideMark/>
          </w:tcPr>
          <w:p w:rsidR="009D19AC" w:rsidRPr="002D5381" w:rsidRDefault="009D19AC" w:rsidP="0061481B">
            <w:pPr>
              <w:pStyle w:val="a4"/>
              <w:overflowPunct/>
              <w:ind w:right="0"/>
              <w:rPr>
                <w:rFonts w:ascii="Time New Roman" w:eastAsia="宋体" w:hAnsi="Time New Roman" w:hint="eastAsia"/>
              </w:rPr>
            </w:pPr>
            <w:r w:rsidRPr="002D5381">
              <w:rPr>
                <w:rFonts w:ascii="Time New Roman" w:eastAsia="宋体" w:hAnsi="Time New Roman"/>
              </w:rPr>
              <w:t>暂时无工作能力</w:t>
            </w:r>
            <w:r w:rsidRPr="002D5381">
              <w:rPr>
                <w:rFonts w:ascii="Time New Roman" w:eastAsia="宋体" w:hAnsi="Time New Roman"/>
              </w:rPr>
              <w:br/>
            </w:r>
            <w:r w:rsidRPr="002D5381">
              <w:rPr>
                <w:rFonts w:ascii="Time New Roman" w:eastAsia="宋体" w:hAnsi="Time New Roman"/>
              </w:rPr>
              <w:t>人数</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7,232</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7,337</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7,210</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7,308</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5,457</w:t>
            </w:r>
          </w:p>
        </w:tc>
      </w:tr>
      <w:tr w:rsidR="009D19AC" w:rsidRPr="002D5381" w:rsidTr="0061481B">
        <w:trPr>
          <w:trHeight w:val="20"/>
        </w:trPr>
        <w:tc>
          <w:tcPr>
            <w:tcW w:w="1250" w:type="pct"/>
            <w:shd w:val="clear" w:color="auto" w:fill="auto"/>
            <w:vAlign w:val="bottom"/>
            <w:hideMark/>
          </w:tcPr>
          <w:p w:rsidR="009D19AC" w:rsidRPr="002D5381" w:rsidRDefault="009D19AC" w:rsidP="0061481B">
            <w:pPr>
              <w:pStyle w:val="a4"/>
              <w:overflowPunct/>
              <w:ind w:right="0"/>
              <w:rPr>
                <w:rFonts w:ascii="Time New Roman" w:eastAsia="宋体" w:hAnsi="Time New Roman" w:hint="eastAsia"/>
              </w:rPr>
            </w:pPr>
            <w:r w:rsidRPr="002D5381">
              <w:rPr>
                <w:rFonts w:ascii="Time New Roman" w:eastAsia="宋体" w:hAnsi="Time New Roman"/>
              </w:rPr>
              <w:t>长期无工作能力</w:t>
            </w:r>
            <w:r w:rsidRPr="002D5381">
              <w:rPr>
                <w:rFonts w:ascii="Time New Roman" w:eastAsia="宋体" w:hAnsi="Time New Roman"/>
              </w:rPr>
              <w:br/>
            </w:r>
            <w:r w:rsidRPr="002D5381">
              <w:rPr>
                <w:rFonts w:ascii="Time New Roman" w:eastAsia="宋体" w:hAnsi="Time New Roman"/>
              </w:rPr>
              <w:t>人数</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74</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66</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78</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65</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7</w:t>
            </w:r>
          </w:p>
        </w:tc>
      </w:tr>
      <w:tr w:rsidR="009D19AC" w:rsidRPr="002D5381" w:rsidTr="0061481B">
        <w:trPr>
          <w:trHeight w:val="20"/>
        </w:trPr>
        <w:tc>
          <w:tcPr>
            <w:tcW w:w="1250" w:type="pct"/>
            <w:shd w:val="clear" w:color="auto" w:fill="auto"/>
            <w:vAlign w:val="bottom"/>
            <w:hideMark/>
          </w:tcPr>
          <w:p w:rsidR="009D19AC" w:rsidRPr="002D5381" w:rsidRDefault="009D19AC" w:rsidP="0061481B">
            <w:pPr>
              <w:pStyle w:val="a4"/>
              <w:overflowPunct/>
              <w:ind w:right="0"/>
              <w:rPr>
                <w:rFonts w:ascii="Time New Roman" w:eastAsia="宋体" w:hAnsi="Time New Roman" w:hint="eastAsia"/>
              </w:rPr>
            </w:pPr>
            <w:r w:rsidRPr="002D5381">
              <w:rPr>
                <w:rFonts w:ascii="Time New Roman" w:eastAsia="宋体" w:hAnsi="Time New Roman"/>
              </w:rPr>
              <w:t>死亡人数</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11</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19</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21</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17</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10</w:t>
            </w:r>
          </w:p>
        </w:tc>
      </w:tr>
      <w:tr w:rsidR="009D19AC" w:rsidRPr="002D5381" w:rsidTr="0061481B">
        <w:trPr>
          <w:trHeight w:val="20"/>
        </w:trPr>
        <w:tc>
          <w:tcPr>
            <w:tcW w:w="1250" w:type="pct"/>
            <w:shd w:val="clear" w:color="auto" w:fill="auto"/>
            <w:vAlign w:val="bottom"/>
            <w:hideMark/>
          </w:tcPr>
          <w:p w:rsidR="009D19AC" w:rsidRPr="002D5381" w:rsidRDefault="009D19AC" w:rsidP="0061481B">
            <w:pPr>
              <w:pStyle w:val="a4"/>
              <w:overflowPunct/>
              <w:ind w:right="0"/>
              <w:rPr>
                <w:rFonts w:ascii="Time New Roman" w:eastAsia="宋体" w:hAnsi="Time New Roman" w:hint="eastAsia"/>
                <w:lang w:eastAsia="zh-CN"/>
              </w:rPr>
            </w:pPr>
            <w:r w:rsidRPr="002D5381">
              <w:rPr>
                <w:rFonts w:ascii="Time New Roman" w:eastAsia="宋体" w:hAnsi="Time New Roman"/>
                <w:lang w:eastAsia="zh-CN"/>
              </w:rPr>
              <w:t>因涉及违反职安健</w:t>
            </w:r>
            <w:r w:rsidRPr="002D5381">
              <w:rPr>
                <w:rFonts w:ascii="Time New Roman" w:eastAsia="宋体" w:hAnsi="Time New Roman"/>
                <w:lang w:eastAsia="zh-CN"/>
              </w:rPr>
              <w:br/>
            </w:r>
            <w:r w:rsidRPr="002D5381">
              <w:rPr>
                <w:rFonts w:ascii="Time New Roman" w:eastAsia="宋体" w:hAnsi="Time New Roman"/>
                <w:lang w:eastAsia="zh-CN"/>
              </w:rPr>
              <w:t>法例而被处罚人次</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35</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34</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32</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26</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5</w:t>
            </w:r>
          </w:p>
        </w:tc>
      </w:tr>
      <w:tr w:rsidR="009D19AC" w:rsidRPr="002D5381" w:rsidTr="0061481B">
        <w:trPr>
          <w:trHeight w:val="20"/>
        </w:trPr>
        <w:tc>
          <w:tcPr>
            <w:tcW w:w="1250" w:type="pct"/>
            <w:shd w:val="clear" w:color="auto" w:fill="auto"/>
            <w:vAlign w:val="bottom"/>
            <w:hideMark/>
          </w:tcPr>
          <w:p w:rsidR="009D19AC" w:rsidRPr="002D5381" w:rsidRDefault="009D19AC" w:rsidP="0061481B">
            <w:pPr>
              <w:pStyle w:val="a4"/>
              <w:overflowPunct/>
              <w:ind w:right="0"/>
              <w:rPr>
                <w:rFonts w:ascii="Time New Roman" w:eastAsia="宋体" w:hAnsi="Time New Roman" w:hint="eastAsia"/>
                <w:lang w:eastAsia="zh-TW"/>
              </w:rPr>
            </w:pPr>
            <w:r w:rsidRPr="002D5381">
              <w:rPr>
                <w:rFonts w:ascii="Time New Roman" w:eastAsia="宋体" w:hAnsi="Time New Roman"/>
              </w:rPr>
              <w:t>处罚金额</w:t>
            </w:r>
            <w:r w:rsidRPr="002D5381">
              <w:rPr>
                <w:rFonts w:ascii="Time New Roman" w:eastAsia="宋体" w:hAnsi="Time New Roman"/>
                <w:lang w:val="de-DE"/>
              </w:rPr>
              <w:t>(</w:t>
            </w:r>
            <w:r w:rsidRPr="002D5381">
              <w:rPr>
                <w:rFonts w:ascii="Time New Roman" w:eastAsia="宋体" w:hAnsi="Time New Roman"/>
              </w:rPr>
              <w:t>澳门币</w:t>
            </w:r>
            <w:r w:rsidRPr="002D5381">
              <w:rPr>
                <w:rFonts w:ascii="Time New Roman" w:eastAsia="宋体" w:hAnsi="Time New Roman"/>
                <w:lang w:val="de-DE"/>
              </w:rPr>
              <w:t>)</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$148,400</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$196,000</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$185,500</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$167,000</w:t>
            </w:r>
          </w:p>
        </w:tc>
        <w:tc>
          <w:tcPr>
            <w:tcW w:w="750" w:type="pct"/>
            <w:shd w:val="clear" w:color="auto" w:fill="auto"/>
            <w:vAlign w:val="bottom"/>
            <w:hideMark/>
          </w:tcPr>
          <w:p w:rsidR="009D19AC" w:rsidRPr="002D5381" w:rsidRDefault="009D19AC" w:rsidP="0061481B">
            <w:pPr>
              <w:pStyle w:val="a4"/>
              <w:overflowPunct/>
              <w:ind w:right="0"/>
              <w:jc w:val="right"/>
              <w:rPr>
                <w:rFonts w:ascii="Time New Roman" w:eastAsia="宋体" w:hAnsi="Time New Roman" w:hint="eastAsia"/>
              </w:rPr>
            </w:pPr>
            <w:r w:rsidRPr="002D5381">
              <w:rPr>
                <w:rFonts w:ascii="Time New Roman" w:eastAsia="宋体" w:hAnsi="Time New Roman"/>
              </w:rPr>
              <w:t>$26,500</w:t>
            </w:r>
          </w:p>
        </w:tc>
      </w:tr>
    </w:tbl>
    <w:p w:rsidR="009D19AC" w:rsidRPr="002A431E" w:rsidRDefault="009D19AC" w:rsidP="009D19AC">
      <w:pPr>
        <w:pStyle w:val="SingleTxtGC"/>
        <w:spacing w:before="120"/>
        <w:rPr>
          <w:iCs/>
          <w:sz w:val="19"/>
          <w:szCs w:val="19"/>
        </w:rPr>
      </w:pPr>
      <w:r w:rsidRPr="002A431E">
        <w:rPr>
          <w:rFonts w:ascii="Time New Roman" w:eastAsia="楷体" w:hAnsi="Time New Roman"/>
          <w:iCs/>
          <w:sz w:val="19"/>
          <w:szCs w:val="19"/>
        </w:rPr>
        <w:t>来源：</w:t>
      </w:r>
      <w:r w:rsidRPr="002A431E">
        <w:rPr>
          <w:bCs/>
          <w:iCs/>
          <w:sz w:val="19"/>
          <w:szCs w:val="19"/>
        </w:rPr>
        <w:t>劳工局</w:t>
      </w:r>
    </w:p>
    <w:p w:rsidR="009D19AC" w:rsidRPr="00FC4F51" w:rsidRDefault="009D19AC" w:rsidP="009D19AC">
      <w:pPr>
        <w:pStyle w:val="SingleTxtGC"/>
      </w:pPr>
      <w:r>
        <w:lastRenderedPageBreak/>
        <w:t>75</w:t>
      </w:r>
      <w:r w:rsidRPr="00FC4F51">
        <w:t>.</w:t>
      </w:r>
      <w:r w:rsidRPr="00FC4F51">
        <w:tab/>
      </w:r>
      <w:r w:rsidRPr="00FC4F51">
        <w:rPr>
          <w:bCs/>
          <w:color w:val="000000"/>
        </w:rPr>
        <w:t>工作意外</w:t>
      </w:r>
      <w:r w:rsidRPr="00FC4F51">
        <w:t>的原因主要涉及人的堕下、踩踏或碰撞物件、夹伤、刺伤或割伤及用力过度或扭伤。</w:t>
      </w:r>
      <w:r>
        <w:t>2</w:t>
      </w:r>
      <w:r w:rsidRPr="00FC4F51">
        <w:t>0</w:t>
      </w:r>
      <w:r>
        <w:t>17</w:t>
      </w:r>
      <w:r w:rsidRPr="00FC4F51">
        <w:t>年有</w:t>
      </w:r>
      <w:r>
        <w:t>4</w:t>
      </w:r>
      <w:r w:rsidRPr="00FC4F51">
        <w:t>宗</w:t>
      </w:r>
      <w:r w:rsidRPr="00FC4F51">
        <w:t>(</w:t>
      </w:r>
      <w:r w:rsidRPr="00FC4F51">
        <w:t>涉及</w:t>
      </w:r>
      <w:r>
        <w:t>4</w:t>
      </w:r>
      <w:r w:rsidRPr="00FC4F51">
        <w:t>名受害人</w:t>
      </w:r>
      <w:r w:rsidRPr="00FC4F51">
        <w:t>)</w:t>
      </w:r>
      <w:r w:rsidRPr="00FC4F51">
        <w:t>经劳工局送交法院的职业病个案，而</w:t>
      </w:r>
      <w:r>
        <w:t>2</w:t>
      </w:r>
      <w:r w:rsidRPr="00FC4F51">
        <w:t>0</w:t>
      </w:r>
      <w:r>
        <w:t>18</w:t>
      </w:r>
      <w:r w:rsidRPr="00FC4F51">
        <w:t>年</w:t>
      </w:r>
      <w:r>
        <w:t>1</w:t>
      </w:r>
      <w:r w:rsidRPr="00FC4F51">
        <w:t>月至</w:t>
      </w:r>
      <w:r>
        <w:t>9</w:t>
      </w:r>
      <w:r w:rsidRPr="00FC4F51">
        <w:t>月期间亦有</w:t>
      </w:r>
      <w:r>
        <w:t>4</w:t>
      </w:r>
      <w:r w:rsidRPr="00FC4F51">
        <w:t>宗个案</w:t>
      </w:r>
      <w:r w:rsidRPr="00FC4F51">
        <w:t>(</w:t>
      </w:r>
      <w:r w:rsidRPr="00FC4F51">
        <w:t>涉及</w:t>
      </w:r>
      <w:r>
        <w:t>4</w:t>
      </w:r>
      <w:r w:rsidRPr="00FC4F51">
        <w:t>名受害人</w:t>
      </w:r>
      <w:r w:rsidRPr="00FC4F51">
        <w:t>)</w:t>
      </w:r>
      <w:r w:rsidRPr="00FC4F51">
        <w:t>。</w:t>
      </w:r>
    </w:p>
    <w:p w:rsidR="009D19AC" w:rsidRPr="00FC4F51" w:rsidRDefault="009D19AC" w:rsidP="009D19AC">
      <w:pPr>
        <w:pStyle w:val="SingleTxtGC"/>
      </w:pPr>
      <w:r>
        <w:t>76</w:t>
      </w:r>
      <w:r w:rsidRPr="00FC4F51">
        <w:t>.</w:t>
      </w:r>
      <w:r w:rsidRPr="00FC4F51">
        <w:tab/>
      </w:r>
      <w:r w:rsidRPr="00FC4F51">
        <w:t>经法院确定裁决的职业病个案中，</w:t>
      </w:r>
      <w:r>
        <w:t>2</w:t>
      </w:r>
      <w:r w:rsidRPr="00FC4F51">
        <w:t>0</w:t>
      </w:r>
      <w:r>
        <w:t>14</w:t>
      </w:r>
      <w:r w:rsidRPr="00FC4F51">
        <w:t>年的</w:t>
      </w:r>
      <w:r>
        <w:t>1</w:t>
      </w:r>
      <w:r w:rsidRPr="00FC4F51">
        <w:t>宗个案，</w:t>
      </w:r>
      <w:r>
        <w:t>1</w:t>
      </w:r>
      <w:r w:rsidRPr="00FC4F51">
        <w:t>名受害人被裁定为轻度感音性听觉异常；</w:t>
      </w:r>
      <w:r>
        <w:t>2</w:t>
      </w:r>
      <w:r w:rsidRPr="00FC4F51">
        <w:t>0</w:t>
      </w:r>
      <w:r>
        <w:t>15</w:t>
      </w:r>
      <w:r w:rsidRPr="00FC4F51">
        <w:t>年的</w:t>
      </w:r>
      <w:r>
        <w:t>1</w:t>
      </w:r>
      <w:r w:rsidRPr="00FC4F51">
        <w:t>宗个案，</w:t>
      </w:r>
      <w:r>
        <w:t>1</w:t>
      </w:r>
      <w:r w:rsidRPr="00FC4F51">
        <w:t>名受害人被裁定为双耳感音神经性听力下降；</w:t>
      </w:r>
      <w:r>
        <w:t>2</w:t>
      </w:r>
      <w:r w:rsidRPr="00FC4F51">
        <w:t>0</w:t>
      </w:r>
      <w:r>
        <w:t>16</w:t>
      </w:r>
      <w:r w:rsidRPr="00FC4F51">
        <w:t>年的</w:t>
      </w:r>
      <w:r>
        <w:t>1</w:t>
      </w:r>
      <w:r w:rsidRPr="00FC4F51">
        <w:t>宗个案，</w:t>
      </w:r>
      <w:r>
        <w:t>1</w:t>
      </w:r>
      <w:r w:rsidRPr="00FC4F51">
        <w:t>名受害人被裁定为肺尘埃沉着病。</w:t>
      </w:r>
    </w:p>
    <w:p w:rsidR="009D19AC" w:rsidRPr="00FC4F51" w:rsidRDefault="009D19AC" w:rsidP="009D19AC">
      <w:pPr>
        <w:pStyle w:val="SingleTxtGC"/>
      </w:pPr>
      <w:r>
        <w:t>77</w:t>
      </w:r>
      <w:r w:rsidRPr="00FC4F51">
        <w:t>.</w:t>
      </w:r>
      <w:r w:rsidRPr="00FC4F51">
        <w:tab/>
      </w:r>
      <w:r>
        <w:t>2</w:t>
      </w:r>
      <w:r w:rsidRPr="00FC4F51">
        <w:t>0</w:t>
      </w:r>
      <w:r>
        <w:t>14</w:t>
      </w:r>
      <w:r w:rsidRPr="00FC4F51">
        <w:t>年至</w:t>
      </w:r>
      <w:r>
        <w:t>2</w:t>
      </w:r>
      <w:r w:rsidRPr="00FC4F51">
        <w:t>0</w:t>
      </w:r>
      <w:r>
        <w:t>18</w:t>
      </w:r>
      <w:r w:rsidRPr="00FC4F51">
        <w:t>年</w:t>
      </w:r>
      <w:r>
        <w:t>9</w:t>
      </w:r>
      <w:r w:rsidRPr="00FC4F51">
        <w:t>月间，劳工局在不同工作场所执行了</w:t>
      </w:r>
      <w:r>
        <w:t>20,422</w:t>
      </w:r>
      <w:r w:rsidRPr="00FC4F51">
        <w:t>次职业安全健康巡查，因而发出了</w:t>
      </w:r>
      <w:r>
        <w:t>10,168</w:t>
      </w:r>
      <w:r w:rsidRPr="00FC4F51">
        <w:t>项</w:t>
      </w:r>
      <w:r w:rsidRPr="00FC4F51">
        <w:rPr>
          <w:bCs/>
        </w:rPr>
        <w:t>改善建议和</w:t>
      </w:r>
      <w:r>
        <w:t>182</w:t>
      </w:r>
      <w:r w:rsidRPr="00FC4F51">
        <w:t>宗</w:t>
      </w:r>
      <w:r w:rsidRPr="00FC4F51">
        <w:rPr>
          <w:bCs/>
        </w:rPr>
        <w:t>停工令</w:t>
      </w:r>
      <w:r w:rsidRPr="00FC4F51">
        <w:t>，并作出了</w:t>
      </w:r>
      <w:r>
        <w:t>143</w:t>
      </w:r>
      <w:r w:rsidRPr="00FC4F51">
        <w:t>、</w:t>
      </w:r>
      <w:r>
        <w:t>3</w:t>
      </w:r>
      <w:r w:rsidRPr="00FC4F51">
        <w:t>00</w:t>
      </w:r>
      <w:r w:rsidRPr="00FC4F51">
        <w:t>、</w:t>
      </w:r>
      <w:r>
        <w:t>312</w:t>
      </w:r>
      <w:r w:rsidRPr="00FC4F51">
        <w:t>、</w:t>
      </w:r>
      <w:r>
        <w:t>493</w:t>
      </w:r>
      <w:r w:rsidRPr="00FC4F51">
        <w:t>和</w:t>
      </w:r>
      <w:r>
        <w:t>19</w:t>
      </w:r>
      <w:r w:rsidRPr="00FC4F51">
        <w:t>0</w:t>
      </w:r>
      <w:r w:rsidRPr="00FC4F51">
        <w:t>项处罚</w:t>
      </w:r>
      <w:r w:rsidRPr="00FC4F51">
        <w:t>/</w:t>
      </w:r>
      <w:r w:rsidRPr="00FC4F51">
        <w:t>处分，处罚金额分别为澳门币</w:t>
      </w:r>
      <w:r>
        <w:t>324,</w:t>
      </w:r>
      <w:r w:rsidRPr="00FC4F51">
        <w:t>000</w:t>
      </w:r>
      <w:r w:rsidRPr="00FC4F51">
        <w:t>元、澳门币</w:t>
      </w:r>
      <w:r>
        <w:t>630,</w:t>
      </w:r>
      <w:r w:rsidRPr="00FC4F51">
        <w:t>000</w:t>
      </w:r>
      <w:r w:rsidRPr="00FC4F51">
        <w:t>元、澳门币</w:t>
      </w:r>
      <w:r>
        <w:t>7</w:t>
      </w:r>
      <w:r w:rsidRPr="00FC4F51">
        <w:t>0</w:t>
      </w:r>
      <w:r>
        <w:t>0,</w:t>
      </w:r>
      <w:r w:rsidRPr="00FC4F51">
        <w:t>000</w:t>
      </w:r>
      <w:r w:rsidRPr="00FC4F51">
        <w:t>元、澳门币</w:t>
      </w:r>
      <w:r>
        <w:t>1,148,5</w:t>
      </w:r>
      <w:r w:rsidRPr="00FC4F51">
        <w:t>00</w:t>
      </w:r>
      <w:r w:rsidRPr="00FC4F51">
        <w:t>元和澳门币</w:t>
      </w:r>
      <w:r>
        <w:t>457,5</w:t>
      </w:r>
      <w:r w:rsidRPr="00FC4F51">
        <w:t>00</w:t>
      </w:r>
      <w:r w:rsidRPr="00FC4F51">
        <w:t>元。</w:t>
      </w:r>
    </w:p>
    <w:p w:rsidR="009D19AC" w:rsidRPr="00FC4F51" w:rsidRDefault="009D19AC" w:rsidP="009D19AC">
      <w:pPr>
        <w:pStyle w:val="SingleTxtGC"/>
      </w:pPr>
      <w:r>
        <w:t>78</w:t>
      </w:r>
      <w:r w:rsidRPr="00FC4F51">
        <w:t>.</w:t>
      </w:r>
      <w:r w:rsidRPr="00FC4F51">
        <w:tab/>
      </w:r>
      <w:r w:rsidRPr="00FC4F51">
        <w:t>劳工局为不同行业的雇员提供职业安全健康知识课程</w:t>
      </w:r>
      <w:r w:rsidRPr="00FC4F51">
        <w:t>(</w:t>
      </w:r>
      <w:r w:rsidRPr="00FC4F51">
        <w:t>如酒店、教育、建筑、公共行政、批发和零售业等</w:t>
      </w:r>
      <w:r w:rsidRPr="00FC4F51">
        <w:t>)</w:t>
      </w:r>
      <w:r w:rsidRPr="00FC4F51">
        <w:t>。</w:t>
      </w:r>
      <w:r>
        <w:t>2</w:t>
      </w:r>
      <w:r w:rsidRPr="00FC4F51">
        <w:t>0</w:t>
      </w:r>
      <w:r>
        <w:t>14</w:t>
      </w:r>
      <w:r w:rsidRPr="00FC4F51">
        <w:t>年至</w:t>
      </w:r>
      <w:r>
        <w:t>2</w:t>
      </w:r>
      <w:r w:rsidRPr="00FC4F51">
        <w:t>0</w:t>
      </w:r>
      <w:r>
        <w:t>18</w:t>
      </w:r>
      <w:r w:rsidRPr="00FC4F51">
        <w:t>年</w:t>
      </w:r>
      <w:r>
        <w:t>9</w:t>
      </w:r>
      <w:r w:rsidRPr="00FC4F51">
        <w:t>月间，按年分别有</w:t>
      </w:r>
      <w:r>
        <w:t>1,648</w:t>
      </w:r>
      <w:r w:rsidRPr="00FC4F51">
        <w:t>名、</w:t>
      </w:r>
      <w:r>
        <w:t>3,</w:t>
      </w:r>
      <w:r w:rsidRPr="00FC4F51">
        <w:t>0</w:t>
      </w:r>
      <w:r>
        <w:t>55</w:t>
      </w:r>
      <w:r w:rsidRPr="00FC4F51">
        <w:t>名、</w:t>
      </w:r>
      <w:r>
        <w:t>2,461</w:t>
      </w:r>
      <w:r w:rsidRPr="00FC4F51">
        <w:t>名、</w:t>
      </w:r>
      <w:r>
        <w:t>3,227</w:t>
      </w:r>
      <w:r w:rsidRPr="00FC4F51">
        <w:t>名和</w:t>
      </w:r>
      <w:r>
        <w:t>2,9</w:t>
      </w:r>
      <w:r w:rsidRPr="00FC4F51">
        <w:t>0</w:t>
      </w:r>
      <w:r>
        <w:t>6</w:t>
      </w:r>
      <w:r w:rsidRPr="00FC4F51">
        <w:t>名学员。</w:t>
      </w:r>
    </w:p>
    <w:p w:rsidR="009D19AC" w:rsidRPr="00FC4F51" w:rsidRDefault="009D19AC" w:rsidP="009D19AC">
      <w:pPr>
        <w:pStyle w:val="SingleTxtGC"/>
      </w:pPr>
      <w:r>
        <w:t>79</w:t>
      </w:r>
      <w:r w:rsidRPr="00FC4F51">
        <w:t>.</w:t>
      </w:r>
      <w:r w:rsidRPr="00FC4F51">
        <w:tab/>
      </w:r>
      <w:r w:rsidRPr="00FC4F51">
        <w:t>劳工局还发出有效期为</w:t>
      </w:r>
      <w:r>
        <w:t>5</w:t>
      </w:r>
      <w:r w:rsidRPr="00FC4F51">
        <w:t>年的</w:t>
      </w:r>
      <w:r>
        <w:rPr>
          <w:rFonts w:hint="eastAsia"/>
        </w:rPr>
        <w:t>“</w:t>
      </w:r>
      <w:r w:rsidRPr="00FC4F51">
        <w:t>建筑业职安卡</w:t>
      </w:r>
      <w:r>
        <w:rPr>
          <w:rFonts w:hint="eastAsia"/>
        </w:rPr>
        <w:t>”</w:t>
      </w:r>
      <w:r w:rsidRPr="00FC4F51">
        <w:t>，证明持证的建筑工人具备基础知识。</w:t>
      </w:r>
      <w:r>
        <w:t>2</w:t>
      </w:r>
      <w:r w:rsidRPr="00FC4F51">
        <w:t>0</w:t>
      </w:r>
      <w:r>
        <w:t>14</w:t>
      </w:r>
      <w:r w:rsidRPr="00FC4F51">
        <w:t>年至</w:t>
      </w:r>
      <w:r>
        <w:t>2</w:t>
      </w:r>
      <w:r w:rsidRPr="00FC4F51">
        <w:t>0</w:t>
      </w:r>
      <w:r>
        <w:t>18</w:t>
      </w:r>
      <w:r w:rsidRPr="00FC4F51">
        <w:t>年</w:t>
      </w:r>
      <w:r>
        <w:t>9</w:t>
      </w:r>
      <w:r w:rsidRPr="00FC4F51">
        <w:t>月间，按年分别有</w:t>
      </w:r>
      <w:r>
        <w:t>49,316</w:t>
      </w:r>
      <w:r w:rsidRPr="00FC4F51">
        <w:t>名、</w:t>
      </w:r>
      <w:r>
        <w:t>47,478</w:t>
      </w:r>
      <w:r w:rsidRPr="00FC4F51">
        <w:t>名、</w:t>
      </w:r>
      <w:r>
        <w:t>36,54</w:t>
      </w:r>
      <w:r w:rsidRPr="00FC4F51">
        <w:t>0</w:t>
      </w:r>
      <w:r w:rsidRPr="00FC4F51">
        <w:t>名、</w:t>
      </w:r>
      <w:r>
        <w:t>25,52</w:t>
      </w:r>
      <w:r w:rsidRPr="00FC4F51">
        <w:t>0</w:t>
      </w:r>
      <w:r w:rsidRPr="00FC4F51">
        <w:t>名和</w:t>
      </w:r>
      <w:r>
        <w:t>18,968</w:t>
      </w:r>
      <w:r w:rsidRPr="00FC4F51">
        <w:t>名工人参与该计划。</w:t>
      </w:r>
    </w:p>
    <w:p w:rsidR="009D19AC" w:rsidRPr="00FC4F51" w:rsidRDefault="009D19AC" w:rsidP="009D19AC">
      <w:pPr>
        <w:pStyle w:val="SingleTxtGC"/>
      </w:pPr>
      <w:r>
        <w:t>8</w:t>
      </w:r>
      <w:r w:rsidRPr="00FC4F51">
        <w:t>0.</w:t>
      </w:r>
      <w:r w:rsidRPr="00FC4F51">
        <w:tab/>
      </w:r>
      <w:r w:rsidRPr="00FC4F51">
        <w:t>劳工局于</w:t>
      </w:r>
      <w:r>
        <w:t>2</w:t>
      </w:r>
      <w:r w:rsidRPr="00FC4F51">
        <w:t>0</w:t>
      </w:r>
      <w:r>
        <w:t>18</w:t>
      </w:r>
      <w:r w:rsidRPr="00FC4F51">
        <w:t>年</w:t>
      </w:r>
      <w:r>
        <w:t>6</w:t>
      </w:r>
      <w:r w:rsidRPr="00FC4F51">
        <w:t>月推出</w:t>
      </w:r>
      <w:r>
        <w:rPr>
          <w:rFonts w:hint="eastAsia"/>
        </w:rPr>
        <w:t>“</w:t>
      </w:r>
      <w:r w:rsidRPr="00FC4F51">
        <w:t>建筑安全特定训练计划</w:t>
      </w:r>
      <w:r>
        <w:rPr>
          <w:rFonts w:hint="eastAsia"/>
        </w:rPr>
        <w:t>”</w:t>
      </w:r>
      <w:r w:rsidRPr="00FC4F51">
        <w:t>，为</w:t>
      </w:r>
      <w:r>
        <w:rPr>
          <w:rFonts w:hint="eastAsia"/>
        </w:rPr>
        <w:t>“</w:t>
      </w:r>
      <w:r w:rsidRPr="00FC4F51">
        <w:t>建筑业职安卡</w:t>
      </w:r>
      <w:r>
        <w:rPr>
          <w:rFonts w:hint="eastAsia"/>
        </w:rPr>
        <w:t>”</w:t>
      </w:r>
      <w:r w:rsidRPr="00FC4F51">
        <w:t>持有人提供升级安全训练。学员可获发</w:t>
      </w:r>
      <w:r>
        <w:rPr>
          <w:rFonts w:hint="eastAsia"/>
        </w:rPr>
        <w:t>“</w:t>
      </w:r>
      <w:r w:rsidRPr="00FC4F51">
        <w:t>建筑安全特定训练卡</w:t>
      </w:r>
      <w:r>
        <w:rPr>
          <w:rFonts w:hint="eastAsia"/>
        </w:rPr>
        <w:t>”</w:t>
      </w:r>
      <w:r w:rsidRPr="00FC4F51">
        <w:t>，有效期为</w:t>
      </w:r>
      <w:r>
        <w:t>5</w:t>
      </w:r>
      <w:r w:rsidRPr="00FC4F51">
        <w:t>年。截至</w:t>
      </w:r>
      <w:r>
        <w:t>2</w:t>
      </w:r>
      <w:r w:rsidRPr="00FC4F51">
        <w:t>0</w:t>
      </w:r>
      <w:r>
        <w:t>18</w:t>
      </w:r>
      <w:r w:rsidRPr="00FC4F51">
        <w:t>年</w:t>
      </w:r>
      <w:r>
        <w:t>9</w:t>
      </w:r>
      <w:r w:rsidRPr="00FC4F51">
        <w:t>月，共有</w:t>
      </w:r>
      <w:r>
        <w:t>451</w:t>
      </w:r>
      <w:r w:rsidRPr="00FC4F51">
        <w:t>名工人参与。</w:t>
      </w:r>
    </w:p>
    <w:p w:rsidR="009D19AC" w:rsidRPr="00FC4F51" w:rsidRDefault="009D19AC" w:rsidP="009D19AC">
      <w:pPr>
        <w:pStyle w:val="SingleTxtGC"/>
      </w:pPr>
      <w:r>
        <w:t>81</w:t>
      </w:r>
      <w:r w:rsidRPr="00FC4F51">
        <w:t>.</w:t>
      </w:r>
      <w:r w:rsidRPr="00FC4F51">
        <w:tab/>
      </w:r>
      <w:r w:rsidRPr="00FC4F51">
        <w:t>劳工局于</w:t>
      </w:r>
      <w:r>
        <w:t>2</w:t>
      </w:r>
      <w:r w:rsidRPr="00FC4F51">
        <w:t>0</w:t>
      </w:r>
      <w:r>
        <w:t>18</w:t>
      </w:r>
      <w:r w:rsidRPr="00FC4F51">
        <w:t>年</w:t>
      </w:r>
      <w:r>
        <w:t>7</w:t>
      </w:r>
      <w:r w:rsidRPr="00FC4F51">
        <w:t>月起推出</w:t>
      </w:r>
      <w:r>
        <w:rPr>
          <w:rFonts w:hint="eastAsia"/>
        </w:rPr>
        <w:t>“</w:t>
      </w:r>
      <w:r w:rsidRPr="00FC4F51">
        <w:t>酒店及饮食业职安卡</w:t>
      </w:r>
      <w:r>
        <w:rPr>
          <w:rFonts w:hint="eastAsia"/>
        </w:rPr>
        <w:t>”</w:t>
      </w:r>
      <w:r w:rsidRPr="00FC4F51">
        <w:t>训练课程，为酒店、饮食及博彩企业的从业员讲解常见的工作危害、基础安全知识和相应的预防措施，并教授一般个人防护装备的使用。</w:t>
      </w:r>
      <w:r>
        <w:rPr>
          <w:rFonts w:hint="eastAsia"/>
        </w:rPr>
        <w:t>“</w:t>
      </w:r>
      <w:r w:rsidRPr="00FC4F51">
        <w:t>酒店及饮食业职安卡</w:t>
      </w:r>
      <w:r>
        <w:rPr>
          <w:rFonts w:hint="eastAsia"/>
        </w:rPr>
        <w:t>”</w:t>
      </w:r>
      <w:r w:rsidRPr="00FC4F51">
        <w:t>有效期为</w:t>
      </w:r>
      <w:r>
        <w:t>5</w:t>
      </w:r>
      <w:r w:rsidRPr="00FC4F51">
        <w:t>年。截至</w:t>
      </w:r>
      <w:r>
        <w:t>2</w:t>
      </w:r>
      <w:r w:rsidRPr="00FC4F51">
        <w:t>0</w:t>
      </w:r>
      <w:r>
        <w:t>18</w:t>
      </w:r>
      <w:r w:rsidRPr="00FC4F51">
        <w:t>年</w:t>
      </w:r>
      <w:r>
        <w:t>9</w:t>
      </w:r>
      <w:r w:rsidRPr="00FC4F51">
        <w:t>月，共有</w:t>
      </w:r>
      <w:r>
        <w:t>1,628</w:t>
      </w:r>
      <w:r w:rsidRPr="00FC4F51">
        <w:t>名从业员参与。</w:t>
      </w:r>
    </w:p>
    <w:p w:rsidR="009D19AC" w:rsidRPr="00FC4F51" w:rsidRDefault="009D19AC" w:rsidP="009D19AC">
      <w:pPr>
        <w:pStyle w:val="H1GC"/>
        <w:rPr>
          <w:caps/>
        </w:rPr>
      </w:pPr>
      <w:r>
        <w:rPr>
          <w:caps/>
        </w:rPr>
        <w:tab/>
      </w:r>
      <w:r>
        <w:rPr>
          <w:caps/>
        </w:rPr>
        <w:tab/>
      </w:r>
      <w:r w:rsidRPr="00FC4F51">
        <w:rPr>
          <w:caps/>
        </w:rPr>
        <w:t>第</w:t>
      </w:r>
      <w:r>
        <w:rPr>
          <w:caps/>
        </w:rPr>
        <w:t>8</w:t>
      </w:r>
      <w:r w:rsidRPr="00FC4F51">
        <w:rPr>
          <w:caps/>
        </w:rPr>
        <w:t>条</w:t>
      </w:r>
      <w:r w:rsidRPr="00FC4F51">
        <w:rPr>
          <w:caps/>
        </w:rPr>
        <w:br/>
      </w:r>
      <w:r w:rsidRPr="00FC4F51">
        <w:t>成为工会会员的权利</w:t>
      </w:r>
    </w:p>
    <w:p w:rsidR="009D19AC" w:rsidRPr="00FC4F51" w:rsidRDefault="009D19AC" w:rsidP="009D19AC">
      <w:pPr>
        <w:pStyle w:val="SingleTxtGC"/>
      </w:pPr>
      <w:r>
        <w:t>82</w:t>
      </w:r>
      <w:r w:rsidRPr="00FC4F51">
        <w:t>.</w:t>
      </w:r>
      <w:r w:rsidRPr="00FC4F51">
        <w:tab/>
      </w:r>
      <w:r w:rsidRPr="00FC4F51">
        <w:t>前两份报告中关于此条文的资料仍然有效。社会协调常设委员会由雇主及工人组织的代表组成，继续在澳门特区政府劳工政策和策略计划方面扮演重要角色。</w:t>
      </w:r>
    </w:p>
    <w:p w:rsidR="009D19AC" w:rsidRPr="00FC4F51" w:rsidRDefault="009D19AC" w:rsidP="009D19AC">
      <w:pPr>
        <w:pStyle w:val="SingleTxtGC"/>
      </w:pPr>
      <w:r>
        <w:t>83</w:t>
      </w:r>
      <w:r w:rsidRPr="00FC4F51">
        <w:t>.</w:t>
      </w:r>
      <w:r w:rsidRPr="00FC4F51">
        <w:tab/>
      </w:r>
      <w:r w:rsidRPr="00FC4F51">
        <w:t>如前两份报告所述，劳工组织为活跃的社会团体，采取政治行动和捍卫雇员的利益。劳工社团的成员不能基于其成员的身份而遭受歧视或任何限制。截至</w:t>
      </w:r>
      <w:r>
        <w:t>2</w:t>
      </w:r>
      <w:r w:rsidRPr="00FC4F51">
        <w:t>0</w:t>
      </w:r>
      <w:r>
        <w:t>18</w:t>
      </w:r>
      <w:r w:rsidRPr="00FC4F51">
        <w:t>年</w:t>
      </w:r>
      <w:r>
        <w:t>9</w:t>
      </w:r>
      <w:r w:rsidRPr="00FC4F51">
        <w:t>月，已于身份证明局登记的劳工界社团组织共有</w:t>
      </w:r>
      <w:r>
        <w:t>435</w:t>
      </w:r>
      <w:r w:rsidRPr="00FC4F51">
        <w:t>个</w:t>
      </w:r>
      <w:r w:rsidRPr="00FC4F51">
        <w:rPr>
          <w:lang w:val="de-DE"/>
        </w:rPr>
        <w:t>(</w:t>
      </w:r>
      <w:r>
        <w:t>56</w:t>
      </w:r>
      <w:r w:rsidRPr="00FC4F51">
        <w:t>个劳工社团组织和</w:t>
      </w:r>
      <w:r>
        <w:t>379</w:t>
      </w:r>
      <w:r w:rsidRPr="00FC4F51">
        <w:t>个专业社团组织</w:t>
      </w:r>
      <w:r w:rsidRPr="00FC4F51">
        <w:rPr>
          <w:lang w:val="de-DE"/>
        </w:rPr>
        <w:t>)</w:t>
      </w:r>
      <w:r w:rsidRPr="00FC4F51">
        <w:t>。</w:t>
      </w:r>
    </w:p>
    <w:p w:rsidR="009D19AC" w:rsidRPr="00FC4F51" w:rsidRDefault="009D19AC" w:rsidP="009D19AC">
      <w:pPr>
        <w:pStyle w:val="SingleTxtGC"/>
      </w:pPr>
      <w:r>
        <w:t>84</w:t>
      </w:r>
      <w:r w:rsidRPr="00FC4F51">
        <w:t>.</w:t>
      </w:r>
      <w:r w:rsidRPr="00FC4F51">
        <w:tab/>
      </w:r>
      <w:r w:rsidRPr="00FC4F51">
        <w:t>关于委员会结论性意见第</w:t>
      </w:r>
      <w:r>
        <w:t>57</w:t>
      </w:r>
      <w:r w:rsidRPr="00FC4F51">
        <w:t>段的建议，《基本法》第</w:t>
      </w:r>
      <w:r>
        <w:t>27</w:t>
      </w:r>
      <w:r w:rsidRPr="00FC4F51">
        <w:t>条明确规定罢工、参加工会的权利，任何人不得因而受歧视。</w:t>
      </w:r>
    </w:p>
    <w:p w:rsidR="009D19AC" w:rsidRPr="00FC4F51" w:rsidRDefault="009D19AC" w:rsidP="009D19AC">
      <w:pPr>
        <w:pStyle w:val="SingleTxtGC"/>
      </w:pPr>
      <w:r>
        <w:t>85</w:t>
      </w:r>
      <w:r w:rsidRPr="00FC4F51">
        <w:t>.</w:t>
      </w:r>
      <w:r w:rsidRPr="00FC4F51">
        <w:tab/>
      </w:r>
      <w:r w:rsidRPr="00FC4F51">
        <w:t>例如，</w:t>
      </w:r>
      <w:r>
        <w:t>2</w:t>
      </w:r>
      <w:r w:rsidRPr="00FC4F51">
        <w:t>0</w:t>
      </w:r>
      <w:r>
        <w:t>18</w:t>
      </w:r>
      <w:r w:rsidRPr="00FC4F51">
        <w:t>年，</w:t>
      </w:r>
      <w:r w:rsidRPr="00FC4F51">
        <w:rPr>
          <w:lang w:val="en"/>
        </w:rPr>
        <w:t>救生员因雇主违反工作时间规定而进行了为期</w:t>
      </w:r>
      <w:r>
        <w:rPr>
          <w:lang w:val="en"/>
        </w:rPr>
        <w:t>7</w:t>
      </w:r>
      <w:r w:rsidRPr="00FC4F51">
        <w:rPr>
          <w:lang w:val="en"/>
        </w:rPr>
        <w:t>天的罢工。对有关雇主的其中一项处罚是</w:t>
      </w:r>
      <w:r w:rsidRPr="00FC4F51">
        <w:t>罚款</w:t>
      </w:r>
      <w:r w:rsidRPr="00FC4F51">
        <w:rPr>
          <w:lang w:val="en"/>
        </w:rPr>
        <w:t>澳门币</w:t>
      </w:r>
      <w:r>
        <w:t>230,</w:t>
      </w:r>
      <w:r w:rsidRPr="00FC4F51">
        <w:t>000</w:t>
      </w:r>
      <w:r w:rsidRPr="00FC4F51">
        <w:t>元。相关个案尚在调查中。</w:t>
      </w:r>
    </w:p>
    <w:p w:rsidR="009D19AC" w:rsidRPr="00FC4F51" w:rsidRDefault="009D19AC" w:rsidP="009D19AC">
      <w:pPr>
        <w:pStyle w:val="H1GC"/>
        <w:rPr>
          <w:caps/>
        </w:rPr>
      </w:pPr>
      <w:r>
        <w:rPr>
          <w:caps/>
        </w:rPr>
        <w:lastRenderedPageBreak/>
        <w:tab/>
      </w:r>
      <w:r>
        <w:rPr>
          <w:caps/>
        </w:rPr>
        <w:tab/>
      </w:r>
      <w:r w:rsidRPr="00FC4F51">
        <w:rPr>
          <w:caps/>
        </w:rPr>
        <w:t>第</w:t>
      </w:r>
      <w:r>
        <w:rPr>
          <w:caps/>
        </w:rPr>
        <w:t>9</w:t>
      </w:r>
      <w:r w:rsidRPr="00FC4F51">
        <w:rPr>
          <w:caps/>
        </w:rPr>
        <w:t>条</w:t>
      </w:r>
      <w:r w:rsidRPr="00FC4F51">
        <w:rPr>
          <w:caps/>
        </w:rPr>
        <w:br/>
      </w:r>
      <w:r w:rsidRPr="00FC4F51">
        <w:t>享有社会保障的权利</w:t>
      </w:r>
    </w:p>
    <w:p w:rsidR="009D19AC" w:rsidRPr="00FC4F51" w:rsidRDefault="009D19AC" w:rsidP="009D19AC">
      <w:pPr>
        <w:pStyle w:val="SingleTxtGC"/>
      </w:pPr>
      <w:r>
        <w:t>86</w:t>
      </w:r>
      <w:r w:rsidRPr="00FC4F51">
        <w:t>.</w:t>
      </w:r>
      <w:r w:rsidRPr="00FC4F51">
        <w:tab/>
      </w:r>
      <w:r w:rsidRPr="00FC4F51">
        <w:t>如前两份报告所述，澳门居民依法享有社会福利，澳门特区政府负责制定有关的发展政策及措施</w:t>
      </w:r>
      <w:r w:rsidRPr="00FC4F51">
        <w:rPr>
          <w:lang w:val="de-DE"/>
        </w:rPr>
        <w:t>(</w:t>
      </w:r>
      <w:r w:rsidRPr="00FC4F51">
        <w:t>《基本法》第</w:t>
      </w:r>
      <w:r>
        <w:t>39</w:t>
      </w:r>
      <w:r w:rsidRPr="00FC4F51">
        <w:t>条及第</w:t>
      </w:r>
      <w:r>
        <w:t>13</w:t>
      </w:r>
      <w:r w:rsidRPr="00FC4F51">
        <w:t>0</w:t>
      </w:r>
      <w:r w:rsidRPr="00FC4F51">
        <w:t>条</w:t>
      </w:r>
      <w:r w:rsidRPr="00FC4F51">
        <w:rPr>
          <w:lang w:val="de-DE"/>
        </w:rPr>
        <w:t>)</w:t>
      </w:r>
      <w:r w:rsidRPr="00FC4F51">
        <w:t>。澳门特区有两个主要的福利系统，即公共部门及私人企业的社会保障制度。虽然公共部门的社会保障制度基本上维持不变，而私人企业的社会保障制度有实质性的完善。</w:t>
      </w:r>
    </w:p>
    <w:p w:rsidR="009D19AC" w:rsidRPr="00FC4F51" w:rsidRDefault="009D19AC" w:rsidP="009D19AC">
      <w:pPr>
        <w:pStyle w:val="SingleTxtGC"/>
      </w:pPr>
      <w:r>
        <w:t>87</w:t>
      </w:r>
      <w:r w:rsidRPr="00FC4F51">
        <w:t>.</w:t>
      </w:r>
      <w:r w:rsidRPr="00FC4F51">
        <w:tab/>
      </w:r>
      <w:r w:rsidRPr="00FC4F51">
        <w:t>在公共部门方面，退休基金会仍然是负责公职人员的退休福利的实体。退休基金会管理《退休及抚恤制度》</w:t>
      </w:r>
      <w:r w:rsidRPr="00FC4F51">
        <w:t>(</w:t>
      </w:r>
      <w:r w:rsidRPr="00FC4F51">
        <w:t>界定福利计划</w:t>
      </w:r>
      <w:r w:rsidRPr="00FC4F51">
        <w:t>)</w:t>
      </w:r>
      <w:r w:rsidRPr="00FC4F51">
        <w:t>和《公务人员公积金制度》</w:t>
      </w:r>
      <w:r w:rsidRPr="00FC4F51">
        <w:t>(</w:t>
      </w:r>
      <w:r w:rsidRPr="00FC4F51">
        <w:t>界定供款计划</w:t>
      </w:r>
      <w:r w:rsidRPr="00FC4F51">
        <w:t>)</w:t>
      </w:r>
      <w:r w:rsidRPr="00FC4F51">
        <w:t>。</w:t>
      </w:r>
    </w:p>
    <w:p w:rsidR="009D19AC" w:rsidRPr="00FC4F51" w:rsidRDefault="009D19AC" w:rsidP="009D19AC">
      <w:pPr>
        <w:pStyle w:val="SingleTxtGC"/>
      </w:pPr>
      <w:r>
        <w:t>88</w:t>
      </w:r>
      <w:r w:rsidRPr="00FC4F51">
        <w:t>.</w:t>
      </w:r>
      <w:r w:rsidRPr="00FC4F51">
        <w:tab/>
      </w:r>
      <w:r w:rsidRPr="00FC4F51">
        <w:t>《退休及抚恤制度》会员在退休后可获终生每月发放退休金。倘会员不幸身故，在符合相关法例的规定下，合资格继承人按月可获发放抚恤金。截至</w:t>
      </w:r>
      <w:r>
        <w:t>2</w:t>
      </w:r>
      <w:r w:rsidRPr="00FC4F51">
        <w:t>0</w:t>
      </w:r>
      <w:r>
        <w:t>18</w:t>
      </w:r>
      <w:r w:rsidRPr="00FC4F51">
        <w:t>年</w:t>
      </w:r>
      <w:r>
        <w:t>9</w:t>
      </w:r>
      <w:r w:rsidRPr="00FC4F51">
        <w:t>月，《退休及抚恤制度》的在职会员共有</w:t>
      </w:r>
      <w:r>
        <w:t>9,154</w:t>
      </w:r>
      <w:r w:rsidRPr="00FC4F51">
        <w:t>人</w:t>
      </w:r>
      <w:r w:rsidRPr="00FC4F51">
        <w:t>(</w:t>
      </w:r>
      <w:r>
        <w:t>5,9</w:t>
      </w:r>
      <w:r w:rsidRPr="00FC4F51">
        <w:t>0</w:t>
      </w:r>
      <w:r>
        <w:t>3</w:t>
      </w:r>
      <w:r w:rsidRPr="00FC4F51">
        <w:t>名男性和</w:t>
      </w:r>
      <w:r>
        <w:t>3,251</w:t>
      </w:r>
      <w:r w:rsidRPr="00FC4F51">
        <w:t>名女性</w:t>
      </w:r>
      <w:r w:rsidRPr="00FC4F51">
        <w:t>)</w:t>
      </w:r>
      <w:r w:rsidRPr="00FC4F51">
        <w:t>，其中</w:t>
      </w:r>
      <w:r>
        <w:t>84</w:t>
      </w:r>
      <w:r w:rsidRPr="00FC4F51">
        <w:t>人</w:t>
      </w:r>
      <w:r w:rsidRPr="00FC4F51">
        <w:t>(</w:t>
      </w:r>
      <w:r>
        <w:t>4</w:t>
      </w:r>
      <w:r w:rsidRPr="00FC4F51">
        <w:t>0</w:t>
      </w:r>
      <w:r w:rsidRPr="00FC4F51">
        <w:t>名男性和</w:t>
      </w:r>
      <w:r>
        <w:t>44</w:t>
      </w:r>
      <w:r w:rsidRPr="00FC4F51">
        <w:t>名女性</w:t>
      </w:r>
      <w:r w:rsidRPr="00FC4F51">
        <w:t>)</w:t>
      </w:r>
      <w:r w:rsidRPr="00FC4F51">
        <w:t>为司法官。同日，退休金受领人数为</w:t>
      </w:r>
      <w:r>
        <w:t>3,769</w:t>
      </w:r>
      <w:r w:rsidRPr="00FC4F51">
        <w:t>人</w:t>
      </w:r>
      <w:r w:rsidRPr="00FC4F51">
        <w:t>(</w:t>
      </w:r>
      <w:r>
        <w:t>2,974</w:t>
      </w:r>
      <w:r w:rsidRPr="00FC4F51">
        <w:t>名男性和</w:t>
      </w:r>
      <w:r>
        <w:t>795</w:t>
      </w:r>
      <w:r w:rsidRPr="00FC4F51">
        <w:t>名女性</w:t>
      </w:r>
      <w:r w:rsidRPr="00FC4F51">
        <w:t>)</w:t>
      </w:r>
      <w:r w:rsidRPr="00FC4F51">
        <w:t>、抚恤金受领人数</w:t>
      </w:r>
      <w:r>
        <w:t>385</w:t>
      </w:r>
      <w:r w:rsidRPr="00FC4F51">
        <w:t>人</w:t>
      </w:r>
      <w:r w:rsidRPr="00FC4F51">
        <w:t>(</w:t>
      </w:r>
      <w:r>
        <w:t>76</w:t>
      </w:r>
      <w:r w:rsidRPr="00FC4F51">
        <w:t>名男性和</w:t>
      </w:r>
      <w:r>
        <w:t>3</w:t>
      </w:r>
      <w:r w:rsidRPr="00FC4F51">
        <w:t>0</w:t>
      </w:r>
      <w:r>
        <w:t>9</w:t>
      </w:r>
      <w:r w:rsidRPr="00FC4F51">
        <w:t>名女性</w:t>
      </w:r>
      <w:r w:rsidRPr="00FC4F51">
        <w:t>)</w:t>
      </w:r>
      <w:r w:rsidRPr="00FC4F51">
        <w:t>。</w:t>
      </w:r>
    </w:p>
    <w:p w:rsidR="009D19AC" w:rsidRPr="00FC4F51" w:rsidRDefault="009D19AC" w:rsidP="009D19AC">
      <w:pPr>
        <w:pStyle w:val="SingleTxtGC"/>
      </w:pPr>
      <w:r>
        <w:t>89</w:t>
      </w:r>
      <w:r w:rsidRPr="00FC4F51">
        <w:t>.</w:t>
      </w:r>
      <w:r w:rsidRPr="00FC4F51">
        <w:tab/>
      </w:r>
      <w:r w:rsidRPr="00FC4F51">
        <w:t>自《公务人员公积金制度》</w:t>
      </w:r>
      <w:r w:rsidRPr="00FC4F51">
        <w:rPr>
          <w:lang w:val="de-DE"/>
        </w:rPr>
        <w:t>(</w:t>
      </w:r>
      <w:r w:rsidRPr="00FC4F51">
        <w:t>经修订的第</w:t>
      </w:r>
      <w:r>
        <w:t>8</w:t>
      </w:r>
      <w:r w:rsidRPr="00FC4F51">
        <w:t>/</w:t>
      </w:r>
      <w:r>
        <w:t>2</w:t>
      </w:r>
      <w:r w:rsidRPr="00FC4F51">
        <w:t>00</w:t>
      </w:r>
      <w:r>
        <w:t>6</w:t>
      </w:r>
      <w:r w:rsidRPr="00FC4F51">
        <w:t>号法律和经修订的第</w:t>
      </w:r>
      <w:r>
        <w:t>15</w:t>
      </w:r>
      <w:r w:rsidRPr="00FC4F51">
        <w:t>/</w:t>
      </w:r>
      <w:r>
        <w:t>2</w:t>
      </w:r>
      <w:r w:rsidRPr="00FC4F51">
        <w:t>00</w:t>
      </w:r>
      <w:r>
        <w:t>6</w:t>
      </w:r>
      <w:r w:rsidRPr="00FC4F51">
        <w:t>号行政法规</w:t>
      </w:r>
      <w:r w:rsidRPr="00FC4F51">
        <w:rPr>
          <w:lang w:val="de-DE"/>
        </w:rPr>
        <w:t>)</w:t>
      </w:r>
      <w:r w:rsidRPr="00FC4F51">
        <w:t>生效后，《退休及抚恤制度》不再接受登记，但编制内的法院及检察院司法官除外。《公务人员公积金制度》是由澳门特区政府为公务人员设立的退休保障计划，公务人员和政府每月共同供款。与公共行政当局订立合同关系的任何其他公务人员，均可加入公积金制度，但以兼职制度履行职务的工作人员、本身设有退休保障制度的公共部门工作人员除外。至</w:t>
      </w:r>
      <w:r>
        <w:t>2</w:t>
      </w:r>
      <w:r w:rsidRPr="00FC4F51">
        <w:t>0</w:t>
      </w:r>
      <w:r>
        <w:t>18</w:t>
      </w:r>
      <w:r w:rsidRPr="00FC4F51">
        <w:t>年</w:t>
      </w:r>
      <w:r>
        <w:t>9</w:t>
      </w:r>
      <w:r w:rsidRPr="00FC4F51">
        <w:t>月，共有</w:t>
      </w:r>
      <w:r>
        <w:t>22,36</w:t>
      </w:r>
      <w:r w:rsidRPr="00FC4F51">
        <w:t>0</w:t>
      </w:r>
      <w:r w:rsidRPr="00FC4F51">
        <w:t>名供款人</w:t>
      </w:r>
      <w:r w:rsidRPr="00FC4F51">
        <w:rPr>
          <w:lang w:val="de-DE"/>
        </w:rPr>
        <w:t>(</w:t>
      </w:r>
      <w:r>
        <w:t>11,895</w:t>
      </w:r>
      <w:r w:rsidRPr="00FC4F51">
        <w:t>名男性和</w:t>
      </w:r>
      <w:r>
        <w:t>10,465</w:t>
      </w:r>
      <w:r w:rsidRPr="00FC4F51">
        <w:t>名女性</w:t>
      </w:r>
      <w:r w:rsidRPr="00FC4F51">
        <w:rPr>
          <w:lang w:val="de-DE"/>
        </w:rPr>
        <w:t>)</w:t>
      </w:r>
      <w:r w:rsidRPr="00FC4F51">
        <w:t>。</w:t>
      </w:r>
    </w:p>
    <w:p w:rsidR="009D19AC" w:rsidRPr="00FC4F51" w:rsidRDefault="009D19AC" w:rsidP="009D19AC">
      <w:pPr>
        <w:pStyle w:val="SingleTxtGC"/>
      </w:pPr>
      <w:r>
        <w:t>9</w:t>
      </w:r>
      <w:r w:rsidRPr="00FC4F51">
        <w:t>0.</w:t>
      </w:r>
      <w:r w:rsidRPr="00FC4F51">
        <w:tab/>
      </w:r>
      <w:r w:rsidRPr="00FC4F51">
        <w:t>《公务人员公积金制度》下，公务人员及澳门特区政府每月的共同供款投放至选择的投资组合，供款连同投资回报累积滚存。供款人终止职务时，可提出结算所有帐户或最多分</w:t>
      </w:r>
      <w:r>
        <w:t>3</w:t>
      </w:r>
      <w:r w:rsidRPr="00FC4F51">
        <w:t>次结算帐户的申请。</w:t>
      </w:r>
    </w:p>
    <w:p w:rsidR="009D19AC" w:rsidRPr="00FC4F51" w:rsidRDefault="009D19AC" w:rsidP="009D19AC">
      <w:pPr>
        <w:pStyle w:val="SingleTxtGC"/>
        <w:rPr>
          <w:bCs/>
        </w:rPr>
      </w:pPr>
      <w:r>
        <w:t>91</w:t>
      </w:r>
      <w:r w:rsidRPr="00FC4F51">
        <w:t>.</w:t>
      </w:r>
      <w:r w:rsidRPr="00FC4F51">
        <w:tab/>
      </w:r>
      <w:r w:rsidRPr="00FC4F51">
        <w:t>为保障供</w:t>
      </w:r>
      <w:r w:rsidRPr="00FC4F51">
        <w:rPr>
          <w:bCs/>
        </w:rPr>
        <w:t>款人的权益，</w:t>
      </w:r>
      <w:r w:rsidRPr="00FC4F51">
        <w:t>退休基金会</w:t>
      </w:r>
      <w:r w:rsidRPr="00FC4F51">
        <w:rPr>
          <w:bCs/>
        </w:rPr>
        <w:t>聘请投资顾问公司协助监察投资的基金。另外，于</w:t>
      </w:r>
      <w:r>
        <w:rPr>
          <w:bCs/>
        </w:rPr>
        <w:t>2</w:t>
      </w:r>
      <w:r w:rsidRPr="00FC4F51">
        <w:rPr>
          <w:bCs/>
        </w:rPr>
        <w:t>0</w:t>
      </w:r>
      <w:r>
        <w:rPr>
          <w:bCs/>
        </w:rPr>
        <w:t>14</w:t>
      </w:r>
      <w:r w:rsidRPr="00FC4F51">
        <w:rPr>
          <w:bCs/>
        </w:rPr>
        <w:t>年新增一只被动型环球股票投资基金。</w:t>
      </w:r>
    </w:p>
    <w:p w:rsidR="009D19AC" w:rsidRPr="00465DB5" w:rsidRDefault="009D19AC" w:rsidP="009D19AC">
      <w:pPr>
        <w:pStyle w:val="SingleTxtGC"/>
        <w:rPr>
          <w:rFonts w:ascii="Time New Roman" w:eastAsia="黑体" w:hAnsi="Time New Roman" w:hint="eastAsia"/>
          <w:bCs/>
        </w:rPr>
      </w:pPr>
      <w:r w:rsidRPr="00465DB5">
        <w:rPr>
          <w:rFonts w:ascii="Time New Roman" w:eastAsia="黑体" w:hAnsi="Time New Roman"/>
        </w:rPr>
        <w:t>供款人的投资分布</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493"/>
        <w:gridCol w:w="1555"/>
        <w:gridCol w:w="1555"/>
        <w:gridCol w:w="1297"/>
        <w:gridCol w:w="1470"/>
      </w:tblGrid>
      <w:tr w:rsidR="009D19AC" w:rsidRPr="00465DB5" w:rsidTr="006F09E8">
        <w:trPr>
          <w:trHeight w:val="399"/>
        </w:trPr>
        <w:tc>
          <w:tcPr>
            <w:tcW w:w="1013" w:type="pct"/>
            <w:tcBorders>
              <w:top w:val="single" w:sz="4" w:space="0" w:color="auto"/>
              <w:bottom w:val="single" w:sz="12" w:space="0" w:color="auto"/>
            </w:tcBorders>
            <w:shd w:val="clear" w:color="auto" w:fill="auto"/>
            <w:noWrap/>
            <w:vAlign w:val="bottom"/>
            <w:hideMark/>
          </w:tcPr>
          <w:p w:rsidR="009D19AC" w:rsidRPr="00465DB5" w:rsidRDefault="009D19AC" w:rsidP="006F09E8">
            <w:pPr>
              <w:pStyle w:val="a4"/>
              <w:overflowPunct/>
              <w:ind w:right="0"/>
              <w:rPr>
                <w:rFonts w:ascii="Time New Roman" w:eastAsia="楷体" w:hAnsi="Time New Roman" w:hint="eastAsia"/>
                <w:lang w:eastAsia="zh-TW"/>
              </w:rPr>
            </w:pPr>
            <w:r w:rsidRPr="00465DB5">
              <w:rPr>
                <w:rFonts w:ascii="Time New Roman" w:eastAsia="楷体" w:hAnsi="Time New Roman"/>
              </w:rPr>
              <w:t>年份</w:t>
            </w:r>
            <w:r w:rsidRPr="00465DB5">
              <w:rPr>
                <w:rFonts w:ascii="Time New Roman" w:eastAsia="楷体" w:hAnsi="Time New Roman"/>
              </w:rPr>
              <w:t>/</w:t>
            </w:r>
            <w:r w:rsidRPr="00465DB5">
              <w:rPr>
                <w:rFonts w:ascii="Time New Roman" w:eastAsia="楷体" w:hAnsi="Time New Roman"/>
              </w:rPr>
              <w:t>投资分布</w:t>
            </w:r>
          </w:p>
        </w:tc>
        <w:tc>
          <w:tcPr>
            <w:tcW w:w="1055" w:type="pct"/>
            <w:tcBorders>
              <w:top w:val="single" w:sz="4" w:space="0" w:color="auto"/>
              <w:bottom w:val="single" w:sz="12" w:space="0" w:color="auto"/>
            </w:tcBorders>
            <w:shd w:val="clear" w:color="auto" w:fill="auto"/>
            <w:noWrap/>
            <w:vAlign w:val="bottom"/>
            <w:hideMark/>
          </w:tcPr>
          <w:p w:rsidR="009D19AC" w:rsidRPr="00465DB5" w:rsidRDefault="009D19AC" w:rsidP="006F09E8">
            <w:pPr>
              <w:pStyle w:val="a4"/>
              <w:overflowPunct/>
              <w:ind w:right="0"/>
              <w:jc w:val="right"/>
              <w:rPr>
                <w:rFonts w:ascii="Time New Roman" w:eastAsia="楷体" w:hAnsi="Time New Roman" w:hint="eastAsia"/>
                <w:lang w:eastAsia="zh-TW"/>
              </w:rPr>
            </w:pPr>
            <w:r w:rsidRPr="00465DB5">
              <w:rPr>
                <w:rFonts w:ascii="Time New Roman" w:eastAsia="楷体" w:hAnsi="Time New Roman"/>
              </w:rPr>
              <w:t>主动型环球股票</w:t>
            </w:r>
          </w:p>
        </w:tc>
        <w:tc>
          <w:tcPr>
            <w:tcW w:w="1055" w:type="pct"/>
            <w:tcBorders>
              <w:top w:val="single" w:sz="4" w:space="0" w:color="auto"/>
              <w:bottom w:val="single" w:sz="12" w:space="0" w:color="auto"/>
            </w:tcBorders>
            <w:shd w:val="clear" w:color="auto" w:fill="auto"/>
            <w:noWrap/>
            <w:vAlign w:val="bottom"/>
            <w:hideMark/>
          </w:tcPr>
          <w:p w:rsidR="009D19AC" w:rsidRPr="00465DB5" w:rsidRDefault="009D19AC" w:rsidP="006F09E8">
            <w:pPr>
              <w:pStyle w:val="a4"/>
              <w:overflowPunct/>
              <w:ind w:right="0"/>
              <w:jc w:val="right"/>
              <w:rPr>
                <w:rFonts w:ascii="Time New Roman" w:eastAsia="楷体" w:hAnsi="Time New Roman" w:hint="eastAsia"/>
                <w:lang w:eastAsia="zh-TW"/>
              </w:rPr>
            </w:pPr>
            <w:r w:rsidRPr="00465DB5">
              <w:rPr>
                <w:rFonts w:ascii="Time New Roman" w:eastAsia="楷体" w:hAnsi="Time New Roman"/>
              </w:rPr>
              <w:t>被动型环球股票</w:t>
            </w:r>
          </w:p>
        </w:tc>
        <w:tc>
          <w:tcPr>
            <w:tcW w:w="880" w:type="pct"/>
            <w:tcBorders>
              <w:top w:val="single" w:sz="4" w:space="0" w:color="auto"/>
              <w:bottom w:val="single" w:sz="12" w:space="0" w:color="auto"/>
            </w:tcBorders>
            <w:shd w:val="clear" w:color="auto" w:fill="auto"/>
            <w:noWrap/>
            <w:vAlign w:val="bottom"/>
            <w:hideMark/>
          </w:tcPr>
          <w:p w:rsidR="009D19AC" w:rsidRPr="00465DB5" w:rsidRDefault="009D19AC" w:rsidP="006F09E8">
            <w:pPr>
              <w:pStyle w:val="a4"/>
              <w:overflowPunct/>
              <w:ind w:right="0"/>
              <w:jc w:val="right"/>
              <w:rPr>
                <w:rFonts w:ascii="Time New Roman" w:eastAsia="楷体" w:hAnsi="Time New Roman" w:hint="eastAsia"/>
                <w:lang w:eastAsia="zh-TW"/>
              </w:rPr>
            </w:pPr>
            <w:r w:rsidRPr="00465DB5">
              <w:rPr>
                <w:rFonts w:ascii="Time New Roman" w:eastAsia="楷体" w:hAnsi="Time New Roman"/>
              </w:rPr>
              <w:t>环球债券</w:t>
            </w:r>
          </w:p>
        </w:tc>
        <w:tc>
          <w:tcPr>
            <w:tcW w:w="997" w:type="pct"/>
            <w:tcBorders>
              <w:top w:val="single" w:sz="4" w:space="0" w:color="auto"/>
              <w:bottom w:val="single" w:sz="12" w:space="0" w:color="auto"/>
            </w:tcBorders>
            <w:shd w:val="clear" w:color="auto" w:fill="auto"/>
            <w:noWrap/>
            <w:vAlign w:val="bottom"/>
            <w:hideMark/>
          </w:tcPr>
          <w:p w:rsidR="009D19AC" w:rsidRPr="00465DB5" w:rsidRDefault="009D19AC" w:rsidP="006F09E8">
            <w:pPr>
              <w:pStyle w:val="a4"/>
              <w:overflowPunct/>
              <w:ind w:right="0"/>
              <w:jc w:val="right"/>
              <w:rPr>
                <w:rFonts w:ascii="Time New Roman" w:eastAsia="楷体" w:hAnsi="Time New Roman" w:hint="eastAsia"/>
                <w:lang w:eastAsia="zh-TW"/>
              </w:rPr>
            </w:pPr>
            <w:r w:rsidRPr="00465DB5">
              <w:rPr>
                <w:rFonts w:ascii="Time New Roman" w:eastAsia="楷体" w:hAnsi="Time New Roman"/>
              </w:rPr>
              <w:t>银行存款组合</w:t>
            </w:r>
          </w:p>
        </w:tc>
      </w:tr>
      <w:tr w:rsidR="009D19AC" w:rsidRPr="00FC4F51" w:rsidTr="006F09E8">
        <w:trPr>
          <w:trHeight w:val="474"/>
        </w:trPr>
        <w:tc>
          <w:tcPr>
            <w:tcW w:w="1013" w:type="pct"/>
            <w:tcBorders>
              <w:top w:val="single" w:sz="12" w:space="0" w:color="auto"/>
            </w:tcBorders>
            <w:shd w:val="clear" w:color="auto" w:fill="auto"/>
            <w:vAlign w:val="bottom"/>
            <w:hideMark/>
          </w:tcPr>
          <w:p w:rsidR="009D19AC" w:rsidRPr="002D5381" w:rsidRDefault="009D19AC" w:rsidP="006F09E8">
            <w:pPr>
              <w:pStyle w:val="a4"/>
              <w:overflowPunct/>
              <w:ind w:right="0"/>
              <w:rPr>
                <w:rFonts w:ascii="Time New Roman" w:hAnsi="Time New Roman" w:hint="eastAsia"/>
                <w:lang w:eastAsia="zh-TW"/>
              </w:rPr>
            </w:pPr>
            <w:r w:rsidRPr="002D5381">
              <w:rPr>
                <w:rFonts w:ascii="Time New Roman" w:hAnsi="Time New Roman"/>
              </w:rPr>
              <w:t>2014</w:t>
            </w:r>
          </w:p>
        </w:tc>
        <w:tc>
          <w:tcPr>
            <w:tcW w:w="1055" w:type="pct"/>
            <w:tcBorders>
              <w:top w:val="single" w:sz="12" w:space="0" w:color="auto"/>
            </w:tcBorders>
            <w:shd w:val="clear" w:color="auto" w:fill="auto"/>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49%</w:t>
            </w:r>
          </w:p>
        </w:tc>
        <w:tc>
          <w:tcPr>
            <w:tcW w:w="1055" w:type="pct"/>
            <w:tcBorders>
              <w:top w:val="single" w:sz="12" w:space="0" w:color="auto"/>
            </w:tcBorders>
            <w:shd w:val="clear" w:color="auto" w:fill="auto"/>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4%</w:t>
            </w:r>
          </w:p>
        </w:tc>
        <w:tc>
          <w:tcPr>
            <w:tcW w:w="880" w:type="pct"/>
            <w:tcBorders>
              <w:top w:val="single" w:sz="12" w:space="0" w:color="auto"/>
            </w:tcBorders>
            <w:shd w:val="clear" w:color="auto" w:fill="auto"/>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23%</w:t>
            </w:r>
          </w:p>
        </w:tc>
        <w:tc>
          <w:tcPr>
            <w:tcW w:w="997" w:type="pct"/>
            <w:tcBorders>
              <w:top w:val="single" w:sz="12" w:space="0" w:color="auto"/>
            </w:tcBorders>
            <w:shd w:val="clear" w:color="auto" w:fill="auto"/>
            <w:noWrap/>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24%</w:t>
            </w:r>
          </w:p>
        </w:tc>
      </w:tr>
      <w:tr w:rsidR="009D19AC" w:rsidRPr="00FC4F51" w:rsidTr="006F09E8">
        <w:trPr>
          <w:trHeight w:val="409"/>
        </w:trPr>
        <w:tc>
          <w:tcPr>
            <w:tcW w:w="1013" w:type="pct"/>
            <w:shd w:val="clear" w:color="auto" w:fill="auto"/>
            <w:vAlign w:val="bottom"/>
            <w:hideMark/>
          </w:tcPr>
          <w:p w:rsidR="009D19AC" w:rsidRPr="002D5381" w:rsidRDefault="009D19AC" w:rsidP="006F09E8">
            <w:pPr>
              <w:pStyle w:val="a4"/>
              <w:overflowPunct/>
              <w:ind w:right="0"/>
              <w:rPr>
                <w:rFonts w:ascii="Time New Roman" w:hAnsi="Time New Roman" w:hint="eastAsia"/>
                <w:lang w:eastAsia="zh-TW"/>
              </w:rPr>
            </w:pPr>
            <w:r w:rsidRPr="002D5381">
              <w:rPr>
                <w:rFonts w:ascii="Time New Roman" w:hAnsi="Time New Roman"/>
              </w:rPr>
              <w:t>2015</w:t>
            </w:r>
          </w:p>
        </w:tc>
        <w:tc>
          <w:tcPr>
            <w:tcW w:w="1055" w:type="pct"/>
            <w:shd w:val="clear" w:color="auto" w:fill="auto"/>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44%</w:t>
            </w:r>
          </w:p>
        </w:tc>
        <w:tc>
          <w:tcPr>
            <w:tcW w:w="1055" w:type="pct"/>
            <w:shd w:val="clear" w:color="auto" w:fill="auto"/>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8%</w:t>
            </w:r>
          </w:p>
        </w:tc>
        <w:tc>
          <w:tcPr>
            <w:tcW w:w="880" w:type="pct"/>
            <w:shd w:val="clear" w:color="auto" w:fill="auto"/>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24%</w:t>
            </w:r>
          </w:p>
        </w:tc>
        <w:tc>
          <w:tcPr>
            <w:tcW w:w="997" w:type="pct"/>
            <w:shd w:val="clear" w:color="auto" w:fill="auto"/>
            <w:noWrap/>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24%</w:t>
            </w:r>
          </w:p>
        </w:tc>
      </w:tr>
      <w:tr w:rsidR="009D19AC" w:rsidRPr="00FC4F51" w:rsidTr="006F09E8">
        <w:trPr>
          <w:trHeight w:val="428"/>
        </w:trPr>
        <w:tc>
          <w:tcPr>
            <w:tcW w:w="1013" w:type="pct"/>
            <w:shd w:val="clear" w:color="auto" w:fill="auto"/>
            <w:vAlign w:val="bottom"/>
            <w:hideMark/>
          </w:tcPr>
          <w:p w:rsidR="009D19AC" w:rsidRPr="002D5381" w:rsidRDefault="009D19AC" w:rsidP="006F09E8">
            <w:pPr>
              <w:pStyle w:val="a4"/>
              <w:overflowPunct/>
              <w:ind w:right="0"/>
              <w:rPr>
                <w:rFonts w:ascii="Time New Roman" w:hAnsi="Time New Roman" w:hint="eastAsia"/>
                <w:lang w:eastAsia="zh-TW"/>
              </w:rPr>
            </w:pPr>
            <w:r w:rsidRPr="002D5381">
              <w:rPr>
                <w:rFonts w:ascii="Time New Roman" w:hAnsi="Time New Roman"/>
              </w:rPr>
              <w:t>2016</w:t>
            </w:r>
          </w:p>
        </w:tc>
        <w:tc>
          <w:tcPr>
            <w:tcW w:w="1055" w:type="pct"/>
            <w:shd w:val="clear" w:color="auto" w:fill="auto"/>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42%</w:t>
            </w:r>
          </w:p>
        </w:tc>
        <w:tc>
          <w:tcPr>
            <w:tcW w:w="1055" w:type="pct"/>
            <w:shd w:val="clear" w:color="auto" w:fill="auto"/>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9%</w:t>
            </w:r>
          </w:p>
        </w:tc>
        <w:tc>
          <w:tcPr>
            <w:tcW w:w="880" w:type="pct"/>
            <w:shd w:val="clear" w:color="auto" w:fill="auto"/>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24%</w:t>
            </w:r>
          </w:p>
        </w:tc>
        <w:tc>
          <w:tcPr>
            <w:tcW w:w="997" w:type="pct"/>
            <w:shd w:val="clear" w:color="auto" w:fill="auto"/>
            <w:noWrap/>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25%</w:t>
            </w:r>
          </w:p>
        </w:tc>
      </w:tr>
      <w:tr w:rsidR="009D19AC" w:rsidRPr="00FC4F51" w:rsidTr="006F09E8">
        <w:trPr>
          <w:trHeight w:val="406"/>
        </w:trPr>
        <w:tc>
          <w:tcPr>
            <w:tcW w:w="1013" w:type="pct"/>
            <w:shd w:val="clear" w:color="auto" w:fill="auto"/>
            <w:vAlign w:val="bottom"/>
            <w:hideMark/>
          </w:tcPr>
          <w:p w:rsidR="009D19AC" w:rsidRPr="002D5381" w:rsidRDefault="009D19AC" w:rsidP="006F09E8">
            <w:pPr>
              <w:pStyle w:val="a4"/>
              <w:overflowPunct/>
              <w:ind w:right="0"/>
              <w:rPr>
                <w:rFonts w:ascii="Time New Roman" w:hAnsi="Time New Roman" w:hint="eastAsia"/>
                <w:lang w:eastAsia="zh-TW"/>
              </w:rPr>
            </w:pPr>
            <w:r w:rsidRPr="002D5381">
              <w:rPr>
                <w:rFonts w:ascii="Time New Roman" w:hAnsi="Time New Roman"/>
              </w:rPr>
              <w:t>2017</w:t>
            </w:r>
          </w:p>
        </w:tc>
        <w:tc>
          <w:tcPr>
            <w:tcW w:w="1055" w:type="pct"/>
            <w:shd w:val="clear" w:color="auto" w:fill="auto"/>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37%</w:t>
            </w:r>
          </w:p>
        </w:tc>
        <w:tc>
          <w:tcPr>
            <w:tcW w:w="1055" w:type="pct"/>
            <w:shd w:val="clear" w:color="auto" w:fill="auto"/>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14%</w:t>
            </w:r>
          </w:p>
        </w:tc>
        <w:tc>
          <w:tcPr>
            <w:tcW w:w="880" w:type="pct"/>
            <w:shd w:val="clear" w:color="auto" w:fill="auto"/>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24%</w:t>
            </w:r>
          </w:p>
        </w:tc>
        <w:tc>
          <w:tcPr>
            <w:tcW w:w="997" w:type="pct"/>
            <w:shd w:val="clear" w:color="auto" w:fill="auto"/>
            <w:noWrap/>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25%</w:t>
            </w:r>
          </w:p>
        </w:tc>
      </w:tr>
      <w:tr w:rsidR="009D19AC" w:rsidRPr="00FC4F51" w:rsidTr="006F09E8">
        <w:trPr>
          <w:trHeight w:val="427"/>
        </w:trPr>
        <w:tc>
          <w:tcPr>
            <w:tcW w:w="1013" w:type="pct"/>
            <w:shd w:val="clear" w:color="auto" w:fill="auto"/>
            <w:vAlign w:val="bottom"/>
            <w:hideMark/>
          </w:tcPr>
          <w:p w:rsidR="009D19AC" w:rsidRPr="002D5381" w:rsidRDefault="009D19AC" w:rsidP="006F09E8">
            <w:pPr>
              <w:pStyle w:val="a4"/>
              <w:overflowPunct/>
              <w:ind w:right="0"/>
              <w:rPr>
                <w:rFonts w:ascii="Time New Roman" w:hAnsi="Time New Roman" w:hint="eastAsia"/>
                <w:lang w:eastAsia="zh-TW"/>
              </w:rPr>
            </w:pPr>
            <w:r w:rsidRPr="002D5381">
              <w:rPr>
                <w:rFonts w:ascii="Time New Roman" w:hAnsi="Time New Roman"/>
              </w:rPr>
              <w:t>2018(</w:t>
            </w:r>
            <w:r w:rsidRPr="002D5381">
              <w:rPr>
                <w:rFonts w:ascii="Time New Roman" w:hAnsi="Time New Roman"/>
              </w:rPr>
              <w:t>截至</w:t>
            </w:r>
            <w:r w:rsidRPr="002D5381">
              <w:rPr>
                <w:rFonts w:ascii="Time New Roman" w:hAnsi="Time New Roman"/>
              </w:rPr>
              <w:t>9</w:t>
            </w:r>
            <w:r w:rsidRPr="002D5381">
              <w:rPr>
                <w:rFonts w:ascii="Time New Roman" w:hAnsi="Time New Roman"/>
              </w:rPr>
              <w:t>月</w:t>
            </w:r>
            <w:r w:rsidRPr="002D5381">
              <w:rPr>
                <w:rFonts w:ascii="Time New Roman" w:hAnsi="Time New Roman"/>
              </w:rPr>
              <w:t>)</w:t>
            </w:r>
          </w:p>
        </w:tc>
        <w:tc>
          <w:tcPr>
            <w:tcW w:w="1055" w:type="pct"/>
            <w:shd w:val="clear" w:color="auto" w:fill="auto"/>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34%</w:t>
            </w:r>
          </w:p>
        </w:tc>
        <w:tc>
          <w:tcPr>
            <w:tcW w:w="1055" w:type="pct"/>
            <w:shd w:val="clear" w:color="auto" w:fill="auto"/>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15%</w:t>
            </w:r>
          </w:p>
        </w:tc>
        <w:tc>
          <w:tcPr>
            <w:tcW w:w="880" w:type="pct"/>
            <w:shd w:val="clear" w:color="auto" w:fill="auto"/>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23%</w:t>
            </w:r>
          </w:p>
        </w:tc>
        <w:tc>
          <w:tcPr>
            <w:tcW w:w="997" w:type="pct"/>
            <w:shd w:val="clear" w:color="auto" w:fill="auto"/>
            <w:noWrap/>
            <w:vAlign w:val="bottom"/>
            <w:hideMark/>
          </w:tcPr>
          <w:p w:rsidR="009D19AC" w:rsidRPr="002D5381" w:rsidRDefault="009D19AC" w:rsidP="006F09E8">
            <w:pPr>
              <w:pStyle w:val="a4"/>
              <w:overflowPunct/>
              <w:ind w:right="0"/>
              <w:jc w:val="right"/>
              <w:rPr>
                <w:rFonts w:ascii="Time New Roman" w:hAnsi="Time New Roman" w:hint="eastAsia"/>
                <w:lang w:eastAsia="zh-TW"/>
              </w:rPr>
            </w:pPr>
            <w:r w:rsidRPr="002D5381">
              <w:rPr>
                <w:rFonts w:ascii="Time New Roman" w:hAnsi="Time New Roman"/>
              </w:rPr>
              <w:t>28%</w:t>
            </w:r>
          </w:p>
        </w:tc>
      </w:tr>
    </w:tbl>
    <w:p w:rsidR="009D19AC" w:rsidRPr="00465DB5" w:rsidRDefault="009D19AC" w:rsidP="00446873">
      <w:pPr>
        <w:pStyle w:val="SingleTxtGC"/>
        <w:spacing w:before="80"/>
        <w:rPr>
          <w:iCs/>
          <w:sz w:val="19"/>
          <w:szCs w:val="19"/>
        </w:rPr>
      </w:pPr>
      <w:r w:rsidRPr="00465DB5">
        <w:rPr>
          <w:rFonts w:ascii="Time New Roman" w:eastAsia="楷体" w:hAnsi="Time New Roman"/>
          <w:iCs/>
          <w:sz w:val="19"/>
          <w:szCs w:val="19"/>
        </w:rPr>
        <w:t>来源：</w:t>
      </w:r>
      <w:r w:rsidRPr="00465DB5">
        <w:rPr>
          <w:bCs/>
          <w:iCs/>
          <w:sz w:val="19"/>
          <w:szCs w:val="19"/>
        </w:rPr>
        <w:t>退休基金会</w:t>
      </w:r>
    </w:p>
    <w:p w:rsidR="009D19AC" w:rsidRPr="00FC4F51" w:rsidRDefault="009D19AC" w:rsidP="009D19AC">
      <w:pPr>
        <w:pStyle w:val="SingleTxtGC"/>
      </w:pPr>
      <w:r>
        <w:t>92</w:t>
      </w:r>
      <w:r w:rsidRPr="00FC4F51">
        <w:t>.</w:t>
      </w:r>
      <w:r w:rsidRPr="00FC4F51">
        <w:tab/>
      </w:r>
      <w:r w:rsidRPr="00FC4F51">
        <w:t>在私营企业方面，社会保障基金是负责执行社会保障制度的实体。经第</w:t>
      </w:r>
      <w:r>
        <w:t>6</w:t>
      </w:r>
      <w:r w:rsidRPr="00FC4F51">
        <w:t>/</w:t>
      </w:r>
      <w:r>
        <w:t>2</w:t>
      </w:r>
      <w:r w:rsidRPr="00FC4F51">
        <w:t>0</w:t>
      </w:r>
      <w:r>
        <w:t>18</w:t>
      </w:r>
      <w:r w:rsidRPr="00FC4F51">
        <w:t>号法律修订的第</w:t>
      </w:r>
      <w:r>
        <w:t>4</w:t>
      </w:r>
      <w:r w:rsidRPr="00FC4F51">
        <w:t>/</w:t>
      </w:r>
      <w:r>
        <w:t>2</w:t>
      </w:r>
      <w:r w:rsidRPr="00FC4F51">
        <w:t>0</w:t>
      </w:r>
      <w:r>
        <w:t>1</w:t>
      </w:r>
      <w:r w:rsidRPr="00FC4F51">
        <w:t>0</w:t>
      </w:r>
      <w:r w:rsidRPr="00FC4F51">
        <w:t>号法律《社会保障制度》，旨在为居民提供基本的社会保障，尤其是养老保障。</w:t>
      </w:r>
    </w:p>
    <w:p w:rsidR="009D19AC" w:rsidRPr="00FC4F51" w:rsidRDefault="009D19AC" w:rsidP="009D19AC">
      <w:pPr>
        <w:pStyle w:val="SingleTxtGC"/>
      </w:pPr>
      <w:r>
        <w:lastRenderedPageBreak/>
        <w:t>93</w:t>
      </w:r>
      <w:r w:rsidRPr="00FC4F51">
        <w:t>.</w:t>
      </w:r>
      <w:r w:rsidRPr="00FC4F51">
        <w:tab/>
      </w:r>
      <w:r w:rsidRPr="00FC4F51">
        <w:t>新的修订透过延展覆盖面，扩大了社会保障制度的范围，以便透过补扣供款的机制，让过去未能加入原有制度的长者能得到更大的保障</w:t>
      </w:r>
      <w:r w:rsidRPr="00FC4F51">
        <w:t>(</w:t>
      </w:r>
      <w:r w:rsidRPr="00FC4F51">
        <w:t>第</w:t>
      </w:r>
      <w:r>
        <w:t>68</w:t>
      </w:r>
      <w:r w:rsidRPr="00FC4F51">
        <w:t>条</w:t>
      </w:r>
      <w:r w:rsidRPr="00FC4F51">
        <w:t>)</w:t>
      </w:r>
      <w:r w:rsidRPr="00FC4F51">
        <w:t>。</w:t>
      </w:r>
    </w:p>
    <w:p w:rsidR="009D19AC" w:rsidRPr="00FC4F51" w:rsidRDefault="009D19AC" w:rsidP="009D19AC">
      <w:pPr>
        <w:pStyle w:val="SingleTxtGC"/>
      </w:pPr>
      <w:r>
        <w:t>94</w:t>
      </w:r>
      <w:r w:rsidRPr="00FC4F51">
        <w:t>.</w:t>
      </w:r>
      <w:r w:rsidRPr="00FC4F51">
        <w:tab/>
      </w:r>
      <w:r w:rsidRPr="00FC4F51">
        <w:t>社会保障制度分为：</w:t>
      </w:r>
      <w:r>
        <w:t>i</w:t>
      </w:r>
      <w:r w:rsidRPr="00FC4F51">
        <w:t xml:space="preserve">) </w:t>
      </w:r>
      <w:r w:rsidRPr="00FC4F51">
        <w:t>强制性制度，适用于透过合同在私营企业工作的澳门居民，以及属</w:t>
      </w:r>
      <w:r w:rsidRPr="00FC4F51">
        <w:rPr>
          <w:color w:val="333333"/>
        </w:rPr>
        <w:t>任何任用方式的公共行政工作人员</w:t>
      </w:r>
      <w:r w:rsidRPr="00FC4F51">
        <w:rPr>
          <w:lang w:val="de-DE"/>
        </w:rPr>
        <w:t>(</w:t>
      </w:r>
      <w:r w:rsidRPr="00FC4F51">
        <w:t>第</w:t>
      </w:r>
      <w:r>
        <w:t>1</w:t>
      </w:r>
      <w:r w:rsidRPr="00FC4F51">
        <w:t>0</w:t>
      </w:r>
      <w:r w:rsidRPr="00FC4F51">
        <w:t>条</w:t>
      </w:r>
      <w:r w:rsidRPr="00FC4F51">
        <w:rPr>
          <w:lang w:val="de-DE"/>
        </w:rPr>
        <w:t>)</w:t>
      </w:r>
      <w:r w:rsidRPr="00FC4F51">
        <w:rPr>
          <w:lang w:val="de-DE"/>
        </w:rPr>
        <w:t>；和</w:t>
      </w:r>
      <w:r>
        <w:t>ii</w:t>
      </w:r>
      <w:r w:rsidRPr="00FC4F51">
        <w:rPr>
          <w:lang w:val="de-DE"/>
        </w:rPr>
        <w:t xml:space="preserve">) </w:t>
      </w:r>
      <w:r w:rsidRPr="00FC4F51">
        <w:t>任意性制度，适用于</w:t>
      </w:r>
      <w:r w:rsidRPr="00FC4F51">
        <w:rPr>
          <w:color w:val="333333"/>
        </w:rPr>
        <w:t>与雇主为配偶关系或同等关系或同膳宿且属第二亲等内亲属关系的雇员、已在退</w:t>
      </w:r>
      <w:r w:rsidRPr="00FC4F51">
        <w:t>休及抚恤制度登记的在职公共行政工作人员，以及其他年满</w:t>
      </w:r>
      <w:r>
        <w:t>18</w:t>
      </w:r>
      <w:r w:rsidRPr="00FC4F51">
        <w:t>岁的澳门居民</w:t>
      </w:r>
      <w:r w:rsidRPr="00FC4F51">
        <w:t>(</w:t>
      </w:r>
      <w:r w:rsidRPr="00FC4F51">
        <w:t>不论就业与否</w:t>
      </w:r>
      <w:r w:rsidRPr="00FC4F51">
        <w:t>)(</w:t>
      </w:r>
      <w:r w:rsidRPr="00FC4F51">
        <w:t>第</w:t>
      </w:r>
      <w:r>
        <w:t>11</w:t>
      </w:r>
      <w:r w:rsidRPr="00FC4F51">
        <w:t>条</w:t>
      </w:r>
      <w:r w:rsidRPr="00FC4F51">
        <w:t>)</w:t>
      </w:r>
      <w:r w:rsidRPr="00FC4F51">
        <w:t>。</w:t>
      </w:r>
    </w:p>
    <w:p w:rsidR="009D19AC" w:rsidRPr="00FC4F51" w:rsidRDefault="009D19AC" w:rsidP="009D19AC">
      <w:pPr>
        <w:pStyle w:val="SingleTxtGC"/>
      </w:pPr>
      <w:r>
        <w:t>95</w:t>
      </w:r>
      <w:r w:rsidRPr="00FC4F51">
        <w:t>.</w:t>
      </w:r>
      <w:r w:rsidRPr="00FC4F51">
        <w:tab/>
      </w:r>
      <w:r w:rsidRPr="00FC4F51">
        <w:t>其资金来源维持不变，即来自受益人、雇主及澳门特区</w:t>
      </w:r>
      <w:r w:rsidRPr="00FC4F51">
        <w:t>(</w:t>
      </w:r>
      <w:r w:rsidRPr="00FC4F51">
        <w:t>第</w:t>
      </w:r>
      <w:r>
        <w:t>4</w:t>
      </w:r>
      <w:r w:rsidRPr="00FC4F51">
        <w:t>条</w:t>
      </w:r>
      <w:r w:rsidRPr="00FC4F51">
        <w:t>)</w:t>
      </w:r>
      <w:r w:rsidRPr="00FC4F51">
        <w:t>。属强制性制度者，由聘用澳门居民的雇主申请登录</w:t>
      </w:r>
      <w:r w:rsidRPr="00FC4F51">
        <w:t>(</w:t>
      </w:r>
      <w:r w:rsidRPr="00FC4F51">
        <w:t>第</w:t>
      </w:r>
      <w:r>
        <w:t>12</w:t>
      </w:r>
      <w:r w:rsidRPr="00FC4F51">
        <w:t>条</w:t>
      </w:r>
      <w:r w:rsidRPr="00FC4F51">
        <w:t>)</w:t>
      </w:r>
      <w:r w:rsidRPr="00FC4F51">
        <w:t>，而雇主亦须在社会保障基金注册供款</w:t>
      </w:r>
      <w:r w:rsidRPr="00FC4F51">
        <w:t>(</w:t>
      </w:r>
      <w:r w:rsidRPr="00FC4F51">
        <w:t>第</w:t>
      </w:r>
      <w:r>
        <w:t>15</w:t>
      </w:r>
      <w:r w:rsidRPr="00FC4F51">
        <w:t>条</w:t>
      </w:r>
      <w:r w:rsidRPr="00FC4F51">
        <w:t>)</w:t>
      </w:r>
      <w:r w:rsidRPr="00FC4F51">
        <w:t>。其他符合法律规定要件的澳门居民则可于任何时候透过任意性制度自行申请登录</w:t>
      </w:r>
      <w:r w:rsidRPr="00FC4F51">
        <w:t>(</w:t>
      </w:r>
      <w:r w:rsidRPr="00FC4F51">
        <w:t>第</w:t>
      </w:r>
      <w:r>
        <w:t>12</w:t>
      </w:r>
      <w:r w:rsidRPr="00FC4F51">
        <w:t>条</w:t>
      </w:r>
      <w:r w:rsidRPr="00FC4F51">
        <w:t>)</w:t>
      </w:r>
      <w:r w:rsidRPr="00FC4F51">
        <w:t>。所有已登录的澳门居民，不论属何种制度，都是社会保障制度的受益人。</w:t>
      </w:r>
    </w:p>
    <w:p w:rsidR="009D19AC" w:rsidRPr="00FC4F51" w:rsidRDefault="009D19AC" w:rsidP="009D19AC">
      <w:pPr>
        <w:pStyle w:val="SingleTxtGC"/>
      </w:pPr>
      <w:r>
        <w:t>96</w:t>
      </w:r>
      <w:r w:rsidRPr="00FC4F51">
        <w:t>.</w:t>
      </w:r>
      <w:r w:rsidRPr="00FC4F51">
        <w:tab/>
      </w:r>
      <w:r w:rsidRPr="00FC4F51">
        <w:t>根据第</w:t>
      </w:r>
      <w:r>
        <w:t>4</w:t>
      </w:r>
      <w:r w:rsidRPr="00FC4F51">
        <w:t>/</w:t>
      </w:r>
      <w:r>
        <w:t>2</w:t>
      </w:r>
      <w:r w:rsidRPr="00FC4F51">
        <w:t>0</w:t>
      </w:r>
      <w:r>
        <w:t>1</w:t>
      </w:r>
      <w:r w:rsidRPr="00FC4F51">
        <w:t>0</w:t>
      </w:r>
      <w:r w:rsidRPr="00FC4F51">
        <w:t>号法律的规定，雇员及雇主的供款金额，由行政长官以批示订定。自</w:t>
      </w:r>
      <w:r>
        <w:t>2</w:t>
      </w:r>
      <w:r w:rsidRPr="00FC4F51">
        <w:t>0</w:t>
      </w:r>
      <w:r>
        <w:t>17</w:t>
      </w:r>
      <w:r w:rsidRPr="00FC4F51">
        <w:t>年</w:t>
      </w:r>
      <w:r>
        <w:t>1</w:t>
      </w:r>
      <w:r w:rsidRPr="00FC4F51">
        <w:t>月</w:t>
      </w:r>
      <w:r>
        <w:t>1</w:t>
      </w:r>
      <w:r w:rsidRPr="00FC4F51">
        <w:t>日起，每名雇员每月供款澳门币</w:t>
      </w:r>
      <w:r>
        <w:t>3</w:t>
      </w:r>
      <w:r w:rsidRPr="00FC4F51">
        <w:t>0</w:t>
      </w:r>
      <w:r w:rsidRPr="00FC4F51">
        <w:t>元，雇主则按每名雇员每月供款澳门币</w:t>
      </w:r>
      <w:r>
        <w:t>6</w:t>
      </w:r>
      <w:r w:rsidRPr="00FC4F51">
        <w:t>0</w:t>
      </w:r>
      <w:r w:rsidRPr="00FC4F51">
        <w:t>元</w:t>
      </w:r>
      <w:r w:rsidRPr="00FC4F51">
        <w:t>(</w:t>
      </w:r>
      <w:r w:rsidRPr="00FC4F51">
        <w:t>第</w:t>
      </w:r>
      <w:r>
        <w:t>357</w:t>
      </w:r>
      <w:r w:rsidRPr="00FC4F51">
        <w:t>/</w:t>
      </w:r>
      <w:r>
        <w:t>2</w:t>
      </w:r>
      <w:r w:rsidRPr="00FC4F51">
        <w:t>0</w:t>
      </w:r>
      <w:r>
        <w:t>16</w:t>
      </w:r>
      <w:r w:rsidRPr="00FC4F51">
        <w:t>号行政长官批示</w:t>
      </w:r>
      <w:r w:rsidRPr="00FC4F51">
        <w:t>)</w:t>
      </w:r>
      <w:r w:rsidRPr="00FC4F51">
        <w:t>。登录于任意性制度的其他居民每月供款澳门币</w:t>
      </w:r>
      <w:r>
        <w:t>9</w:t>
      </w:r>
      <w:r w:rsidRPr="00FC4F51">
        <w:t>0</w:t>
      </w:r>
      <w:r w:rsidRPr="00FC4F51">
        <w:t>元。根据社会保障基金的资料，截至</w:t>
      </w:r>
      <w:r>
        <w:t>2</w:t>
      </w:r>
      <w:r w:rsidRPr="00FC4F51">
        <w:t>0</w:t>
      </w:r>
      <w:r>
        <w:t>18</w:t>
      </w:r>
      <w:r w:rsidRPr="00FC4F51">
        <w:t>年</w:t>
      </w:r>
      <w:r>
        <w:t>9</w:t>
      </w:r>
      <w:r w:rsidRPr="00FC4F51">
        <w:t>月，共有</w:t>
      </w:r>
      <w:r>
        <w:t>351,686</w:t>
      </w:r>
      <w:r w:rsidRPr="00FC4F51">
        <w:t>名受益人，其中</w:t>
      </w:r>
      <w:r>
        <w:t>185,23</w:t>
      </w:r>
      <w:r w:rsidRPr="00FC4F51">
        <w:t>0</w:t>
      </w:r>
      <w:r w:rsidRPr="00FC4F51">
        <w:t>名为女性。</w:t>
      </w:r>
    </w:p>
    <w:p w:rsidR="009D19AC" w:rsidRPr="00FC4F51" w:rsidRDefault="009D19AC" w:rsidP="009D19AC">
      <w:pPr>
        <w:pStyle w:val="SingleTxtGC"/>
      </w:pPr>
      <w:r>
        <w:t>97</w:t>
      </w:r>
      <w:r w:rsidRPr="00FC4F51">
        <w:t>.</w:t>
      </w:r>
      <w:r w:rsidRPr="00FC4F51">
        <w:tab/>
      </w:r>
      <w:r>
        <w:t>2</w:t>
      </w:r>
      <w:r w:rsidRPr="00FC4F51">
        <w:t>0</w:t>
      </w:r>
      <w:r>
        <w:t>18</w:t>
      </w:r>
      <w:r w:rsidRPr="00FC4F51">
        <w:t>年，养老金、残疾金、失业津贴、疾病津贴、结婚津贴和丧葬津贴的给付金额分别为每月澳门币</w:t>
      </w:r>
      <w:r>
        <w:t>3,45</w:t>
      </w:r>
      <w:r w:rsidRPr="00FC4F51">
        <w:t>0</w:t>
      </w:r>
      <w:r w:rsidRPr="00FC4F51">
        <w:t>元、每月澳门币</w:t>
      </w:r>
      <w:r>
        <w:t>3,45</w:t>
      </w:r>
      <w:r w:rsidRPr="00FC4F51">
        <w:t>0</w:t>
      </w:r>
      <w:r w:rsidRPr="00FC4F51">
        <w:t>元、每日澳门币</w:t>
      </w:r>
      <w:r>
        <w:t>138</w:t>
      </w:r>
      <w:r w:rsidRPr="00FC4F51">
        <w:t>元、每日澳门币</w:t>
      </w:r>
      <w:r>
        <w:t>1</w:t>
      </w:r>
      <w:r w:rsidRPr="00FC4F51">
        <w:t>0</w:t>
      </w:r>
      <w:r>
        <w:t>4</w:t>
      </w:r>
      <w:r w:rsidRPr="00FC4F51">
        <w:t>元</w:t>
      </w:r>
      <w:r w:rsidRPr="00FC4F51">
        <w:rPr>
          <w:lang w:val="de-DE"/>
        </w:rPr>
        <w:t>(</w:t>
      </w:r>
      <w:r w:rsidRPr="00FC4F51">
        <w:t>属没住院的情况</w:t>
      </w:r>
      <w:r w:rsidRPr="00FC4F51">
        <w:rPr>
          <w:lang w:val="de-DE"/>
        </w:rPr>
        <w:t>)</w:t>
      </w:r>
      <w:r w:rsidRPr="00FC4F51">
        <w:t>或澳门币</w:t>
      </w:r>
      <w:r>
        <w:t>138</w:t>
      </w:r>
      <w:r w:rsidRPr="00FC4F51">
        <w:t>元</w:t>
      </w:r>
      <w:r w:rsidRPr="00FC4F51">
        <w:rPr>
          <w:lang w:val="de-DE"/>
        </w:rPr>
        <w:t>(</w:t>
      </w:r>
      <w:r w:rsidRPr="00FC4F51">
        <w:t>属住院的情况</w:t>
      </w:r>
      <w:r w:rsidRPr="00FC4F51">
        <w:rPr>
          <w:lang w:val="de-DE"/>
        </w:rPr>
        <w:t>)</w:t>
      </w:r>
      <w:r w:rsidRPr="00FC4F51">
        <w:rPr>
          <w:lang w:val="de-DE"/>
        </w:rPr>
        <w:t>、</w:t>
      </w:r>
      <w:r w:rsidRPr="00FC4F51">
        <w:t>澳门币</w:t>
      </w:r>
      <w:r>
        <w:t>1,957</w:t>
      </w:r>
      <w:r w:rsidRPr="00FC4F51">
        <w:t>元，以及澳门币</w:t>
      </w:r>
      <w:r>
        <w:t>2,534</w:t>
      </w:r>
      <w:r w:rsidRPr="00FC4F51">
        <w:t>元</w:t>
      </w:r>
      <w:r w:rsidRPr="00FC4F51">
        <w:rPr>
          <w:lang w:val="de-DE"/>
        </w:rPr>
        <w:t>(</w:t>
      </w:r>
      <w:r w:rsidRPr="00FC4F51">
        <w:rPr>
          <w:lang w:val="de-DE"/>
        </w:rPr>
        <w:t>第</w:t>
      </w:r>
      <w:r>
        <w:t>142</w:t>
      </w:r>
      <w:r w:rsidRPr="00FC4F51">
        <w:t>/</w:t>
      </w:r>
      <w:r>
        <w:t>2</w:t>
      </w:r>
      <w:r w:rsidRPr="00FC4F51">
        <w:t>0</w:t>
      </w:r>
      <w:r>
        <w:t>16</w:t>
      </w:r>
      <w:r w:rsidRPr="00FC4F51">
        <w:t>号行政长官批示</w:t>
      </w:r>
      <w:r w:rsidRPr="00FC4F51">
        <w:rPr>
          <w:lang w:val="de-DE"/>
        </w:rPr>
        <w:t>)</w:t>
      </w:r>
      <w:r w:rsidRPr="00FC4F51">
        <w:t>。根据</w:t>
      </w:r>
      <w:r w:rsidRPr="00FC4F51">
        <w:rPr>
          <w:lang w:val="de-DE"/>
        </w:rPr>
        <w:t>第</w:t>
      </w:r>
      <w:r>
        <w:t>26</w:t>
      </w:r>
      <w:r w:rsidRPr="00FC4F51">
        <w:t>/</w:t>
      </w:r>
      <w:r>
        <w:t>2</w:t>
      </w:r>
      <w:r w:rsidRPr="00FC4F51">
        <w:t>0</w:t>
      </w:r>
      <w:r>
        <w:t>18</w:t>
      </w:r>
      <w:r w:rsidRPr="00FC4F51">
        <w:t>号行政长官批示，</w:t>
      </w:r>
      <w:r w:rsidRPr="00FC4F51">
        <w:rPr>
          <w:bCs/>
        </w:rPr>
        <w:t>出生津贴的金额调整为澳门币</w:t>
      </w:r>
      <w:r>
        <w:t>5,</w:t>
      </w:r>
      <w:r w:rsidRPr="00FC4F51">
        <w:t>000</w:t>
      </w:r>
      <w:r w:rsidRPr="00FC4F51">
        <w:t>元。</w:t>
      </w:r>
    </w:p>
    <w:tbl>
      <w:tblPr>
        <w:tblStyle w:val="TableGrid1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65"/>
        <w:gridCol w:w="1036"/>
        <w:gridCol w:w="1092"/>
        <w:gridCol w:w="1091"/>
        <w:gridCol w:w="965"/>
        <w:gridCol w:w="1421"/>
      </w:tblGrid>
      <w:tr w:rsidR="009D19AC" w:rsidRPr="00465DB5" w:rsidTr="002B0E31">
        <w:trPr>
          <w:trHeight w:val="328"/>
        </w:trPr>
        <w:tc>
          <w:tcPr>
            <w:tcW w:w="1197" w:type="pct"/>
            <w:vMerge w:val="restart"/>
            <w:shd w:val="clear" w:color="auto" w:fill="auto"/>
            <w:vAlign w:val="bottom"/>
            <w:hideMark/>
          </w:tcPr>
          <w:p w:rsidR="009D19AC" w:rsidRPr="00465DB5" w:rsidRDefault="009D19AC" w:rsidP="002B0E31">
            <w:pPr>
              <w:pStyle w:val="a4"/>
              <w:rPr>
                <w:rFonts w:ascii="Time New Roman" w:eastAsia="楷体" w:hAnsi="Time New Roman" w:hint="eastAsia"/>
                <w:lang w:eastAsia="zh-HK"/>
              </w:rPr>
            </w:pPr>
            <w:r w:rsidRPr="00465DB5">
              <w:rPr>
                <w:rFonts w:ascii="Time New Roman" w:eastAsia="楷体" w:hAnsi="Time New Roman"/>
              </w:rPr>
              <w:t>给付类别</w:t>
            </w:r>
            <w:r w:rsidRPr="00465DB5">
              <w:rPr>
                <w:rFonts w:ascii="Time New Roman" w:eastAsia="楷体" w:hAnsi="Time New Roman"/>
                <w:lang w:val="pt-PT" w:eastAsia="zh-HK"/>
              </w:rPr>
              <w:t>/</w:t>
            </w:r>
            <w:r w:rsidRPr="00465DB5">
              <w:rPr>
                <w:rFonts w:ascii="Time New Roman" w:eastAsia="楷体" w:hAnsi="Time New Roman"/>
                <w:lang w:val="pt-PT"/>
              </w:rPr>
              <w:t>年份</w:t>
            </w:r>
          </w:p>
        </w:tc>
        <w:tc>
          <w:tcPr>
            <w:tcW w:w="3803" w:type="pct"/>
            <w:gridSpan w:val="5"/>
            <w:tcBorders>
              <w:top w:val="single" w:sz="4" w:space="0" w:color="auto"/>
              <w:bottom w:val="single" w:sz="4" w:space="0" w:color="auto"/>
            </w:tcBorders>
            <w:shd w:val="clear" w:color="auto" w:fill="auto"/>
            <w:vAlign w:val="center"/>
            <w:hideMark/>
          </w:tcPr>
          <w:p w:rsidR="009D19AC" w:rsidRPr="00465DB5" w:rsidRDefault="009D19AC" w:rsidP="00C11115">
            <w:pPr>
              <w:pStyle w:val="a4"/>
              <w:jc w:val="center"/>
              <w:rPr>
                <w:rFonts w:ascii="Time New Roman" w:eastAsia="楷体" w:hAnsi="Time New Roman" w:hint="eastAsia"/>
                <w:lang w:eastAsia="zh-TW"/>
              </w:rPr>
            </w:pPr>
            <w:r w:rsidRPr="00465DB5">
              <w:rPr>
                <w:rFonts w:ascii="Time New Roman" w:eastAsia="楷体" w:hAnsi="Time New Roman"/>
              </w:rPr>
              <w:t>受益人数</w:t>
            </w:r>
          </w:p>
        </w:tc>
      </w:tr>
      <w:tr w:rsidR="009D19AC" w:rsidRPr="002D5381" w:rsidTr="002B0E31">
        <w:tc>
          <w:tcPr>
            <w:tcW w:w="0" w:type="auto"/>
            <w:vMerge/>
            <w:tcBorders>
              <w:bottom w:val="single" w:sz="12" w:space="0" w:color="auto"/>
            </w:tcBorders>
            <w:shd w:val="clear" w:color="auto" w:fill="auto"/>
            <w:vAlign w:val="bottom"/>
            <w:hideMark/>
          </w:tcPr>
          <w:p w:rsidR="009D19AC" w:rsidRPr="002D5381" w:rsidRDefault="009D19AC" w:rsidP="002B0E31">
            <w:pPr>
              <w:pStyle w:val="a4"/>
              <w:rPr>
                <w:rFonts w:ascii="Time New Roman" w:eastAsia="宋体" w:hAnsi="Time New Roman" w:hint="eastAsia"/>
                <w:lang w:eastAsia="zh-HK"/>
              </w:rPr>
            </w:pPr>
          </w:p>
        </w:tc>
        <w:tc>
          <w:tcPr>
            <w:tcW w:w="703" w:type="pct"/>
            <w:tcBorders>
              <w:top w:val="single" w:sz="4" w:space="0" w:color="auto"/>
              <w:bottom w:val="single" w:sz="12" w:space="0" w:color="auto"/>
            </w:tcBorders>
            <w:shd w:val="clear" w:color="auto" w:fill="auto"/>
            <w:vAlign w:val="bottom"/>
            <w:hideMark/>
          </w:tcPr>
          <w:p w:rsidR="009D19AC" w:rsidRPr="00EA2384" w:rsidRDefault="009D19AC" w:rsidP="002B0E31">
            <w:pPr>
              <w:pStyle w:val="a4"/>
              <w:ind w:right="0"/>
              <w:jc w:val="right"/>
              <w:rPr>
                <w:rFonts w:ascii="Time New Roman" w:eastAsia="楷体" w:hAnsi="Time New Roman" w:hint="eastAsia"/>
                <w:lang w:val="pt-PT"/>
              </w:rPr>
            </w:pPr>
            <w:r w:rsidRPr="00EA2384">
              <w:rPr>
                <w:rFonts w:ascii="Time New Roman" w:eastAsia="楷体" w:hAnsi="Time New Roman"/>
                <w:lang w:val="pt-PT"/>
              </w:rPr>
              <w:t>2014</w:t>
            </w:r>
          </w:p>
        </w:tc>
        <w:tc>
          <w:tcPr>
            <w:tcW w:w="741" w:type="pct"/>
            <w:tcBorders>
              <w:top w:val="single" w:sz="4" w:space="0" w:color="auto"/>
              <w:bottom w:val="single" w:sz="12" w:space="0" w:color="auto"/>
            </w:tcBorders>
            <w:shd w:val="clear" w:color="auto" w:fill="auto"/>
            <w:vAlign w:val="bottom"/>
            <w:hideMark/>
          </w:tcPr>
          <w:p w:rsidR="009D19AC" w:rsidRPr="00EA2384" w:rsidRDefault="009D19AC" w:rsidP="002B0E31">
            <w:pPr>
              <w:pStyle w:val="a4"/>
              <w:ind w:right="0"/>
              <w:jc w:val="right"/>
              <w:rPr>
                <w:rFonts w:ascii="Time New Roman" w:eastAsia="楷体" w:hAnsi="Time New Roman" w:hint="eastAsia"/>
                <w:lang w:val="pt-PT"/>
              </w:rPr>
            </w:pPr>
            <w:r w:rsidRPr="00EA2384">
              <w:rPr>
                <w:rFonts w:ascii="Time New Roman" w:eastAsia="楷体" w:hAnsi="Time New Roman"/>
                <w:lang w:val="pt-PT"/>
              </w:rPr>
              <w:t>2015</w:t>
            </w:r>
          </w:p>
        </w:tc>
        <w:tc>
          <w:tcPr>
            <w:tcW w:w="740" w:type="pct"/>
            <w:tcBorders>
              <w:top w:val="single" w:sz="4" w:space="0" w:color="auto"/>
              <w:bottom w:val="single" w:sz="12" w:space="0" w:color="auto"/>
            </w:tcBorders>
            <w:shd w:val="clear" w:color="auto" w:fill="auto"/>
            <w:vAlign w:val="bottom"/>
            <w:hideMark/>
          </w:tcPr>
          <w:p w:rsidR="009D19AC" w:rsidRPr="00EA2384" w:rsidRDefault="009D19AC" w:rsidP="002B0E31">
            <w:pPr>
              <w:pStyle w:val="a4"/>
              <w:ind w:right="0"/>
              <w:jc w:val="right"/>
              <w:rPr>
                <w:rFonts w:ascii="Time New Roman" w:eastAsia="楷体" w:hAnsi="Time New Roman" w:hint="eastAsia"/>
                <w:lang w:val="pt-PT"/>
              </w:rPr>
            </w:pPr>
            <w:r w:rsidRPr="00EA2384">
              <w:rPr>
                <w:rFonts w:ascii="Time New Roman" w:eastAsia="楷体" w:hAnsi="Time New Roman"/>
                <w:lang w:val="pt-PT"/>
              </w:rPr>
              <w:t>2016</w:t>
            </w:r>
          </w:p>
        </w:tc>
        <w:tc>
          <w:tcPr>
            <w:tcW w:w="655" w:type="pct"/>
            <w:tcBorders>
              <w:top w:val="single" w:sz="4" w:space="0" w:color="auto"/>
              <w:bottom w:val="single" w:sz="12" w:space="0" w:color="auto"/>
            </w:tcBorders>
            <w:shd w:val="clear" w:color="auto" w:fill="auto"/>
            <w:vAlign w:val="bottom"/>
            <w:hideMark/>
          </w:tcPr>
          <w:p w:rsidR="009D19AC" w:rsidRPr="00EA2384" w:rsidRDefault="009D19AC" w:rsidP="002B0E31">
            <w:pPr>
              <w:pStyle w:val="a4"/>
              <w:ind w:right="0"/>
              <w:jc w:val="right"/>
              <w:rPr>
                <w:rFonts w:ascii="Time New Roman" w:eastAsia="楷体" w:hAnsi="Time New Roman" w:hint="eastAsia"/>
                <w:lang w:val="pt-PT"/>
              </w:rPr>
            </w:pPr>
            <w:r w:rsidRPr="00EA2384">
              <w:rPr>
                <w:rFonts w:ascii="Time New Roman" w:eastAsia="楷体" w:hAnsi="Time New Roman"/>
                <w:lang w:val="pt-PT"/>
              </w:rPr>
              <w:t>2017</w:t>
            </w:r>
          </w:p>
        </w:tc>
        <w:tc>
          <w:tcPr>
            <w:tcW w:w="965" w:type="pct"/>
            <w:tcBorders>
              <w:top w:val="single" w:sz="4" w:space="0" w:color="auto"/>
              <w:bottom w:val="single" w:sz="12" w:space="0" w:color="auto"/>
            </w:tcBorders>
            <w:shd w:val="clear" w:color="auto" w:fill="auto"/>
            <w:vAlign w:val="bottom"/>
            <w:hideMark/>
          </w:tcPr>
          <w:p w:rsidR="009D19AC" w:rsidRPr="00EA2384" w:rsidRDefault="009D19AC" w:rsidP="002B0E31">
            <w:pPr>
              <w:pStyle w:val="a4"/>
              <w:ind w:right="0"/>
              <w:jc w:val="right"/>
              <w:rPr>
                <w:rFonts w:ascii="Time New Roman" w:eastAsia="楷体" w:hAnsi="Time New Roman" w:hint="eastAsia"/>
                <w:lang w:val="pt-PT" w:eastAsia="zh-TW"/>
              </w:rPr>
            </w:pPr>
            <w:r w:rsidRPr="00EA2384">
              <w:rPr>
                <w:rFonts w:ascii="Time New Roman" w:eastAsia="楷体" w:hAnsi="Time New Roman"/>
                <w:lang w:val="pt-PT" w:eastAsia="zh-TW"/>
              </w:rPr>
              <w:t>2018</w:t>
            </w:r>
            <w:r w:rsidRPr="00EA2384">
              <w:rPr>
                <w:rFonts w:ascii="Time New Roman" w:eastAsia="楷体" w:hAnsi="Time New Roman"/>
                <w:lang w:val="pt-PT"/>
              </w:rPr>
              <w:t>(</w:t>
            </w:r>
            <w:r w:rsidRPr="00EA2384">
              <w:rPr>
                <w:rFonts w:ascii="Time New Roman" w:eastAsia="楷体" w:hAnsi="Time New Roman"/>
                <w:lang w:val="pt-PT"/>
              </w:rPr>
              <w:t>截至</w:t>
            </w:r>
            <w:r w:rsidRPr="00EA2384">
              <w:rPr>
                <w:rFonts w:ascii="Time New Roman" w:eastAsia="楷体" w:hAnsi="Time New Roman"/>
                <w:lang w:val="pt-PT" w:eastAsia="zh-TW"/>
              </w:rPr>
              <w:t>9</w:t>
            </w:r>
            <w:r w:rsidRPr="00EA2384">
              <w:rPr>
                <w:rFonts w:ascii="Time New Roman" w:eastAsia="楷体" w:hAnsi="Time New Roman"/>
                <w:lang w:val="pt-PT"/>
              </w:rPr>
              <w:t>月</w:t>
            </w:r>
            <w:r w:rsidRPr="00EA2384">
              <w:rPr>
                <w:rFonts w:ascii="Time New Roman" w:eastAsia="楷体" w:hAnsi="Time New Roman"/>
                <w:lang w:val="pt-PT"/>
              </w:rPr>
              <w:t>)</w:t>
            </w:r>
          </w:p>
        </w:tc>
      </w:tr>
      <w:tr w:rsidR="009D19AC" w:rsidRPr="002D5381" w:rsidTr="002B0E31">
        <w:tc>
          <w:tcPr>
            <w:tcW w:w="1197" w:type="pct"/>
            <w:tcBorders>
              <w:top w:val="single" w:sz="12" w:space="0" w:color="auto"/>
              <w:bottom w:val="nil"/>
            </w:tcBorders>
            <w:shd w:val="clear" w:color="auto" w:fill="auto"/>
            <w:vAlign w:val="bottom"/>
            <w:hideMark/>
          </w:tcPr>
          <w:p w:rsidR="009D19AC" w:rsidRPr="002D5381" w:rsidRDefault="009D19AC" w:rsidP="002B0E31">
            <w:pPr>
              <w:pStyle w:val="a4"/>
              <w:rPr>
                <w:rFonts w:ascii="Time New Roman" w:eastAsia="宋体" w:hAnsi="Time New Roman" w:hint="eastAsia"/>
                <w:lang w:eastAsia="zh-TW"/>
              </w:rPr>
            </w:pPr>
            <w:r w:rsidRPr="002D5381">
              <w:rPr>
                <w:rFonts w:ascii="Time New Roman" w:eastAsia="宋体" w:hAnsi="Time New Roman"/>
              </w:rPr>
              <w:t>养老金</w:t>
            </w:r>
            <w:r w:rsidRPr="002D5381">
              <w:rPr>
                <w:rFonts w:ascii="Time New Roman" w:eastAsia="宋体" w:hAnsi="Time New Roman"/>
                <w:lang w:val="de-DE"/>
              </w:rPr>
              <w:t>(</w:t>
            </w:r>
            <w:r w:rsidRPr="002D5381">
              <w:rPr>
                <w:rFonts w:ascii="Time New Roman" w:eastAsia="宋体" w:hAnsi="Time New Roman"/>
              </w:rPr>
              <w:t>年满</w:t>
            </w:r>
            <w:r w:rsidRPr="002D5381">
              <w:rPr>
                <w:rFonts w:ascii="Time New Roman" w:eastAsia="宋体" w:hAnsi="Time New Roman"/>
              </w:rPr>
              <w:t>65</w:t>
            </w:r>
            <w:r w:rsidRPr="002D5381">
              <w:rPr>
                <w:rFonts w:ascii="Time New Roman" w:eastAsia="宋体" w:hAnsi="Time New Roman"/>
              </w:rPr>
              <w:t>岁</w:t>
            </w:r>
            <w:r w:rsidRPr="002D5381">
              <w:rPr>
                <w:rFonts w:ascii="Time New Roman" w:eastAsia="宋体" w:hAnsi="Time New Roman"/>
                <w:lang w:val="de-DE"/>
              </w:rPr>
              <w:t>)</w:t>
            </w:r>
          </w:p>
        </w:tc>
        <w:tc>
          <w:tcPr>
            <w:tcW w:w="703" w:type="pct"/>
            <w:tcBorders>
              <w:top w:val="single" w:sz="12" w:space="0" w:color="auto"/>
              <w:bottom w:val="nil"/>
            </w:tcBorders>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33,026</w:t>
            </w:r>
          </w:p>
        </w:tc>
        <w:tc>
          <w:tcPr>
            <w:tcW w:w="741" w:type="pct"/>
            <w:tcBorders>
              <w:top w:val="single" w:sz="12" w:space="0" w:color="auto"/>
              <w:bottom w:val="nil"/>
            </w:tcBorders>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33,025</w:t>
            </w:r>
          </w:p>
        </w:tc>
        <w:tc>
          <w:tcPr>
            <w:tcW w:w="740" w:type="pct"/>
            <w:tcBorders>
              <w:top w:val="single" w:sz="12" w:space="0" w:color="auto"/>
              <w:bottom w:val="nil"/>
            </w:tcBorders>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32,849</w:t>
            </w:r>
          </w:p>
        </w:tc>
        <w:tc>
          <w:tcPr>
            <w:tcW w:w="655" w:type="pct"/>
            <w:tcBorders>
              <w:top w:val="single" w:sz="12" w:space="0" w:color="auto"/>
              <w:bottom w:val="nil"/>
            </w:tcBorders>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32,620</w:t>
            </w:r>
          </w:p>
        </w:tc>
        <w:tc>
          <w:tcPr>
            <w:tcW w:w="965" w:type="pct"/>
            <w:tcBorders>
              <w:top w:val="single" w:sz="12" w:space="0" w:color="auto"/>
              <w:bottom w:val="nil"/>
            </w:tcBorders>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32,080</w:t>
            </w:r>
          </w:p>
        </w:tc>
      </w:tr>
      <w:tr w:rsidR="009D19AC" w:rsidRPr="002D5381" w:rsidTr="002B0E31">
        <w:tc>
          <w:tcPr>
            <w:tcW w:w="1197" w:type="pct"/>
            <w:tcBorders>
              <w:top w:val="nil"/>
            </w:tcBorders>
            <w:shd w:val="clear" w:color="auto" w:fill="auto"/>
            <w:vAlign w:val="bottom"/>
            <w:hideMark/>
          </w:tcPr>
          <w:p w:rsidR="009D19AC" w:rsidRPr="002D5381" w:rsidRDefault="009D19AC" w:rsidP="002B0E31">
            <w:pPr>
              <w:pStyle w:val="a4"/>
              <w:rPr>
                <w:rFonts w:ascii="Time New Roman" w:eastAsia="宋体" w:hAnsi="Time New Roman" w:hint="eastAsia"/>
              </w:rPr>
            </w:pPr>
            <w:r w:rsidRPr="002D5381">
              <w:rPr>
                <w:rFonts w:ascii="Time New Roman" w:eastAsia="宋体" w:hAnsi="Time New Roman"/>
              </w:rPr>
              <w:t>提前养老金</w:t>
            </w:r>
            <w:r w:rsidRPr="002D5381">
              <w:rPr>
                <w:rFonts w:ascii="Time New Roman" w:eastAsia="宋体" w:hAnsi="Time New Roman"/>
                <w:lang w:val="de-DE"/>
              </w:rPr>
              <w:t>(</w:t>
            </w:r>
            <w:r w:rsidRPr="002D5381">
              <w:rPr>
                <w:rFonts w:ascii="Time New Roman" w:eastAsia="宋体" w:hAnsi="Time New Roman"/>
              </w:rPr>
              <w:t>60</w:t>
            </w:r>
            <w:r w:rsidRPr="002D5381">
              <w:rPr>
                <w:rFonts w:ascii="Time New Roman" w:eastAsia="宋体" w:hAnsi="Time New Roman"/>
              </w:rPr>
              <w:t>岁</w:t>
            </w:r>
            <w:r w:rsidRPr="002D5381">
              <w:rPr>
                <w:rFonts w:ascii="Time New Roman" w:eastAsia="宋体" w:hAnsi="Time New Roman"/>
              </w:rPr>
              <w:br/>
            </w:r>
            <w:r w:rsidRPr="002D5381">
              <w:rPr>
                <w:rFonts w:ascii="Time New Roman" w:eastAsia="宋体" w:hAnsi="Time New Roman"/>
              </w:rPr>
              <w:t>至</w:t>
            </w:r>
            <w:r w:rsidRPr="002D5381">
              <w:rPr>
                <w:rFonts w:ascii="Time New Roman" w:eastAsia="宋体" w:hAnsi="Time New Roman"/>
              </w:rPr>
              <w:t>65</w:t>
            </w:r>
            <w:r w:rsidRPr="002D5381">
              <w:rPr>
                <w:rFonts w:ascii="Time New Roman" w:eastAsia="宋体" w:hAnsi="Time New Roman"/>
              </w:rPr>
              <w:t>岁</w:t>
            </w:r>
            <w:r w:rsidRPr="002D5381">
              <w:rPr>
                <w:rFonts w:ascii="Time New Roman" w:eastAsia="宋体" w:hAnsi="Time New Roman"/>
                <w:lang w:val="de-DE"/>
              </w:rPr>
              <w:t>)</w:t>
            </w:r>
          </w:p>
        </w:tc>
        <w:tc>
          <w:tcPr>
            <w:tcW w:w="703" w:type="pct"/>
            <w:tcBorders>
              <w:top w:val="nil"/>
            </w:tcBorders>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44,358</w:t>
            </w:r>
          </w:p>
        </w:tc>
        <w:tc>
          <w:tcPr>
            <w:tcW w:w="741" w:type="pct"/>
            <w:tcBorders>
              <w:top w:val="nil"/>
            </w:tcBorders>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51,988</w:t>
            </w:r>
          </w:p>
        </w:tc>
        <w:tc>
          <w:tcPr>
            <w:tcW w:w="740" w:type="pct"/>
            <w:tcBorders>
              <w:top w:val="nil"/>
            </w:tcBorders>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60,845</w:t>
            </w:r>
          </w:p>
        </w:tc>
        <w:tc>
          <w:tcPr>
            <w:tcW w:w="655" w:type="pct"/>
            <w:tcBorders>
              <w:top w:val="nil"/>
            </w:tcBorders>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69,392</w:t>
            </w:r>
          </w:p>
        </w:tc>
        <w:tc>
          <w:tcPr>
            <w:tcW w:w="965" w:type="pct"/>
            <w:tcBorders>
              <w:top w:val="nil"/>
            </w:tcBorders>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75,427</w:t>
            </w:r>
          </w:p>
        </w:tc>
      </w:tr>
      <w:tr w:rsidR="009D19AC" w:rsidRPr="002D5381" w:rsidTr="002B0E31">
        <w:tc>
          <w:tcPr>
            <w:tcW w:w="1197" w:type="pct"/>
            <w:shd w:val="clear" w:color="auto" w:fill="auto"/>
            <w:vAlign w:val="bottom"/>
            <w:hideMark/>
          </w:tcPr>
          <w:p w:rsidR="009D19AC" w:rsidRPr="002D5381" w:rsidRDefault="009D19AC" w:rsidP="002B0E31">
            <w:pPr>
              <w:pStyle w:val="a4"/>
              <w:rPr>
                <w:rFonts w:ascii="Time New Roman" w:eastAsia="宋体" w:hAnsi="Time New Roman" w:hint="eastAsia"/>
                <w:lang w:eastAsia="zh-TW"/>
              </w:rPr>
            </w:pPr>
            <w:r w:rsidRPr="002D5381">
              <w:rPr>
                <w:rFonts w:ascii="Time New Roman" w:eastAsia="宋体" w:hAnsi="Time New Roman"/>
              </w:rPr>
              <w:t>残疾金</w:t>
            </w:r>
          </w:p>
        </w:tc>
        <w:tc>
          <w:tcPr>
            <w:tcW w:w="703"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3,181</w:t>
            </w:r>
          </w:p>
        </w:tc>
        <w:tc>
          <w:tcPr>
            <w:tcW w:w="741"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3,842</w:t>
            </w:r>
          </w:p>
        </w:tc>
        <w:tc>
          <w:tcPr>
            <w:tcW w:w="740"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4,529</w:t>
            </w:r>
          </w:p>
        </w:tc>
        <w:tc>
          <w:tcPr>
            <w:tcW w:w="655"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5,162</w:t>
            </w:r>
          </w:p>
        </w:tc>
        <w:tc>
          <w:tcPr>
            <w:tcW w:w="965"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5,683</w:t>
            </w:r>
          </w:p>
        </w:tc>
      </w:tr>
      <w:tr w:rsidR="009D19AC" w:rsidRPr="002D5381" w:rsidTr="002B0E31">
        <w:tc>
          <w:tcPr>
            <w:tcW w:w="1197" w:type="pct"/>
            <w:shd w:val="clear" w:color="auto" w:fill="auto"/>
            <w:vAlign w:val="bottom"/>
            <w:hideMark/>
          </w:tcPr>
          <w:p w:rsidR="009D19AC" w:rsidRPr="002D5381" w:rsidRDefault="009D19AC" w:rsidP="002B0E31">
            <w:pPr>
              <w:pStyle w:val="a4"/>
              <w:rPr>
                <w:rFonts w:ascii="Time New Roman" w:eastAsia="宋体" w:hAnsi="Time New Roman" w:hint="eastAsia"/>
                <w:lang w:eastAsia="zh-TW"/>
              </w:rPr>
            </w:pPr>
            <w:r w:rsidRPr="002D5381">
              <w:rPr>
                <w:rFonts w:ascii="Time New Roman" w:eastAsia="宋体" w:hAnsi="Time New Roman"/>
              </w:rPr>
              <w:t>失业津贴</w:t>
            </w:r>
          </w:p>
        </w:tc>
        <w:tc>
          <w:tcPr>
            <w:tcW w:w="703"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2,696</w:t>
            </w:r>
          </w:p>
        </w:tc>
        <w:tc>
          <w:tcPr>
            <w:tcW w:w="741"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4,162</w:t>
            </w:r>
          </w:p>
        </w:tc>
        <w:tc>
          <w:tcPr>
            <w:tcW w:w="740"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6,543</w:t>
            </w:r>
          </w:p>
        </w:tc>
        <w:tc>
          <w:tcPr>
            <w:tcW w:w="655"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4,683</w:t>
            </w:r>
          </w:p>
        </w:tc>
        <w:tc>
          <w:tcPr>
            <w:tcW w:w="965"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2,767</w:t>
            </w:r>
          </w:p>
        </w:tc>
      </w:tr>
      <w:tr w:rsidR="009D19AC" w:rsidRPr="002D5381" w:rsidTr="002B0E31">
        <w:tc>
          <w:tcPr>
            <w:tcW w:w="1197" w:type="pct"/>
            <w:shd w:val="clear" w:color="auto" w:fill="auto"/>
            <w:vAlign w:val="bottom"/>
            <w:hideMark/>
          </w:tcPr>
          <w:p w:rsidR="009D19AC" w:rsidRPr="002D5381" w:rsidRDefault="009D19AC" w:rsidP="002B0E31">
            <w:pPr>
              <w:pStyle w:val="a4"/>
              <w:rPr>
                <w:rFonts w:ascii="Time New Roman" w:eastAsia="宋体" w:hAnsi="Time New Roman" w:hint="eastAsia"/>
                <w:lang w:eastAsia="zh-TW"/>
              </w:rPr>
            </w:pPr>
            <w:r w:rsidRPr="002D5381">
              <w:rPr>
                <w:rFonts w:ascii="Time New Roman" w:eastAsia="宋体" w:hAnsi="Time New Roman"/>
              </w:rPr>
              <w:t>疾病津贴</w:t>
            </w:r>
          </w:p>
        </w:tc>
        <w:tc>
          <w:tcPr>
            <w:tcW w:w="703"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2,374</w:t>
            </w:r>
          </w:p>
        </w:tc>
        <w:tc>
          <w:tcPr>
            <w:tcW w:w="741"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2,149</w:t>
            </w:r>
          </w:p>
        </w:tc>
        <w:tc>
          <w:tcPr>
            <w:tcW w:w="740"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1,977</w:t>
            </w:r>
          </w:p>
        </w:tc>
        <w:tc>
          <w:tcPr>
            <w:tcW w:w="655"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1,841</w:t>
            </w:r>
          </w:p>
        </w:tc>
        <w:tc>
          <w:tcPr>
            <w:tcW w:w="965"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1,274</w:t>
            </w:r>
          </w:p>
        </w:tc>
      </w:tr>
      <w:tr w:rsidR="009D19AC" w:rsidRPr="002D5381" w:rsidTr="002B0E31">
        <w:tc>
          <w:tcPr>
            <w:tcW w:w="1197" w:type="pct"/>
            <w:shd w:val="clear" w:color="auto" w:fill="auto"/>
            <w:vAlign w:val="bottom"/>
            <w:hideMark/>
          </w:tcPr>
          <w:p w:rsidR="009D19AC" w:rsidRPr="002D5381" w:rsidRDefault="009D19AC" w:rsidP="002B0E31">
            <w:pPr>
              <w:pStyle w:val="a4"/>
              <w:rPr>
                <w:rFonts w:ascii="Time New Roman" w:eastAsia="宋体" w:hAnsi="Time New Roman" w:hint="eastAsia"/>
                <w:lang w:eastAsia="zh-TW"/>
              </w:rPr>
            </w:pPr>
            <w:r w:rsidRPr="002D5381">
              <w:rPr>
                <w:rFonts w:ascii="Time New Roman" w:eastAsia="宋体" w:hAnsi="Time New Roman"/>
              </w:rPr>
              <w:t>出生津贴</w:t>
            </w:r>
          </w:p>
        </w:tc>
        <w:tc>
          <w:tcPr>
            <w:tcW w:w="703"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6,192</w:t>
            </w:r>
          </w:p>
        </w:tc>
        <w:tc>
          <w:tcPr>
            <w:tcW w:w="741"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6,588</w:t>
            </w:r>
          </w:p>
        </w:tc>
        <w:tc>
          <w:tcPr>
            <w:tcW w:w="740"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6,746</w:t>
            </w:r>
          </w:p>
        </w:tc>
        <w:tc>
          <w:tcPr>
            <w:tcW w:w="655"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6,520</w:t>
            </w:r>
          </w:p>
        </w:tc>
        <w:tc>
          <w:tcPr>
            <w:tcW w:w="965"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5,222</w:t>
            </w:r>
          </w:p>
        </w:tc>
      </w:tr>
      <w:tr w:rsidR="009D19AC" w:rsidRPr="002D5381" w:rsidTr="002B0E31">
        <w:tc>
          <w:tcPr>
            <w:tcW w:w="1197" w:type="pct"/>
            <w:shd w:val="clear" w:color="auto" w:fill="auto"/>
            <w:vAlign w:val="bottom"/>
            <w:hideMark/>
          </w:tcPr>
          <w:p w:rsidR="009D19AC" w:rsidRPr="002D5381" w:rsidRDefault="009D19AC" w:rsidP="002B0E31">
            <w:pPr>
              <w:pStyle w:val="a4"/>
              <w:rPr>
                <w:rFonts w:ascii="Time New Roman" w:eastAsia="宋体" w:hAnsi="Time New Roman" w:hint="eastAsia"/>
                <w:lang w:eastAsia="zh-TW"/>
              </w:rPr>
            </w:pPr>
            <w:r w:rsidRPr="002D5381">
              <w:rPr>
                <w:rFonts w:ascii="Time New Roman" w:eastAsia="宋体" w:hAnsi="Time New Roman"/>
              </w:rPr>
              <w:t>结婚津贴</w:t>
            </w:r>
          </w:p>
        </w:tc>
        <w:tc>
          <w:tcPr>
            <w:tcW w:w="703"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3,087</w:t>
            </w:r>
          </w:p>
        </w:tc>
        <w:tc>
          <w:tcPr>
            <w:tcW w:w="741"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2,785</w:t>
            </w:r>
          </w:p>
        </w:tc>
        <w:tc>
          <w:tcPr>
            <w:tcW w:w="740"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3,036</w:t>
            </w:r>
          </w:p>
        </w:tc>
        <w:tc>
          <w:tcPr>
            <w:tcW w:w="655"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2,988</w:t>
            </w:r>
          </w:p>
        </w:tc>
        <w:tc>
          <w:tcPr>
            <w:tcW w:w="965"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2,458</w:t>
            </w:r>
          </w:p>
        </w:tc>
      </w:tr>
      <w:tr w:rsidR="009D19AC" w:rsidRPr="002D5381" w:rsidTr="002B0E31">
        <w:tc>
          <w:tcPr>
            <w:tcW w:w="1197" w:type="pct"/>
            <w:shd w:val="clear" w:color="auto" w:fill="auto"/>
            <w:vAlign w:val="bottom"/>
            <w:hideMark/>
          </w:tcPr>
          <w:p w:rsidR="009D19AC" w:rsidRPr="002D5381" w:rsidRDefault="009D19AC" w:rsidP="002B0E31">
            <w:pPr>
              <w:pStyle w:val="a4"/>
              <w:rPr>
                <w:rFonts w:ascii="Time New Roman" w:eastAsia="宋体" w:hAnsi="Time New Roman" w:hint="eastAsia"/>
                <w:lang w:val="pt-PT"/>
              </w:rPr>
            </w:pPr>
            <w:r w:rsidRPr="002D5381">
              <w:rPr>
                <w:rFonts w:ascii="Time New Roman" w:eastAsia="宋体" w:hAnsi="Time New Roman"/>
              </w:rPr>
              <w:t>丧葬津贴</w:t>
            </w:r>
          </w:p>
        </w:tc>
        <w:tc>
          <w:tcPr>
            <w:tcW w:w="703"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1,723</w:t>
            </w:r>
          </w:p>
        </w:tc>
        <w:tc>
          <w:tcPr>
            <w:tcW w:w="741"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1,764</w:t>
            </w:r>
          </w:p>
        </w:tc>
        <w:tc>
          <w:tcPr>
            <w:tcW w:w="740"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2,143</w:t>
            </w:r>
          </w:p>
        </w:tc>
        <w:tc>
          <w:tcPr>
            <w:tcW w:w="655"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1,943</w:t>
            </w:r>
          </w:p>
        </w:tc>
        <w:tc>
          <w:tcPr>
            <w:tcW w:w="965"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eastAsia="zh-TW"/>
              </w:rPr>
            </w:pPr>
            <w:r w:rsidRPr="002D5381">
              <w:rPr>
                <w:rFonts w:ascii="Time New Roman" w:eastAsia="宋体" w:hAnsi="Time New Roman"/>
                <w:lang w:val="pt-PT" w:eastAsia="zh-TW"/>
              </w:rPr>
              <w:t>1,478</w:t>
            </w:r>
          </w:p>
        </w:tc>
      </w:tr>
      <w:tr w:rsidR="009D19AC" w:rsidRPr="002D5381" w:rsidTr="002B0E31">
        <w:tc>
          <w:tcPr>
            <w:tcW w:w="1197" w:type="pct"/>
            <w:shd w:val="clear" w:color="auto" w:fill="auto"/>
            <w:vAlign w:val="bottom"/>
            <w:hideMark/>
          </w:tcPr>
          <w:p w:rsidR="009D19AC" w:rsidRPr="002D5381" w:rsidRDefault="009D19AC" w:rsidP="002B0E31">
            <w:pPr>
              <w:pStyle w:val="a4"/>
              <w:rPr>
                <w:rFonts w:ascii="Time New Roman" w:eastAsia="宋体" w:hAnsi="Time New Roman" w:hint="eastAsia"/>
                <w:lang w:eastAsia="zh-TW"/>
              </w:rPr>
            </w:pPr>
            <w:r w:rsidRPr="002D5381">
              <w:rPr>
                <w:rFonts w:ascii="Time New Roman" w:eastAsia="宋体" w:hAnsi="Time New Roman"/>
              </w:rPr>
              <w:t>呼吸系统职业病</w:t>
            </w:r>
            <w:r w:rsidRPr="002D5381">
              <w:rPr>
                <w:rFonts w:ascii="Time New Roman" w:eastAsia="宋体" w:hAnsi="Time New Roman"/>
              </w:rPr>
              <w:br/>
            </w:r>
            <w:r w:rsidRPr="002D5381">
              <w:rPr>
                <w:rFonts w:ascii="Time New Roman" w:eastAsia="宋体" w:hAnsi="Time New Roman"/>
              </w:rPr>
              <w:t>补偿</w:t>
            </w:r>
          </w:p>
        </w:tc>
        <w:tc>
          <w:tcPr>
            <w:tcW w:w="703"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1</w:t>
            </w:r>
          </w:p>
        </w:tc>
        <w:tc>
          <w:tcPr>
            <w:tcW w:w="741"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0</w:t>
            </w:r>
          </w:p>
        </w:tc>
        <w:tc>
          <w:tcPr>
            <w:tcW w:w="740"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0</w:t>
            </w:r>
          </w:p>
        </w:tc>
        <w:tc>
          <w:tcPr>
            <w:tcW w:w="655"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1</w:t>
            </w:r>
          </w:p>
        </w:tc>
        <w:tc>
          <w:tcPr>
            <w:tcW w:w="965" w:type="pct"/>
            <w:shd w:val="clear" w:color="auto" w:fill="auto"/>
            <w:vAlign w:val="bottom"/>
            <w:hideMark/>
          </w:tcPr>
          <w:p w:rsidR="009D19AC" w:rsidRPr="002D5381" w:rsidRDefault="009D19AC" w:rsidP="002B0E31">
            <w:pPr>
              <w:pStyle w:val="a4"/>
              <w:ind w:right="0"/>
              <w:jc w:val="right"/>
              <w:rPr>
                <w:rFonts w:ascii="Time New Roman" w:eastAsia="宋体" w:hAnsi="Time New Roman" w:hint="eastAsia"/>
                <w:lang w:val="pt-PT"/>
              </w:rPr>
            </w:pPr>
            <w:r w:rsidRPr="002D5381">
              <w:rPr>
                <w:rFonts w:ascii="Time New Roman" w:eastAsia="宋体" w:hAnsi="Time New Roman"/>
                <w:lang w:val="pt-PT"/>
              </w:rPr>
              <w:t>2</w:t>
            </w:r>
          </w:p>
        </w:tc>
      </w:tr>
    </w:tbl>
    <w:p w:rsidR="009D19AC" w:rsidRPr="00EA2384" w:rsidRDefault="009D19AC" w:rsidP="009D19AC">
      <w:pPr>
        <w:pStyle w:val="SingleTxtGC"/>
        <w:spacing w:before="120"/>
        <w:rPr>
          <w:iCs/>
          <w:sz w:val="19"/>
          <w:szCs w:val="19"/>
        </w:rPr>
      </w:pPr>
      <w:r w:rsidRPr="00EA2384">
        <w:rPr>
          <w:rFonts w:ascii="Time New Roman" w:eastAsia="楷体" w:hAnsi="Time New Roman"/>
          <w:iCs/>
          <w:sz w:val="19"/>
          <w:szCs w:val="19"/>
        </w:rPr>
        <w:t>来源</w:t>
      </w:r>
      <w:r w:rsidRPr="00EA2384">
        <w:rPr>
          <w:iCs/>
          <w:sz w:val="19"/>
          <w:szCs w:val="19"/>
        </w:rPr>
        <w:t>：</w:t>
      </w:r>
      <w:r w:rsidRPr="00EA2384">
        <w:rPr>
          <w:bCs/>
          <w:iCs/>
          <w:sz w:val="19"/>
          <w:szCs w:val="19"/>
        </w:rPr>
        <w:t>社会保障基金</w:t>
      </w:r>
    </w:p>
    <w:p w:rsidR="009D19AC" w:rsidRPr="00FC4F51" w:rsidRDefault="009D19AC" w:rsidP="009D19AC">
      <w:pPr>
        <w:pStyle w:val="SingleTxtGC"/>
      </w:pPr>
      <w:r>
        <w:t>98</w:t>
      </w:r>
      <w:r w:rsidRPr="00FC4F51">
        <w:t>.</w:t>
      </w:r>
      <w:r w:rsidRPr="00FC4F51">
        <w:tab/>
      </w:r>
      <w:r w:rsidRPr="00FC4F51">
        <w:t>为让供款人提前获发养老金，年满</w:t>
      </w:r>
      <w:r>
        <w:t>6</w:t>
      </w:r>
      <w:r w:rsidRPr="00FC4F51">
        <w:t>0</w:t>
      </w:r>
      <w:r w:rsidRPr="00FC4F51">
        <w:t>岁的供款人，可请求提前发放部分养老金，受益人在年满</w:t>
      </w:r>
      <w:r>
        <w:t>8</w:t>
      </w:r>
      <w:r w:rsidRPr="00FC4F51">
        <w:t>0</w:t>
      </w:r>
      <w:r w:rsidRPr="00FC4F51">
        <w:t>岁时有权获发全份的养老金</w:t>
      </w:r>
      <w:r w:rsidRPr="00FC4F51">
        <w:t>(</w:t>
      </w:r>
      <w:r w:rsidRPr="00FC4F51">
        <w:t>第</w:t>
      </w:r>
      <w:r>
        <w:t>4</w:t>
      </w:r>
      <w:r w:rsidRPr="00FC4F51">
        <w:t>/</w:t>
      </w:r>
      <w:r>
        <w:t>2</w:t>
      </w:r>
      <w:r w:rsidRPr="00FC4F51">
        <w:t>0</w:t>
      </w:r>
      <w:r>
        <w:t>1</w:t>
      </w:r>
      <w:r w:rsidRPr="00FC4F51">
        <w:t>0</w:t>
      </w:r>
      <w:r w:rsidRPr="00FC4F51">
        <w:t>号法律第</w:t>
      </w:r>
      <w:r>
        <w:t>33</w:t>
      </w:r>
      <w:r w:rsidRPr="00FC4F51">
        <w:t>条</w:t>
      </w:r>
      <w:r w:rsidRPr="00FC4F51">
        <w:t>)</w:t>
      </w:r>
      <w:r w:rsidRPr="00FC4F51">
        <w:t>。</w:t>
      </w:r>
    </w:p>
    <w:p w:rsidR="009D19AC" w:rsidRPr="00FC4F51" w:rsidRDefault="009D19AC" w:rsidP="009D19AC">
      <w:pPr>
        <w:pStyle w:val="SingleTxtGC"/>
      </w:pPr>
      <w:r>
        <w:lastRenderedPageBreak/>
        <w:t>99</w:t>
      </w:r>
      <w:r w:rsidRPr="00FC4F51">
        <w:t>.</w:t>
      </w:r>
      <w:r w:rsidRPr="00FC4F51">
        <w:tab/>
      </w:r>
      <w:r w:rsidRPr="00FC4F51">
        <w:t>对于社会保障制度各项给付金额的调整，需综合考虑各项社会因素，包括澳门特区经济发展状况、相关政策、财政资源及人口老龄化导致未来养老金的支出。</w:t>
      </w:r>
    </w:p>
    <w:p w:rsidR="009D19AC" w:rsidRPr="00FC4F51" w:rsidRDefault="009D19AC" w:rsidP="009D19AC">
      <w:pPr>
        <w:pStyle w:val="SingleTxtGC"/>
      </w:pPr>
      <w:r>
        <w:t>1</w:t>
      </w:r>
      <w:r w:rsidRPr="00FC4F51">
        <w:t>00.</w:t>
      </w:r>
      <w:r w:rsidRPr="00FC4F51">
        <w:tab/>
      </w:r>
      <w:r w:rsidRPr="00FC4F51">
        <w:t>第</w:t>
      </w:r>
      <w:r>
        <w:t>7</w:t>
      </w:r>
      <w:r w:rsidRPr="00FC4F51">
        <w:t>/</w:t>
      </w:r>
      <w:r>
        <w:t>2</w:t>
      </w:r>
      <w:r w:rsidRPr="00FC4F51">
        <w:t>0</w:t>
      </w:r>
      <w:r>
        <w:t>17</w:t>
      </w:r>
      <w:r w:rsidRPr="00FC4F51">
        <w:t>号法律订定非强制性中央公积金制度。非强制央积金是社会保障体系的子体系，旨在加强澳门居民的社会养老保障。澳门特区负责管理公积金计划的自愿性供款。年满</w:t>
      </w:r>
      <w:r>
        <w:t>65</w:t>
      </w:r>
      <w:r w:rsidRPr="00FC4F51">
        <w:t>岁的帐户拥有人方可申请提取其个人帐户内的结余。</w:t>
      </w:r>
    </w:p>
    <w:p w:rsidR="009D19AC" w:rsidRPr="00FC4F51" w:rsidRDefault="009D19AC" w:rsidP="009D19AC">
      <w:pPr>
        <w:pStyle w:val="SingleTxtGC"/>
      </w:pPr>
      <w:r>
        <w:t>1</w:t>
      </w:r>
      <w:r w:rsidRPr="00FC4F51">
        <w:t>0</w:t>
      </w:r>
      <w:r>
        <w:t>1</w:t>
      </w:r>
      <w:r w:rsidRPr="00FC4F51">
        <w:t>.</w:t>
      </w:r>
      <w:r w:rsidRPr="00FC4F51">
        <w:tab/>
      </w:r>
      <w:r w:rsidRPr="00FC4F51">
        <w:t>根据第</w:t>
      </w:r>
      <w:r>
        <w:t>2</w:t>
      </w:r>
      <w:r w:rsidRPr="00FC4F51">
        <w:t>0</w:t>
      </w:r>
      <w:r w:rsidRPr="00FC4F51">
        <w:t>条的规定，有关制度由两种供款计划组成：</w:t>
      </w:r>
      <w:r>
        <w:t>i</w:t>
      </w:r>
      <w:r w:rsidRPr="00FC4F51">
        <w:rPr>
          <w:lang w:val="de-DE"/>
        </w:rPr>
        <w:t xml:space="preserve">) </w:t>
      </w:r>
      <w:r w:rsidRPr="00FC4F51">
        <w:t>公积金共同计划，雇员及雇主每月的最低供款金额是雇员当月的基本工资的</w:t>
      </w:r>
      <w:r>
        <w:t>5</w:t>
      </w:r>
      <w:r w:rsidRPr="00FC4F51">
        <w:t>%</w:t>
      </w:r>
      <w:r w:rsidRPr="00FC4F51">
        <w:rPr>
          <w:lang w:val="de-DE"/>
        </w:rPr>
        <w:t>(</w:t>
      </w:r>
      <w:r w:rsidRPr="00FC4F51">
        <w:t>第</w:t>
      </w:r>
      <w:r>
        <w:t>26</w:t>
      </w:r>
      <w:r w:rsidRPr="00FC4F51">
        <w:t>条第</w:t>
      </w:r>
      <w:r>
        <w:t>2</w:t>
      </w:r>
      <w:r w:rsidRPr="00FC4F51">
        <w:t>款</w:t>
      </w:r>
      <w:r w:rsidRPr="00FC4F51">
        <w:rPr>
          <w:lang w:val="de-DE"/>
        </w:rPr>
        <w:t>)</w:t>
      </w:r>
      <w:r w:rsidRPr="00FC4F51">
        <w:rPr>
          <w:lang w:val="de-DE"/>
        </w:rPr>
        <w:t>；和</w:t>
      </w:r>
      <w:r>
        <w:t>ii</w:t>
      </w:r>
      <w:r w:rsidRPr="00FC4F51">
        <w:rPr>
          <w:lang w:val="de-DE"/>
        </w:rPr>
        <w:t xml:space="preserve">) </w:t>
      </w:r>
      <w:r w:rsidRPr="00FC4F51">
        <w:t>公积金个人计划，帐户拥有人每月供款澳门币</w:t>
      </w:r>
      <w:r>
        <w:t>5</w:t>
      </w:r>
      <w:r w:rsidRPr="00FC4F51">
        <w:t>00</w:t>
      </w:r>
      <w:r w:rsidRPr="00FC4F51">
        <w:t>元</w:t>
      </w:r>
      <w:r w:rsidRPr="00FC4F51">
        <w:t>(</w:t>
      </w:r>
      <w:r w:rsidRPr="00FC4F51">
        <w:t>帐户拥有人可缴纳更高金额</w:t>
      </w:r>
      <w:r w:rsidRPr="00FC4F51">
        <w:t>)(</w:t>
      </w:r>
      <w:r w:rsidRPr="00FC4F51">
        <w:t>第</w:t>
      </w:r>
      <w:r>
        <w:t>26</w:t>
      </w:r>
      <w:r w:rsidRPr="00FC4F51">
        <w:t>条第</w:t>
      </w:r>
      <w:r>
        <w:t>8</w:t>
      </w:r>
      <w:r w:rsidRPr="00FC4F51">
        <w:t>款</w:t>
      </w:r>
      <w:r w:rsidRPr="00FC4F51">
        <w:t>)</w:t>
      </w:r>
      <w:r w:rsidRPr="00FC4F51">
        <w:t>。</w:t>
      </w:r>
    </w:p>
    <w:p w:rsidR="009D19AC" w:rsidRPr="00FC4F51" w:rsidRDefault="009D19AC" w:rsidP="009D19AC">
      <w:pPr>
        <w:pStyle w:val="SingleTxtGC"/>
      </w:pPr>
      <w:r>
        <w:t>1</w:t>
      </w:r>
      <w:r w:rsidRPr="00FC4F51">
        <w:t>0</w:t>
      </w:r>
      <w:r>
        <w:t>2</w:t>
      </w:r>
      <w:r w:rsidRPr="00FC4F51">
        <w:t>.</w:t>
      </w:r>
      <w:r w:rsidRPr="00FC4F51">
        <w:tab/>
      </w:r>
      <w:r w:rsidRPr="00FC4F51">
        <w:t>如雇员工作满</w:t>
      </w:r>
      <w:r>
        <w:t>3</w:t>
      </w:r>
      <w:r w:rsidRPr="00FC4F51">
        <w:t>年，有权在终止劳动关系时，在公积金共同计划中取得雇主供款的</w:t>
      </w:r>
      <w:r>
        <w:t>3</w:t>
      </w:r>
      <w:r w:rsidRPr="00FC4F51">
        <w:t>0%</w:t>
      </w:r>
      <w:r w:rsidRPr="00FC4F51">
        <w:t>，之后随着每一年的供款时间的增加，可取得的雇主供款相应增加</w:t>
      </w:r>
      <w:r>
        <w:t>1</w:t>
      </w:r>
      <w:r w:rsidRPr="00FC4F51">
        <w:t>0%(</w:t>
      </w:r>
      <w:r w:rsidRPr="00FC4F51">
        <w:t>第</w:t>
      </w:r>
      <w:r>
        <w:t>34</w:t>
      </w:r>
      <w:r w:rsidRPr="00FC4F51">
        <w:t>条第</w:t>
      </w:r>
      <w:r>
        <w:t>1</w:t>
      </w:r>
      <w:r w:rsidRPr="00FC4F51">
        <w:t>款和第</w:t>
      </w:r>
      <w:r>
        <w:t>26</w:t>
      </w:r>
      <w:r w:rsidRPr="00FC4F51">
        <w:t>条第</w:t>
      </w:r>
      <w:r>
        <w:t>9</w:t>
      </w:r>
      <w:r w:rsidRPr="00FC4F51">
        <w:t>款</w:t>
      </w:r>
      <w:r w:rsidRPr="00FC4F51">
        <w:t>)</w:t>
      </w:r>
      <w:r w:rsidRPr="00FC4F51">
        <w:t>。</w:t>
      </w:r>
    </w:p>
    <w:p w:rsidR="009D19AC" w:rsidRPr="00FC4F51" w:rsidRDefault="009D19AC" w:rsidP="009D19AC">
      <w:pPr>
        <w:pStyle w:val="SingleTxtGC"/>
      </w:pPr>
      <w:r>
        <w:t>1</w:t>
      </w:r>
      <w:r w:rsidRPr="00FC4F51">
        <w:t>0</w:t>
      </w:r>
      <w:r>
        <w:t>3</w:t>
      </w:r>
      <w:r w:rsidRPr="00FC4F51">
        <w:t>.</w:t>
      </w:r>
      <w:r w:rsidRPr="00FC4F51">
        <w:tab/>
      </w:r>
      <w:r w:rsidRPr="00FC4F51">
        <w:t>为鼓励雇主、雇员和居民供款，共同为退休后的生活做好准备，雇主享有税务优惠。雇员的公积金供款属不课税收益</w:t>
      </w:r>
      <w:r w:rsidRPr="00FC4F51">
        <w:t>(</w:t>
      </w:r>
      <w:r w:rsidRPr="00FC4F51">
        <w:t>第</w:t>
      </w:r>
      <w:r>
        <w:t>53</w:t>
      </w:r>
      <w:r w:rsidRPr="00FC4F51">
        <w:t>条</w:t>
      </w:r>
      <w:r w:rsidRPr="00FC4F51">
        <w:t>)</w:t>
      </w:r>
      <w:r w:rsidRPr="00FC4F51">
        <w:t>。</w:t>
      </w:r>
    </w:p>
    <w:p w:rsidR="009D19AC" w:rsidRPr="00FC4F51" w:rsidRDefault="009D19AC" w:rsidP="009D19AC">
      <w:pPr>
        <w:pStyle w:val="SingleTxtGC"/>
      </w:pPr>
      <w:r>
        <w:t>1</w:t>
      </w:r>
      <w:r w:rsidRPr="00FC4F51">
        <w:t>0</w:t>
      </w:r>
      <w:r>
        <w:t>4</w:t>
      </w:r>
      <w:r w:rsidRPr="00FC4F51">
        <w:t>.</w:t>
      </w:r>
      <w:r w:rsidRPr="00FC4F51">
        <w:tab/>
      </w:r>
      <w:r w:rsidRPr="00FC4F51">
        <w:t>根据社会保障基金的资料，截至</w:t>
      </w:r>
      <w:r>
        <w:t>2</w:t>
      </w:r>
      <w:r w:rsidRPr="00FC4F51">
        <w:t>0</w:t>
      </w:r>
      <w:r>
        <w:t>17</w:t>
      </w:r>
      <w:r w:rsidRPr="00FC4F51">
        <w:t>年</w:t>
      </w:r>
      <w:r>
        <w:t>12</w:t>
      </w:r>
      <w:r w:rsidRPr="00FC4F51">
        <w:t>月，共有</w:t>
      </w:r>
      <w:r>
        <w:t>576,515</w:t>
      </w:r>
      <w:r w:rsidRPr="00FC4F51">
        <w:t>名帐户拥有人，其中根据第</w:t>
      </w:r>
      <w:r>
        <w:t>4</w:t>
      </w:r>
      <w:r w:rsidRPr="00FC4F51">
        <w:t>/</w:t>
      </w:r>
      <w:r>
        <w:t>2</w:t>
      </w:r>
      <w:r w:rsidRPr="00FC4F51">
        <w:t>0</w:t>
      </w:r>
      <w:r>
        <w:t>1</w:t>
      </w:r>
      <w:r w:rsidRPr="00FC4F51">
        <w:t>0</w:t>
      </w:r>
      <w:r w:rsidRPr="00FC4F51">
        <w:t>号法律第</w:t>
      </w:r>
      <w:r>
        <w:t>1</w:t>
      </w:r>
      <w:r w:rsidRPr="00FC4F51">
        <w:t>0</w:t>
      </w:r>
      <w:r w:rsidRPr="00FC4F51">
        <w:t>条第</w:t>
      </w:r>
      <w:r>
        <w:t>1</w:t>
      </w:r>
      <w:r w:rsidRPr="00FC4F51">
        <w:t>款规定在社会保障制度登录的未满</w:t>
      </w:r>
      <w:r>
        <w:t>18</w:t>
      </w:r>
      <w:r w:rsidRPr="00FC4F51">
        <w:t>岁人士有</w:t>
      </w:r>
      <w:r>
        <w:t>462</w:t>
      </w:r>
      <w:r w:rsidRPr="00FC4F51">
        <w:t>人</w:t>
      </w:r>
      <w:r w:rsidRPr="00FC4F51">
        <w:t>(</w:t>
      </w:r>
      <w:r w:rsidRPr="00FC4F51">
        <w:t>第</w:t>
      </w:r>
      <w:r>
        <w:t>7</w:t>
      </w:r>
      <w:r w:rsidRPr="00FC4F51">
        <w:t>/</w:t>
      </w:r>
      <w:r>
        <w:t>2</w:t>
      </w:r>
      <w:r w:rsidRPr="00FC4F51">
        <w:t>0</w:t>
      </w:r>
      <w:r>
        <w:t>17</w:t>
      </w:r>
      <w:r w:rsidRPr="00FC4F51">
        <w:t>号法律第</w:t>
      </w:r>
      <w:r>
        <w:t>7</w:t>
      </w:r>
      <w:r w:rsidRPr="00FC4F51">
        <w:t>条第</w:t>
      </w:r>
      <w:r>
        <w:t>1</w:t>
      </w:r>
      <w:r w:rsidRPr="00FC4F51">
        <w:t>款第</w:t>
      </w:r>
      <w:r>
        <w:t>2</w:t>
      </w:r>
      <w:r w:rsidRPr="00FC4F51">
        <w:t>项</w:t>
      </w:r>
      <w:r w:rsidRPr="00FC4F51">
        <w:t>)</w:t>
      </w:r>
      <w:r w:rsidRPr="00FC4F51">
        <w:t>。</w:t>
      </w:r>
    </w:p>
    <w:p w:rsidR="009D19AC" w:rsidRPr="00FC4F51" w:rsidRDefault="009D19AC" w:rsidP="009D19AC">
      <w:pPr>
        <w:pStyle w:val="SingleTxtGC"/>
      </w:pPr>
      <w:r>
        <w:t>1</w:t>
      </w:r>
      <w:r w:rsidRPr="00FC4F51">
        <w:t>0</w:t>
      </w:r>
      <w:r>
        <w:t>5</w:t>
      </w:r>
      <w:r w:rsidRPr="00FC4F51">
        <w:t>.</w:t>
      </w:r>
      <w:r w:rsidRPr="00FC4F51">
        <w:tab/>
      </w:r>
      <w:r w:rsidRPr="00FC4F51">
        <w:t>关于委员会结论性意见第</w:t>
      </w:r>
      <w:r>
        <w:t>56</w:t>
      </w:r>
      <w:r w:rsidRPr="00FC4F51">
        <w:t>段的建议，虽然外地雇员未能在社会保障制度作出供款，但雇主和外地雇员可协议设立私人退休金计划。</w:t>
      </w:r>
    </w:p>
    <w:p w:rsidR="009D19AC" w:rsidRPr="00FC4F51" w:rsidRDefault="009D19AC" w:rsidP="009D19AC">
      <w:pPr>
        <w:pStyle w:val="SingleTxtGC"/>
      </w:pPr>
      <w:r>
        <w:t>1</w:t>
      </w:r>
      <w:r w:rsidRPr="00FC4F51">
        <w:t>0</w:t>
      </w:r>
      <w:r>
        <w:t>6</w:t>
      </w:r>
      <w:r w:rsidRPr="00FC4F51">
        <w:t>.</w:t>
      </w:r>
      <w:r w:rsidRPr="00FC4F51">
        <w:tab/>
      </w:r>
      <w:r w:rsidRPr="00FC4F51">
        <w:t>根据澳门金融管理局的资料，参与私人退休金计划的外地雇员比率在过去</w:t>
      </w:r>
      <w:r>
        <w:t>5</w:t>
      </w:r>
      <w:r w:rsidRPr="00FC4F51">
        <w:t>年持续上升。</w:t>
      </w:r>
    </w:p>
    <w:p w:rsidR="009D19AC" w:rsidRPr="00EA2384" w:rsidRDefault="009D19AC" w:rsidP="009D19AC">
      <w:pPr>
        <w:pStyle w:val="SingleTxtGC"/>
        <w:rPr>
          <w:rFonts w:ascii="Time New Roman" w:eastAsia="黑体" w:hAnsi="Time New Roman" w:hint="eastAsia"/>
        </w:rPr>
      </w:pPr>
      <w:r w:rsidRPr="00EA2384">
        <w:rPr>
          <w:rFonts w:ascii="Time New Roman" w:eastAsia="黑体" w:hAnsi="Time New Roman" w:hint="eastAsia"/>
        </w:rPr>
        <w:t>参与私人退休金计划的外地雇员</w:t>
      </w:r>
    </w:p>
    <w:tbl>
      <w:tblPr>
        <w:tblStyle w:val="TableGrid6"/>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33"/>
        <w:gridCol w:w="969"/>
        <w:gridCol w:w="970"/>
        <w:gridCol w:w="970"/>
        <w:gridCol w:w="970"/>
        <w:gridCol w:w="1558"/>
      </w:tblGrid>
      <w:tr w:rsidR="009D19AC" w:rsidRPr="00FC4F51" w:rsidTr="00815095">
        <w:trPr>
          <w:tblHeader/>
        </w:trPr>
        <w:tc>
          <w:tcPr>
            <w:tcW w:w="1311" w:type="pct"/>
            <w:tcBorders>
              <w:top w:val="single" w:sz="4" w:space="0" w:color="auto"/>
              <w:bottom w:val="single" w:sz="12" w:space="0" w:color="auto"/>
            </w:tcBorders>
            <w:shd w:val="clear" w:color="auto" w:fill="auto"/>
            <w:vAlign w:val="bottom"/>
            <w:hideMark/>
          </w:tcPr>
          <w:p w:rsidR="009D19AC" w:rsidRPr="00EA2384" w:rsidRDefault="009D19AC" w:rsidP="00815095">
            <w:pPr>
              <w:pStyle w:val="a4"/>
              <w:overflowPunct/>
              <w:ind w:right="0"/>
              <w:rPr>
                <w:rFonts w:ascii="Time New Roman" w:eastAsia="楷体" w:hAnsi="Time New Roman" w:hint="eastAsia"/>
              </w:rPr>
            </w:pPr>
            <w:r w:rsidRPr="00EA2384">
              <w:rPr>
                <w:rFonts w:ascii="Time New Roman" w:eastAsia="楷体" w:hAnsi="Time New Roman" w:cs="宋体" w:hint="eastAsia"/>
              </w:rPr>
              <w:t>项目</w:t>
            </w:r>
            <w:r w:rsidRPr="00EA2384">
              <w:rPr>
                <w:rFonts w:ascii="Time New Roman" w:eastAsia="楷体" w:hAnsi="Time New Roman"/>
              </w:rPr>
              <w:t>/</w:t>
            </w:r>
            <w:r w:rsidRPr="00EA2384">
              <w:rPr>
                <w:rFonts w:ascii="Time New Roman" w:eastAsia="楷体" w:hAnsi="Time New Roman" w:cs="宋体" w:hint="eastAsia"/>
              </w:rPr>
              <w:t>年份</w:t>
            </w:r>
          </w:p>
        </w:tc>
        <w:tc>
          <w:tcPr>
            <w:tcW w:w="657" w:type="pct"/>
            <w:tcBorders>
              <w:top w:val="single" w:sz="4" w:space="0" w:color="auto"/>
              <w:bottom w:val="single" w:sz="12" w:space="0" w:color="auto"/>
            </w:tcBorders>
            <w:shd w:val="clear" w:color="auto" w:fill="auto"/>
            <w:vAlign w:val="bottom"/>
            <w:hideMark/>
          </w:tcPr>
          <w:p w:rsidR="009D19AC" w:rsidRPr="00EA2384" w:rsidRDefault="009D19AC" w:rsidP="00815095">
            <w:pPr>
              <w:pStyle w:val="a4"/>
              <w:overflowPunct/>
              <w:ind w:right="0"/>
              <w:jc w:val="right"/>
              <w:rPr>
                <w:rFonts w:ascii="Time New Roman" w:eastAsia="楷体" w:hAnsi="Time New Roman" w:hint="eastAsia"/>
              </w:rPr>
            </w:pPr>
            <w:r w:rsidRPr="00EA2384">
              <w:rPr>
                <w:rFonts w:ascii="Time New Roman" w:eastAsia="楷体" w:hAnsi="Time New Roman"/>
              </w:rPr>
              <w:t>2014</w:t>
            </w:r>
          </w:p>
        </w:tc>
        <w:tc>
          <w:tcPr>
            <w:tcW w:w="658" w:type="pct"/>
            <w:tcBorders>
              <w:top w:val="single" w:sz="4" w:space="0" w:color="auto"/>
              <w:bottom w:val="single" w:sz="12" w:space="0" w:color="auto"/>
            </w:tcBorders>
            <w:shd w:val="clear" w:color="auto" w:fill="auto"/>
            <w:vAlign w:val="bottom"/>
            <w:hideMark/>
          </w:tcPr>
          <w:p w:rsidR="009D19AC" w:rsidRPr="00EA2384" w:rsidRDefault="009D19AC" w:rsidP="00815095">
            <w:pPr>
              <w:pStyle w:val="a4"/>
              <w:overflowPunct/>
              <w:ind w:right="0"/>
              <w:jc w:val="right"/>
              <w:rPr>
                <w:rFonts w:ascii="Time New Roman" w:eastAsia="楷体" w:hAnsi="Time New Roman" w:hint="eastAsia"/>
              </w:rPr>
            </w:pPr>
            <w:r w:rsidRPr="00EA2384">
              <w:rPr>
                <w:rFonts w:ascii="Time New Roman" w:eastAsia="楷体" w:hAnsi="Time New Roman"/>
              </w:rPr>
              <w:t>2015</w:t>
            </w:r>
          </w:p>
        </w:tc>
        <w:tc>
          <w:tcPr>
            <w:tcW w:w="658" w:type="pct"/>
            <w:tcBorders>
              <w:top w:val="single" w:sz="4" w:space="0" w:color="auto"/>
              <w:bottom w:val="single" w:sz="12" w:space="0" w:color="auto"/>
            </w:tcBorders>
            <w:shd w:val="clear" w:color="auto" w:fill="auto"/>
            <w:vAlign w:val="bottom"/>
            <w:hideMark/>
          </w:tcPr>
          <w:p w:rsidR="009D19AC" w:rsidRPr="00EA2384" w:rsidRDefault="009D19AC" w:rsidP="00815095">
            <w:pPr>
              <w:pStyle w:val="a4"/>
              <w:overflowPunct/>
              <w:ind w:right="0"/>
              <w:jc w:val="right"/>
              <w:rPr>
                <w:rFonts w:ascii="Time New Roman" w:eastAsia="楷体" w:hAnsi="Time New Roman" w:hint="eastAsia"/>
              </w:rPr>
            </w:pPr>
            <w:r w:rsidRPr="00EA2384">
              <w:rPr>
                <w:rFonts w:ascii="Time New Roman" w:eastAsia="楷体" w:hAnsi="Time New Roman"/>
              </w:rPr>
              <w:t>2016</w:t>
            </w:r>
          </w:p>
        </w:tc>
        <w:tc>
          <w:tcPr>
            <w:tcW w:w="658" w:type="pct"/>
            <w:tcBorders>
              <w:top w:val="single" w:sz="4" w:space="0" w:color="auto"/>
              <w:bottom w:val="single" w:sz="12" w:space="0" w:color="auto"/>
            </w:tcBorders>
            <w:shd w:val="clear" w:color="auto" w:fill="auto"/>
            <w:vAlign w:val="bottom"/>
            <w:hideMark/>
          </w:tcPr>
          <w:p w:rsidR="009D19AC" w:rsidRPr="00EA2384" w:rsidRDefault="009D19AC" w:rsidP="00815095">
            <w:pPr>
              <w:pStyle w:val="a4"/>
              <w:overflowPunct/>
              <w:ind w:right="0"/>
              <w:jc w:val="right"/>
              <w:rPr>
                <w:rFonts w:ascii="Time New Roman" w:eastAsia="楷体" w:hAnsi="Time New Roman" w:hint="eastAsia"/>
              </w:rPr>
            </w:pPr>
            <w:r w:rsidRPr="00EA2384">
              <w:rPr>
                <w:rFonts w:ascii="Time New Roman" w:eastAsia="楷体" w:hAnsi="Time New Roman"/>
              </w:rPr>
              <w:t>2017</w:t>
            </w:r>
          </w:p>
        </w:tc>
        <w:tc>
          <w:tcPr>
            <w:tcW w:w="1057" w:type="pct"/>
            <w:tcBorders>
              <w:top w:val="single" w:sz="4" w:space="0" w:color="auto"/>
              <w:bottom w:val="single" w:sz="12" w:space="0" w:color="auto"/>
            </w:tcBorders>
            <w:shd w:val="clear" w:color="auto" w:fill="auto"/>
            <w:vAlign w:val="bottom"/>
            <w:hideMark/>
          </w:tcPr>
          <w:p w:rsidR="009D19AC" w:rsidRPr="00EA2384" w:rsidRDefault="009D19AC" w:rsidP="00815095">
            <w:pPr>
              <w:pStyle w:val="a4"/>
              <w:overflowPunct/>
              <w:ind w:right="0"/>
              <w:jc w:val="right"/>
              <w:rPr>
                <w:rFonts w:ascii="Time New Roman" w:eastAsia="楷体" w:hAnsi="Time New Roman" w:hint="eastAsia"/>
              </w:rPr>
            </w:pPr>
            <w:r w:rsidRPr="00EA2384">
              <w:rPr>
                <w:rFonts w:ascii="Time New Roman" w:eastAsia="楷体" w:hAnsi="Time New Roman"/>
              </w:rPr>
              <w:t>2018(</w:t>
            </w:r>
            <w:r w:rsidRPr="00EA2384">
              <w:rPr>
                <w:rFonts w:ascii="Time New Roman" w:eastAsia="楷体" w:hAnsi="Time New Roman" w:cs="宋体" w:hint="eastAsia"/>
              </w:rPr>
              <w:t>截至</w:t>
            </w:r>
            <w:r w:rsidRPr="00EA2384">
              <w:rPr>
                <w:rFonts w:ascii="Time New Roman" w:eastAsia="楷体" w:hAnsi="Time New Roman"/>
              </w:rPr>
              <w:t>9</w:t>
            </w:r>
            <w:r w:rsidRPr="00EA2384">
              <w:rPr>
                <w:rFonts w:ascii="Time New Roman" w:eastAsia="楷体" w:hAnsi="Time New Roman" w:cs="宋体" w:hint="eastAsia"/>
              </w:rPr>
              <w:t>月</w:t>
            </w:r>
            <w:r w:rsidRPr="00EA2384">
              <w:rPr>
                <w:rFonts w:ascii="Time New Roman" w:eastAsia="楷体" w:hAnsi="Time New Roman"/>
              </w:rPr>
              <w:t>)</w:t>
            </w:r>
          </w:p>
        </w:tc>
      </w:tr>
      <w:tr w:rsidR="009D19AC" w:rsidRPr="00FC4F51" w:rsidTr="00815095">
        <w:tc>
          <w:tcPr>
            <w:tcW w:w="1311" w:type="pct"/>
            <w:tcBorders>
              <w:top w:val="single" w:sz="12" w:space="0" w:color="auto"/>
            </w:tcBorders>
            <w:shd w:val="clear" w:color="auto" w:fill="auto"/>
            <w:vAlign w:val="bottom"/>
            <w:hideMark/>
          </w:tcPr>
          <w:p w:rsidR="009D19AC" w:rsidRPr="002D5381" w:rsidRDefault="009D19AC" w:rsidP="00815095">
            <w:pPr>
              <w:pStyle w:val="a4"/>
              <w:overflowPunct/>
              <w:ind w:right="0"/>
              <w:rPr>
                <w:rFonts w:ascii="Time New Roman" w:eastAsia="宋体" w:hAnsi="Time New Roman" w:hint="eastAsia"/>
                <w:lang w:eastAsia="zh-CN"/>
              </w:rPr>
            </w:pPr>
            <w:r w:rsidRPr="002D5381">
              <w:rPr>
                <w:rFonts w:ascii="Time New Roman" w:eastAsia="宋体" w:hAnsi="Time New Roman" w:cs="宋体" w:hint="eastAsia"/>
                <w:lang w:eastAsia="zh-CN"/>
              </w:rPr>
              <w:t>私人退休金计划</w:t>
            </w:r>
            <w:r w:rsidRPr="002D5381">
              <w:rPr>
                <w:rFonts w:ascii="Time New Roman" w:eastAsia="宋体" w:hAnsi="Time New Roman"/>
                <w:lang w:eastAsia="zh-CN"/>
              </w:rPr>
              <w:br/>
            </w:r>
            <w:r w:rsidRPr="002D5381">
              <w:rPr>
                <w:rFonts w:ascii="Time New Roman" w:eastAsia="宋体" w:hAnsi="Time New Roman" w:cs="宋体" w:hint="eastAsia"/>
                <w:lang w:eastAsia="zh-CN"/>
              </w:rPr>
              <w:t>覆盖率</w:t>
            </w:r>
            <w:r w:rsidRPr="002D5381">
              <w:rPr>
                <w:rFonts w:ascii="Time New Roman" w:eastAsia="宋体" w:hAnsi="Time New Roman"/>
                <w:lang w:val="de-DE" w:eastAsia="zh-CN"/>
              </w:rPr>
              <w:t>(</w:t>
            </w:r>
            <w:r w:rsidRPr="002D5381">
              <w:rPr>
                <w:rFonts w:ascii="Time New Roman" w:eastAsia="宋体" w:hAnsi="Time New Roman"/>
                <w:lang w:eastAsia="zh-CN"/>
              </w:rPr>
              <w:t>%</w:t>
            </w:r>
            <w:r w:rsidRPr="002D5381">
              <w:rPr>
                <w:rFonts w:ascii="Time New Roman" w:eastAsia="宋体" w:hAnsi="Time New Roman"/>
                <w:lang w:val="de-DE" w:eastAsia="zh-CN"/>
              </w:rPr>
              <w:t>)</w:t>
            </w:r>
          </w:p>
        </w:tc>
        <w:tc>
          <w:tcPr>
            <w:tcW w:w="657" w:type="pct"/>
            <w:tcBorders>
              <w:top w:val="single" w:sz="12" w:space="0" w:color="auto"/>
            </w:tcBorders>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32.5%</w:t>
            </w:r>
          </w:p>
        </w:tc>
        <w:tc>
          <w:tcPr>
            <w:tcW w:w="658" w:type="pct"/>
            <w:tcBorders>
              <w:top w:val="single" w:sz="12" w:space="0" w:color="auto"/>
            </w:tcBorders>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34.7%</w:t>
            </w:r>
          </w:p>
        </w:tc>
        <w:tc>
          <w:tcPr>
            <w:tcW w:w="658" w:type="pct"/>
            <w:tcBorders>
              <w:top w:val="single" w:sz="12" w:space="0" w:color="auto"/>
            </w:tcBorders>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36.7%</w:t>
            </w:r>
          </w:p>
        </w:tc>
        <w:tc>
          <w:tcPr>
            <w:tcW w:w="658" w:type="pct"/>
            <w:tcBorders>
              <w:top w:val="single" w:sz="12" w:space="0" w:color="auto"/>
            </w:tcBorders>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38.7%</w:t>
            </w:r>
          </w:p>
        </w:tc>
        <w:tc>
          <w:tcPr>
            <w:tcW w:w="1057" w:type="pct"/>
            <w:tcBorders>
              <w:top w:val="single" w:sz="12" w:space="0" w:color="auto"/>
            </w:tcBorders>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37.5%</w:t>
            </w:r>
          </w:p>
        </w:tc>
      </w:tr>
      <w:tr w:rsidR="009D19AC" w:rsidRPr="00FC4F51" w:rsidTr="00815095">
        <w:tc>
          <w:tcPr>
            <w:tcW w:w="1311" w:type="pct"/>
            <w:shd w:val="clear" w:color="auto" w:fill="auto"/>
            <w:vAlign w:val="bottom"/>
            <w:hideMark/>
          </w:tcPr>
          <w:p w:rsidR="009D19AC" w:rsidRPr="002D5381" w:rsidRDefault="009D19AC" w:rsidP="00815095">
            <w:pPr>
              <w:pStyle w:val="a4"/>
              <w:overflowPunct/>
              <w:ind w:right="0"/>
              <w:rPr>
                <w:rFonts w:ascii="Time New Roman" w:eastAsia="宋体" w:hAnsi="Time New Roman" w:hint="eastAsia"/>
                <w:lang w:eastAsia="zh-CN"/>
              </w:rPr>
            </w:pPr>
            <w:r w:rsidRPr="002D5381">
              <w:rPr>
                <w:rFonts w:ascii="Time New Roman" w:eastAsia="宋体" w:hAnsi="Time New Roman" w:cs="宋体" w:hint="eastAsia"/>
                <w:lang w:eastAsia="zh-CN"/>
              </w:rPr>
              <w:t>私人退休金计</w:t>
            </w:r>
            <w:r w:rsidRPr="002D5381">
              <w:rPr>
                <w:rFonts w:ascii="Time New Roman" w:eastAsia="宋体" w:hAnsi="Time New Roman"/>
                <w:lang w:eastAsia="zh-CN"/>
              </w:rPr>
              <w:br/>
            </w:r>
            <w:r w:rsidRPr="002D5381">
              <w:rPr>
                <w:rFonts w:ascii="Time New Roman" w:eastAsia="宋体" w:hAnsi="Time New Roman" w:cs="宋体" w:hint="eastAsia"/>
                <w:lang w:eastAsia="zh-CN"/>
              </w:rPr>
              <w:t>划覆盖人数</w:t>
            </w:r>
          </w:p>
        </w:tc>
        <w:tc>
          <w:tcPr>
            <w:tcW w:w="657" w:type="pct"/>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129,462</w:t>
            </w:r>
          </w:p>
        </w:tc>
        <w:tc>
          <w:tcPr>
            <w:tcW w:w="658" w:type="pct"/>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136,321</w:t>
            </w:r>
          </w:p>
        </w:tc>
        <w:tc>
          <w:tcPr>
            <w:tcW w:w="658" w:type="pct"/>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141,123</w:t>
            </w:r>
          </w:p>
        </w:tc>
        <w:tc>
          <w:tcPr>
            <w:tcW w:w="658" w:type="pct"/>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145,543</w:t>
            </w:r>
          </w:p>
        </w:tc>
        <w:tc>
          <w:tcPr>
            <w:tcW w:w="1057" w:type="pct"/>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145,117</w:t>
            </w:r>
          </w:p>
        </w:tc>
      </w:tr>
      <w:tr w:rsidR="009D19AC" w:rsidRPr="00FC4F51" w:rsidTr="00815095">
        <w:tc>
          <w:tcPr>
            <w:tcW w:w="1311" w:type="pct"/>
            <w:shd w:val="clear" w:color="auto" w:fill="auto"/>
            <w:vAlign w:val="bottom"/>
            <w:hideMark/>
          </w:tcPr>
          <w:p w:rsidR="009D19AC" w:rsidRPr="002D5381" w:rsidRDefault="009D19AC" w:rsidP="00815095">
            <w:pPr>
              <w:pStyle w:val="a4"/>
              <w:overflowPunct/>
              <w:ind w:right="0"/>
              <w:rPr>
                <w:rFonts w:ascii="Time New Roman" w:eastAsia="宋体" w:hAnsi="Time New Roman" w:hint="eastAsia"/>
              </w:rPr>
            </w:pPr>
            <w:r w:rsidRPr="002D5381">
              <w:rPr>
                <w:rFonts w:ascii="Time New Roman" w:eastAsia="宋体" w:hAnsi="Time New Roman" w:cs="宋体" w:hint="eastAsia"/>
              </w:rPr>
              <w:t>本地居民</w:t>
            </w:r>
          </w:p>
        </w:tc>
        <w:tc>
          <w:tcPr>
            <w:tcW w:w="657" w:type="pct"/>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80.5%</w:t>
            </w:r>
          </w:p>
        </w:tc>
        <w:tc>
          <w:tcPr>
            <w:tcW w:w="658" w:type="pct"/>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79.0%</w:t>
            </w:r>
          </w:p>
        </w:tc>
        <w:tc>
          <w:tcPr>
            <w:tcW w:w="658" w:type="pct"/>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78.5%</w:t>
            </w:r>
          </w:p>
        </w:tc>
        <w:tc>
          <w:tcPr>
            <w:tcW w:w="658" w:type="pct"/>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78.0%</w:t>
            </w:r>
          </w:p>
        </w:tc>
        <w:tc>
          <w:tcPr>
            <w:tcW w:w="1057" w:type="pct"/>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78.0%</w:t>
            </w:r>
          </w:p>
        </w:tc>
      </w:tr>
      <w:tr w:rsidR="009D19AC" w:rsidRPr="00FC4F51" w:rsidTr="00815095">
        <w:tc>
          <w:tcPr>
            <w:tcW w:w="1311" w:type="pct"/>
            <w:shd w:val="clear" w:color="auto" w:fill="auto"/>
            <w:vAlign w:val="bottom"/>
            <w:hideMark/>
          </w:tcPr>
          <w:p w:rsidR="009D19AC" w:rsidRPr="002D5381" w:rsidRDefault="009D19AC" w:rsidP="00815095">
            <w:pPr>
              <w:pStyle w:val="a4"/>
              <w:overflowPunct/>
              <w:ind w:right="0"/>
              <w:rPr>
                <w:rFonts w:ascii="Time New Roman" w:eastAsia="宋体" w:hAnsi="Time New Roman" w:hint="eastAsia"/>
              </w:rPr>
            </w:pPr>
            <w:r w:rsidRPr="002D5381">
              <w:rPr>
                <w:rFonts w:ascii="Time New Roman" w:eastAsia="宋体" w:hAnsi="Time New Roman" w:cs="宋体" w:hint="eastAsia"/>
              </w:rPr>
              <w:t>非本地居民</w:t>
            </w:r>
          </w:p>
        </w:tc>
        <w:tc>
          <w:tcPr>
            <w:tcW w:w="657" w:type="pct"/>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19.5%</w:t>
            </w:r>
          </w:p>
        </w:tc>
        <w:tc>
          <w:tcPr>
            <w:tcW w:w="658" w:type="pct"/>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21.0%</w:t>
            </w:r>
          </w:p>
        </w:tc>
        <w:tc>
          <w:tcPr>
            <w:tcW w:w="658" w:type="pct"/>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21.5%</w:t>
            </w:r>
          </w:p>
        </w:tc>
        <w:tc>
          <w:tcPr>
            <w:tcW w:w="658" w:type="pct"/>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22.0%</w:t>
            </w:r>
          </w:p>
        </w:tc>
        <w:tc>
          <w:tcPr>
            <w:tcW w:w="1057" w:type="pct"/>
            <w:shd w:val="clear" w:color="auto" w:fill="auto"/>
            <w:vAlign w:val="bottom"/>
            <w:hideMark/>
          </w:tcPr>
          <w:p w:rsidR="009D19AC" w:rsidRPr="002D5381" w:rsidRDefault="009D19AC" w:rsidP="00815095">
            <w:pPr>
              <w:pStyle w:val="a4"/>
              <w:overflowPunct/>
              <w:ind w:right="0"/>
              <w:jc w:val="right"/>
              <w:rPr>
                <w:rFonts w:ascii="Time New Roman" w:eastAsia="宋体" w:hAnsi="Time New Roman" w:hint="eastAsia"/>
              </w:rPr>
            </w:pPr>
            <w:r w:rsidRPr="002D5381">
              <w:rPr>
                <w:rFonts w:ascii="Time New Roman" w:eastAsia="宋体" w:hAnsi="Time New Roman"/>
              </w:rPr>
              <w:t>22.0%</w:t>
            </w:r>
          </w:p>
        </w:tc>
      </w:tr>
    </w:tbl>
    <w:p w:rsidR="009D19AC" w:rsidRPr="00F05332" w:rsidRDefault="009D19AC" w:rsidP="009D19AC">
      <w:pPr>
        <w:pStyle w:val="SingleTxtGC"/>
        <w:spacing w:before="120"/>
        <w:rPr>
          <w:rFonts w:ascii="Time New Roman" w:eastAsia="楷体" w:hAnsi="Time New Roman" w:hint="eastAsia"/>
          <w:iCs/>
          <w:sz w:val="19"/>
          <w:szCs w:val="19"/>
        </w:rPr>
      </w:pPr>
      <w:r w:rsidRPr="00F05332">
        <w:rPr>
          <w:rFonts w:ascii="Time New Roman" w:eastAsia="楷体" w:hAnsi="Time New Roman"/>
          <w:iCs/>
          <w:sz w:val="19"/>
          <w:szCs w:val="19"/>
        </w:rPr>
        <w:t>来源：</w:t>
      </w:r>
      <w:r w:rsidRPr="00F05332">
        <w:rPr>
          <w:rFonts w:ascii="Time New Roman" w:hAnsi="Time New Roman"/>
          <w:bCs/>
          <w:iCs/>
          <w:sz w:val="19"/>
          <w:szCs w:val="19"/>
        </w:rPr>
        <w:t>澳门金融管理局</w:t>
      </w:r>
    </w:p>
    <w:p w:rsidR="009D19AC" w:rsidRPr="00FC4F51" w:rsidRDefault="009D19AC" w:rsidP="009D19AC">
      <w:pPr>
        <w:pStyle w:val="SingleTxtGC"/>
      </w:pPr>
      <w:r>
        <w:t>1</w:t>
      </w:r>
      <w:r w:rsidRPr="00FC4F51">
        <w:t>0</w:t>
      </w:r>
      <w:r>
        <w:t>7</w:t>
      </w:r>
      <w:r w:rsidRPr="00FC4F51">
        <w:t>.</w:t>
      </w:r>
      <w:r w:rsidRPr="00FC4F51">
        <w:tab/>
      </w:r>
      <w:r w:rsidRPr="00FC4F51">
        <w:t>按照第</w:t>
      </w:r>
      <w:r>
        <w:t>6</w:t>
      </w:r>
      <w:r w:rsidRPr="00FC4F51">
        <w:t>/</w:t>
      </w:r>
      <w:r>
        <w:t>99</w:t>
      </w:r>
      <w:r w:rsidRPr="00FC4F51">
        <w:t>/</w:t>
      </w:r>
      <w:r>
        <w:t>M</w:t>
      </w:r>
      <w:r w:rsidRPr="00FC4F51">
        <w:t>号法令的规定，免除雇主及雇员在退休金计划及退休基金的供款之任何税项。受益人收取的相关金钱给付亦属不课税收益</w:t>
      </w:r>
      <w:r w:rsidRPr="00FC4F51">
        <w:t>(</w:t>
      </w:r>
      <w:r w:rsidRPr="00FC4F51">
        <w:t>经修订的第</w:t>
      </w:r>
      <w:r>
        <w:t>2</w:t>
      </w:r>
      <w:r w:rsidRPr="00FC4F51">
        <w:t>/</w:t>
      </w:r>
      <w:r>
        <w:t>78</w:t>
      </w:r>
      <w:r w:rsidRPr="00FC4F51">
        <w:t>/</w:t>
      </w:r>
      <w:r>
        <w:t>M</w:t>
      </w:r>
      <w:r w:rsidRPr="00FC4F51">
        <w:t>号法律</w:t>
      </w:r>
      <w:r w:rsidRPr="00FC4F51">
        <w:t>)</w:t>
      </w:r>
      <w:r w:rsidRPr="00FC4F51">
        <w:t>。</w:t>
      </w:r>
    </w:p>
    <w:p w:rsidR="009D19AC" w:rsidRPr="00FC4F51" w:rsidRDefault="009D19AC" w:rsidP="009D19AC">
      <w:pPr>
        <w:pStyle w:val="SingleTxtGC"/>
      </w:pPr>
      <w:r>
        <w:t>1</w:t>
      </w:r>
      <w:r w:rsidRPr="00FC4F51">
        <w:t>0</w:t>
      </w:r>
      <w:r>
        <w:t>8</w:t>
      </w:r>
      <w:r w:rsidRPr="00FC4F51">
        <w:t>.</w:t>
      </w:r>
      <w:r w:rsidRPr="00FC4F51">
        <w:tab/>
      </w:r>
      <w:r w:rsidRPr="00FC4F51">
        <w:t>澳门特区政府于</w:t>
      </w:r>
      <w:r>
        <w:t>2</w:t>
      </w:r>
      <w:r w:rsidRPr="00FC4F51">
        <w:t>0</w:t>
      </w:r>
      <w:r>
        <w:t>14</w:t>
      </w:r>
      <w:r w:rsidRPr="00FC4F51">
        <w:t>年的社会福利开支共澳门币</w:t>
      </w:r>
      <w:r>
        <w:t>6,559,</w:t>
      </w:r>
      <w:r w:rsidRPr="00FC4F51">
        <w:t>00</w:t>
      </w:r>
      <w:r>
        <w:t>0,</w:t>
      </w:r>
      <w:r w:rsidRPr="00FC4F51">
        <w:t>000</w:t>
      </w:r>
      <w:r w:rsidRPr="00FC4F51">
        <w:t>元，</w:t>
      </w:r>
      <w:r>
        <w:t>2</w:t>
      </w:r>
      <w:r w:rsidRPr="00FC4F51">
        <w:t>0</w:t>
      </w:r>
      <w:r>
        <w:t>17</w:t>
      </w:r>
      <w:r w:rsidRPr="00FC4F51">
        <w:t>年为澳门币</w:t>
      </w:r>
      <w:r>
        <w:t>8,139,</w:t>
      </w:r>
      <w:r w:rsidRPr="00FC4F51">
        <w:t>00</w:t>
      </w:r>
      <w:r>
        <w:t>0,</w:t>
      </w:r>
      <w:r w:rsidRPr="00FC4F51">
        <w:t>000</w:t>
      </w:r>
      <w:r w:rsidRPr="00FC4F51">
        <w:t>元，分别为总公共开支的</w:t>
      </w:r>
      <w:r>
        <w:t>9</w:t>
      </w:r>
      <w:r w:rsidRPr="00FC4F51">
        <w:t>.</w:t>
      </w:r>
      <w:r>
        <w:t>78</w:t>
      </w:r>
      <w:r w:rsidRPr="00FC4F51">
        <w:t>%</w:t>
      </w:r>
      <w:r w:rsidRPr="00FC4F51">
        <w:t>和</w:t>
      </w:r>
      <w:r>
        <w:t>1</w:t>
      </w:r>
      <w:r w:rsidRPr="00FC4F51">
        <w:t>0.0</w:t>
      </w:r>
      <w:r>
        <w:t>1</w:t>
      </w:r>
      <w:r w:rsidRPr="00FC4F51">
        <w:t>%</w:t>
      </w:r>
      <w:r w:rsidRPr="00FC4F51">
        <w:t>。</w:t>
      </w:r>
    </w:p>
    <w:p w:rsidR="009D19AC" w:rsidRPr="00FC4F51" w:rsidRDefault="009D19AC" w:rsidP="009D19AC">
      <w:pPr>
        <w:pStyle w:val="H1GC"/>
      </w:pPr>
      <w:r>
        <w:lastRenderedPageBreak/>
        <w:tab/>
      </w:r>
      <w:r>
        <w:tab/>
      </w:r>
      <w:r w:rsidRPr="00FC4F51">
        <w:t>第</w:t>
      </w:r>
      <w:r>
        <w:t>1</w:t>
      </w:r>
      <w:r w:rsidRPr="00FC4F51">
        <w:t>0</w:t>
      </w:r>
      <w:r w:rsidRPr="00FC4F51">
        <w:t>条</w:t>
      </w:r>
      <w:r w:rsidRPr="00FC4F51">
        <w:br/>
      </w:r>
      <w:r w:rsidRPr="00FC4F51">
        <w:t>对家庭的保护</w:t>
      </w:r>
    </w:p>
    <w:p w:rsidR="009D19AC" w:rsidRPr="00FC4F51" w:rsidRDefault="009D19AC" w:rsidP="009D19AC">
      <w:pPr>
        <w:pStyle w:val="H23GC"/>
      </w:pPr>
      <w:r>
        <w:tab/>
      </w:r>
      <w:r>
        <w:tab/>
      </w:r>
      <w:r w:rsidRPr="00FC4F51">
        <w:t>概述</w:t>
      </w:r>
    </w:p>
    <w:p w:rsidR="009D19AC" w:rsidRPr="00FC4F51" w:rsidRDefault="009D19AC" w:rsidP="009D19AC">
      <w:pPr>
        <w:pStyle w:val="SingleTxtGC"/>
      </w:pPr>
      <w:r>
        <w:t>1</w:t>
      </w:r>
      <w:r w:rsidRPr="00FC4F51">
        <w:t>0</w:t>
      </w:r>
      <w:r>
        <w:t>9</w:t>
      </w:r>
      <w:r w:rsidRPr="00FC4F51">
        <w:t>.</w:t>
      </w:r>
      <w:r w:rsidRPr="00FC4F51">
        <w:tab/>
      </w:r>
      <w:r w:rsidRPr="00FC4F51">
        <w:t>如前两份报告所述，家庭是社会的基本组成单位，受宪法性法律</w:t>
      </w:r>
      <w:r w:rsidRPr="00FC4F51">
        <w:t>(</w:t>
      </w:r>
      <w:r w:rsidRPr="00FC4F51">
        <w:t>《基本法》第</w:t>
      </w:r>
      <w:r>
        <w:t>38</w:t>
      </w:r>
      <w:r w:rsidRPr="00FC4F51">
        <w:t>条第</w:t>
      </w:r>
      <w:r>
        <w:t>1</w:t>
      </w:r>
      <w:r w:rsidRPr="00FC4F51">
        <w:t>款</w:t>
      </w:r>
      <w:r w:rsidRPr="00FC4F51">
        <w:t>)</w:t>
      </w:r>
      <w:r w:rsidRPr="00FC4F51">
        <w:t>和普通法律保护</w:t>
      </w:r>
      <w:r w:rsidRPr="00FC4F51">
        <w:t>(</w:t>
      </w:r>
      <w:r w:rsidRPr="00FC4F51">
        <w:t>如《民法典》、第</w:t>
      </w:r>
      <w:r>
        <w:t>6</w:t>
      </w:r>
      <w:r w:rsidRPr="00FC4F51">
        <w:t>/</w:t>
      </w:r>
      <w:r>
        <w:t>94</w:t>
      </w:r>
      <w:r w:rsidRPr="00FC4F51">
        <w:t>/</w:t>
      </w:r>
      <w:r>
        <w:t>M</w:t>
      </w:r>
      <w:r w:rsidRPr="00FC4F51">
        <w:t>号法律《家庭政策纲要法》</w:t>
      </w:r>
      <w:r w:rsidRPr="00FC4F51">
        <w:t>)</w:t>
      </w:r>
      <w:r w:rsidRPr="00FC4F51">
        <w:t>。男女享有同等的法律地位及缔结婚姻自由。澳门特区已加以完善关于保护妇女、儿童、长者和残疾人权利的法律框架。详细情况将在本报告的相关部分加以阐述。</w:t>
      </w:r>
    </w:p>
    <w:p w:rsidR="009D19AC" w:rsidRPr="00FC4F51" w:rsidRDefault="009D19AC" w:rsidP="009D19AC">
      <w:pPr>
        <w:pStyle w:val="SingleTxtGC"/>
      </w:pPr>
      <w:r>
        <w:t>11</w:t>
      </w:r>
      <w:r w:rsidRPr="00FC4F51">
        <w:t>0.</w:t>
      </w:r>
      <w:r w:rsidRPr="00FC4F51">
        <w:tab/>
      </w:r>
      <w:r w:rsidRPr="00FC4F51">
        <w:t>澳门特区政府透过创造必要条件及改善生活质素，继续全面履行其对家庭的责任</w:t>
      </w:r>
      <w:r w:rsidRPr="00FC4F51">
        <w:t>(</w:t>
      </w:r>
      <w:r w:rsidRPr="00FC4F51">
        <w:t>第</w:t>
      </w:r>
      <w:r>
        <w:t>6</w:t>
      </w:r>
      <w:r w:rsidRPr="00FC4F51">
        <w:t>/</w:t>
      </w:r>
      <w:r>
        <w:t>94</w:t>
      </w:r>
      <w:r w:rsidRPr="00FC4F51">
        <w:t>/</w:t>
      </w:r>
      <w:r>
        <w:t>M</w:t>
      </w:r>
      <w:r w:rsidRPr="00FC4F51">
        <w:t>号法律第</w:t>
      </w:r>
      <w:r>
        <w:t>1</w:t>
      </w:r>
      <w:r w:rsidRPr="00FC4F51">
        <w:t>条第</w:t>
      </w:r>
      <w:r>
        <w:t>2</w:t>
      </w:r>
      <w:r w:rsidRPr="00FC4F51">
        <w:t>款</w:t>
      </w:r>
      <w:r w:rsidRPr="00FC4F51">
        <w:t>)</w:t>
      </w:r>
      <w:r w:rsidRPr="00FC4F51">
        <w:t>，如制订行动计划</w:t>
      </w:r>
      <w:r w:rsidRPr="00FC4F51">
        <w:t>(</w:t>
      </w:r>
      <w:r w:rsidRPr="00FC4F51">
        <w:t>如《澳门青年政策</w:t>
      </w:r>
      <w:r>
        <w:t>2</w:t>
      </w:r>
      <w:r w:rsidRPr="00FC4F51">
        <w:t>0</w:t>
      </w:r>
      <w:r>
        <w:t>12</w:t>
      </w:r>
      <w:r w:rsidRPr="00FC4F51">
        <w:t>-</w:t>
      </w:r>
      <w:r>
        <w:t>2</w:t>
      </w:r>
      <w:r w:rsidRPr="00FC4F51">
        <w:t>0</w:t>
      </w:r>
      <w:r>
        <w:t>2</w:t>
      </w:r>
      <w:r w:rsidRPr="00FC4F51">
        <w:t>0</w:t>
      </w:r>
      <w:r w:rsidRPr="00FC4F51">
        <w:t>》</w:t>
      </w:r>
      <w:r w:rsidRPr="00FC4F51">
        <w:t>(</w:t>
      </w:r>
      <w:r w:rsidRPr="00FC4F51">
        <w:t>《澳门青年政策》</w:t>
      </w:r>
      <w:r w:rsidRPr="00FC4F51">
        <w:t>)</w:t>
      </w:r>
      <w:r w:rsidRPr="00FC4F51">
        <w:t>、《康复服务十年规划》和《</w:t>
      </w:r>
      <w:r>
        <w:t>2</w:t>
      </w:r>
      <w:r w:rsidRPr="00FC4F51">
        <w:t>0</w:t>
      </w:r>
      <w:r>
        <w:t>16</w:t>
      </w:r>
      <w:r w:rsidRPr="00FC4F51">
        <w:t>至</w:t>
      </w:r>
      <w:r>
        <w:t>2</w:t>
      </w:r>
      <w:r w:rsidRPr="00FC4F51">
        <w:t>0</w:t>
      </w:r>
      <w:r>
        <w:t>25</w:t>
      </w:r>
      <w:r w:rsidRPr="00FC4F51">
        <w:t>年长者服务十年行动计划》</w:t>
      </w:r>
      <w:r w:rsidRPr="00FC4F51">
        <w:t>(</w:t>
      </w:r>
      <w:r w:rsidRPr="00FC4F51">
        <w:t>《长者服务十年行动计划》</w:t>
      </w:r>
      <w:r w:rsidRPr="00FC4F51">
        <w:t>))</w:t>
      </w:r>
      <w:r w:rsidRPr="00FC4F51">
        <w:t>，以及设立机制、采取措施，确保居民享有基本权利，特别是弱势人士</w:t>
      </w:r>
      <w:r w:rsidRPr="00FC4F51">
        <w:t>/</w:t>
      </w:r>
      <w:r w:rsidRPr="00FC4F51">
        <w:t>社群。</w:t>
      </w:r>
    </w:p>
    <w:p w:rsidR="009D19AC" w:rsidRPr="00FC4F51" w:rsidRDefault="009D19AC" w:rsidP="009D19AC">
      <w:pPr>
        <w:pStyle w:val="SingleTxtGC"/>
      </w:pPr>
      <w:r>
        <w:t>111</w:t>
      </w:r>
      <w:r w:rsidRPr="00FC4F51">
        <w:t>.</w:t>
      </w:r>
      <w:r w:rsidRPr="00FC4F51">
        <w:tab/>
      </w:r>
      <w:r w:rsidRPr="00FC4F51">
        <w:t>与人权事务有关的委员会在上述策略中发挥重要作用，如妇儿委、长者事务委员会和复康事务委员会等。同时，非政府组织亦参与其中，与澳门特区政府紧密合作，在获得财政资助的同时，独立自主地开展相关的工作活动。</w:t>
      </w:r>
    </w:p>
    <w:p w:rsidR="009D19AC" w:rsidRPr="00FC4F51" w:rsidRDefault="009D19AC" w:rsidP="009D19AC">
      <w:pPr>
        <w:pStyle w:val="SingleTxtGC"/>
      </w:pPr>
      <w:r>
        <w:t>112</w:t>
      </w:r>
      <w:r w:rsidRPr="00FC4F51">
        <w:t>.</w:t>
      </w:r>
      <w:r w:rsidRPr="00FC4F51">
        <w:tab/>
      </w:r>
      <w:r w:rsidRPr="00FC4F51">
        <w:t>如前两份报告所述，社工局设定了优先援助对象，包括贫困家庭、单亲家庭、长者家庭，以及有长者、长期病患者及残疾人士的家庭</w:t>
      </w:r>
      <w:r w:rsidRPr="00FC4F51">
        <w:t>(</w:t>
      </w:r>
      <w:r w:rsidRPr="00FC4F51">
        <w:t>经第</w:t>
      </w:r>
      <w:r>
        <w:t>158</w:t>
      </w:r>
      <w:r w:rsidRPr="00FC4F51">
        <w:t>/</w:t>
      </w:r>
      <w:r>
        <w:t>2</w:t>
      </w:r>
      <w:r w:rsidRPr="00FC4F51">
        <w:t>0</w:t>
      </w:r>
      <w:r>
        <w:t>18</w:t>
      </w:r>
      <w:r w:rsidRPr="00FC4F51">
        <w:t>号社会文化司司长批示修改的第</w:t>
      </w:r>
      <w:r>
        <w:t>18</w:t>
      </w:r>
      <w:r w:rsidRPr="00FC4F51">
        <w:t>/</w:t>
      </w:r>
      <w:r>
        <w:t>2</w:t>
      </w:r>
      <w:r w:rsidRPr="00FC4F51">
        <w:t>00</w:t>
      </w:r>
      <w:r>
        <w:t>3</w:t>
      </w:r>
      <w:r w:rsidRPr="00FC4F51">
        <w:t>号社会文化司司长批示</w:t>
      </w:r>
      <w:r w:rsidRPr="00FC4F51">
        <w:t>)</w:t>
      </w:r>
      <w:r w:rsidRPr="00FC4F51">
        <w:t>。</w:t>
      </w:r>
    </w:p>
    <w:p w:rsidR="009D19AC" w:rsidRPr="00FC4F51" w:rsidRDefault="009D19AC" w:rsidP="009D19AC">
      <w:pPr>
        <w:pStyle w:val="SingleTxtGC"/>
      </w:pPr>
      <w:r>
        <w:t>113</w:t>
      </w:r>
      <w:r w:rsidRPr="00FC4F51">
        <w:t>.</w:t>
      </w:r>
      <w:r w:rsidRPr="00FC4F51">
        <w:tab/>
      </w:r>
      <w:r w:rsidRPr="00FC4F51">
        <w:rPr>
          <w:spacing w:val="-2"/>
        </w:rPr>
        <w:t>澳门特区政府继续提供不同种类的服务及援助，包括</w:t>
      </w:r>
      <w:r>
        <w:rPr>
          <w:spacing w:val="-2"/>
        </w:rPr>
        <w:t>i</w:t>
      </w:r>
      <w:r w:rsidRPr="00FC4F51">
        <w:rPr>
          <w:spacing w:val="-2"/>
        </w:rPr>
        <w:t xml:space="preserve">) </w:t>
      </w:r>
      <w:r w:rsidRPr="00FC4F51">
        <w:rPr>
          <w:spacing w:val="-2"/>
        </w:rPr>
        <w:t>财政援助；</w:t>
      </w:r>
      <w:r>
        <w:rPr>
          <w:spacing w:val="-2"/>
        </w:rPr>
        <w:t>ii</w:t>
      </w:r>
      <w:r w:rsidRPr="00FC4F51">
        <w:rPr>
          <w:spacing w:val="-2"/>
        </w:rPr>
        <w:t xml:space="preserve">) </w:t>
      </w:r>
      <w:r w:rsidRPr="00FC4F51">
        <w:rPr>
          <w:spacing w:val="-2"/>
        </w:rPr>
        <w:t>法律咨询；</w:t>
      </w:r>
      <w:r>
        <w:rPr>
          <w:spacing w:val="-2"/>
        </w:rPr>
        <w:t>iii</w:t>
      </w:r>
      <w:r w:rsidRPr="00FC4F51">
        <w:rPr>
          <w:spacing w:val="-2"/>
        </w:rPr>
        <w:t xml:space="preserve">) </w:t>
      </w:r>
      <w:r w:rsidRPr="00FC4F51">
        <w:rPr>
          <w:spacing w:val="-2"/>
        </w:rPr>
        <w:t>转介至其他的政府部门；</w:t>
      </w:r>
      <w:r>
        <w:rPr>
          <w:spacing w:val="-2"/>
        </w:rPr>
        <w:t>iv</w:t>
      </w:r>
      <w:r w:rsidRPr="00FC4F51">
        <w:rPr>
          <w:spacing w:val="-2"/>
        </w:rPr>
        <w:t xml:space="preserve">) </w:t>
      </w:r>
      <w:r w:rsidRPr="00FC4F51">
        <w:rPr>
          <w:spacing w:val="-2"/>
        </w:rPr>
        <w:t>儿童、青年及残疾人士的托管机构；</w:t>
      </w:r>
      <w:r>
        <w:rPr>
          <w:spacing w:val="-2"/>
        </w:rPr>
        <w:t>v</w:t>
      </w:r>
      <w:r w:rsidRPr="00FC4F51">
        <w:rPr>
          <w:spacing w:val="-2"/>
        </w:rPr>
        <w:t xml:space="preserve">) </w:t>
      </w:r>
      <w:r w:rsidRPr="00FC4F51">
        <w:rPr>
          <w:spacing w:val="-2"/>
        </w:rPr>
        <w:t>长者、残障人士及儿童日间护理中心；</w:t>
      </w:r>
      <w:r>
        <w:rPr>
          <w:spacing w:val="-2"/>
        </w:rPr>
        <w:t>vi</w:t>
      </w:r>
      <w:r w:rsidRPr="00FC4F51">
        <w:rPr>
          <w:spacing w:val="-2"/>
        </w:rPr>
        <w:t xml:space="preserve">) </w:t>
      </w:r>
      <w:r w:rsidRPr="00FC4F51">
        <w:rPr>
          <w:spacing w:val="-2"/>
        </w:rPr>
        <w:t>求职辅导支援；</w:t>
      </w:r>
      <w:r>
        <w:rPr>
          <w:spacing w:val="-2"/>
        </w:rPr>
        <w:t>vii</w:t>
      </w:r>
      <w:r w:rsidRPr="00FC4F51">
        <w:rPr>
          <w:spacing w:val="-2"/>
        </w:rPr>
        <w:t xml:space="preserve">) </w:t>
      </w:r>
      <w:r w:rsidRPr="00FC4F51">
        <w:rPr>
          <w:spacing w:val="-2"/>
        </w:rPr>
        <w:t>个人或家庭辅导；</w:t>
      </w:r>
      <w:r>
        <w:rPr>
          <w:spacing w:val="-2"/>
        </w:rPr>
        <w:t>viii</w:t>
      </w:r>
      <w:r w:rsidRPr="00FC4F51">
        <w:rPr>
          <w:spacing w:val="-2"/>
        </w:rPr>
        <w:t xml:space="preserve">) </w:t>
      </w:r>
      <w:r w:rsidRPr="00FC4F51">
        <w:rPr>
          <w:spacing w:val="-2"/>
        </w:rPr>
        <w:t>辅导热线；</w:t>
      </w:r>
      <w:r>
        <w:rPr>
          <w:spacing w:val="-2"/>
        </w:rPr>
        <w:t>ix</w:t>
      </w:r>
      <w:r w:rsidRPr="00FC4F51">
        <w:rPr>
          <w:spacing w:val="-2"/>
        </w:rPr>
        <w:t xml:space="preserve">) </w:t>
      </w:r>
      <w:r w:rsidRPr="00FC4F51">
        <w:rPr>
          <w:spacing w:val="-2"/>
        </w:rPr>
        <w:t>针对戒毒及问题赌博的教育、宣传活动及复康服务；</w:t>
      </w:r>
      <w:r>
        <w:rPr>
          <w:spacing w:val="-2"/>
        </w:rPr>
        <w:t>x</w:t>
      </w:r>
      <w:r w:rsidRPr="00FC4F51">
        <w:rPr>
          <w:spacing w:val="-2"/>
        </w:rPr>
        <w:t xml:space="preserve">) </w:t>
      </w:r>
      <w:r w:rsidRPr="00FC4F51">
        <w:t>为长者、有需要的个人或家庭供应膳食；</w:t>
      </w:r>
      <w:r>
        <w:t>xi</w:t>
      </w:r>
      <w:r w:rsidRPr="00FC4F51">
        <w:t xml:space="preserve">) </w:t>
      </w:r>
      <w:r w:rsidRPr="00FC4F51">
        <w:t>路宿者及灾难受害者的临时住宿；</w:t>
      </w:r>
      <w:r>
        <w:t>xii</w:t>
      </w:r>
      <w:r w:rsidRPr="00FC4F51">
        <w:t xml:space="preserve">) </w:t>
      </w:r>
      <w:r w:rsidRPr="00FC4F51">
        <w:t>为有需要人士提供的丧葬服务；</w:t>
      </w:r>
      <w:r>
        <w:t>xiii</w:t>
      </w:r>
      <w:r w:rsidRPr="00FC4F51">
        <w:t xml:space="preserve">) </w:t>
      </w:r>
      <w:r w:rsidRPr="00FC4F51">
        <w:t>复康巴士及为长者及残疾人士提供的护送服务。</w:t>
      </w:r>
    </w:p>
    <w:p w:rsidR="00A35785" w:rsidRDefault="009D19AC" w:rsidP="009D19AC">
      <w:pPr>
        <w:pStyle w:val="SingleTxtGC"/>
        <w:sectPr w:rsidR="00A35785" w:rsidSect="006920A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pPr>
      <w:r>
        <w:t>114</w:t>
      </w:r>
      <w:r w:rsidRPr="00FC4F51">
        <w:t>.</w:t>
      </w:r>
      <w:r w:rsidRPr="00FC4F51">
        <w:tab/>
      </w:r>
      <w:r w:rsidRPr="00FC4F51">
        <w:t>如前两份报告所述，澳门特区政府继续实施措施，支援有需要人士。第</w:t>
      </w:r>
      <w:r>
        <w:t>6</w:t>
      </w:r>
      <w:r w:rsidRPr="00FC4F51">
        <w:t>/</w:t>
      </w:r>
      <w:r>
        <w:t>2</w:t>
      </w:r>
      <w:r w:rsidRPr="00FC4F51">
        <w:t>00</w:t>
      </w:r>
      <w:r>
        <w:t>7</w:t>
      </w:r>
      <w:r w:rsidRPr="00FC4F51">
        <w:t>号行政法规和第</w:t>
      </w:r>
      <w:r>
        <w:t>264</w:t>
      </w:r>
      <w:r w:rsidRPr="00FC4F51">
        <w:t>/</w:t>
      </w:r>
      <w:r>
        <w:t>2</w:t>
      </w:r>
      <w:r w:rsidRPr="00FC4F51">
        <w:t>0</w:t>
      </w:r>
      <w:r>
        <w:t>18</w:t>
      </w:r>
      <w:r w:rsidRPr="00FC4F51">
        <w:t>行政长官批示订定向处于经济贫乏状况的个人及家团发放援助金的制度。援助金包括一般援助金、偶发性援助金和特别援助金。社工局考虑具体情况，对申请进行评估，就援助金的发放作出决定。</w:t>
      </w:r>
    </w:p>
    <w:p w:rsidR="00A35785" w:rsidRPr="005F3C1E" w:rsidRDefault="00A35785" w:rsidP="00A35785">
      <w:pPr>
        <w:tabs>
          <w:tab w:val="clear" w:pos="431"/>
        </w:tabs>
        <w:overflowPunct/>
        <w:adjustRightInd/>
        <w:snapToGrid/>
        <w:spacing w:after="240" w:line="240" w:lineRule="auto"/>
        <w:jc w:val="left"/>
        <w:rPr>
          <w:rFonts w:ascii="Time New Roman" w:eastAsia="黑体" w:hAnsi="Time New Roman" w:hint="eastAsia"/>
        </w:rPr>
      </w:pPr>
      <w:r w:rsidRPr="005F3C1E">
        <w:rPr>
          <w:rFonts w:ascii="Time New Roman" w:eastAsia="黑体" w:hAnsi="Time New Roman"/>
        </w:rPr>
        <w:lastRenderedPageBreak/>
        <w:t>获社工局发放经济援助的个人及家团</w:t>
      </w:r>
    </w:p>
    <w:tbl>
      <w:tblPr>
        <w:tblW w:w="13765"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2"/>
        <w:gridCol w:w="823"/>
        <w:gridCol w:w="1657"/>
        <w:gridCol w:w="853"/>
        <w:gridCol w:w="1608"/>
        <w:gridCol w:w="900"/>
        <w:gridCol w:w="1611"/>
        <w:gridCol w:w="853"/>
        <w:gridCol w:w="1536"/>
        <w:gridCol w:w="931"/>
        <w:gridCol w:w="1291"/>
      </w:tblGrid>
      <w:tr w:rsidR="00F23B05" w:rsidRPr="00225390" w:rsidTr="00AE5CBE">
        <w:trPr>
          <w:trHeight w:val="422"/>
        </w:trPr>
        <w:tc>
          <w:tcPr>
            <w:tcW w:w="618" w:type="pct"/>
            <w:vMerge w:val="restart"/>
            <w:shd w:val="clear" w:color="auto" w:fill="auto"/>
            <w:vAlign w:val="bottom"/>
            <w:hideMark/>
          </w:tcPr>
          <w:p w:rsidR="00A35785" w:rsidRPr="005F3C1E" w:rsidRDefault="00A35785" w:rsidP="00AE5CBE">
            <w:pPr>
              <w:pStyle w:val="a4"/>
              <w:rPr>
                <w:rFonts w:ascii="Time New Roman" w:eastAsia="楷体" w:hAnsi="Time New Roman" w:hint="eastAsia"/>
                <w:bCs/>
                <w:lang w:eastAsia="zh-TW"/>
              </w:rPr>
            </w:pPr>
            <w:r w:rsidRPr="005F3C1E">
              <w:rPr>
                <w:rFonts w:ascii="Time New Roman" w:eastAsia="楷体" w:hAnsi="Time New Roman"/>
                <w:bCs/>
                <w:color w:val="000000"/>
              </w:rPr>
              <w:t>受惠人数</w:t>
            </w:r>
            <w:r w:rsidRPr="005F3C1E">
              <w:rPr>
                <w:rFonts w:ascii="Time New Roman" w:eastAsia="楷体" w:hAnsi="Time New Roman"/>
                <w:bCs/>
                <w:color w:val="000000"/>
              </w:rPr>
              <w:t>/</w:t>
            </w:r>
            <w:r w:rsidRPr="005F3C1E">
              <w:rPr>
                <w:rFonts w:ascii="Time New Roman" w:eastAsia="楷体" w:hAnsi="Time New Roman"/>
                <w:bCs/>
                <w:color w:val="000000"/>
              </w:rPr>
              <w:t>支出</w:t>
            </w:r>
          </w:p>
        </w:tc>
        <w:tc>
          <w:tcPr>
            <w:tcW w:w="901" w:type="pct"/>
            <w:gridSpan w:val="2"/>
            <w:tcBorders>
              <w:top w:val="single" w:sz="4" w:space="0" w:color="auto"/>
              <w:bottom w:val="single" w:sz="4" w:space="0" w:color="auto"/>
              <w:right w:val="single" w:sz="12" w:space="0" w:color="FFFFFF" w:themeColor="background1"/>
            </w:tcBorders>
            <w:shd w:val="clear" w:color="auto" w:fill="auto"/>
            <w:vAlign w:val="center"/>
            <w:hideMark/>
          </w:tcPr>
          <w:p w:rsidR="00A35785" w:rsidRPr="005F3C1E" w:rsidRDefault="00A35785" w:rsidP="00C11115">
            <w:pPr>
              <w:pStyle w:val="a4"/>
              <w:jc w:val="center"/>
              <w:rPr>
                <w:rFonts w:ascii="Time New Roman" w:eastAsia="楷体" w:hAnsi="Time New Roman" w:hint="eastAsia"/>
                <w:bCs/>
                <w:lang w:eastAsia="zh-TW"/>
              </w:rPr>
            </w:pPr>
            <w:r w:rsidRPr="005F3C1E">
              <w:rPr>
                <w:rFonts w:ascii="Time New Roman" w:eastAsia="楷体" w:hAnsi="Time New Roman"/>
                <w:bCs/>
              </w:rPr>
              <w:t>2014</w:t>
            </w:r>
          </w:p>
        </w:tc>
        <w:tc>
          <w:tcPr>
            <w:tcW w:w="894"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center"/>
            <w:hideMark/>
          </w:tcPr>
          <w:p w:rsidR="00A35785" w:rsidRPr="005F3C1E" w:rsidRDefault="00A35785" w:rsidP="00C11115">
            <w:pPr>
              <w:pStyle w:val="a4"/>
              <w:jc w:val="center"/>
              <w:rPr>
                <w:rFonts w:ascii="Time New Roman" w:eastAsia="楷体" w:hAnsi="Time New Roman" w:hint="eastAsia"/>
                <w:bCs/>
                <w:lang w:eastAsia="zh-TW"/>
              </w:rPr>
            </w:pPr>
            <w:r w:rsidRPr="005F3C1E">
              <w:rPr>
                <w:rFonts w:ascii="Time New Roman" w:eastAsia="楷体" w:hAnsi="Time New Roman"/>
                <w:bCs/>
              </w:rPr>
              <w:t>2015</w:t>
            </w:r>
          </w:p>
        </w:tc>
        <w:tc>
          <w:tcPr>
            <w:tcW w:w="912"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center"/>
            <w:hideMark/>
          </w:tcPr>
          <w:p w:rsidR="00A35785" w:rsidRPr="005F3C1E" w:rsidRDefault="00A35785" w:rsidP="00C11115">
            <w:pPr>
              <w:pStyle w:val="a4"/>
              <w:jc w:val="center"/>
              <w:rPr>
                <w:rFonts w:ascii="Time New Roman" w:eastAsia="楷体" w:hAnsi="Time New Roman" w:hint="eastAsia"/>
                <w:bCs/>
                <w:lang w:eastAsia="zh-TW"/>
              </w:rPr>
            </w:pPr>
            <w:r w:rsidRPr="005F3C1E">
              <w:rPr>
                <w:rFonts w:ascii="Time New Roman" w:eastAsia="楷体" w:hAnsi="Time New Roman"/>
                <w:bCs/>
              </w:rPr>
              <w:t>2016</w:t>
            </w:r>
          </w:p>
        </w:tc>
        <w:tc>
          <w:tcPr>
            <w:tcW w:w="868"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center"/>
            <w:hideMark/>
          </w:tcPr>
          <w:p w:rsidR="00A35785" w:rsidRPr="005F3C1E" w:rsidRDefault="00A35785" w:rsidP="00C11115">
            <w:pPr>
              <w:pStyle w:val="a4"/>
              <w:jc w:val="center"/>
              <w:rPr>
                <w:rFonts w:ascii="Time New Roman" w:eastAsia="楷体" w:hAnsi="Time New Roman" w:hint="eastAsia"/>
                <w:bCs/>
                <w:lang w:eastAsia="zh-TW"/>
              </w:rPr>
            </w:pPr>
            <w:r w:rsidRPr="005F3C1E">
              <w:rPr>
                <w:rFonts w:ascii="Time New Roman" w:eastAsia="楷体" w:hAnsi="Time New Roman"/>
                <w:bCs/>
              </w:rPr>
              <w:t>2017</w:t>
            </w:r>
          </w:p>
        </w:tc>
        <w:tc>
          <w:tcPr>
            <w:tcW w:w="807" w:type="pct"/>
            <w:gridSpan w:val="2"/>
            <w:tcBorders>
              <w:top w:val="single" w:sz="4" w:space="0" w:color="auto"/>
              <w:left w:val="single" w:sz="12" w:space="0" w:color="FFFFFF" w:themeColor="background1"/>
              <w:bottom w:val="single" w:sz="4" w:space="0" w:color="auto"/>
            </w:tcBorders>
            <w:shd w:val="clear" w:color="auto" w:fill="auto"/>
            <w:vAlign w:val="center"/>
            <w:hideMark/>
          </w:tcPr>
          <w:p w:rsidR="00A35785" w:rsidRPr="005F3C1E" w:rsidRDefault="00A35785" w:rsidP="00C11115">
            <w:pPr>
              <w:pStyle w:val="a4"/>
              <w:jc w:val="center"/>
              <w:rPr>
                <w:rFonts w:ascii="Time New Roman" w:eastAsia="楷体" w:hAnsi="Time New Roman" w:hint="eastAsia"/>
                <w:bCs/>
                <w:lang w:eastAsia="zh-TW"/>
              </w:rPr>
            </w:pPr>
            <w:r w:rsidRPr="005F3C1E">
              <w:rPr>
                <w:rFonts w:ascii="Time New Roman" w:eastAsia="楷体" w:hAnsi="Time New Roman"/>
                <w:bCs/>
              </w:rPr>
              <w:t>2018</w:t>
            </w:r>
          </w:p>
        </w:tc>
      </w:tr>
      <w:tr w:rsidR="00A35785" w:rsidRPr="00225390" w:rsidTr="00AE5CBE">
        <w:trPr>
          <w:trHeight w:val="396"/>
        </w:trPr>
        <w:tc>
          <w:tcPr>
            <w:tcW w:w="618" w:type="pct"/>
            <w:vMerge/>
            <w:tcBorders>
              <w:bottom w:val="single" w:sz="12" w:space="0" w:color="auto"/>
            </w:tcBorders>
            <w:shd w:val="clear" w:color="auto" w:fill="auto"/>
            <w:vAlign w:val="bottom"/>
            <w:hideMark/>
          </w:tcPr>
          <w:p w:rsidR="00A35785" w:rsidRPr="005F3C1E" w:rsidRDefault="00A35785" w:rsidP="00AE5CBE">
            <w:pPr>
              <w:pStyle w:val="a4"/>
              <w:rPr>
                <w:rFonts w:ascii="Time New Roman" w:eastAsia="楷体" w:hAnsi="Time New Roman" w:hint="eastAsia"/>
                <w:bCs/>
                <w:lang w:eastAsia="zh-TW"/>
              </w:rPr>
            </w:pPr>
          </w:p>
        </w:tc>
        <w:tc>
          <w:tcPr>
            <w:tcW w:w="299" w:type="pct"/>
            <w:tcBorders>
              <w:top w:val="single" w:sz="4" w:space="0" w:color="auto"/>
              <w:bottom w:val="single" w:sz="12" w:space="0" w:color="auto"/>
            </w:tcBorders>
            <w:shd w:val="clear" w:color="auto" w:fill="auto"/>
            <w:vAlign w:val="bottom"/>
            <w:hideMark/>
          </w:tcPr>
          <w:p w:rsidR="00A35785" w:rsidRPr="005F3C1E" w:rsidRDefault="00A35785" w:rsidP="00AE5CBE">
            <w:pPr>
              <w:pStyle w:val="a4"/>
              <w:ind w:right="0"/>
              <w:jc w:val="right"/>
              <w:rPr>
                <w:rFonts w:ascii="Time New Roman" w:eastAsia="楷体" w:hAnsi="Time New Roman" w:hint="eastAsia"/>
                <w:bCs/>
                <w:lang w:eastAsia="zh-TW"/>
              </w:rPr>
            </w:pPr>
            <w:r w:rsidRPr="005F3C1E">
              <w:rPr>
                <w:rFonts w:ascii="Time New Roman" w:eastAsia="楷体" w:hAnsi="Time New Roman"/>
                <w:bCs/>
              </w:rPr>
              <w:t>家团</w:t>
            </w:r>
          </w:p>
        </w:tc>
        <w:tc>
          <w:tcPr>
            <w:tcW w:w="602" w:type="pct"/>
            <w:tcBorders>
              <w:top w:val="single" w:sz="4" w:space="0" w:color="auto"/>
              <w:bottom w:val="single" w:sz="12" w:space="0" w:color="auto"/>
              <w:right w:val="single" w:sz="12" w:space="0" w:color="FFFFFF" w:themeColor="background1"/>
            </w:tcBorders>
            <w:shd w:val="clear" w:color="auto" w:fill="auto"/>
            <w:vAlign w:val="bottom"/>
            <w:hideMark/>
          </w:tcPr>
          <w:p w:rsidR="00A35785" w:rsidRPr="005F3C1E" w:rsidRDefault="00A35785" w:rsidP="00AE5CBE">
            <w:pPr>
              <w:pStyle w:val="a4"/>
              <w:ind w:right="0"/>
              <w:jc w:val="right"/>
              <w:rPr>
                <w:rFonts w:ascii="Time New Roman" w:eastAsia="楷体" w:hAnsi="Time New Roman" w:hint="eastAsia"/>
                <w:bCs/>
                <w:lang w:eastAsia="zh-TW"/>
              </w:rPr>
            </w:pPr>
            <w:r w:rsidRPr="005F3C1E">
              <w:rPr>
                <w:rFonts w:ascii="Time New Roman" w:eastAsia="楷体" w:hAnsi="Time New Roman"/>
                <w:bCs/>
              </w:rPr>
              <w:t>澳门币</w:t>
            </w:r>
          </w:p>
        </w:tc>
        <w:tc>
          <w:tcPr>
            <w:tcW w:w="310" w:type="pct"/>
            <w:tcBorders>
              <w:top w:val="single" w:sz="4" w:space="0" w:color="auto"/>
              <w:left w:val="single" w:sz="12" w:space="0" w:color="FFFFFF" w:themeColor="background1"/>
              <w:bottom w:val="single" w:sz="12" w:space="0" w:color="auto"/>
            </w:tcBorders>
            <w:shd w:val="clear" w:color="auto" w:fill="auto"/>
            <w:vAlign w:val="bottom"/>
            <w:hideMark/>
          </w:tcPr>
          <w:p w:rsidR="00A35785" w:rsidRPr="005F3C1E" w:rsidRDefault="00A35785" w:rsidP="00AE5CBE">
            <w:pPr>
              <w:pStyle w:val="a4"/>
              <w:ind w:right="0"/>
              <w:jc w:val="right"/>
              <w:rPr>
                <w:rFonts w:ascii="Time New Roman" w:eastAsia="楷体" w:hAnsi="Time New Roman" w:hint="eastAsia"/>
                <w:bCs/>
                <w:lang w:eastAsia="zh-TW"/>
              </w:rPr>
            </w:pPr>
            <w:r w:rsidRPr="005F3C1E">
              <w:rPr>
                <w:rFonts w:ascii="Time New Roman" w:eastAsia="楷体" w:hAnsi="Time New Roman"/>
                <w:bCs/>
              </w:rPr>
              <w:t>家团</w:t>
            </w:r>
          </w:p>
        </w:tc>
        <w:tc>
          <w:tcPr>
            <w:tcW w:w="584" w:type="pct"/>
            <w:tcBorders>
              <w:top w:val="single" w:sz="4" w:space="0" w:color="auto"/>
              <w:bottom w:val="single" w:sz="12" w:space="0" w:color="auto"/>
              <w:right w:val="single" w:sz="12" w:space="0" w:color="FFFFFF" w:themeColor="background1"/>
            </w:tcBorders>
            <w:shd w:val="clear" w:color="auto" w:fill="auto"/>
            <w:vAlign w:val="bottom"/>
            <w:hideMark/>
          </w:tcPr>
          <w:p w:rsidR="00A35785" w:rsidRPr="005F3C1E" w:rsidRDefault="00A35785" w:rsidP="00AE5CBE">
            <w:pPr>
              <w:pStyle w:val="a4"/>
              <w:ind w:right="0"/>
              <w:jc w:val="right"/>
              <w:rPr>
                <w:rFonts w:ascii="Time New Roman" w:eastAsia="楷体" w:hAnsi="Time New Roman" w:hint="eastAsia"/>
                <w:bCs/>
                <w:lang w:eastAsia="zh-TW"/>
              </w:rPr>
            </w:pPr>
            <w:r w:rsidRPr="005F3C1E">
              <w:rPr>
                <w:rFonts w:ascii="Time New Roman" w:eastAsia="楷体" w:hAnsi="Time New Roman"/>
                <w:bCs/>
              </w:rPr>
              <w:t>澳门币</w:t>
            </w:r>
          </w:p>
        </w:tc>
        <w:tc>
          <w:tcPr>
            <w:tcW w:w="327" w:type="pct"/>
            <w:tcBorders>
              <w:top w:val="single" w:sz="4" w:space="0" w:color="auto"/>
              <w:left w:val="single" w:sz="12" w:space="0" w:color="FFFFFF" w:themeColor="background1"/>
              <w:bottom w:val="single" w:sz="12" w:space="0" w:color="auto"/>
            </w:tcBorders>
            <w:shd w:val="clear" w:color="auto" w:fill="auto"/>
            <w:vAlign w:val="bottom"/>
            <w:hideMark/>
          </w:tcPr>
          <w:p w:rsidR="00A35785" w:rsidRPr="005F3C1E" w:rsidRDefault="00A35785" w:rsidP="00AE5CBE">
            <w:pPr>
              <w:pStyle w:val="a4"/>
              <w:ind w:right="0"/>
              <w:jc w:val="right"/>
              <w:rPr>
                <w:rFonts w:ascii="Time New Roman" w:eastAsia="楷体" w:hAnsi="Time New Roman" w:hint="eastAsia"/>
                <w:bCs/>
                <w:lang w:eastAsia="zh-TW"/>
              </w:rPr>
            </w:pPr>
            <w:r w:rsidRPr="005F3C1E">
              <w:rPr>
                <w:rFonts w:ascii="Time New Roman" w:eastAsia="楷体" w:hAnsi="Time New Roman"/>
                <w:bCs/>
              </w:rPr>
              <w:t>家团</w:t>
            </w:r>
          </w:p>
        </w:tc>
        <w:tc>
          <w:tcPr>
            <w:tcW w:w="585" w:type="pct"/>
            <w:tcBorders>
              <w:top w:val="single" w:sz="4" w:space="0" w:color="auto"/>
              <w:bottom w:val="single" w:sz="12" w:space="0" w:color="auto"/>
              <w:right w:val="single" w:sz="12" w:space="0" w:color="FFFFFF" w:themeColor="background1"/>
            </w:tcBorders>
            <w:shd w:val="clear" w:color="auto" w:fill="auto"/>
            <w:vAlign w:val="bottom"/>
            <w:hideMark/>
          </w:tcPr>
          <w:p w:rsidR="00A35785" w:rsidRPr="005F3C1E" w:rsidRDefault="00A35785" w:rsidP="00AE5CBE">
            <w:pPr>
              <w:pStyle w:val="a4"/>
              <w:ind w:right="0"/>
              <w:jc w:val="right"/>
              <w:rPr>
                <w:rFonts w:ascii="Time New Roman" w:eastAsia="楷体" w:hAnsi="Time New Roman" w:hint="eastAsia"/>
                <w:bCs/>
                <w:lang w:eastAsia="zh-TW"/>
              </w:rPr>
            </w:pPr>
            <w:r w:rsidRPr="005F3C1E">
              <w:rPr>
                <w:rFonts w:ascii="Time New Roman" w:eastAsia="楷体" w:hAnsi="Time New Roman"/>
                <w:bCs/>
              </w:rPr>
              <w:t>澳门币</w:t>
            </w:r>
          </w:p>
        </w:tc>
        <w:tc>
          <w:tcPr>
            <w:tcW w:w="310" w:type="pct"/>
            <w:tcBorders>
              <w:top w:val="single" w:sz="4" w:space="0" w:color="auto"/>
              <w:left w:val="single" w:sz="12" w:space="0" w:color="FFFFFF" w:themeColor="background1"/>
              <w:bottom w:val="single" w:sz="12" w:space="0" w:color="auto"/>
            </w:tcBorders>
            <w:shd w:val="clear" w:color="auto" w:fill="auto"/>
            <w:vAlign w:val="bottom"/>
            <w:hideMark/>
          </w:tcPr>
          <w:p w:rsidR="00A35785" w:rsidRPr="005F3C1E" w:rsidRDefault="00A35785" w:rsidP="00AE5CBE">
            <w:pPr>
              <w:pStyle w:val="a4"/>
              <w:ind w:right="0"/>
              <w:jc w:val="right"/>
              <w:rPr>
                <w:rFonts w:ascii="Time New Roman" w:eastAsia="楷体" w:hAnsi="Time New Roman" w:hint="eastAsia"/>
                <w:bCs/>
                <w:lang w:eastAsia="zh-TW"/>
              </w:rPr>
            </w:pPr>
            <w:r w:rsidRPr="005F3C1E">
              <w:rPr>
                <w:rFonts w:ascii="Time New Roman" w:eastAsia="楷体" w:hAnsi="Time New Roman"/>
                <w:bCs/>
              </w:rPr>
              <w:t>家团</w:t>
            </w:r>
          </w:p>
        </w:tc>
        <w:tc>
          <w:tcPr>
            <w:tcW w:w="558" w:type="pct"/>
            <w:tcBorders>
              <w:top w:val="single" w:sz="4" w:space="0" w:color="auto"/>
              <w:bottom w:val="single" w:sz="12" w:space="0" w:color="auto"/>
              <w:right w:val="single" w:sz="12" w:space="0" w:color="FFFFFF" w:themeColor="background1"/>
            </w:tcBorders>
            <w:shd w:val="clear" w:color="auto" w:fill="auto"/>
            <w:vAlign w:val="bottom"/>
            <w:hideMark/>
          </w:tcPr>
          <w:p w:rsidR="00A35785" w:rsidRPr="005F3C1E" w:rsidRDefault="00A35785" w:rsidP="00AE5CBE">
            <w:pPr>
              <w:pStyle w:val="a4"/>
              <w:ind w:right="0"/>
              <w:jc w:val="right"/>
              <w:rPr>
                <w:rFonts w:ascii="Time New Roman" w:eastAsia="楷体" w:hAnsi="Time New Roman" w:hint="eastAsia"/>
                <w:bCs/>
                <w:lang w:eastAsia="zh-TW"/>
              </w:rPr>
            </w:pPr>
            <w:r w:rsidRPr="005F3C1E">
              <w:rPr>
                <w:rFonts w:ascii="Time New Roman" w:eastAsia="楷体" w:hAnsi="Time New Roman"/>
                <w:bCs/>
              </w:rPr>
              <w:t>澳门币</w:t>
            </w:r>
          </w:p>
        </w:tc>
        <w:tc>
          <w:tcPr>
            <w:tcW w:w="338" w:type="pct"/>
            <w:tcBorders>
              <w:top w:val="single" w:sz="4" w:space="0" w:color="auto"/>
              <w:left w:val="single" w:sz="12" w:space="0" w:color="FFFFFF" w:themeColor="background1"/>
              <w:bottom w:val="single" w:sz="12" w:space="0" w:color="auto"/>
            </w:tcBorders>
            <w:shd w:val="clear" w:color="auto" w:fill="auto"/>
            <w:vAlign w:val="bottom"/>
            <w:hideMark/>
          </w:tcPr>
          <w:p w:rsidR="00A35785" w:rsidRPr="005F3C1E" w:rsidRDefault="00A35785" w:rsidP="00AE5CBE">
            <w:pPr>
              <w:pStyle w:val="a4"/>
              <w:ind w:right="0"/>
              <w:jc w:val="right"/>
              <w:rPr>
                <w:rFonts w:ascii="Time New Roman" w:eastAsia="楷体" w:hAnsi="Time New Roman" w:hint="eastAsia"/>
                <w:bCs/>
                <w:lang w:eastAsia="zh-TW"/>
              </w:rPr>
            </w:pPr>
            <w:r w:rsidRPr="005F3C1E">
              <w:rPr>
                <w:rFonts w:ascii="Time New Roman" w:eastAsia="楷体" w:hAnsi="Time New Roman"/>
                <w:bCs/>
              </w:rPr>
              <w:t>家团</w:t>
            </w:r>
          </w:p>
        </w:tc>
        <w:tc>
          <w:tcPr>
            <w:tcW w:w="469" w:type="pct"/>
            <w:tcBorders>
              <w:top w:val="single" w:sz="4" w:space="0" w:color="auto"/>
              <w:bottom w:val="single" w:sz="12" w:space="0" w:color="auto"/>
            </w:tcBorders>
            <w:shd w:val="clear" w:color="auto" w:fill="auto"/>
            <w:vAlign w:val="bottom"/>
            <w:hideMark/>
          </w:tcPr>
          <w:p w:rsidR="00A35785" w:rsidRPr="005F3C1E" w:rsidRDefault="00A35785" w:rsidP="00AE5CBE">
            <w:pPr>
              <w:pStyle w:val="a4"/>
              <w:ind w:right="0"/>
              <w:jc w:val="right"/>
              <w:rPr>
                <w:rFonts w:ascii="Time New Roman" w:eastAsia="楷体" w:hAnsi="Time New Roman" w:hint="eastAsia"/>
                <w:bCs/>
                <w:lang w:eastAsia="zh-TW"/>
              </w:rPr>
            </w:pPr>
            <w:r w:rsidRPr="005F3C1E">
              <w:rPr>
                <w:rFonts w:ascii="Time New Roman" w:eastAsia="楷体" w:hAnsi="Time New Roman"/>
                <w:bCs/>
              </w:rPr>
              <w:t>澳门币</w:t>
            </w:r>
          </w:p>
        </w:tc>
      </w:tr>
      <w:tr w:rsidR="00A35785" w:rsidRPr="00225390" w:rsidTr="00AE5CBE">
        <w:tc>
          <w:tcPr>
            <w:tcW w:w="618" w:type="pct"/>
            <w:tcBorders>
              <w:top w:val="single" w:sz="12" w:space="0" w:color="auto"/>
              <w:bottom w:val="nil"/>
            </w:tcBorders>
            <w:shd w:val="clear" w:color="auto" w:fill="auto"/>
            <w:vAlign w:val="bottom"/>
            <w:hideMark/>
          </w:tcPr>
          <w:p w:rsidR="00A35785" w:rsidRPr="00225390" w:rsidRDefault="00A35785" w:rsidP="00AE5CBE">
            <w:pPr>
              <w:pStyle w:val="a4"/>
              <w:spacing w:before="80" w:after="80"/>
              <w:rPr>
                <w:rFonts w:ascii="Time New Roman" w:hAnsi="Time New Roman" w:hint="eastAsia"/>
                <w:lang w:eastAsia="zh-TW"/>
              </w:rPr>
            </w:pPr>
            <w:r w:rsidRPr="00225390">
              <w:rPr>
                <w:rFonts w:ascii="Time New Roman" w:hAnsi="Time New Roman"/>
              </w:rPr>
              <w:t>经济援助</w:t>
            </w:r>
            <w:r w:rsidRPr="00225390">
              <w:rPr>
                <w:rFonts w:ascii="Time New Roman" w:hAnsi="Time New Roman"/>
              </w:rPr>
              <w:t>*</w:t>
            </w:r>
          </w:p>
        </w:tc>
        <w:tc>
          <w:tcPr>
            <w:tcW w:w="299" w:type="pct"/>
            <w:tcBorders>
              <w:top w:val="single" w:sz="12" w:space="0" w:color="auto"/>
              <w:bottom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5,413</w:t>
            </w:r>
          </w:p>
        </w:tc>
        <w:tc>
          <w:tcPr>
            <w:tcW w:w="602" w:type="pct"/>
            <w:tcBorders>
              <w:top w:val="single" w:sz="12" w:space="0" w:color="auto"/>
              <w:bottom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$271,032,999</w:t>
            </w:r>
          </w:p>
        </w:tc>
        <w:tc>
          <w:tcPr>
            <w:tcW w:w="310" w:type="pct"/>
            <w:tcBorders>
              <w:top w:val="single" w:sz="12" w:space="0" w:color="auto"/>
              <w:bottom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4,637</w:t>
            </w:r>
          </w:p>
        </w:tc>
        <w:tc>
          <w:tcPr>
            <w:tcW w:w="584" w:type="pct"/>
            <w:tcBorders>
              <w:top w:val="single" w:sz="12" w:space="0" w:color="auto"/>
              <w:bottom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$248,972,892</w:t>
            </w:r>
          </w:p>
        </w:tc>
        <w:tc>
          <w:tcPr>
            <w:tcW w:w="327" w:type="pct"/>
            <w:tcBorders>
              <w:top w:val="single" w:sz="12" w:space="0" w:color="auto"/>
              <w:bottom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4,456</w:t>
            </w:r>
          </w:p>
        </w:tc>
        <w:tc>
          <w:tcPr>
            <w:tcW w:w="585" w:type="pct"/>
            <w:tcBorders>
              <w:top w:val="single" w:sz="12" w:space="0" w:color="auto"/>
              <w:bottom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$251,815,030</w:t>
            </w:r>
          </w:p>
        </w:tc>
        <w:tc>
          <w:tcPr>
            <w:tcW w:w="310" w:type="pct"/>
            <w:tcBorders>
              <w:top w:val="single" w:sz="12" w:space="0" w:color="auto"/>
              <w:bottom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4,118</w:t>
            </w:r>
          </w:p>
        </w:tc>
        <w:tc>
          <w:tcPr>
            <w:tcW w:w="558" w:type="pct"/>
            <w:tcBorders>
              <w:top w:val="single" w:sz="12" w:space="0" w:color="auto"/>
              <w:bottom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$223,908,521</w:t>
            </w:r>
          </w:p>
        </w:tc>
        <w:tc>
          <w:tcPr>
            <w:tcW w:w="338" w:type="pct"/>
            <w:tcBorders>
              <w:top w:val="single" w:sz="12" w:space="0" w:color="auto"/>
              <w:bottom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3,737</w:t>
            </w:r>
          </w:p>
        </w:tc>
        <w:tc>
          <w:tcPr>
            <w:tcW w:w="469" w:type="pct"/>
            <w:tcBorders>
              <w:top w:val="single" w:sz="12" w:space="0" w:color="auto"/>
              <w:bottom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$159,434,128</w:t>
            </w:r>
          </w:p>
        </w:tc>
      </w:tr>
      <w:tr w:rsidR="00A35785" w:rsidRPr="00225390" w:rsidTr="00AE5CBE">
        <w:tc>
          <w:tcPr>
            <w:tcW w:w="618" w:type="pct"/>
            <w:tcBorders>
              <w:top w:val="nil"/>
            </w:tcBorders>
            <w:shd w:val="clear" w:color="auto" w:fill="auto"/>
            <w:vAlign w:val="bottom"/>
            <w:hideMark/>
          </w:tcPr>
          <w:p w:rsidR="00A35785" w:rsidRPr="00225390" w:rsidRDefault="00A35785" w:rsidP="00AE5CBE">
            <w:pPr>
              <w:pStyle w:val="a4"/>
              <w:spacing w:before="80" w:after="80"/>
              <w:rPr>
                <w:rFonts w:ascii="Time New Roman" w:hAnsi="Time New Roman" w:hint="eastAsia"/>
              </w:rPr>
            </w:pPr>
            <w:r w:rsidRPr="00225390">
              <w:rPr>
                <w:rFonts w:ascii="Time New Roman" w:hAnsi="Time New Roman"/>
                <w:color w:val="000000"/>
              </w:rPr>
              <w:t>单亲家庭学习</w:t>
            </w:r>
            <w:r w:rsidR="000D6115">
              <w:rPr>
                <w:rFonts w:ascii="Time New Roman" w:hAnsi="Time New Roman"/>
                <w:color w:val="000000"/>
              </w:rPr>
              <w:br/>
            </w:r>
            <w:r w:rsidRPr="00225390">
              <w:rPr>
                <w:rFonts w:ascii="Time New Roman" w:hAnsi="Time New Roman"/>
                <w:color w:val="000000"/>
              </w:rPr>
              <w:t>活动补助</w:t>
            </w:r>
            <w:r w:rsidRPr="00225390">
              <w:rPr>
                <w:rFonts w:ascii="Time New Roman" w:hAnsi="Time New Roman"/>
              </w:rPr>
              <w:t>*</w:t>
            </w:r>
          </w:p>
        </w:tc>
        <w:tc>
          <w:tcPr>
            <w:tcW w:w="299" w:type="pct"/>
            <w:tcBorders>
              <w:top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745</w:t>
            </w:r>
          </w:p>
        </w:tc>
        <w:tc>
          <w:tcPr>
            <w:tcW w:w="602" w:type="pct"/>
            <w:tcBorders>
              <w:top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$4,025,550</w:t>
            </w:r>
          </w:p>
        </w:tc>
        <w:tc>
          <w:tcPr>
            <w:tcW w:w="310" w:type="pct"/>
            <w:tcBorders>
              <w:top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664</w:t>
            </w:r>
          </w:p>
        </w:tc>
        <w:tc>
          <w:tcPr>
            <w:tcW w:w="584" w:type="pct"/>
            <w:tcBorders>
              <w:top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$3,779,500</w:t>
            </w:r>
          </w:p>
        </w:tc>
        <w:tc>
          <w:tcPr>
            <w:tcW w:w="327" w:type="pct"/>
            <w:tcBorders>
              <w:top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593</w:t>
            </w:r>
          </w:p>
        </w:tc>
        <w:tc>
          <w:tcPr>
            <w:tcW w:w="585" w:type="pct"/>
            <w:tcBorders>
              <w:top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$3,451,200</w:t>
            </w:r>
          </w:p>
        </w:tc>
        <w:tc>
          <w:tcPr>
            <w:tcW w:w="310" w:type="pct"/>
            <w:tcBorders>
              <w:top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552</w:t>
            </w:r>
          </w:p>
        </w:tc>
        <w:tc>
          <w:tcPr>
            <w:tcW w:w="558" w:type="pct"/>
            <w:tcBorders>
              <w:top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$3,103,207</w:t>
            </w:r>
          </w:p>
        </w:tc>
        <w:tc>
          <w:tcPr>
            <w:tcW w:w="338" w:type="pct"/>
            <w:tcBorders>
              <w:top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479</w:t>
            </w:r>
          </w:p>
        </w:tc>
        <w:tc>
          <w:tcPr>
            <w:tcW w:w="469" w:type="pct"/>
            <w:tcBorders>
              <w:top w:val="nil"/>
            </w:tcBorders>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$2,155,000</w:t>
            </w:r>
          </w:p>
        </w:tc>
      </w:tr>
      <w:tr w:rsidR="00A35785" w:rsidRPr="00225390" w:rsidTr="00AE5CBE">
        <w:tc>
          <w:tcPr>
            <w:tcW w:w="618" w:type="pct"/>
            <w:shd w:val="clear" w:color="auto" w:fill="auto"/>
            <w:vAlign w:val="bottom"/>
            <w:hideMark/>
          </w:tcPr>
          <w:p w:rsidR="00A35785" w:rsidRPr="00225390" w:rsidRDefault="00A35785" w:rsidP="00AE5CBE">
            <w:pPr>
              <w:pStyle w:val="a4"/>
              <w:spacing w:before="80" w:after="80"/>
              <w:rPr>
                <w:rFonts w:ascii="Time New Roman" w:hAnsi="Time New Roman" w:hint="eastAsia"/>
                <w:lang w:eastAsia="zh-TW"/>
              </w:rPr>
            </w:pPr>
            <w:r w:rsidRPr="00225390">
              <w:rPr>
                <w:rFonts w:ascii="Time New Roman" w:hAnsi="Time New Roman"/>
                <w:color w:val="000000"/>
              </w:rPr>
              <w:t>护理补助</w:t>
            </w:r>
            <w:r w:rsidRPr="00225390">
              <w:rPr>
                <w:rFonts w:ascii="Time New Roman" w:hAnsi="Time New Roman"/>
              </w:rPr>
              <w:t>*</w:t>
            </w:r>
          </w:p>
        </w:tc>
        <w:tc>
          <w:tcPr>
            <w:tcW w:w="299"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1,759</w:t>
            </w:r>
          </w:p>
        </w:tc>
        <w:tc>
          <w:tcPr>
            <w:tcW w:w="602"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$18,047,488</w:t>
            </w:r>
          </w:p>
        </w:tc>
        <w:tc>
          <w:tcPr>
            <w:tcW w:w="310"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1,602</w:t>
            </w:r>
          </w:p>
        </w:tc>
        <w:tc>
          <w:tcPr>
            <w:tcW w:w="584"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$17,657,760</w:t>
            </w:r>
          </w:p>
        </w:tc>
        <w:tc>
          <w:tcPr>
            <w:tcW w:w="327"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1,565</w:t>
            </w:r>
          </w:p>
        </w:tc>
        <w:tc>
          <w:tcPr>
            <w:tcW w:w="585"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$17,783,409</w:t>
            </w:r>
          </w:p>
        </w:tc>
        <w:tc>
          <w:tcPr>
            <w:tcW w:w="310"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1,478</w:t>
            </w:r>
          </w:p>
        </w:tc>
        <w:tc>
          <w:tcPr>
            <w:tcW w:w="558"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$16,815,999</w:t>
            </w:r>
          </w:p>
        </w:tc>
        <w:tc>
          <w:tcPr>
            <w:tcW w:w="338"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1,362</w:t>
            </w:r>
          </w:p>
        </w:tc>
        <w:tc>
          <w:tcPr>
            <w:tcW w:w="469"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$12,581,986</w:t>
            </w:r>
          </w:p>
        </w:tc>
      </w:tr>
      <w:tr w:rsidR="00A35785" w:rsidRPr="00225390" w:rsidTr="00AE5CBE">
        <w:tc>
          <w:tcPr>
            <w:tcW w:w="618" w:type="pct"/>
            <w:shd w:val="clear" w:color="auto" w:fill="auto"/>
            <w:vAlign w:val="bottom"/>
            <w:hideMark/>
          </w:tcPr>
          <w:p w:rsidR="00A35785" w:rsidRPr="00225390" w:rsidRDefault="00A35785" w:rsidP="00AE5CBE">
            <w:pPr>
              <w:pStyle w:val="a4"/>
              <w:spacing w:before="80" w:after="80"/>
              <w:rPr>
                <w:rFonts w:ascii="Time New Roman" w:hAnsi="Time New Roman" w:hint="eastAsia"/>
                <w:lang w:eastAsia="zh-TW"/>
              </w:rPr>
            </w:pPr>
            <w:r w:rsidRPr="00225390">
              <w:rPr>
                <w:rFonts w:ascii="Time New Roman" w:hAnsi="Time New Roman"/>
                <w:color w:val="000000"/>
              </w:rPr>
              <w:t>残疾补助</w:t>
            </w:r>
            <w:r w:rsidRPr="00225390">
              <w:rPr>
                <w:rFonts w:ascii="Time New Roman" w:hAnsi="Time New Roman"/>
              </w:rPr>
              <w:t>*</w:t>
            </w:r>
          </w:p>
        </w:tc>
        <w:tc>
          <w:tcPr>
            <w:tcW w:w="299"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615</w:t>
            </w:r>
          </w:p>
        </w:tc>
        <w:tc>
          <w:tcPr>
            <w:tcW w:w="602"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$3,931,800</w:t>
            </w:r>
          </w:p>
        </w:tc>
        <w:tc>
          <w:tcPr>
            <w:tcW w:w="310"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554</w:t>
            </w:r>
          </w:p>
        </w:tc>
        <w:tc>
          <w:tcPr>
            <w:tcW w:w="584"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$3,825,570</w:t>
            </w:r>
          </w:p>
        </w:tc>
        <w:tc>
          <w:tcPr>
            <w:tcW w:w="327"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502</w:t>
            </w:r>
          </w:p>
        </w:tc>
        <w:tc>
          <w:tcPr>
            <w:tcW w:w="585"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$3,559,930</w:t>
            </w:r>
          </w:p>
        </w:tc>
        <w:tc>
          <w:tcPr>
            <w:tcW w:w="310"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451</w:t>
            </w:r>
          </w:p>
        </w:tc>
        <w:tc>
          <w:tcPr>
            <w:tcW w:w="558"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$3,270,830</w:t>
            </w:r>
          </w:p>
        </w:tc>
        <w:tc>
          <w:tcPr>
            <w:tcW w:w="338"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407</w:t>
            </w:r>
          </w:p>
        </w:tc>
        <w:tc>
          <w:tcPr>
            <w:tcW w:w="469"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$2,321,520</w:t>
            </w:r>
          </w:p>
        </w:tc>
      </w:tr>
      <w:tr w:rsidR="00A35785" w:rsidRPr="00225390" w:rsidTr="00AE5CBE">
        <w:tc>
          <w:tcPr>
            <w:tcW w:w="618" w:type="pct"/>
            <w:shd w:val="clear" w:color="auto" w:fill="auto"/>
            <w:vAlign w:val="bottom"/>
            <w:hideMark/>
          </w:tcPr>
          <w:p w:rsidR="00A35785" w:rsidRPr="00225390" w:rsidRDefault="00A35785" w:rsidP="00AE5CBE">
            <w:pPr>
              <w:pStyle w:val="a4"/>
              <w:spacing w:before="80" w:after="80"/>
              <w:rPr>
                <w:rFonts w:ascii="Time New Roman" w:hAnsi="Time New Roman" w:hint="eastAsia"/>
                <w:lang w:eastAsia="zh-TW"/>
              </w:rPr>
            </w:pPr>
            <w:r w:rsidRPr="00225390">
              <w:rPr>
                <w:rFonts w:ascii="Time New Roman" w:hAnsi="Time New Roman"/>
                <w:color w:val="000000"/>
              </w:rPr>
              <w:t>租金津贴</w:t>
            </w:r>
            <w:r w:rsidRPr="00225390">
              <w:rPr>
                <w:rFonts w:ascii="Time New Roman" w:hAnsi="Time New Roman"/>
              </w:rPr>
              <w:t>*</w:t>
            </w:r>
          </w:p>
        </w:tc>
        <w:tc>
          <w:tcPr>
            <w:tcW w:w="299"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408</w:t>
            </w:r>
          </w:p>
        </w:tc>
        <w:tc>
          <w:tcPr>
            <w:tcW w:w="602"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$6,296,213</w:t>
            </w:r>
          </w:p>
        </w:tc>
        <w:tc>
          <w:tcPr>
            <w:tcW w:w="310"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398</w:t>
            </w:r>
          </w:p>
        </w:tc>
        <w:tc>
          <w:tcPr>
            <w:tcW w:w="584"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$6,287,409</w:t>
            </w:r>
          </w:p>
        </w:tc>
        <w:tc>
          <w:tcPr>
            <w:tcW w:w="327"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336</w:t>
            </w:r>
          </w:p>
        </w:tc>
        <w:tc>
          <w:tcPr>
            <w:tcW w:w="585"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$5,511,616</w:t>
            </w:r>
          </w:p>
        </w:tc>
        <w:tc>
          <w:tcPr>
            <w:tcW w:w="310"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324</w:t>
            </w:r>
          </w:p>
        </w:tc>
        <w:tc>
          <w:tcPr>
            <w:tcW w:w="558"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$5,606,610</w:t>
            </w:r>
          </w:p>
        </w:tc>
        <w:tc>
          <w:tcPr>
            <w:tcW w:w="338"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301</w:t>
            </w:r>
          </w:p>
        </w:tc>
        <w:tc>
          <w:tcPr>
            <w:tcW w:w="469"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$4,374,910</w:t>
            </w:r>
          </w:p>
        </w:tc>
      </w:tr>
      <w:tr w:rsidR="00A35785" w:rsidRPr="00225390" w:rsidTr="00AE5CBE">
        <w:tc>
          <w:tcPr>
            <w:tcW w:w="618" w:type="pct"/>
            <w:shd w:val="clear" w:color="auto" w:fill="auto"/>
            <w:vAlign w:val="bottom"/>
            <w:hideMark/>
          </w:tcPr>
          <w:p w:rsidR="00A35785" w:rsidRPr="00225390" w:rsidRDefault="00A35785" w:rsidP="00AE5CBE">
            <w:pPr>
              <w:pStyle w:val="a4"/>
              <w:spacing w:before="80" w:after="80"/>
              <w:rPr>
                <w:rFonts w:ascii="Time New Roman" w:hAnsi="Time New Roman" w:hint="eastAsia"/>
                <w:lang w:eastAsia="zh-TW"/>
              </w:rPr>
            </w:pPr>
            <w:r w:rsidRPr="00225390">
              <w:rPr>
                <w:rFonts w:ascii="Time New Roman" w:hAnsi="Time New Roman"/>
              </w:rPr>
              <w:t>敬老金</w:t>
            </w:r>
            <w:r w:rsidRPr="00225390">
              <w:rPr>
                <w:rFonts w:ascii="Time New Roman" w:hAnsi="Time New Roman"/>
              </w:rPr>
              <w:t>**</w:t>
            </w:r>
          </w:p>
        </w:tc>
        <w:tc>
          <w:tcPr>
            <w:tcW w:w="299"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63,735</w:t>
            </w:r>
          </w:p>
        </w:tc>
        <w:tc>
          <w:tcPr>
            <w:tcW w:w="602"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$445,412,600</w:t>
            </w:r>
          </w:p>
        </w:tc>
        <w:tc>
          <w:tcPr>
            <w:tcW w:w="310"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69,017</w:t>
            </w:r>
          </w:p>
        </w:tc>
        <w:tc>
          <w:tcPr>
            <w:tcW w:w="584"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$516,731,700</w:t>
            </w:r>
          </w:p>
        </w:tc>
        <w:tc>
          <w:tcPr>
            <w:tcW w:w="327"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73,719</w:t>
            </w:r>
          </w:p>
        </w:tc>
        <w:tc>
          <w:tcPr>
            <w:tcW w:w="585"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$555,704,000</w:t>
            </w:r>
          </w:p>
        </w:tc>
        <w:tc>
          <w:tcPr>
            <w:tcW w:w="310"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80,991</w:t>
            </w:r>
          </w:p>
        </w:tc>
        <w:tc>
          <w:tcPr>
            <w:tcW w:w="558"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$647,669,000</w:t>
            </w:r>
          </w:p>
        </w:tc>
        <w:tc>
          <w:tcPr>
            <w:tcW w:w="338"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82,901</w:t>
            </w:r>
          </w:p>
        </w:tc>
        <w:tc>
          <w:tcPr>
            <w:tcW w:w="469"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$746,109,000</w:t>
            </w:r>
          </w:p>
        </w:tc>
      </w:tr>
      <w:tr w:rsidR="00A35785" w:rsidRPr="00225390" w:rsidTr="00AE5CBE">
        <w:tc>
          <w:tcPr>
            <w:tcW w:w="618" w:type="pct"/>
            <w:shd w:val="clear" w:color="auto" w:fill="auto"/>
            <w:vAlign w:val="bottom"/>
            <w:hideMark/>
          </w:tcPr>
          <w:p w:rsidR="00A35785" w:rsidRPr="00225390" w:rsidRDefault="00A35785" w:rsidP="00AE5CBE">
            <w:pPr>
              <w:pStyle w:val="a4"/>
              <w:spacing w:before="80" w:after="80"/>
              <w:rPr>
                <w:rFonts w:ascii="Time New Roman" w:hAnsi="Time New Roman" w:hint="eastAsia"/>
                <w:lang w:eastAsia="zh-TW"/>
              </w:rPr>
            </w:pPr>
            <w:r w:rsidRPr="00225390">
              <w:rPr>
                <w:rFonts w:ascii="Time New Roman" w:hAnsi="Time New Roman"/>
              </w:rPr>
              <w:t>残疾津贴</w:t>
            </w:r>
            <w:r w:rsidRPr="00225390">
              <w:rPr>
                <w:rFonts w:ascii="Time New Roman" w:hAnsi="Time New Roman"/>
              </w:rPr>
              <w:t>**</w:t>
            </w:r>
          </w:p>
        </w:tc>
        <w:tc>
          <w:tcPr>
            <w:tcW w:w="299"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9,758</w:t>
            </w:r>
          </w:p>
        </w:tc>
        <w:tc>
          <w:tcPr>
            <w:tcW w:w="602"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$95,172,000</w:t>
            </w:r>
          </w:p>
        </w:tc>
        <w:tc>
          <w:tcPr>
            <w:tcW w:w="310"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9,451</w:t>
            </w:r>
          </w:p>
        </w:tc>
        <w:tc>
          <w:tcPr>
            <w:tcW w:w="584"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$94,342,500</w:t>
            </w:r>
          </w:p>
        </w:tc>
        <w:tc>
          <w:tcPr>
            <w:tcW w:w="327"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11,416</w:t>
            </w:r>
          </w:p>
        </w:tc>
        <w:tc>
          <w:tcPr>
            <w:tcW w:w="585"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$124,818,200</w:t>
            </w:r>
          </w:p>
        </w:tc>
        <w:tc>
          <w:tcPr>
            <w:tcW w:w="310"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11,239</w:t>
            </w:r>
          </w:p>
        </w:tc>
        <w:tc>
          <w:tcPr>
            <w:tcW w:w="558"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$123,568,000</w:t>
            </w:r>
          </w:p>
        </w:tc>
        <w:tc>
          <w:tcPr>
            <w:tcW w:w="338"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12,334</w:t>
            </w:r>
          </w:p>
        </w:tc>
        <w:tc>
          <w:tcPr>
            <w:tcW w:w="469" w:type="pct"/>
            <w:shd w:val="clear" w:color="auto" w:fill="auto"/>
            <w:vAlign w:val="bottom"/>
            <w:hideMark/>
          </w:tcPr>
          <w:p w:rsidR="00A35785" w:rsidRPr="00225390" w:rsidRDefault="00A35785" w:rsidP="00AE5CBE">
            <w:pPr>
              <w:pStyle w:val="a4"/>
              <w:spacing w:before="80" w:after="80"/>
              <w:ind w:right="0"/>
              <w:jc w:val="right"/>
              <w:rPr>
                <w:rFonts w:ascii="Time New Roman" w:hAnsi="Time New Roman" w:hint="eastAsia"/>
                <w:spacing w:val="-2"/>
                <w:lang w:eastAsia="zh-TW"/>
              </w:rPr>
            </w:pPr>
            <w:r w:rsidRPr="00225390">
              <w:rPr>
                <w:rFonts w:ascii="Time New Roman" w:hAnsi="Time New Roman"/>
                <w:spacing w:val="-2"/>
              </w:rPr>
              <w:t>$134,168,000</w:t>
            </w:r>
          </w:p>
        </w:tc>
      </w:tr>
    </w:tbl>
    <w:p w:rsidR="00A35785" w:rsidRPr="00144ED2" w:rsidRDefault="00A35785" w:rsidP="00A35785">
      <w:pPr>
        <w:pStyle w:val="SingleTxtGC"/>
        <w:spacing w:before="120" w:line="240" w:lineRule="exact"/>
        <w:ind w:left="0"/>
        <w:rPr>
          <w:iCs/>
          <w:sz w:val="19"/>
          <w:szCs w:val="19"/>
        </w:rPr>
      </w:pPr>
      <w:r w:rsidRPr="00144ED2">
        <w:rPr>
          <w:rFonts w:ascii="Time New Roman" w:eastAsia="楷体" w:hAnsi="Time New Roman"/>
          <w:iCs/>
          <w:sz w:val="19"/>
          <w:szCs w:val="19"/>
        </w:rPr>
        <w:t>来源：</w:t>
      </w:r>
      <w:r w:rsidRPr="00144ED2">
        <w:rPr>
          <w:bCs/>
          <w:iCs/>
          <w:sz w:val="19"/>
          <w:szCs w:val="19"/>
        </w:rPr>
        <w:t>社工局</w:t>
      </w:r>
    </w:p>
    <w:p w:rsidR="00A35785" w:rsidRPr="00144ED2" w:rsidRDefault="00A35785" w:rsidP="00A35785">
      <w:pPr>
        <w:pStyle w:val="SingleTxtGC"/>
        <w:tabs>
          <w:tab w:val="clear" w:pos="1701"/>
          <w:tab w:val="left" w:pos="574"/>
        </w:tabs>
        <w:spacing w:line="240" w:lineRule="exact"/>
        <w:ind w:left="0"/>
        <w:rPr>
          <w:bCs/>
          <w:iCs/>
          <w:sz w:val="19"/>
          <w:szCs w:val="19"/>
        </w:rPr>
      </w:pPr>
      <w:r w:rsidRPr="00144ED2">
        <w:rPr>
          <w:bCs/>
          <w:iCs/>
          <w:sz w:val="19"/>
          <w:szCs w:val="19"/>
        </w:rPr>
        <w:t>*</w:t>
      </w:r>
      <w:r w:rsidRPr="00144ED2">
        <w:rPr>
          <w:bCs/>
          <w:iCs/>
          <w:sz w:val="19"/>
          <w:szCs w:val="19"/>
        </w:rPr>
        <w:tab/>
      </w:r>
      <w:r w:rsidRPr="00144ED2">
        <w:rPr>
          <w:bCs/>
          <w:iCs/>
          <w:sz w:val="19"/>
          <w:szCs w:val="19"/>
        </w:rPr>
        <w:t>根据家团成员人数计算</w:t>
      </w:r>
    </w:p>
    <w:p w:rsidR="004C35B7" w:rsidRDefault="00A35785" w:rsidP="00F23B05">
      <w:pPr>
        <w:tabs>
          <w:tab w:val="clear" w:pos="431"/>
          <w:tab w:val="left" w:pos="567"/>
        </w:tabs>
        <w:overflowPunct/>
        <w:adjustRightInd/>
        <w:snapToGrid/>
        <w:spacing w:line="240" w:lineRule="auto"/>
        <w:jc w:val="left"/>
        <w:rPr>
          <w:bCs/>
          <w:iCs/>
          <w:sz w:val="19"/>
          <w:szCs w:val="19"/>
        </w:rPr>
        <w:sectPr w:rsidR="004C35B7" w:rsidSect="00A35785">
          <w:headerReference w:type="even" r:id="rId15"/>
          <w:headerReference w:type="default" r:id="rId16"/>
          <w:footerReference w:type="even" r:id="rId17"/>
          <w:footerReference w:type="default" r:id="rId18"/>
          <w:headerReference w:type="first" r:id="rId19"/>
          <w:endnotePr>
            <w:numFmt w:val="decimal"/>
          </w:endnotePr>
          <w:pgSz w:w="16838" w:h="11906" w:orient="landscape" w:code="9"/>
          <w:pgMar w:top="1134" w:right="1417" w:bottom="1134" w:left="1134" w:header="567" w:footer="567" w:gutter="0"/>
          <w:cols w:space="425"/>
          <w:docGrid w:type="lines" w:linePitch="326"/>
        </w:sectPr>
      </w:pPr>
      <w:r w:rsidRPr="00144ED2">
        <w:rPr>
          <w:bCs/>
          <w:iCs/>
          <w:sz w:val="19"/>
          <w:szCs w:val="19"/>
        </w:rPr>
        <w:t>**</w:t>
      </w:r>
      <w:r w:rsidRPr="00144ED2">
        <w:rPr>
          <w:bCs/>
          <w:iCs/>
          <w:sz w:val="19"/>
          <w:szCs w:val="19"/>
        </w:rPr>
        <w:tab/>
      </w:r>
      <w:r w:rsidRPr="00144ED2">
        <w:rPr>
          <w:bCs/>
          <w:iCs/>
          <w:sz w:val="19"/>
          <w:szCs w:val="19"/>
        </w:rPr>
        <w:t>根据个案宗数计算</w:t>
      </w:r>
    </w:p>
    <w:p w:rsidR="004C35B7" w:rsidRPr="00FC4F51" w:rsidRDefault="004C35B7" w:rsidP="004C35B7">
      <w:pPr>
        <w:pStyle w:val="SingleTxtGC"/>
      </w:pPr>
      <w:r>
        <w:lastRenderedPageBreak/>
        <w:t>115</w:t>
      </w:r>
      <w:r w:rsidRPr="00FC4F51">
        <w:t>.</w:t>
      </w:r>
      <w:r w:rsidRPr="00FC4F51">
        <w:tab/>
      </w:r>
      <w:r w:rsidRPr="00D00EB0">
        <w:rPr>
          <w:spacing w:val="-3"/>
        </w:rPr>
        <w:t>根据社工局的资料，</w:t>
      </w:r>
      <w:r w:rsidRPr="00D00EB0">
        <w:rPr>
          <w:spacing w:val="-3"/>
        </w:rPr>
        <w:t>2014</w:t>
      </w:r>
      <w:r w:rsidRPr="00D00EB0">
        <w:rPr>
          <w:spacing w:val="-3"/>
        </w:rPr>
        <w:t>年至</w:t>
      </w:r>
      <w:r w:rsidRPr="00D00EB0">
        <w:rPr>
          <w:spacing w:val="-3"/>
        </w:rPr>
        <w:t>2018</w:t>
      </w:r>
      <w:r w:rsidRPr="00D00EB0">
        <w:rPr>
          <w:spacing w:val="-3"/>
        </w:rPr>
        <w:t>年</w:t>
      </w:r>
      <w:r w:rsidRPr="00D00EB0">
        <w:rPr>
          <w:spacing w:val="-3"/>
        </w:rPr>
        <w:t>9</w:t>
      </w:r>
      <w:r w:rsidRPr="00D00EB0">
        <w:rPr>
          <w:spacing w:val="-3"/>
        </w:rPr>
        <w:t>月间，澳门特区政府分别向</w:t>
      </w:r>
      <w:r w:rsidRPr="00D00EB0">
        <w:rPr>
          <w:spacing w:val="-3"/>
        </w:rPr>
        <w:t>3,119</w:t>
      </w:r>
      <w:r w:rsidRPr="00D00EB0">
        <w:rPr>
          <w:spacing w:val="-3"/>
        </w:rPr>
        <w:t>、</w:t>
      </w:r>
      <w:r w:rsidRPr="00D00EB0">
        <w:rPr>
          <w:spacing w:val="-3"/>
        </w:rPr>
        <w:t>2,820</w:t>
      </w:r>
      <w:r w:rsidRPr="00D00EB0">
        <w:rPr>
          <w:spacing w:val="-3"/>
        </w:rPr>
        <w:t>、</w:t>
      </w:r>
      <w:r w:rsidRPr="00D00EB0">
        <w:rPr>
          <w:spacing w:val="-3"/>
        </w:rPr>
        <w:t>2,660</w:t>
      </w:r>
      <w:r w:rsidRPr="00D00EB0">
        <w:rPr>
          <w:spacing w:val="-3"/>
        </w:rPr>
        <w:t>、</w:t>
      </w:r>
      <w:r w:rsidRPr="00D00EB0">
        <w:rPr>
          <w:spacing w:val="-3"/>
        </w:rPr>
        <w:t>2,481</w:t>
      </w:r>
      <w:r w:rsidRPr="00D00EB0">
        <w:rPr>
          <w:spacing w:val="-3"/>
        </w:rPr>
        <w:t>和</w:t>
      </w:r>
      <w:r w:rsidRPr="00D00EB0">
        <w:rPr>
          <w:spacing w:val="-3"/>
        </w:rPr>
        <w:t>2,248</w:t>
      </w:r>
      <w:r w:rsidRPr="00D00EB0">
        <w:rPr>
          <w:spacing w:val="-3"/>
        </w:rPr>
        <w:t>个处于经济贫乏状况的家团发放一般援助金。有关金额的最近一次调整在</w:t>
      </w:r>
      <w:r w:rsidRPr="00D00EB0">
        <w:rPr>
          <w:spacing w:val="-3"/>
        </w:rPr>
        <w:t>2015</w:t>
      </w:r>
      <w:r w:rsidRPr="00D00EB0">
        <w:rPr>
          <w:spacing w:val="-3"/>
        </w:rPr>
        <w:t>年，金额视</w:t>
      </w:r>
      <w:r w:rsidRPr="00D00EB0">
        <w:rPr>
          <w:spacing w:val="-3"/>
          <w:lang w:val="en"/>
        </w:rPr>
        <w:t>乎</w:t>
      </w:r>
      <w:r w:rsidRPr="00D00EB0">
        <w:rPr>
          <w:spacing w:val="-3"/>
        </w:rPr>
        <w:t>家团成员人数而定：澳门币</w:t>
      </w:r>
      <w:r w:rsidRPr="00D00EB0">
        <w:rPr>
          <w:spacing w:val="-3"/>
        </w:rPr>
        <w:t>4,230</w:t>
      </w:r>
      <w:r w:rsidRPr="00D00EB0">
        <w:rPr>
          <w:spacing w:val="-3"/>
        </w:rPr>
        <w:t>元</w:t>
      </w:r>
      <w:r w:rsidRPr="00D00EB0">
        <w:rPr>
          <w:spacing w:val="-3"/>
        </w:rPr>
        <w:t>(1</w:t>
      </w:r>
      <w:r w:rsidRPr="00D00EB0">
        <w:rPr>
          <w:spacing w:val="-3"/>
        </w:rPr>
        <w:t>人</w:t>
      </w:r>
      <w:r w:rsidRPr="00D00EB0">
        <w:rPr>
          <w:spacing w:val="-3"/>
        </w:rPr>
        <w:t>)</w:t>
      </w:r>
      <w:r w:rsidRPr="00D00EB0">
        <w:rPr>
          <w:spacing w:val="-3"/>
        </w:rPr>
        <w:t>、澳门币</w:t>
      </w:r>
      <w:r w:rsidRPr="00D00EB0">
        <w:rPr>
          <w:spacing w:val="-3"/>
        </w:rPr>
        <w:t>7,770</w:t>
      </w:r>
      <w:r w:rsidRPr="00D00EB0">
        <w:rPr>
          <w:spacing w:val="-3"/>
        </w:rPr>
        <w:t>元</w:t>
      </w:r>
      <w:r w:rsidRPr="00D00EB0">
        <w:rPr>
          <w:spacing w:val="-3"/>
        </w:rPr>
        <w:t>(2</w:t>
      </w:r>
      <w:r w:rsidRPr="00D00EB0">
        <w:rPr>
          <w:spacing w:val="-3"/>
        </w:rPr>
        <w:t>人</w:t>
      </w:r>
      <w:r w:rsidRPr="00D00EB0">
        <w:rPr>
          <w:spacing w:val="-3"/>
        </w:rPr>
        <w:t>)</w:t>
      </w:r>
      <w:r w:rsidRPr="00D00EB0">
        <w:rPr>
          <w:spacing w:val="-3"/>
        </w:rPr>
        <w:t>、澳门币</w:t>
      </w:r>
      <w:r w:rsidRPr="00D00EB0">
        <w:rPr>
          <w:spacing w:val="-3"/>
        </w:rPr>
        <w:t>10,710</w:t>
      </w:r>
      <w:r w:rsidRPr="00D00EB0">
        <w:rPr>
          <w:spacing w:val="-3"/>
        </w:rPr>
        <w:t>元</w:t>
      </w:r>
      <w:r w:rsidRPr="00D00EB0">
        <w:rPr>
          <w:spacing w:val="-3"/>
        </w:rPr>
        <w:t>(3</w:t>
      </w:r>
      <w:r w:rsidRPr="00D00EB0">
        <w:rPr>
          <w:spacing w:val="-3"/>
        </w:rPr>
        <w:t>人</w:t>
      </w:r>
      <w:r w:rsidRPr="00D00EB0">
        <w:rPr>
          <w:spacing w:val="-3"/>
        </w:rPr>
        <w:t>)</w:t>
      </w:r>
      <w:r w:rsidRPr="00D00EB0">
        <w:rPr>
          <w:spacing w:val="-3"/>
        </w:rPr>
        <w:t>、澳门币</w:t>
      </w:r>
      <w:r w:rsidRPr="00D00EB0">
        <w:rPr>
          <w:spacing w:val="-3"/>
        </w:rPr>
        <w:t>13,020</w:t>
      </w:r>
      <w:r w:rsidRPr="00D00EB0">
        <w:rPr>
          <w:spacing w:val="-3"/>
        </w:rPr>
        <w:t>元</w:t>
      </w:r>
      <w:r w:rsidRPr="00D00EB0">
        <w:rPr>
          <w:spacing w:val="-3"/>
        </w:rPr>
        <w:t>(4</w:t>
      </w:r>
      <w:r w:rsidRPr="00D00EB0">
        <w:rPr>
          <w:spacing w:val="-3"/>
        </w:rPr>
        <w:t>人</w:t>
      </w:r>
      <w:r w:rsidRPr="00D00EB0">
        <w:rPr>
          <w:spacing w:val="-3"/>
        </w:rPr>
        <w:t>)</w:t>
      </w:r>
      <w:r w:rsidRPr="00D00EB0">
        <w:rPr>
          <w:spacing w:val="-3"/>
        </w:rPr>
        <w:t>、澳门币</w:t>
      </w:r>
      <w:r w:rsidRPr="00D00EB0">
        <w:rPr>
          <w:spacing w:val="-3"/>
        </w:rPr>
        <w:t>14,700</w:t>
      </w:r>
      <w:r w:rsidRPr="00D00EB0">
        <w:rPr>
          <w:spacing w:val="-3"/>
        </w:rPr>
        <w:t>元</w:t>
      </w:r>
      <w:r w:rsidRPr="00D00EB0">
        <w:rPr>
          <w:spacing w:val="-3"/>
        </w:rPr>
        <w:t>(5</w:t>
      </w:r>
      <w:r w:rsidRPr="00D00EB0">
        <w:rPr>
          <w:spacing w:val="-3"/>
        </w:rPr>
        <w:t>人</w:t>
      </w:r>
      <w:r w:rsidRPr="00D00EB0">
        <w:rPr>
          <w:spacing w:val="-3"/>
        </w:rPr>
        <w:t>)</w:t>
      </w:r>
      <w:r w:rsidRPr="00D00EB0">
        <w:rPr>
          <w:spacing w:val="-3"/>
        </w:rPr>
        <w:t>、澳门币</w:t>
      </w:r>
      <w:r w:rsidRPr="00D00EB0">
        <w:rPr>
          <w:spacing w:val="-3"/>
        </w:rPr>
        <w:t>16,380</w:t>
      </w:r>
      <w:r w:rsidRPr="00D00EB0">
        <w:rPr>
          <w:spacing w:val="-3"/>
        </w:rPr>
        <w:t>元</w:t>
      </w:r>
      <w:r w:rsidRPr="00D00EB0">
        <w:rPr>
          <w:spacing w:val="-3"/>
        </w:rPr>
        <w:t>(6</w:t>
      </w:r>
      <w:r w:rsidRPr="00D00EB0">
        <w:rPr>
          <w:spacing w:val="-3"/>
        </w:rPr>
        <w:t>人</w:t>
      </w:r>
      <w:r w:rsidRPr="00D00EB0">
        <w:rPr>
          <w:spacing w:val="-3"/>
        </w:rPr>
        <w:t>)</w:t>
      </w:r>
      <w:r w:rsidRPr="00D00EB0">
        <w:rPr>
          <w:spacing w:val="-3"/>
        </w:rPr>
        <w:t>、澳门币</w:t>
      </w:r>
      <w:r w:rsidRPr="00D00EB0">
        <w:rPr>
          <w:spacing w:val="-3"/>
        </w:rPr>
        <w:t>18,060</w:t>
      </w:r>
      <w:r w:rsidRPr="00D00EB0">
        <w:rPr>
          <w:spacing w:val="-3"/>
        </w:rPr>
        <w:t>元</w:t>
      </w:r>
      <w:r w:rsidRPr="00D00EB0">
        <w:rPr>
          <w:spacing w:val="-3"/>
        </w:rPr>
        <w:t>(7</w:t>
      </w:r>
      <w:r w:rsidRPr="00D00EB0">
        <w:rPr>
          <w:spacing w:val="-3"/>
        </w:rPr>
        <w:t>人</w:t>
      </w:r>
      <w:r w:rsidRPr="00D00EB0">
        <w:rPr>
          <w:spacing w:val="-3"/>
        </w:rPr>
        <w:t>)</w:t>
      </w:r>
      <w:r w:rsidRPr="00D00EB0">
        <w:rPr>
          <w:spacing w:val="-3"/>
        </w:rPr>
        <w:t>和澳门币</w:t>
      </w:r>
      <w:r w:rsidRPr="00D00EB0">
        <w:rPr>
          <w:spacing w:val="-3"/>
        </w:rPr>
        <w:t>19,710</w:t>
      </w:r>
      <w:r w:rsidRPr="00D00EB0">
        <w:rPr>
          <w:spacing w:val="-3"/>
        </w:rPr>
        <w:t>元</w:t>
      </w:r>
      <w:r w:rsidRPr="00D00EB0">
        <w:rPr>
          <w:spacing w:val="-3"/>
        </w:rPr>
        <w:t>(8</w:t>
      </w:r>
      <w:r w:rsidRPr="00D00EB0">
        <w:rPr>
          <w:spacing w:val="-3"/>
        </w:rPr>
        <w:t>人或以上</w:t>
      </w:r>
      <w:r w:rsidRPr="00D00EB0">
        <w:rPr>
          <w:spacing w:val="-3"/>
        </w:rPr>
        <w:t>)(</w:t>
      </w:r>
      <w:r w:rsidRPr="00D00EB0">
        <w:rPr>
          <w:spacing w:val="-3"/>
        </w:rPr>
        <w:t>经第</w:t>
      </w:r>
      <w:r w:rsidRPr="00D00EB0">
        <w:rPr>
          <w:spacing w:val="-3"/>
        </w:rPr>
        <w:t>264/2018</w:t>
      </w:r>
      <w:r w:rsidRPr="00D00EB0">
        <w:rPr>
          <w:spacing w:val="-3"/>
        </w:rPr>
        <w:t>号行政长官批示修订的第</w:t>
      </w:r>
      <w:r w:rsidRPr="00D00EB0">
        <w:rPr>
          <w:spacing w:val="-3"/>
        </w:rPr>
        <w:t>6/2007</w:t>
      </w:r>
      <w:r w:rsidRPr="00D00EB0">
        <w:rPr>
          <w:spacing w:val="-3"/>
        </w:rPr>
        <w:t>号行政法规</w:t>
      </w:r>
      <w:r w:rsidRPr="00FC4F51">
        <w:rPr>
          <w:spacing w:val="-2"/>
        </w:rPr>
        <w:t>)</w:t>
      </w:r>
      <w:r w:rsidRPr="00FC4F51">
        <w:t>。</w:t>
      </w:r>
    </w:p>
    <w:p w:rsidR="004C35B7" w:rsidRPr="00FC4F51" w:rsidRDefault="004C35B7" w:rsidP="004C35B7">
      <w:pPr>
        <w:pStyle w:val="SingleTxtGC"/>
        <w:rPr>
          <w:bCs/>
        </w:rPr>
      </w:pPr>
      <w:r>
        <w:rPr>
          <w:bCs/>
        </w:rPr>
        <w:t>116</w:t>
      </w:r>
      <w:r w:rsidRPr="00FC4F51">
        <w:rPr>
          <w:bCs/>
        </w:rPr>
        <w:t>.</w:t>
      </w:r>
      <w:r w:rsidRPr="00FC4F51">
        <w:rPr>
          <w:bCs/>
        </w:rPr>
        <w:tab/>
      </w:r>
      <w:r w:rsidRPr="00FC4F51">
        <w:t>优先援助对象亦可申请每月发放的特别援助：学习活动补助、护理补助和残疾补助</w:t>
      </w:r>
      <w:r w:rsidRPr="00FC4F51">
        <w:t>(</w:t>
      </w:r>
      <w:r w:rsidRPr="00FC4F51">
        <w:t>经修订的第</w:t>
      </w:r>
      <w:r>
        <w:t>18</w:t>
      </w:r>
      <w:r w:rsidRPr="00FC4F51">
        <w:t>/</w:t>
      </w:r>
      <w:r>
        <w:t>2</w:t>
      </w:r>
      <w:r w:rsidRPr="00FC4F51">
        <w:t>00</w:t>
      </w:r>
      <w:r>
        <w:t>3</w:t>
      </w:r>
      <w:r w:rsidRPr="00FC4F51">
        <w:t>号社会文化司司长批示</w:t>
      </w:r>
      <w:r w:rsidRPr="00FC4F51">
        <w:t>)</w:t>
      </w:r>
      <w:r w:rsidRPr="00FC4F51">
        <w:t>。</w:t>
      </w:r>
    </w:p>
    <w:p w:rsidR="004C35B7" w:rsidRPr="00FC4F51" w:rsidRDefault="004C35B7" w:rsidP="004C35B7">
      <w:pPr>
        <w:pStyle w:val="SingleTxtGC"/>
      </w:pPr>
      <w:r>
        <w:t>117</w:t>
      </w:r>
      <w:r w:rsidRPr="00FC4F51">
        <w:t>.</w:t>
      </w:r>
      <w:r w:rsidRPr="00FC4F51">
        <w:tab/>
      </w:r>
      <w:r w:rsidRPr="00FC4F51">
        <w:t>为协助家庭</w:t>
      </w:r>
      <w:r w:rsidRPr="00FC4F51">
        <w:rPr>
          <w:kern w:val="2"/>
        </w:rPr>
        <w:t>在日间外出工作</w:t>
      </w:r>
      <w:r w:rsidRPr="00FC4F51">
        <w:t>和</w:t>
      </w:r>
      <w:r w:rsidRPr="00FC4F51">
        <w:rPr>
          <w:kern w:val="2"/>
        </w:rPr>
        <w:t>照顾幼儿方面取得平衡</w:t>
      </w:r>
      <w:r w:rsidRPr="00FC4F51">
        <w:t>，托儿所的数量由</w:t>
      </w:r>
      <w:r>
        <w:t>2</w:t>
      </w:r>
      <w:r w:rsidRPr="00FC4F51">
        <w:t>0</w:t>
      </w:r>
      <w:r>
        <w:t>14</w:t>
      </w:r>
      <w:r w:rsidRPr="00FC4F51">
        <w:t>年的</w:t>
      </w:r>
      <w:r>
        <w:t>45</w:t>
      </w:r>
      <w:r w:rsidRPr="00FC4F51">
        <w:t>所增至</w:t>
      </w:r>
      <w:r>
        <w:t>2</w:t>
      </w:r>
      <w:r w:rsidRPr="00FC4F51">
        <w:t>0</w:t>
      </w:r>
      <w:r>
        <w:t>18</w:t>
      </w:r>
      <w:r w:rsidRPr="00FC4F51">
        <w:t>年</w:t>
      </w:r>
      <w:r>
        <w:t>9</w:t>
      </w:r>
      <w:r w:rsidRPr="00FC4F51">
        <w:t>月的</w:t>
      </w:r>
      <w:r>
        <w:t>57</w:t>
      </w:r>
      <w:r w:rsidRPr="00FC4F51">
        <w:t>所，为</w:t>
      </w:r>
      <w:r>
        <w:rPr>
          <w:kern w:val="2"/>
        </w:rPr>
        <w:t>3</w:t>
      </w:r>
      <w:r w:rsidRPr="00FC4F51">
        <w:rPr>
          <w:kern w:val="2"/>
        </w:rPr>
        <w:t>个月至</w:t>
      </w:r>
      <w:r>
        <w:rPr>
          <w:kern w:val="2"/>
        </w:rPr>
        <w:t>3</w:t>
      </w:r>
      <w:r w:rsidRPr="00FC4F51">
        <w:rPr>
          <w:kern w:val="2"/>
        </w:rPr>
        <w:t>岁幼儿提供安全及健康的环境。</w:t>
      </w:r>
    </w:p>
    <w:p w:rsidR="004C35B7" w:rsidRPr="00FC4F51" w:rsidRDefault="004C35B7" w:rsidP="004C35B7">
      <w:pPr>
        <w:pStyle w:val="SingleTxtGC"/>
      </w:pPr>
      <w:r>
        <w:t>118</w:t>
      </w:r>
      <w:r w:rsidRPr="00FC4F51">
        <w:t>.</w:t>
      </w:r>
      <w:r w:rsidRPr="00FC4F51">
        <w:tab/>
      </w:r>
      <w:r w:rsidRPr="00FC4F51">
        <w:t>关于社会服务支出、按服务类别统计的社会服务设施，以及社会服务设施的使用人次的最新数据，请见《</w:t>
      </w:r>
      <w:r>
        <w:t>2</w:t>
      </w:r>
      <w:r w:rsidRPr="00FC4F51">
        <w:t>0</w:t>
      </w:r>
      <w:r>
        <w:t>17</w:t>
      </w:r>
      <w:r w:rsidRPr="00FC4F51">
        <w:t>统计年鉴》第</w:t>
      </w:r>
      <w:r>
        <w:t>133</w:t>
      </w:r>
      <w:r w:rsidRPr="00FC4F51">
        <w:t>页至第</w:t>
      </w:r>
      <w:r>
        <w:t>136</w:t>
      </w:r>
      <w:r w:rsidRPr="00FC4F51">
        <w:t>页。</w:t>
      </w:r>
    </w:p>
    <w:p w:rsidR="004C35B7" w:rsidRPr="00FC4F51" w:rsidRDefault="004C35B7" w:rsidP="000A77CE">
      <w:pPr>
        <w:pStyle w:val="H4GC"/>
      </w:pPr>
      <w:r>
        <w:tab/>
      </w:r>
      <w:r>
        <w:tab/>
      </w:r>
      <w:r w:rsidRPr="00FC4F51">
        <w:t>家庭暴力及其他形式的虐待</w:t>
      </w:r>
    </w:p>
    <w:p w:rsidR="004C35B7" w:rsidRPr="00FC4F51" w:rsidRDefault="004C35B7" w:rsidP="004C35B7">
      <w:pPr>
        <w:pStyle w:val="SingleTxtGC"/>
        <w:rPr>
          <w:bCs/>
        </w:rPr>
      </w:pPr>
      <w:r>
        <w:rPr>
          <w:bCs/>
        </w:rPr>
        <w:t>119</w:t>
      </w:r>
      <w:r w:rsidRPr="00FC4F51">
        <w:rPr>
          <w:bCs/>
        </w:rPr>
        <w:t>.</w:t>
      </w:r>
      <w:r w:rsidRPr="00FC4F51">
        <w:rPr>
          <w:bCs/>
        </w:rPr>
        <w:tab/>
      </w:r>
      <w:r w:rsidRPr="00FC4F51">
        <w:t>就委员会结论性意见第</w:t>
      </w:r>
      <w:r>
        <w:t>58</w:t>
      </w:r>
      <w:r w:rsidRPr="00FC4F51">
        <w:t>段的建议，订定了第</w:t>
      </w:r>
      <w:r>
        <w:t>2</w:t>
      </w:r>
      <w:r w:rsidRPr="00FC4F51">
        <w:t>/</w:t>
      </w:r>
      <w:r>
        <w:t>2</w:t>
      </w:r>
      <w:r w:rsidRPr="00FC4F51">
        <w:t>0</w:t>
      </w:r>
      <w:r>
        <w:t>16</w:t>
      </w:r>
      <w:r w:rsidRPr="00FC4F51">
        <w:t>号法律《预防及打击家庭暴力法》，将家庭暴力定为独立罪行。该法律将家庭暴力犯罪定为公罪，即是否提起刑事诉讼程序不再取决于受害人的告诉。同时亦制定了一个新的法律和体制框架，订立了特定的程序性刑事规范和执法措施，以及预防性措施和受害人保护措施，使所有相关部门和民间社会参与其中。</w:t>
      </w:r>
    </w:p>
    <w:p w:rsidR="004C35B7" w:rsidRPr="00FC4F51" w:rsidRDefault="004C35B7" w:rsidP="004C35B7">
      <w:pPr>
        <w:pStyle w:val="SingleTxtGC"/>
        <w:rPr>
          <w:lang w:val="en-HK"/>
        </w:rPr>
      </w:pPr>
      <w:r>
        <w:rPr>
          <w:lang w:val="en-HK"/>
        </w:rPr>
        <w:t>12</w:t>
      </w:r>
      <w:r w:rsidRPr="00FC4F51">
        <w:rPr>
          <w:lang w:val="en-HK"/>
        </w:rPr>
        <w:t>0.</w:t>
      </w:r>
      <w:r w:rsidRPr="00FC4F51">
        <w:rPr>
          <w:lang w:val="en-HK"/>
        </w:rPr>
        <w:tab/>
      </w:r>
      <w:r w:rsidRPr="00874B33">
        <w:rPr>
          <w:spacing w:val="-3"/>
        </w:rPr>
        <w:t>第</w:t>
      </w:r>
      <w:r w:rsidRPr="00874B33">
        <w:rPr>
          <w:spacing w:val="-3"/>
        </w:rPr>
        <w:t>2/2016</w:t>
      </w:r>
      <w:r w:rsidRPr="00874B33">
        <w:rPr>
          <w:spacing w:val="-3"/>
        </w:rPr>
        <w:t>号法律第</w:t>
      </w:r>
      <w:r w:rsidRPr="00874B33">
        <w:rPr>
          <w:spacing w:val="-3"/>
        </w:rPr>
        <w:t>18</w:t>
      </w:r>
      <w:r w:rsidRPr="00874B33">
        <w:rPr>
          <w:spacing w:val="-3"/>
        </w:rPr>
        <w:t>条第</w:t>
      </w:r>
      <w:r w:rsidRPr="00874B33">
        <w:rPr>
          <w:spacing w:val="-3"/>
        </w:rPr>
        <w:t>1</w:t>
      </w:r>
      <w:r w:rsidRPr="00874B33">
        <w:rPr>
          <w:spacing w:val="-3"/>
        </w:rPr>
        <w:t>款规定，对与其有亲属关系或等同关系的人实施身体、精神或性的虐待者，处</w:t>
      </w:r>
      <w:r w:rsidRPr="00874B33">
        <w:rPr>
          <w:spacing w:val="-3"/>
        </w:rPr>
        <w:t>1</w:t>
      </w:r>
      <w:r w:rsidRPr="00874B33">
        <w:rPr>
          <w:spacing w:val="-3"/>
        </w:rPr>
        <w:t>年至</w:t>
      </w:r>
      <w:r w:rsidRPr="00874B33">
        <w:rPr>
          <w:spacing w:val="-3"/>
        </w:rPr>
        <w:t>5</w:t>
      </w:r>
      <w:r w:rsidRPr="00874B33">
        <w:rPr>
          <w:spacing w:val="-3"/>
        </w:rPr>
        <w:t>年徒刑。第</w:t>
      </w:r>
      <w:r w:rsidRPr="00874B33">
        <w:rPr>
          <w:spacing w:val="-3"/>
        </w:rPr>
        <w:t>18</w:t>
      </w:r>
      <w:r w:rsidRPr="00874B33">
        <w:rPr>
          <w:spacing w:val="-3"/>
        </w:rPr>
        <w:t>条第</w:t>
      </w:r>
      <w:r w:rsidRPr="00874B33">
        <w:rPr>
          <w:spacing w:val="-3"/>
        </w:rPr>
        <w:t>2</w:t>
      </w:r>
      <w:r w:rsidRPr="00874B33">
        <w:rPr>
          <w:spacing w:val="-3"/>
        </w:rPr>
        <w:t>款规定，如虐待是在显示出行为人特别可谴责性或恶性的情节下实施，则行为人处</w:t>
      </w:r>
      <w:r w:rsidRPr="00874B33">
        <w:rPr>
          <w:spacing w:val="-3"/>
        </w:rPr>
        <w:t>2</w:t>
      </w:r>
      <w:r w:rsidRPr="00874B33">
        <w:rPr>
          <w:spacing w:val="-3"/>
        </w:rPr>
        <w:t>年至</w:t>
      </w:r>
      <w:r w:rsidRPr="00874B33">
        <w:rPr>
          <w:spacing w:val="-3"/>
        </w:rPr>
        <w:t>8</w:t>
      </w:r>
      <w:r w:rsidRPr="00874B33">
        <w:rPr>
          <w:spacing w:val="-3"/>
        </w:rPr>
        <w:t>年徒刑</w:t>
      </w:r>
      <w:r w:rsidRPr="00FC4F51">
        <w:t>。</w:t>
      </w:r>
    </w:p>
    <w:p w:rsidR="004C35B7" w:rsidRPr="00FC4F51" w:rsidRDefault="004C35B7" w:rsidP="004C35B7">
      <w:pPr>
        <w:pStyle w:val="SingleTxtGC"/>
      </w:pPr>
      <w:r>
        <w:t>121</w:t>
      </w:r>
      <w:r w:rsidRPr="00FC4F51">
        <w:t>.</w:t>
      </w:r>
      <w:r w:rsidRPr="00FC4F51">
        <w:tab/>
      </w:r>
      <w:r w:rsidRPr="00FC4F51">
        <w:t>在显示出行为人的特别可谴责性或恶性的情节中，尤其包括：</w:t>
      </w:r>
      <w:r>
        <w:t>i</w:t>
      </w:r>
      <w:r w:rsidRPr="00FC4F51">
        <w:t xml:space="preserve">) </w:t>
      </w:r>
      <w:r w:rsidRPr="00FC4F51">
        <w:t>被害人为未满</w:t>
      </w:r>
      <w:r>
        <w:t>14</w:t>
      </w:r>
      <w:r w:rsidRPr="00FC4F51">
        <w:t>岁的未成年人、无能力的人或因年龄、怀孕、疾病、身体或精神缺陷而特别脆弱的人；</w:t>
      </w:r>
      <w:r>
        <w:t>ii</w:t>
      </w:r>
      <w:r w:rsidRPr="00FC4F51">
        <w:t xml:space="preserve">) </w:t>
      </w:r>
      <w:r w:rsidRPr="00FC4F51">
        <w:t>伤害是在未满</w:t>
      </w:r>
      <w:r>
        <w:t>14</w:t>
      </w:r>
      <w:r w:rsidRPr="00FC4F51">
        <w:t>岁的未成年人面前进行；或</w:t>
      </w:r>
      <w:r>
        <w:t>iii</w:t>
      </w:r>
      <w:r w:rsidRPr="00FC4F51">
        <w:t xml:space="preserve">) </w:t>
      </w:r>
      <w:r w:rsidRPr="00FC4F51">
        <w:t>《刑法典》第</w:t>
      </w:r>
      <w:r>
        <w:t>129</w:t>
      </w:r>
      <w:r w:rsidRPr="00FC4F51">
        <w:t>条第</w:t>
      </w:r>
      <w:r>
        <w:t>2</w:t>
      </w:r>
      <w:r w:rsidRPr="00FC4F51">
        <w:t>款</w:t>
      </w:r>
      <w:r>
        <w:t>b</w:t>
      </w:r>
      <w:r w:rsidRPr="00FC4F51">
        <w:t>项、</w:t>
      </w:r>
      <w:r>
        <w:t>c</w:t>
      </w:r>
      <w:r w:rsidRPr="00FC4F51">
        <w:t>项、</w:t>
      </w:r>
      <w:r>
        <w:t>f</w:t>
      </w:r>
      <w:r w:rsidRPr="00FC4F51">
        <w:t>项和</w:t>
      </w:r>
      <w:r>
        <w:t>g</w:t>
      </w:r>
      <w:r w:rsidRPr="00FC4F51">
        <w:t>项所规定的与加重杀人罪有关的情节。如引致受害人身体完整性受到严重伤害或死亡，可加重刑罚。</w:t>
      </w:r>
    </w:p>
    <w:p w:rsidR="004C35B7" w:rsidRDefault="004C35B7" w:rsidP="004C35B7">
      <w:pPr>
        <w:pStyle w:val="SingleTxtGC"/>
      </w:pPr>
      <w:r>
        <w:rPr>
          <w:bCs/>
        </w:rPr>
        <w:t>122</w:t>
      </w:r>
      <w:r w:rsidRPr="00FC4F51">
        <w:rPr>
          <w:bCs/>
        </w:rPr>
        <w:t>.</w:t>
      </w:r>
      <w:r w:rsidRPr="00FC4F51">
        <w:rPr>
          <w:bCs/>
        </w:rPr>
        <w:tab/>
      </w:r>
      <w:r w:rsidRPr="00FC4F51">
        <w:t>为防止家庭暴力再次发生，可对行为人单独或一并科处附加刑，为期</w:t>
      </w:r>
      <w:r>
        <w:t>6</w:t>
      </w:r>
      <w:r w:rsidRPr="00FC4F51">
        <w:t>个月至</w:t>
      </w:r>
      <w:r>
        <w:t>5</w:t>
      </w:r>
      <w:r w:rsidRPr="00FC4F51">
        <w:t>年</w:t>
      </w:r>
      <w:r w:rsidRPr="00FC4F51">
        <w:t>(</w:t>
      </w:r>
      <w:r w:rsidRPr="00FC4F51">
        <w:t>第</w:t>
      </w:r>
      <w:r>
        <w:t>19</w:t>
      </w:r>
      <w:r w:rsidRPr="00FC4F51">
        <w:t>条</w:t>
      </w:r>
      <w:r w:rsidRPr="00FC4F51">
        <w:t>)</w:t>
      </w:r>
      <w:r w:rsidRPr="00FC4F51">
        <w:t>。如有强烈迹象显示嫌犯曾实施家庭暴力罪，法官亦可对嫌犯单独或一并采取以下的紧急强制措施：如嫌犯与被害人同住，命令嫌犯迁出住所；禁止在指定范围内逗留，尤其是被害人或与其同住的家庭成员的住所、工作地点或就读的教育机构的附近范围；禁止与某些人为伍、收留或接待某些人；禁止持有能便利于再次实施家庭暴力罪的武器、物件或工具</w:t>
      </w:r>
      <w:r w:rsidRPr="00FC4F51">
        <w:t>(</w:t>
      </w:r>
      <w:r w:rsidRPr="00FC4F51">
        <w:t>第</w:t>
      </w:r>
      <w:r>
        <w:t>25</w:t>
      </w:r>
      <w:r w:rsidRPr="00FC4F51">
        <w:t>条第</w:t>
      </w:r>
      <w:r>
        <w:t>1</w:t>
      </w:r>
      <w:r w:rsidRPr="00FC4F51">
        <w:t>款</w:t>
      </w:r>
      <w:r w:rsidRPr="00FC4F51">
        <w:t>)</w:t>
      </w:r>
      <w:r w:rsidRPr="00FC4F51">
        <w:t>。</w:t>
      </w:r>
    </w:p>
    <w:p w:rsidR="00BB69E6" w:rsidRPr="00BB69E6" w:rsidRDefault="00BB69E6" w:rsidP="004C35B7">
      <w:pPr>
        <w:pStyle w:val="SingleTxtGC"/>
        <w:rPr>
          <w:rFonts w:ascii="Time New Roman" w:eastAsia="黑体" w:hAnsi="Time New Roman" w:hint="eastAsia"/>
          <w:bCs/>
        </w:rPr>
      </w:pPr>
      <w:r w:rsidRPr="00BB69E6">
        <w:rPr>
          <w:rFonts w:ascii="Time New Roman" w:eastAsia="黑体" w:hAnsi="Time New Roman"/>
        </w:rPr>
        <w:t>警方调查的家庭暴力案件</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709"/>
        <w:gridCol w:w="672"/>
        <w:gridCol w:w="685"/>
        <w:gridCol w:w="1260"/>
        <w:gridCol w:w="1260"/>
        <w:gridCol w:w="786"/>
        <w:gridCol w:w="998"/>
      </w:tblGrid>
      <w:tr w:rsidR="004C35B7" w:rsidRPr="000A77CE" w:rsidTr="00D75F0B">
        <w:trPr>
          <w:trHeight w:val="338"/>
        </w:trPr>
        <w:tc>
          <w:tcPr>
            <w:tcW w:w="1159" w:type="pct"/>
            <w:vMerge w:val="restart"/>
            <w:shd w:val="clear" w:color="auto" w:fill="auto"/>
            <w:vAlign w:val="bottom"/>
            <w:hideMark/>
          </w:tcPr>
          <w:p w:rsidR="004C35B7" w:rsidRPr="000A77CE" w:rsidRDefault="004C35B7" w:rsidP="00D75F0B">
            <w:pPr>
              <w:pStyle w:val="a4"/>
              <w:rPr>
                <w:rFonts w:ascii="Time New Roman" w:eastAsia="楷体" w:hAnsi="Time New Roman" w:hint="eastAsia"/>
                <w:lang w:eastAsia="zh-TW"/>
              </w:rPr>
            </w:pPr>
            <w:r w:rsidRPr="000A77CE">
              <w:rPr>
                <w:rFonts w:ascii="Time New Roman" w:eastAsia="楷体" w:hAnsi="Time New Roman"/>
              </w:rPr>
              <w:t>类型</w:t>
            </w:r>
            <w:r w:rsidRPr="000A77CE">
              <w:rPr>
                <w:rFonts w:ascii="Time New Roman" w:eastAsia="楷体" w:hAnsi="Time New Roman"/>
              </w:rPr>
              <w:t>/</w:t>
            </w:r>
            <w:r w:rsidRPr="000A77CE">
              <w:rPr>
                <w:rFonts w:ascii="Time New Roman" w:eastAsia="楷体" w:hAnsi="Time New Roman"/>
              </w:rPr>
              <w:t>年份</w:t>
            </w:r>
          </w:p>
        </w:tc>
        <w:tc>
          <w:tcPr>
            <w:tcW w:w="456" w:type="pct"/>
            <w:vMerge w:val="restart"/>
            <w:shd w:val="clear" w:color="auto" w:fill="auto"/>
            <w:vAlign w:val="bottom"/>
            <w:hideMark/>
          </w:tcPr>
          <w:p w:rsidR="004C35B7" w:rsidRPr="000A77CE" w:rsidRDefault="004C35B7" w:rsidP="00E84237">
            <w:pPr>
              <w:pStyle w:val="a4"/>
              <w:ind w:right="0"/>
              <w:jc w:val="right"/>
              <w:rPr>
                <w:rFonts w:ascii="Time New Roman" w:eastAsia="楷体" w:hAnsi="Time New Roman" w:hint="eastAsia"/>
              </w:rPr>
            </w:pPr>
            <w:r w:rsidRPr="000A77CE">
              <w:rPr>
                <w:rFonts w:ascii="Time New Roman" w:eastAsia="楷体" w:hAnsi="Time New Roman"/>
              </w:rPr>
              <w:t>2014</w:t>
            </w:r>
          </w:p>
        </w:tc>
        <w:tc>
          <w:tcPr>
            <w:tcW w:w="465" w:type="pct"/>
            <w:vMerge w:val="restart"/>
            <w:shd w:val="clear" w:color="auto" w:fill="auto"/>
            <w:vAlign w:val="bottom"/>
            <w:hideMark/>
          </w:tcPr>
          <w:p w:rsidR="004C35B7" w:rsidRPr="000A77CE" w:rsidRDefault="004C35B7" w:rsidP="00E84237">
            <w:pPr>
              <w:pStyle w:val="a4"/>
              <w:ind w:right="0"/>
              <w:jc w:val="right"/>
              <w:rPr>
                <w:rFonts w:ascii="Time New Roman" w:eastAsia="楷体" w:hAnsi="Time New Roman" w:hint="eastAsia"/>
              </w:rPr>
            </w:pPr>
            <w:r w:rsidRPr="000A77CE">
              <w:rPr>
                <w:rFonts w:ascii="Time New Roman" w:eastAsia="楷体" w:hAnsi="Time New Roman"/>
              </w:rPr>
              <w:t>2015</w:t>
            </w:r>
          </w:p>
        </w:tc>
        <w:tc>
          <w:tcPr>
            <w:tcW w:w="1710" w:type="pct"/>
            <w:gridSpan w:val="2"/>
            <w:tcBorders>
              <w:top w:val="single" w:sz="4" w:space="0" w:color="auto"/>
              <w:bottom w:val="single" w:sz="4" w:space="0" w:color="auto"/>
            </w:tcBorders>
            <w:shd w:val="clear" w:color="auto" w:fill="auto"/>
            <w:vAlign w:val="center"/>
            <w:hideMark/>
          </w:tcPr>
          <w:p w:rsidR="004C35B7" w:rsidRPr="000A77CE" w:rsidRDefault="004C35B7" w:rsidP="000A77CE">
            <w:pPr>
              <w:pStyle w:val="a4"/>
              <w:ind w:right="0"/>
              <w:jc w:val="center"/>
              <w:rPr>
                <w:rFonts w:ascii="Time New Roman" w:eastAsia="楷体" w:hAnsi="Time New Roman" w:hint="eastAsia"/>
              </w:rPr>
            </w:pPr>
            <w:r w:rsidRPr="000A77CE">
              <w:rPr>
                <w:rFonts w:ascii="Time New Roman" w:eastAsia="楷体" w:hAnsi="Time New Roman"/>
              </w:rPr>
              <w:t>2016</w:t>
            </w:r>
          </w:p>
        </w:tc>
        <w:tc>
          <w:tcPr>
            <w:tcW w:w="533" w:type="pct"/>
            <w:vMerge w:val="restart"/>
            <w:shd w:val="clear" w:color="auto" w:fill="auto"/>
            <w:vAlign w:val="bottom"/>
            <w:hideMark/>
          </w:tcPr>
          <w:p w:rsidR="004C35B7" w:rsidRPr="000A77CE" w:rsidRDefault="004C35B7" w:rsidP="00E84237">
            <w:pPr>
              <w:pStyle w:val="a4"/>
              <w:ind w:right="0"/>
              <w:jc w:val="right"/>
              <w:rPr>
                <w:rFonts w:ascii="Time New Roman" w:eastAsia="楷体" w:hAnsi="Time New Roman" w:hint="eastAsia"/>
                <w:lang w:eastAsia="zh-TW"/>
              </w:rPr>
            </w:pPr>
            <w:r w:rsidRPr="000A77CE">
              <w:rPr>
                <w:rFonts w:ascii="Time New Roman" w:eastAsia="楷体" w:hAnsi="Time New Roman"/>
              </w:rPr>
              <w:t>2017*</w:t>
            </w:r>
          </w:p>
        </w:tc>
        <w:tc>
          <w:tcPr>
            <w:tcW w:w="677" w:type="pct"/>
            <w:vMerge w:val="restart"/>
            <w:shd w:val="clear" w:color="auto" w:fill="auto"/>
            <w:vAlign w:val="bottom"/>
            <w:hideMark/>
          </w:tcPr>
          <w:p w:rsidR="004C35B7" w:rsidRPr="000A77CE" w:rsidRDefault="004C35B7" w:rsidP="00E84237">
            <w:pPr>
              <w:pStyle w:val="a4"/>
              <w:ind w:right="0"/>
              <w:jc w:val="right"/>
              <w:rPr>
                <w:rFonts w:ascii="Time New Roman" w:eastAsia="楷体" w:hAnsi="Time New Roman" w:hint="eastAsia"/>
                <w:lang w:eastAsia="zh-TW"/>
              </w:rPr>
            </w:pPr>
            <w:r w:rsidRPr="000A77CE">
              <w:rPr>
                <w:rFonts w:ascii="Time New Roman" w:eastAsia="楷体" w:hAnsi="Time New Roman"/>
              </w:rPr>
              <w:t>2018</w:t>
            </w:r>
            <w:r w:rsidR="00E84237">
              <w:rPr>
                <w:rFonts w:ascii="Time New Roman" w:eastAsia="楷体" w:hAnsi="Time New Roman"/>
              </w:rPr>
              <w:br/>
            </w:r>
            <w:r w:rsidRPr="000A77CE">
              <w:rPr>
                <w:rFonts w:ascii="Time New Roman" w:eastAsia="楷体" w:hAnsi="Time New Roman"/>
              </w:rPr>
              <w:t>(</w:t>
            </w:r>
            <w:r w:rsidRPr="000A77CE">
              <w:rPr>
                <w:rFonts w:ascii="Time New Roman" w:eastAsia="楷体" w:hAnsi="Time New Roman"/>
              </w:rPr>
              <w:t>截至</w:t>
            </w:r>
            <w:r w:rsidRPr="000A77CE">
              <w:rPr>
                <w:rFonts w:ascii="Time New Roman" w:eastAsia="楷体" w:hAnsi="Time New Roman"/>
              </w:rPr>
              <w:t>9</w:t>
            </w:r>
            <w:r w:rsidRPr="000A77CE">
              <w:rPr>
                <w:rFonts w:ascii="Time New Roman" w:eastAsia="楷体" w:hAnsi="Time New Roman"/>
              </w:rPr>
              <w:t>月</w:t>
            </w:r>
            <w:r w:rsidRPr="000A77CE">
              <w:rPr>
                <w:rFonts w:ascii="Time New Roman" w:eastAsia="楷体" w:hAnsi="Time New Roman"/>
              </w:rPr>
              <w:t>)</w:t>
            </w:r>
          </w:p>
        </w:tc>
      </w:tr>
      <w:tr w:rsidR="004C35B7" w:rsidRPr="00225390" w:rsidTr="00D75F0B">
        <w:trPr>
          <w:trHeight w:val="316"/>
        </w:trPr>
        <w:tc>
          <w:tcPr>
            <w:tcW w:w="0" w:type="auto"/>
            <w:vMerge/>
            <w:tcBorders>
              <w:bottom w:val="single" w:sz="12" w:space="0" w:color="auto"/>
            </w:tcBorders>
            <w:shd w:val="clear" w:color="auto" w:fill="auto"/>
            <w:vAlign w:val="bottom"/>
            <w:hideMark/>
          </w:tcPr>
          <w:p w:rsidR="004C35B7" w:rsidRPr="00225390" w:rsidRDefault="004C35B7" w:rsidP="00D75F0B">
            <w:pPr>
              <w:pStyle w:val="a4"/>
              <w:rPr>
                <w:rFonts w:ascii="Time New Roman" w:hAnsi="Time New Roman" w:hint="eastAsia"/>
                <w:lang w:eastAsia="zh-TW"/>
              </w:rPr>
            </w:pPr>
          </w:p>
        </w:tc>
        <w:tc>
          <w:tcPr>
            <w:tcW w:w="0" w:type="auto"/>
            <w:vMerge/>
            <w:tcBorders>
              <w:bottom w:val="single" w:sz="12" w:space="0" w:color="auto"/>
            </w:tcBorders>
            <w:shd w:val="clear" w:color="auto" w:fill="auto"/>
            <w:vAlign w:val="center"/>
            <w:hideMark/>
          </w:tcPr>
          <w:p w:rsidR="004C35B7" w:rsidRPr="00225390" w:rsidRDefault="004C35B7" w:rsidP="000A77CE">
            <w:pPr>
              <w:pStyle w:val="a4"/>
              <w:ind w:right="0"/>
              <w:jc w:val="right"/>
              <w:rPr>
                <w:rFonts w:ascii="Time New Roman" w:hAnsi="Time New Roman" w:hint="eastAsia"/>
              </w:rPr>
            </w:pPr>
          </w:p>
        </w:tc>
        <w:tc>
          <w:tcPr>
            <w:tcW w:w="0" w:type="auto"/>
            <w:vMerge/>
            <w:tcBorders>
              <w:bottom w:val="single" w:sz="12" w:space="0" w:color="auto"/>
            </w:tcBorders>
            <w:shd w:val="clear" w:color="auto" w:fill="auto"/>
            <w:vAlign w:val="center"/>
            <w:hideMark/>
          </w:tcPr>
          <w:p w:rsidR="004C35B7" w:rsidRPr="00225390" w:rsidRDefault="004C35B7" w:rsidP="000A77CE">
            <w:pPr>
              <w:pStyle w:val="a4"/>
              <w:ind w:right="0"/>
              <w:jc w:val="right"/>
              <w:rPr>
                <w:rFonts w:ascii="Time New Roman" w:hAnsi="Time New Roman" w:hint="eastAsia"/>
              </w:rPr>
            </w:pPr>
          </w:p>
        </w:tc>
        <w:tc>
          <w:tcPr>
            <w:tcW w:w="855" w:type="pct"/>
            <w:tcBorders>
              <w:top w:val="single" w:sz="4" w:space="0" w:color="auto"/>
              <w:bottom w:val="single" w:sz="12" w:space="0" w:color="auto"/>
            </w:tcBorders>
            <w:shd w:val="clear" w:color="auto" w:fill="auto"/>
            <w:vAlign w:val="center"/>
            <w:hideMark/>
          </w:tcPr>
          <w:p w:rsidR="004C35B7" w:rsidRPr="000A77CE" w:rsidRDefault="004C35B7" w:rsidP="000A77CE">
            <w:pPr>
              <w:pStyle w:val="a4"/>
              <w:ind w:right="0"/>
              <w:jc w:val="right"/>
              <w:rPr>
                <w:rFonts w:ascii="Time New Roman" w:eastAsia="楷体" w:hAnsi="Time New Roman" w:hint="eastAsia"/>
              </w:rPr>
            </w:pPr>
            <w:r w:rsidRPr="000A77CE">
              <w:rPr>
                <w:rFonts w:ascii="Time New Roman" w:eastAsia="楷体" w:hAnsi="Time New Roman"/>
              </w:rPr>
              <w:t>1</w:t>
            </w:r>
            <w:r w:rsidRPr="000A77CE">
              <w:rPr>
                <w:rFonts w:ascii="Time New Roman" w:eastAsia="楷体" w:hAnsi="Time New Roman"/>
              </w:rPr>
              <w:t>月至</w:t>
            </w:r>
            <w:r w:rsidRPr="000A77CE">
              <w:rPr>
                <w:rFonts w:ascii="Time New Roman" w:eastAsia="楷体" w:hAnsi="Time New Roman"/>
              </w:rPr>
              <w:t>9</w:t>
            </w:r>
            <w:r w:rsidRPr="000A77CE">
              <w:rPr>
                <w:rFonts w:ascii="Time New Roman" w:eastAsia="楷体" w:hAnsi="Time New Roman"/>
              </w:rPr>
              <w:t>月</w:t>
            </w:r>
          </w:p>
        </w:tc>
        <w:tc>
          <w:tcPr>
            <w:tcW w:w="855" w:type="pct"/>
            <w:tcBorders>
              <w:top w:val="single" w:sz="4" w:space="0" w:color="auto"/>
              <w:bottom w:val="single" w:sz="12" w:space="0" w:color="auto"/>
            </w:tcBorders>
            <w:shd w:val="clear" w:color="auto" w:fill="auto"/>
            <w:vAlign w:val="center"/>
            <w:hideMark/>
          </w:tcPr>
          <w:p w:rsidR="004C35B7" w:rsidRPr="000A77CE" w:rsidRDefault="004C35B7" w:rsidP="000A77CE">
            <w:pPr>
              <w:pStyle w:val="a4"/>
              <w:ind w:right="0"/>
              <w:jc w:val="right"/>
              <w:rPr>
                <w:rFonts w:ascii="Time New Roman" w:eastAsia="楷体" w:hAnsi="Time New Roman" w:hint="eastAsia"/>
                <w:lang w:eastAsia="zh-TW"/>
              </w:rPr>
            </w:pPr>
            <w:r w:rsidRPr="000A77CE">
              <w:rPr>
                <w:rFonts w:ascii="Time New Roman" w:eastAsia="楷体" w:hAnsi="Time New Roman"/>
              </w:rPr>
              <w:t>10</w:t>
            </w:r>
            <w:r w:rsidRPr="000A77CE">
              <w:rPr>
                <w:rFonts w:ascii="Time New Roman" w:eastAsia="楷体" w:hAnsi="Time New Roman"/>
              </w:rPr>
              <w:t>月至</w:t>
            </w:r>
            <w:r w:rsidRPr="000A77CE">
              <w:rPr>
                <w:rFonts w:ascii="Time New Roman" w:eastAsia="楷体" w:hAnsi="Time New Roman"/>
              </w:rPr>
              <w:t>12</w:t>
            </w:r>
            <w:r w:rsidRPr="000A77CE">
              <w:rPr>
                <w:rFonts w:ascii="Time New Roman" w:eastAsia="楷体" w:hAnsi="Time New Roman"/>
              </w:rPr>
              <w:t>月</w:t>
            </w:r>
            <w:r w:rsidRPr="000A77CE">
              <w:rPr>
                <w:rFonts w:ascii="Time New Roman" w:eastAsia="楷体" w:hAnsi="Time New Roman"/>
              </w:rPr>
              <w:t>*</w:t>
            </w:r>
          </w:p>
        </w:tc>
        <w:tc>
          <w:tcPr>
            <w:tcW w:w="0" w:type="auto"/>
            <w:vMerge/>
            <w:tcBorders>
              <w:bottom w:val="single" w:sz="12" w:space="0" w:color="auto"/>
            </w:tcBorders>
            <w:shd w:val="clear" w:color="auto" w:fill="auto"/>
            <w:vAlign w:val="center"/>
            <w:hideMark/>
          </w:tcPr>
          <w:p w:rsidR="004C35B7" w:rsidRPr="00225390" w:rsidRDefault="004C35B7" w:rsidP="000A77CE">
            <w:pPr>
              <w:pStyle w:val="a4"/>
              <w:ind w:right="0"/>
              <w:jc w:val="right"/>
              <w:rPr>
                <w:rFonts w:ascii="Time New Roman" w:hAnsi="Time New Roman" w:hint="eastAsia"/>
                <w:lang w:eastAsia="zh-TW"/>
              </w:rPr>
            </w:pPr>
          </w:p>
        </w:tc>
        <w:tc>
          <w:tcPr>
            <w:tcW w:w="0" w:type="auto"/>
            <w:vMerge/>
            <w:tcBorders>
              <w:bottom w:val="single" w:sz="12" w:space="0" w:color="auto"/>
            </w:tcBorders>
            <w:shd w:val="clear" w:color="auto" w:fill="auto"/>
            <w:vAlign w:val="center"/>
            <w:hideMark/>
          </w:tcPr>
          <w:p w:rsidR="004C35B7" w:rsidRPr="00225390" w:rsidRDefault="004C35B7" w:rsidP="000A77CE">
            <w:pPr>
              <w:pStyle w:val="a4"/>
              <w:ind w:right="0"/>
              <w:jc w:val="right"/>
              <w:rPr>
                <w:rFonts w:ascii="Time New Roman" w:hAnsi="Time New Roman" w:hint="eastAsia"/>
                <w:lang w:eastAsia="zh-TW"/>
              </w:rPr>
            </w:pPr>
          </w:p>
        </w:tc>
      </w:tr>
      <w:tr w:rsidR="004C35B7" w:rsidRPr="00225390" w:rsidTr="00D75F0B">
        <w:trPr>
          <w:trHeight w:val="441"/>
        </w:trPr>
        <w:tc>
          <w:tcPr>
            <w:tcW w:w="1159" w:type="pct"/>
            <w:tcBorders>
              <w:top w:val="single" w:sz="12" w:space="0" w:color="auto"/>
              <w:bottom w:val="nil"/>
            </w:tcBorders>
            <w:shd w:val="clear" w:color="auto" w:fill="auto"/>
            <w:vAlign w:val="bottom"/>
            <w:hideMark/>
          </w:tcPr>
          <w:p w:rsidR="004C35B7" w:rsidRPr="00225390" w:rsidRDefault="004C35B7" w:rsidP="00D75F0B">
            <w:pPr>
              <w:pStyle w:val="a4"/>
              <w:rPr>
                <w:rFonts w:ascii="Time New Roman" w:hAnsi="Time New Roman" w:hint="eastAsia"/>
              </w:rPr>
            </w:pPr>
            <w:r w:rsidRPr="00225390">
              <w:rPr>
                <w:rFonts w:ascii="Time New Roman" w:hAnsi="Time New Roman"/>
              </w:rPr>
              <w:t>宗数</w:t>
            </w:r>
          </w:p>
        </w:tc>
        <w:tc>
          <w:tcPr>
            <w:tcW w:w="456" w:type="pct"/>
            <w:tcBorders>
              <w:top w:val="single" w:sz="12" w:space="0" w:color="auto"/>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353</w:t>
            </w:r>
          </w:p>
        </w:tc>
        <w:tc>
          <w:tcPr>
            <w:tcW w:w="465" w:type="pct"/>
            <w:tcBorders>
              <w:top w:val="single" w:sz="12" w:space="0" w:color="auto"/>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273</w:t>
            </w:r>
          </w:p>
        </w:tc>
        <w:tc>
          <w:tcPr>
            <w:tcW w:w="855" w:type="pct"/>
            <w:tcBorders>
              <w:top w:val="single" w:sz="12" w:space="0" w:color="auto"/>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383</w:t>
            </w:r>
          </w:p>
        </w:tc>
        <w:tc>
          <w:tcPr>
            <w:tcW w:w="855" w:type="pct"/>
            <w:tcBorders>
              <w:top w:val="single" w:sz="12" w:space="0" w:color="auto"/>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9</w:t>
            </w:r>
          </w:p>
        </w:tc>
        <w:tc>
          <w:tcPr>
            <w:tcW w:w="533" w:type="pct"/>
            <w:tcBorders>
              <w:top w:val="single" w:sz="12" w:space="0" w:color="auto"/>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10</w:t>
            </w:r>
          </w:p>
        </w:tc>
        <w:tc>
          <w:tcPr>
            <w:tcW w:w="677" w:type="pct"/>
            <w:tcBorders>
              <w:top w:val="single" w:sz="12" w:space="0" w:color="auto"/>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w:t>
            </w:r>
          </w:p>
        </w:tc>
      </w:tr>
      <w:tr w:rsidR="004C35B7" w:rsidRPr="00225390" w:rsidTr="00D75F0B">
        <w:tc>
          <w:tcPr>
            <w:tcW w:w="1159" w:type="pct"/>
            <w:tcBorders>
              <w:top w:val="nil"/>
              <w:bottom w:val="nil"/>
            </w:tcBorders>
            <w:shd w:val="clear" w:color="auto" w:fill="auto"/>
            <w:vAlign w:val="bottom"/>
            <w:hideMark/>
          </w:tcPr>
          <w:p w:rsidR="004C35B7" w:rsidRPr="00225390" w:rsidRDefault="004C35B7" w:rsidP="00D75F0B">
            <w:pPr>
              <w:pStyle w:val="a4"/>
              <w:rPr>
                <w:rFonts w:ascii="Time New Roman" w:hAnsi="Time New Roman" w:hint="eastAsia"/>
              </w:rPr>
            </w:pPr>
            <w:r w:rsidRPr="00225390">
              <w:rPr>
                <w:rFonts w:ascii="Time New Roman" w:hAnsi="Time New Roman"/>
              </w:rPr>
              <w:t>配偶虐待</w:t>
            </w:r>
            <w:r w:rsidRPr="00225390">
              <w:rPr>
                <w:rFonts w:ascii="Time New Roman" w:hAnsi="Time New Roman"/>
              </w:rPr>
              <w:t>(</w:t>
            </w:r>
            <w:r w:rsidRPr="00225390">
              <w:rPr>
                <w:rFonts w:ascii="Time New Roman" w:hAnsi="Time New Roman"/>
              </w:rPr>
              <w:t>宗数</w:t>
            </w:r>
            <w:r w:rsidRPr="00225390">
              <w:rPr>
                <w:rFonts w:ascii="Time New Roman" w:hAnsi="Time New Roman"/>
              </w:rPr>
              <w:t>)</w:t>
            </w:r>
          </w:p>
        </w:tc>
        <w:tc>
          <w:tcPr>
            <w:tcW w:w="456" w:type="pct"/>
            <w:tcBorders>
              <w:top w:val="nil"/>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241</w:t>
            </w:r>
          </w:p>
        </w:tc>
        <w:tc>
          <w:tcPr>
            <w:tcW w:w="465" w:type="pct"/>
            <w:tcBorders>
              <w:top w:val="nil"/>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207</w:t>
            </w:r>
          </w:p>
        </w:tc>
        <w:tc>
          <w:tcPr>
            <w:tcW w:w="855" w:type="pct"/>
            <w:tcBorders>
              <w:top w:val="nil"/>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275</w:t>
            </w:r>
          </w:p>
        </w:tc>
        <w:tc>
          <w:tcPr>
            <w:tcW w:w="855" w:type="pct"/>
            <w:tcBorders>
              <w:top w:val="nil"/>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8</w:t>
            </w:r>
          </w:p>
        </w:tc>
        <w:tc>
          <w:tcPr>
            <w:tcW w:w="533" w:type="pct"/>
            <w:tcBorders>
              <w:top w:val="nil"/>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8</w:t>
            </w:r>
          </w:p>
        </w:tc>
        <w:tc>
          <w:tcPr>
            <w:tcW w:w="677" w:type="pct"/>
            <w:tcBorders>
              <w:top w:val="nil"/>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w:t>
            </w:r>
          </w:p>
        </w:tc>
      </w:tr>
      <w:tr w:rsidR="004C35B7" w:rsidRPr="00225390" w:rsidTr="00D75F0B">
        <w:tc>
          <w:tcPr>
            <w:tcW w:w="1159" w:type="pct"/>
            <w:tcBorders>
              <w:top w:val="nil"/>
              <w:bottom w:val="nil"/>
            </w:tcBorders>
            <w:shd w:val="clear" w:color="auto" w:fill="auto"/>
            <w:vAlign w:val="bottom"/>
            <w:hideMark/>
          </w:tcPr>
          <w:p w:rsidR="004C35B7" w:rsidRPr="00225390" w:rsidRDefault="004C35B7" w:rsidP="00D75F0B">
            <w:pPr>
              <w:pStyle w:val="a4"/>
              <w:rPr>
                <w:rFonts w:ascii="Time New Roman" w:hAnsi="Time New Roman" w:hint="eastAsia"/>
              </w:rPr>
            </w:pPr>
            <w:r w:rsidRPr="00225390">
              <w:rPr>
                <w:rFonts w:ascii="Time New Roman" w:hAnsi="Time New Roman"/>
              </w:rPr>
              <w:t>女受害人</w:t>
            </w:r>
          </w:p>
        </w:tc>
        <w:tc>
          <w:tcPr>
            <w:tcW w:w="456" w:type="pct"/>
            <w:tcBorders>
              <w:top w:val="nil"/>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229</w:t>
            </w:r>
          </w:p>
        </w:tc>
        <w:tc>
          <w:tcPr>
            <w:tcW w:w="465" w:type="pct"/>
            <w:tcBorders>
              <w:top w:val="nil"/>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194</w:t>
            </w:r>
          </w:p>
        </w:tc>
        <w:tc>
          <w:tcPr>
            <w:tcW w:w="855" w:type="pct"/>
            <w:tcBorders>
              <w:top w:val="nil"/>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239</w:t>
            </w:r>
          </w:p>
        </w:tc>
        <w:tc>
          <w:tcPr>
            <w:tcW w:w="855" w:type="pct"/>
            <w:tcBorders>
              <w:top w:val="nil"/>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8</w:t>
            </w:r>
          </w:p>
        </w:tc>
        <w:tc>
          <w:tcPr>
            <w:tcW w:w="533" w:type="pct"/>
            <w:tcBorders>
              <w:top w:val="nil"/>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8</w:t>
            </w:r>
          </w:p>
        </w:tc>
        <w:tc>
          <w:tcPr>
            <w:tcW w:w="677" w:type="pct"/>
            <w:tcBorders>
              <w:top w:val="nil"/>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w:t>
            </w:r>
          </w:p>
        </w:tc>
      </w:tr>
      <w:tr w:rsidR="004C35B7" w:rsidRPr="00225390" w:rsidTr="00D75F0B">
        <w:tc>
          <w:tcPr>
            <w:tcW w:w="1159" w:type="pct"/>
            <w:tcBorders>
              <w:top w:val="nil"/>
            </w:tcBorders>
            <w:shd w:val="clear" w:color="auto" w:fill="auto"/>
            <w:vAlign w:val="bottom"/>
            <w:hideMark/>
          </w:tcPr>
          <w:p w:rsidR="004C35B7" w:rsidRPr="00225390" w:rsidRDefault="004C35B7" w:rsidP="00D75F0B">
            <w:pPr>
              <w:pStyle w:val="a4"/>
              <w:rPr>
                <w:rFonts w:ascii="Time New Roman" w:hAnsi="Time New Roman" w:hint="eastAsia"/>
              </w:rPr>
            </w:pPr>
            <w:r w:rsidRPr="00225390">
              <w:rPr>
                <w:rFonts w:ascii="Time New Roman" w:hAnsi="Time New Roman"/>
              </w:rPr>
              <w:lastRenderedPageBreak/>
              <w:t>男受害人</w:t>
            </w:r>
          </w:p>
        </w:tc>
        <w:tc>
          <w:tcPr>
            <w:tcW w:w="456" w:type="pct"/>
            <w:tcBorders>
              <w:top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12</w:t>
            </w:r>
          </w:p>
        </w:tc>
        <w:tc>
          <w:tcPr>
            <w:tcW w:w="465" w:type="pct"/>
            <w:tcBorders>
              <w:top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13</w:t>
            </w:r>
          </w:p>
        </w:tc>
        <w:tc>
          <w:tcPr>
            <w:tcW w:w="855" w:type="pct"/>
            <w:tcBorders>
              <w:top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36</w:t>
            </w:r>
          </w:p>
        </w:tc>
        <w:tc>
          <w:tcPr>
            <w:tcW w:w="855" w:type="pct"/>
            <w:tcBorders>
              <w:top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0</w:t>
            </w:r>
          </w:p>
        </w:tc>
        <w:tc>
          <w:tcPr>
            <w:tcW w:w="533" w:type="pct"/>
            <w:tcBorders>
              <w:top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0</w:t>
            </w:r>
          </w:p>
        </w:tc>
        <w:tc>
          <w:tcPr>
            <w:tcW w:w="677" w:type="pct"/>
            <w:tcBorders>
              <w:top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0</w:t>
            </w:r>
          </w:p>
        </w:tc>
      </w:tr>
      <w:tr w:rsidR="004C35B7" w:rsidRPr="00225390" w:rsidTr="00D75F0B">
        <w:tc>
          <w:tcPr>
            <w:tcW w:w="1159" w:type="pct"/>
            <w:shd w:val="clear" w:color="auto" w:fill="auto"/>
            <w:vAlign w:val="bottom"/>
            <w:hideMark/>
          </w:tcPr>
          <w:p w:rsidR="004C35B7" w:rsidRPr="00225390" w:rsidRDefault="004C35B7" w:rsidP="00D75F0B">
            <w:pPr>
              <w:pStyle w:val="a4"/>
              <w:rPr>
                <w:rFonts w:ascii="Time New Roman" w:hAnsi="Time New Roman" w:hint="eastAsia"/>
              </w:rPr>
            </w:pPr>
            <w:r w:rsidRPr="00225390">
              <w:rPr>
                <w:rFonts w:ascii="Time New Roman" w:hAnsi="Time New Roman"/>
              </w:rPr>
              <w:t>涉及其他家庭</w:t>
            </w:r>
            <w:r w:rsidRPr="00225390">
              <w:rPr>
                <w:rFonts w:ascii="Time New Roman" w:hAnsi="Time New Roman"/>
              </w:rPr>
              <w:br/>
            </w:r>
            <w:r w:rsidRPr="00225390">
              <w:rPr>
                <w:rFonts w:ascii="Time New Roman" w:hAnsi="Time New Roman"/>
              </w:rPr>
              <w:t>成员的虐待</w:t>
            </w:r>
            <w:r w:rsidRPr="00225390">
              <w:rPr>
                <w:rFonts w:ascii="Time New Roman" w:hAnsi="Time New Roman"/>
              </w:rPr>
              <w:t>(</w:t>
            </w:r>
            <w:r w:rsidRPr="00225390">
              <w:rPr>
                <w:rFonts w:ascii="Time New Roman" w:hAnsi="Time New Roman"/>
              </w:rPr>
              <w:t>宗数</w:t>
            </w:r>
            <w:r w:rsidRPr="00225390">
              <w:rPr>
                <w:rFonts w:ascii="Time New Roman" w:hAnsi="Time New Roman"/>
              </w:rPr>
              <w:t>)</w:t>
            </w:r>
          </w:p>
        </w:tc>
        <w:tc>
          <w:tcPr>
            <w:tcW w:w="456" w:type="pct"/>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112</w:t>
            </w:r>
          </w:p>
        </w:tc>
        <w:tc>
          <w:tcPr>
            <w:tcW w:w="465" w:type="pct"/>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66</w:t>
            </w:r>
          </w:p>
        </w:tc>
        <w:tc>
          <w:tcPr>
            <w:tcW w:w="855"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108</w:t>
            </w:r>
          </w:p>
        </w:tc>
        <w:tc>
          <w:tcPr>
            <w:tcW w:w="855"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w:t>
            </w:r>
          </w:p>
        </w:tc>
        <w:tc>
          <w:tcPr>
            <w:tcW w:w="533"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2</w:t>
            </w:r>
          </w:p>
        </w:tc>
        <w:tc>
          <w:tcPr>
            <w:tcW w:w="677"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0</w:t>
            </w:r>
          </w:p>
        </w:tc>
      </w:tr>
      <w:tr w:rsidR="004C35B7" w:rsidRPr="00225390" w:rsidTr="00D75F0B">
        <w:tc>
          <w:tcPr>
            <w:tcW w:w="1159" w:type="pct"/>
            <w:shd w:val="clear" w:color="auto" w:fill="auto"/>
            <w:vAlign w:val="bottom"/>
            <w:hideMark/>
          </w:tcPr>
          <w:p w:rsidR="004C35B7" w:rsidRPr="00225390" w:rsidRDefault="004C35B7" w:rsidP="00D75F0B">
            <w:pPr>
              <w:pStyle w:val="a4"/>
              <w:rPr>
                <w:rFonts w:ascii="Time New Roman" w:hAnsi="Time New Roman" w:hint="eastAsia"/>
              </w:rPr>
            </w:pPr>
            <w:r w:rsidRPr="00225390">
              <w:rPr>
                <w:rFonts w:ascii="Time New Roman" w:hAnsi="Time New Roman"/>
              </w:rPr>
              <w:t>受害人</w:t>
            </w:r>
          </w:p>
        </w:tc>
        <w:tc>
          <w:tcPr>
            <w:tcW w:w="456" w:type="pct"/>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90</w:t>
            </w:r>
          </w:p>
        </w:tc>
        <w:tc>
          <w:tcPr>
            <w:tcW w:w="465" w:type="pct"/>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50</w:t>
            </w:r>
          </w:p>
        </w:tc>
        <w:tc>
          <w:tcPr>
            <w:tcW w:w="855" w:type="pct"/>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74</w:t>
            </w:r>
          </w:p>
        </w:tc>
        <w:tc>
          <w:tcPr>
            <w:tcW w:w="855"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0</w:t>
            </w:r>
          </w:p>
        </w:tc>
        <w:tc>
          <w:tcPr>
            <w:tcW w:w="533"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w:t>
            </w:r>
          </w:p>
        </w:tc>
        <w:tc>
          <w:tcPr>
            <w:tcW w:w="677"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0</w:t>
            </w:r>
          </w:p>
        </w:tc>
      </w:tr>
      <w:tr w:rsidR="004C35B7" w:rsidRPr="00225390" w:rsidTr="00D75F0B">
        <w:tc>
          <w:tcPr>
            <w:tcW w:w="1159" w:type="pct"/>
            <w:shd w:val="clear" w:color="auto" w:fill="auto"/>
            <w:vAlign w:val="bottom"/>
            <w:hideMark/>
          </w:tcPr>
          <w:p w:rsidR="004C35B7" w:rsidRPr="00225390" w:rsidRDefault="004C35B7" w:rsidP="00D75F0B">
            <w:pPr>
              <w:pStyle w:val="a4"/>
              <w:rPr>
                <w:rFonts w:ascii="Time New Roman" w:hAnsi="Time New Roman" w:hint="eastAsia"/>
              </w:rPr>
            </w:pPr>
            <w:r w:rsidRPr="00225390">
              <w:rPr>
                <w:rFonts w:ascii="Time New Roman" w:hAnsi="Time New Roman"/>
              </w:rPr>
              <w:t>18</w:t>
            </w:r>
            <w:r w:rsidRPr="00225390">
              <w:rPr>
                <w:rFonts w:ascii="Time New Roman" w:hAnsi="Time New Roman"/>
              </w:rPr>
              <w:t>岁以下的受害人</w:t>
            </w:r>
          </w:p>
        </w:tc>
        <w:tc>
          <w:tcPr>
            <w:tcW w:w="456" w:type="pct"/>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15</w:t>
            </w:r>
          </w:p>
        </w:tc>
        <w:tc>
          <w:tcPr>
            <w:tcW w:w="465" w:type="pct"/>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8</w:t>
            </w:r>
          </w:p>
        </w:tc>
        <w:tc>
          <w:tcPr>
            <w:tcW w:w="855" w:type="pct"/>
            <w:shd w:val="clear" w:color="auto" w:fill="auto"/>
            <w:vAlign w:val="bottom"/>
            <w:hideMark/>
          </w:tcPr>
          <w:p w:rsidR="004C35B7" w:rsidRPr="00225390" w:rsidRDefault="004C35B7" w:rsidP="00D75F0B">
            <w:pPr>
              <w:pStyle w:val="a4"/>
              <w:ind w:right="0"/>
              <w:jc w:val="right"/>
              <w:rPr>
                <w:rFonts w:ascii="Time New Roman" w:hAnsi="Time New Roman" w:hint="eastAsia"/>
              </w:rPr>
            </w:pPr>
            <w:r w:rsidRPr="00225390">
              <w:rPr>
                <w:rFonts w:ascii="Time New Roman" w:hAnsi="Time New Roman"/>
              </w:rPr>
              <w:t>28</w:t>
            </w:r>
          </w:p>
        </w:tc>
        <w:tc>
          <w:tcPr>
            <w:tcW w:w="855"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w:t>
            </w:r>
          </w:p>
        </w:tc>
        <w:tc>
          <w:tcPr>
            <w:tcW w:w="533"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w:t>
            </w:r>
          </w:p>
        </w:tc>
        <w:tc>
          <w:tcPr>
            <w:tcW w:w="677"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0</w:t>
            </w:r>
          </w:p>
        </w:tc>
      </w:tr>
    </w:tbl>
    <w:p w:rsidR="004C35B7" w:rsidRDefault="004C35B7" w:rsidP="000A77CE">
      <w:pPr>
        <w:pStyle w:val="SingleTxtGC"/>
        <w:spacing w:before="120"/>
        <w:rPr>
          <w:rFonts w:ascii="Time New Roman" w:hAnsi="Time New Roman" w:hint="eastAsia"/>
          <w:iCs/>
          <w:sz w:val="19"/>
          <w:szCs w:val="19"/>
        </w:rPr>
      </w:pPr>
      <w:r w:rsidRPr="000A77CE">
        <w:rPr>
          <w:rFonts w:ascii="Time New Roman" w:eastAsia="楷体" w:hAnsi="Time New Roman"/>
          <w:iCs/>
          <w:sz w:val="19"/>
          <w:szCs w:val="19"/>
        </w:rPr>
        <w:t>来源：</w:t>
      </w:r>
      <w:r w:rsidRPr="000A77CE">
        <w:rPr>
          <w:rFonts w:ascii="Time New Roman" w:hAnsi="Time New Roman"/>
          <w:iCs/>
          <w:sz w:val="19"/>
          <w:szCs w:val="19"/>
        </w:rPr>
        <w:t>保安司司长办公室</w:t>
      </w:r>
    </w:p>
    <w:p w:rsidR="006A5BFB" w:rsidRPr="006A5BFB" w:rsidRDefault="006A5BFB" w:rsidP="000A77CE">
      <w:pPr>
        <w:pStyle w:val="SingleTxtGC"/>
        <w:spacing w:before="120"/>
        <w:rPr>
          <w:rFonts w:ascii="Time New Roman" w:eastAsia="黑体" w:hAnsi="Time New Roman" w:hint="eastAsia"/>
          <w:iCs/>
          <w:sz w:val="19"/>
          <w:szCs w:val="19"/>
        </w:rPr>
      </w:pPr>
      <w:r w:rsidRPr="006A5BFB">
        <w:rPr>
          <w:rFonts w:ascii="Time New Roman" w:eastAsia="黑体" w:hAnsi="Time New Roman"/>
        </w:rPr>
        <w:t>警方调查的案件</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699"/>
        <w:gridCol w:w="1296"/>
        <w:gridCol w:w="1049"/>
        <w:gridCol w:w="1344"/>
        <w:gridCol w:w="1106"/>
        <w:gridCol w:w="876"/>
      </w:tblGrid>
      <w:tr w:rsidR="004C35B7" w:rsidRPr="004B73C2" w:rsidTr="007F5495">
        <w:trPr>
          <w:tblHeader/>
        </w:trPr>
        <w:tc>
          <w:tcPr>
            <w:tcW w:w="1153" w:type="pct"/>
            <w:vMerge w:val="restart"/>
            <w:shd w:val="clear" w:color="auto" w:fill="auto"/>
            <w:vAlign w:val="bottom"/>
            <w:hideMark/>
          </w:tcPr>
          <w:p w:rsidR="004C35B7" w:rsidRPr="004B73C2" w:rsidRDefault="004C35B7" w:rsidP="007F5495">
            <w:pPr>
              <w:pStyle w:val="a4"/>
              <w:ind w:right="0"/>
              <w:rPr>
                <w:rFonts w:ascii="Time New Roman" w:eastAsia="楷体" w:hAnsi="Time New Roman" w:hint="eastAsia"/>
                <w:lang w:eastAsia="zh-TW"/>
              </w:rPr>
            </w:pPr>
            <w:r w:rsidRPr="004B73C2">
              <w:rPr>
                <w:rFonts w:ascii="Time New Roman" w:eastAsia="楷体" w:hAnsi="Time New Roman"/>
              </w:rPr>
              <w:t>年份</w:t>
            </w:r>
          </w:p>
        </w:tc>
        <w:tc>
          <w:tcPr>
            <w:tcW w:w="879" w:type="pct"/>
            <w:vMerge w:val="restart"/>
            <w:shd w:val="clear" w:color="auto" w:fill="auto"/>
            <w:vAlign w:val="bottom"/>
            <w:hideMark/>
          </w:tcPr>
          <w:p w:rsidR="004C35B7" w:rsidRPr="004B73C2" w:rsidRDefault="004C35B7" w:rsidP="007F5495">
            <w:pPr>
              <w:pStyle w:val="a4"/>
              <w:ind w:right="0"/>
              <w:jc w:val="right"/>
              <w:rPr>
                <w:rFonts w:ascii="Time New Roman" w:eastAsia="楷体" w:hAnsi="Time New Roman" w:hint="eastAsia"/>
                <w:lang w:eastAsia="zh-TW"/>
              </w:rPr>
            </w:pPr>
            <w:r w:rsidRPr="004B73C2">
              <w:rPr>
                <w:rFonts w:ascii="Time New Roman" w:eastAsia="楷体" w:hAnsi="Time New Roman"/>
              </w:rPr>
              <w:t>宗数</w:t>
            </w:r>
          </w:p>
        </w:tc>
        <w:tc>
          <w:tcPr>
            <w:tcW w:w="1623" w:type="pct"/>
            <w:gridSpan w:val="2"/>
            <w:tcBorders>
              <w:top w:val="single" w:sz="4" w:space="0" w:color="auto"/>
              <w:bottom w:val="single" w:sz="4" w:space="0" w:color="auto"/>
              <w:right w:val="single" w:sz="12" w:space="0" w:color="FFFFFF" w:themeColor="background1"/>
            </w:tcBorders>
            <w:shd w:val="clear" w:color="auto" w:fill="auto"/>
            <w:vAlign w:val="center"/>
            <w:hideMark/>
          </w:tcPr>
          <w:p w:rsidR="004C35B7" w:rsidRPr="004B73C2" w:rsidRDefault="004C35B7" w:rsidP="007F5495">
            <w:pPr>
              <w:pStyle w:val="a4"/>
              <w:ind w:right="0"/>
              <w:jc w:val="center"/>
              <w:rPr>
                <w:rFonts w:ascii="Time New Roman" w:eastAsia="楷体" w:hAnsi="Time New Roman" w:hint="eastAsia"/>
                <w:lang w:eastAsia="zh-TW"/>
              </w:rPr>
            </w:pPr>
            <w:r w:rsidRPr="004B73C2">
              <w:rPr>
                <w:rFonts w:ascii="Time New Roman" w:eastAsia="楷体" w:hAnsi="Time New Roman"/>
              </w:rPr>
              <w:t>犯案者人数</w:t>
            </w:r>
          </w:p>
        </w:tc>
        <w:tc>
          <w:tcPr>
            <w:tcW w:w="1345" w:type="pct"/>
            <w:gridSpan w:val="2"/>
            <w:tcBorders>
              <w:top w:val="single" w:sz="4" w:space="0" w:color="auto"/>
              <w:left w:val="single" w:sz="12" w:space="0" w:color="FFFFFF" w:themeColor="background1"/>
              <w:bottom w:val="single" w:sz="4" w:space="0" w:color="auto"/>
            </w:tcBorders>
            <w:shd w:val="clear" w:color="auto" w:fill="auto"/>
            <w:vAlign w:val="center"/>
            <w:hideMark/>
          </w:tcPr>
          <w:p w:rsidR="004C35B7" w:rsidRPr="004B73C2" w:rsidRDefault="004C35B7" w:rsidP="007F5495">
            <w:pPr>
              <w:pStyle w:val="a4"/>
              <w:ind w:right="0"/>
              <w:jc w:val="center"/>
              <w:rPr>
                <w:rFonts w:ascii="Time New Roman" w:eastAsia="楷体" w:hAnsi="Time New Roman" w:hint="eastAsia"/>
                <w:lang w:eastAsia="zh-TW"/>
              </w:rPr>
            </w:pPr>
            <w:r w:rsidRPr="004B73C2">
              <w:rPr>
                <w:rFonts w:ascii="Time New Roman" w:eastAsia="楷体" w:hAnsi="Time New Roman"/>
              </w:rPr>
              <w:t>被拘留者人数</w:t>
            </w:r>
          </w:p>
        </w:tc>
      </w:tr>
      <w:tr w:rsidR="004C35B7" w:rsidRPr="00225390" w:rsidTr="00D75F0B">
        <w:trPr>
          <w:tblHeader/>
        </w:trPr>
        <w:tc>
          <w:tcPr>
            <w:tcW w:w="1153" w:type="pct"/>
            <w:vMerge/>
            <w:tcBorders>
              <w:bottom w:val="single" w:sz="12" w:space="0" w:color="auto"/>
            </w:tcBorders>
            <w:shd w:val="clear" w:color="auto" w:fill="auto"/>
            <w:vAlign w:val="center"/>
            <w:hideMark/>
          </w:tcPr>
          <w:p w:rsidR="004C35B7" w:rsidRPr="00225390" w:rsidRDefault="004C35B7" w:rsidP="007F5495">
            <w:pPr>
              <w:pStyle w:val="a4"/>
              <w:ind w:right="0"/>
              <w:rPr>
                <w:rFonts w:ascii="Time New Roman" w:hAnsi="Time New Roman" w:hint="eastAsia"/>
                <w:lang w:eastAsia="zh-TW"/>
              </w:rPr>
            </w:pPr>
          </w:p>
        </w:tc>
        <w:tc>
          <w:tcPr>
            <w:tcW w:w="879" w:type="pct"/>
            <w:vMerge/>
            <w:tcBorders>
              <w:bottom w:val="single" w:sz="12" w:space="0" w:color="auto"/>
            </w:tcBorders>
            <w:shd w:val="clear" w:color="auto" w:fill="auto"/>
            <w:vAlign w:val="center"/>
            <w:hideMark/>
          </w:tcPr>
          <w:p w:rsidR="004C35B7" w:rsidRPr="00225390" w:rsidRDefault="004C35B7" w:rsidP="007F5495">
            <w:pPr>
              <w:pStyle w:val="a4"/>
              <w:ind w:right="0"/>
              <w:jc w:val="right"/>
              <w:rPr>
                <w:rFonts w:ascii="Time New Roman" w:hAnsi="Time New Roman" w:hint="eastAsia"/>
                <w:lang w:eastAsia="zh-TW"/>
              </w:rPr>
            </w:pPr>
          </w:p>
        </w:tc>
        <w:tc>
          <w:tcPr>
            <w:tcW w:w="712" w:type="pct"/>
            <w:tcBorders>
              <w:top w:val="single" w:sz="4" w:space="0" w:color="auto"/>
              <w:bottom w:val="single" w:sz="12" w:space="0" w:color="auto"/>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男</w:t>
            </w:r>
          </w:p>
        </w:tc>
        <w:tc>
          <w:tcPr>
            <w:tcW w:w="912" w:type="pct"/>
            <w:tcBorders>
              <w:top w:val="single" w:sz="4" w:space="0" w:color="auto"/>
              <w:bottom w:val="single" w:sz="12" w:space="0" w:color="auto"/>
              <w:right w:val="single" w:sz="12" w:space="0" w:color="FFFFFF" w:themeColor="background1"/>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女</w:t>
            </w:r>
          </w:p>
        </w:tc>
        <w:tc>
          <w:tcPr>
            <w:tcW w:w="750" w:type="pct"/>
            <w:tcBorders>
              <w:top w:val="single" w:sz="4" w:space="0" w:color="auto"/>
              <w:left w:val="single" w:sz="12" w:space="0" w:color="FFFFFF" w:themeColor="background1"/>
              <w:bottom w:val="single" w:sz="12" w:space="0" w:color="auto"/>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男</w:t>
            </w:r>
          </w:p>
        </w:tc>
        <w:tc>
          <w:tcPr>
            <w:tcW w:w="594" w:type="pct"/>
            <w:tcBorders>
              <w:top w:val="single" w:sz="4" w:space="0" w:color="auto"/>
              <w:bottom w:val="single" w:sz="12" w:space="0" w:color="auto"/>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女</w:t>
            </w:r>
          </w:p>
        </w:tc>
      </w:tr>
      <w:tr w:rsidR="004C35B7" w:rsidRPr="00225390" w:rsidTr="00D75F0B">
        <w:tc>
          <w:tcPr>
            <w:tcW w:w="1153" w:type="pct"/>
            <w:tcBorders>
              <w:top w:val="single" w:sz="12" w:space="0" w:color="auto"/>
              <w:bottom w:val="nil"/>
            </w:tcBorders>
            <w:shd w:val="clear" w:color="auto" w:fill="auto"/>
            <w:vAlign w:val="center"/>
            <w:hideMark/>
          </w:tcPr>
          <w:p w:rsidR="004C35B7" w:rsidRPr="00225390" w:rsidRDefault="004C35B7" w:rsidP="007F5495">
            <w:pPr>
              <w:pStyle w:val="a4"/>
              <w:ind w:right="0"/>
              <w:rPr>
                <w:rFonts w:ascii="Time New Roman" w:hAnsi="Time New Roman" w:hint="eastAsia"/>
                <w:lang w:eastAsia="zh-TW"/>
              </w:rPr>
            </w:pPr>
            <w:r w:rsidRPr="00225390">
              <w:rPr>
                <w:rFonts w:ascii="Time New Roman" w:hAnsi="Time New Roman"/>
              </w:rPr>
              <w:t>2014</w:t>
            </w:r>
          </w:p>
        </w:tc>
        <w:tc>
          <w:tcPr>
            <w:tcW w:w="879" w:type="pct"/>
            <w:tcBorders>
              <w:top w:val="single" w:sz="12" w:space="0" w:color="auto"/>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353</w:t>
            </w:r>
          </w:p>
        </w:tc>
        <w:tc>
          <w:tcPr>
            <w:tcW w:w="712" w:type="pct"/>
            <w:tcBorders>
              <w:top w:val="single" w:sz="12" w:space="0" w:color="auto"/>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328</w:t>
            </w:r>
          </w:p>
        </w:tc>
        <w:tc>
          <w:tcPr>
            <w:tcW w:w="912" w:type="pct"/>
            <w:tcBorders>
              <w:top w:val="single" w:sz="12" w:space="0" w:color="auto"/>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58</w:t>
            </w:r>
          </w:p>
        </w:tc>
        <w:tc>
          <w:tcPr>
            <w:tcW w:w="750" w:type="pct"/>
            <w:tcBorders>
              <w:top w:val="single" w:sz="12" w:space="0" w:color="auto"/>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w:t>
            </w:r>
          </w:p>
        </w:tc>
        <w:tc>
          <w:tcPr>
            <w:tcW w:w="594" w:type="pct"/>
            <w:tcBorders>
              <w:top w:val="single" w:sz="12" w:space="0" w:color="auto"/>
              <w:bottom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0</w:t>
            </w:r>
          </w:p>
        </w:tc>
      </w:tr>
      <w:tr w:rsidR="004C35B7" w:rsidRPr="00225390" w:rsidTr="00D75F0B">
        <w:tc>
          <w:tcPr>
            <w:tcW w:w="1153" w:type="pct"/>
            <w:tcBorders>
              <w:top w:val="nil"/>
            </w:tcBorders>
            <w:shd w:val="clear" w:color="auto" w:fill="auto"/>
            <w:vAlign w:val="center"/>
            <w:hideMark/>
          </w:tcPr>
          <w:p w:rsidR="004C35B7" w:rsidRPr="00225390" w:rsidRDefault="004C35B7" w:rsidP="007F5495">
            <w:pPr>
              <w:pStyle w:val="a4"/>
              <w:ind w:right="0"/>
              <w:rPr>
                <w:rFonts w:ascii="Time New Roman" w:hAnsi="Time New Roman" w:hint="eastAsia"/>
                <w:lang w:eastAsia="zh-TW"/>
              </w:rPr>
            </w:pPr>
            <w:r w:rsidRPr="00225390">
              <w:rPr>
                <w:rFonts w:ascii="Time New Roman" w:hAnsi="Time New Roman"/>
              </w:rPr>
              <w:t>10</w:t>
            </w:r>
            <w:r w:rsidRPr="00225390">
              <w:rPr>
                <w:rFonts w:ascii="Time New Roman" w:hAnsi="Time New Roman"/>
              </w:rPr>
              <w:t>月至</w:t>
            </w:r>
            <w:r w:rsidRPr="00225390">
              <w:rPr>
                <w:rFonts w:ascii="Time New Roman" w:hAnsi="Time New Roman"/>
              </w:rPr>
              <w:t>12</w:t>
            </w:r>
            <w:r w:rsidRPr="00225390">
              <w:rPr>
                <w:rFonts w:ascii="Time New Roman" w:hAnsi="Time New Roman"/>
              </w:rPr>
              <w:t>月</w:t>
            </w:r>
            <w:r w:rsidRPr="00225390">
              <w:rPr>
                <w:rFonts w:ascii="Time New Roman" w:hAnsi="Time New Roman"/>
              </w:rPr>
              <w:t>/2016*</w:t>
            </w:r>
          </w:p>
        </w:tc>
        <w:tc>
          <w:tcPr>
            <w:tcW w:w="879" w:type="pct"/>
            <w:tcBorders>
              <w:top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9</w:t>
            </w:r>
          </w:p>
        </w:tc>
        <w:tc>
          <w:tcPr>
            <w:tcW w:w="712" w:type="pct"/>
            <w:tcBorders>
              <w:top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8</w:t>
            </w:r>
          </w:p>
        </w:tc>
        <w:tc>
          <w:tcPr>
            <w:tcW w:w="912" w:type="pct"/>
            <w:tcBorders>
              <w:top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w:t>
            </w:r>
          </w:p>
        </w:tc>
        <w:tc>
          <w:tcPr>
            <w:tcW w:w="750" w:type="pct"/>
            <w:tcBorders>
              <w:top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8</w:t>
            </w:r>
          </w:p>
        </w:tc>
        <w:tc>
          <w:tcPr>
            <w:tcW w:w="594" w:type="pct"/>
            <w:tcBorders>
              <w:top w:val="nil"/>
            </w:tcBorders>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w:t>
            </w:r>
          </w:p>
        </w:tc>
      </w:tr>
      <w:tr w:rsidR="004C35B7" w:rsidRPr="00225390" w:rsidTr="00D75F0B">
        <w:tc>
          <w:tcPr>
            <w:tcW w:w="1153" w:type="pct"/>
            <w:shd w:val="clear" w:color="auto" w:fill="auto"/>
            <w:vAlign w:val="center"/>
            <w:hideMark/>
          </w:tcPr>
          <w:p w:rsidR="004C35B7" w:rsidRPr="00225390" w:rsidRDefault="004C35B7" w:rsidP="007F5495">
            <w:pPr>
              <w:pStyle w:val="a4"/>
              <w:ind w:right="0"/>
              <w:rPr>
                <w:rFonts w:ascii="Time New Roman" w:hAnsi="Time New Roman" w:hint="eastAsia"/>
                <w:lang w:eastAsia="zh-TW"/>
              </w:rPr>
            </w:pPr>
            <w:r w:rsidRPr="00225390">
              <w:rPr>
                <w:rFonts w:ascii="Time New Roman" w:hAnsi="Time New Roman"/>
              </w:rPr>
              <w:t>2017</w:t>
            </w:r>
          </w:p>
        </w:tc>
        <w:tc>
          <w:tcPr>
            <w:tcW w:w="879"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10</w:t>
            </w:r>
          </w:p>
        </w:tc>
        <w:tc>
          <w:tcPr>
            <w:tcW w:w="712"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10</w:t>
            </w:r>
          </w:p>
        </w:tc>
        <w:tc>
          <w:tcPr>
            <w:tcW w:w="912"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0</w:t>
            </w:r>
          </w:p>
        </w:tc>
        <w:tc>
          <w:tcPr>
            <w:tcW w:w="750"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10</w:t>
            </w:r>
          </w:p>
        </w:tc>
        <w:tc>
          <w:tcPr>
            <w:tcW w:w="594"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0</w:t>
            </w:r>
          </w:p>
        </w:tc>
      </w:tr>
      <w:tr w:rsidR="004C35B7" w:rsidRPr="00225390" w:rsidTr="00D75F0B">
        <w:tc>
          <w:tcPr>
            <w:tcW w:w="1153" w:type="pct"/>
            <w:shd w:val="clear" w:color="auto" w:fill="auto"/>
            <w:vAlign w:val="center"/>
            <w:hideMark/>
          </w:tcPr>
          <w:p w:rsidR="004C35B7" w:rsidRPr="00225390" w:rsidRDefault="004C35B7" w:rsidP="007F5495">
            <w:pPr>
              <w:pStyle w:val="a4"/>
              <w:ind w:right="0"/>
              <w:rPr>
                <w:rFonts w:ascii="Time New Roman" w:hAnsi="Time New Roman" w:hint="eastAsia"/>
                <w:lang w:eastAsia="zh-TW"/>
              </w:rPr>
            </w:pPr>
            <w:r w:rsidRPr="00225390">
              <w:rPr>
                <w:rFonts w:ascii="Time New Roman" w:hAnsi="Time New Roman"/>
              </w:rPr>
              <w:t>2018(</w:t>
            </w:r>
            <w:r w:rsidRPr="00225390">
              <w:rPr>
                <w:rFonts w:ascii="Time New Roman" w:hAnsi="Time New Roman"/>
              </w:rPr>
              <w:t>截至</w:t>
            </w:r>
            <w:r w:rsidRPr="00225390">
              <w:rPr>
                <w:rFonts w:ascii="Time New Roman" w:hAnsi="Time New Roman"/>
              </w:rPr>
              <w:t>9</w:t>
            </w:r>
            <w:r w:rsidRPr="00225390">
              <w:rPr>
                <w:rFonts w:ascii="Time New Roman" w:hAnsi="Time New Roman"/>
              </w:rPr>
              <w:t>月</w:t>
            </w:r>
            <w:r w:rsidRPr="00225390">
              <w:rPr>
                <w:rFonts w:ascii="Time New Roman" w:hAnsi="Time New Roman"/>
              </w:rPr>
              <w:t>)</w:t>
            </w:r>
          </w:p>
        </w:tc>
        <w:tc>
          <w:tcPr>
            <w:tcW w:w="879"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w:t>
            </w:r>
          </w:p>
        </w:tc>
        <w:tc>
          <w:tcPr>
            <w:tcW w:w="712"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w:t>
            </w:r>
          </w:p>
        </w:tc>
        <w:tc>
          <w:tcPr>
            <w:tcW w:w="912"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0</w:t>
            </w:r>
          </w:p>
        </w:tc>
        <w:tc>
          <w:tcPr>
            <w:tcW w:w="750"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1</w:t>
            </w:r>
          </w:p>
        </w:tc>
        <w:tc>
          <w:tcPr>
            <w:tcW w:w="594" w:type="pct"/>
            <w:shd w:val="clear" w:color="auto" w:fill="auto"/>
            <w:vAlign w:val="bottom"/>
            <w:hideMark/>
          </w:tcPr>
          <w:p w:rsidR="004C35B7" w:rsidRPr="00225390" w:rsidRDefault="004C35B7" w:rsidP="00D75F0B">
            <w:pPr>
              <w:pStyle w:val="a4"/>
              <w:ind w:right="0"/>
              <w:jc w:val="right"/>
              <w:rPr>
                <w:rFonts w:ascii="Time New Roman" w:hAnsi="Time New Roman" w:hint="eastAsia"/>
                <w:lang w:eastAsia="zh-TW"/>
              </w:rPr>
            </w:pPr>
            <w:r w:rsidRPr="00225390">
              <w:rPr>
                <w:rFonts w:ascii="Time New Roman" w:hAnsi="Time New Roman"/>
              </w:rPr>
              <w:t>0</w:t>
            </w:r>
          </w:p>
        </w:tc>
      </w:tr>
    </w:tbl>
    <w:p w:rsidR="004C35B7" w:rsidRPr="007F5495" w:rsidRDefault="004C35B7" w:rsidP="007F5495">
      <w:pPr>
        <w:pStyle w:val="SingleTxtGC"/>
        <w:spacing w:before="120"/>
        <w:rPr>
          <w:rFonts w:ascii="Time New Roman" w:eastAsia="楷体" w:hAnsi="Time New Roman" w:hint="eastAsia"/>
          <w:iCs/>
          <w:sz w:val="19"/>
          <w:szCs w:val="19"/>
        </w:rPr>
      </w:pPr>
      <w:r w:rsidRPr="007F5495">
        <w:rPr>
          <w:rFonts w:ascii="Time New Roman" w:eastAsia="楷体" w:hAnsi="Time New Roman"/>
          <w:iCs/>
          <w:sz w:val="19"/>
          <w:szCs w:val="19"/>
        </w:rPr>
        <w:t>来源：</w:t>
      </w:r>
      <w:r w:rsidRPr="007F5495">
        <w:rPr>
          <w:rFonts w:ascii="Time New Roman" w:hAnsi="Time New Roman"/>
          <w:iCs/>
          <w:sz w:val="19"/>
          <w:szCs w:val="19"/>
        </w:rPr>
        <w:t>保安司司长办公室</w:t>
      </w:r>
    </w:p>
    <w:p w:rsidR="004C35B7" w:rsidRPr="007F5495" w:rsidRDefault="004C35B7" w:rsidP="004C35B7">
      <w:pPr>
        <w:pStyle w:val="SingleTxtGC"/>
        <w:rPr>
          <w:iCs/>
          <w:sz w:val="19"/>
          <w:szCs w:val="19"/>
        </w:rPr>
      </w:pPr>
      <w:r w:rsidRPr="007F5495">
        <w:rPr>
          <w:iCs/>
          <w:sz w:val="20"/>
        </w:rPr>
        <w:t>*</w:t>
      </w:r>
      <w:r w:rsidRPr="007F5495">
        <w:rPr>
          <w:iCs/>
          <w:sz w:val="19"/>
          <w:szCs w:val="19"/>
        </w:rPr>
        <w:tab/>
      </w:r>
      <w:r w:rsidRPr="007F5495">
        <w:rPr>
          <w:iCs/>
          <w:sz w:val="19"/>
          <w:szCs w:val="19"/>
        </w:rPr>
        <w:t>第</w:t>
      </w:r>
      <w:r w:rsidRPr="007F5495">
        <w:rPr>
          <w:iCs/>
          <w:sz w:val="19"/>
          <w:szCs w:val="19"/>
        </w:rPr>
        <w:t>2/2016</w:t>
      </w:r>
      <w:r w:rsidRPr="007F5495">
        <w:rPr>
          <w:iCs/>
          <w:sz w:val="19"/>
          <w:szCs w:val="19"/>
        </w:rPr>
        <w:t>号法律于</w:t>
      </w:r>
      <w:r w:rsidRPr="007F5495">
        <w:rPr>
          <w:iCs/>
          <w:sz w:val="19"/>
          <w:szCs w:val="19"/>
        </w:rPr>
        <w:t>2016</w:t>
      </w:r>
      <w:r w:rsidRPr="007F5495">
        <w:rPr>
          <w:iCs/>
          <w:sz w:val="19"/>
          <w:szCs w:val="19"/>
        </w:rPr>
        <w:t>年</w:t>
      </w:r>
      <w:r w:rsidRPr="007F5495">
        <w:rPr>
          <w:iCs/>
          <w:sz w:val="19"/>
          <w:szCs w:val="19"/>
        </w:rPr>
        <w:t>10</w:t>
      </w:r>
      <w:r w:rsidRPr="007F5495">
        <w:rPr>
          <w:iCs/>
          <w:sz w:val="19"/>
          <w:szCs w:val="19"/>
        </w:rPr>
        <w:t>月</w:t>
      </w:r>
      <w:r w:rsidRPr="007F5495">
        <w:rPr>
          <w:iCs/>
          <w:sz w:val="19"/>
          <w:szCs w:val="19"/>
        </w:rPr>
        <w:t>5</w:t>
      </w:r>
      <w:r w:rsidRPr="007F5495">
        <w:rPr>
          <w:iCs/>
          <w:sz w:val="19"/>
          <w:szCs w:val="19"/>
        </w:rPr>
        <w:t>日生效。法律生效前，家庭暴力个案被纳入伤害身体完整性个案中。</w:t>
      </w:r>
    </w:p>
    <w:p w:rsidR="004C35B7" w:rsidRPr="00FC4F51" w:rsidRDefault="004C35B7" w:rsidP="004C35B7">
      <w:pPr>
        <w:pStyle w:val="SingleTxtGC"/>
        <w:rPr>
          <w:bCs/>
        </w:rPr>
      </w:pPr>
      <w:r>
        <w:rPr>
          <w:bCs/>
        </w:rPr>
        <w:t>123</w:t>
      </w:r>
      <w:r w:rsidRPr="00FC4F51">
        <w:rPr>
          <w:bCs/>
        </w:rPr>
        <w:t>.</w:t>
      </w:r>
      <w:r w:rsidRPr="00FC4F51">
        <w:rPr>
          <w:bCs/>
        </w:rPr>
        <w:tab/>
      </w:r>
      <w:r w:rsidRPr="00FC4F51">
        <w:t>根据终审法院院长办公室提供的资料，第</w:t>
      </w:r>
      <w:r>
        <w:t>2</w:t>
      </w:r>
      <w:r w:rsidRPr="00FC4F51">
        <w:t>/</w:t>
      </w:r>
      <w:r>
        <w:t>2</w:t>
      </w:r>
      <w:r w:rsidRPr="00FC4F51">
        <w:t>0</w:t>
      </w:r>
      <w:r>
        <w:t>16</w:t>
      </w:r>
      <w:r w:rsidRPr="00FC4F51">
        <w:t>号法律出台后，截至</w:t>
      </w:r>
      <w:r>
        <w:t>2</w:t>
      </w:r>
      <w:r w:rsidRPr="00FC4F51">
        <w:t>0</w:t>
      </w:r>
      <w:r>
        <w:t>18</w:t>
      </w:r>
      <w:r w:rsidRPr="00FC4F51">
        <w:t>年</w:t>
      </w:r>
      <w:r>
        <w:t>9</w:t>
      </w:r>
      <w:r w:rsidRPr="00FC4F51">
        <w:t>月，法院共收到</w:t>
      </w:r>
      <w:r>
        <w:t>9</w:t>
      </w:r>
      <w:r w:rsidRPr="00FC4F51">
        <w:t>宗涉及家庭暴力的案件</w:t>
      </w:r>
      <w:r w:rsidRPr="00FC4F51">
        <w:t>(</w:t>
      </w:r>
      <w:r w:rsidRPr="00FC4F51">
        <w:t>其中</w:t>
      </w:r>
      <w:r>
        <w:t>1</w:t>
      </w:r>
      <w:r w:rsidRPr="00FC4F51">
        <w:t>名受害人未满</w:t>
      </w:r>
      <w:r>
        <w:t>18</w:t>
      </w:r>
      <w:r w:rsidRPr="00FC4F51">
        <w:t>岁</w:t>
      </w:r>
      <w:r w:rsidRPr="00FC4F51">
        <w:t>)</w:t>
      </w:r>
      <w:r w:rsidRPr="00FC4F51">
        <w:t>，其中</w:t>
      </w:r>
      <w:r>
        <w:t>3</w:t>
      </w:r>
      <w:r w:rsidRPr="00FC4F51">
        <w:t>宗案件已审判，并作出</w:t>
      </w:r>
      <w:r>
        <w:t>3</w:t>
      </w:r>
      <w:r w:rsidRPr="00FC4F51">
        <w:t>项有罪判决，其余</w:t>
      </w:r>
      <w:r>
        <w:t>6</w:t>
      </w:r>
      <w:r w:rsidRPr="00FC4F51">
        <w:t>宗仍待决。</w:t>
      </w:r>
    </w:p>
    <w:p w:rsidR="004C35B7" w:rsidRPr="00FC4F51" w:rsidRDefault="004C35B7" w:rsidP="004C35B7">
      <w:pPr>
        <w:pStyle w:val="SingleTxtGC"/>
      </w:pPr>
      <w:r>
        <w:t>124</w:t>
      </w:r>
      <w:r w:rsidRPr="00FC4F51">
        <w:t>.</w:t>
      </w:r>
      <w:r w:rsidRPr="00FC4F51">
        <w:tab/>
      </w:r>
      <w:r w:rsidRPr="00FC4F51">
        <w:t>社工局是负责协调家庭暴力预防工作、标识有关危险情况和执行一般保护措施的实体</w:t>
      </w:r>
      <w:r w:rsidRPr="00FC4F51">
        <w:t>(</w:t>
      </w:r>
      <w:r w:rsidRPr="00FC4F51">
        <w:t>第</w:t>
      </w:r>
      <w:r>
        <w:t>5</w:t>
      </w:r>
      <w:r w:rsidRPr="00FC4F51">
        <w:t>条</w:t>
      </w:r>
      <w:r w:rsidRPr="00FC4F51">
        <w:t>)</w:t>
      </w:r>
      <w:r w:rsidRPr="00FC4F51">
        <w:t>。社工局与治安警察局、司法警察局</w:t>
      </w:r>
      <w:r w:rsidRPr="00FC4F51">
        <w:t>(</w:t>
      </w:r>
      <w:r w:rsidRPr="00FC4F51">
        <w:t>司警局</w:t>
      </w:r>
      <w:r w:rsidRPr="00FC4F51">
        <w:t>)</w:t>
      </w:r>
      <w:r w:rsidRPr="00FC4F51">
        <w:t>、卫生局、教育暨青年局</w:t>
      </w:r>
      <w:r w:rsidRPr="00FC4F51">
        <w:t>(</w:t>
      </w:r>
      <w:r w:rsidRPr="00FC4F51">
        <w:t>教青局</w:t>
      </w:r>
      <w:r w:rsidRPr="00FC4F51">
        <w:t>)</w:t>
      </w:r>
      <w:r w:rsidRPr="00FC4F51">
        <w:t>、劳工局及非政府组织建立了跨专业和跨界别的合作机制。</w:t>
      </w:r>
    </w:p>
    <w:p w:rsidR="004C35B7" w:rsidRPr="00FC4F51" w:rsidRDefault="004C35B7" w:rsidP="004C35B7">
      <w:pPr>
        <w:pStyle w:val="SingleTxtGC"/>
        <w:rPr>
          <w:bCs/>
        </w:rPr>
      </w:pPr>
      <w:r>
        <w:rPr>
          <w:bCs/>
        </w:rPr>
        <w:t>125</w:t>
      </w:r>
      <w:r w:rsidRPr="00FC4F51">
        <w:rPr>
          <w:bCs/>
        </w:rPr>
        <w:t>.</w:t>
      </w:r>
      <w:r w:rsidRPr="00FC4F51">
        <w:rPr>
          <w:bCs/>
        </w:rPr>
        <w:tab/>
      </w:r>
      <w:r w:rsidRPr="00FC4F51">
        <w:t>澳门特区政府向受害人提供保护及援助措施，如暂时安置、经济援助、司法援助、卫生护理服务、就学或就业协助、个人及家庭辅导、法律资讯及咨询服务，以及保障其安全及安定生活所需的其他措施</w:t>
      </w:r>
      <w:r w:rsidRPr="00FC4F51">
        <w:t>(</w:t>
      </w:r>
      <w:r w:rsidRPr="00FC4F51">
        <w:t>第</w:t>
      </w:r>
      <w:r>
        <w:t>2</w:t>
      </w:r>
      <w:r w:rsidRPr="00FC4F51">
        <w:t>/</w:t>
      </w:r>
      <w:r>
        <w:t>2</w:t>
      </w:r>
      <w:r w:rsidRPr="00FC4F51">
        <w:t>0</w:t>
      </w:r>
      <w:r>
        <w:t>16</w:t>
      </w:r>
      <w:r w:rsidRPr="00FC4F51">
        <w:t>号法律第</w:t>
      </w:r>
      <w:r>
        <w:t>16</w:t>
      </w:r>
      <w:r w:rsidRPr="00FC4F51">
        <w:t>条</w:t>
      </w:r>
      <w:r w:rsidRPr="00FC4F51">
        <w:t>)</w:t>
      </w:r>
      <w:r w:rsidRPr="00FC4F51">
        <w:t>。</w:t>
      </w:r>
    </w:p>
    <w:p w:rsidR="004C35B7" w:rsidRDefault="004C35B7" w:rsidP="004C35B7">
      <w:pPr>
        <w:pStyle w:val="SingleTxtGC"/>
      </w:pPr>
      <w:r>
        <w:rPr>
          <w:bCs/>
        </w:rPr>
        <w:t>126</w:t>
      </w:r>
      <w:r w:rsidRPr="00FC4F51">
        <w:rPr>
          <w:bCs/>
        </w:rPr>
        <w:t>.</w:t>
      </w:r>
      <w:r w:rsidRPr="00FC4F51">
        <w:rPr>
          <w:bCs/>
        </w:rPr>
        <w:tab/>
      </w:r>
      <w:r w:rsidRPr="00874B33">
        <w:rPr>
          <w:spacing w:val="-3"/>
        </w:rPr>
        <w:t>公共实体和提供医护、照顾儿童、长者和残疾人士服务或从事教学、社会服务或辅导业务的私人实体如怀疑或获悉发生家庭暴力的情况，皆有义务告知社工局。有关规定对于预防家庭暴力和识别受害人十分重要</w:t>
      </w:r>
      <w:r w:rsidRPr="00874B33">
        <w:rPr>
          <w:spacing w:val="-3"/>
        </w:rPr>
        <w:t>(</w:t>
      </w:r>
      <w:r w:rsidRPr="00874B33">
        <w:rPr>
          <w:spacing w:val="-3"/>
        </w:rPr>
        <w:t>第</w:t>
      </w:r>
      <w:r w:rsidRPr="00874B33">
        <w:rPr>
          <w:spacing w:val="-3"/>
        </w:rPr>
        <w:t>2/2016</w:t>
      </w:r>
      <w:r w:rsidRPr="00874B33">
        <w:rPr>
          <w:spacing w:val="-3"/>
        </w:rPr>
        <w:t>号法律第</w:t>
      </w:r>
      <w:r w:rsidRPr="00874B33">
        <w:rPr>
          <w:spacing w:val="-3"/>
        </w:rPr>
        <w:t>6</w:t>
      </w:r>
      <w:r w:rsidRPr="00874B33">
        <w:rPr>
          <w:spacing w:val="-3"/>
        </w:rPr>
        <w:t>条</w:t>
      </w:r>
      <w:r w:rsidRPr="00874B33">
        <w:rPr>
          <w:spacing w:val="-3"/>
        </w:rPr>
        <w:t>)</w:t>
      </w:r>
      <w:r w:rsidRPr="00FC4F51">
        <w:t>。</w:t>
      </w:r>
    </w:p>
    <w:p w:rsidR="008F712C" w:rsidRPr="008F712C" w:rsidRDefault="008F712C" w:rsidP="004C35B7">
      <w:pPr>
        <w:pStyle w:val="SingleTxtGC"/>
        <w:rPr>
          <w:rFonts w:ascii="Time New Roman" w:eastAsia="黑体" w:hAnsi="Time New Roman" w:hint="eastAsia"/>
          <w:bCs/>
        </w:rPr>
      </w:pPr>
      <w:r w:rsidRPr="008F712C">
        <w:rPr>
          <w:rFonts w:ascii="Time New Roman" w:eastAsia="黑体" w:hAnsi="Time New Roman"/>
        </w:rPr>
        <w:t>社工局处理的家庭暴力案件</w:t>
      </w:r>
    </w:p>
    <w:tbl>
      <w:tblPr>
        <w:tblW w:w="9641"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275"/>
        <w:gridCol w:w="837"/>
        <w:gridCol w:w="837"/>
        <w:gridCol w:w="837"/>
        <w:gridCol w:w="837"/>
        <w:gridCol w:w="837"/>
        <w:gridCol w:w="837"/>
        <w:gridCol w:w="837"/>
        <w:gridCol w:w="837"/>
        <w:gridCol w:w="837"/>
        <w:gridCol w:w="833"/>
      </w:tblGrid>
      <w:tr w:rsidR="008F712C" w:rsidRPr="00B81F2B" w:rsidTr="002D0D49">
        <w:trPr>
          <w:trHeight w:val="301"/>
          <w:tblHeader/>
        </w:trPr>
        <w:tc>
          <w:tcPr>
            <w:tcW w:w="662" w:type="pct"/>
            <w:vMerge w:val="restart"/>
            <w:shd w:val="clear" w:color="auto" w:fill="auto"/>
            <w:vAlign w:val="bottom"/>
            <w:hideMark/>
          </w:tcPr>
          <w:p w:rsidR="004C35B7" w:rsidRPr="00B81F2B" w:rsidRDefault="004C35B7" w:rsidP="002D0D49">
            <w:pPr>
              <w:pStyle w:val="a4"/>
              <w:rPr>
                <w:rFonts w:ascii="Time New Roman" w:eastAsia="楷体" w:hAnsi="Time New Roman" w:hint="eastAsia"/>
                <w:iCs/>
              </w:rPr>
            </w:pPr>
            <w:r w:rsidRPr="00B81F2B">
              <w:rPr>
                <w:rFonts w:ascii="Time New Roman" w:eastAsia="楷体" w:hAnsi="Time New Roman"/>
                <w:iCs/>
              </w:rPr>
              <w:t>类型</w:t>
            </w:r>
            <w:r w:rsidRPr="00B81F2B">
              <w:rPr>
                <w:rFonts w:ascii="Time New Roman" w:eastAsia="楷体" w:hAnsi="Time New Roman"/>
              </w:rPr>
              <w:t>/</w:t>
            </w:r>
            <w:r w:rsidRPr="00B81F2B">
              <w:rPr>
                <w:rFonts w:ascii="Time New Roman" w:eastAsia="楷体" w:hAnsi="Time New Roman"/>
                <w:iCs/>
              </w:rPr>
              <w:t>年份</w:t>
            </w:r>
          </w:p>
        </w:tc>
        <w:tc>
          <w:tcPr>
            <w:tcW w:w="868" w:type="pct"/>
            <w:gridSpan w:val="2"/>
            <w:tcBorders>
              <w:bottom w:val="single" w:sz="4" w:space="0" w:color="auto"/>
              <w:right w:val="single" w:sz="12" w:space="0" w:color="FFFFFF" w:themeColor="background1"/>
            </w:tcBorders>
            <w:shd w:val="clear" w:color="auto" w:fill="auto"/>
            <w:vAlign w:val="center"/>
            <w:hideMark/>
          </w:tcPr>
          <w:p w:rsidR="004C35B7" w:rsidRPr="00B81F2B" w:rsidRDefault="004C35B7" w:rsidP="00D210BB">
            <w:pPr>
              <w:pStyle w:val="a4"/>
              <w:ind w:right="0"/>
              <w:jc w:val="center"/>
              <w:rPr>
                <w:rFonts w:ascii="Time New Roman" w:eastAsia="楷体" w:hAnsi="Time New Roman" w:hint="eastAsia"/>
                <w:iCs/>
              </w:rPr>
            </w:pPr>
            <w:r w:rsidRPr="00B81F2B">
              <w:rPr>
                <w:rFonts w:ascii="Time New Roman" w:eastAsia="楷体" w:hAnsi="Time New Roman"/>
                <w:iCs/>
              </w:rPr>
              <w:t>2014</w:t>
            </w:r>
          </w:p>
        </w:tc>
        <w:tc>
          <w:tcPr>
            <w:tcW w:w="868" w:type="pct"/>
            <w:gridSpan w:val="2"/>
            <w:tcBorders>
              <w:left w:val="single" w:sz="12" w:space="0" w:color="FFFFFF" w:themeColor="background1"/>
              <w:bottom w:val="single" w:sz="4" w:space="0" w:color="auto"/>
              <w:right w:val="single" w:sz="12" w:space="0" w:color="FFFFFF" w:themeColor="background1"/>
            </w:tcBorders>
            <w:shd w:val="clear" w:color="auto" w:fill="auto"/>
            <w:vAlign w:val="center"/>
            <w:hideMark/>
          </w:tcPr>
          <w:p w:rsidR="004C35B7" w:rsidRPr="00B81F2B" w:rsidRDefault="004C35B7" w:rsidP="00D210BB">
            <w:pPr>
              <w:pStyle w:val="a4"/>
              <w:ind w:right="0"/>
              <w:jc w:val="center"/>
              <w:rPr>
                <w:rFonts w:ascii="Time New Roman" w:eastAsia="楷体" w:hAnsi="Time New Roman" w:hint="eastAsia"/>
                <w:iCs/>
              </w:rPr>
            </w:pPr>
            <w:r w:rsidRPr="00B81F2B">
              <w:rPr>
                <w:rFonts w:ascii="Time New Roman" w:eastAsia="楷体" w:hAnsi="Time New Roman"/>
                <w:iCs/>
              </w:rPr>
              <w:t>2015</w:t>
            </w:r>
          </w:p>
        </w:tc>
        <w:tc>
          <w:tcPr>
            <w:tcW w:w="868" w:type="pct"/>
            <w:gridSpan w:val="2"/>
            <w:tcBorders>
              <w:left w:val="single" w:sz="12" w:space="0" w:color="FFFFFF" w:themeColor="background1"/>
              <w:bottom w:val="single" w:sz="4" w:space="0" w:color="auto"/>
              <w:right w:val="single" w:sz="12" w:space="0" w:color="FFFFFF" w:themeColor="background1"/>
            </w:tcBorders>
            <w:shd w:val="clear" w:color="auto" w:fill="auto"/>
            <w:vAlign w:val="center"/>
            <w:hideMark/>
          </w:tcPr>
          <w:p w:rsidR="004C35B7" w:rsidRPr="00B81F2B" w:rsidRDefault="004C35B7" w:rsidP="00D210BB">
            <w:pPr>
              <w:pStyle w:val="a4"/>
              <w:ind w:right="0"/>
              <w:jc w:val="center"/>
              <w:rPr>
                <w:rFonts w:ascii="Time New Roman" w:eastAsia="楷体" w:hAnsi="Time New Roman" w:hint="eastAsia"/>
                <w:iCs/>
              </w:rPr>
            </w:pPr>
            <w:r w:rsidRPr="00B81F2B">
              <w:rPr>
                <w:rFonts w:ascii="Time New Roman" w:eastAsia="楷体" w:hAnsi="Time New Roman"/>
                <w:iCs/>
              </w:rPr>
              <w:t>2016</w:t>
            </w:r>
          </w:p>
        </w:tc>
        <w:tc>
          <w:tcPr>
            <w:tcW w:w="868" w:type="pct"/>
            <w:gridSpan w:val="2"/>
            <w:tcBorders>
              <w:left w:val="single" w:sz="12" w:space="0" w:color="FFFFFF" w:themeColor="background1"/>
              <w:bottom w:val="single" w:sz="4" w:space="0" w:color="auto"/>
              <w:right w:val="single" w:sz="12" w:space="0" w:color="FFFFFF" w:themeColor="background1"/>
            </w:tcBorders>
            <w:shd w:val="clear" w:color="auto" w:fill="auto"/>
            <w:vAlign w:val="center"/>
            <w:hideMark/>
          </w:tcPr>
          <w:p w:rsidR="004C35B7" w:rsidRPr="00B81F2B" w:rsidRDefault="004C35B7" w:rsidP="00D210BB">
            <w:pPr>
              <w:pStyle w:val="a4"/>
              <w:ind w:right="0"/>
              <w:jc w:val="center"/>
              <w:rPr>
                <w:rFonts w:ascii="Time New Roman" w:eastAsia="楷体" w:hAnsi="Time New Roman" w:hint="eastAsia"/>
                <w:iCs/>
              </w:rPr>
            </w:pPr>
            <w:r w:rsidRPr="00B81F2B">
              <w:rPr>
                <w:rFonts w:ascii="Time New Roman" w:eastAsia="楷体" w:hAnsi="Time New Roman"/>
                <w:iCs/>
              </w:rPr>
              <w:t>2017</w:t>
            </w:r>
          </w:p>
        </w:tc>
        <w:tc>
          <w:tcPr>
            <w:tcW w:w="868" w:type="pct"/>
            <w:gridSpan w:val="2"/>
            <w:tcBorders>
              <w:left w:val="single" w:sz="12" w:space="0" w:color="FFFFFF" w:themeColor="background1"/>
              <w:bottom w:val="single" w:sz="4" w:space="0" w:color="auto"/>
            </w:tcBorders>
            <w:shd w:val="clear" w:color="auto" w:fill="auto"/>
            <w:hideMark/>
          </w:tcPr>
          <w:p w:rsidR="004C35B7" w:rsidRPr="00B81F2B" w:rsidRDefault="004C35B7" w:rsidP="00D210BB">
            <w:pPr>
              <w:pStyle w:val="a4"/>
              <w:ind w:right="0"/>
              <w:jc w:val="center"/>
              <w:rPr>
                <w:rFonts w:ascii="Time New Roman" w:eastAsia="楷体" w:hAnsi="Time New Roman" w:hint="eastAsia"/>
                <w:iCs/>
              </w:rPr>
            </w:pPr>
            <w:r w:rsidRPr="00B81F2B">
              <w:rPr>
                <w:rFonts w:ascii="Time New Roman" w:eastAsia="楷体" w:hAnsi="Time New Roman"/>
                <w:iCs/>
              </w:rPr>
              <w:t>09/2018</w:t>
            </w:r>
          </w:p>
        </w:tc>
      </w:tr>
      <w:tr w:rsidR="008F712C" w:rsidRPr="00F23593" w:rsidTr="006751BA">
        <w:trPr>
          <w:trHeight w:val="546"/>
        </w:trPr>
        <w:tc>
          <w:tcPr>
            <w:tcW w:w="662" w:type="pct"/>
            <w:vMerge/>
            <w:tcBorders>
              <w:bottom w:val="single" w:sz="12" w:space="0" w:color="auto"/>
            </w:tcBorders>
            <w:shd w:val="clear" w:color="auto" w:fill="auto"/>
            <w:vAlign w:val="center"/>
            <w:hideMark/>
          </w:tcPr>
          <w:p w:rsidR="004C35B7" w:rsidRPr="00F23593" w:rsidRDefault="004C35B7" w:rsidP="00C11115">
            <w:pPr>
              <w:pStyle w:val="a4"/>
              <w:rPr>
                <w:rFonts w:ascii="Time New Roman" w:hAnsi="Time New Roman" w:hint="eastAsia"/>
                <w:iCs/>
              </w:rPr>
            </w:pPr>
          </w:p>
        </w:tc>
        <w:tc>
          <w:tcPr>
            <w:tcW w:w="434" w:type="pct"/>
            <w:tcBorders>
              <w:top w:val="single" w:sz="4" w:space="0" w:color="auto"/>
              <w:bottom w:val="single" w:sz="12" w:space="0" w:color="auto"/>
            </w:tcBorders>
            <w:shd w:val="clear" w:color="auto" w:fill="auto"/>
            <w:vAlign w:val="bottom"/>
            <w:hideMark/>
          </w:tcPr>
          <w:p w:rsidR="004C35B7" w:rsidRPr="00B81F2B" w:rsidRDefault="004C35B7" w:rsidP="006751BA">
            <w:pPr>
              <w:pStyle w:val="a4"/>
              <w:ind w:right="0"/>
              <w:jc w:val="right"/>
              <w:rPr>
                <w:rFonts w:ascii="Time New Roman" w:eastAsia="楷体" w:hAnsi="Time New Roman" w:hint="eastAsia"/>
              </w:rPr>
            </w:pPr>
            <w:r w:rsidRPr="00B81F2B">
              <w:rPr>
                <w:rFonts w:ascii="Time New Roman" w:eastAsia="楷体" w:hAnsi="Time New Roman"/>
              </w:rPr>
              <w:t>宗数</w:t>
            </w:r>
          </w:p>
        </w:tc>
        <w:tc>
          <w:tcPr>
            <w:tcW w:w="434" w:type="pct"/>
            <w:tcBorders>
              <w:top w:val="single" w:sz="4" w:space="0" w:color="auto"/>
              <w:bottom w:val="single" w:sz="12" w:space="0" w:color="auto"/>
              <w:right w:val="single" w:sz="12" w:space="0" w:color="FFFFFF" w:themeColor="background1"/>
            </w:tcBorders>
            <w:shd w:val="clear" w:color="auto" w:fill="auto"/>
            <w:vAlign w:val="bottom"/>
            <w:hideMark/>
          </w:tcPr>
          <w:p w:rsidR="004C35B7" w:rsidRPr="00B81F2B" w:rsidRDefault="004C35B7" w:rsidP="006751BA">
            <w:pPr>
              <w:pStyle w:val="a4"/>
              <w:ind w:right="0"/>
              <w:jc w:val="right"/>
              <w:rPr>
                <w:rFonts w:ascii="Time New Roman" w:eastAsia="楷体" w:hAnsi="Time New Roman" w:hint="eastAsia"/>
              </w:rPr>
            </w:pPr>
            <w:r w:rsidRPr="00B81F2B">
              <w:rPr>
                <w:rFonts w:ascii="Time New Roman" w:eastAsia="楷体" w:hAnsi="Time New Roman"/>
              </w:rPr>
              <w:t>受害</w:t>
            </w:r>
            <w:r w:rsidR="006751BA">
              <w:rPr>
                <w:rFonts w:ascii="Time New Roman" w:eastAsia="楷体" w:hAnsi="Time New Roman"/>
              </w:rPr>
              <w:br/>
            </w:r>
            <w:r w:rsidRPr="00B81F2B">
              <w:rPr>
                <w:rFonts w:ascii="Time New Roman" w:eastAsia="楷体" w:hAnsi="Time New Roman"/>
              </w:rPr>
              <w:t>人数</w:t>
            </w:r>
          </w:p>
        </w:tc>
        <w:tc>
          <w:tcPr>
            <w:tcW w:w="434" w:type="pct"/>
            <w:tcBorders>
              <w:top w:val="single" w:sz="4" w:space="0" w:color="auto"/>
              <w:left w:val="single" w:sz="12" w:space="0" w:color="FFFFFF" w:themeColor="background1"/>
              <w:bottom w:val="single" w:sz="12" w:space="0" w:color="auto"/>
            </w:tcBorders>
            <w:shd w:val="clear" w:color="auto" w:fill="auto"/>
            <w:vAlign w:val="bottom"/>
            <w:hideMark/>
          </w:tcPr>
          <w:p w:rsidR="004C35B7" w:rsidRPr="00B81F2B" w:rsidRDefault="004C35B7" w:rsidP="006751BA">
            <w:pPr>
              <w:pStyle w:val="a4"/>
              <w:ind w:right="0"/>
              <w:jc w:val="right"/>
              <w:rPr>
                <w:rFonts w:ascii="Time New Roman" w:eastAsia="楷体" w:hAnsi="Time New Roman" w:hint="eastAsia"/>
              </w:rPr>
            </w:pPr>
            <w:r w:rsidRPr="00B81F2B">
              <w:rPr>
                <w:rFonts w:ascii="Time New Roman" w:eastAsia="楷体" w:hAnsi="Time New Roman"/>
              </w:rPr>
              <w:t>宗数</w:t>
            </w:r>
          </w:p>
        </w:tc>
        <w:tc>
          <w:tcPr>
            <w:tcW w:w="434" w:type="pct"/>
            <w:tcBorders>
              <w:top w:val="single" w:sz="4" w:space="0" w:color="auto"/>
              <w:bottom w:val="single" w:sz="12" w:space="0" w:color="auto"/>
              <w:right w:val="single" w:sz="12" w:space="0" w:color="FFFFFF" w:themeColor="background1"/>
            </w:tcBorders>
            <w:shd w:val="clear" w:color="auto" w:fill="auto"/>
            <w:vAlign w:val="bottom"/>
            <w:hideMark/>
          </w:tcPr>
          <w:p w:rsidR="004C35B7" w:rsidRPr="00B81F2B" w:rsidRDefault="004C35B7" w:rsidP="006751BA">
            <w:pPr>
              <w:pStyle w:val="a4"/>
              <w:ind w:right="0"/>
              <w:jc w:val="right"/>
              <w:rPr>
                <w:rFonts w:ascii="Time New Roman" w:eastAsia="楷体" w:hAnsi="Time New Roman" w:hint="eastAsia"/>
              </w:rPr>
            </w:pPr>
            <w:r w:rsidRPr="00B81F2B">
              <w:rPr>
                <w:rFonts w:ascii="Time New Roman" w:eastAsia="楷体" w:hAnsi="Time New Roman"/>
              </w:rPr>
              <w:t>受害</w:t>
            </w:r>
            <w:r w:rsidR="006751BA">
              <w:rPr>
                <w:rFonts w:ascii="Time New Roman" w:eastAsia="楷体" w:hAnsi="Time New Roman"/>
              </w:rPr>
              <w:br/>
            </w:r>
            <w:r w:rsidRPr="00B81F2B">
              <w:rPr>
                <w:rFonts w:ascii="Time New Roman" w:eastAsia="楷体" w:hAnsi="Time New Roman"/>
              </w:rPr>
              <w:t>人数</w:t>
            </w:r>
          </w:p>
        </w:tc>
        <w:tc>
          <w:tcPr>
            <w:tcW w:w="434" w:type="pct"/>
            <w:tcBorders>
              <w:top w:val="single" w:sz="4" w:space="0" w:color="auto"/>
              <w:left w:val="single" w:sz="12" w:space="0" w:color="FFFFFF" w:themeColor="background1"/>
              <w:bottom w:val="single" w:sz="12" w:space="0" w:color="auto"/>
            </w:tcBorders>
            <w:shd w:val="clear" w:color="auto" w:fill="auto"/>
            <w:vAlign w:val="bottom"/>
            <w:hideMark/>
          </w:tcPr>
          <w:p w:rsidR="004C35B7" w:rsidRPr="00B81F2B" w:rsidRDefault="004C35B7" w:rsidP="006751BA">
            <w:pPr>
              <w:pStyle w:val="a4"/>
              <w:ind w:right="0"/>
              <w:jc w:val="right"/>
              <w:rPr>
                <w:rFonts w:ascii="Time New Roman" w:eastAsia="楷体" w:hAnsi="Time New Roman" w:hint="eastAsia"/>
              </w:rPr>
            </w:pPr>
            <w:r w:rsidRPr="00B81F2B">
              <w:rPr>
                <w:rFonts w:ascii="Time New Roman" w:eastAsia="楷体" w:hAnsi="Time New Roman"/>
              </w:rPr>
              <w:t>宗数</w:t>
            </w:r>
          </w:p>
        </w:tc>
        <w:tc>
          <w:tcPr>
            <w:tcW w:w="434" w:type="pct"/>
            <w:tcBorders>
              <w:bottom w:val="single" w:sz="12" w:space="0" w:color="auto"/>
              <w:right w:val="single" w:sz="12" w:space="0" w:color="FFFFFF" w:themeColor="background1"/>
            </w:tcBorders>
            <w:shd w:val="clear" w:color="auto" w:fill="auto"/>
            <w:vAlign w:val="bottom"/>
            <w:hideMark/>
          </w:tcPr>
          <w:p w:rsidR="004C35B7" w:rsidRPr="00B81F2B" w:rsidRDefault="004C35B7" w:rsidP="006751BA">
            <w:pPr>
              <w:pStyle w:val="a4"/>
              <w:ind w:right="0"/>
              <w:jc w:val="right"/>
              <w:rPr>
                <w:rFonts w:ascii="Time New Roman" w:eastAsia="楷体" w:hAnsi="Time New Roman" w:hint="eastAsia"/>
              </w:rPr>
            </w:pPr>
            <w:r w:rsidRPr="00B81F2B">
              <w:rPr>
                <w:rFonts w:ascii="Time New Roman" w:eastAsia="楷体" w:hAnsi="Time New Roman"/>
              </w:rPr>
              <w:t>受害</w:t>
            </w:r>
            <w:r w:rsidR="006751BA">
              <w:rPr>
                <w:rFonts w:ascii="Time New Roman" w:eastAsia="楷体" w:hAnsi="Time New Roman"/>
              </w:rPr>
              <w:br/>
            </w:r>
            <w:r w:rsidRPr="00B81F2B">
              <w:rPr>
                <w:rFonts w:ascii="Time New Roman" w:eastAsia="楷体" w:hAnsi="Time New Roman"/>
              </w:rPr>
              <w:t>人数</w:t>
            </w:r>
          </w:p>
        </w:tc>
        <w:tc>
          <w:tcPr>
            <w:tcW w:w="434" w:type="pct"/>
            <w:tcBorders>
              <w:left w:val="single" w:sz="12" w:space="0" w:color="FFFFFF" w:themeColor="background1"/>
              <w:bottom w:val="single" w:sz="12" w:space="0" w:color="auto"/>
            </w:tcBorders>
            <w:shd w:val="clear" w:color="auto" w:fill="auto"/>
            <w:vAlign w:val="bottom"/>
            <w:hideMark/>
          </w:tcPr>
          <w:p w:rsidR="004C35B7" w:rsidRPr="00B81F2B" w:rsidRDefault="004C35B7" w:rsidP="006751BA">
            <w:pPr>
              <w:pStyle w:val="a4"/>
              <w:ind w:right="0"/>
              <w:jc w:val="right"/>
              <w:rPr>
                <w:rFonts w:ascii="Time New Roman" w:eastAsia="楷体" w:hAnsi="Time New Roman" w:hint="eastAsia"/>
              </w:rPr>
            </w:pPr>
            <w:r w:rsidRPr="00B81F2B">
              <w:rPr>
                <w:rFonts w:ascii="Time New Roman" w:eastAsia="楷体" w:hAnsi="Time New Roman"/>
              </w:rPr>
              <w:t>宗数</w:t>
            </w:r>
          </w:p>
        </w:tc>
        <w:tc>
          <w:tcPr>
            <w:tcW w:w="434" w:type="pct"/>
            <w:tcBorders>
              <w:bottom w:val="single" w:sz="12" w:space="0" w:color="auto"/>
              <w:right w:val="single" w:sz="12" w:space="0" w:color="FFFFFF" w:themeColor="background1"/>
            </w:tcBorders>
            <w:shd w:val="clear" w:color="auto" w:fill="auto"/>
            <w:vAlign w:val="bottom"/>
            <w:hideMark/>
          </w:tcPr>
          <w:p w:rsidR="004C35B7" w:rsidRPr="00B81F2B" w:rsidRDefault="004C35B7" w:rsidP="006751BA">
            <w:pPr>
              <w:pStyle w:val="a4"/>
              <w:ind w:right="0"/>
              <w:jc w:val="right"/>
              <w:rPr>
                <w:rFonts w:ascii="Time New Roman" w:eastAsia="楷体" w:hAnsi="Time New Roman" w:hint="eastAsia"/>
              </w:rPr>
            </w:pPr>
            <w:r w:rsidRPr="00B81F2B">
              <w:rPr>
                <w:rFonts w:ascii="Time New Roman" w:eastAsia="楷体" w:hAnsi="Time New Roman"/>
              </w:rPr>
              <w:t>受害</w:t>
            </w:r>
            <w:r w:rsidR="006751BA">
              <w:rPr>
                <w:rFonts w:ascii="Time New Roman" w:eastAsia="楷体" w:hAnsi="Time New Roman"/>
              </w:rPr>
              <w:br/>
            </w:r>
            <w:r w:rsidRPr="00B81F2B">
              <w:rPr>
                <w:rFonts w:ascii="Time New Roman" w:eastAsia="楷体" w:hAnsi="Time New Roman"/>
              </w:rPr>
              <w:t>人数</w:t>
            </w:r>
          </w:p>
        </w:tc>
        <w:tc>
          <w:tcPr>
            <w:tcW w:w="434" w:type="pct"/>
            <w:tcBorders>
              <w:top w:val="single" w:sz="4" w:space="0" w:color="auto"/>
              <w:left w:val="single" w:sz="12" w:space="0" w:color="FFFFFF" w:themeColor="background1"/>
              <w:bottom w:val="single" w:sz="12" w:space="0" w:color="auto"/>
            </w:tcBorders>
            <w:shd w:val="clear" w:color="auto" w:fill="auto"/>
            <w:vAlign w:val="bottom"/>
            <w:hideMark/>
          </w:tcPr>
          <w:p w:rsidR="004C35B7" w:rsidRPr="00B81F2B" w:rsidRDefault="004C35B7" w:rsidP="006751BA">
            <w:pPr>
              <w:pStyle w:val="a4"/>
              <w:ind w:right="0"/>
              <w:jc w:val="right"/>
              <w:rPr>
                <w:rFonts w:ascii="Time New Roman" w:eastAsia="楷体" w:hAnsi="Time New Roman" w:hint="eastAsia"/>
              </w:rPr>
            </w:pPr>
            <w:r w:rsidRPr="00B81F2B">
              <w:rPr>
                <w:rFonts w:ascii="Time New Roman" w:eastAsia="楷体" w:hAnsi="Time New Roman"/>
              </w:rPr>
              <w:t>宗数</w:t>
            </w:r>
          </w:p>
        </w:tc>
        <w:tc>
          <w:tcPr>
            <w:tcW w:w="434" w:type="pct"/>
            <w:tcBorders>
              <w:top w:val="single" w:sz="4" w:space="0" w:color="auto"/>
              <w:bottom w:val="single" w:sz="12" w:space="0" w:color="auto"/>
            </w:tcBorders>
            <w:shd w:val="clear" w:color="auto" w:fill="auto"/>
            <w:vAlign w:val="bottom"/>
            <w:hideMark/>
          </w:tcPr>
          <w:p w:rsidR="004C35B7" w:rsidRPr="00B81F2B" w:rsidRDefault="004C35B7" w:rsidP="006751BA">
            <w:pPr>
              <w:pStyle w:val="a4"/>
              <w:ind w:right="0"/>
              <w:jc w:val="right"/>
              <w:rPr>
                <w:rFonts w:ascii="Time New Roman" w:eastAsia="楷体" w:hAnsi="Time New Roman" w:hint="eastAsia"/>
              </w:rPr>
            </w:pPr>
            <w:r w:rsidRPr="00B81F2B">
              <w:rPr>
                <w:rFonts w:ascii="Time New Roman" w:eastAsia="楷体" w:hAnsi="Time New Roman"/>
              </w:rPr>
              <w:t>受害</w:t>
            </w:r>
            <w:r w:rsidR="006751BA">
              <w:rPr>
                <w:rFonts w:ascii="Time New Roman" w:eastAsia="楷体" w:hAnsi="Time New Roman"/>
              </w:rPr>
              <w:br/>
            </w:r>
            <w:r w:rsidRPr="00B81F2B">
              <w:rPr>
                <w:rFonts w:ascii="Time New Roman" w:eastAsia="楷体" w:hAnsi="Time New Roman"/>
              </w:rPr>
              <w:t>人数</w:t>
            </w:r>
          </w:p>
        </w:tc>
      </w:tr>
      <w:tr w:rsidR="008F712C" w:rsidRPr="00F23593" w:rsidTr="006751BA">
        <w:tc>
          <w:tcPr>
            <w:tcW w:w="662" w:type="pct"/>
            <w:tcBorders>
              <w:top w:val="single" w:sz="12" w:space="0" w:color="auto"/>
              <w:bottom w:val="nil"/>
            </w:tcBorders>
            <w:shd w:val="clear" w:color="auto" w:fill="auto"/>
            <w:vAlign w:val="center"/>
            <w:hideMark/>
          </w:tcPr>
          <w:p w:rsidR="004C35B7" w:rsidRPr="00F23593" w:rsidRDefault="004C35B7" w:rsidP="00874B33">
            <w:pPr>
              <w:pStyle w:val="a4"/>
              <w:spacing w:before="20"/>
              <w:rPr>
                <w:rFonts w:ascii="Time New Roman" w:hAnsi="Time New Roman" w:hint="eastAsia"/>
              </w:rPr>
            </w:pPr>
            <w:r w:rsidRPr="00F23593">
              <w:rPr>
                <w:rFonts w:ascii="Time New Roman" w:hAnsi="Time New Roman"/>
              </w:rPr>
              <w:t>虐妻</w:t>
            </w:r>
          </w:p>
        </w:tc>
        <w:tc>
          <w:tcPr>
            <w:tcW w:w="434" w:type="pct"/>
            <w:tcBorders>
              <w:top w:val="single" w:sz="12" w:space="0" w:color="auto"/>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31</w:t>
            </w:r>
          </w:p>
        </w:tc>
        <w:tc>
          <w:tcPr>
            <w:tcW w:w="434" w:type="pct"/>
            <w:tcBorders>
              <w:top w:val="single" w:sz="12" w:space="0" w:color="auto"/>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31</w:t>
            </w:r>
          </w:p>
        </w:tc>
        <w:tc>
          <w:tcPr>
            <w:tcW w:w="434" w:type="pct"/>
            <w:tcBorders>
              <w:top w:val="single" w:sz="12" w:space="0" w:color="auto"/>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46</w:t>
            </w:r>
          </w:p>
        </w:tc>
        <w:tc>
          <w:tcPr>
            <w:tcW w:w="434" w:type="pct"/>
            <w:tcBorders>
              <w:top w:val="single" w:sz="12" w:space="0" w:color="auto"/>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46</w:t>
            </w:r>
          </w:p>
        </w:tc>
        <w:tc>
          <w:tcPr>
            <w:tcW w:w="434" w:type="pct"/>
            <w:tcBorders>
              <w:top w:val="single" w:sz="12" w:space="0" w:color="auto"/>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90</w:t>
            </w:r>
          </w:p>
        </w:tc>
        <w:tc>
          <w:tcPr>
            <w:tcW w:w="434" w:type="pct"/>
            <w:tcBorders>
              <w:top w:val="single" w:sz="12" w:space="0" w:color="auto"/>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90</w:t>
            </w:r>
          </w:p>
        </w:tc>
        <w:tc>
          <w:tcPr>
            <w:tcW w:w="434" w:type="pct"/>
            <w:tcBorders>
              <w:top w:val="single" w:sz="12" w:space="0" w:color="auto"/>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68</w:t>
            </w:r>
          </w:p>
        </w:tc>
        <w:tc>
          <w:tcPr>
            <w:tcW w:w="434" w:type="pct"/>
            <w:tcBorders>
              <w:top w:val="single" w:sz="12" w:space="0" w:color="auto"/>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68</w:t>
            </w:r>
          </w:p>
        </w:tc>
        <w:tc>
          <w:tcPr>
            <w:tcW w:w="434" w:type="pct"/>
            <w:tcBorders>
              <w:top w:val="single" w:sz="12" w:space="0" w:color="auto"/>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27</w:t>
            </w:r>
          </w:p>
        </w:tc>
        <w:tc>
          <w:tcPr>
            <w:tcW w:w="434" w:type="pct"/>
            <w:tcBorders>
              <w:top w:val="single" w:sz="12" w:space="0" w:color="auto"/>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27</w:t>
            </w:r>
          </w:p>
        </w:tc>
      </w:tr>
      <w:tr w:rsidR="008F712C" w:rsidRPr="00F23593" w:rsidTr="006751BA">
        <w:tc>
          <w:tcPr>
            <w:tcW w:w="662" w:type="pct"/>
            <w:tcBorders>
              <w:top w:val="nil"/>
              <w:bottom w:val="nil"/>
            </w:tcBorders>
            <w:shd w:val="clear" w:color="auto" w:fill="auto"/>
            <w:vAlign w:val="center"/>
            <w:hideMark/>
          </w:tcPr>
          <w:p w:rsidR="004C35B7" w:rsidRPr="00F23593" w:rsidRDefault="004C35B7" w:rsidP="00874B33">
            <w:pPr>
              <w:pStyle w:val="a4"/>
              <w:spacing w:before="20"/>
              <w:rPr>
                <w:rFonts w:ascii="Time New Roman" w:hAnsi="Time New Roman" w:hint="eastAsia"/>
              </w:rPr>
            </w:pPr>
            <w:r w:rsidRPr="00F23593">
              <w:rPr>
                <w:rFonts w:ascii="Time New Roman" w:hAnsi="Time New Roman"/>
              </w:rPr>
              <w:t>虐夫</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10</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10</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4</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4</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7</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7</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5</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5</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w:t>
            </w:r>
          </w:p>
        </w:tc>
      </w:tr>
      <w:tr w:rsidR="008F712C" w:rsidRPr="00F23593" w:rsidTr="006751BA">
        <w:tc>
          <w:tcPr>
            <w:tcW w:w="662" w:type="pct"/>
            <w:tcBorders>
              <w:top w:val="nil"/>
              <w:bottom w:val="nil"/>
            </w:tcBorders>
            <w:shd w:val="clear" w:color="auto" w:fill="auto"/>
            <w:vAlign w:val="center"/>
            <w:hideMark/>
          </w:tcPr>
          <w:p w:rsidR="004C35B7" w:rsidRPr="00F23593" w:rsidRDefault="004C35B7" w:rsidP="00874B33">
            <w:pPr>
              <w:pStyle w:val="a4"/>
              <w:spacing w:before="20"/>
              <w:rPr>
                <w:rFonts w:ascii="Time New Roman" w:hAnsi="Time New Roman" w:hint="eastAsia"/>
              </w:rPr>
            </w:pPr>
            <w:r w:rsidRPr="00F23593">
              <w:rPr>
                <w:rFonts w:ascii="Time New Roman" w:hAnsi="Time New Roman"/>
              </w:rPr>
              <w:t>虐儿</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8</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10</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14</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16</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31</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32</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20</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22</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15</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16</w:t>
            </w:r>
          </w:p>
        </w:tc>
      </w:tr>
      <w:tr w:rsidR="008F712C" w:rsidRPr="00F23593" w:rsidTr="006751BA">
        <w:tc>
          <w:tcPr>
            <w:tcW w:w="662" w:type="pct"/>
            <w:tcBorders>
              <w:top w:val="nil"/>
              <w:bottom w:val="nil"/>
            </w:tcBorders>
            <w:shd w:val="clear" w:color="auto" w:fill="auto"/>
            <w:vAlign w:val="center"/>
            <w:hideMark/>
          </w:tcPr>
          <w:p w:rsidR="004C35B7" w:rsidRPr="00F23593" w:rsidRDefault="004C35B7" w:rsidP="00874B33">
            <w:pPr>
              <w:pStyle w:val="a4"/>
              <w:spacing w:before="20"/>
              <w:rPr>
                <w:rFonts w:ascii="Time New Roman" w:hAnsi="Time New Roman" w:hint="eastAsia"/>
              </w:rPr>
            </w:pPr>
            <w:r w:rsidRPr="00F23593">
              <w:rPr>
                <w:rFonts w:ascii="Time New Roman" w:hAnsi="Time New Roman"/>
              </w:rPr>
              <w:t>虐老</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2</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2</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5</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5</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2</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2</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0</w:t>
            </w:r>
          </w:p>
        </w:tc>
        <w:tc>
          <w:tcPr>
            <w:tcW w:w="434" w:type="pct"/>
            <w:tcBorders>
              <w:top w:val="nil"/>
              <w:bottom w:val="nil"/>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0</w:t>
            </w:r>
          </w:p>
        </w:tc>
      </w:tr>
      <w:tr w:rsidR="008F712C" w:rsidRPr="00F23593" w:rsidTr="006751BA">
        <w:tc>
          <w:tcPr>
            <w:tcW w:w="662" w:type="pct"/>
            <w:tcBorders>
              <w:top w:val="nil"/>
              <w:bottom w:val="single" w:sz="4" w:space="0" w:color="auto"/>
            </w:tcBorders>
            <w:shd w:val="clear" w:color="auto" w:fill="auto"/>
            <w:vAlign w:val="center"/>
            <w:hideMark/>
          </w:tcPr>
          <w:p w:rsidR="004C35B7" w:rsidRPr="00F23593" w:rsidRDefault="004C35B7" w:rsidP="00874B33">
            <w:pPr>
              <w:pStyle w:val="a4"/>
              <w:spacing w:before="20"/>
              <w:rPr>
                <w:rFonts w:ascii="Time New Roman" w:hAnsi="Time New Roman" w:hint="eastAsia"/>
              </w:rPr>
            </w:pPr>
            <w:r w:rsidRPr="00F23593">
              <w:rPr>
                <w:rFonts w:ascii="Time New Roman" w:hAnsi="Time New Roman"/>
              </w:rPr>
              <w:t>家庭成员暴力</w:t>
            </w:r>
          </w:p>
        </w:tc>
        <w:tc>
          <w:tcPr>
            <w:tcW w:w="434" w:type="pct"/>
            <w:tcBorders>
              <w:top w:val="nil"/>
              <w:bottom w:val="single" w:sz="4" w:space="0" w:color="auto"/>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18</w:t>
            </w:r>
          </w:p>
        </w:tc>
        <w:tc>
          <w:tcPr>
            <w:tcW w:w="434" w:type="pct"/>
            <w:tcBorders>
              <w:top w:val="nil"/>
              <w:bottom w:val="single" w:sz="4" w:space="0" w:color="auto"/>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18</w:t>
            </w:r>
          </w:p>
        </w:tc>
        <w:tc>
          <w:tcPr>
            <w:tcW w:w="434" w:type="pct"/>
            <w:tcBorders>
              <w:top w:val="nil"/>
              <w:bottom w:val="single" w:sz="4" w:space="0" w:color="auto"/>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11</w:t>
            </w:r>
          </w:p>
        </w:tc>
        <w:tc>
          <w:tcPr>
            <w:tcW w:w="434" w:type="pct"/>
            <w:tcBorders>
              <w:top w:val="nil"/>
              <w:bottom w:val="single" w:sz="4" w:space="0" w:color="auto"/>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11</w:t>
            </w:r>
          </w:p>
        </w:tc>
        <w:tc>
          <w:tcPr>
            <w:tcW w:w="434" w:type="pct"/>
            <w:tcBorders>
              <w:top w:val="nil"/>
              <w:bottom w:val="single" w:sz="4" w:space="0" w:color="auto"/>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10</w:t>
            </w:r>
          </w:p>
        </w:tc>
        <w:tc>
          <w:tcPr>
            <w:tcW w:w="434" w:type="pct"/>
            <w:tcBorders>
              <w:top w:val="nil"/>
              <w:bottom w:val="single" w:sz="4" w:space="0" w:color="auto"/>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11</w:t>
            </w:r>
          </w:p>
        </w:tc>
        <w:tc>
          <w:tcPr>
            <w:tcW w:w="434" w:type="pct"/>
            <w:tcBorders>
              <w:top w:val="nil"/>
              <w:bottom w:val="single" w:sz="4" w:space="0" w:color="auto"/>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2</w:t>
            </w:r>
          </w:p>
        </w:tc>
        <w:tc>
          <w:tcPr>
            <w:tcW w:w="434" w:type="pct"/>
            <w:tcBorders>
              <w:top w:val="nil"/>
              <w:bottom w:val="single" w:sz="4" w:space="0" w:color="auto"/>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3</w:t>
            </w:r>
          </w:p>
        </w:tc>
        <w:tc>
          <w:tcPr>
            <w:tcW w:w="434" w:type="pct"/>
            <w:tcBorders>
              <w:top w:val="nil"/>
              <w:bottom w:val="single" w:sz="4" w:space="0" w:color="auto"/>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4</w:t>
            </w:r>
          </w:p>
        </w:tc>
        <w:tc>
          <w:tcPr>
            <w:tcW w:w="434" w:type="pct"/>
            <w:tcBorders>
              <w:top w:val="nil"/>
              <w:bottom w:val="single" w:sz="4" w:space="0" w:color="auto"/>
            </w:tcBorders>
            <w:shd w:val="clear" w:color="auto" w:fill="auto"/>
            <w:vAlign w:val="bottom"/>
            <w:hideMark/>
          </w:tcPr>
          <w:p w:rsidR="004C35B7" w:rsidRPr="00F23593" w:rsidRDefault="004C35B7" w:rsidP="006751BA">
            <w:pPr>
              <w:pStyle w:val="a4"/>
              <w:spacing w:before="20"/>
              <w:ind w:right="0"/>
              <w:jc w:val="right"/>
              <w:rPr>
                <w:rFonts w:ascii="Time New Roman" w:hAnsi="Time New Roman" w:hint="eastAsia"/>
              </w:rPr>
            </w:pPr>
            <w:r w:rsidRPr="00F23593">
              <w:rPr>
                <w:rFonts w:ascii="Time New Roman" w:hAnsi="Time New Roman"/>
              </w:rPr>
              <w:t>4</w:t>
            </w:r>
          </w:p>
        </w:tc>
      </w:tr>
      <w:tr w:rsidR="008F712C" w:rsidRPr="00F23593" w:rsidTr="006751BA">
        <w:tc>
          <w:tcPr>
            <w:tcW w:w="662" w:type="pct"/>
            <w:tcBorders>
              <w:top w:val="single" w:sz="4" w:space="0" w:color="auto"/>
            </w:tcBorders>
            <w:shd w:val="clear" w:color="auto" w:fill="auto"/>
            <w:vAlign w:val="center"/>
            <w:hideMark/>
          </w:tcPr>
          <w:p w:rsidR="004C35B7" w:rsidRPr="00897C1D" w:rsidRDefault="004C35B7" w:rsidP="00897C1D">
            <w:pPr>
              <w:pStyle w:val="a4"/>
              <w:ind w:left="215"/>
              <w:rPr>
                <w:rFonts w:ascii="Time New Roman" w:eastAsia="黑体" w:hAnsi="Time New Roman" w:hint="eastAsia"/>
              </w:rPr>
            </w:pPr>
            <w:r w:rsidRPr="00897C1D">
              <w:rPr>
                <w:rFonts w:ascii="Time New Roman" w:eastAsia="黑体" w:hAnsi="Time New Roman"/>
              </w:rPr>
              <w:t>总数</w:t>
            </w:r>
            <w:r w:rsidRPr="00897C1D">
              <w:rPr>
                <w:rFonts w:ascii="Time New Roman" w:eastAsia="黑体" w:hAnsi="Time New Roman"/>
              </w:rPr>
              <w:t>*</w:t>
            </w:r>
          </w:p>
        </w:tc>
        <w:tc>
          <w:tcPr>
            <w:tcW w:w="434" w:type="pct"/>
            <w:tcBorders>
              <w:top w:val="single" w:sz="4" w:space="0" w:color="auto"/>
            </w:tcBorders>
            <w:shd w:val="clear" w:color="auto" w:fill="auto"/>
            <w:vAlign w:val="bottom"/>
            <w:hideMark/>
          </w:tcPr>
          <w:p w:rsidR="004C35B7" w:rsidRPr="00897C1D" w:rsidRDefault="004C35B7" w:rsidP="006751BA">
            <w:pPr>
              <w:pStyle w:val="a4"/>
              <w:ind w:right="0"/>
              <w:jc w:val="right"/>
              <w:rPr>
                <w:rFonts w:ascii="Time New Roman" w:hAnsi="Time New Roman" w:hint="eastAsia"/>
                <w:b/>
                <w:bCs/>
              </w:rPr>
            </w:pPr>
            <w:r w:rsidRPr="00897C1D">
              <w:rPr>
                <w:rFonts w:ascii="Time New Roman" w:hAnsi="Time New Roman"/>
                <w:b/>
                <w:bCs/>
              </w:rPr>
              <w:t>69</w:t>
            </w:r>
          </w:p>
        </w:tc>
        <w:tc>
          <w:tcPr>
            <w:tcW w:w="434" w:type="pct"/>
            <w:tcBorders>
              <w:top w:val="single" w:sz="4" w:space="0" w:color="auto"/>
            </w:tcBorders>
            <w:shd w:val="clear" w:color="auto" w:fill="auto"/>
            <w:vAlign w:val="bottom"/>
            <w:hideMark/>
          </w:tcPr>
          <w:p w:rsidR="004C35B7" w:rsidRPr="00897C1D" w:rsidRDefault="004C35B7" w:rsidP="006751BA">
            <w:pPr>
              <w:pStyle w:val="a4"/>
              <w:ind w:right="0"/>
              <w:jc w:val="right"/>
              <w:rPr>
                <w:rFonts w:ascii="Time New Roman" w:hAnsi="Time New Roman" w:hint="eastAsia"/>
                <w:b/>
                <w:bCs/>
              </w:rPr>
            </w:pPr>
            <w:r w:rsidRPr="00897C1D">
              <w:rPr>
                <w:rFonts w:ascii="Time New Roman" w:hAnsi="Time New Roman"/>
                <w:b/>
                <w:bCs/>
              </w:rPr>
              <w:t>71</w:t>
            </w:r>
          </w:p>
        </w:tc>
        <w:tc>
          <w:tcPr>
            <w:tcW w:w="434" w:type="pct"/>
            <w:tcBorders>
              <w:top w:val="single" w:sz="4" w:space="0" w:color="auto"/>
            </w:tcBorders>
            <w:shd w:val="clear" w:color="auto" w:fill="auto"/>
            <w:vAlign w:val="bottom"/>
            <w:hideMark/>
          </w:tcPr>
          <w:p w:rsidR="004C35B7" w:rsidRPr="00897C1D" w:rsidRDefault="004C35B7" w:rsidP="006751BA">
            <w:pPr>
              <w:pStyle w:val="a4"/>
              <w:ind w:right="0"/>
              <w:jc w:val="right"/>
              <w:rPr>
                <w:rFonts w:ascii="Time New Roman" w:hAnsi="Time New Roman" w:hint="eastAsia"/>
                <w:b/>
                <w:bCs/>
              </w:rPr>
            </w:pPr>
            <w:r w:rsidRPr="00897C1D">
              <w:rPr>
                <w:rFonts w:ascii="Time New Roman" w:hAnsi="Time New Roman"/>
                <w:b/>
                <w:bCs/>
              </w:rPr>
              <w:t>80</w:t>
            </w:r>
          </w:p>
        </w:tc>
        <w:tc>
          <w:tcPr>
            <w:tcW w:w="434" w:type="pct"/>
            <w:tcBorders>
              <w:top w:val="single" w:sz="4" w:space="0" w:color="auto"/>
            </w:tcBorders>
            <w:shd w:val="clear" w:color="auto" w:fill="auto"/>
            <w:vAlign w:val="bottom"/>
            <w:hideMark/>
          </w:tcPr>
          <w:p w:rsidR="004C35B7" w:rsidRPr="00897C1D" w:rsidRDefault="004C35B7" w:rsidP="006751BA">
            <w:pPr>
              <w:pStyle w:val="a4"/>
              <w:ind w:right="0"/>
              <w:jc w:val="right"/>
              <w:rPr>
                <w:rFonts w:ascii="Time New Roman" w:hAnsi="Time New Roman" w:hint="eastAsia"/>
                <w:b/>
                <w:bCs/>
              </w:rPr>
            </w:pPr>
            <w:r w:rsidRPr="00897C1D">
              <w:rPr>
                <w:rFonts w:ascii="Time New Roman" w:hAnsi="Time New Roman"/>
                <w:b/>
                <w:bCs/>
              </w:rPr>
              <w:t>82</w:t>
            </w:r>
          </w:p>
        </w:tc>
        <w:tc>
          <w:tcPr>
            <w:tcW w:w="434" w:type="pct"/>
            <w:tcBorders>
              <w:top w:val="single" w:sz="4" w:space="0" w:color="auto"/>
            </w:tcBorders>
            <w:shd w:val="clear" w:color="auto" w:fill="auto"/>
            <w:vAlign w:val="bottom"/>
            <w:hideMark/>
          </w:tcPr>
          <w:p w:rsidR="004C35B7" w:rsidRPr="00897C1D" w:rsidRDefault="004C35B7" w:rsidP="006751BA">
            <w:pPr>
              <w:pStyle w:val="a4"/>
              <w:ind w:right="0"/>
              <w:jc w:val="right"/>
              <w:rPr>
                <w:rFonts w:ascii="Time New Roman" w:hAnsi="Time New Roman" w:hint="eastAsia"/>
                <w:b/>
                <w:bCs/>
              </w:rPr>
            </w:pPr>
            <w:r w:rsidRPr="00897C1D">
              <w:rPr>
                <w:rFonts w:ascii="Time New Roman" w:hAnsi="Time New Roman"/>
                <w:b/>
                <w:bCs/>
              </w:rPr>
              <w:t>140</w:t>
            </w:r>
          </w:p>
        </w:tc>
        <w:tc>
          <w:tcPr>
            <w:tcW w:w="434" w:type="pct"/>
            <w:tcBorders>
              <w:top w:val="single" w:sz="4" w:space="0" w:color="auto"/>
            </w:tcBorders>
            <w:shd w:val="clear" w:color="auto" w:fill="auto"/>
            <w:vAlign w:val="bottom"/>
            <w:hideMark/>
          </w:tcPr>
          <w:p w:rsidR="004C35B7" w:rsidRPr="00897C1D" w:rsidRDefault="004C35B7" w:rsidP="006751BA">
            <w:pPr>
              <w:pStyle w:val="a4"/>
              <w:ind w:right="0"/>
              <w:jc w:val="right"/>
              <w:rPr>
                <w:rFonts w:ascii="Time New Roman" w:hAnsi="Time New Roman" w:hint="eastAsia"/>
                <w:b/>
                <w:bCs/>
              </w:rPr>
            </w:pPr>
            <w:r w:rsidRPr="00897C1D">
              <w:rPr>
                <w:rFonts w:ascii="Time New Roman" w:hAnsi="Time New Roman"/>
                <w:b/>
                <w:bCs/>
              </w:rPr>
              <w:t>142</w:t>
            </w:r>
          </w:p>
        </w:tc>
        <w:tc>
          <w:tcPr>
            <w:tcW w:w="434" w:type="pct"/>
            <w:tcBorders>
              <w:top w:val="single" w:sz="4" w:space="0" w:color="auto"/>
            </w:tcBorders>
            <w:shd w:val="clear" w:color="auto" w:fill="auto"/>
            <w:vAlign w:val="bottom"/>
            <w:hideMark/>
          </w:tcPr>
          <w:p w:rsidR="004C35B7" w:rsidRPr="00897C1D" w:rsidRDefault="004C35B7" w:rsidP="006751BA">
            <w:pPr>
              <w:pStyle w:val="a4"/>
              <w:ind w:right="0"/>
              <w:jc w:val="right"/>
              <w:rPr>
                <w:rFonts w:ascii="Time New Roman" w:hAnsi="Time New Roman" w:hint="eastAsia"/>
                <w:b/>
                <w:bCs/>
              </w:rPr>
            </w:pPr>
            <w:r w:rsidRPr="00897C1D">
              <w:rPr>
                <w:rFonts w:ascii="Time New Roman" w:hAnsi="Time New Roman"/>
                <w:b/>
                <w:bCs/>
              </w:rPr>
              <w:t>96</w:t>
            </w:r>
          </w:p>
        </w:tc>
        <w:tc>
          <w:tcPr>
            <w:tcW w:w="434" w:type="pct"/>
            <w:tcBorders>
              <w:top w:val="single" w:sz="4" w:space="0" w:color="auto"/>
            </w:tcBorders>
            <w:shd w:val="clear" w:color="auto" w:fill="auto"/>
            <w:vAlign w:val="bottom"/>
            <w:hideMark/>
          </w:tcPr>
          <w:p w:rsidR="004C35B7" w:rsidRPr="00897C1D" w:rsidRDefault="004C35B7" w:rsidP="006751BA">
            <w:pPr>
              <w:pStyle w:val="a4"/>
              <w:ind w:right="0"/>
              <w:jc w:val="right"/>
              <w:rPr>
                <w:rFonts w:ascii="Time New Roman" w:hAnsi="Time New Roman" w:hint="eastAsia"/>
                <w:b/>
                <w:bCs/>
              </w:rPr>
            </w:pPr>
            <w:r w:rsidRPr="00897C1D">
              <w:rPr>
                <w:rFonts w:ascii="Time New Roman" w:hAnsi="Time New Roman"/>
                <w:b/>
                <w:bCs/>
              </w:rPr>
              <w:t>99</w:t>
            </w:r>
          </w:p>
        </w:tc>
        <w:tc>
          <w:tcPr>
            <w:tcW w:w="434" w:type="pct"/>
            <w:tcBorders>
              <w:top w:val="single" w:sz="4" w:space="0" w:color="auto"/>
            </w:tcBorders>
            <w:shd w:val="clear" w:color="auto" w:fill="auto"/>
            <w:vAlign w:val="bottom"/>
            <w:hideMark/>
          </w:tcPr>
          <w:p w:rsidR="004C35B7" w:rsidRPr="00897C1D" w:rsidRDefault="004C35B7" w:rsidP="006751BA">
            <w:pPr>
              <w:pStyle w:val="a4"/>
              <w:ind w:right="0"/>
              <w:jc w:val="right"/>
              <w:rPr>
                <w:rFonts w:ascii="Time New Roman" w:hAnsi="Time New Roman" w:hint="eastAsia"/>
                <w:b/>
                <w:bCs/>
              </w:rPr>
            </w:pPr>
            <w:r w:rsidRPr="00897C1D">
              <w:rPr>
                <w:rFonts w:ascii="Time New Roman" w:hAnsi="Time New Roman"/>
                <w:b/>
                <w:bCs/>
              </w:rPr>
              <w:t>47</w:t>
            </w:r>
          </w:p>
        </w:tc>
        <w:tc>
          <w:tcPr>
            <w:tcW w:w="434" w:type="pct"/>
            <w:tcBorders>
              <w:top w:val="single" w:sz="4" w:space="0" w:color="auto"/>
            </w:tcBorders>
            <w:shd w:val="clear" w:color="auto" w:fill="auto"/>
            <w:vAlign w:val="bottom"/>
            <w:hideMark/>
          </w:tcPr>
          <w:p w:rsidR="004C35B7" w:rsidRPr="00897C1D" w:rsidRDefault="004C35B7" w:rsidP="006751BA">
            <w:pPr>
              <w:pStyle w:val="a4"/>
              <w:ind w:right="0"/>
              <w:jc w:val="right"/>
              <w:rPr>
                <w:rFonts w:ascii="Time New Roman" w:hAnsi="Time New Roman" w:hint="eastAsia"/>
                <w:b/>
                <w:bCs/>
              </w:rPr>
            </w:pPr>
            <w:r w:rsidRPr="00897C1D">
              <w:rPr>
                <w:rFonts w:ascii="Time New Roman" w:hAnsi="Time New Roman"/>
                <w:b/>
                <w:bCs/>
              </w:rPr>
              <w:t>48</w:t>
            </w:r>
          </w:p>
        </w:tc>
      </w:tr>
    </w:tbl>
    <w:p w:rsidR="004C35B7" w:rsidRPr="00D75CC0" w:rsidRDefault="00DC3CAD" w:rsidP="00D75CC0">
      <w:pPr>
        <w:pStyle w:val="SingleTxtGC"/>
        <w:spacing w:before="80" w:after="40"/>
        <w:rPr>
          <w:iCs/>
          <w:sz w:val="19"/>
          <w:szCs w:val="19"/>
        </w:rPr>
      </w:pPr>
      <w:r w:rsidRPr="00DC3CAD">
        <w:rPr>
          <w:rFonts w:eastAsia="楷体"/>
          <w:iCs/>
          <w:sz w:val="19"/>
          <w:szCs w:val="19"/>
        </w:rPr>
        <w:t>来源：</w:t>
      </w:r>
      <w:r w:rsidR="004C35B7" w:rsidRPr="00D75CC0">
        <w:rPr>
          <w:iCs/>
          <w:sz w:val="19"/>
          <w:szCs w:val="19"/>
        </w:rPr>
        <w:t>社工局</w:t>
      </w:r>
    </w:p>
    <w:p w:rsidR="004C35B7" w:rsidRPr="00D75CC0" w:rsidRDefault="004C35B7" w:rsidP="004C35B7">
      <w:pPr>
        <w:pStyle w:val="SingleTxtGC"/>
        <w:rPr>
          <w:iCs/>
          <w:sz w:val="19"/>
          <w:szCs w:val="19"/>
        </w:rPr>
      </w:pPr>
      <w:r w:rsidRPr="00A105D7">
        <w:rPr>
          <w:iCs/>
          <w:szCs w:val="21"/>
        </w:rPr>
        <w:t>*</w:t>
      </w:r>
      <w:r w:rsidRPr="00D75CC0">
        <w:rPr>
          <w:iCs/>
          <w:sz w:val="19"/>
          <w:szCs w:val="19"/>
        </w:rPr>
        <w:tab/>
      </w:r>
      <w:r w:rsidRPr="00D75CC0">
        <w:rPr>
          <w:iCs/>
          <w:sz w:val="19"/>
          <w:szCs w:val="19"/>
        </w:rPr>
        <w:t>个案可涉及多于</w:t>
      </w:r>
      <w:r w:rsidRPr="00D75CC0">
        <w:rPr>
          <w:iCs/>
          <w:sz w:val="19"/>
          <w:szCs w:val="19"/>
        </w:rPr>
        <w:t>1</w:t>
      </w:r>
      <w:r w:rsidRPr="00D75CC0">
        <w:rPr>
          <w:iCs/>
          <w:sz w:val="19"/>
          <w:szCs w:val="19"/>
        </w:rPr>
        <w:t>种被虐种类。</w:t>
      </w:r>
    </w:p>
    <w:p w:rsidR="004C35B7" w:rsidRDefault="004C35B7" w:rsidP="004C35B7">
      <w:pPr>
        <w:pStyle w:val="SingleTxtGC"/>
      </w:pPr>
      <w:r>
        <w:rPr>
          <w:bCs/>
        </w:rPr>
        <w:lastRenderedPageBreak/>
        <w:t>127</w:t>
      </w:r>
      <w:r w:rsidRPr="00FC4F51">
        <w:rPr>
          <w:bCs/>
        </w:rPr>
        <w:t>.</w:t>
      </w:r>
      <w:r w:rsidRPr="00FC4F51">
        <w:rPr>
          <w:bCs/>
        </w:rPr>
        <w:tab/>
      </w:r>
      <w:r>
        <w:t>2</w:t>
      </w:r>
      <w:r w:rsidRPr="00FC4F51">
        <w:t>0</w:t>
      </w:r>
      <w:r>
        <w:t>16</w:t>
      </w:r>
      <w:r w:rsidRPr="00FC4F51">
        <w:t>年，设立了家庭危机支援服务网络，以评估受害人遭受身体、精神和性虐待的风险，包括受虐的程度及历史、其他潜在受害人，并采取相应的介入措施</w:t>
      </w:r>
      <w:r w:rsidRPr="00FC4F51">
        <w:t>(</w:t>
      </w:r>
      <w:r w:rsidRPr="00FC4F51">
        <w:t>跟进、危机管理及辅导措施</w:t>
      </w:r>
      <w:r w:rsidRPr="00FC4F51">
        <w:t>)</w:t>
      </w:r>
      <w:r w:rsidRPr="00FC4F51">
        <w:t>。</w:t>
      </w:r>
    </w:p>
    <w:p w:rsidR="00A105D7" w:rsidRPr="00A105D7" w:rsidRDefault="00A105D7" w:rsidP="004C35B7">
      <w:pPr>
        <w:pStyle w:val="SingleTxtGC"/>
        <w:rPr>
          <w:rFonts w:ascii="Time New Roman" w:eastAsia="黑体" w:hAnsi="Time New Roman" w:hint="eastAsia"/>
          <w:bCs/>
        </w:rPr>
      </w:pPr>
      <w:r w:rsidRPr="00A105D7">
        <w:rPr>
          <w:rFonts w:ascii="Time New Roman" w:eastAsia="黑体" w:hAnsi="Time New Roman"/>
        </w:rPr>
        <w:t>社工局处理的个案</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140"/>
        <w:gridCol w:w="1227"/>
        <w:gridCol w:w="1251"/>
        <w:gridCol w:w="1251"/>
        <w:gridCol w:w="1251"/>
        <w:gridCol w:w="1250"/>
      </w:tblGrid>
      <w:tr w:rsidR="004C35B7" w:rsidRPr="00A105D7" w:rsidTr="00897C1D">
        <w:trPr>
          <w:trHeight w:val="76"/>
        </w:trPr>
        <w:tc>
          <w:tcPr>
            <w:tcW w:w="773" w:type="pct"/>
            <w:tcBorders>
              <w:top w:val="single" w:sz="4" w:space="0" w:color="auto"/>
              <w:bottom w:val="single" w:sz="12" w:space="0" w:color="auto"/>
            </w:tcBorders>
            <w:shd w:val="clear" w:color="auto" w:fill="auto"/>
            <w:vAlign w:val="bottom"/>
            <w:hideMark/>
          </w:tcPr>
          <w:p w:rsidR="004C35B7" w:rsidRPr="00A105D7" w:rsidRDefault="004C35B7" w:rsidP="00897C1D">
            <w:pPr>
              <w:pStyle w:val="a4"/>
              <w:rPr>
                <w:rFonts w:ascii="Time New Roman" w:eastAsia="楷体" w:hAnsi="Time New Roman" w:hint="eastAsia"/>
                <w:lang w:eastAsia="zh-TW"/>
              </w:rPr>
            </w:pPr>
            <w:r w:rsidRPr="00A105D7">
              <w:rPr>
                <w:rFonts w:ascii="Time New Roman" w:eastAsia="楷体" w:hAnsi="Time New Roman"/>
              </w:rPr>
              <w:t>类型</w:t>
            </w:r>
            <w:r w:rsidRPr="00A105D7">
              <w:rPr>
                <w:rFonts w:ascii="Time New Roman" w:eastAsia="楷体" w:hAnsi="Time New Roman"/>
              </w:rPr>
              <w:t>/</w:t>
            </w:r>
            <w:r w:rsidRPr="00A105D7">
              <w:rPr>
                <w:rFonts w:ascii="Time New Roman" w:eastAsia="楷体" w:hAnsi="Time New Roman"/>
              </w:rPr>
              <w:t>年份</w:t>
            </w:r>
          </w:p>
        </w:tc>
        <w:tc>
          <w:tcPr>
            <w:tcW w:w="832" w:type="pct"/>
            <w:tcBorders>
              <w:top w:val="single" w:sz="4" w:space="0" w:color="auto"/>
              <w:bottom w:val="single" w:sz="12" w:space="0" w:color="auto"/>
            </w:tcBorders>
            <w:shd w:val="clear" w:color="auto" w:fill="auto"/>
            <w:vAlign w:val="bottom"/>
            <w:hideMark/>
          </w:tcPr>
          <w:p w:rsidR="004C35B7" w:rsidRPr="00A105D7" w:rsidRDefault="004C35B7" w:rsidP="00897C1D">
            <w:pPr>
              <w:pStyle w:val="a4"/>
              <w:ind w:right="0"/>
              <w:jc w:val="right"/>
              <w:rPr>
                <w:rFonts w:ascii="Time New Roman" w:eastAsia="楷体" w:hAnsi="Time New Roman" w:hint="eastAsia"/>
                <w:lang w:eastAsia="zh-TW"/>
              </w:rPr>
            </w:pPr>
            <w:r w:rsidRPr="00A105D7">
              <w:rPr>
                <w:rFonts w:ascii="Time New Roman" w:eastAsia="楷体" w:hAnsi="Time New Roman"/>
              </w:rPr>
              <w:t>2014</w:t>
            </w:r>
          </w:p>
        </w:tc>
        <w:tc>
          <w:tcPr>
            <w:tcW w:w="849" w:type="pct"/>
            <w:tcBorders>
              <w:top w:val="single" w:sz="4" w:space="0" w:color="auto"/>
              <w:bottom w:val="single" w:sz="12" w:space="0" w:color="auto"/>
            </w:tcBorders>
            <w:shd w:val="clear" w:color="auto" w:fill="auto"/>
            <w:vAlign w:val="bottom"/>
            <w:hideMark/>
          </w:tcPr>
          <w:p w:rsidR="004C35B7" w:rsidRPr="00A105D7" w:rsidRDefault="004C35B7" w:rsidP="00897C1D">
            <w:pPr>
              <w:pStyle w:val="a4"/>
              <w:ind w:right="0"/>
              <w:jc w:val="right"/>
              <w:rPr>
                <w:rFonts w:ascii="Time New Roman" w:eastAsia="楷体" w:hAnsi="Time New Roman" w:hint="eastAsia"/>
                <w:lang w:eastAsia="zh-TW"/>
              </w:rPr>
            </w:pPr>
            <w:r w:rsidRPr="00A105D7">
              <w:rPr>
                <w:rFonts w:ascii="Time New Roman" w:eastAsia="楷体" w:hAnsi="Time New Roman"/>
              </w:rPr>
              <w:t>2015</w:t>
            </w:r>
          </w:p>
        </w:tc>
        <w:tc>
          <w:tcPr>
            <w:tcW w:w="849" w:type="pct"/>
            <w:tcBorders>
              <w:top w:val="single" w:sz="4" w:space="0" w:color="auto"/>
              <w:bottom w:val="single" w:sz="12" w:space="0" w:color="auto"/>
            </w:tcBorders>
            <w:shd w:val="clear" w:color="auto" w:fill="auto"/>
            <w:vAlign w:val="bottom"/>
            <w:hideMark/>
          </w:tcPr>
          <w:p w:rsidR="004C35B7" w:rsidRPr="00A105D7" w:rsidRDefault="004C35B7" w:rsidP="00897C1D">
            <w:pPr>
              <w:pStyle w:val="a4"/>
              <w:ind w:right="0"/>
              <w:jc w:val="right"/>
              <w:rPr>
                <w:rFonts w:ascii="Time New Roman" w:eastAsia="楷体" w:hAnsi="Time New Roman" w:hint="eastAsia"/>
                <w:lang w:eastAsia="zh-TW"/>
              </w:rPr>
            </w:pPr>
            <w:r w:rsidRPr="00A105D7">
              <w:rPr>
                <w:rFonts w:ascii="Time New Roman" w:eastAsia="楷体" w:hAnsi="Time New Roman"/>
              </w:rPr>
              <w:t>2016</w:t>
            </w:r>
          </w:p>
        </w:tc>
        <w:tc>
          <w:tcPr>
            <w:tcW w:w="849" w:type="pct"/>
            <w:tcBorders>
              <w:top w:val="single" w:sz="4" w:space="0" w:color="auto"/>
              <w:bottom w:val="single" w:sz="12" w:space="0" w:color="auto"/>
            </w:tcBorders>
            <w:shd w:val="clear" w:color="auto" w:fill="auto"/>
            <w:vAlign w:val="bottom"/>
            <w:hideMark/>
          </w:tcPr>
          <w:p w:rsidR="004C35B7" w:rsidRPr="00A105D7" w:rsidRDefault="004C35B7" w:rsidP="00897C1D">
            <w:pPr>
              <w:pStyle w:val="a4"/>
              <w:ind w:right="0"/>
              <w:jc w:val="right"/>
              <w:rPr>
                <w:rFonts w:ascii="Time New Roman" w:eastAsia="楷体" w:hAnsi="Time New Roman" w:hint="eastAsia"/>
                <w:lang w:eastAsia="zh-TW"/>
              </w:rPr>
            </w:pPr>
            <w:r w:rsidRPr="00A105D7">
              <w:rPr>
                <w:rFonts w:ascii="Time New Roman" w:eastAsia="楷体" w:hAnsi="Time New Roman"/>
              </w:rPr>
              <w:t>2017</w:t>
            </w:r>
          </w:p>
        </w:tc>
        <w:tc>
          <w:tcPr>
            <w:tcW w:w="849" w:type="pct"/>
            <w:tcBorders>
              <w:top w:val="single" w:sz="4" w:space="0" w:color="auto"/>
              <w:bottom w:val="single" w:sz="12" w:space="0" w:color="auto"/>
            </w:tcBorders>
            <w:shd w:val="clear" w:color="auto" w:fill="auto"/>
            <w:vAlign w:val="bottom"/>
            <w:hideMark/>
          </w:tcPr>
          <w:p w:rsidR="004C35B7" w:rsidRPr="00A105D7" w:rsidRDefault="004C35B7" w:rsidP="00897C1D">
            <w:pPr>
              <w:pStyle w:val="a4"/>
              <w:ind w:right="0"/>
              <w:jc w:val="right"/>
              <w:rPr>
                <w:rFonts w:ascii="Time New Roman" w:eastAsia="楷体" w:hAnsi="Time New Roman" w:hint="eastAsia"/>
                <w:lang w:eastAsia="zh-TW"/>
              </w:rPr>
            </w:pPr>
            <w:r w:rsidRPr="00A105D7">
              <w:rPr>
                <w:rFonts w:ascii="Time New Roman" w:eastAsia="楷体" w:hAnsi="Time New Roman"/>
              </w:rPr>
              <w:t>2018</w:t>
            </w:r>
            <w:r w:rsidR="000D5261">
              <w:rPr>
                <w:rFonts w:ascii="Time New Roman" w:eastAsia="PMingLiU" w:hAnsi="Time New Roman"/>
                <w:lang w:eastAsia="zh-TW"/>
              </w:rPr>
              <w:br/>
            </w:r>
            <w:r w:rsidRPr="00A105D7">
              <w:rPr>
                <w:rFonts w:ascii="Time New Roman" w:eastAsia="楷体" w:hAnsi="Time New Roman"/>
              </w:rPr>
              <w:t>(</w:t>
            </w:r>
            <w:r w:rsidRPr="00A105D7">
              <w:rPr>
                <w:rFonts w:ascii="Time New Roman" w:eastAsia="楷体" w:hAnsi="Time New Roman"/>
              </w:rPr>
              <w:t>截至</w:t>
            </w:r>
            <w:r w:rsidRPr="00A105D7">
              <w:rPr>
                <w:rFonts w:ascii="Time New Roman" w:eastAsia="楷体" w:hAnsi="Time New Roman"/>
              </w:rPr>
              <w:t>9</w:t>
            </w:r>
            <w:r w:rsidRPr="00A105D7">
              <w:rPr>
                <w:rFonts w:ascii="Time New Roman" w:eastAsia="楷体" w:hAnsi="Time New Roman"/>
              </w:rPr>
              <w:t>月</w:t>
            </w:r>
            <w:r w:rsidRPr="00A105D7">
              <w:rPr>
                <w:rFonts w:ascii="Time New Roman" w:eastAsia="楷体" w:hAnsi="Time New Roman"/>
              </w:rPr>
              <w:t>)</w:t>
            </w:r>
          </w:p>
        </w:tc>
      </w:tr>
      <w:tr w:rsidR="004C35B7" w:rsidRPr="00FC4F51" w:rsidTr="00A105D7">
        <w:trPr>
          <w:trHeight w:val="150"/>
        </w:trPr>
        <w:tc>
          <w:tcPr>
            <w:tcW w:w="773" w:type="pct"/>
            <w:tcBorders>
              <w:top w:val="single" w:sz="12" w:space="0" w:color="auto"/>
            </w:tcBorders>
            <w:shd w:val="clear" w:color="auto" w:fill="auto"/>
            <w:vAlign w:val="center"/>
            <w:hideMark/>
          </w:tcPr>
          <w:p w:rsidR="004C35B7" w:rsidRPr="00FC4F51" w:rsidRDefault="004C35B7" w:rsidP="00C11115">
            <w:pPr>
              <w:pStyle w:val="a4"/>
              <w:rPr>
                <w:lang w:eastAsia="zh-TW"/>
              </w:rPr>
            </w:pPr>
            <w:r w:rsidRPr="00FC4F51">
              <w:rPr>
                <w:bCs/>
              </w:rPr>
              <w:t>自杀</w:t>
            </w:r>
          </w:p>
        </w:tc>
        <w:tc>
          <w:tcPr>
            <w:tcW w:w="832" w:type="pct"/>
            <w:tcBorders>
              <w:top w:val="single" w:sz="12" w:space="0" w:color="auto"/>
            </w:tcBorders>
            <w:shd w:val="clear" w:color="auto" w:fill="auto"/>
            <w:vAlign w:val="center"/>
            <w:hideMark/>
          </w:tcPr>
          <w:p w:rsidR="004C35B7" w:rsidRPr="00FC4F51" w:rsidRDefault="004C35B7" w:rsidP="00A105D7">
            <w:pPr>
              <w:pStyle w:val="a4"/>
              <w:ind w:right="0"/>
              <w:jc w:val="right"/>
              <w:rPr>
                <w:lang w:eastAsia="zh-TW"/>
              </w:rPr>
            </w:pPr>
            <w:r>
              <w:t>16</w:t>
            </w:r>
          </w:p>
        </w:tc>
        <w:tc>
          <w:tcPr>
            <w:tcW w:w="849" w:type="pct"/>
            <w:tcBorders>
              <w:top w:val="single" w:sz="12" w:space="0" w:color="auto"/>
            </w:tcBorders>
            <w:shd w:val="clear" w:color="auto" w:fill="auto"/>
            <w:vAlign w:val="center"/>
            <w:hideMark/>
          </w:tcPr>
          <w:p w:rsidR="004C35B7" w:rsidRPr="00FC4F51" w:rsidRDefault="004C35B7" w:rsidP="00A105D7">
            <w:pPr>
              <w:pStyle w:val="a4"/>
              <w:ind w:right="0"/>
              <w:jc w:val="right"/>
              <w:rPr>
                <w:lang w:eastAsia="zh-TW"/>
              </w:rPr>
            </w:pPr>
            <w:r>
              <w:t>11</w:t>
            </w:r>
          </w:p>
        </w:tc>
        <w:tc>
          <w:tcPr>
            <w:tcW w:w="849" w:type="pct"/>
            <w:tcBorders>
              <w:top w:val="single" w:sz="12" w:space="0" w:color="auto"/>
            </w:tcBorders>
            <w:shd w:val="clear" w:color="auto" w:fill="auto"/>
            <w:vAlign w:val="center"/>
            <w:hideMark/>
          </w:tcPr>
          <w:p w:rsidR="004C35B7" w:rsidRPr="00FC4F51" w:rsidRDefault="004C35B7" w:rsidP="00A105D7">
            <w:pPr>
              <w:pStyle w:val="a4"/>
              <w:ind w:right="0"/>
              <w:jc w:val="right"/>
              <w:rPr>
                <w:lang w:eastAsia="zh-TW"/>
              </w:rPr>
            </w:pPr>
            <w:r>
              <w:t>1</w:t>
            </w:r>
            <w:r w:rsidRPr="00FC4F51">
              <w:t>0</w:t>
            </w:r>
          </w:p>
        </w:tc>
        <w:tc>
          <w:tcPr>
            <w:tcW w:w="849" w:type="pct"/>
            <w:tcBorders>
              <w:top w:val="single" w:sz="12" w:space="0" w:color="auto"/>
            </w:tcBorders>
            <w:shd w:val="clear" w:color="auto" w:fill="auto"/>
            <w:vAlign w:val="center"/>
            <w:hideMark/>
          </w:tcPr>
          <w:p w:rsidR="004C35B7" w:rsidRPr="00FC4F51" w:rsidRDefault="004C35B7" w:rsidP="00A105D7">
            <w:pPr>
              <w:pStyle w:val="a4"/>
              <w:ind w:right="0"/>
              <w:jc w:val="right"/>
              <w:rPr>
                <w:lang w:eastAsia="zh-TW"/>
              </w:rPr>
            </w:pPr>
            <w:r>
              <w:t>23</w:t>
            </w:r>
          </w:p>
        </w:tc>
        <w:tc>
          <w:tcPr>
            <w:tcW w:w="849" w:type="pct"/>
            <w:tcBorders>
              <w:top w:val="single" w:sz="12" w:space="0" w:color="auto"/>
            </w:tcBorders>
            <w:shd w:val="clear" w:color="auto" w:fill="auto"/>
            <w:hideMark/>
          </w:tcPr>
          <w:p w:rsidR="004C35B7" w:rsidRPr="00FC4F51" w:rsidRDefault="004C35B7" w:rsidP="00A105D7">
            <w:pPr>
              <w:pStyle w:val="a4"/>
              <w:ind w:right="0"/>
              <w:jc w:val="right"/>
              <w:rPr>
                <w:lang w:eastAsia="zh-TW"/>
              </w:rPr>
            </w:pPr>
            <w:r>
              <w:t>2</w:t>
            </w:r>
          </w:p>
        </w:tc>
      </w:tr>
      <w:tr w:rsidR="004C35B7" w:rsidRPr="00FC4F51" w:rsidTr="00A105D7">
        <w:trPr>
          <w:trHeight w:val="195"/>
        </w:trPr>
        <w:tc>
          <w:tcPr>
            <w:tcW w:w="773" w:type="pct"/>
            <w:shd w:val="clear" w:color="auto" w:fill="auto"/>
            <w:vAlign w:val="center"/>
            <w:hideMark/>
          </w:tcPr>
          <w:p w:rsidR="004C35B7" w:rsidRPr="00FC4F51" w:rsidRDefault="004C35B7" w:rsidP="00C11115">
            <w:pPr>
              <w:pStyle w:val="a4"/>
              <w:rPr>
                <w:lang w:eastAsia="zh-TW"/>
              </w:rPr>
            </w:pPr>
            <w:r w:rsidRPr="00FC4F51">
              <w:rPr>
                <w:bCs/>
              </w:rPr>
              <w:t>情绪困扰</w:t>
            </w:r>
          </w:p>
        </w:tc>
        <w:tc>
          <w:tcPr>
            <w:tcW w:w="832" w:type="pct"/>
            <w:shd w:val="clear" w:color="auto" w:fill="auto"/>
            <w:vAlign w:val="center"/>
            <w:hideMark/>
          </w:tcPr>
          <w:p w:rsidR="004C35B7" w:rsidRPr="00FC4F51" w:rsidRDefault="004C35B7" w:rsidP="00A105D7">
            <w:pPr>
              <w:pStyle w:val="a4"/>
              <w:ind w:right="0"/>
              <w:jc w:val="right"/>
              <w:rPr>
                <w:lang w:eastAsia="zh-TW"/>
              </w:rPr>
            </w:pPr>
            <w:r>
              <w:t>246</w:t>
            </w:r>
          </w:p>
        </w:tc>
        <w:tc>
          <w:tcPr>
            <w:tcW w:w="849" w:type="pct"/>
            <w:shd w:val="clear" w:color="auto" w:fill="auto"/>
            <w:vAlign w:val="center"/>
            <w:hideMark/>
          </w:tcPr>
          <w:p w:rsidR="004C35B7" w:rsidRPr="00FC4F51" w:rsidRDefault="004C35B7" w:rsidP="00A105D7">
            <w:pPr>
              <w:pStyle w:val="a4"/>
              <w:ind w:right="0"/>
              <w:jc w:val="right"/>
              <w:rPr>
                <w:lang w:eastAsia="zh-TW"/>
              </w:rPr>
            </w:pPr>
            <w:r>
              <w:t>254</w:t>
            </w:r>
          </w:p>
        </w:tc>
        <w:tc>
          <w:tcPr>
            <w:tcW w:w="849" w:type="pct"/>
            <w:shd w:val="clear" w:color="auto" w:fill="auto"/>
            <w:vAlign w:val="center"/>
            <w:hideMark/>
          </w:tcPr>
          <w:p w:rsidR="004C35B7" w:rsidRPr="00FC4F51" w:rsidRDefault="004C35B7" w:rsidP="00A105D7">
            <w:pPr>
              <w:pStyle w:val="a4"/>
              <w:ind w:right="0"/>
              <w:jc w:val="right"/>
              <w:rPr>
                <w:lang w:eastAsia="zh-TW"/>
              </w:rPr>
            </w:pPr>
            <w:r>
              <w:t>2</w:t>
            </w:r>
            <w:r w:rsidRPr="00FC4F51">
              <w:t>0</w:t>
            </w:r>
            <w:r>
              <w:t>3</w:t>
            </w:r>
          </w:p>
        </w:tc>
        <w:tc>
          <w:tcPr>
            <w:tcW w:w="849" w:type="pct"/>
            <w:shd w:val="clear" w:color="auto" w:fill="auto"/>
            <w:vAlign w:val="center"/>
            <w:hideMark/>
          </w:tcPr>
          <w:p w:rsidR="004C35B7" w:rsidRPr="00FC4F51" w:rsidRDefault="004C35B7" w:rsidP="00A105D7">
            <w:pPr>
              <w:pStyle w:val="a4"/>
              <w:ind w:right="0"/>
              <w:jc w:val="right"/>
              <w:rPr>
                <w:lang w:eastAsia="zh-TW"/>
              </w:rPr>
            </w:pPr>
            <w:r>
              <w:t>214</w:t>
            </w:r>
          </w:p>
        </w:tc>
        <w:tc>
          <w:tcPr>
            <w:tcW w:w="849" w:type="pct"/>
            <w:shd w:val="clear" w:color="auto" w:fill="auto"/>
            <w:hideMark/>
          </w:tcPr>
          <w:p w:rsidR="004C35B7" w:rsidRPr="00FC4F51" w:rsidRDefault="004C35B7" w:rsidP="00A105D7">
            <w:pPr>
              <w:pStyle w:val="a4"/>
              <w:ind w:right="0"/>
              <w:jc w:val="right"/>
              <w:rPr>
                <w:lang w:eastAsia="zh-TW"/>
              </w:rPr>
            </w:pPr>
            <w:r>
              <w:t>83</w:t>
            </w:r>
          </w:p>
        </w:tc>
      </w:tr>
      <w:tr w:rsidR="004C35B7" w:rsidRPr="00FC4F51" w:rsidTr="00A105D7">
        <w:trPr>
          <w:trHeight w:val="111"/>
        </w:trPr>
        <w:tc>
          <w:tcPr>
            <w:tcW w:w="773" w:type="pct"/>
            <w:shd w:val="clear" w:color="auto" w:fill="auto"/>
            <w:vAlign w:val="center"/>
            <w:hideMark/>
          </w:tcPr>
          <w:p w:rsidR="004C35B7" w:rsidRPr="00FC4F51" w:rsidRDefault="004C35B7" w:rsidP="00C11115">
            <w:pPr>
              <w:pStyle w:val="a4"/>
              <w:rPr>
                <w:lang w:eastAsia="zh-TW"/>
              </w:rPr>
            </w:pPr>
            <w:r w:rsidRPr="00FC4F51">
              <w:rPr>
                <w:bCs/>
              </w:rPr>
              <w:t>虐儿</w:t>
            </w:r>
            <w:r w:rsidRPr="00FC4F51">
              <w:rPr>
                <w:vertAlign w:val="superscript"/>
              </w:rPr>
              <w:t>(</w:t>
            </w:r>
            <w:r>
              <w:rPr>
                <w:vertAlign w:val="superscript"/>
              </w:rPr>
              <w:t>1</w:t>
            </w:r>
            <w:r w:rsidRPr="00FC4F51">
              <w:rPr>
                <w:vertAlign w:val="superscript"/>
              </w:rPr>
              <w:t>)</w:t>
            </w:r>
          </w:p>
        </w:tc>
        <w:tc>
          <w:tcPr>
            <w:tcW w:w="832" w:type="pct"/>
            <w:shd w:val="clear" w:color="auto" w:fill="auto"/>
            <w:vAlign w:val="center"/>
            <w:hideMark/>
          </w:tcPr>
          <w:p w:rsidR="004C35B7" w:rsidRPr="00FC4F51" w:rsidRDefault="004C35B7" w:rsidP="00A105D7">
            <w:pPr>
              <w:pStyle w:val="a4"/>
              <w:ind w:right="0"/>
              <w:jc w:val="right"/>
              <w:rPr>
                <w:lang w:eastAsia="zh-TW"/>
              </w:rPr>
            </w:pPr>
            <w:r>
              <w:t>7</w:t>
            </w:r>
          </w:p>
        </w:tc>
        <w:tc>
          <w:tcPr>
            <w:tcW w:w="849" w:type="pct"/>
            <w:shd w:val="clear" w:color="auto" w:fill="auto"/>
            <w:vAlign w:val="center"/>
            <w:hideMark/>
          </w:tcPr>
          <w:p w:rsidR="004C35B7" w:rsidRPr="00FC4F51" w:rsidRDefault="004C35B7" w:rsidP="00A105D7">
            <w:pPr>
              <w:pStyle w:val="a4"/>
              <w:ind w:right="0"/>
              <w:jc w:val="right"/>
              <w:rPr>
                <w:lang w:eastAsia="zh-TW"/>
              </w:rPr>
            </w:pPr>
            <w:r w:rsidRPr="00FC4F51">
              <w:rPr>
                <w:vertAlign w:val="superscript"/>
              </w:rPr>
              <w:t>(</w:t>
            </w:r>
            <w:r>
              <w:rPr>
                <w:vertAlign w:val="superscript"/>
              </w:rPr>
              <w:t>1</w:t>
            </w:r>
            <w:r w:rsidRPr="00FC4F51">
              <w:rPr>
                <w:vertAlign w:val="superscript"/>
              </w:rPr>
              <w:t>)</w:t>
            </w:r>
          </w:p>
        </w:tc>
        <w:tc>
          <w:tcPr>
            <w:tcW w:w="849" w:type="pct"/>
            <w:shd w:val="clear" w:color="auto" w:fill="auto"/>
            <w:vAlign w:val="center"/>
            <w:hideMark/>
          </w:tcPr>
          <w:p w:rsidR="004C35B7" w:rsidRPr="00FC4F51" w:rsidRDefault="004C35B7" w:rsidP="00A105D7">
            <w:pPr>
              <w:pStyle w:val="a4"/>
              <w:ind w:right="0"/>
              <w:jc w:val="right"/>
              <w:rPr>
                <w:lang w:eastAsia="zh-TW"/>
              </w:rPr>
            </w:pPr>
            <w:r w:rsidRPr="00FC4F51">
              <w:rPr>
                <w:vertAlign w:val="superscript"/>
              </w:rPr>
              <w:t>(</w:t>
            </w:r>
            <w:r>
              <w:rPr>
                <w:vertAlign w:val="superscript"/>
              </w:rPr>
              <w:t>1</w:t>
            </w:r>
            <w:r w:rsidRPr="00FC4F51">
              <w:rPr>
                <w:vertAlign w:val="superscript"/>
              </w:rPr>
              <w:t>)</w:t>
            </w:r>
          </w:p>
        </w:tc>
        <w:tc>
          <w:tcPr>
            <w:tcW w:w="849" w:type="pct"/>
            <w:shd w:val="clear" w:color="auto" w:fill="auto"/>
            <w:vAlign w:val="center"/>
            <w:hideMark/>
          </w:tcPr>
          <w:p w:rsidR="004C35B7" w:rsidRPr="00FC4F51" w:rsidRDefault="004C35B7" w:rsidP="00A105D7">
            <w:pPr>
              <w:pStyle w:val="a4"/>
              <w:ind w:right="0"/>
              <w:jc w:val="right"/>
              <w:rPr>
                <w:lang w:eastAsia="zh-TW"/>
              </w:rPr>
            </w:pPr>
            <w:r w:rsidRPr="00FC4F51">
              <w:rPr>
                <w:vertAlign w:val="superscript"/>
              </w:rPr>
              <w:t>(</w:t>
            </w:r>
            <w:r>
              <w:rPr>
                <w:vertAlign w:val="superscript"/>
              </w:rPr>
              <w:t>1</w:t>
            </w:r>
            <w:r w:rsidRPr="00FC4F51">
              <w:rPr>
                <w:vertAlign w:val="superscript"/>
              </w:rPr>
              <w:t>)</w:t>
            </w:r>
          </w:p>
        </w:tc>
        <w:tc>
          <w:tcPr>
            <w:tcW w:w="849" w:type="pct"/>
            <w:shd w:val="clear" w:color="auto" w:fill="auto"/>
            <w:hideMark/>
          </w:tcPr>
          <w:p w:rsidR="004C35B7" w:rsidRPr="00FC4F51" w:rsidRDefault="004C35B7" w:rsidP="00A105D7">
            <w:pPr>
              <w:pStyle w:val="a4"/>
              <w:ind w:right="0"/>
              <w:jc w:val="right"/>
              <w:rPr>
                <w:vertAlign w:val="superscript"/>
                <w:lang w:eastAsia="zh-TW"/>
              </w:rPr>
            </w:pPr>
            <w:r w:rsidRPr="00FC4F51">
              <w:rPr>
                <w:vertAlign w:val="superscript"/>
              </w:rPr>
              <w:t>(</w:t>
            </w:r>
            <w:r>
              <w:rPr>
                <w:vertAlign w:val="superscript"/>
              </w:rPr>
              <w:t>1</w:t>
            </w:r>
            <w:r w:rsidRPr="00FC4F51">
              <w:rPr>
                <w:vertAlign w:val="superscript"/>
              </w:rPr>
              <w:t>)</w:t>
            </w:r>
          </w:p>
        </w:tc>
      </w:tr>
      <w:tr w:rsidR="004C35B7" w:rsidRPr="00FC4F51" w:rsidTr="00A105D7">
        <w:trPr>
          <w:trHeight w:val="172"/>
        </w:trPr>
        <w:tc>
          <w:tcPr>
            <w:tcW w:w="773" w:type="pct"/>
            <w:shd w:val="clear" w:color="auto" w:fill="auto"/>
            <w:vAlign w:val="center"/>
            <w:hideMark/>
          </w:tcPr>
          <w:p w:rsidR="004C35B7" w:rsidRPr="00FC4F51" w:rsidRDefault="004C35B7" w:rsidP="00C11115">
            <w:pPr>
              <w:pStyle w:val="a4"/>
              <w:rPr>
                <w:lang w:eastAsia="zh-TW"/>
              </w:rPr>
            </w:pPr>
            <w:r w:rsidRPr="00FC4F51">
              <w:rPr>
                <w:bCs/>
              </w:rPr>
              <w:t>婚姻问题</w:t>
            </w:r>
          </w:p>
        </w:tc>
        <w:tc>
          <w:tcPr>
            <w:tcW w:w="832" w:type="pct"/>
            <w:shd w:val="clear" w:color="auto" w:fill="auto"/>
            <w:vAlign w:val="center"/>
            <w:hideMark/>
          </w:tcPr>
          <w:p w:rsidR="004C35B7" w:rsidRPr="00FC4F51" w:rsidRDefault="004C35B7" w:rsidP="00A105D7">
            <w:pPr>
              <w:pStyle w:val="a4"/>
              <w:ind w:right="0"/>
              <w:jc w:val="right"/>
              <w:rPr>
                <w:lang w:eastAsia="zh-TW"/>
              </w:rPr>
            </w:pPr>
            <w:r>
              <w:t>2</w:t>
            </w:r>
            <w:r w:rsidRPr="00FC4F51">
              <w:t>0</w:t>
            </w:r>
            <w:r>
              <w:t>7</w:t>
            </w:r>
          </w:p>
        </w:tc>
        <w:tc>
          <w:tcPr>
            <w:tcW w:w="849" w:type="pct"/>
            <w:shd w:val="clear" w:color="auto" w:fill="auto"/>
            <w:vAlign w:val="center"/>
            <w:hideMark/>
          </w:tcPr>
          <w:p w:rsidR="004C35B7" w:rsidRPr="00FC4F51" w:rsidRDefault="004C35B7" w:rsidP="00A105D7">
            <w:pPr>
              <w:pStyle w:val="a4"/>
              <w:ind w:right="0"/>
              <w:jc w:val="right"/>
              <w:rPr>
                <w:lang w:eastAsia="zh-TW"/>
              </w:rPr>
            </w:pPr>
            <w:r>
              <w:t>2</w:t>
            </w:r>
            <w:r w:rsidRPr="00FC4F51">
              <w:t>0</w:t>
            </w:r>
            <w:r>
              <w:t>1</w:t>
            </w:r>
          </w:p>
        </w:tc>
        <w:tc>
          <w:tcPr>
            <w:tcW w:w="849" w:type="pct"/>
            <w:shd w:val="clear" w:color="auto" w:fill="auto"/>
            <w:vAlign w:val="center"/>
            <w:hideMark/>
          </w:tcPr>
          <w:p w:rsidR="004C35B7" w:rsidRPr="00FC4F51" w:rsidRDefault="004C35B7" w:rsidP="00A105D7">
            <w:pPr>
              <w:pStyle w:val="a4"/>
              <w:ind w:right="0"/>
              <w:jc w:val="right"/>
              <w:rPr>
                <w:lang w:eastAsia="zh-TW"/>
              </w:rPr>
            </w:pPr>
            <w:r>
              <w:t>175</w:t>
            </w:r>
          </w:p>
        </w:tc>
        <w:tc>
          <w:tcPr>
            <w:tcW w:w="849" w:type="pct"/>
            <w:shd w:val="clear" w:color="auto" w:fill="auto"/>
            <w:vAlign w:val="center"/>
            <w:hideMark/>
          </w:tcPr>
          <w:p w:rsidR="004C35B7" w:rsidRPr="00FC4F51" w:rsidRDefault="004C35B7" w:rsidP="00A105D7">
            <w:pPr>
              <w:pStyle w:val="a4"/>
              <w:ind w:right="0"/>
              <w:jc w:val="right"/>
              <w:rPr>
                <w:lang w:eastAsia="zh-TW"/>
              </w:rPr>
            </w:pPr>
            <w:r>
              <w:t>2</w:t>
            </w:r>
            <w:r w:rsidRPr="00FC4F51">
              <w:t>0</w:t>
            </w:r>
            <w:r>
              <w:t>9</w:t>
            </w:r>
          </w:p>
        </w:tc>
        <w:tc>
          <w:tcPr>
            <w:tcW w:w="849" w:type="pct"/>
            <w:shd w:val="clear" w:color="auto" w:fill="auto"/>
            <w:hideMark/>
          </w:tcPr>
          <w:p w:rsidR="004C35B7" w:rsidRPr="00FC4F51" w:rsidRDefault="004C35B7" w:rsidP="00A105D7">
            <w:pPr>
              <w:pStyle w:val="a4"/>
              <w:ind w:right="0"/>
              <w:jc w:val="right"/>
              <w:rPr>
                <w:lang w:eastAsia="zh-TW"/>
              </w:rPr>
            </w:pPr>
            <w:r>
              <w:t>8</w:t>
            </w:r>
            <w:r w:rsidRPr="00FC4F51">
              <w:t>0</w:t>
            </w:r>
          </w:p>
        </w:tc>
      </w:tr>
      <w:tr w:rsidR="004C35B7" w:rsidRPr="00FC4F51" w:rsidTr="00A105D7">
        <w:trPr>
          <w:trHeight w:val="104"/>
        </w:trPr>
        <w:tc>
          <w:tcPr>
            <w:tcW w:w="773" w:type="pct"/>
            <w:shd w:val="clear" w:color="auto" w:fill="auto"/>
            <w:vAlign w:val="center"/>
            <w:hideMark/>
          </w:tcPr>
          <w:p w:rsidR="004C35B7" w:rsidRPr="00FC4F51" w:rsidRDefault="004C35B7" w:rsidP="00C11115">
            <w:pPr>
              <w:pStyle w:val="a4"/>
              <w:rPr>
                <w:lang w:eastAsia="zh-TW"/>
              </w:rPr>
            </w:pPr>
            <w:r w:rsidRPr="00FC4F51">
              <w:rPr>
                <w:bCs/>
              </w:rPr>
              <w:t>亲子关系</w:t>
            </w:r>
          </w:p>
        </w:tc>
        <w:tc>
          <w:tcPr>
            <w:tcW w:w="832" w:type="pct"/>
            <w:shd w:val="clear" w:color="auto" w:fill="auto"/>
            <w:vAlign w:val="center"/>
            <w:hideMark/>
          </w:tcPr>
          <w:p w:rsidR="004C35B7" w:rsidRPr="00FC4F51" w:rsidRDefault="004C35B7" w:rsidP="00A105D7">
            <w:pPr>
              <w:pStyle w:val="a4"/>
              <w:ind w:right="0"/>
              <w:jc w:val="right"/>
              <w:rPr>
                <w:lang w:eastAsia="zh-TW"/>
              </w:rPr>
            </w:pPr>
            <w:r>
              <w:t>169</w:t>
            </w:r>
          </w:p>
        </w:tc>
        <w:tc>
          <w:tcPr>
            <w:tcW w:w="849" w:type="pct"/>
            <w:shd w:val="clear" w:color="auto" w:fill="auto"/>
            <w:vAlign w:val="center"/>
            <w:hideMark/>
          </w:tcPr>
          <w:p w:rsidR="004C35B7" w:rsidRPr="00FC4F51" w:rsidRDefault="004C35B7" w:rsidP="00A105D7">
            <w:pPr>
              <w:pStyle w:val="a4"/>
              <w:ind w:right="0"/>
              <w:jc w:val="right"/>
              <w:rPr>
                <w:lang w:eastAsia="zh-TW"/>
              </w:rPr>
            </w:pPr>
            <w:r>
              <w:t>141</w:t>
            </w:r>
          </w:p>
        </w:tc>
        <w:tc>
          <w:tcPr>
            <w:tcW w:w="849" w:type="pct"/>
            <w:shd w:val="clear" w:color="auto" w:fill="auto"/>
            <w:vAlign w:val="center"/>
            <w:hideMark/>
          </w:tcPr>
          <w:p w:rsidR="004C35B7" w:rsidRPr="00FC4F51" w:rsidRDefault="004C35B7" w:rsidP="00A105D7">
            <w:pPr>
              <w:pStyle w:val="a4"/>
              <w:ind w:right="0"/>
              <w:jc w:val="right"/>
              <w:rPr>
                <w:lang w:eastAsia="zh-TW"/>
              </w:rPr>
            </w:pPr>
            <w:r>
              <w:t>121</w:t>
            </w:r>
          </w:p>
        </w:tc>
        <w:tc>
          <w:tcPr>
            <w:tcW w:w="849" w:type="pct"/>
            <w:shd w:val="clear" w:color="auto" w:fill="auto"/>
            <w:vAlign w:val="center"/>
            <w:hideMark/>
          </w:tcPr>
          <w:p w:rsidR="004C35B7" w:rsidRPr="00FC4F51" w:rsidRDefault="004C35B7" w:rsidP="00A105D7">
            <w:pPr>
              <w:pStyle w:val="a4"/>
              <w:ind w:right="0"/>
              <w:jc w:val="right"/>
              <w:rPr>
                <w:lang w:eastAsia="zh-TW"/>
              </w:rPr>
            </w:pPr>
            <w:r>
              <w:t>12</w:t>
            </w:r>
            <w:r w:rsidRPr="00FC4F51">
              <w:t>0</w:t>
            </w:r>
          </w:p>
        </w:tc>
        <w:tc>
          <w:tcPr>
            <w:tcW w:w="849" w:type="pct"/>
            <w:shd w:val="clear" w:color="auto" w:fill="auto"/>
            <w:hideMark/>
          </w:tcPr>
          <w:p w:rsidR="004C35B7" w:rsidRPr="00FC4F51" w:rsidRDefault="004C35B7" w:rsidP="00A105D7">
            <w:pPr>
              <w:pStyle w:val="a4"/>
              <w:ind w:right="0"/>
              <w:jc w:val="right"/>
              <w:rPr>
                <w:lang w:eastAsia="zh-TW"/>
              </w:rPr>
            </w:pPr>
            <w:r>
              <w:t>63</w:t>
            </w:r>
          </w:p>
        </w:tc>
      </w:tr>
      <w:tr w:rsidR="004C35B7" w:rsidRPr="00FC4F51" w:rsidTr="00A105D7">
        <w:trPr>
          <w:trHeight w:val="60"/>
        </w:trPr>
        <w:tc>
          <w:tcPr>
            <w:tcW w:w="773" w:type="pct"/>
            <w:shd w:val="clear" w:color="auto" w:fill="auto"/>
            <w:vAlign w:val="center"/>
            <w:hideMark/>
          </w:tcPr>
          <w:p w:rsidR="004C35B7" w:rsidRPr="00FC4F51" w:rsidRDefault="004C35B7" w:rsidP="00C11115">
            <w:pPr>
              <w:pStyle w:val="a4"/>
              <w:rPr>
                <w:vertAlign w:val="superscript"/>
                <w:lang w:eastAsia="zh-TW"/>
              </w:rPr>
            </w:pPr>
            <w:r w:rsidRPr="00FC4F51">
              <w:rPr>
                <w:bCs/>
              </w:rPr>
              <w:t>个人辅导</w:t>
            </w:r>
            <w:r w:rsidRPr="00FC4F51">
              <w:rPr>
                <w:vertAlign w:val="superscript"/>
              </w:rPr>
              <w:t>(</w:t>
            </w:r>
            <w:r>
              <w:rPr>
                <w:vertAlign w:val="superscript"/>
              </w:rPr>
              <w:t>2</w:t>
            </w:r>
            <w:r w:rsidRPr="00FC4F51">
              <w:rPr>
                <w:vertAlign w:val="superscript"/>
              </w:rPr>
              <w:t>)</w:t>
            </w:r>
          </w:p>
        </w:tc>
        <w:tc>
          <w:tcPr>
            <w:tcW w:w="832" w:type="pct"/>
            <w:shd w:val="clear" w:color="auto" w:fill="auto"/>
            <w:vAlign w:val="center"/>
            <w:hideMark/>
          </w:tcPr>
          <w:p w:rsidR="004C35B7" w:rsidRPr="00FC4F51" w:rsidRDefault="004C35B7" w:rsidP="00A105D7">
            <w:pPr>
              <w:pStyle w:val="a4"/>
              <w:ind w:right="0"/>
              <w:jc w:val="right"/>
              <w:rPr>
                <w:lang w:eastAsia="zh-TW"/>
              </w:rPr>
            </w:pPr>
            <w:r>
              <w:t>448</w:t>
            </w:r>
          </w:p>
        </w:tc>
        <w:tc>
          <w:tcPr>
            <w:tcW w:w="849" w:type="pct"/>
            <w:vMerge w:val="restart"/>
            <w:shd w:val="clear" w:color="auto" w:fill="auto"/>
            <w:vAlign w:val="center"/>
            <w:hideMark/>
          </w:tcPr>
          <w:p w:rsidR="004C35B7" w:rsidRPr="00FC4F51" w:rsidRDefault="004C35B7" w:rsidP="00A105D7">
            <w:pPr>
              <w:pStyle w:val="a4"/>
              <w:ind w:right="0"/>
              <w:jc w:val="right"/>
              <w:rPr>
                <w:vertAlign w:val="superscript"/>
                <w:lang w:eastAsia="zh-TW"/>
              </w:rPr>
            </w:pPr>
            <w:r>
              <w:t>733</w:t>
            </w:r>
            <w:r w:rsidRPr="00FC4F51">
              <w:rPr>
                <w:vertAlign w:val="superscript"/>
              </w:rPr>
              <w:t>(</w:t>
            </w:r>
            <w:r>
              <w:rPr>
                <w:vertAlign w:val="superscript"/>
              </w:rPr>
              <w:t>2</w:t>
            </w:r>
            <w:r w:rsidRPr="00FC4F51">
              <w:rPr>
                <w:vertAlign w:val="superscript"/>
              </w:rPr>
              <w:t>)</w:t>
            </w:r>
          </w:p>
        </w:tc>
        <w:tc>
          <w:tcPr>
            <w:tcW w:w="849" w:type="pct"/>
            <w:vMerge w:val="restart"/>
            <w:shd w:val="clear" w:color="auto" w:fill="auto"/>
            <w:vAlign w:val="center"/>
            <w:hideMark/>
          </w:tcPr>
          <w:p w:rsidR="004C35B7" w:rsidRPr="00FC4F51" w:rsidRDefault="004C35B7" w:rsidP="00A105D7">
            <w:pPr>
              <w:pStyle w:val="a4"/>
              <w:ind w:right="0"/>
              <w:jc w:val="right"/>
              <w:rPr>
                <w:vertAlign w:val="superscript"/>
                <w:lang w:eastAsia="zh-TW"/>
              </w:rPr>
            </w:pPr>
            <w:r>
              <w:t>748</w:t>
            </w:r>
            <w:r w:rsidRPr="00FC4F51">
              <w:rPr>
                <w:vertAlign w:val="superscript"/>
              </w:rPr>
              <w:t>(</w:t>
            </w:r>
            <w:r>
              <w:rPr>
                <w:vertAlign w:val="superscript"/>
              </w:rPr>
              <w:t>2</w:t>
            </w:r>
            <w:r w:rsidRPr="00FC4F51">
              <w:rPr>
                <w:vertAlign w:val="superscript"/>
              </w:rPr>
              <w:t>)</w:t>
            </w:r>
          </w:p>
        </w:tc>
        <w:tc>
          <w:tcPr>
            <w:tcW w:w="849" w:type="pct"/>
            <w:vMerge w:val="restart"/>
            <w:shd w:val="clear" w:color="auto" w:fill="auto"/>
            <w:vAlign w:val="center"/>
            <w:hideMark/>
          </w:tcPr>
          <w:p w:rsidR="004C35B7" w:rsidRPr="00FC4F51" w:rsidRDefault="004C35B7" w:rsidP="00A105D7">
            <w:pPr>
              <w:pStyle w:val="a4"/>
              <w:ind w:right="0"/>
              <w:jc w:val="right"/>
              <w:rPr>
                <w:lang w:eastAsia="zh-TW"/>
              </w:rPr>
            </w:pPr>
            <w:r>
              <w:t>924</w:t>
            </w:r>
            <w:r w:rsidRPr="00FC4F51">
              <w:rPr>
                <w:vertAlign w:val="superscript"/>
              </w:rPr>
              <w:t>(</w:t>
            </w:r>
            <w:r>
              <w:rPr>
                <w:vertAlign w:val="superscript"/>
              </w:rPr>
              <w:t>2</w:t>
            </w:r>
            <w:r w:rsidRPr="00FC4F51">
              <w:rPr>
                <w:vertAlign w:val="superscript"/>
              </w:rPr>
              <w:t>)</w:t>
            </w:r>
          </w:p>
        </w:tc>
        <w:tc>
          <w:tcPr>
            <w:tcW w:w="849" w:type="pct"/>
            <w:vMerge w:val="restart"/>
            <w:shd w:val="clear" w:color="auto" w:fill="auto"/>
            <w:vAlign w:val="center"/>
            <w:hideMark/>
          </w:tcPr>
          <w:p w:rsidR="004C35B7" w:rsidRPr="00FC4F51" w:rsidRDefault="004C35B7" w:rsidP="00A105D7">
            <w:pPr>
              <w:pStyle w:val="a4"/>
              <w:ind w:right="0"/>
              <w:jc w:val="right"/>
              <w:rPr>
                <w:lang w:eastAsia="zh-TW"/>
              </w:rPr>
            </w:pPr>
            <w:r>
              <w:t>618</w:t>
            </w:r>
            <w:r w:rsidRPr="00FC4F51">
              <w:rPr>
                <w:vertAlign w:val="superscript"/>
              </w:rPr>
              <w:t>(</w:t>
            </w:r>
            <w:r>
              <w:rPr>
                <w:vertAlign w:val="superscript"/>
              </w:rPr>
              <w:t>2</w:t>
            </w:r>
            <w:r w:rsidRPr="00FC4F51">
              <w:rPr>
                <w:vertAlign w:val="superscript"/>
              </w:rPr>
              <w:t>)</w:t>
            </w:r>
          </w:p>
        </w:tc>
      </w:tr>
      <w:tr w:rsidR="004C35B7" w:rsidRPr="00FC4F51" w:rsidTr="00A105D7">
        <w:trPr>
          <w:trHeight w:val="96"/>
        </w:trPr>
        <w:tc>
          <w:tcPr>
            <w:tcW w:w="773" w:type="pct"/>
            <w:shd w:val="clear" w:color="auto" w:fill="auto"/>
            <w:vAlign w:val="center"/>
            <w:hideMark/>
          </w:tcPr>
          <w:p w:rsidR="004C35B7" w:rsidRPr="00FC4F51" w:rsidRDefault="004C35B7" w:rsidP="00C11115">
            <w:pPr>
              <w:pStyle w:val="a4"/>
              <w:rPr>
                <w:vertAlign w:val="superscript"/>
                <w:lang w:eastAsia="zh-TW"/>
              </w:rPr>
            </w:pPr>
            <w:r w:rsidRPr="00FC4F51">
              <w:rPr>
                <w:bCs/>
              </w:rPr>
              <w:t>家庭辅导</w:t>
            </w:r>
          </w:p>
        </w:tc>
        <w:tc>
          <w:tcPr>
            <w:tcW w:w="832" w:type="pct"/>
            <w:shd w:val="clear" w:color="auto" w:fill="auto"/>
            <w:vAlign w:val="center"/>
            <w:hideMark/>
          </w:tcPr>
          <w:p w:rsidR="004C35B7" w:rsidRPr="00FC4F51" w:rsidRDefault="004C35B7" w:rsidP="00A105D7">
            <w:pPr>
              <w:pStyle w:val="a4"/>
              <w:ind w:right="0"/>
              <w:jc w:val="right"/>
              <w:rPr>
                <w:lang w:eastAsia="zh-TW"/>
              </w:rPr>
            </w:pPr>
            <w:r>
              <w:t>137</w:t>
            </w:r>
          </w:p>
        </w:tc>
        <w:tc>
          <w:tcPr>
            <w:tcW w:w="0" w:type="auto"/>
            <w:vMerge/>
            <w:shd w:val="clear" w:color="auto" w:fill="auto"/>
            <w:vAlign w:val="center"/>
            <w:hideMark/>
          </w:tcPr>
          <w:p w:rsidR="004C35B7" w:rsidRPr="00FC4F51" w:rsidRDefault="004C35B7" w:rsidP="00A105D7">
            <w:pPr>
              <w:pStyle w:val="a4"/>
              <w:ind w:right="0"/>
              <w:jc w:val="right"/>
              <w:rPr>
                <w:vertAlign w:val="superscript"/>
                <w:lang w:eastAsia="zh-TW"/>
              </w:rPr>
            </w:pPr>
          </w:p>
        </w:tc>
        <w:tc>
          <w:tcPr>
            <w:tcW w:w="0" w:type="auto"/>
            <w:vMerge/>
            <w:shd w:val="clear" w:color="auto" w:fill="auto"/>
            <w:vAlign w:val="center"/>
            <w:hideMark/>
          </w:tcPr>
          <w:p w:rsidR="004C35B7" w:rsidRPr="00FC4F51" w:rsidRDefault="004C35B7" w:rsidP="00A105D7">
            <w:pPr>
              <w:pStyle w:val="a4"/>
              <w:ind w:right="0"/>
              <w:jc w:val="right"/>
              <w:rPr>
                <w:vertAlign w:val="superscript"/>
                <w:lang w:eastAsia="zh-TW"/>
              </w:rPr>
            </w:pPr>
          </w:p>
        </w:tc>
        <w:tc>
          <w:tcPr>
            <w:tcW w:w="0" w:type="auto"/>
            <w:vMerge/>
            <w:shd w:val="clear" w:color="auto" w:fill="auto"/>
            <w:vAlign w:val="center"/>
            <w:hideMark/>
          </w:tcPr>
          <w:p w:rsidR="004C35B7" w:rsidRPr="00FC4F51" w:rsidRDefault="004C35B7" w:rsidP="00A105D7">
            <w:pPr>
              <w:pStyle w:val="a4"/>
              <w:ind w:right="0"/>
              <w:jc w:val="right"/>
              <w:rPr>
                <w:lang w:eastAsia="zh-TW"/>
              </w:rPr>
            </w:pPr>
          </w:p>
        </w:tc>
        <w:tc>
          <w:tcPr>
            <w:tcW w:w="0" w:type="auto"/>
            <w:vMerge/>
            <w:shd w:val="clear" w:color="auto" w:fill="auto"/>
            <w:vAlign w:val="center"/>
            <w:hideMark/>
          </w:tcPr>
          <w:p w:rsidR="004C35B7" w:rsidRPr="00FC4F51" w:rsidRDefault="004C35B7" w:rsidP="00A105D7">
            <w:pPr>
              <w:pStyle w:val="a4"/>
              <w:ind w:right="0"/>
              <w:jc w:val="right"/>
              <w:rPr>
                <w:lang w:eastAsia="zh-TW"/>
              </w:rPr>
            </w:pPr>
          </w:p>
        </w:tc>
      </w:tr>
    </w:tbl>
    <w:p w:rsidR="004C35B7" w:rsidRPr="000D5261" w:rsidRDefault="00DC3CAD" w:rsidP="00C76B99">
      <w:pPr>
        <w:pStyle w:val="SingleTxtGC"/>
        <w:spacing w:before="120" w:after="40" w:line="240" w:lineRule="exact"/>
        <w:rPr>
          <w:iCs/>
          <w:sz w:val="19"/>
          <w:szCs w:val="19"/>
        </w:rPr>
      </w:pPr>
      <w:r w:rsidRPr="00DC3CAD">
        <w:rPr>
          <w:rFonts w:eastAsia="楷体"/>
          <w:iCs/>
          <w:sz w:val="19"/>
          <w:szCs w:val="19"/>
        </w:rPr>
        <w:t>来源：</w:t>
      </w:r>
      <w:r w:rsidR="004C35B7" w:rsidRPr="000D5261">
        <w:rPr>
          <w:iCs/>
          <w:sz w:val="19"/>
          <w:szCs w:val="19"/>
        </w:rPr>
        <w:t>社工局</w:t>
      </w:r>
    </w:p>
    <w:p w:rsidR="004C35B7" w:rsidRPr="000D5261" w:rsidRDefault="00DC3CAD" w:rsidP="000D5261">
      <w:pPr>
        <w:pStyle w:val="SingleTxtGC"/>
        <w:spacing w:before="80" w:line="240" w:lineRule="exact"/>
        <w:rPr>
          <w:iCs/>
          <w:sz w:val="19"/>
          <w:szCs w:val="19"/>
        </w:rPr>
      </w:pPr>
      <w:r w:rsidRPr="00DC3CAD">
        <w:rPr>
          <w:rFonts w:eastAsia="楷体"/>
          <w:iCs/>
          <w:sz w:val="19"/>
          <w:szCs w:val="19"/>
        </w:rPr>
        <w:t>注：</w:t>
      </w:r>
      <w:r w:rsidR="009077D7">
        <w:rPr>
          <w:rFonts w:eastAsia="楷体" w:hint="eastAsia"/>
          <w:iCs/>
          <w:sz w:val="19"/>
          <w:szCs w:val="19"/>
        </w:rPr>
        <w:t xml:space="preserve"> </w:t>
      </w:r>
      <w:r w:rsidR="009077D7">
        <w:rPr>
          <w:rFonts w:eastAsia="楷体"/>
          <w:iCs/>
          <w:sz w:val="19"/>
          <w:szCs w:val="19"/>
        </w:rPr>
        <w:t xml:space="preserve"> </w:t>
      </w:r>
      <w:r w:rsidR="004C35B7" w:rsidRPr="000D5261">
        <w:rPr>
          <w:iCs/>
          <w:sz w:val="19"/>
          <w:szCs w:val="19"/>
        </w:rPr>
        <w:t>(1)  2015</w:t>
      </w:r>
      <w:r w:rsidR="004C35B7" w:rsidRPr="000D5261">
        <w:rPr>
          <w:iCs/>
          <w:sz w:val="19"/>
          <w:szCs w:val="19"/>
        </w:rPr>
        <w:t>年起不再列入统计；</w:t>
      </w:r>
      <w:r w:rsidR="004C35B7" w:rsidRPr="000D5261">
        <w:rPr>
          <w:iCs/>
          <w:sz w:val="19"/>
          <w:szCs w:val="19"/>
        </w:rPr>
        <w:t>(2)  2015</w:t>
      </w:r>
      <w:r w:rsidR="004C35B7" w:rsidRPr="000D5261">
        <w:rPr>
          <w:iCs/>
          <w:sz w:val="19"/>
          <w:szCs w:val="19"/>
        </w:rPr>
        <w:t>年起两项合并统计。</w:t>
      </w:r>
    </w:p>
    <w:p w:rsidR="004C35B7" w:rsidRPr="00FC4F51" w:rsidRDefault="004C35B7" w:rsidP="004C35B7">
      <w:pPr>
        <w:pStyle w:val="SingleTxtGC"/>
        <w:rPr>
          <w:bCs/>
        </w:rPr>
      </w:pPr>
      <w:r>
        <w:rPr>
          <w:bCs/>
        </w:rPr>
        <w:t>128</w:t>
      </w:r>
      <w:r w:rsidRPr="00FC4F51">
        <w:rPr>
          <w:bCs/>
        </w:rPr>
        <w:t>.</w:t>
      </w:r>
      <w:r w:rsidRPr="00FC4F51">
        <w:rPr>
          <w:bCs/>
        </w:rPr>
        <w:tab/>
      </w:r>
      <w:r w:rsidRPr="009851C3">
        <w:rPr>
          <w:spacing w:val="-2"/>
        </w:rPr>
        <w:t>社工局还建立了中央纪录，以达致下列目的：</w:t>
      </w:r>
      <w:r w:rsidRPr="009851C3">
        <w:rPr>
          <w:spacing w:val="-2"/>
        </w:rPr>
        <w:t xml:space="preserve">i) </w:t>
      </w:r>
      <w:r w:rsidRPr="009851C3">
        <w:rPr>
          <w:spacing w:val="-2"/>
        </w:rPr>
        <w:t>收集为研究家庭暴力现象、特征及趋势所需的资料；</w:t>
      </w:r>
      <w:r w:rsidRPr="009851C3">
        <w:rPr>
          <w:spacing w:val="-2"/>
        </w:rPr>
        <w:t xml:space="preserve">ii) </w:t>
      </w:r>
      <w:r w:rsidRPr="009851C3">
        <w:rPr>
          <w:spacing w:val="-2"/>
        </w:rPr>
        <w:t>识别家庭暴力的成因、行为模式及典型的社会和司法应对方式；</w:t>
      </w:r>
      <w:r w:rsidRPr="009851C3">
        <w:rPr>
          <w:spacing w:val="-2"/>
        </w:rPr>
        <w:t xml:space="preserve">iii) </w:t>
      </w:r>
      <w:r w:rsidRPr="009851C3">
        <w:rPr>
          <w:spacing w:val="-2"/>
        </w:rPr>
        <w:t>开展适当的预防及打击家庭暴力的活动</w:t>
      </w:r>
      <w:r w:rsidRPr="009851C3">
        <w:rPr>
          <w:spacing w:val="-2"/>
        </w:rPr>
        <w:t>(</w:t>
      </w:r>
      <w:r w:rsidRPr="009851C3">
        <w:rPr>
          <w:spacing w:val="-2"/>
        </w:rPr>
        <w:t>第</w:t>
      </w:r>
      <w:r w:rsidRPr="009851C3">
        <w:rPr>
          <w:spacing w:val="-2"/>
        </w:rPr>
        <w:t>2/2016</w:t>
      </w:r>
      <w:r w:rsidRPr="009851C3">
        <w:rPr>
          <w:spacing w:val="-2"/>
        </w:rPr>
        <w:t>号法律第</w:t>
      </w:r>
      <w:r w:rsidRPr="009851C3">
        <w:rPr>
          <w:spacing w:val="-2"/>
        </w:rPr>
        <w:t>7</w:t>
      </w:r>
      <w:r w:rsidRPr="009851C3">
        <w:rPr>
          <w:spacing w:val="-2"/>
        </w:rPr>
        <w:t>条</w:t>
      </w:r>
      <w:r w:rsidRPr="009851C3">
        <w:rPr>
          <w:spacing w:val="-2"/>
        </w:rPr>
        <w:t>)</w:t>
      </w:r>
      <w:r w:rsidRPr="009851C3">
        <w:rPr>
          <w:spacing w:val="-2"/>
        </w:rPr>
        <w:t>。除</w:t>
      </w:r>
      <w:r w:rsidRPr="009851C3">
        <w:rPr>
          <w:spacing w:val="-2"/>
        </w:rPr>
        <w:t>3</w:t>
      </w:r>
      <w:r w:rsidRPr="009851C3">
        <w:rPr>
          <w:spacing w:val="-2"/>
        </w:rPr>
        <w:t>条原有的支援热线外，社工局亦设立了</w:t>
      </w:r>
      <w:r w:rsidRPr="009851C3">
        <w:rPr>
          <w:spacing w:val="-2"/>
        </w:rPr>
        <w:t>24</w:t>
      </w:r>
      <w:r w:rsidRPr="009851C3">
        <w:rPr>
          <w:spacing w:val="-2"/>
        </w:rPr>
        <w:t>小时家庭暴力求助专线</w:t>
      </w:r>
      <w:r w:rsidRPr="00FC4F51">
        <w:t>。</w:t>
      </w:r>
    </w:p>
    <w:p w:rsidR="004C35B7" w:rsidRPr="00FC4F51" w:rsidRDefault="004C35B7" w:rsidP="004C35B7">
      <w:pPr>
        <w:pStyle w:val="SingleTxtGC"/>
        <w:rPr>
          <w:bCs/>
        </w:rPr>
      </w:pPr>
      <w:r>
        <w:rPr>
          <w:bCs/>
        </w:rPr>
        <w:t>129</w:t>
      </w:r>
      <w:r w:rsidRPr="00FC4F51">
        <w:rPr>
          <w:bCs/>
        </w:rPr>
        <w:t>.</w:t>
      </w:r>
      <w:r w:rsidRPr="00FC4F51">
        <w:rPr>
          <w:bCs/>
        </w:rPr>
        <w:tab/>
      </w:r>
      <w:r w:rsidRPr="00FC4F51">
        <w:t>关于委员会结论性意见第</w:t>
      </w:r>
      <w:r>
        <w:t>58</w:t>
      </w:r>
      <w:r w:rsidRPr="00FC4F51">
        <w:t>段的建议，目前有</w:t>
      </w:r>
      <w:r>
        <w:t>2</w:t>
      </w:r>
      <w:r w:rsidRPr="00FC4F51">
        <w:t>个庇护中心，为遭受暴力</w:t>
      </w:r>
      <w:r w:rsidRPr="00FC4F51">
        <w:t>(</w:t>
      </w:r>
      <w:r w:rsidRPr="00FC4F51">
        <w:t>包括家暴</w:t>
      </w:r>
      <w:r w:rsidRPr="00FC4F51">
        <w:t>)</w:t>
      </w:r>
      <w:r w:rsidRPr="00FC4F51">
        <w:t>侵害的妇女提供临时住宿服务。</w:t>
      </w:r>
      <w:r>
        <w:t>2</w:t>
      </w:r>
      <w:r w:rsidRPr="00FC4F51">
        <w:t>0</w:t>
      </w:r>
      <w:r>
        <w:t>14</w:t>
      </w:r>
      <w:r w:rsidRPr="00FC4F51">
        <w:t>年至</w:t>
      </w:r>
      <w:r>
        <w:t>2</w:t>
      </w:r>
      <w:r w:rsidRPr="00FC4F51">
        <w:t>0</w:t>
      </w:r>
      <w:r>
        <w:t>18</w:t>
      </w:r>
      <w:r w:rsidRPr="00FC4F51">
        <w:t>年</w:t>
      </w:r>
      <w:r>
        <w:t>9</w:t>
      </w:r>
      <w:r w:rsidRPr="00FC4F51">
        <w:t>月间，按年分别有</w:t>
      </w:r>
      <w:r>
        <w:t>7</w:t>
      </w:r>
      <w:r w:rsidRPr="00FC4F51">
        <w:t>0</w:t>
      </w:r>
      <w:r w:rsidRPr="00FC4F51">
        <w:t>、</w:t>
      </w:r>
      <w:r>
        <w:t>139</w:t>
      </w:r>
      <w:r w:rsidRPr="00FC4F51">
        <w:t>、</w:t>
      </w:r>
      <w:r>
        <w:t>133</w:t>
      </w:r>
      <w:r w:rsidRPr="00FC4F51">
        <w:t>、</w:t>
      </w:r>
      <w:r>
        <w:t>26</w:t>
      </w:r>
      <w:r w:rsidRPr="00FC4F51">
        <w:t>和</w:t>
      </w:r>
      <w:r>
        <w:t>12</w:t>
      </w:r>
      <w:r w:rsidRPr="00FC4F51">
        <w:t>名妇女使用临时庇护中心。此外，亦于</w:t>
      </w:r>
      <w:r>
        <w:t>2</w:t>
      </w:r>
      <w:r w:rsidRPr="00FC4F51">
        <w:t>0</w:t>
      </w:r>
      <w:r>
        <w:t>17</w:t>
      </w:r>
      <w:r w:rsidRPr="00FC4F51">
        <w:t>年</w:t>
      </w:r>
      <w:r>
        <w:t>5</w:t>
      </w:r>
      <w:r w:rsidRPr="00FC4F51">
        <w:t>月，为遭受家暴的男士开展了男士避静服务。</w:t>
      </w:r>
    </w:p>
    <w:p w:rsidR="004C35B7" w:rsidRPr="00FC4F51" w:rsidRDefault="004C35B7" w:rsidP="004C35B7">
      <w:pPr>
        <w:pStyle w:val="SingleTxtGC"/>
        <w:rPr>
          <w:bCs/>
        </w:rPr>
      </w:pPr>
      <w:r>
        <w:rPr>
          <w:bCs/>
        </w:rPr>
        <w:t>13</w:t>
      </w:r>
      <w:r w:rsidRPr="00FC4F51">
        <w:rPr>
          <w:bCs/>
        </w:rPr>
        <w:t>0.</w:t>
      </w:r>
      <w:r w:rsidRPr="00FC4F51">
        <w:rPr>
          <w:bCs/>
        </w:rPr>
        <w:tab/>
      </w:r>
      <w:r w:rsidRPr="00FC4F51">
        <w:t>儿青院舍共有</w:t>
      </w:r>
      <w:r>
        <w:t>9</w:t>
      </w:r>
      <w:r w:rsidRPr="00FC4F51">
        <w:t>间。</w:t>
      </w:r>
      <w:r>
        <w:t>2</w:t>
      </w:r>
      <w:r w:rsidRPr="00FC4F51">
        <w:t>0</w:t>
      </w:r>
      <w:r>
        <w:t>14</w:t>
      </w:r>
      <w:r w:rsidRPr="00FC4F51">
        <w:t>年至</w:t>
      </w:r>
      <w:r>
        <w:t>2</w:t>
      </w:r>
      <w:r w:rsidRPr="00FC4F51">
        <w:t>0</w:t>
      </w:r>
      <w:r>
        <w:t>18</w:t>
      </w:r>
      <w:r w:rsidRPr="00FC4F51">
        <w:t>年</w:t>
      </w:r>
      <w:r>
        <w:t>9</w:t>
      </w:r>
      <w:r w:rsidRPr="00FC4F51">
        <w:t>月间，按年分别有</w:t>
      </w:r>
      <w:r>
        <w:t>3</w:t>
      </w:r>
      <w:r w:rsidRPr="00FC4F51">
        <w:t>、</w:t>
      </w:r>
      <w:r>
        <w:t>3</w:t>
      </w:r>
      <w:r w:rsidRPr="00FC4F51">
        <w:t>、</w:t>
      </w:r>
      <w:r>
        <w:t>7</w:t>
      </w:r>
      <w:r w:rsidRPr="00FC4F51">
        <w:t>、</w:t>
      </w:r>
      <w:r>
        <w:t>11</w:t>
      </w:r>
      <w:r w:rsidRPr="00FC4F51">
        <w:t>和</w:t>
      </w:r>
      <w:r>
        <w:t>12</w:t>
      </w:r>
      <w:r w:rsidRPr="00FC4F51">
        <w:t>名暴力罪行</w:t>
      </w:r>
      <w:r w:rsidRPr="00FC4F51">
        <w:t>(</w:t>
      </w:r>
      <w:r w:rsidRPr="00FC4F51">
        <w:t>包括家暴</w:t>
      </w:r>
      <w:r w:rsidRPr="00FC4F51">
        <w:t>)</w:t>
      </w:r>
      <w:r w:rsidRPr="00FC4F51">
        <w:t>受害女童入住院舍。院舍根据未成年人的年龄、性别和具体需要提供适当的住宿。</w:t>
      </w:r>
    </w:p>
    <w:p w:rsidR="004C35B7" w:rsidRDefault="004C35B7" w:rsidP="004C35B7">
      <w:pPr>
        <w:pStyle w:val="SingleTxtGC"/>
      </w:pPr>
      <w:r>
        <w:rPr>
          <w:bCs/>
        </w:rPr>
        <w:t>131</w:t>
      </w:r>
      <w:r w:rsidRPr="00FC4F51">
        <w:rPr>
          <w:bCs/>
        </w:rPr>
        <w:t>.</w:t>
      </w:r>
      <w:r w:rsidRPr="00FC4F51">
        <w:rPr>
          <w:bCs/>
        </w:rPr>
        <w:tab/>
      </w:r>
      <w:r>
        <w:t>2</w:t>
      </w:r>
      <w:r w:rsidRPr="00FC4F51">
        <w:t>0</w:t>
      </w:r>
      <w:r>
        <w:t>14</w:t>
      </w:r>
      <w:r w:rsidRPr="00FC4F51">
        <w:t>年至</w:t>
      </w:r>
      <w:r>
        <w:t>2</w:t>
      </w:r>
      <w:r w:rsidRPr="00FC4F51">
        <w:t>0</w:t>
      </w:r>
      <w:r>
        <w:t>18</w:t>
      </w:r>
      <w:r w:rsidRPr="00FC4F51">
        <w:t>年</w:t>
      </w:r>
      <w:r>
        <w:t>9</w:t>
      </w:r>
      <w:r w:rsidRPr="00FC4F51">
        <w:t>月间，社工局举办了</w:t>
      </w:r>
      <w:r>
        <w:t>25</w:t>
      </w:r>
      <w:r w:rsidRPr="00FC4F51">
        <w:t>项针对家庭暴力的培训课程，涵盖多个范畴，包括法律、社会工作及心理，参与人数共</w:t>
      </w:r>
      <w:r>
        <w:t>10,662</w:t>
      </w:r>
      <w:r w:rsidRPr="00FC4F51">
        <w:t>人。</w:t>
      </w:r>
    </w:p>
    <w:p w:rsidR="00A12356" w:rsidRPr="00A12356" w:rsidRDefault="00A12356" w:rsidP="004C35B7">
      <w:pPr>
        <w:pStyle w:val="SingleTxtGC"/>
        <w:rPr>
          <w:rFonts w:ascii="Time New Roman" w:eastAsia="黑体" w:hAnsi="Time New Roman" w:hint="eastAsia"/>
          <w:bCs/>
        </w:rPr>
      </w:pPr>
      <w:r w:rsidRPr="00A12356">
        <w:rPr>
          <w:rFonts w:ascii="Time New Roman" w:eastAsia="黑体" w:hAnsi="Time New Roman"/>
        </w:rPr>
        <w:t>为治安警察局、司警局举办的家庭暴力培训课程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78"/>
        <w:gridCol w:w="3626"/>
        <w:gridCol w:w="1638"/>
        <w:gridCol w:w="489"/>
        <w:gridCol w:w="539"/>
      </w:tblGrid>
      <w:tr w:rsidR="004C35B7" w:rsidRPr="00A12356" w:rsidTr="00905E5F">
        <w:trPr>
          <w:tblHeader/>
        </w:trPr>
        <w:tc>
          <w:tcPr>
            <w:tcW w:w="731" w:type="pct"/>
            <w:vMerge w:val="restart"/>
            <w:shd w:val="clear" w:color="auto" w:fill="auto"/>
            <w:vAlign w:val="bottom"/>
            <w:hideMark/>
          </w:tcPr>
          <w:p w:rsidR="004C35B7" w:rsidRPr="00A12356" w:rsidRDefault="004C35B7" w:rsidP="009077D7">
            <w:pPr>
              <w:pStyle w:val="a4"/>
              <w:rPr>
                <w:rFonts w:ascii="Time New Roman" w:eastAsia="楷体" w:hAnsi="Time New Roman" w:hint="eastAsia"/>
              </w:rPr>
            </w:pPr>
            <w:r w:rsidRPr="00A12356">
              <w:rPr>
                <w:rFonts w:ascii="Time New Roman" w:eastAsia="楷体" w:hAnsi="Time New Roman"/>
              </w:rPr>
              <w:t>年份</w:t>
            </w:r>
          </w:p>
        </w:tc>
        <w:tc>
          <w:tcPr>
            <w:tcW w:w="2460" w:type="pct"/>
            <w:vMerge w:val="restart"/>
            <w:shd w:val="clear" w:color="auto" w:fill="auto"/>
            <w:vAlign w:val="bottom"/>
            <w:hideMark/>
          </w:tcPr>
          <w:p w:rsidR="004C35B7" w:rsidRPr="00A12356" w:rsidRDefault="004C35B7" w:rsidP="009077D7">
            <w:pPr>
              <w:pStyle w:val="a4"/>
              <w:rPr>
                <w:rFonts w:ascii="Time New Roman" w:eastAsia="楷体" w:hAnsi="Time New Roman" w:hint="eastAsia"/>
              </w:rPr>
            </w:pPr>
            <w:r w:rsidRPr="00A12356">
              <w:rPr>
                <w:rFonts w:ascii="Time New Roman" w:eastAsia="楷体" w:hAnsi="Time New Roman"/>
              </w:rPr>
              <w:t>名称</w:t>
            </w:r>
            <w:r w:rsidRPr="00A12356">
              <w:rPr>
                <w:rFonts w:ascii="Time New Roman" w:eastAsia="楷体" w:hAnsi="Time New Roman"/>
              </w:rPr>
              <w:t>/</w:t>
            </w:r>
            <w:r w:rsidRPr="00A12356">
              <w:rPr>
                <w:rFonts w:ascii="Time New Roman" w:eastAsia="楷体" w:hAnsi="Time New Roman"/>
              </w:rPr>
              <w:t>类别</w:t>
            </w:r>
          </w:p>
        </w:tc>
        <w:tc>
          <w:tcPr>
            <w:tcW w:w="1111" w:type="pct"/>
            <w:vMerge w:val="restart"/>
            <w:shd w:val="clear" w:color="auto" w:fill="auto"/>
            <w:vAlign w:val="bottom"/>
            <w:hideMark/>
          </w:tcPr>
          <w:p w:rsidR="004C35B7" w:rsidRPr="00A12356" w:rsidRDefault="004C35B7" w:rsidP="00905E5F">
            <w:pPr>
              <w:pStyle w:val="a4"/>
              <w:rPr>
                <w:rFonts w:ascii="Time New Roman" w:eastAsia="楷体" w:hAnsi="Time New Roman" w:hint="eastAsia"/>
              </w:rPr>
            </w:pPr>
            <w:r w:rsidRPr="00A12356">
              <w:rPr>
                <w:rFonts w:ascii="Time New Roman" w:eastAsia="楷体" w:hAnsi="Time New Roman"/>
              </w:rPr>
              <w:t>实体</w:t>
            </w:r>
          </w:p>
        </w:tc>
        <w:tc>
          <w:tcPr>
            <w:tcW w:w="697" w:type="pct"/>
            <w:gridSpan w:val="2"/>
            <w:tcBorders>
              <w:top w:val="single" w:sz="4" w:space="0" w:color="auto"/>
              <w:bottom w:val="single" w:sz="4" w:space="0" w:color="auto"/>
            </w:tcBorders>
            <w:shd w:val="clear" w:color="auto" w:fill="auto"/>
            <w:hideMark/>
          </w:tcPr>
          <w:p w:rsidR="004C35B7" w:rsidRPr="00A12356" w:rsidRDefault="004C35B7" w:rsidP="00A12356">
            <w:pPr>
              <w:pStyle w:val="a4"/>
              <w:jc w:val="center"/>
              <w:rPr>
                <w:rFonts w:ascii="Time New Roman" w:eastAsia="楷体" w:hAnsi="Time New Roman" w:hint="eastAsia"/>
              </w:rPr>
            </w:pPr>
            <w:r w:rsidRPr="00A12356">
              <w:rPr>
                <w:rFonts w:ascii="Time New Roman" w:eastAsia="楷体" w:hAnsi="Time New Roman"/>
              </w:rPr>
              <w:t>受训者</w:t>
            </w:r>
          </w:p>
        </w:tc>
      </w:tr>
      <w:tr w:rsidR="004C35B7" w:rsidRPr="00F23593" w:rsidTr="00905E5F">
        <w:trPr>
          <w:trHeight w:val="178"/>
          <w:tblHeader/>
        </w:trPr>
        <w:tc>
          <w:tcPr>
            <w:tcW w:w="731" w:type="pct"/>
            <w:vMerge/>
            <w:tcBorders>
              <w:bottom w:val="single" w:sz="12" w:space="0" w:color="auto"/>
            </w:tcBorders>
            <w:shd w:val="clear" w:color="auto" w:fill="auto"/>
            <w:vAlign w:val="bottom"/>
            <w:hideMark/>
          </w:tcPr>
          <w:p w:rsidR="004C35B7" w:rsidRPr="00F23593" w:rsidRDefault="004C35B7" w:rsidP="009077D7">
            <w:pPr>
              <w:pStyle w:val="a4"/>
              <w:rPr>
                <w:rFonts w:ascii="Time New Roman" w:hAnsi="Time New Roman" w:hint="eastAsia"/>
              </w:rPr>
            </w:pPr>
          </w:p>
        </w:tc>
        <w:tc>
          <w:tcPr>
            <w:tcW w:w="2460" w:type="pct"/>
            <w:vMerge/>
            <w:tcBorders>
              <w:bottom w:val="single" w:sz="12" w:space="0" w:color="auto"/>
            </w:tcBorders>
            <w:shd w:val="clear" w:color="auto" w:fill="auto"/>
            <w:vAlign w:val="bottom"/>
            <w:hideMark/>
          </w:tcPr>
          <w:p w:rsidR="004C35B7" w:rsidRPr="00F23593" w:rsidRDefault="004C35B7" w:rsidP="009077D7">
            <w:pPr>
              <w:pStyle w:val="a4"/>
              <w:rPr>
                <w:rFonts w:ascii="Time New Roman" w:hAnsi="Time New Roman" w:hint="eastAsia"/>
              </w:rPr>
            </w:pPr>
          </w:p>
        </w:tc>
        <w:tc>
          <w:tcPr>
            <w:tcW w:w="1111" w:type="pct"/>
            <w:vMerge/>
            <w:tcBorders>
              <w:bottom w:val="single" w:sz="12" w:space="0" w:color="auto"/>
            </w:tcBorders>
            <w:shd w:val="clear" w:color="auto" w:fill="auto"/>
            <w:vAlign w:val="bottom"/>
            <w:hideMark/>
          </w:tcPr>
          <w:p w:rsidR="004C35B7" w:rsidRPr="00F23593" w:rsidRDefault="004C35B7" w:rsidP="00905E5F">
            <w:pPr>
              <w:pStyle w:val="a4"/>
              <w:rPr>
                <w:rFonts w:ascii="Time New Roman" w:hAnsi="Time New Roman" w:hint="eastAsia"/>
              </w:rPr>
            </w:pPr>
          </w:p>
        </w:tc>
        <w:tc>
          <w:tcPr>
            <w:tcW w:w="332" w:type="pct"/>
            <w:tcBorders>
              <w:top w:val="single" w:sz="4" w:space="0" w:color="auto"/>
              <w:bottom w:val="single" w:sz="12" w:space="0" w:color="auto"/>
            </w:tcBorders>
            <w:shd w:val="clear" w:color="auto" w:fill="auto"/>
            <w:vAlign w:val="bottom"/>
            <w:hideMark/>
          </w:tcPr>
          <w:p w:rsidR="004C35B7" w:rsidRPr="00A12356" w:rsidRDefault="004C35B7" w:rsidP="00905E5F">
            <w:pPr>
              <w:pStyle w:val="a4"/>
              <w:ind w:right="0"/>
              <w:jc w:val="right"/>
              <w:rPr>
                <w:rFonts w:ascii="Time New Roman" w:eastAsia="楷体" w:hAnsi="Time New Roman" w:hint="eastAsia"/>
              </w:rPr>
            </w:pPr>
            <w:r w:rsidRPr="00A12356">
              <w:rPr>
                <w:rFonts w:ascii="Time New Roman" w:eastAsia="楷体" w:hAnsi="Time New Roman"/>
              </w:rPr>
              <w:t>男</w:t>
            </w:r>
          </w:p>
        </w:tc>
        <w:tc>
          <w:tcPr>
            <w:tcW w:w="366" w:type="pct"/>
            <w:tcBorders>
              <w:top w:val="single" w:sz="4" w:space="0" w:color="auto"/>
              <w:bottom w:val="single" w:sz="12" w:space="0" w:color="auto"/>
            </w:tcBorders>
            <w:shd w:val="clear" w:color="auto" w:fill="auto"/>
            <w:vAlign w:val="bottom"/>
            <w:hideMark/>
          </w:tcPr>
          <w:p w:rsidR="004C35B7" w:rsidRPr="00A12356" w:rsidRDefault="004C35B7" w:rsidP="00905E5F">
            <w:pPr>
              <w:pStyle w:val="a4"/>
              <w:ind w:right="0"/>
              <w:jc w:val="right"/>
              <w:rPr>
                <w:rFonts w:ascii="Time New Roman" w:eastAsia="楷体" w:hAnsi="Time New Roman" w:hint="eastAsia"/>
              </w:rPr>
            </w:pPr>
            <w:r w:rsidRPr="00A12356">
              <w:rPr>
                <w:rFonts w:ascii="Time New Roman" w:eastAsia="楷体" w:hAnsi="Time New Roman"/>
              </w:rPr>
              <w:t>女</w:t>
            </w:r>
          </w:p>
        </w:tc>
      </w:tr>
      <w:tr w:rsidR="004C35B7" w:rsidRPr="00F23593" w:rsidTr="00905E5F">
        <w:tc>
          <w:tcPr>
            <w:tcW w:w="731" w:type="pct"/>
            <w:tcBorders>
              <w:top w:val="single" w:sz="12" w:space="0" w:color="auto"/>
              <w:bottom w:val="nil"/>
            </w:tcBorders>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2014</w:t>
            </w:r>
          </w:p>
        </w:tc>
        <w:tc>
          <w:tcPr>
            <w:tcW w:w="2460" w:type="pct"/>
            <w:tcBorders>
              <w:top w:val="single" w:sz="12" w:space="0" w:color="auto"/>
              <w:bottom w:val="nil"/>
            </w:tcBorders>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家庭暴力</w:t>
            </w:r>
          </w:p>
        </w:tc>
        <w:tc>
          <w:tcPr>
            <w:tcW w:w="1111" w:type="pct"/>
            <w:tcBorders>
              <w:top w:val="single" w:sz="12" w:space="0" w:color="auto"/>
              <w:bottom w:val="nil"/>
            </w:tcBorders>
            <w:shd w:val="clear" w:color="auto" w:fill="auto"/>
            <w:vAlign w:val="bottom"/>
            <w:hideMark/>
          </w:tcPr>
          <w:p w:rsidR="004C35B7" w:rsidRPr="00F23593" w:rsidRDefault="004C35B7" w:rsidP="00905E5F">
            <w:pPr>
              <w:pStyle w:val="a4"/>
              <w:rPr>
                <w:rFonts w:ascii="Time New Roman" w:hAnsi="Time New Roman" w:hint="eastAsia"/>
              </w:rPr>
            </w:pPr>
            <w:r w:rsidRPr="00F23593">
              <w:rPr>
                <w:rFonts w:ascii="Time New Roman" w:hAnsi="Time New Roman"/>
              </w:rPr>
              <w:t>治安警察局</w:t>
            </w:r>
          </w:p>
        </w:tc>
        <w:tc>
          <w:tcPr>
            <w:tcW w:w="332" w:type="pct"/>
            <w:tcBorders>
              <w:top w:val="single" w:sz="12" w:space="0" w:color="auto"/>
              <w:bottom w:val="nil"/>
            </w:tcBorders>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20</w:t>
            </w:r>
          </w:p>
        </w:tc>
        <w:tc>
          <w:tcPr>
            <w:tcW w:w="366" w:type="pct"/>
            <w:tcBorders>
              <w:top w:val="single" w:sz="12" w:space="0" w:color="auto"/>
              <w:bottom w:val="nil"/>
            </w:tcBorders>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12</w:t>
            </w:r>
          </w:p>
        </w:tc>
      </w:tr>
      <w:tr w:rsidR="004C35B7" w:rsidRPr="00F23593" w:rsidTr="00905E5F">
        <w:tc>
          <w:tcPr>
            <w:tcW w:w="731" w:type="pct"/>
            <w:vMerge w:val="restart"/>
            <w:tcBorders>
              <w:top w:val="nil"/>
            </w:tcBorders>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2015</w:t>
            </w:r>
          </w:p>
        </w:tc>
        <w:tc>
          <w:tcPr>
            <w:tcW w:w="2460" w:type="pct"/>
            <w:tcBorders>
              <w:top w:val="nil"/>
            </w:tcBorders>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拜访香港家庭冲突及性暴力政策小组</w:t>
            </w:r>
          </w:p>
        </w:tc>
        <w:tc>
          <w:tcPr>
            <w:tcW w:w="1111" w:type="pct"/>
            <w:tcBorders>
              <w:top w:val="nil"/>
            </w:tcBorders>
            <w:shd w:val="clear" w:color="auto" w:fill="auto"/>
            <w:vAlign w:val="bottom"/>
            <w:hideMark/>
          </w:tcPr>
          <w:p w:rsidR="004C35B7" w:rsidRPr="00F23593" w:rsidRDefault="004C35B7" w:rsidP="00905E5F">
            <w:pPr>
              <w:pStyle w:val="a4"/>
              <w:rPr>
                <w:rFonts w:ascii="Time New Roman" w:hAnsi="Time New Roman" w:hint="eastAsia"/>
              </w:rPr>
            </w:pPr>
            <w:r w:rsidRPr="00F23593">
              <w:rPr>
                <w:rFonts w:ascii="Time New Roman" w:hAnsi="Time New Roman"/>
              </w:rPr>
              <w:t>治安警察局</w:t>
            </w:r>
          </w:p>
        </w:tc>
        <w:tc>
          <w:tcPr>
            <w:tcW w:w="332" w:type="pct"/>
            <w:tcBorders>
              <w:top w:val="nil"/>
            </w:tcBorders>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9</w:t>
            </w:r>
          </w:p>
        </w:tc>
        <w:tc>
          <w:tcPr>
            <w:tcW w:w="366" w:type="pct"/>
            <w:tcBorders>
              <w:top w:val="nil"/>
            </w:tcBorders>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1</w:t>
            </w:r>
          </w:p>
        </w:tc>
      </w:tr>
      <w:tr w:rsidR="004C35B7" w:rsidRPr="00F23593" w:rsidTr="00905E5F">
        <w:tc>
          <w:tcPr>
            <w:tcW w:w="731" w:type="pct"/>
            <w:vMerge/>
            <w:shd w:val="clear" w:color="auto" w:fill="auto"/>
            <w:vAlign w:val="bottom"/>
            <w:hideMark/>
          </w:tcPr>
          <w:p w:rsidR="004C35B7" w:rsidRPr="00F23593" w:rsidRDefault="004C35B7" w:rsidP="009077D7">
            <w:pPr>
              <w:pStyle w:val="a4"/>
              <w:rPr>
                <w:rFonts w:ascii="Time New Roman" w:hAnsi="Time New Roman" w:hint="eastAsia"/>
              </w:rPr>
            </w:pPr>
          </w:p>
        </w:tc>
        <w:tc>
          <w:tcPr>
            <w:tcW w:w="2460" w:type="pct"/>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预防家庭暴力</w:t>
            </w:r>
          </w:p>
        </w:tc>
        <w:tc>
          <w:tcPr>
            <w:tcW w:w="1111" w:type="pct"/>
            <w:shd w:val="clear" w:color="auto" w:fill="auto"/>
            <w:vAlign w:val="bottom"/>
            <w:hideMark/>
          </w:tcPr>
          <w:p w:rsidR="004C35B7" w:rsidRPr="00F23593" w:rsidRDefault="004C35B7" w:rsidP="00905E5F">
            <w:pPr>
              <w:pStyle w:val="a4"/>
              <w:rPr>
                <w:rFonts w:ascii="Time New Roman" w:hAnsi="Time New Roman" w:hint="eastAsia"/>
              </w:rPr>
            </w:pPr>
            <w:r w:rsidRPr="00F23593">
              <w:rPr>
                <w:rFonts w:ascii="Time New Roman" w:hAnsi="Time New Roman"/>
              </w:rPr>
              <w:t>司警局</w:t>
            </w:r>
          </w:p>
        </w:tc>
        <w:tc>
          <w:tcPr>
            <w:tcW w:w="332"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5</w:t>
            </w:r>
          </w:p>
        </w:tc>
        <w:tc>
          <w:tcPr>
            <w:tcW w:w="366"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1</w:t>
            </w:r>
          </w:p>
        </w:tc>
      </w:tr>
      <w:tr w:rsidR="004C35B7" w:rsidRPr="00F23593" w:rsidTr="00905E5F">
        <w:tc>
          <w:tcPr>
            <w:tcW w:w="731" w:type="pct"/>
            <w:vMerge/>
            <w:shd w:val="clear" w:color="auto" w:fill="auto"/>
            <w:vAlign w:val="bottom"/>
            <w:hideMark/>
          </w:tcPr>
          <w:p w:rsidR="004C35B7" w:rsidRPr="00F23593" w:rsidRDefault="004C35B7" w:rsidP="009077D7">
            <w:pPr>
              <w:pStyle w:val="a4"/>
              <w:rPr>
                <w:rFonts w:ascii="Time New Roman" w:hAnsi="Time New Roman" w:hint="eastAsia"/>
              </w:rPr>
            </w:pPr>
          </w:p>
        </w:tc>
        <w:tc>
          <w:tcPr>
            <w:tcW w:w="2460" w:type="pct"/>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讲解会：家庭政策法律框架</w:t>
            </w:r>
          </w:p>
        </w:tc>
        <w:tc>
          <w:tcPr>
            <w:tcW w:w="1111" w:type="pct"/>
            <w:shd w:val="clear" w:color="auto" w:fill="auto"/>
            <w:vAlign w:val="bottom"/>
            <w:hideMark/>
          </w:tcPr>
          <w:p w:rsidR="004C35B7" w:rsidRPr="00F23593" w:rsidRDefault="004C35B7" w:rsidP="00905E5F">
            <w:pPr>
              <w:pStyle w:val="a4"/>
              <w:rPr>
                <w:rFonts w:ascii="Time New Roman" w:hAnsi="Time New Roman" w:hint="eastAsia"/>
              </w:rPr>
            </w:pPr>
            <w:r w:rsidRPr="00F23593">
              <w:rPr>
                <w:rFonts w:ascii="Time New Roman" w:hAnsi="Time New Roman"/>
              </w:rPr>
              <w:t>司警局</w:t>
            </w:r>
          </w:p>
        </w:tc>
        <w:tc>
          <w:tcPr>
            <w:tcW w:w="332"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1</w:t>
            </w:r>
          </w:p>
        </w:tc>
        <w:tc>
          <w:tcPr>
            <w:tcW w:w="366"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1</w:t>
            </w:r>
          </w:p>
        </w:tc>
      </w:tr>
      <w:tr w:rsidR="004C35B7" w:rsidRPr="00F23593" w:rsidTr="00905E5F">
        <w:tc>
          <w:tcPr>
            <w:tcW w:w="731" w:type="pct"/>
            <w:vMerge w:val="restart"/>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2016</w:t>
            </w:r>
          </w:p>
        </w:tc>
        <w:tc>
          <w:tcPr>
            <w:tcW w:w="2460" w:type="pct"/>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讲解会：</w:t>
            </w:r>
            <w:r w:rsidRPr="00F23593">
              <w:rPr>
                <w:rFonts w:ascii="Time New Roman" w:hAnsi="Time New Roman"/>
                <w:bCs/>
              </w:rPr>
              <w:t>《预防及打击家庭暴力法》</w:t>
            </w:r>
          </w:p>
        </w:tc>
        <w:tc>
          <w:tcPr>
            <w:tcW w:w="1111" w:type="pct"/>
            <w:shd w:val="clear" w:color="auto" w:fill="auto"/>
            <w:vAlign w:val="bottom"/>
            <w:hideMark/>
          </w:tcPr>
          <w:p w:rsidR="004C35B7" w:rsidRPr="00F23593" w:rsidRDefault="004C35B7" w:rsidP="00905E5F">
            <w:pPr>
              <w:pStyle w:val="a4"/>
              <w:rPr>
                <w:rFonts w:ascii="Time New Roman" w:hAnsi="Time New Roman" w:hint="eastAsia"/>
              </w:rPr>
            </w:pPr>
            <w:r w:rsidRPr="00F23593">
              <w:rPr>
                <w:rFonts w:ascii="Time New Roman" w:hAnsi="Time New Roman"/>
              </w:rPr>
              <w:t>司警局</w:t>
            </w:r>
          </w:p>
        </w:tc>
        <w:tc>
          <w:tcPr>
            <w:tcW w:w="332"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98</w:t>
            </w:r>
          </w:p>
        </w:tc>
        <w:tc>
          <w:tcPr>
            <w:tcW w:w="366"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27</w:t>
            </w:r>
          </w:p>
        </w:tc>
      </w:tr>
      <w:tr w:rsidR="004C35B7" w:rsidRPr="00F23593" w:rsidTr="00905E5F">
        <w:tc>
          <w:tcPr>
            <w:tcW w:w="731" w:type="pct"/>
            <w:vMerge/>
            <w:tcBorders>
              <w:bottom w:val="nil"/>
            </w:tcBorders>
            <w:shd w:val="clear" w:color="auto" w:fill="auto"/>
            <w:vAlign w:val="bottom"/>
            <w:hideMark/>
          </w:tcPr>
          <w:p w:rsidR="004C35B7" w:rsidRPr="00F23593" w:rsidRDefault="004C35B7" w:rsidP="009077D7">
            <w:pPr>
              <w:pStyle w:val="a4"/>
              <w:rPr>
                <w:rFonts w:ascii="Time New Roman" w:hAnsi="Time New Roman" w:hint="eastAsia"/>
              </w:rPr>
            </w:pPr>
          </w:p>
        </w:tc>
        <w:tc>
          <w:tcPr>
            <w:tcW w:w="2460" w:type="pct"/>
            <w:tcBorders>
              <w:bottom w:val="nil"/>
            </w:tcBorders>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处理家庭暴力个案程序指引</w:t>
            </w:r>
          </w:p>
        </w:tc>
        <w:tc>
          <w:tcPr>
            <w:tcW w:w="1111" w:type="pct"/>
            <w:tcBorders>
              <w:bottom w:val="nil"/>
            </w:tcBorders>
            <w:shd w:val="clear" w:color="auto" w:fill="auto"/>
            <w:vAlign w:val="bottom"/>
            <w:hideMark/>
          </w:tcPr>
          <w:p w:rsidR="004C35B7" w:rsidRPr="00F23593" w:rsidRDefault="004C35B7" w:rsidP="00905E5F">
            <w:pPr>
              <w:pStyle w:val="a4"/>
              <w:rPr>
                <w:rFonts w:ascii="Time New Roman" w:hAnsi="Time New Roman" w:hint="eastAsia"/>
              </w:rPr>
            </w:pPr>
            <w:r w:rsidRPr="00F23593">
              <w:rPr>
                <w:rFonts w:ascii="Time New Roman" w:hAnsi="Time New Roman"/>
              </w:rPr>
              <w:t>司警局</w:t>
            </w:r>
          </w:p>
        </w:tc>
        <w:tc>
          <w:tcPr>
            <w:tcW w:w="332" w:type="pct"/>
            <w:tcBorders>
              <w:bottom w:val="nil"/>
            </w:tcBorders>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96</w:t>
            </w:r>
          </w:p>
        </w:tc>
        <w:tc>
          <w:tcPr>
            <w:tcW w:w="366" w:type="pct"/>
            <w:tcBorders>
              <w:bottom w:val="nil"/>
            </w:tcBorders>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31</w:t>
            </w:r>
          </w:p>
        </w:tc>
      </w:tr>
      <w:tr w:rsidR="00EB58FA" w:rsidRPr="00F23593" w:rsidTr="00905E5F">
        <w:tc>
          <w:tcPr>
            <w:tcW w:w="731" w:type="pct"/>
            <w:tcBorders>
              <w:bottom w:val="nil"/>
            </w:tcBorders>
            <w:shd w:val="clear" w:color="auto" w:fill="auto"/>
            <w:vAlign w:val="bottom"/>
          </w:tcPr>
          <w:p w:rsidR="00EB58FA" w:rsidRDefault="00EB58FA" w:rsidP="009077D7">
            <w:pPr>
              <w:pStyle w:val="a4"/>
              <w:rPr>
                <w:rFonts w:ascii="Time New Roman" w:hAnsi="Time New Roman" w:hint="eastAsia"/>
              </w:rPr>
            </w:pPr>
          </w:p>
          <w:p w:rsidR="00EB58FA" w:rsidRDefault="00EB58FA" w:rsidP="009077D7">
            <w:pPr>
              <w:pStyle w:val="a4"/>
              <w:rPr>
                <w:rFonts w:ascii="Time New Roman" w:hAnsi="Time New Roman" w:hint="eastAsia"/>
              </w:rPr>
            </w:pPr>
          </w:p>
          <w:p w:rsidR="00EB58FA" w:rsidRDefault="00EB58FA" w:rsidP="009077D7">
            <w:pPr>
              <w:pStyle w:val="a4"/>
              <w:rPr>
                <w:rFonts w:ascii="Time New Roman" w:hAnsi="Time New Roman" w:hint="eastAsia"/>
              </w:rPr>
            </w:pPr>
          </w:p>
          <w:p w:rsidR="00EB58FA" w:rsidRPr="00F23593" w:rsidRDefault="00EB58FA" w:rsidP="009077D7">
            <w:pPr>
              <w:pStyle w:val="a4"/>
              <w:rPr>
                <w:rFonts w:ascii="Time New Roman" w:hAnsi="Time New Roman" w:hint="eastAsia"/>
              </w:rPr>
            </w:pPr>
          </w:p>
        </w:tc>
        <w:tc>
          <w:tcPr>
            <w:tcW w:w="2460" w:type="pct"/>
            <w:tcBorders>
              <w:bottom w:val="nil"/>
            </w:tcBorders>
            <w:shd w:val="clear" w:color="auto" w:fill="auto"/>
            <w:vAlign w:val="bottom"/>
          </w:tcPr>
          <w:p w:rsidR="00EB58FA" w:rsidRPr="00F23593" w:rsidRDefault="00EB58FA" w:rsidP="009077D7">
            <w:pPr>
              <w:pStyle w:val="a4"/>
              <w:rPr>
                <w:rFonts w:ascii="Time New Roman" w:hAnsi="Time New Roman" w:hint="eastAsia"/>
              </w:rPr>
            </w:pPr>
          </w:p>
        </w:tc>
        <w:tc>
          <w:tcPr>
            <w:tcW w:w="1111" w:type="pct"/>
            <w:tcBorders>
              <w:bottom w:val="nil"/>
            </w:tcBorders>
            <w:shd w:val="clear" w:color="auto" w:fill="auto"/>
            <w:vAlign w:val="bottom"/>
          </w:tcPr>
          <w:p w:rsidR="00EB58FA" w:rsidRPr="00F23593" w:rsidRDefault="00EB58FA" w:rsidP="00905E5F">
            <w:pPr>
              <w:pStyle w:val="a4"/>
              <w:rPr>
                <w:rFonts w:ascii="Time New Roman" w:hAnsi="Time New Roman" w:hint="eastAsia"/>
              </w:rPr>
            </w:pPr>
          </w:p>
        </w:tc>
        <w:tc>
          <w:tcPr>
            <w:tcW w:w="332" w:type="pct"/>
            <w:tcBorders>
              <w:bottom w:val="nil"/>
            </w:tcBorders>
            <w:shd w:val="clear" w:color="auto" w:fill="auto"/>
            <w:vAlign w:val="bottom"/>
          </w:tcPr>
          <w:p w:rsidR="00EB58FA" w:rsidRPr="00F23593" w:rsidRDefault="00EB58FA" w:rsidP="00905E5F">
            <w:pPr>
              <w:pStyle w:val="a4"/>
              <w:ind w:right="0"/>
              <w:jc w:val="right"/>
              <w:rPr>
                <w:rFonts w:ascii="Time New Roman" w:hAnsi="Time New Roman" w:hint="eastAsia"/>
              </w:rPr>
            </w:pPr>
          </w:p>
        </w:tc>
        <w:tc>
          <w:tcPr>
            <w:tcW w:w="366" w:type="pct"/>
            <w:tcBorders>
              <w:bottom w:val="nil"/>
            </w:tcBorders>
            <w:shd w:val="clear" w:color="auto" w:fill="auto"/>
            <w:vAlign w:val="bottom"/>
          </w:tcPr>
          <w:p w:rsidR="00EB58FA" w:rsidRPr="00F23593" w:rsidRDefault="00EB58FA" w:rsidP="00905E5F">
            <w:pPr>
              <w:pStyle w:val="a4"/>
              <w:ind w:right="0"/>
              <w:jc w:val="right"/>
              <w:rPr>
                <w:rFonts w:ascii="Time New Roman" w:hAnsi="Time New Roman" w:hint="eastAsia"/>
              </w:rPr>
            </w:pPr>
          </w:p>
        </w:tc>
      </w:tr>
      <w:tr w:rsidR="004C35B7" w:rsidRPr="00F23593" w:rsidTr="00905E5F">
        <w:tc>
          <w:tcPr>
            <w:tcW w:w="731" w:type="pct"/>
            <w:vMerge w:val="restart"/>
            <w:tcBorders>
              <w:top w:val="nil"/>
              <w:bottom w:val="nil"/>
            </w:tcBorders>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lastRenderedPageBreak/>
              <w:t>2017</w:t>
            </w:r>
          </w:p>
        </w:tc>
        <w:tc>
          <w:tcPr>
            <w:tcW w:w="2460" w:type="pct"/>
            <w:tcBorders>
              <w:top w:val="nil"/>
              <w:bottom w:val="nil"/>
            </w:tcBorders>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处理虐儿及智障人士个案</w:t>
            </w:r>
            <w:r w:rsidRPr="00F23593">
              <w:rPr>
                <w:rFonts w:ascii="Time New Roman" w:hAnsi="Time New Roman"/>
              </w:rPr>
              <w:t>(</w:t>
            </w:r>
            <w:r w:rsidRPr="00F23593">
              <w:rPr>
                <w:rFonts w:ascii="Time New Roman" w:hAnsi="Time New Roman"/>
              </w:rPr>
              <w:t>香港</w:t>
            </w:r>
            <w:r w:rsidRPr="00F23593">
              <w:rPr>
                <w:rFonts w:ascii="Time New Roman" w:hAnsi="Time New Roman"/>
              </w:rPr>
              <w:t>)</w:t>
            </w:r>
          </w:p>
        </w:tc>
        <w:tc>
          <w:tcPr>
            <w:tcW w:w="1111" w:type="pct"/>
            <w:tcBorders>
              <w:top w:val="nil"/>
              <w:bottom w:val="nil"/>
            </w:tcBorders>
            <w:shd w:val="clear" w:color="auto" w:fill="auto"/>
            <w:vAlign w:val="bottom"/>
            <w:hideMark/>
          </w:tcPr>
          <w:p w:rsidR="004C35B7" w:rsidRPr="00F23593" w:rsidRDefault="004C35B7" w:rsidP="00905E5F">
            <w:pPr>
              <w:pStyle w:val="a4"/>
              <w:rPr>
                <w:rFonts w:ascii="Time New Roman" w:hAnsi="Time New Roman" w:hint="eastAsia"/>
              </w:rPr>
            </w:pPr>
            <w:r w:rsidRPr="00F23593">
              <w:rPr>
                <w:rFonts w:ascii="Time New Roman" w:hAnsi="Time New Roman"/>
              </w:rPr>
              <w:t>治安警察局</w:t>
            </w:r>
          </w:p>
          <w:p w:rsidR="004C35B7" w:rsidRPr="00F23593" w:rsidRDefault="004C35B7" w:rsidP="00905E5F">
            <w:pPr>
              <w:pStyle w:val="a4"/>
              <w:rPr>
                <w:rFonts w:ascii="Time New Roman" w:hAnsi="Time New Roman" w:hint="eastAsia"/>
              </w:rPr>
            </w:pPr>
            <w:r w:rsidRPr="00F23593">
              <w:rPr>
                <w:rFonts w:ascii="Time New Roman" w:hAnsi="Time New Roman"/>
              </w:rPr>
              <w:t>司警局</w:t>
            </w:r>
          </w:p>
        </w:tc>
        <w:tc>
          <w:tcPr>
            <w:tcW w:w="332" w:type="pct"/>
            <w:tcBorders>
              <w:top w:val="nil"/>
              <w:bottom w:val="nil"/>
            </w:tcBorders>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2</w:t>
            </w:r>
          </w:p>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1</w:t>
            </w:r>
          </w:p>
        </w:tc>
        <w:tc>
          <w:tcPr>
            <w:tcW w:w="366" w:type="pct"/>
            <w:tcBorders>
              <w:top w:val="nil"/>
              <w:bottom w:val="nil"/>
            </w:tcBorders>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0</w:t>
            </w:r>
          </w:p>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1</w:t>
            </w:r>
          </w:p>
        </w:tc>
      </w:tr>
      <w:tr w:rsidR="004C35B7" w:rsidRPr="00F23593" w:rsidTr="00905E5F">
        <w:tc>
          <w:tcPr>
            <w:tcW w:w="731" w:type="pct"/>
            <w:vMerge/>
            <w:tcBorders>
              <w:top w:val="nil"/>
              <w:bottom w:val="nil"/>
            </w:tcBorders>
            <w:shd w:val="clear" w:color="auto" w:fill="auto"/>
            <w:vAlign w:val="bottom"/>
            <w:hideMark/>
          </w:tcPr>
          <w:p w:rsidR="004C35B7" w:rsidRPr="00F23593" w:rsidRDefault="004C35B7" w:rsidP="009077D7">
            <w:pPr>
              <w:pStyle w:val="a4"/>
              <w:rPr>
                <w:rFonts w:ascii="Time New Roman" w:hAnsi="Time New Roman" w:hint="eastAsia"/>
              </w:rPr>
            </w:pPr>
          </w:p>
        </w:tc>
        <w:tc>
          <w:tcPr>
            <w:tcW w:w="2460" w:type="pct"/>
            <w:tcBorders>
              <w:top w:val="nil"/>
              <w:bottom w:val="nil"/>
            </w:tcBorders>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参访：处理家庭暴力及儿童性虐待</w:t>
            </w:r>
            <w:r w:rsidRPr="00F23593">
              <w:rPr>
                <w:rFonts w:ascii="Time New Roman" w:hAnsi="Time New Roman"/>
              </w:rPr>
              <w:br/>
            </w:r>
            <w:r w:rsidRPr="00F23593">
              <w:rPr>
                <w:rFonts w:ascii="Time New Roman" w:hAnsi="Time New Roman"/>
              </w:rPr>
              <w:t>个案</w:t>
            </w:r>
            <w:r w:rsidRPr="00F23593">
              <w:rPr>
                <w:rFonts w:ascii="Time New Roman" w:hAnsi="Time New Roman"/>
              </w:rPr>
              <w:t>(</w:t>
            </w:r>
            <w:r w:rsidRPr="00F23593">
              <w:rPr>
                <w:rFonts w:ascii="Time New Roman" w:hAnsi="Time New Roman"/>
              </w:rPr>
              <w:t>香港</w:t>
            </w:r>
            <w:r w:rsidRPr="00F23593">
              <w:rPr>
                <w:rFonts w:ascii="Time New Roman" w:hAnsi="Time New Roman"/>
              </w:rPr>
              <w:t>)</w:t>
            </w:r>
          </w:p>
        </w:tc>
        <w:tc>
          <w:tcPr>
            <w:tcW w:w="1111" w:type="pct"/>
            <w:tcBorders>
              <w:top w:val="nil"/>
              <w:bottom w:val="nil"/>
            </w:tcBorders>
            <w:shd w:val="clear" w:color="auto" w:fill="auto"/>
            <w:vAlign w:val="bottom"/>
            <w:hideMark/>
          </w:tcPr>
          <w:p w:rsidR="004C35B7" w:rsidRPr="00F23593" w:rsidRDefault="004C35B7" w:rsidP="00905E5F">
            <w:pPr>
              <w:pStyle w:val="a4"/>
              <w:rPr>
                <w:rFonts w:ascii="Time New Roman" w:hAnsi="Time New Roman" w:hint="eastAsia"/>
              </w:rPr>
            </w:pPr>
            <w:r w:rsidRPr="00F23593">
              <w:rPr>
                <w:rFonts w:ascii="Time New Roman" w:hAnsi="Time New Roman"/>
              </w:rPr>
              <w:t>治安警察局</w:t>
            </w:r>
          </w:p>
        </w:tc>
        <w:tc>
          <w:tcPr>
            <w:tcW w:w="332" w:type="pct"/>
            <w:tcBorders>
              <w:top w:val="nil"/>
              <w:bottom w:val="nil"/>
            </w:tcBorders>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3</w:t>
            </w:r>
          </w:p>
        </w:tc>
        <w:tc>
          <w:tcPr>
            <w:tcW w:w="366" w:type="pct"/>
            <w:tcBorders>
              <w:top w:val="nil"/>
              <w:bottom w:val="nil"/>
            </w:tcBorders>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0</w:t>
            </w:r>
          </w:p>
        </w:tc>
      </w:tr>
      <w:tr w:rsidR="004C35B7" w:rsidRPr="00F23593" w:rsidTr="00905E5F">
        <w:tc>
          <w:tcPr>
            <w:tcW w:w="731" w:type="pct"/>
            <w:vMerge/>
            <w:tcBorders>
              <w:top w:val="nil"/>
            </w:tcBorders>
            <w:shd w:val="clear" w:color="auto" w:fill="auto"/>
            <w:vAlign w:val="bottom"/>
            <w:hideMark/>
          </w:tcPr>
          <w:p w:rsidR="004C35B7" w:rsidRPr="00F23593" w:rsidRDefault="004C35B7" w:rsidP="009077D7">
            <w:pPr>
              <w:pStyle w:val="a4"/>
              <w:rPr>
                <w:rFonts w:ascii="Time New Roman" w:hAnsi="Time New Roman" w:hint="eastAsia"/>
              </w:rPr>
            </w:pPr>
          </w:p>
        </w:tc>
        <w:tc>
          <w:tcPr>
            <w:tcW w:w="2460" w:type="pct"/>
            <w:tcBorders>
              <w:top w:val="nil"/>
            </w:tcBorders>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处理家庭暴力</w:t>
            </w:r>
            <w:r w:rsidRPr="00F23593">
              <w:rPr>
                <w:rFonts w:ascii="Time New Roman" w:hAnsi="Time New Roman"/>
              </w:rPr>
              <w:t>(</w:t>
            </w:r>
            <w:r w:rsidRPr="00F23593">
              <w:rPr>
                <w:rFonts w:ascii="Time New Roman" w:hAnsi="Time New Roman"/>
              </w:rPr>
              <w:t>性侵犯</w:t>
            </w:r>
            <w:r w:rsidRPr="00F23593">
              <w:rPr>
                <w:rFonts w:ascii="Time New Roman" w:hAnsi="Time New Roman"/>
              </w:rPr>
              <w:t>)</w:t>
            </w:r>
            <w:r w:rsidRPr="00F23593">
              <w:rPr>
                <w:rFonts w:ascii="Time New Roman" w:hAnsi="Time New Roman"/>
              </w:rPr>
              <w:t>个案当中的儿童</w:t>
            </w:r>
          </w:p>
        </w:tc>
        <w:tc>
          <w:tcPr>
            <w:tcW w:w="1111" w:type="pct"/>
            <w:tcBorders>
              <w:top w:val="nil"/>
            </w:tcBorders>
            <w:shd w:val="clear" w:color="auto" w:fill="auto"/>
            <w:vAlign w:val="bottom"/>
            <w:hideMark/>
          </w:tcPr>
          <w:p w:rsidR="004C35B7" w:rsidRPr="00F23593" w:rsidRDefault="004C35B7" w:rsidP="00905E5F">
            <w:pPr>
              <w:pStyle w:val="a4"/>
              <w:rPr>
                <w:rFonts w:ascii="Time New Roman" w:hAnsi="Time New Roman" w:hint="eastAsia"/>
              </w:rPr>
            </w:pPr>
            <w:r w:rsidRPr="00F23593">
              <w:rPr>
                <w:rFonts w:ascii="Time New Roman" w:hAnsi="Time New Roman"/>
              </w:rPr>
              <w:t>司警局</w:t>
            </w:r>
          </w:p>
        </w:tc>
        <w:tc>
          <w:tcPr>
            <w:tcW w:w="332" w:type="pct"/>
            <w:tcBorders>
              <w:top w:val="nil"/>
            </w:tcBorders>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8</w:t>
            </w:r>
          </w:p>
        </w:tc>
        <w:tc>
          <w:tcPr>
            <w:tcW w:w="366" w:type="pct"/>
            <w:tcBorders>
              <w:top w:val="nil"/>
            </w:tcBorders>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6</w:t>
            </w:r>
          </w:p>
        </w:tc>
      </w:tr>
      <w:tr w:rsidR="004C35B7" w:rsidRPr="00F23593" w:rsidTr="00905E5F">
        <w:tc>
          <w:tcPr>
            <w:tcW w:w="731" w:type="pct"/>
            <w:vMerge/>
            <w:shd w:val="clear" w:color="auto" w:fill="auto"/>
            <w:vAlign w:val="bottom"/>
            <w:hideMark/>
          </w:tcPr>
          <w:p w:rsidR="004C35B7" w:rsidRPr="00F23593" w:rsidRDefault="004C35B7" w:rsidP="009077D7">
            <w:pPr>
              <w:pStyle w:val="a4"/>
              <w:rPr>
                <w:rFonts w:ascii="Time New Roman" w:hAnsi="Time New Roman" w:hint="eastAsia"/>
              </w:rPr>
            </w:pPr>
          </w:p>
        </w:tc>
        <w:tc>
          <w:tcPr>
            <w:tcW w:w="2460" w:type="pct"/>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处理怀疑虐儿个案的刑侦策略及程序</w:t>
            </w:r>
          </w:p>
        </w:tc>
        <w:tc>
          <w:tcPr>
            <w:tcW w:w="1111" w:type="pct"/>
            <w:shd w:val="clear" w:color="auto" w:fill="auto"/>
            <w:vAlign w:val="bottom"/>
            <w:hideMark/>
          </w:tcPr>
          <w:p w:rsidR="004C35B7" w:rsidRPr="00F23593" w:rsidRDefault="004C35B7" w:rsidP="00905E5F">
            <w:pPr>
              <w:pStyle w:val="a4"/>
              <w:rPr>
                <w:rFonts w:ascii="Time New Roman" w:hAnsi="Time New Roman" w:hint="eastAsia"/>
              </w:rPr>
            </w:pPr>
            <w:r w:rsidRPr="00F23593">
              <w:rPr>
                <w:rFonts w:ascii="Time New Roman" w:hAnsi="Time New Roman"/>
              </w:rPr>
              <w:t>治安警察局</w:t>
            </w:r>
          </w:p>
          <w:p w:rsidR="004C35B7" w:rsidRPr="00F23593" w:rsidRDefault="004C35B7" w:rsidP="00905E5F">
            <w:pPr>
              <w:pStyle w:val="a4"/>
              <w:rPr>
                <w:rFonts w:ascii="Time New Roman" w:hAnsi="Time New Roman" w:hint="eastAsia"/>
              </w:rPr>
            </w:pPr>
            <w:r w:rsidRPr="00F23593">
              <w:rPr>
                <w:rFonts w:ascii="Time New Roman" w:hAnsi="Time New Roman"/>
              </w:rPr>
              <w:t>司警局</w:t>
            </w:r>
          </w:p>
        </w:tc>
        <w:tc>
          <w:tcPr>
            <w:tcW w:w="332"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76</w:t>
            </w:r>
          </w:p>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13</w:t>
            </w:r>
          </w:p>
        </w:tc>
        <w:tc>
          <w:tcPr>
            <w:tcW w:w="366"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11</w:t>
            </w:r>
          </w:p>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35</w:t>
            </w:r>
          </w:p>
        </w:tc>
      </w:tr>
      <w:tr w:rsidR="004C35B7" w:rsidRPr="00F23593" w:rsidTr="00905E5F">
        <w:tc>
          <w:tcPr>
            <w:tcW w:w="731" w:type="pct"/>
            <w:vMerge/>
            <w:shd w:val="clear" w:color="auto" w:fill="auto"/>
            <w:vAlign w:val="bottom"/>
            <w:hideMark/>
          </w:tcPr>
          <w:p w:rsidR="004C35B7" w:rsidRPr="00F23593" w:rsidRDefault="004C35B7" w:rsidP="009077D7">
            <w:pPr>
              <w:pStyle w:val="a4"/>
              <w:rPr>
                <w:rFonts w:ascii="Time New Roman" w:hAnsi="Time New Roman" w:hint="eastAsia"/>
              </w:rPr>
            </w:pPr>
          </w:p>
        </w:tc>
        <w:tc>
          <w:tcPr>
            <w:tcW w:w="2460" w:type="pct"/>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讲座：针对性自由及性自决的家庭暴力</w:t>
            </w:r>
          </w:p>
        </w:tc>
        <w:tc>
          <w:tcPr>
            <w:tcW w:w="1111" w:type="pct"/>
            <w:shd w:val="clear" w:color="auto" w:fill="auto"/>
            <w:vAlign w:val="bottom"/>
            <w:hideMark/>
          </w:tcPr>
          <w:p w:rsidR="004C35B7" w:rsidRPr="00F23593" w:rsidRDefault="004C35B7" w:rsidP="00905E5F">
            <w:pPr>
              <w:pStyle w:val="a4"/>
              <w:rPr>
                <w:rFonts w:ascii="Time New Roman" w:hAnsi="Time New Roman" w:hint="eastAsia"/>
              </w:rPr>
            </w:pPr>
            <w:r w:rsidRPr="00F23593">
              <w:rPr>
                <w:rFonts w:ascii="Time New Roman" w:hAnsi="Time New Roman"/>
              </w:rPr>
              <w:t>治安警察局</w:t>
            </w:r>
          </w:p>
          <w:p w:rsidR="004C35B7" w:rsidRPr="00F23593" w:rsidRDefault="004C35B7" w:rsidP="00905E5F">
            <w:pPr>
              <w:pStyle w:val="a4"/>
              <w:rPr>
                <w:rFonts w:ascii="Time New Roman" w:hAnsi="Time New Roman" w:hint="eastAsia"/>
              </w:rPr>
            </w:pPr>
            <w:r w:rsidRPr="00F23593">
              <w:rPr>
                <w:rFonts w:ascii="Time New Roman" w:hAnsi="Time New Roman"/>
              </w:rPr>
              <w:t>司警局</w:t>
            </w:r>
          </w:p>
        </w:tc>
        <w:tc>
          <w:tcPr>
            <w:tcW w:w="332"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1</w:t>
            </w:r>
          </w:p>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4</w:t>
            </w:r>
          </w:p>
        </w:tc>
        <w:tc>
          <w:tcPr>
            <w:tcW w:w="366"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1</w:t>
            </w:r>
          </w:p>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0</w:t>
            </w:r>
          </w:p>
        </w:tc>
      </w:tr>
      <w:tr w:rsidR="004C35B7" w:rsidRPr="00F23593" w:rsidTr="00905E5F">
        <w:tc>
          <w:tcPr>
            <w:tcW w:w="731" w:type="pct"/>
            <w:vMerge/>
            <w:shd w:val="clear" w:color="auto" w:fill="auto"/>
            <w:vAlign w:val="bottom"/>
            <w:hideMark/>
          </w:tcPr>
          <w:p w:rsidR="004C35B7" w:rsidRPr="00F23593" w:rsidRDefault="004C35B7" w:rsidP="009077D7">
            <w:pPr>
              <w:pStyle w:val="a4"/>
              <w:rPr>
                <w:rFonts w:ascii="Time New Roman" w:hAnsi="Time New Roman" w:hint="eastAsia"/>
              </w:rPr>
            </w:pPr>
          </w:p>
        </w:tc>
        <w:tc>
          <w:tcPr>
            <w:tcW w:w="2460" w:type="pct"/>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处理怀疑虐儿个案的刑侦策略及程序</w:t>
            </w:r>
          </w:p>
        </w:tc>
        <w:tc>
          <w:tcPr>
            <w:tcW w:w="1111" w:type="pct"/>
            <w:shd w:val="clear" w:color="auto" w:fill="auto"/>
            <w:vAlign w:val="bottom"/>
            <w:hideMark/>
          </w:tcPr>
          <w:p w:rsidR="004C35B7" w:rsidRPr="00F23593" w:rsidRDefault="004C35B7" w:rsidP="00905E5F">
            <w:pPr>
              <w:pStyle w:val="a4"/>
              <w:rPr>
                <w:rFonts w:ascii="Time New Roman" w:hAnsi="Time New Roman" w:hint="eastAsia"/>
              </w:rPr>
            </w:pPr>
            <w:r w:rsidRPr="00F23593">
              <w:rPr>
                <w:rFonts w:ascii="Time New Roman" w:hAnsi="Time New Roman"/>
              </w:rPr>
              <w:t>司警局</w:t>
            </w:r>
          </w:p>
        </w:tc>
        <w:tc>
          <w:tcPr>
            <w:tcW w:w="332"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6</w:t>
            </w:r>
          </w:p>
        </w:tc>
        <w:tc>
          <w:tcPr>
            <w:tcW w:w="366"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7</w:t>
            </w:r>
          </w:p>
        </w:tc>
      </w:tr>
      <w:tr w:rsidR="004C35B7" w:rsidRPr="00F23593" w:rsidTr="00905E5F">
        <w:tc>
          <w:tcPr>
            <w:tcW w:w="731" w:type="pct"/>
            <w:vMerge w:val="restart"/>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2018</w:t>
            </w:r>
          </w:p>
          <w:p w:rsidR="004C35B7" w:rsidRPr="00F23593" w:rsidRDefault="004C35B7" w:rsidP="009077D7">
            <w:pPr>
              <w:pStyle w:val="a4"/>
              <w:rPr>
                <w:rFonts w:ascii="Time New Roman" w:hAnsi="Time New Roman" w:hint="eastAsia"/>
              </w:rPr>
            </w:pPr>
            <w:r w:rsidRPr="00F23593">
              <w:rPr>
                <w:rFonts w:ascii="Time New Roman" w:hAnsi="Time New Roman"/>
              </w:rPr>
              <w:t>(</w:t>
            </w:r>
            <w:r w:rsidRPr="00F23593">
              <w:rPr>
                <w:rFonts w:ascii="Time New Roman" w:hAnsi="Time New Roman"/>
              </w:rPr>
              <w:t>截至</w:t>
            </w:r>
            <w:r w:rsidRPr="00F23593">
              <w:rPr>
                <w:rFonts w:ascii="Time New Roman" w:hAnsi="Time New Roman"/>
              </w:rPr>
              <w:t>9</w:t>
            </w:r>
            <w:r w:rsidRPr="00F23593">
              <w:rPr>
                <w:rFonts w:ascii="Time New Roman" w:hAnsi="Time New Roman"/>
              </w:rPr>
              <w:t>月</w:t>
            </w:r>
            <w:r w:rsidRPr="00F23593">
              <w:rPr>
                <w:rFonts w:ascii="Time New Roman" w:hAnsi="Time New Roman"/>
              </w:rPr>
              <w:t>)</w:t>
            </w:r>
          </w:p>
        </w:tc>
        <w:tc>
          <w:tcPr>
            <w:tcW w:w="2460" w:type="pct"/>
            <w:shd w:val="clear" w:color="auto" w:fill="auto"/>
            <w:vAlign w:val="bottom"/>
            <w:hideMark/>
          </w:tcPr>
          <w:p w:rsidR="004C35B7" w:rsidRPr="00F23593" w:rsidRDefault="004C35B7" w:rsidP="009077D7">
            <w:pPr>
              <w:pStyle w:val="a4"/>
              <w:rPr>
                <w:rFonts w:ascii="Time New Roman" w:hAnsi="Time New Roman" w:hint="eastAsia"/>
                <w:lang w:eastAsia="zh-TW"/>
              </w:rPr>
            </w:pPr>
            <w:r w:rsidRPr="00F23593">
              <w:rPr>
                <w:rFonts w:ascii="Time New Roman" w:hAnsi="Time New Roman"/>
              </w:rPr>
              <w:t>保护儿童基本训练</w:t>
            </w:r>
          </w:p>
        </w:tc>
        <w:tc>
          <w:tcPr>
            <w:tcW w:w="1111" w:type="pct"/>
            <w:shd w:val="clear" w:color="auto" w:fill="auto"/>
            <w:vAlign w:val="bottom"/>
            <w:hideMark/>
          </w:tcPr>
          <w:p w:rsidR="004C35B7" w:rsidRPr="00F23593" w:rsidRDefault="004C35B7" w:rsidP="00905E5F">
            <w:pPr>
              <w:pStyle w:val="a4"/>
              <w:rPr>
                <w:rFonts w:ascii="Time New Roman" w:hAnsi="Time New Roman" w:hint="eastAsia"/>
              </w:rPr>
            </w:pPr>
            <w:r w:rsidRPr="00F23593">
              <w:rPr>
                <w:rFonts w:ascii="Time New Roman" w:hAnsi="Time New Roman"/>
              </w:rPr>
              <w:t>治安警察局</w:t>
            </w:r>
          </w:p>
          <w:p w:rsidR="004C35B7" w:rsidRPr="00F23593" w:rsidRDefault="004C35B7" w:rsidP="00905E5F">
            <w:pPr>
              <w:pStyle w:val="a4"/>
              <w:rPr>
                <w:rFonts w:ascii="Time New Roman" w:hAnsi="Time New Roman" w:hint="eastAsia"/>
              </w:rPr>
            </w:pPr>
            <w:r w:rsidRPr="00F23593">
              <w:rPr>
                <w:rFonts w:ascii="Time New Roman" w:hAnsi="Time New Roman"/>
              </w:rPr>
              <w:t>司警局</w:t>
            </w:r>
          </w:p>
        </w:tc>
        <w:tc>
          <w:tcPr>
            <w:tcW w:w="332"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111</w:t>
            </w:r>
          </w:p>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3</w:t>
            </w:r>
          </w:p>
        </w:tc>
        <w:tc>
          <w:tcPr>
            <w:tcW w:w="366"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60</w:t>
            </w:r>
          </w:p>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5</w:t>
            </w:r>
          </w:p>
        </w:tc>
      </w:tr>
      <w:tr w:rsidR="004C35B7" w:rsidRPr="00F23593" w:rsidTr="00905E5F">
        <w:tc>
          <w:tcPr>
            <w:tcW w:w="731" w:type="pct"/>
            <w:vMerge/>
            <w:shd w:val="clear" w:color="auto" w:fill="auto"/>
            <w:vAlign w:val="bottom"/>
            <w:hideMark/>
          </w:tcPr>
          <w:p w:rsidR="004C35B7" w:rsidRPr="00F23593" w:rsidRDefault="004C35B7" w:rsidP="009077D7">
            <w:pPr>
              <w:pStyle w:val="a4"/>
              <w:rPr>
                <w:rFonts w:ascii="Time New Roman" w:hAnsi="Time New Roman" w:hint="eastAsia"/>
              </w:rPr>
            </w:pPr>
          </w:p>
        </w:tc>
        <w:tc>
          <w:tcPr>
            <w:tcW w:w="2460" w:type="pct"/>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与儿童及精神上无行为能力证人录影会面</w:t>
            </w:r>
          </w:p>
        </w:tc>
        <w:tc>
          <w:tcPr>
            <w:tcW w:w="1111" w:type="pct"/>
            <w:shd w:val="clear" w:color="auto" w:fill="auto"/>
            <w:vAlign w:val="bottom"/>
            <w:hideMark/>
          </w:tcPr>
          <w:p w:rsidR="004C35B7" w:rsidRPr="00F23593" w:rsidRDefault="004C35B7" w:rsidP="00905E5F">
            <w:pPr>
              <w:pStyle w:val="a4"/>
              <w:rPr>
                <w:rFonts w:ascii="Time New Roman" w:hAnsi="Time New Roman" w:hint="eastAsia"/>
              </w:rPr>
            </w:pPr>
            <w:r w:rsidRPr="00F23593">
              <w:rPr>
                <w:rFonts w:ascii="Time New Roman" w:hAnsi="Time New Roman"/>
              </w:rPr>
              <w:t>司警局</w:t>
            </w:r>
          </w:p>
        </w:tc>
        <w:tc>
          <w:tcPr>
            <w:tcW w:w="332"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2</w:t>
            </w:r>
          </w:p>
        </w:tc>
        <w:tc>
          <w:tcPr>
            <w:tcW w:w="366"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0</w:t>
            </w:r>
          </w:p>
        </w:tc>
      </w:tr>
      <w:tr w:rsidR="004C35B7" w:rsidRPr="00F23593" w:rsidTr="00905E5F">
        <w:tc>
          <w:tcPr>
            <w:tcW w:w="731" w:type="pct"/>
            <w:vMerge/>
            <w:shd w:val="clear" w:color="auto" w:fill="auto"/>
            <w:vAlign w:val="bottom"/>
            <w:hideMark/>
          </w:tcPr>
          <w:p w:rsidR="004C35B7" w:rsidRPr="00F23593" w:rsidRDefault="004C35B7" w:rsidP="009077D7">
            <w:pPr>
              <w:pStyle w:val="a4"/>
              <w:rPr>
                <w:rFonts w:ascii="Time New Roman" w:hAnsi="Time New Roman" w:hint="eastAsia"/>
              </w:rPr>
            </w:pPr>
          </w:p>
        </w:tc>
        <w:tc>
          <w:tcPr>
            <w:tcW w:w="2460" w:type="pct"/>
            <w:shd w:val="clear" w:color="auto" w:fill="auto"/>
            <w:vAlign w:val="bottom"/>
            <w:hideMark/>
          </w:tcPr>
          <w:p w:rsidR="004C35B7" w:rsidRPr="00F23593" w:rsidRDefault="004C35B7" w:rsidP="009077D7">
            <w:pPr>
              <w:pStyle w:val="a4"/>
              <w:rPr>
                <w:rFonts w:ascii="Time New Roman" w:hAnsi="Time New Roman" w:hint="eastAsia"/>
              </w:rPr>
            </w:pPr>
            <w:r w:rsidRPr="00F23593">
              <w:rPr>
                <w:rFonts w:ascii="Time New Roman" w:hAnsi="Time New Roman"/>
              </w:rPr>
              <w:t>会议：</w:t>
            </w:r>
            <w:r w:rsidRPr="00F23593">
              <w:rPr>
                <w:rFonts w:ascii="Time New Roman" w:hAnsi="Time New Roman" w:hint="eastAsia"/>
              </w:rPr>
              <w:t>“</w:t>
            </w:r>
            <w:r w:rsidRPr="00F23593">
              <w:rPr>
                <w:rFonts w:ascii="Time New Roman" w:hAnsi="Time New Roman"/>
              </w:rPr>
              <w:t>预防及打击家庭暴力法协作机制</w:t>
            </w:r>
            <w:r w:rsidRPr="00F23593">
              <w:rPr>
                <w:rFonts w:ascii="Time New Roman" w:hAnsi="Time New Roman" w:hint="eastAsia"/>
              </w:rPr>
              <w:t>”</w:t>
            </w:r>
            <w:r w:rsidRPr="00F23593">
              <w:rPr>
                <w:rFonts w:ascii="Time New Roman" w:hAnsi="Time New Roman"/>
              </w:rPr>
              <w:br/>
            </w:r>
            <w:r w:rsidRPr="00F23593">
              <w:rPr>
                <w:rFonts w:ascii="Time New Roman" w:hAnsi="Time New Roman"/>
              </w:rPr>
              <w:t>常规工作会议</w:t>
            </w:r>
          </w:p>
        </w:tc>
        <w:tc>
          <w:tcPr>
            <w:tcW w:w="1111" w:type="pct"/>
            <w:shd w:val="clear" w:color="auto" w:fill="auto"/>
            <w:vAlign w:val="bottom"/>
            <w:hideMark/>
          </w:tcPr>
          <w:p w:rsidR="004C35B7" w:rsidRPr="00F23593" w:rsidRDefault="004C35B7" w:rsidP="00905E5F">
            <w:pPr>
              <w:pStyle w:val="a4"/>
              <w:rPr>
                <w:rFonts w:ascii="Time New Roman" w:hAnsi="Time New Roman" w:hint="eastAsia"/>
              </w:rPr>
            </w:pPr>
            <w:r w:rsidRPr="00F23593">
              <w:rPr>
                <w:rFonts w:ascii="Time New Roman" w:hAnsi="Time New Roman"/>
              </w:rPr>
              <w:t>司警局</w:t>
            </w:r>
          </w:p>
        </w:tc>
        <w:tc>
          <w:tcPr>
            <w:tcW w:w="332"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2</w:t>
            </w:r>
          </w:p>
        </w:tc>
        <w:tc>
          <w:tcPr>
            <w:tcW w:w="366" w:type="pct"/>
            <w:shd w:val="clear" w:color="auto" w:fill="auto"/>
            <w:vAlign w:val="bottom"/>
            <w:hideMark/>
          </w:tcPr>
          <w:p w:rsidR="004C35B7" w:rsidRPr="00F23593" w:rsidRDefault="004C35B7" w:rsidP="00905E5F">
            <w:pPr>
              <w:pStyle w:val="a4"/>
              <w:ind w:right="0"/>
              <w:jc w:val="right"/>
              <w:rPr>
                <w:rFonts w:ascii="Time New Roman" w:hAnsi="Time New Roman" w:hint="eastAsia"/>
              </w:rPr>
            </w:pPr>
            <w:r w:rsidRPr="00F23593">
              <w:rPr>
                <w:rFonts w:ascii="Time New Roman" w:hAnsi="Time New Roman"/>
              </w:rPr>
              <w:t>0</w:t>
            </w:r>
          </w:p>
        </w:tc>
      </w:tr>
    </w:tbl>
    <w:p w:rsidR="004C35B7" w:rsidRPr="009851C3" w:rsidRDefault="00DC3CAD" w:rsidP="009851C3">
      <w:pPr>
        <w:pStyle w:val="SingleTxtGC"/>
        <w:spacing w:before="120"/>
        <w:rPr>
          <w:iCs/>
          <w:sz w:val="19"/>
          <w:szCs w:val="19"/>
        </w:rPr>
      </w:pPr>
      <w:r w:rsidRPr="00DC3CAD">
        <w:rPr>
          <w:rFonts w:eastAsia="楷体"/>
          <w:iCs/>
          <w:sz w:val="19"/>
          <w:szCs w:val="19"/>
        </w:rPr>
        <w:t>来源：</w:t>
      </w:r>
      <w:r w:rsidR="004C35B7" w:rsidRPr="009851C3">
        <w:rPr>
          <w:iCs/>
          <w:sz w:val="19"/>
          <w:szCs w:val="19"/>
        </w:rPr>
        <w:t>保安司司长办公室</w:t>
      </w:r>
    </w:p>
    <w:p w:rsidR="004C35B7" w:rsidRPr="00FC4F51" w:rsidRDefault="004C35B7" w:rsidP="004C35B7">
      <w:pPr>
        <w:pStyle w:val="SingleTxtGC"/>
        <w:rPr>
          <w:bCs/>
        </w:rPr>
      </w:pPr>
      <w:r>
        <w:rPr>
          <w:bCs/>
        </w:rPr>
        <w:t>132</w:t>
      </w:r>
      <w:r w:rsidRPr="00FC4F51">
        <w:rPr>
          <w:bCs/>
        </w:rPr>
        <w:t>.</w:t>
      </w:r>
      <w:r w:rsidRPr="00FC4F51">
        <w:rPr>
          <w:bCs/>
        </w:rPr>
        <w:tab/>
      </w:r>
      <w:r w:rsidRPr="00FC4F51">
        <w:t>社工局通过教育单张、海报、媒体和社区活动等开展推广活动。</w:t>
      </w:r>
      <w:r>
        <w:t>2</w:t>
      </w:r>
      <w:r w:rsidRPr="00FC4F51">
        <w:t>0</w:t>
      </w:r>
      <w:r>
        <w:t>16</w:t>
      </w:r>
      <w:r w:rsidRPr="00FC4F51">
        <w:t>年至</w:t>
      </w:r>
      <w:r>
        <w:t>2</w:t>
      </w:r>
      <w:r w:rsidRPr="00FC4F51">
        <w:t>0</w:t>
      </w:r>
      <w:r>
        <w:t>18</w:t>
      </w:r>
      <w:r w:rsidRPr="00FC4F51">
        <w:t>年</w:t>
      </w:r>
      <w:r>
        <w:t>9</w:t>
      </w:r>
      <w:r w:rsidRPr="00FC4F51">
        <w:t>月间，举办了</w:t>
      </w:r>
      <w:r>
        <w:rPr>
          <w:rFonts w:hint="eastAsia"/>
        </w:rPr>
        <w:t>“</w:t>
      </w:r>
      <w:r w:rsidRPr="00FC4F51">
        <w:t>全城零暴力系列活动</w:t>
      </w:r>
      <w:r>
        <w:rPr>
          <w:rFonts w:hint="eastAsia"/>
        </w:rPr>
        <w:t>”</w:t>
      </w:r>
      <w:r w:rsidRPr="00FC4F51">
        <w:t>，参与人数共</w:t>
      </w:r>
      <w:r>
        <w:t>12,74</w:t>
      </w:r>
      <w:r w:rsidRPr="00FC4F51">
        <w:t>0</w:t>
      </w:r>
      <w:r w:rsidRPr="00FC4F51">
        <w:t>人；亦连续</w:t>
      </w:r>
      <w:r>
        <w:t>6</w:t>
      </w:r>
      <w:r w:rsidRPr="00FC4F51">
        <w:t>年举办</w:t>
      </w:r>
      <w:r>
        <w:rPr>
          <w:rFonts w:hint="eastAsia"/>
        </w:rPr>
        <w:t>“</w:t>
      </w:r>
      <w:r w:rsidRPr="00FC4F51">
        <w:t>幸福家庭系列活动</w:t>
      </w:r>
      <w:r>
        <w:rPr>
          <w:rFonts w:hint="eastAsia"/>
        </w:rPr>
        <w:t>”</w:t>
      </w:r>
      <w:r w:rsidRPr="00FC4F51">
        <w:t>和</w:t>
      </w:r>
      <w:r>
        <w:rPr>
          <w:rFonts w:hint="eastAsia"/>
        </w:rPr>
        <w:t>“</w:t>
      </w:r>
      <w:r w:rsidRPr="00FC4F51">
        <w:t>防治家庭暴力系列活动</w:t>
      </w:r>
      <w:r>
        <w:rPr>
          <w:rFonts w:hint="eastAsia"/>
        </w:rPr>
        <w:t>”</w:t>
      </w:r>
      <w:r w:rsidRPr="00FC4F51">
        <w:t>，吸引了超过</w:t>
      </w:r>
      <w:r>
        <w:t>134,</w:t>
      </w:r>
      <w:r w:rsidRPr="00FC4F51">
        <w:t>000</w:t>
      </w:r>
      <w:r w:rsidRPr="00FC4F51">
        <w:t>人次参与。</w:t>
      </w:r>
    </w:p>
    <w:p w:rsidR="004C35B7" w:rsidRPr="00FC4F51" w:rsidRDefault="004C35B7" w:rsidP="0008501A">
      <w:pPr>
        <w:pStyle w:val="H4GC"/>
      </w:pPr>
      <w:r>
        <w:tab/>
      </w:r>
      <w:r>
        <w:tab/>
      </w:r>
      <w:r w:rsidRPr="00FC4F51">
        <w:t>贩卖人口</w:t>
      </w:r>
    </w:p>
    <w:p w:rsidR="004C35B7" w:rsidRDefault="004C35B7" w:rsidP="004C35B7">
      <w:pPr>
        <w:pStyle w:val="SingleTxtGC"/>
      </w:pPr>
      <w:r>
        <w:rPr>
          <w:bCs/>
        </w:rPr>
        <w:t>133</w:t>
      </w:r>
      <w:r w:rsidRPr="00FC4F51">
        <w:rPr>
          <w:bCs/>
        </w:rPr>
        <w:t>.</w:t>
      </w:r>
      <w:r w:rsidRPr="00FC4F51">
        <w:rPr>
          <w:bCs/>
        </w:rPr>
        <w:tab/>
      </w:r>
      <w:r w:rsidRPr="00FC4F51">
        <w:t>如</w:t>
      </w:r>
      <w:proofErr w:type="gramStart"/>
      <w:r w:rsidRPr="00FC4F51">
        <w:t>前次报告</w:t>
      </w:r>
      <w:proofErr w:type="gramEnd"/>
      <w:r w:rsidRPr="00FC4F51">
        <w:t>所述，第</w:t>
      </w:r>
      <w:r>
        <w:t>6</w:t>
      </w:r>
      <w:r w:rsidRPr="00FC4F51">
        <w:t>/</w:t>
      </w:r>
      <w:r>
        <w:t>2</w:t>
      </w:r>
      <w:r w:rsidRPr="00FC4F51">
        <w:t>00</w:t>
      </w:r>
      <w:r>
        <w:t>8</w:t>
      </w:r>
      <w:r w:rsidRPr="00FC4F51">
        <w:t>号法律订定全面、综合的框架，预防及遏止贩卖人口犯罪和支援受害人。有关的资料仍然有效。阻吓贩卖人口措施关注委员会持续与其他政府部门和非政府组织合作，加强和主动参与预防和打击贩卖人口犯罪的活动。</w:t>
      </w:r>
    </w:p>
    <w:tbl>
      <w:tblPr>
        <w:tblpPr w:leftFromText="180" w:rightFromText="180" w:vertAnchor="text" w:horzAnchor="margin" w:tblpY="486"/>
        <w:tblW w:w="9628"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357"/>
        <w:gridCol w:w="574"/>
        <w:gridCol w:w="1098"/>
        <w:gridCol w:w="942"/>
        <w:gridCol w:w="942"/>
        <w:gridCol w:w="942"/>
        <w:gridCol w:w="942"/>
        <w:gridCol w:w="707"/>
        <w:gridCol w:w="1300"/>
        <w:gridCol w:w="824"/>
      </w:tblGrid>
      <w:tr w:rsidR="00581829" w:rsidRPr="00004849" w:rsidTr="00036C5D">
        <w:trPr>
          <w:trHeight w:val="313"/>
        </w:trPr>
        <w:tc>
          <w:tcPr>
            <w:tcW w:w="705" w:type="pct"/>
            <w:vMerge w:val="restart"/>
            <w:shd w:val="clear" w:color="auto" w:fill="auto"/>
            <w:vAlign w:val="bottom"/>
          </w:tcPr>
          <w:p w:rsidR="00581829" w:rsidRPr="00004849" w:rsidRDefault="00581829" w:rsidP="00AF7EC8">
            <w:pPr>
              <w:pStyle w:val="a4"/>
              <w:ind w:right="0"/>
              <w:rPr>
                <w:rFonts w:ascii="Time New Roman" w:eastAsia="楷体" w:hAnsi="Time New Roman" w:hint="eastAsia"/>
              </w:rPr>
            </w:pPr>
          </w:p>
          <w:p w:rsidR="00581829" w:rsidRPr="00AF7EC8" w:rsidRDefault="00581829" w:rsidP="00AF7EC8">
            <w:pPr>
              <w:pStyle w:val="a4"/>
              <w:ind w:right="0"/>
              <w:rPr>
                <w:rFonts w:ascii="Time New Roman" w:eastAsia="PMingLiU" w:hAnsi="Time New Roman" w:hint="eastAsia"/>
                <w:lang w:eastAsia="zh-TW"/>
              </w:rPr>
            </w:pPr>
            <w:r w:rsidRPr="00004849">
              <w:rPr>
                <w:rFonts w:ascii="Time New Roman" w:eastAsia="楷体" w:hAnsi="Time New Roman"/>
              </w:rPr>
              <w:t>年份</w:t>
            </w:r>
          </w:p>
        </w:tc>
        <w:tc>
          <w:tcPr>
            <w:tcW w:w="298" w:type="pct"/>
            <w:vMerge w:val="restart"/>
            <w:shd w:val="clear" w:color="auto" w:fill="auto"/>
            <w:vAlign w:val="bottom"/>
            <w:hideMark/>
          </w:tcPr>
          <w:p w:rsidR="00581829" w:rsidRPr="00004849" w:rsidRDefault="00581829" w:rsidP="00036C5D">
            <w:pPr>
              <w:pStyle w:val="a4"/>
              <w:ind w:right="0"/>
              <w:jc w:val="right"/>
              <w:rPr>
                <w:rFonts w:ascii="Time New Roman" w:eastAsia="楷体" w:hAnsi="Time New Roman" w:hint="eastAsia"/>
                <w:lang w:eastAsia="zh-TW"/>
              </w:rPr>
            </w:pPr>
            <w:r w:rsidRPr="00004849">
              <w:rPr>
                <w:rFonts w:ascii="Time New Roman" w:eastAsia="楷体" w:hAnsi="Time New Roman"/>
              </w:rPr>
              <w:t>调查</w:t>
            </w:r>
            <w:r w:rsidRPr="00004849">
              <w:rPr>
                <w:rFonts w:ascii="Time New Roman" w:eastAsia="楷体" w:hAnsi="Time New Roman"/>
              </w:rPr>
              <w:br/>
            </w:r>
            <w:r w:rsidRPr="00004849">
              <w:rPr>
                <w:rFonts w:ascii="Time New Roman" w:eastAsia="楷体" w:hAnsi="Time New Roman"/>
              </w:rPr>
              <w:t>案件</w:t>
            </w:r>
          </w:p>
        </w:tc>
        <w:tc>
          <w:tcPr>
            <w:tcW w:w="570" w:type="pct"/>
            <w:vMerge w:val="restart"/>
            <w:shd w:val="clear" w:color="auto" w:fill="auto"/>
            <w:vAlign w:val="bottom"/>
            <w:hideMark/>
          </w:tcPr>
          <w:p w:rsidR="00581829" w:rsidRPr="00004849" w:rsidRDefault="00581829" w:rsidP="00036C5D">
            <w:pPr>
              <w:pStyle w:val="a4"/>
              <w:ind w:right="0"/>
              <w:jc w:val="right"/>
              <w:rPr>
                <w:rFonts w:ascii="Time New Roman" w:eastAsia="楷体" w:hAnsi="Time New Roman" w:hint="eastAsia"/>
              </w:rPr>
            </w:pPr>
            <w:r w:rsidRPr="00004849">
              <w:rPr>
                <w:rFonts w:ascii="Time New Roman" w:eastAsia="楷体" w:hAnsi="Time New Roman"/>
              </w:rPr>
              <w:t>检察院认</w:t>
            </w:r>
            <w:r>
              <w:rPr>
                <w:rFonts w:ascii="Time New Roman" w:eastAsia="楷体" w:hAnsi="Time New Roman"/>
              </w:rPr>
              <w:br/>
            </w:r>
            <w:r w:rsidRPr="00004849">
              <w:rPr>
                <w:rFonts w:ascii="Time New Roman" w:eastAsia="楷体" w:hAnsi="Time New Roman"/>
              </w:rPr>
              <w:t>定为贩卖</w:t>
            </w:r>
            <w:r>
              <w:rPr>
                <w:rFonts w:ascii="Time New Roman" w:eastAsia="楷体" w:hAnsi="Time New Roman"/>
              </w:rPr>
              <w:br/>
            </w:r>
            <w:r w:rsidRPr="00004849">
              <w:rPr>
                <w:rFonts w:ascii="Time New Roman" w:eastAsia="楷体" w:hAnsi="Time New Roman"/>
              </w:rPr>
              <w:t>人口个案</w:t>
            </w:r>
          </w:p>
        </w:tc>
        <w:tc>
          <w:tcPr>
            <w:tcW w:w="489" w:type="pct"/>
            <w:vMerge w:val="restart"/>
            <w:shd w:val="clear" w:color="auto" w:fill="auto"/>
            <w:vAlign w:val="bottom"/>
            <w:hideMark/>
          </w:tcPr>
          <w:p w:rsidR="00581829" w:rsidRPr="00004849" w:rsidRDefault="00581829" w:rsidP="00036C5D">
            <w:pPr>
              <w:pStyle w:val="a4"/>
              <w:ind w:right="0"/>
              <w:jc w:val="right"/>
              <w:rPr>
                <w:rFonts w:ascii="Time New Roman" w:eastAsia="楷体" w:hAnsi="Time New Roman" w:hint="eastAsia"/>
                <w:lang w:eastAsia="zh-TW"/>
              </w:rPr>
            </w:pPr>
            <w:r w:rsidRPr="00004849">
              <w:rPr>
                <w:rFonts w:ascii="Time New Roman" w:eastAsia="楷体" w:hAnsi="Time New Roman"/>
              </w:rPr>
              <w:t>归档</w:t>
            </w:r>
            <w:r>
              <w:rPr>
                <w:rFonts w:ascii="Time New Roman" w:eastAsia="楷体" w:hAnsi="Time New Roman"/>
              </w:rPr>
              <w:br/>
            </w:r>
            <w:r w:rsidRPr="00004849">
              <w:rPr>
                <w:rFonts w:ascii="Time New Roman" w:eastAsia="楷体" w:hAnsi="Time New Roman"/>
              </w:rPr>
              <w:t>案件</w:t>
            </w:r>
          </w:p>
        </w:tc>
        <w:tc>
          <w:tcPr>
            <w:tcW w:w="489" w:type="pct"/>
            <w:vMerge w:val="restart"/>
            <w:shd w:val="clear" w:color="auto" w:fill="auto"/>
            <w:vAlign w:val="bottom"/>
            <w:hideMark/>
          </w:tcPr>
          <w:p w:rsidR="00581829" w:rsidRPr="00004849" w:rsidRDefault="00581829" w:rsidP="00036C5D">
            <w:pPr>
              <w:pStyle w:val="a4"/>
              <w:ind w:right="0"/>
              <w:jc w:val="right"/>
              <w:rPr>
                <w:rFonts w:ascii="Time New Roman" w:eastAsia="楷体" w:hAnsi="Time New Roman" w:hint="eastAsia"/>
                <w:lang w:eastAsia="zh-TW"/>
              </w:rPr>
            </w:pPr>
            <w:r w:rsidRPr="00004849">
              <w:rPr>
                <w:rFonts w:ascii="Time New Roman" w:eastAsia="楷体" w:hAnsi="Time New Roman"/>
              </w:rPr>
              <w:t>跟进中</w:t>
            </w:r>
            <w:r>
              <w:rPr>
                <w:rFonts w:ascii="Time New Roman" w:eastAsia="楷体" w:hAnsi="Time New Roman"/>
              </w:rPr>
              <w:br/>
            </w:r>
            <w:r w:rsidRPr="00004849">
              <w:rPr>
                <w:rFonts w:ascii="Time New Roman" w:eastAsia="楷体" w:hAnsi="Time New Roman"/>
              </w:rPr>
              <w:t>的案件</w:t>
            </w:r>
          </w:p>
        </w:tc>
        <w:tc>
          <w:tcPr>
            <w:tcW w:w="489" w:type="pct"/>
            <w:vMerge w:val="restart"/>
            <w:shd w:val="clear" w:color="auto" w:fill="auto"/>
            <w:vAlign w:val="bottom"/>
            <w:hideMark/>
          </w:tcPr>
          <w:p w:rsidR="00581829" w:rsidRPr="00004849" w:rsidRDefault="00581829" w:rsidP="00036C5D">
            <w:pPr>
              <w:pStyle w:val="a4"/>
              <w:ind w:right="0"/>
              <w:jc w:val="right"/>
              <w:rPr>
                <w:rFonts w:ascii="Time New Roman" w:eastAsia="楷体" w:hAnsi="Time New Roman" w:hint="eastAsia"/>
                <w:lang w:eastAsia="zh-TW"/>
              </w:rPr>
            </w:pPr>
            <w:r w:rsidRPr="00004849">
              <w:rPr>
                <w:rFonts w:ascii="Time New Roman" w:eastAsia="楷体" w:hAnsi="Time New Roman"/>
              </w:rPr>
              <w:t>起诉</w:t>
            </w:r>
            <w:r>
              <w:rPr>
                <w:rFonts w:ascii="Time New Roman" w:eastAsia="楷体" w:hAnsi="Time New Roman"/>
              </w:rPr>
              <w:br/>
            </w:r>
            <w:r w:rsidRPr="00004849">
              <w:rPr>
                <w:rFonts w:ascii="Time New Roman" w:eastAsia="楷体" w:hAnsi="Time New Roman"/>
              </w:rPr>
              <w:t>案件</w:t>
            </w:r>
          </w:p>
        </w:tc>
        <w:tc>
          <w:tcPr>
            <w:tcW w:w="489" w:type="pct"/>
            <w:vMerge w:val="restart"/>
            <w:shd w:val="clear" w:color="auto" w:fill="auto"/>
            <w:vAlign w:val="bottom"/>
            <w:hideMark/>
          </w:tcPr>
          <w:p w:rsidR="00581829" w:rsidRPr="00004849" w:rsidRDefault="00581829" w:rsidP="00036C5D">
            <w:pPr>
              <w:pStyle w:val="a4"/>
              <w:ind w:right="0"/>
              <w:jc w:val="right"/>
              <w:rPr>
                <w:rFonts w:ascii="Time New Roman" w:eastAsia="楷体" w:hAnsi="Time New Roman" w:hint="eastAsia"/>
                <w:lang w:eastAsia="zh-TW"/>
              </w:rPr>
            </w:pPr>
            <w:r w:rsidRPr="00004849">
              <w:rPr>
                <w:rFonts w:ascii="Time New Roman" w:eastAsia="楷体" w:hAnsi="Time New Roman"/>
              </w:rPr>
              <w:t>被起诉</w:t>
            </w:r>
            <w:r>
              <w:rPr>
                <w:rFonts w:ascii="Time New Roman" w:eastAsia="楷体" w:hAnsi="Time New Roman"/>
              </w:rPr>
              <w:br/>
            </w:r>
            <w:r w:rsidRPr="00004849">
              <w:rPr>
                <w:rFonts w:ascii="Time New Roman" w:eastAsia="楷体" w:hAnsi="Time New Roman"/>
              </w:rPr>
              <w:t>人数</w:t>
            </w:r>
          </w:p>
        </w:tc>
        <w:tc>
          <w:tcPr>
            <w:tcW w:w="1470" w:type="pct"/>
            <w:gridSpan w:val="3"/>
            <w:tcBorders>
              <w:top w:val="single" w:sz="4" w:space="0" w:color="auto"/>
              <w:bottom w:val="single" w:sz="4" w:space="0" w:color="auto"/>
            </w:tcBorders>
            <w:shd w:val="clear" w:color="auto" w:fill="auto"/>
            <w:vAlign w:val="center"/>
            <w:hideMark/>
          </w:tcPr>
          <w:p w:rsidR="00581829" w:rsidRPr="00004849" w:rsidRDefault="00581829" w:rsidP="00581829">
            <w:pPr>
              <w:pStyle w:val="a4"/>
              <w:ind w:right="0"/>
              <w:jc w:val="center"/>
              <w:rPr>
                <w:rFonts w:ascii="Time New Roman" w:eastAsia="楷体" w:hAnsi="Time New Roman" w:hint="eastAsia"/>
                <w:lang w:eastAsia="zh-TW"/>
              </w:rPr>
            </w:pPr>
            <w:r w:rsidRPr="00004849">
              <w:rPr>
                <w:rFonts w:ascii="Time New Roman" w:eastAsia="楷体" w:hAnsi="Time New Roman"/>
              </w:rPr>
              <w:t>判决</w:t>
            </w:r>
            <w:r w:rsidRPr="00004849">
              <w:rPr>
                <w:rFonts w:ascii="Time New Roman" w:eastAsia="楷体" w:hAnsi="Time New Roman"/>
              </w:rPr>
              <w:t>(</w:t>
            </w:r>
            <w:r w:rsidRPr="00004849">
              <w:rPr>
                <w:rFonts w:ascii="Time New Roman" w:eastAsia="楷体" w:hAnsi="Time New Roman"/>
              </w:rPr>
              <w:t>人数</w:t>
            </w:r>
            <w:r w:rsidRPr="00004849">
              <w:rPr>
                <w:rFonts w:ascii="Time New Roman" w:eastAsia="楷体" w:hAnsi="Time New Roman"/>
              </w:rPr>
              <w:t>)</w:t>
            </w:r>
          </w:p>
        </w:tc>
      </w:tr>
      <w:tr w:rsidR="00581829" w:rsidRPr="00FC4F51" w:rsidTr="00036C5D">
        <w:trPr>
          <w:trHeight w:val="654"/>
        </w:trPr>
        <w:tc>
          <w:tcPr>
            <w:tcW w:w="705" w:type="pct"/>
            <w:vMerge/>
            <w:tcBorders>
              <w:bottom w:val="single" w:sz="12" w:space="0" w:color="auto"/>
            </w:tcBorders>
            <w:shd w:val="clear" w:color="auto" w:fill="auto"/>
            <w:vAlign w:val="center"/>
            <w:hideMark/>
          </w:tcPr>
          <w:p w:rsidR="00581829" w:rsidRPr="00FC4F51" w:rsidRDefault="00581829" w:rsidP="00581829">
            <w:pPr>
              <w:pStyle w:val="a4"/>
              <w:rPr>
                <w:lang w:eastAsia="zh-TW"/>
              </w:rPr>
            </w:pPr>
          </w:p>
        </w:tc>
        <w:tc>
          <w:tcPr>
            <w:tcW w:w="298" w:type="pct"/>
            <w:vMerge/>
            <w:tcBorders>
              <w:bottom w:val="single" w:sz="12" w:space="0" w:color="auto"/>
            </w:tcBorders>
            <w:shd w:val="clear" w:color="auto" w:fill="auto"/>
            <w:vAlign w:val="bottom"/>
            <w:hideMark/>
          </w:tcPr>
          <w:p w:rsidR="00581829" w:rsidRPr="00FC4F51" w:rsidRDefault="00581829" w:rsidP="00036C5D">
            <w:pPr>
              <w:pStyle w:val="a4"/>
              <w:jc w:val="right"/>
              <w:rPr>
                <w:lang w:eastAsia="zh-TW"/>
              </w:rPr>
            </w:pPr>
          </w:p>
        </w:tc>
        <w:tc>
          <w:tcPr>
            <w:tcW w:w="570" w:type="pct"/>
            <w:vMerge/>
            <w:tcBorders>
              <w:bottom w:val="single" w:sz="12" w:space="0" w:color="auto"/>
            </w:tcBorders>
            <w:shd w:val="clear" w:color="auto" w:fill="auto"/>
            <w:vAlign w:val="bottom"/>
            <w:hideMark/>
          </w:tcPr>
          <w:p w:rsidR="00581829" w:rsidRPr="00FC4F51" w:rsidRDefault="00581829" w:rsidP="00036C5D">
            <w:pPr>
              <w:pStyle w:val="a4"/>
              <w:jc w:val="right"/>
            </w:pPr>
          </w:p>
        </w:tc>
        <w:tc>
          <w:tcPr>
            <w:tcW w:w="489" w:type="pct"/>
            <w:vMerge/>
            <w:tcBorders>
              <w:bottom w:val="single" w:sz="12" w:space="0" w:color="auto"/>
            </w:tcBorders>
            <w:shd w:val="clear" w:color="auto" w:fill="auto"/>
            <w:vAlign w:val="bottom"/>
            <w:hideMark/>
          </w:tcPr>
          <w:p w:rsidR="00581829" w:rsidRPr="00FC4F51" w:rsidRDefault="00581829" w:rsidP="00036C5D">
            <w:pPr>
              <w:pStyle w:val="a4"/>
              <w:jc w:val="right"/>
              <w:rPr>
                <w:lang w:eastAsia="zh-TW"/>
              </w:rPr>
            </w:pPr>
          </w:p>
        </w:tc>
        <w:tc>
          <w:tcPr>
            <w:tcW w:w="489" w:type="pct"/>
            <w:vMerge/>
            <w:tcBorders>
              <w:bottom w:val="single" w:sz="12" w:space="0" w:color="auto"/>
            </w:tcBorders>
            <w:shd w:val="clear" w:color="auto" w:fill="auto"/>
            <w:vAlign w:val="bottom"/>
            <w:hideMark/>
          </w:tcPr>
          <w:p w:rsidR="00581829" w:rsidRPr="00FC4F51" w:rsidRDefault="00581829" w:rsidP="00036C5D">
            <w:pPr>
              <w:pStyle w:val="a4"/>
              <w:jc w:val="right"/>
              <w:rPr>
                <w:lang w:eastAsia="zh-TW"/>
              </w:rPr>
            </w:pPr>
          </w:p>
        </w:tc>
        <w:tc>
          <w:tcPr>
            <w:tcW w:w="489" w:type="pct"/>
            <w:vMerge/>
            <w:tcBorders>
              <w:bottom w:val="single" w:sz="12" w:space="0" w:color="auto"/>
            </w:tcBorders>
            <w:shd w:val="clear" w:color="auto" w:fill="auto"/>
            <w:vAlign w:val="bottom"/>
            <w:hideMark/>
          </w:tcPr>
          <w:p w:rsidR="00581829" w:rsidRPr="00FC4F51" w:rsidRDefault="00581829" w:rsidP="00036C5D">
            <w:pPr>
              <w:pStyle w:val="a4"/>
              <w:jc w:val="right"/>
              <w:rPr>
                <w:lang w:eastAsia="zh-TW"/>
              </w:rPr>
            </w:pPr>
          </w:p>
        </w:tc>
        <w:tc>
          <w:tcPr>
            <w:tcW w:w="489" w:type="pct"/>
            <w:vMerge/>
            <w:tcBorders>
              <w:bottom w:val="single" w:sz="12" w:space="0" w:color="auto"/>
            </w:tcBorders>
            <w:shd w:val="clear" w:color="auto" w:fill="auto"/>
            <w:vAlign w:val="bottom"/>
            <w:hideMark/>
          </w:tcPr>
          <w:p w:rsidR="00581829" w:rsidRPr="00FC4F51" w:rsidRDefault="00581829" w:rsidP="00036C5D">
            <w:pPr>
              <w:pStyle w:val="a4"/>
              <w:jc w:val="right"/>
              <w:rPr>
                <w:lang w:eastAsia="zh-TW"/>
              </w:rPr>
            </w:pPr>
          </w:p>
        </w:tc>
        <w:tc>
          <w:tcPr>
            <w:tcW w:w="367" w:type="pct"/>
            <w:tcBorders>
              <w:top w:val="single" w:sz="4" w:space="0" w:color="auto"/>
              <w:bottom w:val="single" w:sz="12" w:space="0" w:color="auto"/>
            </w:tcBorders>
            <w:shd w:val="clear" w:color="auto" w:fill="auto"/>
            <w:vAlign w:val="bottom"/>
            <w:hideMark/>
          </w:tcPr>
          <w:p w:rsidR="00581829" w:rsidRPr="00004849" w:rsidRDefault="00581829" w:rsidP="00AF7EC8">
            <w:pPr>
              <w:pStyle w:val="a4"/>
              <w:ind w:right="0"/>
              <w:jc w:val="right"/>
              <w:rPr>
                <w:rFonts w:ascii="Time New Roman" w:eastAsia="楷体" w:hAnsi="Time New Roman" w:hint="eastAsia"/>
                <w:lang w:eastAsia="zh-TW"/>
              </w:rPr>
            </w:pPr>
            <w:r w:rsidRPr="00004849">
              <w:rPr>
                <w:rFonts w:ascii="Time New Roman" w:eastAsia="楷体" w:hAnsi="Time New Roman"/>
              </w:rPr>
              <w:t>无罪</w:t>
            </w:r>
          </w:p>
        </w:tc>
        <w:tc>
          <w:tcPr>
            <w:tcW w:w="675" w:type="pct"/>
            <w:tcBorders>
              <w:top w:val="single" w:sz="4" w:space="0" w:color="auto"/>
              <w:bottom w:val="single" w:sz="12" w:space="0" w:color="auto"/>
            </w:tcBorders>
            <w:shd w:val="clear" w:color="auto" w:fill="auto"/>
            <w:vAlign w:val="bottom"/>
            <w:hideMark/>
          </w:tcPr>
          <w:p w:rsidR="00581829" w:rsidRPr="00004849" w:rsidRDefault="00581829" w:rsidP="00AF7EC8">
            <w:pPr>
              <w:pStyle w:val="a4"/>
              <w:ind w:right="0"/>
              <w:jc w:val="right"/>
              <w:rPr>
                <w:rFonts w:ascii="Time New Roman" w:eastAsia="楷体" w:hAnsi="Time New Roman" w:hint="eastAsia"/>
                <w:lang w:eastAsia="zh-TW"/>
              </w:rPr>
            </w:pPr>
            <w:r w:rsidRPr="00004849">
              <w:rPr>
                <w:rFonts w:ascii="Time New Roman" w:eastAsia="楷体" w:hAnsi="Time New Roman"/>
              </w:rPr>
              <w:t>被定罪为</w:t>
            </w:r>
            <w:r>
              <w:rPr>
                <w:rFonts w:ascii="Time New Roman" w:eastAsia="楷体" w:hAnsi="Time New Roman"/>
              </w:rPr>
              <w:br/>
            </w:r>
            <w:r w:rsidRPr="00004849">
              <w:rPr>
                <w:rFonts w:ascii="Time New Roman" w:eastAsia="楷体" w:hAnsi="Time New Roman"/>
              </w:rPr>
              <w:t>贩卖人口罪</w:t>
            </w:r>
          </w:p>
        </w:tc>
        <w:tc>
          <w:tcPr>
            <w:tcW w:w="428" w:type="pct"/>
            <w:tcBorders>
              <w:top w:val="single" w:sz="4" w:space="0" w:color="auto"/>
              <w:bottom w:val="single" w:sz="12" w:space="0" w:color="auto"/>
            </w:tcBorders>
            <w:shd w:val="clear" w:color="auto" w:fill="auto"/>
            <w:vAlign w:val="bottom"/>
            <w:hideMark/>
          </w:tcPr>
          <w:p w:rsidR="00581829" w:rsidRPr="00004849" w:rsidRDefault="00581829" w:rsidP="00AF7EC8">
            <w:pPr>
              <w:pStyle w:val="a4"/>
              <w:ind w:right="0"/>
              <w:jc w:val="right"/>
              <w:rPr>
                <w:rFonts w:ascii="Time New Roman" w:eastAsia="楷体" w:hAnsi="Time New Roman" w:hint="eastAsia"/>
              </w:rPr>
            </w:pPr>
            <w:r w:rsidRPr="00004849">
              <w:rPr>
                <w:rFonts w:ascii="Time New Roman" w:eastAsia="楷体" w:hAnsi="Time New Roman"/>
              </w:rPr>
              <w:t>其他</w:t>
            </w:r>
            <w:r w:rsidRPr="00004849">
              <w:rPr>
                <w:rFonts w:ascii="Time New Roman" w:eastAsia="楷体" w:hAnsi="Time New Roman"/>
              </w:rPr>
              <w:br/>
            </w:r>
            <w:r w:rsidRPr="00004849">
              <w:rPr>
                <w:rFonts w:ascii="Time New Roman" w:eastAsia="楷体" w:hAnsi="Time New Roman"/>
              </w:rPr>
              <w:t>定罪</w:t>
            </w:r>
          </w:p>
        </w:tc>
      </w:tr>
      <w:tr w:rsidR="00581829" w:rsidRPr="00FC4F51" w:rsidTr="00036C5D">
        <w:trPr>
          <w:trHeight w:val="67"/>
        </w:trPr>
        <w:tc>
          <w:tcPr>
            <w:tcW w:w="705" w:type="pct"/>
            <w:tcBorders>
              <w:top w:val="single" w:sz="12" w:space="0" w:color="auto"/>
              <w:bottom w:val="nil"/>
            </w:tcBorders>
            <w:shd w:val="clear" w:color="auto" w:fill="auto"/>
            <w:vAlign w:val="center"/>
            <w:hideMark/>
          </w:tcPr>
          <w:p w:rsidR="00581829" w:rsidRPr="00FC4F51" w:rsidRDefault="00581829" w:rsidP="00581829">
            <w:pPr>
              <w:pStyle w:val="a4"/>
            </w:pPr>
            <w:r>
              <w:t>2</w:t>
            </w:r>
            <w:r w:rsidRPr="00FC4F51">
              <w:t>0</w:t>
            </w:r>
            <w:r>
              <w:t>14</w:t>
            </w:r>
          </w:p>
        </w:tc>
        <w:tc>
          <w:tcPr>
            <w:tcW w:w="298" w:type="pct"/>
            <w:tcBorders>
              <w:top w:val="single" w:sz="12" w:space="0" w:color="auto"/>
              <w:bottom w:val="nil"/>
            </w:tcBorders>
            <w:shd w:val="clear" w:color="auto" w:fill="auto"/>
            <w:vAlign w:val="bottom"/>
            <w:hideMark/>
          </w:tcPr>
          <w:p w:rsidR="00581829" w:rsidRPr="00FC4F51" w:rsidRDefault="00581829" w:rsidP="00036C5D">
            <w:pPr>
              <w:pStyle w:val="a4"/>
              <w:ind w:right="0"/>
              <w:jc w:val="right"/>
            </w:pPr>
            <w:r>
              <w:rPr>
                <w:lang w:val="pt-PT"/>
              </w:rPr>
              <w:t>5</w:t>
            </w:r>
          </w:p>
        </w:tc>
        <w:tc>
          <w:tcPr>
            <w:tcW w:w="570" w:type="pct"/>
            <w:tcBorders>
              <w:top w:val="single" w:sz="12" w:space="0" w:color="auto"/>
              <w:bottom w:val="nil"/>
            </w:tcBorders>
            <w:shd w:val="clear" w:color="auto" w:fill="auto"/>
            <w:vAlign w:val="bottom"/>
            <w:hideMark/>
          </w:tcPr>
          <w:p w:rsidR="00581829" w:rsidRPr="00FC4F51" w:rsidRDefault="00581829" w:rsidP="00036C5D">
            <w:pPr>
              <w:pStyle w:val="a4"/>
              <w:ind w:right="0"/>
              <w:jc w:val="right"/>
            </w:pPr>
            <w:r>
              <w:rPr>
                <w:lang w:val="pt-PT"/>
              </w:rPr>
              <w:t>4</w:t>
            </w:r>
          </w:p>
        </w:tc>
        <w:tc>
          <w:tcPr>
            <w:tcW w:w="489" w:type="pct"/>
            <w:tcBorders>
              <w:top w:val="single" w:sz="12" w:space="0" w:color="auto"/>
              <w:bottom w:val="nil"/>
            </w:tcBorders>
            <w:shd w:val="clear" w:color="auto" w:fill="auto"/>
            <w:vAlign w:val="bottom"/>
            <w:hideMark/>
          </w:tcPr>
          <w:p w:rsidR="00581829" w:rsidRPr="00FC4F51" w:rsidRDefault="00581829" w:rsidP="00036C5D">
            <w:pPr>
              <w:pStyle w:val="a4"/>
              <w:ind w:right="0"/>
              <w:jc w:val="right"/>
            </w:pPr>
            <w:r>
              <w:rPr>
                <w:lang w:val="pt-PT"/>
              </w:rPr>
              <w:t>4</w:t>
            </w:r>
          </w:p>
        </w:tc>
        <w:tc>
          <w:tcPr>
            <w:tcW w:w="489" w:type="pct"/>
            <w:tcBorders>
              <w:top w:val="single" w:sz="12" w:space="0" w:color="auto"/>
              <w:bottom w:val="nil"/>
            </w:tcBorders>
            <w:shd w:val="clear" w:color="auto" w:fill="auto"/>
            <w:vAlign w:val="bottom"/>
            <w:hideMark/>
          </w:tcPr>
          <w:p w:rsidR="00581829" w:rsidRPr="00FC4F51" w:rsidRDefault="00581829" w:rsidP="00036C5D">
            <w:pPr>
              <w:pStyle w:val="a4"/>
              <w:ind w:right="0"/>
              <w:jc w:val="right"/>
            </w:pPr>
            <w:r w:rsidRPr="00FC4F51">
              <w:rPr>
                <w:lang w:val="pt-PT"/>
              </w:rPr>
              <w:t>0</w:t>
            </w:r>
          </w:p>
        </w:tc>
        <w:tc>
          <w:tcPr>
            <w:tcW w:w="489" w:type="pct"/>
            <w:tcBorders>
              <w:top w:val="single" w:sz="12" w:space="0" w:color="auto"/>
              <w:bottom w:val="nil"/>
            </w:tcBorders>
            <w:shd w:val="clear" w:color="auto" w:fill="auto"/>
            <w:vAlign w:val="bottom"/>
            <w:hideMark/>
          </w:tcPr>
          <w:p w:rsidR="00581829" w:rsidRPr="00FC4F51" w:rsidRDefault="00581829" w:rsidP="00036C5D">
            <w:pPr>
              <w:pStyle w:val="a4"/>
              <w:ind w:right="0"/>
              <w:jc w:val="right"/>
            </w:pPr>
            <w:r w:rsidRPr="00FC4F51">
              <w:rPr>
                <w:lang w:val="pt-PT"/>
              </w:rPr>
              <w:t>0</w:t>
            </w:r>
          </w:p>
        </w:tc>
        <w:tc>
          <w:tcPr>
            <w:tcW w:w="489" w:type="pct"/>
            <w:tcBorders>
              <w:top w:val="single" w:sz="12" w:space="0" w:color="auto"/>
              <w:bottom w:val="nil"/>
            </w:tcBorders>
            <w:shd w:val="clear" w:color="auto" w:fill="auto"/>
            <w:vAlign w:val="bottom"/>
            <w:hideMark/>
          </w:tcPr>
          <w:p w:rsidR="00581829" w:rsidRPr="00FC4F51" w:rsidRDefault="00581829" w:rsidP="00036C5D">
            <w:pPr>
              <w:pStyle w:val="a4"/>
              <w:ind w:right="0"/>
              <w:jc w:val="right"/>
            </w:pPr>
            <w:r w:rsidRPr="00FC4F51">
              <w:rPr>
                <w:lang w:val="pt-PT"/>
              </w:rPr>
              <w:t>0</w:t>
            </w:r>
          </w:p>
        </w:tc>
        <w:tc>
          <w:tcPr>
            <w:tcW w:w="367" w:type="pct"/>
            <w:tcBorders>
              <w:top w:val="single" w:sz="12" w:space="0" w:color="auto"/>
              <w:bottom w:val="nil"/>
            </w:tcBorders>
            <w:shd w:val="clear" w:color="auto" w:fill="auto"/>
            <w:vAlign w:val="bottom"/>
            <w:hideMark/>
          </w:tcPr>
          <w:p w:rsidR="00581829" w:rsidRPr="00FC4F51" w:rsidRDefault="00581829" w:rsidP="00036C5D">
            <w:pPr>
              <w:pStyle w:val="a4"/>
              <w:ind w:right="0"/>
              <w:jc w:val="right"/>
            </w:pPr>
            <w:r w:rsidRPr="00FC4F51">
              <w:rPr>
                <w:lang w:val="pt-PT"/>
              </w:rPr>
              <w:t>0</w:t>
            </w:r>
          </w:p>
        </w:tc>
        <w:tc>
          <w:tcPr>
            <w:tcW w:w="675" w:type="pct"/>
            <w:tcBorders>
              <w:top w:val="single" w:sz="12" w:space="0" w:color="auto"/>
              <w:bottom w:val="nil"/>
            </w:tcBorders>
            <w:shd w:val="clear" w:color="auto" w:fill="auto"/>
            <w:vAlign w:val="bottom"/>
            <w:hideMark/>
          </w:tcPr>
          <w:p w:rsidR="00581829" w:rsidRPr="00FC4F51" w:rsidRDefault="00581829" w:rsidP="00036C5D">
            <w:pPr>
              <w:pStyle w:val="a4"/>
              <w:ind w:right="0"/>
              <w:jc w:val="right"/>
            </w:pPr>
            <w:r w:rsidRPr="00FC4F51">
              <w:rPr>
                <w:lang w:val="pt-PT"/>
              </w:rPr>
              <w:t>0</w:t>
            </w:r>
          </w:p>
        </w:tc>
        <w:tc>
          <w:tcPr>
            <w:tcW w:w="428" w:type="pct"/>
            <w:tcBorders>
              <w:top w:val="single" w:sz="12" w:space="0" w:color="auto"/>
              <w:bottom w:val="nil"/>
            </w:tcBorders>
            <w:shd w:val="clear" w:color="auto" w:fill="auto"/>
            <w:vAlign w:val="bottom"/>
            <w:hideMark/>
          </w:tcPr>
          <w:p w:rsidR="00581829" w:rsidRPr="00FC4F51" w:rsidRDefault="00581829" w:rsidP="00036C5D">
            <w:pPr>
              <w:pStyle w:val="a4"/>
              <w:ind w:right="0"/>
              <w:jc w:val="right"/>
            </w:pPr>
            <w:r w:rsidRPr="00FC4F51">
              <w:rPr>
                <w:lang w:val="pt-PT"/>
              </w:rPr>
              <w:t>0</w:t>
            </w:r>
          </w:p>
        </w:tc>
      </w:tr>
      <w:tr w:rsidR="00581829" w:rsidRPr="00FC4F51" w:rsidTr="00036C5D">
        <w:trPr>
          <w:trHeight w:val="67"/>
        </w:trPr>
        <w:tc>
          <w:tcPr>
            <w:tcW w:w="705" w:type="pct"/>
            <w:tcBorders>
              <w:top w:val="nil"/>
            </w:tcBorders>
            <w:shd w:val="clear" w:color="auto" w:fill="auto"/>
            <w:vAlign w:val="center"/>
            <w:hideMark/>
          </w:tcPr>
          <w:p w:rsidR="00581829" w:rsidRPr="00FC4F51" w:rsidRDefault="00581829" w:rsidP="00581829">
            <w:pPr>
              <w:pStyle w:val="a4"/>
            </w:pPr>
            <w:r>
              <w:t>2</w:t>
            </w:r>
            <w:r w:rsidRPr="00FC4F51">
              <w:t>0</w:t>
            </w:r>
            <w:r>
              <w:t>15</w:t>
            </w:r>
          </w:p>
        </w:tc>
        <w:tc>
          <w:tcPr>
            <w:tcW w:w="298" w:type="pct"/>
            <w:tcBorders>
              <w:top w:val="nil"/>
            </w:tcBorders>
            <w:shd w:val="clear" w:color="auto" w:fill="auto"/>
            <w:vAlign w:val="bottom"/>
            <w:hideMark/>
          </w:tcPr>
          <w:p w:rsidR="00581829" w:rsidRPr="00FC4F51" w:rsidRDefault="00581829" w:rsidP="00036C5D">
            <w:pPr>
              <w:pStyle w:val="a4"/>
              <w:ind w:right="0"/>
              <w:jc w:val="right"/>
            </w:pPr>
            <w:r>
              <w:rPr>
                <w:lang w:val="pt-PT"/>
              </w:rPr>
              <w:t>5</w:t>
            </w:r>
          </w:p>
        </w:tc>
        <w:tc>
          <w:tcPr>
            <w:tcW w:w="570" w:type="pct"/>
            <w:tcBorders>
              <w:top w:val="nil"/>
            </w:tcBorders>
            <w:shd w:val="clear" w:color="auto" w:fill="auto"/>
            <w:vAlign w:val="bottom"/>
            <w:hideMark/>
          </w:tcPr>
          <w:p w:rsidR="00581829" w:rsidRPr="00FC4F51" w:rsidRDefault="00581829" w:rsidP="00036C5D">
            <w:pPr>
              <w:pStyle w:val="a4"/>
              <w:ind w:right="0"/>
              <w:jc w:val="right"/>
            </w:pPr>
            <w:r>
              <w:rPr>
                <w:lang w:val="pt-PT"/>
              </w:rPr>
              <w:t>2</w:t>
            </w:r>
          </w:p>
        </w:tc>
        <w:tc>
          <w:tcPr>
            <w:tcW w:w="489" w:type="pct"/>
            <w:tcBorders>
              <w:top w:val="nil"/>
            </w:tcBorders>
            <w:shd w:val="clear" w:color="auto" w:fill="auto"/>
            <w:vAlign w:val="bottom"/>
            <w:hideMark/>
          </w:tcPr>
          <w:p w:rsidR="00581829" w:rsidRPr="00FC4F51" w:rsidRDefault="00581829" w:rsidP="00036C5D">
            <w:pPr>
              <w:pStyle w:val="a4"/>
              <w:ind w:right="0"/>
              <w:jc w:val="right"/>
            </w:pPr>
            <w:r>
              <w:rPr>
                <w:lang w:val="pt-PT"/>
              </w:rPr>
              <w:t>1</w:t>
            </w:r>
          </w:p>
        </w:tc>
        <w:tc>
          <w:tcPr>
            <w:tcW w:w="489" w:type="pct"/>
            <w:tcBorders>
              <w:top w:val="nil"/>
            </w:tcBorders>
            <w:shd w:val="clear" w:color="auto" w:fill="auto"/>
            <w:vAlign w:val="bottom"/>
            <w:hideMark/>
          </w:tcPr>
          <w:p w:rsidR="00581829" w:rsidRPr="00FC4F51" w:rsidRDefault="00581829" w:rsidP="00036C5D">
            <w:pPr>
              <w:pStyle w:val="a4"/>
              <w:ind w:right="0"/>
              <w:jc w:val="right"/>
            </w:pPr>
            <w:r w:rsidRPr="00FC4F51">
              <w:rPr>
                <w:lang w:val="pt-PT"/>
              </w:rPr>
              <w:t>0</w:t>
            </w:r>
          </w:p>
        </w:tc>
        <w:tc>
          <w:tcPr>
            <w:tcW w:w="489" w:type="pct"/>
            <w:tcBorders>
              <w:top w:val="nil"/>
            </w:tcBorders>
            <w:shd w:val="clear" w:color="auto" w:fill="auto"/>
            <w:vAlign w:val="bottom"/>
            <w:hideMark/>
          </w:tcPr>
          <w:p w:rsidR="00581829" w:rsidRPr="00FC4F51" w:rsidRDefault="00581829" w:rsidP="00036C5D">
            <w:pPr>
              <w:pStyle w:val="a4"/>
              <w:ind w:right="0"/>
              <w:jc w:val="right"/>
            </w:pPr>
            <w:r>
              <w:rPr>
                <w:lang w:val="pt-PT"/>
              </w:rPr>
              <w:t>1</w:t>
            </w:r>
          </w:p>
        </w:tc>
        <w:tc>
          <w:tcPr>
            <w:tcW w:w="489" w:type="pct"/>
            <w:tcBorders>
              <w:top w:val="nil"/>
            </w:tcBorders>
            <w:shd w:val="clear" w:color="auto" w:fill="auto"/>
            <w:vAlign w:val="bottom"/>
            <w:hideMark/>
          </w:tcPr>
          <w:p w:rsidR="00581829" w:rsidRPr="00FC4F51" w:rsidRDefault="00581829" w:rsidP="00036C5D">
            <w:pPr>
              <w:pStyle w:val="a4"/>
              <w:ind w:right="0"/>
              <w:jc w:val="right"/>
            </w:pPr>
            <w:r>
              <w:rPr>
                <w:lang w:val="pt-PT"/>
              </w:rPr>
              <w:t>1</w:t>
            </w:r>
          </w:p>
        </w:tc>
        <w:tc>
          <w:tcPr>
            <w:tcW w:w="367" w:type="pct"/>
            <w:tcBorders>
              <w:top w:val="nil"/>
            </w:tcBorders>
            <w:shd w:val="clear" w:color="auto" w:fill="auto"/>
            <w:vAlign w:val="bottom"/>
            <w:hideMark/>
          </w:tcPr>
          <w:p w:rsidR="00581829" w:rsidRPr="00FC4F51" w:rsidRDefault="00581829" w:rsidP="00036C5D">
            <w:pPr>
              <w:pStyle w:val="a4"/>
              <w:ind w:right="0"/>
              <w:jc w:val="right"/>
            </w:pPr>
            <w:r>
              <w:rPr>
                <w:lang w:val="pt-PT"/>
              </w:rPr>
              <w:t>1</w:t>
            </w:r>
          </w:p>
        </w:tc>
        <w:tc>
          <w:tcPr>
            <w:tcW w:w="675" w:type="pct"/>
            <w:tcBorders>
              <w:top w:val="nil"/>
            </w:tcBorders>
            <w:shd w:val="clear" w:color="auto" w:fill="auto"/>
            <w:vAlign w:val="bottom"/>
            <w:hideMark/>
          </w:tcPr>
          <w:p w:rsidR="00581829" w:rsidRPr="00FC4F51" w:rsidRDefault="00581829" w:rsidP="00036C5D">
            <w:pPr>
              <w:pStyle w:val="a4"/>
              <w:ind w:right="0"/>
              <w:jc w:val="right"/>
            </w:pPr>
            <w:r w:rsidRPr="00FC4F51">
              <w:rPr>
                <w:lang w:val="pt-PT"/>
              </w:rPr>
              <w:t>0</w:t>
            </w:r>
          </w:p>
        </w:tc>
        <w:tc>
          <w:tcPr>
            <w:tcW w:w="428" w:type="pct"/>
            <w:tcBorders>
              <w:top w:val="nil"/>
            </w:tcBorders>
            <w:shd w:val="clear" w:color="auto" w:fill="auto"/>
            <w:vAlign w:val="bottom"/>
            <w:hideMark/>
          </w:tcPr>
          <w:p w:rsidR="00581829" w:rsidRPr="00FC4F51" w:rsidRDefault="00581829" w:rsidP="00036C5D">
            <w:pPr>
              <w:pStyle w:val="a4"/>
              <w:ind w:right="0"/>
              <w:jc w:val="right"/>
            </w:pPr>
            <w:r w:rsidRPr="00FC4F51">
              <w:rPr>
                <w:lang w:val="pt-PT"/>
              </w:rPr>
              <w:t>0</w:t>
            </w:r>
          </w:p>
        </w:tc>
      </w:tr>
      <w:tr w:rsidR="00581829" w:rsidRPr="00FC4F51" w:rsidTr="00036C5D">
        <w:trPr>
          <w:trHeight w:val="67"/>
        </w:trPr>
        <w:tc>
          <w:tcPr>
            <w:tcW w:w="705" w:type="pct"/>
            <w:shd w:val="clear" w:color="auto" w:fill="auto"/>
            <w:vAlign w:val="center"/>
            <w:hideMark/>
          </w:tcPr>
          <w:p w:rsidR="00581829" w:rsidRPr="00FC4F51" w:rsidRDefault="00581829" w:rsidP="00581829">
            <w:pPr>
              <w:pStyle w:val="a4"/>
            </w:pPr>
            <w:r>
              <w:t>2</w:t>
            </w:r>
            <w:r w:rsidRPr="00FC4F51">
              <w:t>0</w:t>
            </w:r>
            <w:r>
              <w:t>16</w:t>
            </w:r>
          </w:p>
        </w:tc>
        <w:tc>
          <w:tcPr>
            <w:tcW w:w="298" w:type="pct"/>
            <w:shd w:val="clear" w:color="auto" w:fill="auto"/>
            <w:vAlign w:val="bottom"/>
            <w:hideMark/>
          </w:tcPr>
          <w:p w:rsidR="00581829" w:rsidRPr="00FC4F51" w:rsidRDefault="00581829" w:rsidP="00036C5D">
            <w:pPr>
              <w:pStyle w:val="a4"/>
              <w:ind w:right="0"/>
              <w:jc w:val="right"/>
            </w:pPr>
            <w:r>
              <w:rPr>
                <w:lang w:val="pt-PT"/>
              </w:rPr>
              <w:t>4</w:t>
            </w:r>
          </w:p>
        </w:tc>
        <w:tc>
          <w:tcPr>
            <w:tcW w:w="570" w:type="pct"/>
            <w:shd w:val="clear" w:color="auto" w:fill="auto"/>
            <w:vAlign w:val="bottom"/>
            <w:hideMark/>
          </w:tcPr>
          <w:p w:rsidR="00581829" w:rsidRPr="00FC4F51" w:rsidRDefault="00581829" w:rsidP="00036C5D">
            <w:pPr>
              <w:pStyle w:val="a4"/>
              <w:ind w:right="0"/>
              <w:jc w:val="right"/>
            </w:pPr>
            <w:r>
              <w:rPr>
                <w:lang w:val="pt-PT"/>
              </w:rPr>
              <w:t>2</w:t>
            </w:r>
          </w:p>
        </w:tc>
        <w:tc>
          <w:tcPr>
            <w:tcW w:w="489" w:type="pct"/>
            <w:shd w:val="clear" w:color="auto" w:fill="auto"/>
            <w:vAlign w:val="bottom"/>
            <w:hideMark/>
          </w:tcPr>
          <w:p w:rsidR="00581829" w:rsidRPr="00FC4F51" w:rsidRDefault="00581829" w:rsidP="00036C5D">
            <w:pPr>
              <w:pStyle w:val="a4"/>
              <w:ind w:right="0"/>
              <w:jc w:val="right"/>
            </w:pPr>
            <w:r>
              <w:rPr>
                <w:lang w:val="pt-PT"/>
              </w:rPr>
              <w:t>1</w:t>
            </w:r>
          </w:p>
        </w:tc>
        <w:tc>
          <w:tcPr>
            <w:tcW w:w="489" w:type="pct"/>
            <w:shd w:val="clear" w:color="auto" w:fill="auto"/>
            <w:vAlign w:val="bottom"/>
            <w:hideMark/>
          </w:tcPr>
          <w:p w:rsidR="00581829" w:rsidRPr="00FC4F51" w:rsidRDefault="00581829" w:rsidP="00036C5D">
            <w:pPr>
              <w:pStyle w:val="a4"/>
              <w:ind w:right="0"/>
              <w:jc w:val="right"/>
            </w:pPr>
            <w:r w:rsidRPr="00FC4F51">
              <w:rPr>
                <w:lang w:val="pt-PT"/>
              </w:rPr>
              <w:t>0</w:t>
            </w:r>
          </w:p>
        </w:tc>
        <w:tc>
          <w:tcPr>
            <w:tcW w:w="489" w:type="pct"/>
            <w:shd w:val="clear" w:color="auto" w:fill="auto"/>
            <w:vAlign w:val="bottom"/>
            <w:hideMark/>
          </w:tcPr>
          <w:p w:rsidR="00581829" w:rsidRPr="00FC4F51" w:rsidRDefault="00581829" w:rsidP="00036C5D">
            <w:pPr>
              <w:pStyle w:val="a4"/>
              <w:ind w:right="0"/>
              <w:jc w:val="right"/>
            </w:pPr>
            <w:r>
              <w:rPr>
                <w:lang w:val="pt-PT"/>
              </w:rPr>
              <w:t>1</w:t>
            </w:r>
          </w:p>
        </w:tc>
        <w:tc>
          <w:tcPr>
            <w:tcW w:w="489" w:type="pct"/>
            <w:shd w:val="clear" w:color="auto" w:fill="auto"/>
            <w:vAlign w:val="bottom"/>
            <w:hideMark/>
          </w:tcPr>
          <w:p w:rsidR="00581829" w:rsidRPr="00FC4F51" w:rsidRDefault="00581829" w:rsidP="00036C5D">
            <w:pPr>
              <w:pStyle w:val="a4"/>
              <w:ind w:right="0"/>
              <w:jc w:val="right"/>
            </w:pPr>
            <w:r>
              <w:rPr>
                <w:lang w:val="pt-PT"/>
              </w:rPr>
              <w:t>1</w:t>
            </w:r>
          </w:p>
        </w:tc>
        <w:tc>
          <w:tcPr>
            <w:tcW w:w="367" w:type="pct"/>
            <w:shd w:val="clear" w:color="auto" w:fill="auto"/>
            <w:vAlign w:val="bottom"/>
            <w:hideMark/>
          </w:tcPr>
          <w:p w:rsidR="00581829" w:rsidRPr="00FC4F51" w:rsidRDefault="00581829" w:rsidP="00036C5D">
            <w:pPr>
              <w:pStyle w:val="a4"/>
              <w:ind w:right="0"/>
              <w:jc w:val="right"/>
            </w:pPr>
            <w:r w:rsidRPr="00FC4F51">
              <w:rPr>
                <w:lang w:val="pt-PT"/>
              </w:rPr>
              <w:t>0</w:t>
            </w:r>
          </w:p>
        </w:tc>
        <w:tc>
          <w:tcPr>
            <w:tcW w:w="675" w:type="pct"/>
            <w:shd w:val="clear" w:color="auto" w:fill="auto"/>
            <w:vAlign w:val="bottom"/>
            <w:hideMark/>
          </w:tcPr>
          <w:p w:rsidR="00581829" w:rsidRPr="00FC4F51" w:rsidRDefault="00581829" w:rsidP="00036C5D">
            <w:pPr>
              <w:pStyle w:val="a4"/>
              <w:ind w:right="0"/>
              <w:jc w:val="right"/>
            </w:pPr>
            <w:r w:rsidRPr="00FC4F51">
              <w:rPr>
                <w:lang w:val="pt-PT"/>
              </w:rPr>
              <w:t>0</w:t>
            </w:r>
          </w:p>
        </w:tc>
        <w:tc>
          <w:tcPr>
            <w:tcW w:w="428" w:type="pct"/>
            <w:shd w:val="clear" w:color="auto" w:fill="auto"/>
            <w:vAlign w:val="bottom"/>
            <w:hideMark/>
          </w:tcPr>
          <w:p w:rsidR="00581829" w:rsidRPr="00FC4F51" w:rsidRDefault="00581829" w:rsidP="00036C5D">
            <w:pPr>
              <w:pStyle w:val="a4"/>
              <w:ind w:right="0"/>
              <w:jc w:val="right"/>
            </w:pPr>
            <w:r w:rsidRPr="00FC4F51">
              <w:rPr>
                <w:lang w:val="pt-PT"/>
              </w:rPr>
              <w:t>0</w:t>
            </w:r>
          </w:p>
        </w:tc>
      </w:tr>
      <w:tr w:rsidR="00581829" w:rsidRPr="00FC4F51" w:rsidTr="00036C5D">
        <w:trPr>
          <w:trHeight w:val="67"/>
        </w:trPr>
        <w:tc>
          <w:tcPr>
            <w:tcW w:w="705" w:type="pct"/>
            <w:shd w:val="clear" w:color="auto" w:fill="auto"/>
            <w:vAlign w:val="center"/>
            <w:hideMark/>
          </w:tcPr>
          <w:p w:rsidR="00581829" w:rsidRPr="00FC4F51" w:rsidRDefault="00581829" w:rsidP="00581829">
            <w:pPr>
              <w:pStyle w:val="a4"/>
            </w:pPr>
            <w:r>
              <w:t>2</w:t>
            </w:r>
            <w:r w:rsidRPr="00FC4F51">
              <w:t>0</w:t>
            </w:r>
            <w:r>
              <w:t>17</w:t>
            </w:r>
          </w:p>
        </w:tc>
        <w:tc>
          <w:tcPr>
            <w:tcW w:w="298" w:type="pct"/>
            <w:shd w:val="clear" w:color="auto" w:fill="auto"/>
            <w:vAlign w:val="bottom"/>
            <w:hideMark/>
          </w:tcPr>
          <w:p w:rsidR="00581829" w:rsidRPr="00FC4F51" w:rsidRDefault="00581829" w:rsidP="00036C5D">
            <w:pPr>
              <w:pStyle w:val="a4"/>
              <w:ind w:right="0"/>
              <w:jc w:val="right"/>
            </w:pPr>
            <w:r>
              <w:rPr>
                <w:lang w:val="pt-PT"/>
              </w:rPr>
              <w:t>3</w:t>
            </w:r>
          </w:p>
        </w:tc>
        <w:tc>
          <w:tcPr>
            <w:tcW w:w="570" w:type="pct"/>
            <w:shd w:val="clear" w:color="auto" w:fill="auto"/>
            <w:vAlign w:val="bottom"/>
            <w:hideMark/>
          </w:tcPr>
          <w:p w:rsidR="00581829" w:rsidRPr="00FC4F51" w:rsidRDefault="00581829" w:rsidP="00036C5D">
            <w:pPr>
              <w:pStyle w:val="a4"/>
              <w:ind w:right="0"/>
              <w:jc w:val="right"/>
            </w:pPr>
            <w:r>
              <w:rPr>
                <w:lang w:val="pt-PT"/>
              </w:rPr>
              <w:t>2</w:t>
            </w:r>
          </w:p>
        </w:tc>
        <w:tc>
          <w:tcPr>
            <w:tcW w:w="489" w:type="pct"/>
            <w:shd w:val="clear" w:color="auto" w:fill="auto"/>
            <w:vAlign w:val="bottom"/>
            <w:hideMark/>
          </w:tcPr>
          <w:p w:rsidR="00581829" w:rsidRPr="00FC4F51" w:rsidRDefault="00581829" w:rsidP="00036C5D">
            <w:pPr>
              <w:pStyle w:val="a4"/>
              <w:ind w:right="0"/>
              <w:jc w:val="right"/>
            </w:pPr>
            <w:r>
              <w:rPr>
                <w:lang w:val="pt-PT"/>
              </w:rPr>
              <w:t>1</w:t>
            </w:r>
          </w:p>
        </w:tc>
        <w:tc>
          <w:tcPr>
            <w:tcW w:w="489" w:type="pct"/>
            <w:shd w:val="clear" w:color="auto" w:fill="auto"/>
            <w:vAlign w:val="bottom"/>
            <w:hideMark/>
          </w:tcPr>
          <w:p w:rsidR="00581829" w:rsidRPr="00FC4F51" w:rsidRDefault="00581829" w:rsidP="00036C5D">
            <w:pPr>
              <w:pStyle w:val="a4"/>
              <w:ind w:right="0"/>
              <w:jc w:val="right"/>
            </w:pPr>
            <w:r>
              <w:rPr>
                <w:lang w:val="pt-PT"/>
              </w:rPr>
              <w:t>1</w:t>
            </w:r>
          </w:p>
        </w:tc>
        <w:tc>
          <w:tcPr>
            <w:tcW w:w="489" w:type="pct"/>
            <w:shd w:val="clear" w:color="auto" w:fill="auto"/>
            <w:vAlign w:val="bottom"/>
            <w:hideMark/>
          </w:tcPr>
          <w:p w:rsidR="00581829" w:rsidRPr="00FC4F51" w:rsidRDefault="00581829" w:rsidP="00036C5D">
            <w:pPr>
              <w:pStyle w:val="a4"/>
              <w:ind w:right="0"/>
              <w:jc w:val="right"/>
            </w:pPr>
            <w:r w:rsidRPr="00FC4F51">
              <w:rPr>
                <w:lang w:val="pt-PT"/>
              </w:rPr>
              <w:t>0</w:t>
            </w:r>
          </w:p>
        </w:tc>
        <w:tc>
          <w:tcPr>
            <w:tcW w:w="489" w:type="pct"/>
            <w:shd w:val="clear" w:color="auto" w:fill="auto"/>
            <w:vAlign w:val="bottom"/>
            <w:hideMark/>
          </w:tcPr>
          <w:p w:rsidR="00581829" w:rsidRPr="00FC4F51" w:rsidRDefault="00581829" w:rsidP="00036C5D">
            <w:pPr>
              <w:pStyle w:val="a4"/>
              <w:ind w:right="0"/>
              <w:jc w:val="right"/>
            </w:pPr>
            <w:r w:rsidRPr="00FC4F51">
              <w:rPr>
                <w:lang w:val="pt-PT"/>
              </w:rPr>
              <w:t>0</w:t>
            </w:r>
          </w:p>
        </w:tc>
        <w:tc>
          <w:tcPr>
            <w:tcW w:w="367" w:type="pct"/>
            <w:shd w:val="clear" w:color="auto" w:fill="auto"/>
            <w:vAlign w:val="bottom"/>
            <w:hideMark/>
          </w:tcPr>
          <w:p w:rsidR="00581829" w:rsidRPr="00FC4F51" w:rsidRDefault="00581829" w:rsidP="00036C5D">
            <w:pPr>
              <w:pStyle w:val="a4"/>
              <w:ind w:right="0"/>
              <w:jc w:val="right"/>
            </w:pPr>
            <w:r w:rsidRPr="00FC4F51">
              <w:rPr>
                <w:lang w:val="pt-PT"/>
              </w:rPr>
              <w:t>0</w:t>
            </w:r>
          </w:p>
        </w:tc>
        <w:tc>
          <w:tcPr>
            <w:tcW w:w="675" w:type="pct"/>
            <w:shd w:val="clear" w:color="auto" w:fill="auto"/>
            <w:vAlign w:val="bottom"/>
            <w:hideMark/>
          </w:tcPr>
          <w:p w:rsidR="00581829" w:rsidRPr="00FC4F51" w:rsidRDefault="00581829" w:rsidP="00036C5D">
            <w:pPr>
              <w:pStyle w:val="a4"/>
              <w:ind w:right="0"/>
              <w:jc w:val="right"/>
            </w:pPr>
            <w:r w:rsidRPr="00FC4F51">
              <w:rPr>
                <w:lang w:val="pt-PT"/>
              </w:rPr>
              <w:t>0</w:t>
            </w:r>
          </w:p>
        </w:tc>
        <w:tc>
          <w:tcPr>
            <w:tcW w:w="428" w:type="pct"/>
            <w:shd w:val="clear" w:color="auto" w:fill="auto"/>
            <w:vAlign w:val="bottom"/>
            <w:hideMark/>
          </w:tcPr>
          <w:p w:rsidR="00581829" w:rsidRPr="00FC4F51" w:rsidRDefault="00581829" w:rsidP="00036C5D">
            <w:pPr>
              <w:pStyle w:val="a4"/>
              <w:ind w:right="0"/>
              <w:jc w:val="right"/>
            </w:pPr>
            <w:r w:rsidRPr="00FC4F51">
              <w:rPr>
                <w:lang w:val="pt-PT"/>
              </w:rPr>
              <w:t>0</w:t>
            </w:r>
          </w:p>
        </w:tc>
      </w:tr>
      <w:tr w:rsidR="00581829" w:rsidRPr="00FC4F51" w:rsidTr="00036C5D">
        <w:trPr>
          <w:trHeight w:val="67"/>
        </w:trPr>
        <w:tc>
          <w:tcPr>
            <w:tcW w:w="705" w:type="pct"/>
            <w:shd w:val="clear" w:color="auto" w:fill="auto"/>
            <w:vAlign w:val="center"/>
            <w:hideMark/>
          </w:tcPr>
          <w:p w:rsidR="00581829" w:rsidRPr="00FC4F51" w:rsidRDefault="00581829" w:rsidP="00581829">
            <w:pPr>
              <w:pStyle w:val="a4"/>
            </w:pPr>
            <w:r>
              <w:t>2</w:t>
            </w:r>
            <w:r w:rsidRPr="00FC4F51">
              <w:t>0</w:t>
            </w:r>
            <w:r>
              <w:t>18</w:t>
            </w:r>
            <w:r w:rsidRPr="00FC4F51">
              <w:br/>
              <w:t>(</w:t>
            </w:r>
            <w:r w:rsidRPr="00FC4F51">
              <w:t>截至</w:t>
            </w:r>
            <w:r>
              <w:t>9</w:t>
            </w:r>
            <w:r w:rsidRPr="00FC4F51">
              <w:t>月</w:t>
            </w:r>
            <w:r w:rsidRPr="00FC4F51">
              <w:t>)</w:t>
            </w:r>
          </w:p>
        </w:tc>
        <w:tc>
          <w:tcPr>
            <w:tcW w:w="298" w:type="pct"/>
            <w:shd w:val="clear" w:color="auto" w:fill="auto"/>
            <w:vAlign w:val="bottom"/>
            <w:hideMark/>
          </w:tcPr>
          <w:p w:rsidR="00581829" w:rsidRPr="00FC4F51" w:rsidRDefault="00581829" w:rsidP="00036C5D">
            <w:pPr>
              <w:pStyle w:val="a4"/>
              <w:ind w:right="0"/>
              <w:jc w:val="right"/>
              <w:rPr>
                <w:lang w:val="pt-PT"/>
              </w:rPr>
            </w:pPr>
            <w:r>
              <w:rPr>
                <w:lang w:val="pt-PT"/>
              </w:rPr>
              <w:t>1</w:t>
            </w:r>
          </w:p>
        </w:tc>
        <w:tc>
          <w:tcPr>
            <w:tcW w:w="570" w:type="pct"/>
            <w:shd w:val="clear" w:color="auto" w:fill="auto"/>
            <w:vAlign w:val="bottom"/>
            <w:hideMark/>
          </w:tcPr>
          <w:p w:rsidR="00581829" w:rsidRPr="00FC4F51" w:rsidRDefault="00581829" w:rsidP="00036C5D">
            <w:pPr>
              <w:pStyle w:val="a4"/>
              <w:ind w:right="0"/>
              <w:jc w:val="right"/>
              <w:rPr>
                <w:lang w:val="pt-PT"/>
              </w:rPr>
            </w:pPr>
            <w:r w:rsidRPr="00FC4F51">
              <w:rPr>
                <w:lang w:val="pt-PT"/>
              </w:rPr>
              <w:t>0</w:t>
            </w:r>
          </w:p>
        </w:tc>
        <w:tc>
          <w:tcPr>
            <w:tcW w:w="489" w:type="pct"/>
            <w:shd w:val="clear" w:color="auto" w:fill="auto"/>
            <w:vAlign w:val="bottom"/>
            <w:hideMark/>
          </w:tcPr>
          <w:p w:rsidR="00581829" w:rsidRPr="00FC4F51" w:rsidRDefault="00581829" w:rsidP="00036C5D">
            <w:pPr>
              <w:pStyle w:val="a4"/>
              <w:ind w:right="0"/>
              <w:jc w:val="right"/>
              <w:rPr>
                <w:lang w:val="pt-PT"/>
              </w:rPr>
            </w:pPr>
            <w:r w:rsidRPr="00FC4F51">
              <w:rPr>
                <w:lang w:val="pt-PT"/>
              </w:rPr>
              <w:t>0</w:t>
            </w:r>
          </w:p>
        </w:tc>
        <w:tc>
          <w:tcPr>
            <w:tcW w:w="489" w:type="pct"/>
            <w:shd w:val="clear" w:color="auto" w:fill="auto"/>
            <w:vAlign w:val="bottom"/>
            <w:hideMark/>
          </w:tcPr>
          <w:p w:rsidR="00581829" w:rsidRPr="00FC4F51" w:rsidRDefault="00581829" w:rsidP="00036C5D">
            <w:pPr>
              <w:pStyle w:val="a4"/>
              <w:ind w:right="0"/>
              <w:jc w:val="right"/>
              <w:rPr>
                <w:lang w:val="pt-PT"/>
              </w:rPr>
            </w:pPr>
            <w:r w:rsidRPr="00FC4F51">
              <w:rPr>
                <w:lang w:val="pt-PT"/>
              </w:rPr>
              <w:t>0</w:t>
            </w:r>
          </w:p>
        </w:tc>
        <w:tc>
          <w:tcPr>
            <w:tcW w:w="489" w:type="pct"/>
            <w:shd w:val="clear" w:color="auto" w:fill="auto"/>
            <w:vAlign w:val="bottom"/>
            <w:hideMark/>
          </w:tcPr>
          <w:p w:rsidR="00581829" w:rsidRPr="00FC4F51" w:rsidRDefault="00581829" w:rsidP="00036C5D">
            <w:pPr>
              <w:pStyle w:val="a4"/>
              <w:ind w:right="0"/>
              <w:jc w:val="right"/>
              <w:rPr>
                <w:lang w:val="pt-PT"/>
              </w:rPr>
            </w:pPr>
            <w:r w:rsidRPr="00FC4F51">
              <w:rPr>
                <w:lang w:val="pt-PT"/>
              </w:rPr>
              <w:t>0</w:t>
            </w:r>
          </w:p>
        </w:tc>
        <w:tc>
          <w:tcPr>
            <w:tcW w:w="489" w:type="pct"/>
            <w:shd w:val="clear" w:color="auto" w:fill="auto"/>
            <w:vAlign w:val="bottom"/>
            <w:hideMark/>
          </w:tcPr>
          <w:p w:rsidR="00581829" w:rsidRPr="00FC4F51" w:rsidRDefault="00581829" w:rsidP="00036C5D">
            <w:pPr>
              <w:pStyle w:val="a4"/>
              <w:ind w:right="0"/>
              <w:jc w:val="right"/>
              <w:rPr>
                <w:lang w:val="pt-PT"/>
              </w:rPr>
            </w:pPr>
            <w:r w:rsidRPr="00FC4F51">
              <w:rPr>
                <w:lang w:val="pt-PT"/>
              </w:rPr>
              <w:t>0</w:t>
            </w:r>
          </w:p>
        </w:tc>
        <w:tc>
          <w:tcPr>
            <w:tcW w:w="367" w:type="pct"/>
            <w:shd w:val="clear" w:color="auto" w:fill="auto"/>
            <w:vAlign w:val="bottom"/>
            <w:hideMark/>
          </w:tcPr>
          <w:p w:rsidR="00581829" w:rsidRPr="00FC4F51" w:rsidRDefault="00581829" w:rsidP="00036C5D">
            <w:pPr>
              <w:pStyle w:val="a4"/>
              <w:ind w:right="0"/>
              <w:jc w:val="right"/>
              <w:rPr>
                <w:lang w:val="pt-PT"/>
              </w:rPr>
            </w:pPr>
            <w:r w:rsidRPr="00FC4F51">
              <w:rPr>
                <w:lang w:val="pt-PT"/>
              </w:rPr>
              <w:t>0</w:t>
            </w:r>
          </w:p>
        </w:tc>
        <w:tc>
          <w:tcPr>
            <w:tcW w:w="675" w:type="pct"/>
            <w:shd w:val="clear" w:color="auto" w:fill="auto"/>
            <w:vAlign w:val="bottom"/>
            <w:hideMark/>
          </w:tcPr>
          <w:p w:rsidR="00581829" w:rsidRPr="00FC4F51" w:rsidRDefault="00581829" w:rsidP="00036C5D">
            <w:pPr>
              <w:pStyle w:val="a4"/>
              <w:ind w:right="0"/>
              <w:jc w:val="right"/>
              <w:rPr>
                <w:lang w:val="pt-PT"/>
              </w:rPr>
            </w:pPr>
            <w:r w:rsidRPr="00FC4F51">
              <w:rPr>
                <w:lang w:val="pt-PT"/>
              </w:rPr>
              <w:t>0</w:t>
            </w:r>
          </w:p>
        </w:tc>
        <w:tc>
          <w:tcPr>
            <w:tcW w:w="428" w:type="pct"/>
            <w:shd w:val="clear" w:color="auto" w:fill="auto"/>
            <w:vAlign w:val="bottom"/>
            <w:hideMark/>
          </w:tcPr>
          <w:p w:rsidR="00581829" w:rsidRPr="00FC4F51" w:rsidRDefault="00581829" w:rsidP="00036C5D">
            <w:pPr>
              <w:pStyle w:val="a4"/>
              <w:ind w:right="0"/>
              <w:jc w:val="right"/>
              <w:rPr>
                <w:lang w:val="pt-PT"/>
              </w:rPr>
            </w:pPr>
            <w:r w:rsidRPr="00FC4F51">
              <w:rPr>
                <w:lang w:val="pt-PT"/>
              </w:rPr>
              <w:t>0</w:t>
            </w:r>
          </w:p>
        </w:tc>
      </w:tr>
    </w:tbl>
    <w:p w:rsidR="00004849" w:rsidRDefault="00004849" w:rsidP="004C35B7">
      <w:pPr>
        <w:pStyle w:val="SingleTxtGC"/>
        <w:rPr>
          <w:rFonts w:ascii="Time New Roman" w:eastAsia="黑体" w:hAnsi="Time New Roman" w:hint="eastAsia"/>
        </w:rPr>
      </w:pPr>
      <w:r w:rsidRPr="00004849">
        <w:rPr>
          <w:rFonts w:ascii="Time New Roman" w:eastAsia="黑体" w:hAnsi="Time New Roman"/>
        </w:rPr>
        <w:t>警方调查贩卖人口罪的案件</w:t>
      </w:r>
    </w:p>
    <w:p w:rsidR="004C35B7" w:rsidRPr="00004849" w:rsidRDefault="00DC3CAD" w:rsidP="00581829">
      <w:pPr>
        <w:pStyle w:val="SingleTxtGC"/>
        <w:spacing w:before="180"/>
        <w:rPr>
          <w:iCs/>
          <w:sz w:val="19"/>
          <w:szCs w:val="19"/>
        </w:rPr>
      </w:pPr>
      <w:r w:rsidRPr="00DC3CAD">
        <w:rPr>
          <w:rFonts w:eastAsia="楷体"/>
          <w:iCs/>
          <w:sz w:val="19"/>
          <w:szCs w:val="19"/>
        </w:rPr>
        <w:t>来源：</w:t>
      </w:r>
      <w:r w:rsidR="004C35B7" w:rsidRPr="00004849">
        <w:rPr>
          <w:iCs/>
          <w:sz w:val="19"/>
          <w:szCs w:val="19"/>
        </w:rPr>
        <w:t>保安司司长办公室</w:t>
      </w:r>
      <w:r w:rsidR="004C35B7" w:rsidRPr="00004849">
        <w:rPr>
          <w:iCs/>
          <w:sz w:val="19"/>
          <w:szCs w:val="19"/>
        </w:rPr>
        <w:br w:type="page"/>
      </w:r>
    </w:p>
    <w:p w:rsidR="009D736C" w:rsidRDefault="00DF58DF" w:rsidP="009D736C">
      <w:pPr>
        <w:pStyle w:val="SingleTxtGC"/>
        <w:rPr>
          <w:rFonts w:ascii="Time New Roman" w:eastAsia="黑体" w:hAnsi="Time New Roman" w:hint="eastAsia"/>
        </w:rPr>
      </w:pPr>
      <w:r w:rsidRPr="00DF58DF">
        <w:rPr>
          <w:rFonts w:ascii="Time New Roman" w:eastAsia="黑体" w:hAnsi="Time New Roman"/>
        </w:rPr>
        <w:lastRenderedPageBreak/>
        <w:t>经检察院认定为贩卖人口的案件</w:t>
      </w:r>
    </w:p>
    <w:tbl>
      <w:tblPr>
        <w:tblpPr w:leftFromText="141" w:rightFromText="141" w:vertAnchor="text" w:horzAnchor="margin" w:tblpXSpec="center" w:tblpY="134"/>
        <w:tblW w:w="7370"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960"/>
        <w:gridCol w:w="820"/>
        <w:gridCol w:w="946"/>
        <w:gridCol w:w="883"/>
        <w:gridCol w:w="930"/>
        <w:gridCol w:w="937"/>
        <w:gridCol w:w="1049"/>
        <w:gridCol w:w="845"/>
      </w:tblGrid>
      <w:tr w:rsidR="00581829" w:rsidRPr="00FC4F51" w:rsidTr="00A45D50">
        <w:trPr>
          <w:trHeight w:val="60"/>
          <w:tblHeader/>
        </w:trPr>
        <w:tc>
          <w:tcPr>
            <w:tcW w:w="651" w:type="pct"/>
            <w:vMerge w:val="restart"/>
            <w:shd w:val="clear" w:color="auto" w:fill="auto"/>
            <w:vAlign w:val="bottom"/>
            <w:hideMark/>
          </w:tcPr>
          <w:p w:rsidR="00581829" w:rsidRPr="003168CB" w:rsidRDefault="00581829" w:rsidP="0008501A">
            <w:pPr>
              <w:pStyle w:val="a4"/>
              <w:rPr>
                <w:rFonts w:ascii="Time New Roman" w:eastAsia="楷体" w:hAnsi="Time New Roman" w:hint="eastAsia"/>
                <w:lang w:eastAsia="zh-TW"/>
              </w:rPr>
            </w:pPr>
            <w:r w:rsidRPr="003168CB">
              <w:rPr>
                <w:rFonts w:ascii="Time New Roman" w:eastAsia="楷体" w:hAnsi="Time New Roman"/>
                <w:bCs/>
              </w:rPr>
              <w:t>年份</w:t>
            </w:r>
          </w:p>
        </w:tc>
        <w:tc>
          <w:tcPr>
            <w:tcW w:w="556" w:type="pct"/>
            <w:vMerge w:val="restart"/>
            <w:shd w:val="clear" w:color="auto" w:fill="auto"/>
            <w:vAlign w:val="bottom"/>
            <w:hideMark/>
          </w:tcPr>
          <w:p w:rsidR="00581829" w:rsidRPr="003168CB" w:rsidRDefault="00581829" w:rsidP="00286F74">
            <w:pPr>
              <w:pStyle w:val="a4"/>
              <w:ind w:right="0"/>
              <w:jc w:val="right"/>
              <w:rPr>
                <w:rFonts w:ascii="Time New Roman" w:eastAsia="楷体" w:hAnsi="Time New Roman" w:hint="eastAsia"/>
                <w:lang w:eastAsia="zh-TW"/>
              </w:rPr>
            </w:pPr>
            <w:r w:rsidRPr="003168CB">
              <w:rPr>
                <w:rFonts w:ascii="Time New Roman" w:eastAsia="楷体" w:hAnsi="Time New Roman"/>
                <w:bCs/>
              </w:rPr>
              <w:t>案件</w:t>
            </w:r>
          </w:p>
        </w:tc>
        <w:tc>
          <w:tcPr>
            <w:tcW w:w="642" w:type="pct"/>
            <w:vMerge w:val="restart"/>
            <w:shd w:val="clear" w:color="auto" w:fill="auto"/>
            <w:vAlign w:val="bottom"/>
            <w:hideMark/>
          </w:tcPr>
          <w:p w:rsidR="00581829" w:rsidRPr="003168CB" w:rsidRDefault="00581829" w:rsidP="00286F74">
            <w:pPr>
              <w:pStyle w:val="a4"/>
              <w:ind w:right="0"/>
              <w:jc w:val="right"/>
              <w:rPr>
                <w:rFonts w:ascii="Time New Roman" w:eastAsia="楷体" w:hAnsi="Time New Roman" w:hint="eastAsia"/>
                <w:lang w:eastAsia="zh-TW"/>
              </w:rPr>
            </w:pPr>
            <w:r w:rsidRPr="003168CB">
              <w:rPr>
                <w:rFonts w:ascii="Time New Roman" w:eastAsia="楷体" w:hAnsi="Time New Roman"/>
                <w:bCs/>
              </w:rPr>
              <w:t>受害人数</w:t>
            </w:r>
          </w:p>
        </w:tc>
        <w:tc>
          <w:tcPr>
            <w:tcW w:w="599" w:type="pct"/>
            <w:vMerge w:val="restart"/>
            <w:shd w:val="clear" w:color="auto" w:fill="auto"/>
            <w:vAlign w:val="bottom"/>
            <w:hideMark/>
          </w:tcPr>
          <w:p w:rsidR="00581829" w:rsidRPr="003168CB" w:rsidRDefault="00581829" w:rsidP="00286F74">
            <w:pPr>
              <w:pStyle w:val="a4"/>
              <w:jc w:val="right"/>
              <w:rPr>
                <w:rFonts w:ascii="Time New Roman" w:eastAsia="楷体" w:hAnsi="Time New Roman" w:hint="eastAsia"/>
                <w:lang w:eastAsia="zh-TW"/>
              </w:rPr>
            </w:pPr>
            <w:r w:rsidRPr="003168CB">
              <w:rPr>
                <w:rFonts w:ascii="Time New Roman" w:eastAsia="楷体" w:hAnsi="Time New Roman"/>
                <w:bCs/>
              </w:rPr>
              <w:t>性别</w:t>
            </w:r>
          </w:p>
        </w:tc>
        <w:tc>
          <w:tcPr>
            <w:tcW w:w="1267" w:type="pct"/>
            <w:gridSpan w:val="2"/>
            <w:tcBorders>
              <w:top w:val="single" w:sz="4" w:space="0" w:color="auto"/>
              <w:bottom w:val="single" w:sz="4" w:space="0" w:color="auto"/>
              <w:right w:val="single" w:sz="12" w:space="0" w:color="FFFFFF" w:themeColor="background1"/>
            </w:tcBorders>
            <w:shd w:val="clear" w:color="auto" w:fill="auto"/>
            <w:vAlign w:val="center"/>
            <w:hideMark/>
          </w:tcPr>
          <w:p w:rsidR="00581829" w:rsidRPr="003168CB" w:rsidRDefault="00581829" w:rsidP="00C11115">
            <w:pPr>
              <w:pStyle w:val="a4"/>
              <w:ind w:right="0"/>
              <w:jc w:val="center"/>
              <w:rPr>
                <w:rFonts w:ascii="Time New Roman" w:eastAsia="楷体" w:hAnsi="Time New Roman" w:hint="eastAsia"/>
                <w:lang w:eastAsia="zh-TW"/>
              </w:rPr>
            </w:pPr>
            <w:r w:rsidRPr="003168CB">
              <w:rPr>
                <w:rFonts w:ascii="Time New Roman" w:eastAsia="楷体" w:hAnsi="Time New Roman"/>
                <w:bCs/>
              </w:rPr>
              <w:t>年龄</w:t>
            </w:r>
          </w:p>
        </w:tc>
        <w:tc>
          <w:tcPr>
            <w:tcW w:w="1286" w:type="pct"/>
            <w:gridSpan w:val="2"/>
            <w:tcBorders>
              <w:top w:val="single" w:sz="4" w:space="0" w:color="auto"/>
              <w:left w:val="single" w:sz="12" w:space="0" w:color="FFFFFF" w:themeColor="background1"/>
              <w:bottom w:val="single" w:sz="4" w:space="0" w:color="auto"/>
            </w:tcBorders>
            <w:shd w:val="clear" w:color="auto" w:fill="auto"/>
            <w:vAlign w:val="center"/>
            <w:hideMark/>
          </w:tcPr>
          <w:p w:rsidR="00581829" w:rsidRPr="003168CB" w:rsidRDefault="00581829" w:rsidP="00C11115">
            <w:pPr>
              <w:pStyle w:val="a4"/>
              <w:ind w:right="0"/>
              <w:jc w:val="center"/>
              <w:rPr>
                <w:rFonts w:ascii="Time New Roman" w:eastAsia="楷体" w:hAnsi="Time New Roman" w:hint="eastAsia"/>
                <w:lang w:eastAsia="zh-TW"/>
              </w:rPr>
            </w:pPr>
            <w:r w:rsidRPr="003168CB">
              <w:rPr>
                <w:rFonts w:ascii="Time New Roman" w:eastAsia="楷体" w:hAnsi="Time New Roman"/>
                <w:bCs/>
              </w:rPr>
              <w:t>国籍</w:t>
            </w:r>
          </w:p>
        </w:tc>
      </w:tr>
      <w:tr w:rsidR="00581829" w:rsidRPr="00FC4F51" w:rsidTr="00A45D50">
        <w:trPr>
          <w:trHeight w:val="118"/>
          <w:tblHeader/>
        </w:trPr>
        <w:tc>
          <w:tcPr>
            <w:tcW w:w="651" w:type="pct"/>
            <w:vMerge/>
            <w:tcBorders>
              <w:bottom w:val="single" w:sz="12" w:space="0" w:color="auto"/>
            </w:tcBorders>
            <w:shd w:val="clear" w:color="auto" w:fill="auto"/>
            <w:vAlign w:val="center"/>
            <w:hideMark/>
          </w:tcPr>
          <w:p w:rsidR="00581829" w:rsidRPr="003168CB" w:rsidRDefault="00581829" w:rsidP="00C11115">
            <w:pPr>
              <w:pStyle w:val="a4"/>
              <w:rPr>
                <w:rFonts w:ascii="Time New Roman" w:eastAsia="楷体" w:hAnsi="Time New Roman" w:hint="eastAsia"/>
                <w:lang w:eastAsia="zh-TW"/>
              </w:rPr>
            </w:pPr>
          </w:p>
        </w:tc>
        <w:tc>
          <w:tcPr>
            <w:tcW w:w="556" w:type="pct"/>
            <w:vMerge/>
            <w:tcBorders>
              <w:bottom w:val="single" w:sz="12" w:space="0" w:color="auto"/>
            </w:tcBorders>
            <w:shd w:val="clear" w:color="auto" w:fill="auto"/>
            <w:vAlign w:val="bottom"/>
            <w:hideMark/>
          </w:tcPr>
          <w:p w:rsidR="00581829" w:rsidRPr="003168CB" w:rsidRDefault="00581829" w:rsidP="00286F74">
            <w:pPr>
              <w:pStyle w:val="a4"/>
              <w:ind w:right="0"/>
              <w:jc w:val="right"/>
              <w:rPr>
                <w:rFonts w:ascii="Time New Roman" w:eastAsia="楷体" w:hAnsi="Time New Roman" w:hint="eastAsia"/>
                <w:lang w:eastAsia="zh-TW"/>
              </w:rPr>
            </w:pPr>
          </w:p>
        </w:tc>
        <w:tc>
          <w:tcPr>
            <w:tcW w:w="642" w:type="pct"/>
            <w:vMerge/>
            <w:tcBorders>
              <w:bottom w:val="single" w:sz="12" w:space="0" w:color="auto"/>
            </w:tcBorders>
            <w:shd w:val="clear" w:color="auto" w:fill="auto"/>
            <w:vAlign w:val="bottom"/>
            <w:hideMark/>
          </w:tcPr>
          <w:p w:rsidR="00581829" w:rsidRPr="003168CB" w:rsidRDefault="00581829" w:rsidP="00286F74">
            <w:pPr>
              <w:pStyle w:val="a4"/>
              <w:ind w:right="0"/>
              <w:jc w:val="right"/>
              <w:rPr>
                <w:rFonts w:ascii="Time New Roman" w:eastAsia="楷体" w:hAnsi="Time New Roman" w:hint="eastAsia"/>
                <w:lang w:eastAsia="zh-TW"/>
              </w:rPr>
            </w:pPr>
          </w:p>
        </w:tc>
        <w:tc>
          <w:tcPr>
            <w:tcW w:w="599" w:type="pct"/>
            <w:vMerge/>
            <w:tcBorders>
              <w:bottom w:val="single" w:sz="12" w:space="0" w:color="auto"/>
            </w:tcBorders>
            <w:shd w:val="clear" w:color="auto" w:fill="auto"/>
            <w:vAlign w:val="bottom"/>
            <w:hideMark/>
          </w:tcPr>
          <w:p w:rsidR="00581829" w:rsidRPr="003168CB" w:rsidRDefault="00581829" w:rsidP="00286F74">
            <w:pPr>
              <w:pStyle w:val="a4"/>
              <w:jc w:val="right"/>
              <w:rPr>
                <w:rFonts w:ascii="Time New Roman" w:eastAsia="楷体" w:hAnsi="Time New Roman" w:hint="eastAsia"/>
                <w:lang w:eastAsia="zh-TW"/>
              </w:rPr>
            </w:pPr>
          </w:p>
        </w:tc>
        <w:tc>
          <w:tcPr>
            <w:tcW w:w="631" w:type="pct"/>
            <w:tcBorders>
              <w:top w:val="single" w:sz="4" w:space="0" w:color="auto"/>
              <w:bottom w:val="single" w:sz="12" w:space="0" w:color="auto"/>
            </w:tcBorders>
            <w:shd w:val="clear" w:color="auto" w:fill="auto"/>
            <w:vAlign w:val="bottom"/>
            <w:hideMark/>
          </w:tcPr>
          <w:p w:rsidR="00581829" w:rsidRPr="003168CB" w:rsidRDefault="00581829" w:rsidP="00286F74">
            <w:pPr>
              <w:pStyle w:val="a4"/>
              <w:ind w:right="0"/>
              <w:jc w:val="right"/>
              <w:rPr>
                <w:rFonts w:ascii="Time New Roman" w:eastAsia="楷体" w:hAnsi="Time New Roman" w:hint="eastAsia"/>
              </w:rPr>
            </w:pPr>
            <w:r w:rsidRPr="003168CB">
              <w:rPr>
                <w:rFonts w:ascii="Time New Roman" w:eastAsia="楷体" w:hAnsi="Time New Roman"/>
              </w:rPr>
              <w:t>≥18</w:t>
            </w:r>
          </w:p>
        </w:tc>
        <w:tc>
          <w:tcPr>
            <w:tcW w:w="636" w:type="pct"/>
            <w:tcBorders>
              <w:top w:val="single" w:sz="4" w:space="0" w:color="auto"/>
              <w:bottom w:val="single" w:sz="12" w:space="0" w:color="auto"/>
              <w:right w:val="single" w:sz="12" w:space="0" w:color="FFFFFF" w:themeColor="background1"/>
            </w:tcBorders>
            <w:shd w:val="clear" w:color="auto" w:fill="auto"/>
            <w:vAlign w:val="bottom"/>
            <w:hideMark/>
          </w:tcPr>
          <w:p w:rsidR="00581829" w:rsidRPr="003168CB" w:rsidRDefault="00581829" w:rsidP="00286F74">
            <w:pPr>
              <w:pStyle w:val="a4"/>
              <w:ind w:right="0"/>
              <w:jc w:val="right"/>
              <w:rPr>
                <w:rFonts w:ascii="Time New Roman" w:eastAsia="楷体" w:hAnsi="Time New Roman" w:hint="eastAsia"/>
              </w:rPr>
            </w:pPr>
            <w:r w:rsidRPr="003168CB">
              <w:rPr>
                <w:rFonts w:ascii="Time New Roman" w:eastAsia="楷体" w:hAnsi="Time New Roman"/>
              </w:rPr>
              <w:t>&lt;18</w:t>
            </w:r>
          </w:p>
        </w:tc>
        <w:tc>
          <w:tcPr>
            <w:tcW w:w="712" w:type="pct"/>
            <w:tcBorders>
              <w:top w:val="single" w:sz="4" w:space="0" w:color="auto"/>
              <w:left w:val="single" w:sz="12" w:space="0" w:color="FFFFFF" w:themeColor="background1"/>
              <w:bottom w:val="single" w:sz="12" w:space="0" w:color="auto"/>
            </w:tcBorders>
            <w:shd w:val="clear" w:color="auto" w:fill="auto"/>
            <w:vAlign w:val="bottom"/>
            <w:hideMark/>
          </w:tcPr>
          <w:p w:rsidR="00581829" w:rsidRPr="003168CB" w:rsidRDefault="00581829" w:rsidP="00286F74">
            <w:pPr>
              <w:pStyle w:val="a4"/>
              <w:ind w:right="0"/>
              <w:jc w:val="right"/>
              <w:rPr>
                <w:rFonts w:ascii="Time New Roman" w:eastAsia="楷体" w:hAnsi="Time New Roman" w:hint="eastAsia"/>
                <w:lang w:eastAsia="zh-TW"/>
              </w:rPr>
            </w:pPr>
            <w:r w:rsidRPr="003168CB">
              <w:rPr>
                <w:rFonts w:ascii="Time New Roman" w:eastAsia="楷体" w:hAnsi="Time New Roman"/>
                <w:bCs/>
              </w:rPr>
              <w:t>中国内地</w:t>
            </w:r>
          </w:p>
        </w:tc>
        <w:tc>
          <w:tcPr>
            <w:tcW w:w="574" w:type="pct"/>
            <w:tcBorders>
              <w:top w:val="single" w:sz="4" w:space="0" w:color="auto"/>
              <w:bottom w:val="single" w:sz="12" w:space="0" w:color="auto"/>
            </w:tcBorders>
            <w:shd w:val="clear" w:color="auto" w:fill="auto"/>
            <w:vAlign w:val="bottom"/>
            <w:hideMark/>
          </w:tcPr>
          <w:p w:rsidR="00581829" w:rsidRPr="003168CB" w:rsidRDefault="00581829" w:rsidP="00286F74">
            <w:pPr>
              <w:pStyle w:val="a4"/>
              <w:ind w:right="0"/>
              <w:jc w:val="right"/>
              <w:rPr>
                <w:rFonts w:ascii="Time New Roman" w:eastAsia="楷体" w:hAnsi="Time New Roman" w:hint="eastAsia"/>
                <w:lang w:eastAsia="zh-TW"/>
              </w:rPr>
            </w:pPr>
            <w:r w:rsidRPr="003168CB">
              <w:rPr>
                <w:rFonts w:ascii="Time New Roman" w:eastAsia="楷体" w:hAnsi="Time New Roman"/>
                <w:bCs/>
              </w:rPr>
              <w:t>其他</w:t>
            </w:r>
          </w:p>
        </w:tc>
      </w:tr>
      <w:tr w:rsidR="00581829" w:rsidRPr="00FC4F51" w:rsidTr="00A45D50">
        <w:trPr>
          <w:trHeight w:val="131"/>
        </w:trPr>
        <w:tc>
          <w:tcPr>
            <w:tcW w:w="651" w:type="pct"/>
            <w:tcBorders>
              <w:top w:val="single" w:sz="12" w:space="0" w:color="auto"/>
              <w:bottom w:val="nil"/>
            </w:tcBorders>
            <w:shd w:val="clear" w:color="auto" w:fill="auto"/>
            <w:vAlign w:val="center"/>
            <w:hideMark/>
          </w:tcPr>
          <w:p w:rsidR="00581829" w:rsidRPr="00FC4F51" w:rsidRDefault="00581829" w:rsidP="00C11115">
            <w:pPr>
              <w:pStyle w:val="a4"/>
            </w:pPr>
            <w:r>
              <w:t>2</w:t>
            </w:r>
            <w:r w:rsidRPr="00FC4F51">
              <w:t>0</w:t>
            </w:r>
            <w:r>
              <w:t>14</w:t>
            </w:r>
          </w:p>
        </w:tc>
        <w:tc>
          <w:tcPr>
            <w:tcW w:w="556" w:type="pct"/>
            <w:tcBorders>
              <w:top w:val="single" w:sz="12" w:space="0" w:color="auto"/>
              <w:bottom w:val="nil"/>
            </w:tcBorders>
            <w:shd w:val="clear" w:color="auto" w:fill="auto"/>
            <w:vAlign w:val="bottom"/>
            <w:hideMark/>
          </w:tcPr>
          <w:p w:rsidR="00581829" w:rsidRPr="00FC4F51" w:rsidRDefault="00581829" w:rsidP="00286F74">
            <w:pPr>
              <w:pStyle w:val="a4"/>
              <w:ind w:right="0"/>
              <w:jc w:val="right"/>
            </w:pPr>
            <w:r>
              <w:rPr>
                <w:lang w:val="pt-PT"/>
              </w:rPr>
              <w:t>4</w:t>
            </w:r>
          </w:p>
        </w:tc>
        <w:tc>
          <w:tcPr>
            <w:tcW w:w="642" w:type="pct"/>
            <w:tcBorders>
              <w:top w:val="single" w:sz="12" w:space="0" w:color="auto"/>
              <w:bottom w:val="nil"/>
            </w:tcBorders>
            <w:shd w:val="clear" w:color="auto" w:fill="auto"/>
            <w:vAlign w:val="bottom"/>
            <w:hideMark/>
          </w:tcPr>
          <w:p w:rsidR="00581829" w:rsidRPr="00FC4F51" w:rsidRDefault="00581829" w:rsidP="00286F74">
            <w:pPr>
              <w:pStyle w:val="a4"/>
              <w:ind w:right="0"/>
              <w:jc w:val="right"/>
            </w:pPr>
            <w:r>
              <w:rPr>
                <w:lang w:val="pt-PT"/>
              </w:rPr>
              <w:t>4</w:t>
            </w:r>
          </w:p>
        </w:tc>
        <w:tc>
          <w:tcPr>
            <w:tcW w:w="599" w:type="pct"/>
            <w:tcBorders>
              <w:top w:val="single" w:sz="12" w:space="0" w:color="auto"/>
              <w:bottom w:val="nil"/>
            </w:tcBorders>
            <w:shd w:val="clear" w:color="auto" w:fill="auto"/>
            <w:vAlign w:val="bottom"/>
            <w:hideMark/>
          </w:tcPr>
          <w:p w:rsidR="00581829" w:rsidRPr="00FC4F51" w:rsidRDefault="00581829" w:rsidP="00286F74">
            <w:pPr>
              <w:pStyle w:val="a4"/>
              <w:jc w:val="right"/>
            </w:pPr>
            <w:r w:rsidRPr="00FC4F51">
              <w:rPr>
                <w:lang w:val="pt-PT"/>
              </w:rPr>
              <w:t>女</w:t>
            </w:r>
          </w:p>
        </w:tc>
        <w:tc>
          <w:tcPr>
            <w:tcW w:w="631" w:type="pct"/>
            <w:tcBorders>
              <w:top w:val="single" w:sz="12" w:space="0" w:color="auto"/>
              <w:bottom w:val="nil"/>
            </w:tcBorders>
            <w:shd w:val="clear" w:color="auto" w:fill="auto"/>
            <w:vAlign w:val="bottom"/>
            <w:hideMark/>
          </w:tcPr>
          <w:p w:rsidR="00581829" w:rsidRPr="00FC4F51" w:rsidRDefault="00581829" w:rsidP="00286F74">
            <w:pPr>
              <w:pStyle w:val="a4"/>
              <w:ind w:right="0"/>
              <w:jc w:val="right"/>
            </w:pPr>
            <w:r>
              <w:rPr>
                <w:lang w:val="pt-PT"/>
              </w:rPr>
              <w:t>1</w:t>
            </w:r>
          </w:p>
        </w:tc>
        <w:tc>
          <w:tcPr>
            <w:tcW w:w="636" w:type="pct"/>
            <w:tcBorders>
              <w:top w:val="single" w:sz="12" w:space="0" w:color="auto"/>
              <w:bottom w:val="nil"/>
            </w:tcBorders>
            <w:shd w:val="clear" w:color="auto" w:fill="auto"/>
            <w:vAlign w:val="bottom"/>
            <w:hideMark/>
          </w:tcPr>
          <w:p w:rsidR="00581829" w:rsidRPr="00FC4F51" w:rsidRDefault="00581829" w:rsidP="00286F74">
            <w:pPr>
              <w:pStyle w:val="a4"/>
              <w:ind w:right="0"/>
              <w:jc w:val="right"/>
            </w:pPr>
            <w:r>
              <w:rPr>
                <w:lang w:val="pt-PT"/>
              </w:rPr>
              <w:t>3</w:t>
            </w:r>
          </w:p>
        </w:tc>
        <w:tc>
          <w:tcPr>
            <w:tcW w:w="712" w:type="pct"/>
            <w:tcBorders>
              <w:top w:val="single" w:sz="12" w:space="0" w:color="auto"/>
              <w:bottom w:val="nil"/>
            </w:tcBorders>
            <w:shd w:val="clear" w:color="auto" w:fill="auto"/>
            <w:vAlign w:val="bottom"/>
            <w:hideMark/>
          </w:tcPr>
          <w:p w:rsidR="00581829" w:rsidRPr="00FC4F51" w:rsidRDefault="00581829" w:rsidP="00286F74">
            <w:pPr>
              <w:pStyle w:val="a4"/>
              <w:ind w:right="0"/>
              <w:jc w:val="right"/>
            </w:pPr>
            <w:r>
              <w:rPr>
                <w:lang w:val="pt-PT"/>
              </w:rPr>
              <w:t>4</w:t>
            </w:r>
          </w:p>
        </w:tc>
        <w:tc>
          <w:tcPr>
            <w:tcW w:w="574" w:type="pct"/>
            <w:tcBorders>
              <w:top w:val="single" w:sz="12" w:space="0" w:color="auto"/>
              <w:bottom w:val="nil"/>
            </w:tcBorders>
            <w:shd w:val="clear" w:color="auto" w:fill="auto"/>
            <w:vAlign w:val="bottom"/>
            <w:hideMark/>
          </w:tcPr>
          <w:p w:rsidR="00581829" w:rsidRPr="00FC4F51" w:rsidRDefault="00581829" w:rsidP="00286F74">
            <w:pPr>
              <w:pStyle w:val="a4"/>
              <w:ind w:right="0"/>
              <w:jc w:val="right"/>
            </w:pPr>
            <w:r w:rsidRPr="00FC4F51">
              <w:rPr>
                <w:lang w:val="pt-PT"/>
              </w:rPr>
              <w:t>0</w:t>
            </w:r>
          </w:p>
        </w:tc>
      </w:tr>
      <w:tr w:rsidR="00581829" w:rsidRPr="00FC4F51" w:rsidTr="00A45D50">
        <w:trPr>
          <w:trHeight w:val="63"/>
        </w:trPr>
        <w:tc>
          <w:tcPr>
            <w:tcW w:w="651" w:type="pct"/>
            <w:tcBorders>
              <w:top w:val="nil"/>
            </w:tcBorders>
            <w:shd w:val="clear" w:color="auto" w:fill="auto"/>
            <w:vAlign w:val="center"/>
            <w:hideMark/>
          </w:tcPr>
          <w:p w:rsidR="00581829" w:rsidRPr="00FC4F51" w:rsidRDefault="00581829" w:rsidP="00C11115">
            <w:pPr>
              <w:pStyle w:val="a4"/>
            </w:pPr>
            <w:r>
              <w:t>2</w:t>
            </w:r>
            <w:r w:rsidRPr="00FC4F51">
              <w:t>0</w:t>
            </w:r>
            <w:r>
              <w:t>15</w:t>
            </w:r>
          </w:p>
        </w:tc>
        <w:tc>
          <w:tcPr>
            <w:tcW w:w="556" w:type="pct"/>
            <w:tcBorders>
              <w:top w:val="nil"/>
            </w:tcBorders>
            <w:shd w:val="clear" w:color="auto" w:fill="auto"/>
            <w:vAlign w:val="bottom"/>
            <w:hideMark/>
          </w:tcPr>
          <w:p w:rsidR="00581829" w:rsidRPr="00FC4F51" w:rsidRDefault="00581829" w:rsidP="00286F74">
            <w:pPr>
              <w:pStyle w:val="a4"/>
              <w:ind w:right="0"/>
              <w:jc w:val="right"/>
            </w:pPr>
            <w:r>
              <w:rPr>
                <w:lang w:val="pt-PT"/>
              </w:rPr>
              <w:t>2</w:t>
            </w:r>
          </w:p>
        </w:tc>
        <w:tc>
          <w:tcPr>
            <w:tcW w:w="642" w:type="pct"/>
            <w:tcBorders>
              <w:top w:val="nil"/>
            </w:tcBorders>
            <w:shd w:val="clear" w:color="auto" w:fill="auto"/>
            <w:vAlign w:val="bottom"/>
            <w:hideMark/>
          </w:tcPr>
          <w:p w:rsidR="00581829" w:rsidRPr="00FC4F51" w:rsidRDefault="00581829" w:rsidP="00286F74">
            <w:pPr>
              <w:pStyle w:val="a4"/>
              <w:ind w:right="0"/>
              <w:jc w:val="right"/>
            </w:pPr>
            <w:r>
              <w:rPr>
                <w:lang w:val="pt-PT"/>
              </w:rPr>
              <w:t>2</w:t>
            </w:r>
          </w:p>
        </w:tc>
        <w:tc>
          <w:tcPr>
            <w:tcW w:w="599" w:type="pct"/>
            <w:tcBorders>
              <w:top w:val="nil"/>
            </w:tcBorders>
            <w:shd w:val="clear" w:color="auto" w:fill="auto"/>
            <w:vAlign w:val="bottom"/>
            <w:hideMark/>
          </w:tcPr>
          <w:p w:rsidR="00581829" w:rsidRPr="00FC4F51" w:rsidRDefault="00581829" w:rsidP="00286F74">
            <w:pPr>
              <w:pStyle w:val="a4"/>
              <w:jc w:val="right"/>
            </w:pPr>
            <w:r w:rsidRPr="00FC4F51">
              <w:rPr>
                <w:lang w:val="pt-PT"/>
              </w:rPr>
              <w:t>女</w:t>
            </w:r>
          </w:p>
        </w:tc>
        <w:tc>
          <w:tcPr>
            <w:tcW w:w="631" w:type="pct"/>
            <w:tcBorders>
              <w:top w:val="nil"/>
            </w:tcBorders>
            <w:shd w:val="clear" w:color="auto" w:fill="auto"/>
            <w:vAlign w:val="bottom"/>
            <w:hideMark/>
          </w:tcPr>
          <w:p w:rsidR="00581829" w:rsidRPr="00FC4F51" w:rsidRDefault="00581829" w:rsidP="00286F74">
            <w:pPr>
              <w:pStyle w:val="a4"/>
              <w:ind w:right="0"/>
              <w:jc w:val="right"/>
            </w:pPr>
            <w:r>
              <w:rPr>
                <w:lang w:val="pt-PT"/>
              </w:rPr>
              <w:t>2</w:t>
            </w:r>
          </w:p>
        </w:tc>
        <w:tc>
          <w:tcPr>
            <w:tcW w:w="636" w:type="pct"/>
            <w:tcBorders>
              <w:top w:val="nil"/>
            </w:tcBorders>
            <w:shd w:val="clear" w:color="auto" w:fill="auto"/>
            <w:vAlign w:val="bottom"/>
            <w:hideMark/>
          </w:tcPr>
          <w:p w:rsidR="00581829" w:rsidRPr="00FC4F51" w:rsidRDefault="00581829" w:rsidP="00286F74">
            <w:pPr>
              <w:pStyle w:val="a4"/>
              <w:ind w:right="0"/>
              <w:jc w:val="right"/>
            </w:pPr>
            <w:r w:rsidRPr="00FC4F51">
              <w:rPr>
                <w:lang w:val="pt-PT"/>
              </w:rPr>
              <w:t>0</w:t>
            </w:r>
          </w:p>
        </w:tc>
        <w:tc>
          <w:tcPr>
            <w:tcW w:w="712" w:type="pct"/>
            <w:tcBorders>
              <w:top w:val="nil"/>
            </w:tcBorders>
            <w:shd w:val="clear" w:color="auto" w:fill="auto"/>
            <w:vAlign w:val="bottom"/>
            <w:hideMark/>
          </w:tcPr>
          <w:p w:rsidR="00581829" w:rsidRPr="00FC4F51" w:rsidRDefault="00581829" w:rsidP="00286F74">
            <w:pPr>
              <w:pStyle w:val="a4"/>
              <w:ind w:right="0"/>
              <w:jc w:val="right"/>
            </w:pPr>
            <w:r>
              <w:rPr>
                <w:lang w:val="pt-PT"/>
              </w:rPr>
              <w:t>1</w:t>
            </w:r>
          </w:p>
        </w:tc>
        <w:tc>
          <w:tcPr>
            <w:tcW w:w="574" w:type="pct"/>
            <w:tcBorders>
              <w:top w:val="nil"/>
            </w:tcBorders>
            <w:shd w:val="clear" w:color="auto" w:fill="auto"/>
            <w:vAlign w:val="bottom"/>
            <w:hideMark/>
          </w:tcPr>
          <w:p w:rsidR="00581829" w:rsidRPr="00FC4F51" w:rsidRDefault="00581829" w:rsidP="00286F74">
            <w:pPr>
              <w:pStyle w:val="a4"/>
              <w:ind w:right="0"/>
              <w:jc w:val="right"/>
            </w:pPr>
            <w:r>
              <w:rPr>
                <w:lang w:val="pt-PT"/>
              </w:rPr>
              <w:t>1</w:t>
            </w:r>
          </w:p>
        </w:tc>
      </w:tr>
      <w:tr w:rsidR="00581829" w:rsidRPr="00FC4F51" w:rsidTr="00A45D50">
        <w:trPr>
          <w:trHeight w:val="60"/>
        </w:trPr>
        <w:tc>
          <w:tcPr>
            <w:tcW w:w="651" w:type="pct"/>
            <w:shd w:val="clear" w:color="auto" w:fill="auto"/>
            <w:vAlign w:val="center"/>
            <w:hideMark/>
          </w:tcPr>
          <w:p w:rsidR="00581829" w:rsidRPr="00FC4F51" w:rsidRDefault="00581829" w:rsidP="00C11115">
            <w:pPr>
              <w:pStyle w:val="a4"/>
            </w:pPr>
            <w:r>
              <w:t>2</w:t>
            </w:r>
            <w:r w:rsidRPr="00FC4F51">
              <w:t>0</w:t>
            </w:r>
            <w:r>
              <w:t>16</w:t>
            </w:r>
          </w:p>
        </w:tc>
        <w:tc>
          <w:tcPr>
            <w:tcW w:w="556" w:type="pct"/>
            <w:shd w:val="clear" w:color="auto" w:fill="auto"/>
            <w:vAlign w:val="bottom"/>
            <w:hideMark/>
          </w:tcPr>
          <w:p w:rsidR="00581829" w:rsidRPr="00FC4F51" w:rsidRDefault="00581829" w:rsidP="00286F74">
            <w:pPr>
              <w:pStyle w:val="a4"/>
              <w:ind w:right="0"/>
              <w:jc w:val="right"/>
            </w:pPr>
            <w:r>
              <w:rPr>
                <w:lang w:val="pt-PT"/>
              </w:rPr>
              <w:t>2</w:t>
            </w:r>
          </w:p>
        </w:tc>
        <w:tc>
          <w:tcPr>
            <w:tcW w:w="642" w:type="pct"/>
            <w:shd w:val="clear" w:color="auto" w:fill="auto"/>
            <w:vAlign w:val="bottom"/>
            <w:hideMark/>
          </w:tcPr>
          <w:p w:rsidR="00581829" w:rsidRPr="00FC4F51" w:rsidRDefault="00581829" w:rsidP="00286F74">
            <w:pPr>
              <w:pStyle w:val="a4"/>
              <w:ind w:right="0"/>
              <w:jc w:val="right"/>
            </w:pPr>
            <w:r>
              <w:rPr>
                <w:lang w:val="pt-PT"/>
              </w:rPr>
              <w:t>2</w:t>
            </w:r>
          </w:p>
        </w:tc>
        <w:tc>
          <w:tcPr>
            <w:tcW w:w="599" w:type="pct"/>
            <w:shd w:val="clear" w:color="auto" w:fill="auto"/>
            <w:vAlign w:val="bottom"/>
            <w:hideMark/>
          </w:tcPr>
          <w:p w:rsidR="00581829" w:rsidRPr="00FC4F51" w:rsidRDefault="00581829" w:rsidP="00286F74">
            <w:pPr>
              <w:pStyle w:val="a4"/>
              <w:jc w:val="right"/>
            </w:pPr>
            <w:r w:rsidRPr="00FC4F51">
              <w:rPr>
                <w:lang w:val="pt-PT"/>
              </w:rPr>
              <w:t>女</w:t>
            </w:r>
          </w:p>
        </w:tc>
        <w:tc>
          <w:tcPr>
            <w:tcW w:w="631" w:type="pct"/>
            <w:shd w:val="clear" w:color="auto" w:fill="auto"/>
            <w:vAlign w:val="bottom"/>
            <w:hideMark/>
          </w:tcPr>
          <w:p w:rsidR="00581829" w:rsidRPr="00FC4F51" w:rsidRDefault="00581829" w:rsidP="00286F74">
            <w:pPr>
              <w:pStyle w:val="a4"/>
              <w:ind w:right="0"/>
              <w:jc w:val="right"/>
            </w:pPr>
            <w:r>
              <w:rPr>
                <w:lang w:val="pt-PT"/>
              </w:rPr>
              <w:t>1</w:t>
            </w:r>
          </w:p>
        </w:tc>
        <w:tc>
          <w:tcPr>
            <w:tcW w:w="636" w:type="pct"/>
            <w:shd w:val="clear" w:color="auto" w:fill="auto"/>
            <w:vAlign w:val="bottom"/>
            <w:hideMark/>
          </w:tcPr>
          <w:p w:rsidR="00581829" w:rsidRPr="00FC4F51" w:rsidRDefault="00581829" w:rsidP="00286F74">
            <w:pPr>
              <w:pStyle w:val="a4"/>
              <w:ind w:right="0"/>
              <w:jc w:val="right"/>
            </w:pPr>
            <w:r>
              <w:rPr>
                <w:lang w:val="pt-PT"/>
              </w:rPr>
              <w:t>1</w:t>
            </w:r>
          </w:p>
        </w:tc>
        <w:tc>
          <w:tcPr>
            <w:tcW w:w="712" w:type="pct"/>
            <w:shd w:val="clear" w:color="auto" w:fill="auto"/>
            <w:vAlign w:val="bottom"/>
            <w:hideMark/>
          </w:tcPr>
          <w:p w:rsidR="00581829" w:rsidRPr="00FC4F51" w:rsidRDefault="00581829" w:rsidP="00286F74">
            <w:pPr>
              <w:pStyle w:val="a4"/>
              <w:ind w:right="0"/>
              <w:jc w:val="right"/>
            </w:pPr>
            <w:r>
              <w:rPr>
                <w:lang w:val="pt-PT"/>
              </w:rPr>
              <w:t>2</w:t>
            </w:r>
          </w:p>
        </w:tc>
        <w:tc>
          <w:tcPr>
            <w:tcW w:w="574" w:type="pct"/>
            <w:shd w:val="clear" w:color="auto" w:fill="auto"/>
            <w:vAlign w:val="bottom"/>
            <w:hideMark/>
          </w:tcPr>
          <w:p w:rsidR="00581829" w:rsidRPr="00FC4F51" w:rsidRDefault="00581829" w:rsidP="00286F74">
            <w:pPr>
              <w:pStyle w:val="a4"/>
              <w:ind w:right="0"/>
              <w:jc w:val="right"/>
            </w:pPr>
            <w:r w:rsidRPr="00FC4F51">
              <w:rPr>
                <w:lang w:val="pt-PT"/>
              </w:rPr>
              <w:t>0</w:t>
            </w:r>
          </w:p>
        </w:tc>
      </w:tr>
      <w:tr w:rsidR="00581829" w:rsidRPr="00FC4F51" w:rsidTr="00A45D50">
        <w:trPr>
          <w:trHeight w:val="60"/>
        </w:trPr>
        <w:tc>
          <w:tcPr>
            <w:tcW w:w="651" w:type="pct"/>
            <w:shd w:val="clear" w:color="auto" w:fill="auto"/>
            <w:vAlign w:val="center"/>
            <w:hideMark/>
          </w:tcPr>
          <w:p w:rsidR="00581829" w:rsidRPr="00FC4F51" w:rsidRDefault="00581829" w:rsidP="00C11115">
            <w:pPr>
              <w:pStyle w:val="a4"/>
            </w:pPr>
            <w:r>
              <w:t>2</w:t>
            </w:r>
            <w:r w:rsidRPr="00FC4F51">
              <w:t>0</w:t>
            </w:r>
            <w:r>
              <w:t>17</w:t>
            </w:r>
          </w:p>
        </w:tc>
        <w:tc>
          <w:tcPr>
            <w:tcW w:w="556" w:type="pct"/>
            <w:shd w:val="clear" w:color="auto" w:fill="auto"/>
            <w:vAlign w:val="bottom"/>
            <w:hideMark/>
          </w:tcPr>
          <w:p w:rsidR="00581829" w:rsidRPr="00FC4F51" w:rsidRDefault="00581829" w:rsidP="00286F74">
            <w:pPr>
              <w:pStyle w:val="a4"/>
              <w:ind w:right="0"/>
              <w:jc w:val="right"/>
            </w:pPr>
            <w:r>
              <w:rPr>
                <w:lang w:val="pt-PT"/>
              </w:rPr>
              <w:t>2</w:t>
            </w:r>
          </w:p>
        </w:tc>
        <w:tc>
          <w:tcPr>
            <w:tcW w:w="642" w:type="pct"/>
            <w:shd w:val="clear" w:color="auto" w:fill="auto"/>
            <w:vAlign w:val="bottom"/>
            <w:hideMark/>
          </w:tcPr>
          <w:p w:rsidR="00581829" w:rsidRPr="00FC4F51" w:rsidRDefault="00581829" w:rsidP="00286F74">
            <w:pPr>
              <w:pStyle w:val="a4"/>
              <w:ind w:right="0"/>
              <w:jc w:val="right"/>
            </w:pPr>
            <w:r>
              <w:rPr>
                <w:lang w:val="pt-PT"/>
              </w:rPr>
              <w:t>2</w:t>
            </w:r>
          </w:p>
        </w:tc>
        <w:tc>
          <w:tcPr>
            <w:tcW w:w="599" w:type="pct"/>
            <w:shd w:val="clear" w:color="auto" w:fill="auto"/>
            <w:vAlign w:val="bottom"/>
            <w:hideMark/>
          </w:tcPr>
          <w:p w:rsidR="00581829" w:rsidRPr="00FC4F51" w:rsidRDefault="00581829" w:rsidP="00286F74">
            <w:pPr>
              <w:pStyle w:val="a4"/>
              <w:jc w:val="right"/>
            </w:pPr>
            <w:r w:rsidRPr="00FC4F51">
              <w:rPr>
                <w:lang w:val="pt-PT"/>
              </w:rPr>
              <w:t>女</w:t>
            </w:r>
          </w:p>
        </w:tc>
        <w:tc>
          <w:tcPr>
            <w:tcW w:w="631" w:type="pct"/>
            <w:shd w:val="clear" w:color="auto" w:fill="auto"/>
            <w:vAlign w:val="bottom"/>
            <w:hideMark/>
          </w:tcPr>
          <w:p w:rsidR="00581829" w:rsidRPr="00FC4F51" w:rsidRDefault="00581829" w:rsidP="00286F74">
            <w:pPr>
              <w:pStyle w:val="a4"/>
              <w:ind w:right="0"/>
              <w:jc w:val="right"/>
            </w:pPr>
            <w:r>
              <w:rPr>
                <w:lang w:val="pt-PT"/>
              </w:rPr>
              <w:t>1</w:t>
            </w:r>
          </w:p>
        </w:tc>
        <w:tc>
          <w:tcPr>
            <w:tcW w:w="636" w:type="pct"/>
            <w:shd w:val="clear" w:color="auto" w:fill="auto"/>
            <w:vAlign w:val="bottom"/>
            <w:hideMark/>
          </w:tcPr>
          <w:p w:rsidR="00581829" w:rsidRPr="00FC4F51" w:rsidRDefault="00581829" w:rsidP="00286F74">
            <w:pPr>
              <w:pStyle w:val="a4"/>
              <w:ind w:right="0"/>
              <w:jc w:val="right"/>
            </w:pPr>
            <w:r>
              <w:rPr>
                <w:lang w:val="pt-PT"/>
              </w:rPr>
              <w:t>1</w:t>
            </w:r>
          </w:p>
        </w:tc>
        <w:tc>
          <w:tcPr>
            <w:tcW w:w="712" w:type="pct"/>
            <w:shd w:val="clear" w:color="auto" w:fill="auto"/>
            <w:vAlign w:val="bottom"/>
            <w:hideMark/>
          </w:tcPr>
          <w:p w:rsidR="00581829" w:rsidRPr="00FC4F51" w:rsidRDefault="00581829" w:rsidP="00286F74">
            <w:pPr>
              <w:pStyle w:val="a4"/>
              <w:ind w:right="0"/>
              <w:jc w:val="right"/>
            </w:pPr>
            <w:r>
              <w:rPr>
                <w:lang w:val="pt-PT"/>
              </w:rPr>
              <w:t>2</w:t>
            </w:r>
          </w:p>
        </w:tc>
        <w:tc>
          <w:tcPr>
            <w:tcW w:w="574" w:type="pct"/>
            <w:shd w:val="clear" w:color="auto" w:fill="auto"/>
            <w:vAlign w:val="bottom"/>
            <w:hideMark/>
          </w:tcPr>
          <w:p w:rsidR="00581829" w:rsidRPr="00FC4F51" w:rsidRDefault="00581829" w:rsidP="00286F74">
            <w:pPr>
              <w:pStyle w:val="a4"/>
              <w:ind w:right="0"/>
              <w:jc w:val="right"/>
            </w:pPr>
            <w:r w:rsidRPr="00FC4F51">
              <w:rPr>
                <w:lang w:val="pt-PT"/>
              </w:rPr>
              <w:t>0</w:t>
            </w:r>
          </w:p>
        </w:tc>
      </w:tr>
      <w:tr w:rsidR="00581829" w:rsidRPr="00FC4F51" w:rsidTr="00A45D50">
        <w:trPr>
          <w:trHeight w:val="60"/>
        </w:trPr>
        <w:tc>
          <w:tcPr>
            <w:tcW w:w="651" w:type="pct"/>
            <w:shd w:val="clear" w:color="auto" w:fill="auto"/>
            <w:vAlign w:val="center"/>
            <w:hideMark/>
          </w:tcPr>
          <w:p w:rsidR="00581829" w:rsidRPr="00FC4F51" w:rsidRDefault="00581829" w:rsidP="00C11115">
            <w:pPr>
              <w:pStyle w:val="a4"/>
            </w:pPr>
            <w:r>
              <w:t>2</w:t>
            </w:r>
            <w:r w:rsidRPr="00FC4F51">
              <w:t>0</w:t>
            </w:r>
            <w:r>
              <w:t>18</w:t>
            </w:r>
            <w:r w:rsidRPr="00FC4F51">
              <w:br/>
              <w:t>(</w:t>
            </w:r>
            <w:r w:rsidRPr="00FC4F51">
              <w:t>截至</w:t>
            </w:r>
            <w:r>
              <w:t>9</w:t>
            </w:r>
            <w:r w:rsidRPr="00FC4F51">
              <w:t>月</w:t>
            </w:r>
            <w:r w:rsidRPr="00FC4F51">
              <w:t>)</w:t>
            </w:r>
          </w:p>
        </w:tc>
        <w:tc>
          <w:tcPr>
            <w:tcW w:w="556" w:type="pct"/>
            <w:shd w:val="clear" w:color="auto" w:fill="auto"/>
            <w:vAlign w:val="bottom"/>
            <w:hideMark/>
          </w:tcPr>
          <w:p w:rsidR="00581829" w:rsidRPr="00FC4F51" w:rsidRDefault="00581829" w:rsidP="00286F74">
            <w:pPr>
              <w:pStyle w:val="a4"/>
              <w:ind w:right="0"/>
              <w:jc w:val="right"/>
              <w:rPr>
                <w:lang w:val="pt-PT"/>
              </w:rPr>
            </w:pPr>
            <w:r w:rsidRPr="00FC4F51">
              <w:rPr>
                <w:lang w:val="pt-PT"/>
              </w:rPr>
              <w:t>0</w:t>
            </w:r>
          </w:p>
        </w:tc>
        <w:tc>
          <w:tcPr>
            <w:tcW w:w="642" w:type="pct"/>
            <w:shd w:val="clear" w:color="auto" w:fill="auto"/>
            <w:vAlign w:val="bottom"/>
            <w:hideMark/>
          </w:tcPr>
          <w:p w:rsidR="00581829" w:rsidRPr="00FC4F51" w:rsidRDefault="00581829" w:rsidP="00286F74">
            <w:pPr>
              <w:pStyle w:val="a4"/>
              <w:ind w:right="0"/>
              <w:jc w:val="right"/>
              <w:rPr>
                <w:lang w:val="pt-PT"/>
              </w:rPr>
            </w:pPr>
            <w:r w:rsidRPr="00FC4F51">
              <w:rPr>
                <w:lang w:val="pt-PT"/>
              </w:rPr>
              <w:t>0</w:t>
            </w:r>
          </w:p>
        </w:tc>
        <w:tc>
          <w:tcPr>
            <w:tcW w:w="599" w:type="pct"/>
            <w:shd w:val="clear" w:color="auto" w:fill="auto"/>
            <w:vAlign w:val="bottom"/>
            <w:hideMark/>
          </w:tcPr>
          <w:p w:rsidR="00581829" w:rsidRPr="00FC4F51" w:rsidRDefault="00581829" w:rsidP="00286F74">
            <w:pPr>
              <w:pStyle w:val="a4"/>
              <w:jc w:val="right"/>
              <w:rPr>
                <w:lang w:val="pt-PT" w:eastAsia="zh-TW"/>
              </w:rPr>
            </w:pPr>
            <w:r w:rsidRPr="00FC4F51">
              <w:rPr>
                <w:lang w:val="pt-PT"/>
              </w:rPr>
              <w:t>女</w:t>
            </w:r>
          </w:p>
        </w:tc>
        <w:tc>
          <w:tcPr>
            <w:tcW w:w="631" w:type="pct"/>
            <w:shd w:val="clear" w:color="auto" w:fill="auto"/>
            <w:vAlign w:val="bottom"/>
            <w:hideMark/>
          </w:tcPr>
          <w:p w:rsidR="00581829" w:rsidRPr="00FC4F51" w:rsidRDefault="00581829" w:rsidP="00286F74">
            <w:pPr>
              <w:pStyle w:val="a4"/>
              <w:ind w:right="0"/>
              <w:jc w:val="right"/>
              <w:rPr>
                <w:lang w:val="pt-PT"/>
              </w:rPr>
            </w:pPr>
            <w:r w:rsidRPr="00FC4F51">
              <w:rPr>
                <w:lang w:val="pt-PT"/>
              </w:rPr>
              <w:t>0</w:t>
            </w:r>
          </w:p>
        </w:tc>
        <w:tc>
          <w:tcPr>
            <w:tcW w:w="636" w:type="pct"/>
            <w:shd w:val="clear" w:color="auto" w:fill="auto"/>
            <w:vAlign w:val="bottom"/>
            <w:hideMark/>
          </w:tcPr>
          <w:p w:rsidR="00581829" w:rsidRPr="00FC4F51" w:rsidRDefault="00581829" w:rsidP="00286F74">
            <w:pPr>
              <w:pStyle w:val="a4"/>
              <w:ind w:right="0"/>
              <w:jc w:val="right"/>
              <w:rPr>
                <w:lang w:val="pt-PT"/>
              </w:rPr>
            </w:pPr>
            <w:r w:rsidRPr="00FC4F51">
              <w:rPr>
                <w:lang w:val="pt-PT"/>
              </w:rPr>
              <w:t>0</w:t>
            </w:r>
          </w:p>
        </w:tc>
        <w:tc>
          <w:tcPr>
            <w:tcW w:w="712" w:type="pct"/>
            <w:shd w:val="clear" w:color="auto" w:fill="auto"/>
            <w:vAlign w:val="bottom"/>
            <w:hideMark/>
          </w:tcPr>
          <w:p w:rsidR="00581829" w:rsidRPr="00FC4F51" w:rsidRDefault="00581829" w:rsidP="00286F74">
            <w:pPr>
              <w:pStyle w:val="a4"/>
              <w:ind w:right="0"/>
              <w:jc w:val="right"/>
              <w:rPr>
                <w:lang w:val="pt-PT"/>
              </w:rPr>
            </w:pPr>
            <w:r w:rsidRPr="00FC4F51">
              <w:rPr>
                <w:lang w:val="pt-PT"/>
              </w:rPr>
              <w:t>0</w:t>
            </w:r>
          </w:p>
        </w:tc>
        <w:tc>
          <w:tcPr>
            <w:tcW w:w="574" w:type="pct"/>
            <w:shd w:val="clear" w:color="auto" w:fill="auto"/>
            <w:vAlign w:val="bottom"/>
            <w:hideMark/>
          </w:tcPr>
          <w:p w:rsidR="00581829" w:rsidRPr="00FC4F51" w:rsidRDefault="00581829" w:rsidP="00286F74">
            <w:pPr>
              <w:pStyle w:val="a4"/>
              <w:ind w:right="0"/>
              <w:jc w:val="right"/>
              <w:rPr>
                <w:lang w:val="pt-PT"/>
              </w:rPr>
            </w:pPr>
            <w:r w:rsidRPr="00FC4F51">
              <w:rPr>
                <w:lang w:val="pt-PT"/>
              </w:rPr>
              <w:t>0</w:t>
            </w:r>
          </w:p>
        </w:tc>
      </w:tr>
    </w:tbl>
    <w:p w:rsidR="004C35B7" w:rsidRPr="00E12F04" w:rsidRDefault="00DC3CAD" w:rsidP="009D736C">
      <w:pPr>
        <w:pStyle w:val="SingleTxtGC"/>
        <w:rPr>
          <w:iCs/>
          <w:sz w:val="19"/>
          <w:szCs w:val="19"/>
        </w:rPr>
      </w:pPr>
      <w:r w:rsidRPr="00DC3CAD">
        <w:rPr>
          <w:rFonts w:eastAsia="楷体"/>
          <w:iCs/>
          <w:sz w:val="19"/>
          <w:szCs w:val="19"/>
        </w:rPr>
        <w:t>来源：</w:t>
      </w:r>
      <w:r w:rsidR="004C35B7" w:rsidRPr="00E12F04">
        <w:rPr>
          <w:iCs/>
          <w:sz w:val="19"/>
          <w:szCs w:val="19"/>
        </w:rPr>
        <w:t>保安司司长办公室</w:t>
      </w:r>
    </w:p>
    <w:p w:rsidR="004C35B7" w:rsidRPr="00FC4F51" w:rsidRDefault="004C35B7" w:rsidP="004C35B7">
      <w:pPr>
        <w:pStyle w:val="SingleTxtGC"/>
        <w:rPr>
          <w:bCs/>
        </w:rPr>
      </w:pPr>
      <w:r>
        <w:rPr>
          <w:bCs/>
        </w:rPr>
        <w:t>134</w:t>
      </w:r>
      <w:r w:rsidRPr="00FC4F51">
        <w:rPr>
          <w:bCs/>
        </w:rPr>
        <w:t>.</w:t>
      </w:r>
      <w:r w:rsidRPr="00FC4F51">
        <w:rPr>
          <w:bCs/>
        </w:rPr>
        <w:tab/>
      </w:r>
      <w:r w:rsidRPr="00FC4F51">
        <w:t>根据《刑法典》第</w:t>
      </w:r>
      <w:r>
        <w:t>153</w:t>
      </w:r>
      <w:r w:rsidRPr="00FC4F51">
        <w:t>-</w:t>
      </w:r>
      <w:r>
        <w:t>A</w:t>
      </w:r>
      <w:r w:rsidRPr="00FC4F51">
        <w:t>条被认定和被判为贩卖人口犯罪的个案数据方面，</w:t>
      </w:r>
      <w:r>
        <w:t>2</w:t>
      </w:r>
      <w:r w:rsidRPr="00FC4F51">
        <w:t>0</w:t>
      </w:r>
      <w:r>
        <w:t>14</w:t>
      </w:r>
      <w:r w:rsidRPr="00FC4F51">
        <w:t>年有</w:t>
      </w:r>
      <w:r>
        <w:t>1</w:t>
      </w:r>
      <w:r w:rsidRPr="00FC4F51">
        <w:t>宗个案，</w:t>
      </w:r>
      <w:r>
        <w:t>1</w:t>
      </w:r>
      <w:r w:rsidRPr="00FC4F51">
        <w:t>名嫌犯被判无罪。</w:t>
      </w:r>
      <w:r>
        <w:t>2</w:t>
      </w:r>
      <w:r w:rsidRPr="00FC4F51">
        <w:t>0</w:t>
      </w:r>
      <w:r>
        <w:t>16</w:t>
      </w:r>
      <w:r w:rsidRPr="00FC4F51">
        <w:t>年，有</w:t>
      </w:r>
      <w:r>
        <w:t>1</w:t>
      </w:r>
      <w:r w:rsidRPr="00FC4F51">
        <w:t>宗</w:t>
      </w:r>
      <w:r>
        <w:t>2</w:t>
      </w:r>
      <w:r w:rsidRPr="00FC4F51">
        <w:t>0</w:t>
      </w:r>
      <w:r>
        <w:t>1</w:t>
      </w:r>
      <w:r w:rsidRPr="00FC4F51">
        <w:t>0</w:t>
      </w:r>
      <w:r w:rsidRPr="00FC4F51">
        <w:t>年的个案被审判，</w:t>
      </w:r>
      <w:r>
        <w:t>1</w:t>
      </w:r>
      <w:r w:rsidRPr="00FC4F51">
        <w:t>名嫌犯因贩卖人口罪、操纵卖淫和使用伪造文件罪而被判处</w:t>
      </w:r>
      <w:r>
        <w:t>16</w:t>
      </w:r>
      <w:r w:rsidRPr="00FC4F51">
        <w:t>年徒刑。</w:t>
      </w:r>
      <w:r>
        <w:t>2</w:t>
      </w:r>
      <w:r w:rsidRPr="00FC4F51">
        <w:t>0</w:t>
      </w:r>
      <w:r>
        <w:t>17</w:t>
      </w:r>
      <w:r w:rsidRPr="00FC4F51">
        <w:t>年，有</w:t>
      </w:r>
      <w:r>
        <w:t>1</w:t>
      </w:r>
      <w:r w:rsidRPr="00FC4F51">
        <w:t>宗</w:t>
      </w:r>
      <w:r>
        <w:t>2</w:t>
      </w:r>
      <w:r w:rsidRPr="00FC4F51">
        <w:t>0</w:t>
      </w:r>
      <w:r>
        <w:t>1</w:t>
      </w:r>
      <w:r w:rsidRPr="00FC4F51">
        <w:t>0</w:t>
      </w:r>
      <w:r w:rsidRPr="00FC4F51">
        <w:t>年的个案被审判，</w:t>
      </w:r>
      <w:r>
        <w:t>1</w:t>
      </w:r>
      <w:r w:rsidRPr="00FC4F51">
        <w:t>名嫌犯因贩卖人口罪和收留罪而被判处</w:t>
      </w:r>
      <w:r>
        <w:t>9</w:t>
      </w:r>
      <w:r w:rsidRPr="00FC4F51">
        <w:t>年徒刑。</w:t>
      </w:r>
    </w:p>
    <w:p w:rsidR="004C35B7" w:rsidRDefault="004C35B7" w:rsidP="004C35B7">
      <w:pPr>
        <w:pStyle w:val="SingleTxtGC"/>
      </w:pPr>
      <w:r>
        <w:rPr>
          <w:bCs/>
        </w:rPr>
        <w:t>135</w:t>
      </w:r>
      <w:r w:rsidRPr="00FC4F51">
        <w:rPr>
          <w:bCs/>
        </w:rPr>
        <w:t>.</w:t>
      </w:r>
      <w:r w:rsidRPr="00FC4F51">
        <w:rPr>
          <w:bCs/>
        </w:rPr>
        <w:tab/>
      </w:r>
      <w:r w:rsidRPr="00FC4F51">
        <w:t>社工局继续为贩卖人口受害人提供经济援助</w:t>
      </w:r>
      <w:r w:rsidRPr="00FC4F51">
        <w:t>(</w:t>
      </w:r>
      <w:r w:rsidRPr="00FC4F51">
        <w:t>包括生活费、返回原居地的交通费、办证费等</w:t>
      </w:r>
      <w:r w:rsidRPr="00FC4F51">
        <w:t>)</w:t>
      </w:r>
      <w:r w:rsidRPr="00FC4F51">
        <w:t>、戒毒治疗、住宿、医疗转介和法律咨询等。面临生命危险的受害人可获人身保护</w:t>
      </w:r>
      <w:r w:rsidRPr="00FC4F51">
        <w:t>(</w:t>
      </w:r>
      <w:r w:rsidRPr="00FC4F51">
        <w:t>警方保护</w:t>
      </w:r>
      <w:r w:rsidRPr="00FC4F51">
        <w:t>)</w:t>
      </w:r>
      <w:r w:rsidRPr="00FC4F51">
        <w:t>。</w:t>
      </w:r>
    </w:p>
    <w:p w:rsidR="00D91C0A" w:rsidRPr="00D91C0A" w:rsidRDefault="00D91C0A" w:rsidP="004C35B7">
      <w:pPr>
        <w:pStyle w:val="SingleTxtGC"/>
        <w:rPr>
          <w:rFonts w:ascii="Time New Roman" w:eastAsia="黑体" w:hAnsi="Time New Roman" w:hint="eastAsia"/>
          <w:bCs/>
        </w:rPr>
      </w:pPr>
      <w:r w:rsidRPr="00D91C0A">
        <w:rPr>
          <w:rFonts w:ascii="Time New Roman" w:eastAsia="黑体" w:hAnsi="Time New Roman"/>
        </w:rPr>
        <w:t>为贩卖人口受害人和潜在受害人提供的服务</w:t>
      </w:r>
    </w:p>
    <w:tbl>
      <w:tblPr>
        <w:tblStyle w:val="TableGrid411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69"/>
        <w:gridCol w:w="921"/>
        <w:gridCol w:w="921"/>
        <w:gridCol w:w="921"/>
        <w:gridCol w:w="923"/>
        <w:gridCol w:w="1415"/>
      </w:tblGrid>
      <w:tr w:rsidR="004C35B7" w:rsidRPr="00D91C0A" w:rsidTr="00DA5535">
        <w:trPr>
          <w:trHeight w:val="147"/>
        </w:trPr>
        <w:tc>
          <w:tcPr>
            <w:tcW w:w="1539" w:type="pct"/>
            <w:tcBorders>
              <w:top w:val="single" w:sz="4" w:space="0" w:color="auto"/>
              <w:bottom w:val="single" w:sz="12" w:space="0" w:color="auto"/>
            </w:tcBorders>
            <w:shd w:val="clear" w:color="auto" w:fill="auto"/>
            <w:vAlign w:val="bottom"/>
            <w:hideMark/>
          </w:tcPr>
          <w:p w:rsidR="004C35B7" w:rsidRPr="00D91C0A" w:rsidRDefault="004C35B7" w:rsidP="00DA5535">
            <w:pPr>
              <w:pStyle w:val="a4"/>
              <w:overflowPunct/>
              <w:ind w:right="0"/>
              <w:rPr>
                <w:rFonts w:ascii="Time New Roman" w:eastAsia="楷体" w:hAnsi="Time New Roman" w:hint="eastAsia"/>
              </w:rPr>
            </w:pPr>
            <w:proofErr w:type="spellStart"/>
            <w:r w:rsidRPr="00D91C0A">
              <w:rPr>
                <w:rFonts w:ascii="Time New Roman" w:eastAsia="楷体" w:hAnsi="Time New Roman"/>
              </w:rPr>
              <w:t>服务</w:t>
            </w:r>
            <w:proofErr w:type="spellEnd"/>
            <w:r w:rsidRPr="00D91C0A">
              <w:rPr>
                <w:rFonts w:ascii="Time New Roman" w:eastAsia="楷体" w:hAnsi="Time New Roman"/>
              </w:rPr>
              <w:t>/</w:t>
            </w:r>
            <w:proofErr w:type="spellStart"/>
            <w:r w:rsidRPr="00D91C0A">
              <w:rPr>
                <w:rFonts w:ascii="Time New Roman" w:eastAsia="楷体" w:hAnsi="Time New Roman"/>
              </w:rPr>
              <w:t>年份</w:t>
            </w:r>
            <w:proofErr w:type="spellEnd"/>
          </w:p>
        </w:tc>
        <w:tc>
          <w:tcPr>
            <w:tcW w:w="625" w:type="pct"/>
            <w:tcBorders>
              <w:top w:val="single" w:sz="4" w:space="0" w:color="auto"/>
              <w:bottom w:val="single" w:sz="12" w:space="0" w:color="auto"/>
            </w:tcBorders>
            <w:shd w:val="clear" w:color="auto" w:fill="auto"/>
            <w:vAlign w:val="bottom"/>
            <w:hideMark/>
          </w:tcPr>
          <w:p w:rsidR="004C35B7" w:rsidRPr="00D91C0A" w:rsidRDefault="004C35B7" w:rsidP="00DA5535">
            <w:pPr>
              <w:pStyle w:val="a4"/>
              <w:overflowPunct/>
              <w:ind w:right="0"/>
              <w:jc w:val="right"/>
              <w:rPr>
                <w:rFonts w:ascii="Time New Roman" w:eastAsia="楷体" w:hAnsi="Time New Roman" w:hint="eastAsia"/>
              </w:rPr>
            </w:pPr>
            <w:r w:rsidRPr="00D91C0A">
              <w:rPr>
                <w:rFonts w:ascii="Time New Roman" w:eastAsia="楷体" w:hAnsi="Time New Roman"/>
              </w:rPr>
              <w:t>2014</w:t>
            </w:r>
          </w:p>
        </w:tc>
        <w:tc>
          <w:tcPr>
            <w:tcW w:w="625" w:type="pct"/>
            <w:tcBorders>
              <w:top w:val="single" w:sz="4" w:space="0" w:color="auto"/>
              <w:bottom w:val="single" w:sz="12" w:space="0" w:color="auto"/>
            </w:tcBorders>
            <w:shd w:val="clear" w:color="auto" w:fill="auto"/>
            <w:vAlign w:val="bottom"/>
            <w:hideMark/>
          </w:tcPr>
          <w:p w:rsidR="004C35B7" w:rsidRPr="00D91C0A" w:rsidRDefault="004C35B7" w:rsidP="00DA5535">
            <w:pPr>
              <w:pStyle w:val="a4"/>
              <w:overflowPunct/>
              <w:ind w:right="0"/>
              <w:jc w:val="right"/>
              <w:rPr>
                <w:rFonts w:ascii="Time New Roman" w:eastAsia="楷体" w:hAnsi="Time New Roman" w:hint="eastAsia"/>
              </w:rPr>
            </w:pPr>
            <w:r w:rsidRPr="00D91C0A">
              <w:rPr>
                <w:rFonts w:ascii="Time New Roman" w:eastAsia="楷体" w:hAnsi="Time New Roman"/>
              </w:rPr>
              <w:t>2015</w:t>
            </w:r>
          </w:p>
        </w:tc>
        <w:tc>
          <w:tcPr>
            <w:tcW w:w="625" w:type="pct"/>
            <w:tcBorders>
              <w:top w:val="single" w:sz="4" w:space="0" w:color="auto"/>
              <w:bottom w:val="single" w:sz="12" w:space="0" w:color="auto"/>
            </w:tcBorders>
            <w:shd w:val="clear" w:color="auto" w:fill="auto"/>
            <w:vAlign w:val="bottom"/>
            <w:hideMark/>
          </w:tcPr>
          <w:p w:rsidR="004C35B7" w:rsidRPr="00D91C0A" w:rsidRDefault="004C35B7" w:rsidP="00DA5535">
            <w:pPr>
              <w:pStyle w:val="a4"/>
              <w:overflowPunct/>
              <w:ind w:right="0"/>
              <w:jc w:val="right"/>
              <w:rPr>
                <w:rFonts w:ascii="Time New Roman" w:eastAsia="楷体" w:hAnsi="Time New Roman" w:hint="eastAsia"/>
              </w:rPr>
            </w:pPr>
            <w:r w:rsidRPr="00D91C0A">
              <w:rPr>
                <w:rFonts w:ascii="Time New Roman" w:eastAsia="楷体" w:hAnsi="Time New Roman"/>
              </w:rPr>
              <w:t>2016</w:t>
            </w:r>
          </w:p>
        </w:tc>
        <w:tc>
          <w:tcPr>
            <w:tcW w:w="626" w:type="pct"/>
            <w:tcBorders>
              <w:top w:val="single" w:sz="4" w:space="0" w:color="auto"/>
              <w:bottom w:val="single" w:sz="12" w:space="0" w:color="auto"/>
            </w:tcBorders>
            <w:shd w:val="clear" w:color="auto" w:fill="auto"/>
            <w:vAlign w:val="bottom"/>
            <w:hideMark/>
          </w:tcPr>
          <w:p w:rsidR="004C35B7" w:rsidRPr="00D91C0A" w:rsidRDefault="004C35B7" w:rsidP="00DA5535">
            <w:pPr>
              <w:pStyle w:val="a4"/>
              <w:overflowPunct/>
              <w:ind w:right="0"/>
              <w:jc w:val="right"/>
              <w:rPr>
                <w:rFonts w:ascii="Time New Roman" w:eastAsia="楷体" w:hAnsi="Time New Roman" w:hint="eastAsia"/>
              </w:rPr>
            </w:pPr>
            <w:r w:rsidRPr="00D91C0A">
              <w:rPr>
                <w:rFonts w:ascii="Time New Roman" w:eastAsia="楷体" w:hAnsi="Time New Roman"/>
              </w:rPr>
              <w:t>2017</w:t>
            </w:r>
          </w:p>
        </w:tc>
        <w:tc>
          <w:tcPr>
            <w:tcW w:w="961" w:type="pct"/>
            <w:tcBorders>
              <w:top w:val="single" w:sz="4" w:space="0" w:color="auto"/>
              <w:bottom w:val="single" w:sz="12" w:space="0" w:color="auto"/>
            </w:tcBorders>
            <w:shd w:val="clear" w:color="auto" w:fill="auto"/>
            <w:vAlign w:val="bottom"/>
            <w:hideMark/>
          </w:tcPr>
          <w:p w:rsidR="004C35B7" w:rsidRPr="00DA5535" w:rsidRDefault="004C35B7" w:rsidP="00DA5535">
            <w:pPr>
              <w:pStyle w:val="a4"/>
              <w:overflowPunct/>
              <w:ind w:right="0"/>
              <w:jc w:val="right"/>
              <w:rPr>
                <w:rFonts w:ascii="Time New Roman" w:eastAsia="楷体" w:hAnsi="Time New Roman" w:hint="eastAsia"/>
                <w:spacing w:val="-4"/>
              </w:rPr>
            </w:pPr>
            <w:r w:rsidRPr="00DA5535">
              <w:rPr>
                <w:rFonts w:ascii="Time New Roman" w:eastAsia="楷体" w:hAnsi="Time New Roman"/>
                <w:spacing w:val="-4"/>
              </w:rPr>
              <w:t>2018(</w:t>
            </w:r>
            <w:r w:rsidRPr="00DA5535">
              <w:rPr>
                <w:rFonts w:ascii="Time New Roman" w:eastAsia="楷体" w:hAnsi="Time New Roman"/>
                <w:spacing w:val="-4"/>
              </w:rPr>
              <w:t>截至</w:t>
            </w:r>
            <w:r w:rsidRPr="00DA5535">
              <w:rPr>
                <w:rFonts w:ascii="Time New Roman" w:eastAsia="楷体" w:hAnsi="Time New Roman"/>
                <w:spacing w:val="-4"/>
              </w:rPr>
              <w:t>9</w:t>
            </w:r>
            <w:r w:rsidRPr="00DA5535">
              <w:rPr>
                <w:rFonts w:ascii="Time New Roman" w:eastAsia="楷体" w:hAnsi="Time New Roman"/>
                <w:spacing w:val="-4"/>
              </w:rPr>
              <w:t>月</w:t>
            </w:r>
            <w:r w:rsidRPr="00DA5535">
              <w:rPr>
                <w:rFonts w:ascii="Time New Roman" w:eastAsia="楷体" w:hAnsi="Time New Roman"/>
                <w:spacing w:val="-4"/>
              </w:rPr>
              <w:t>)</w:t>
            </w:r>
          </w:p>
        </w:tc>
      </w:tr>
      <w:tr w:rsidR="004C35B7" w:rsidRPr="00FC4F51" w:rsidTr="00DA5535">
        <w:trPr>
          <w:trHeight w:val="208"/>
        </w:trPr>
        <w:tc>
          <w:tcPr>
            <w:tcW w:w="1539" w:type="pct"/>
            <w:tcBorders>
              <w:top w:val="single" w:sz="12" w:space="0" w:color="auto"/>
              <w:bottom w:val="nil"/>
            </w:tcBorders>
            <w:shd w:val="clear" w:color="auto" w:fill="auto"/>
            <w:vAlign w:val="bottom"/>
            <w:hideMark/>
          </w:tcPr>
          <w:p w:rsidR="004C35B7" w:rsidRPr="00826D50" w:rsidRDefault="004C35B7" w:rsidP="00DA5535">
            <w:pPr>
              <w:pStyle w:val="a4"/>
              <w:overflowPunct/>
              <w:ind w:right="0"/>
              <w:rPr>
                <w:rFonts w:ascii="Time New Roman" w:eastAsia="宋体" w:hAnsi="Time New Roman" w:hint="eastAsia"/>
                <w:lang w:eastAsia="zh-CN"/>
              </w:rPr>
            </w:pPr>
            <w:r w:rsidRPr="00826D50">
              <w:rPr>
                <w:rFonts w:ascii="Time New Roman" w:eastAsia="宋体" w:hAnsi="Time New Roman"/>
                <w:lang w:eastAsia="zh-CN"/>
              </w:rPr>
              <w:t>入住庇护中心成人人数</w:t>
            </w:r>
          </w:p>
        </w:tc>
        <w:tc>
          <w:tcPr>
            <w:tcW w:w="625" w:type="pct"/>
            <w:tcBorders>
              <w:top w:val="single" w:sz="12" w:space="0" w:color="auto"/>
              <w:bottom w:val="nil"/>
            </w:tcBorders>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2</w:t>
            </w:r>
          </w:p>
        </w:tc>
        <w:tc>
          <w:tcPr>
            <w:tcW w:w="625" w:type="pct"/>
            <w:tcBorders>
              <w:top w:val="single" w:sz="12" w:space="0" w:color="auto"/>
              <w:bottom w:val="nil"/>
            </w:tcBorders>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2</w:t>
            </w:r>
          </w:p>
        </w:tc>
        <w:tc>
          <w:tcPr>
            <w:tcW w:w="625" w:type="pct"/>
            <w:tcBorders>
              <w:top w:val="single" w:sz="12" w:space="0" w:color="auto"/>
              <w:bottom w:val="nil"/>
            </w:tcBorders>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1</w:t>
            </w:r>
          </w:p>
        </w:tc>
        <w:tc>
          <w:tcPr>
            <w:tcW w:w="626" w:type="pct"/>
            <w:tcBorders>
              <w:top w:val="single" w:sz="12" w:space="0" w:color="auto"/>
              <w:bottom w:val="nil"/>
            </w:tcBorders>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lang w:eastAsia="zh-TW"/>
              </w:rPr>
            </w:pPr>
            <w:r w:rsidRPr="00826D50">
              <w:rPr>
                <w:rFonts w:ascii="Time New Roman" w:eastAsia="宋体" w:hAnsi="Time New Roman"/>
              </w:rPr>
              <w:t>-</w:t>
            </w:r>
          </w:p>
        </w:tc>
        <w:tc>
          <w:tcPr>
            <w:tcW w:w="961" w:type="pct"/>
            <w:tcBorders>
              <w:top w:val="single" w:sz="12" w:space="0" w:color="auto"/>
              <w:bottom w:val="nil"/>
            </w:tcBorders>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lang w:eastAsia="zh-TW"/>
              </w:rPr>
            </w:pPr>
            <w:r w:rsidRPr="00826D50">
              <w:rPr>
                <w:rFonts w:ascii="Time New Roman" w:eastAsia="宋体" w:hAnsi="Time New Roman"/>
              </w:rPr>
              <w:t>-</w:t>
            </w:r>
          </w:p>
        </w:tc>
      </w:tr>
      <w:tr w:rsidR="004C35B7" w:rsidRPr="00FC4F51" w:rsidTr="00DA5535">
        <w:trPr>
          <w:trHeight w:val="139"/>
        </w:trPr>
        <w:tc>
          <w:tcPr>
            <w:tcW w:w="1539" w:type="pct"/>
            <w:tcBorders>
              <w:top w:val="nil"/>
            </w:tcBorders>
            <w:shd w:val="clear" w:color="auto" w:fill="auto"/>
            <w:vAlign w:val="bottom"/>
            <w:hideMark/>
          </w:tcPr>
          <w:p w:rsidR="004C35B7" w:rsidRPr="00826D50" w:rsidRDefault="004C35B7" w:rsidP="00DA5535">
            <w:pPr>
              <w:pStyle w:val="a4"/>
              <w:overflowPunct/>
              <w:ind w:right="0"/>
              <w:rPr>
                <w:rFonts w:ascii="Time New Roman" w:eastAsia="宋体" w:hAnsi="Time New Roman" w:hint="eastAsia"/>
                <w:lang w:eastAsia="zh-CN"/>
              </w:rPr>
            </w:pPr>
            <w:r w:rsidRPr="00826D50">
              <w:rPr>
                <w:rFonts w:ascii="Time New Roman" w:eastAsia="宋体" w:hAnsi="Time New Roman"/>
                <w:lang w:eastAsia="zh-CN"/>
              </w:rPr>
              <w:t>入住庇护中心儿童人数</w:t>
            </w:r>
          </w:p>
        </w:tc>
        <w:tc>
          <w:tcPr>
            <w:tcW w:w="625" w:type="pct"/>
            <w:tcBorders>
              <w:top w:val="nil"/>
            </w:tcBorders>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4</w:t>
            </w:r>
          </w:p>
        </w:tc>
        <w:tc>
          <w:tcPr>
            <w:tcW w:w="625" w:type="pct"/>
            <w:tcBorders>
              <w:top w:val="nil"/>
            </w:tcBorders>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4</w:t>
            </w:r>
          </w:p>
        </w:tc>
        <w:tc>
          <w:tcPr>
            <w:tcW w:w="625" w:type="pct"/>
            <w:tcBorders>
              <w:top w:val="nil"/>
            </w:tcBorders>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3</w:t>
            </w:r>
          </w:p>
        </w:tc>
        <w:tc>
          <w:tcPr>
            <w:tcW w:w="626" w:type="pct"/>
            <w:tcBorders>
              <w:top w:val="nil"/>
            </w:tcBorders>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2</w:t>
            </w:r>
          </w:p>
        </w:tc>
        <w:tc>
          <w:tcPr>
            <w:tcW w:w="961" w:type="pct"/>
            <w:tcBorders>
              <w:top w:val="nil"/>
            </w:tcBorders>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1</w:t>
            </w:r>
          </w:p>
        </w:tc>
      </w:tr>
      <w:tr w:rsidR="004C35B7" w:rsidRPr="00FC4F51" w:rsidTr="00DA5535">
        <w:trPr>
          <w:trHeight w:val="200"/>
        </w:trPr>
        <w:tc>
          <w:tcPr>
            <w:tcW w:w="1539" w:type="pct"/>
            <w:shd w:val="clear" w:color="auto" w:fill="auto"/>
            <w:vAlign w:val="bottom"/>
            <w:hideMark/>
          </w:tcPr>
          <w:p w:rsidR="004C35B7" w:rsidRPr="00826D50" w:rsidRDefault="004C35B7" w:rsidP="00DA5535">
            <w:pPr>
              <w:pStyle w:val="a4"/>
              <w:overflowPunct/>
              <w:ind w:right="0"/>
              <w:rPr>
                <w:rFonts w:ascii="Time New Roman" w:eastAsia="宋体" w:hAnsi="Time New Roman" w:hint="eastAsia"/>
              </w:rPr>
            </w:pPr>
            <w:r w:rsidRPr="00826D50">
              <w:rPr>
                <w:rFonts w:ascii="Time New Roman" w:eastAsia="宋体" w:hAnsi="Time New Roman"/>
              </w:rPr>
              <w:t>辅导和跟进人次</w:t>
            </w:r>
          </w:p>
        </w:tc>
        <w:tc>
          <w:tcPr>
            <w:tcW w:w="625"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55</w:t>
            </w:r>
          </w:p>
        </w:tc>
        <w:tc>
          <w:tcPr>
            <w:tcW w:w="625"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20</w:t>
            </w:r>
          </w:p>
        </w:tc>
        <w:tc>
          <w:tcPr>
            <w:tcW w:w="625"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12</w:t>
            </w:r>
          </w:p>
        </w:tc>
        <w:tc>
          <w:tcPr>
            <w:tcW w:w="626"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5</w:t>
            </w:r>
          </w:p>
        </w:tc>
        <w:tc>
          <w:tcPr>
            <w:tcW w:w="961"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3</w:t>
            </w:r>
          </w:p>
        </w:tc>
      </w:tr>
      <w:tr w:rsidR="004C35B7" w:rsidRPr="00FC4F51" w:rsidTr="00DA5535">
        <w:trPr>
          <w:trHeight w:val="132"/>
        </w:trPr>
        <w:tc>
          <w:tcPr>
            <w:tcW w:w="1539" w:type="pct"/>
            <w:shd w:val="clear" w:color="auto" w:fill="auto"/>
            <w:vAlign w:val="bottom"/>
            <w:hideMark/>
          </w:tcPr>
          <w:p w:rsidR="004C35B7" w:rsidRPr="00826D50" w:rsidRDefault="004C35B7" w:rsidP="00DA5535">
            <w:pPr>
              <w:pStyle w:val="a4"/>
              <w:overflowPunct/>
              <w:ind w:right="0"/>
              <w:rPr>
                <w:rFonts w:ascii="Time New Roman" w:eastAsia="宋体" w:hAnsi="Time New Roman" w:hint="eastAsia"/>
              </w:rPr>
            </w:pPr>
            <w:r w:rsidRPr="00826D50">
              <w:rPr>
                <w:rFonts w:ascii="Time New Roman" w:eastAsia="宋体" w:hAnsi="Time New Roman"/>
              </w:rPr>
              <w:t>转介医疗服务人次</w:t>
            </w:r>
          </w:p>
        </w:tc>
        <w:tc>
          <w:tcPr>
            <w:tcW w:w="625"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8</w:t>
            </w:r>
          </w:p>
        </w:tc>
        <w:tc>
          <w:tcPr>
            <w:tcW w:w="625"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7</w:t>
            </w:r>
          </w:p>
        </w:tc>
        <w:tc>
          <w:tcPr>
            <w:tcW w:w="625"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4</w:t>
            </w:r>
          </w:p>
        </w:tc>
        <w:tc>
          <w:tcPr>
            <w:tcW w:w="626"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lang w:eastAsia="zh-TW"/>
              </w:rPr>
            </w:pPr>
            <w:r w:rsidRPr="00826D50">
              <w:rPr>
                <w:rFonts w:ascii="Time New Roman" w:eastAsia="宋体" w:hAnsi="Time New Roman"/>
              </w:rPr>
              <w:t>2</w:t>
            </w:r>
          </w:p>
        </w:tc>
        <w:tc>
          <w:tcPr>
            <w:tcW w:w="961"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lang w:eastAsia="zh-TW"/>
              </w:rPr>
            </w:pPr>
            <w:r w:rsidRPr="00826D50">
              <w:rPr>
                <w:rFonts w:ascii="Time New Roman" w:eastAsia="宋体" w:hAnsi="Time New Roman"/>
              </w:rPr>
              <w:t>1</w:t>
            </w:r>
          </w:p>
        </w:tc>
      </w:tr>
      <w:tr w:rsidR="004C35B7" w:rsidRPr="00FC4F51" w:rsidTr="00DA5535">
        <w:trPr>
          <w:trHeight w:val="205"/>
        </w:trPr>
        <w:tc>
          <w:tcPr>
            <w:tcW w:w="1539" w:type="pct"/>
            <w:shd w:val="clear" w:color="auto" w:fill="auto"/>
            <w:vAlign w:val="bottom"/>
            <w:hideMark/>
          </w:tcPr>
          <w:p w:rsidR="004C35B7" w:rsidRPr="00826D50" w:rsidRDefault="004C35B7" w:rsidP="00DA5535">
            <w:pPr>
              <w:pStyle w:val="a4"/>
              <w:overflowPunct/>
              <w:ind w:right="0"/>
              <w:rPr>
                <w:rFonts w:ascii="Time New Roman" w:eastAsia="宋体" w:hAnsi="Time New Roman" w:hint="eastAsia"/>
              </w:rPr>
            </w:pPr>
            <w:r w:rsidRPr="00826D50">
              <w:rPr>
                <w:rFonts w:ascii="Time New Roman" w:eastAsia="宋体" w:hAnsi="Time New Roman"/>
              </w:rPr>
              <w:t>职业技巧培训数目</w:t>
            </w:r>
          </w:p>
        </w:tc>
        <w:tc>
          <w:tcPr>
            <w:tcW w:w="625"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2</w:t>
            </w:r>
          </w:p>
        </w:tc>
        <w:tc>
          <w:tcPr>
            <w:tcW w:w="625"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w:t>
            </w:r>
          </w:p>
        </w:tc>
        <w:tc>
          <w:tcPr>
            <w:tcW w:w="625"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w:t>
            </w:r>
          </w:p>
        </w:tc>
        <w:tc>
          <w:tcPr>
            <w:tcW w:w="626"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lang w:eastAsia="zh-TW"/>
              </w:rPr>
            </w:pPr>
            <w:r w:rsidRPr="00826D50">
              <w:rPr>
                <w:rFonts w:ascii="Time New Roman" w:eastAsia="宋体" w:hAnsi="Time New Roman"/>
              </w:rPr>
              <w:t>-</w:t>
            </w:r>
          </w:p>
        </w:tc>
        <w:tc>
          <w:tcPr>
            <w:tcW w:w="961"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w:t>
            </w:r>
          </w:p>
        </w:tc>
      </w:tr>
      <w:tr w:rsidR="004C35B7" w:rsidRPr="00FC4F51" w:rsidTr="00DA5535">
        <w:trPr>
          <w:trHeight w:val="110"/>
        </w:trPr>
        <w:tc>
          <w:tcPr>
            <w:tcW w:w="1539" w:type="pct"/>
            <w:shd w:val="clear" w:color="auto" w:fill="auto"/>
            <w:vAlign w:val="bottom"/>
            <w:hideMark/>
          </w:tcPr>
          <w:p w:rsidR="004C35B7" w:rsidRPr="00826D50" w:rsidRDefault="004C35B7" w:rsidP="00DA5535">
            <w:pPr>
              <w:pStyle w:val="a4"/>
              <w:overflowPunct/>
              <w:ind w:right="0"/>
              <w:rPr>
                <w:rFonts w:ascii="Time New Roman" w:eastAsia="宋体" w:hAnsi="Time New Roman" w:hint="eastAsia"/>
                <w:lang w:eastAsia="zh-CN"/>
              </w:rPr>
            </w:pPr>
            <w:r w:rsidRPr="00826D50">
              <w:rPr>
                <w:rFonts w:ascii="Time New Roman" w:eastAsia="宋体" w:hAnsi="Time New Roman"/>
                <w:lang w:eastAsia="zh-CN"/>
              </w:rPr>
              <w:t>与国际移民组织合作的</w:t>
            </w:r>
            <w:r w:rsidRPr="00826D50">
              <w:rPr>
                <w:rFonts w:ascii="Time New Roman" w:eastAsia="宋体" w:hAnsi="Time New Roman"/>
                <w:lang w:eastAsia="zh-CN"/>
              </w:rPr>
              <w:br/>
            </w:r>
            <w:r w:rsidRPr="00826D50">
              <w:rPr>
                <w:rFonts w:ascii="Time New Roman" w:eastAsia="宋体" w:hAnsi="Time New Roman"/>
                <w:lang w:eastAsia="zh-CN"/>
              </w:rPr>
              <w:t>护送服务个案</w:t>
            </w:r>
            <w:r w:rsidRPr="00826D50">
              <w:rPr>
                <w:rFonts w:ascii="Time New Roman" w:eastAsia="宋体" w:hAnsi="Time New Roman"/>
                <w:lang w:eastAsia="zh-CN"/>
              </w:rPr>
              <w:t>(</w:t>
            </w:r>
            <w:r w:rsidRPr="00826D50">
              <w:rPr>
                <w:rFonts w:ascii="Time New Roman" w:eastAsia="宋体" w:hAnsi="Time New Roman"/>
                <w:lang w:eastAsia="zh-CN"/>
              </w:rPr>
              <w:t>人数</w:t>
            </w:r>
            <w:r w:rsidRPr="00826D50">
              <w:rPr>
                <w:rFonts w:ascii="Time New Roman" w:eastAsia="宋体" w:hAnsi="Time New Roman"/>
                <w:lang w:eastAsia="zh-CN"/>
              </w:rPr>
              <w:t>)</w:t>
            </w:r>
          </w:p>
        </w:tc>
        <w:tc>
          <w:tcPr>
            <w:tcW w:w="625"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1</w:t>
            </w:r>
          </w:p>
        </w:tc>
        <w:tc>
          <w:tcPr>
            <w:tcW w:w="625"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1</w:t>
            </w:r>
          </w:p>
        </w:tc>
        <w:tc>
          <w:tcPr>
            <w:tcW w:w="625"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rPr>
            </w:pPr>
            <w:r w:rsidRPr="00826D50">
              <w:rPr>
                <w:rFonts w:ascii="Time New Roman" w:eastAsia="宋体" w:hAnsi="Time New Roman"/>
              </w:rPr>
              <w:t>-</w:t>
            </w:r>
          </w:p>
        </w:tc>
        <w:tc>
          <w:tcPr>
            <w:tcW w:w="626"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lang w:eastAsia="zh-TW"/>
              </w:rPr>
            </w:pPr>
            <w:r w:rsidRPr="00826D50">
              <w:rPr>
                <w:rFonts w:ascii="Time New Roman" w:eastAsia="宋体" w:hAnsi="Time New Roman"/>
              </w:rPr>
              <w:t>-</w:t>
            </w:r>
          </w:p>
        </w:tc>
        <w:tc>
          <w:tcPr>
            <w:tcW w:w="961" w:type="pct"/>
            <w:shd w:val="clear" w:color="auto" w:fill="auto"/>
            <w:vAlign w:val="bottom"/>
            <w:hideMark/>
          </w:tcPr>
          <w:p w:rsidR="004C35B7" w:rsidRPr="00826D50" w:rsidRDefault="004C35B7" w:rsidP="00DA5535">
            <w:pPr>
              <w:pStyle w:val="a4"/>
              <w:overflowPunct/>
              <w:ind w:right="0"/>
              <w:jc w:val="right"/>
              <w:rPr>
                <w:rFonts w:ascii="Time New Roman" w:eastAsia="宋体" w:hAnsi="Time New Roman" w:hint="eastAsia"/>
                <w:lang w:eastAsia="zh-TW"/>
              </w:rPr>
            </w:pPr>
            <w:r w:rsidRPr="00826D50">
              <w:rPr>
                <w:rFonts w:ascii="Time New Roman" w:eastAsia="宋体" w:hAnsi="Time New Roman"/>
              </w:rPr>
              <w:t>-</w:t>
            </w:r>
          </w:p>
        </w:tc>
      </w:tr>
    </w:tbl>
    <w:p w:rsidR="004C35B7" w:rsidRPr="00D91C0A" w:rsidRDefault="00DC3CAD" w:rsidP="00D91C0A">
      <w:pPr>
        <w:pStyle w:val="SingleTxtGC"/>
        <w:spacing w:before="120"/>
        <w:rPr>
          <w:iCs/>
          <w:sz w:val="19"/>
          <w:szCs w:val="19"/>
        </w:rPr>
      </w:pPr>
      <w:r w:rsidRPr="00DC3CAD">
        <w:rPr>
          <w:rFonts w:eastAsia="楷体"/>
          <w:iCs/>
          <w:sz w:val="19"/>
          <w:szCs w:val="19"/>
        </w:rPr>
        <w:t>来源：</w:t>
      </w:r>
      <w:r w:rsidR="004C35B7" w:rsidRPr="00D91C0A">
        <w:rPr>
          <w:iCs/>
          <w:sz w:val="19"/>
          <w:szCs w:val="19"/>
        </w:rPr>
        <w:t>社工局</w:t>
      </w:r>
    </w:p>
    <w:p w:rsidR="004C35B7" w:rsidRPr="00FC4F51" w:rsidRDefault="004C35B7" w:rsidP="004C35B7">
      <w:pPr>
        <w:pStyle w:val="SingleTxtGC"/>
        <w:rPr>
          <w:bCs/>
        </w:rPr>
      </w:pPr>
      <w:r>
        <w:rPr>
          <w:bCs/>
        </w:rPr>
        <w:t>136</w:t>
      </w:r>
      <w:r w:rsidRPr="00FC4F51">
        <w:rPr>
          <w:bCs/>
        </w:rPr>
        <w:t>.</w:t>
      </w:r>
      <w:r w:rsidRPr="00FC4F51">
        <w:rPr>
          <w:bCs/>
        </w:rPr>
        <w:tab/>
      </w:r>
      <w:r w:rsidRPr="00FC4F51">
        <w:t>澳门特区的执法部门</w:t>
      </w:r>
      <w:r w:rsidRPr="00FC4F51">
        <w:t>(</w:t>
      </w:r>
      <w:r w:rsidRPr="00FC4F51">
        <w:t>警察总局、海关、司警局和治安警察局</w:t>
      </w:r>
      <w:r w:rsidRPr="00FC4F51">
        <w:t>)</w:t>
      </w:r>
      <w:r w:rsidRPr="00FC4F51">
        <w:t>持续遏止贩卖人口犯罪。有关部门针对以性剥削为目的的贩卖人口犯罪，在诸如桑拿浴室、按摩场所、酒吧、非法旅馆等潜在的贩卖人口黑点进行定期突击巡查和行动；针对以劳动剥削为目的的贩卖人口犯罪，在地盘、酒店、餐厅、职业介绍所等进行突击检查。</w:t>
      </w:r>
    </w:p>
    <w:p w:rsidR="004C35B7" w:rsidRPr="00FC4F51" w:rsidRDefault="004C35B7" w:rsidP="004C35B7">
      <w:pPr>
        <w:pStyle w:val="SingleTxtGC"/>
      </w:pPr>
      <w:r>
        <w:t>137</w:t>
      </w:r>
      <w:r w:rsidRPr="00FC4F51">
        <w:t>.</w:t>
      </w:r>
      <w:r w:rsidRPr="00FC4F51">
        <w:tab/>
      </w:r>
      <w:r w:rsidRPr="00FC4F51">
        <w:t>同时亦严格控制边境检查站，特别留意来自高风险国家的游客或外地雇员，以及针对入境旅客</w:t>
      </w:r>
      <w:r w:rsidRPr="00FC4F51">
        <w:t>(</w:t>
      </w:r>
      <w:r w:rsidRPr="00FC4F51">
        <w:t>年约</w:t>
      </w:r>
      <w:r>
        <w:t>18</w:t>
      </w:r>
      <w:r w:rsidRPr="00FC4F51">
        <w:t>岁至</w:t>
      </w:r>
      <w:r>
        <w:t>35</w:t>
      </w:r>
      <w:r w:rsidRPr="00FC4F51">
        <w:t>岁的女性</w:t>
      </w:r>
      <w:r w:rsidRPr="00FC4F51">
        <w:t>)</w:t>
      </w:r>
      <w:r w:rsidRPr="00FC4F51">
        <w:t>进行随机抽查和问卷调查。</w:t>
      </w:r>
    </w:p>
    <w:p w:rsidR="004C35B7" w:rsidRPr="00FC4F51" w:rsidRDefault="004C35B7" w:rsidP="004C35B7">
      <w:pPr>
        <w:pStyle w:val="SingleTxtGC"/>
        <w:rPr>
          <w:bCs/>
        </w:rPr>
      </w:pPr>
      <w:r>
        <w:rPr>
          <w:bCs/>
        </w:rPr>
        <w:t>138</w:t>
      </w:r>
      <w:r w:rsidRPr="00FC4F51">
        <w:rPr>
          <w:bCs/>
        </w:rPr>
        <w:t>.</w:t>
      </w:r>
      <w:r w:rsidRPr="00FC4F51">
        <w:rPr>
          <w:bCs/>
        </w:rPr>
        <w:tab/>
      </w:r>
      <w:r w:rsidRPr="00FC4F51">
        <w:t>人权和贩卖人口是执法部门培训课程经常涉及的议题。澳门特区亦与国际移民组织和非政府组织共同举办关于识别贩卖人口受害人及相关援助的培训活动。同时还为学生、外地雇员和私营企业</w:t>
      </w:r>
      <w:r w:rsidRPr="00FC4F51">
        <w:t>(</w:t>
      </w:r>
      <w:r w:rsidRPr="00FC4F51">
        <w:t>如博彩业</w:t>
      </w:r>
      <w:r w:rsidRPr="00FC4F51">
        <w:t>)</w:t>
      </w:r>
      <w:r w:rsidRPr="00FC4F51">
        <w:t>举办预防和打击贩卖人口的外展活动。</w:t>
      </w:r>
    </w:p>
    <w:p w:rsidR="004C35B7" w:rsidRPr="00FC4F51" w:rsidRDefault="004C35B7" w:rsidP="004C35B7">
      <w:pPr>
        <w:pStyle w:val="SingleTxtGC"/>
      </w:pPr>
      <w:r>
        <w:lastRenderedPageBreak/>
        <w:t>139</w:t>
      </w:r>
      <w:r w:rsidRPr="00FC4F51">
        <w:t>.</w:t>
      </w:r>
      <w:r w:rsidRPr="00FC4F51">
        <w:tab/>
      </w:r>
      <w:r w:rsidRPr="00FC4F51">
        <w:t>为提高公众意识，亦透过海报、单张、媒体等方式，以不同语言</w:t>
      </w:r>
      <w:r w:rsidRPr="00FC4F51">
        <w:t>(</w:t>
      </w:r>
      <w:r w:rsidRPr="00FC4F51">
        <w:t>中文繁体、中文简体、葡文、英文、日文、韩文、泰文、菲律宾文、印尼文、缅甸文、越南文和蒙古文</w:t>
      </w:r>
      <w:r w:rsidRPr="00FC4F51">
        <w:t>)</w:t>
      </w:r>
      <w:r w:rsidRPr="00FC4F51">
        <w:t>在学校和社区</w:t>
      </w:r>
      <w:r w:rsidRPr="00FC4F51">
        <w:t>(</w:t>
      </w:r>
      <w:r w:rsidRPr="00FC4F51">
        <w:t>包括在各边境检查站</w:t>
      </w:r>
      <w:r w:rsidRPr="00FC4F51">
        <w:t>)</w:t>
      </w:r>
      <w:r w:rsidRPr="00FC4F51">
        <w:t>广泛宣传打击和举报贩卖人口犯罪的资讯。自</w:t>
      </w:r>
      <w:r>
        <w:t>2</w:t>
      </w:r>
      <w:r w:rsidRPr="00FC4F51">
        <w:t>0</w:t>
      </w:r>
      <w:r>
        <w:t>14</w:t>
      </w:r>
      <w:r w:rsidRPr="00FC4F51">
        <w:t>年起，相关资讯被上载至</w:t>
      </w:r>
      <w:r>
        <w:t>YouTube</w:t>
      </w:r>
      <w:r w:rsidRPr="00FC4F51">
        <w:t>、法务局网站和澳门法律网。</w:t>
      </w:r>
    </w:p>
    <w:p w:rsidR="004C35B7" w:rsidRPr="00FC4F51" w:rsidRDefault="004C35B7" w:rsidP="004C35B7">
      <w:pPr>
        <w:pStyle w:val="SingleTxtGC"/>
      </w:pPr>
      <w:r>
        <w:t>14</w:t>
      </w:r>
      <w:r w:rsidRPr="00FC4F51">
        <w:t>0.</w:t>
      </w:r>
      <w:r w:rsidRPr="00FC4F51">
        <w:tab/>
      </w:r>
      <w:r w:rsidRPr="00FC4F51">
        <w:t>澳门特区加强与邻近司法管辖区的合作，建立情报分享和收集系统，与中国内地和香港特别行政区警方举行三地联合大型反罪恶行动。国际刑警组织中国国家中心局澳门支局在打击贩卖人口方面担当重要角色，有助加强与其他国家或地区的联系。</w:t>
      </w:r>
    </w:p>
    <w:p w:rsidR="004C35B7" w:rsidRPr="00FC4F51" w:rsidRDefault="004C35B7" w:rsidP="004C35B7">
      <w:pPr>
        <w:pStyle w:val="H23GC"/>
      </w:pPr>
      <w:r>
        <w:tab/>
      </w:r>
      <w:r>
        <w:tab/>
      </w:r>
      <w:r w:rsidRPr="00FC4F51">
        <w:t>儿童保护</w:t>
      </w:r>
    </w:p>
    <w:p w:rsidR="004C35B7" w:rsidRPr="00FC4F51" w:rsidRDefault="004C35B7" w:rsidP="004C35B7">
      <w:pPr>
        <w:pStyle w:val="SingleTxtGC"/>
      </w:pPr>
      <w:r>
        <w:t>141</w:t>
      </w:r>
      <w:r w:rsidRPr="00FC4F51">
        <w:t>.</w:t>
      </w:r>
      <w:r w:rsidRPr="00FC4F51">
        <w:tab/>
      </w:r>
      <w:r w:rsidRPr="00FC4F51">
        <w:t>如前两份报告所述，任何关于儿童工作的决定、政策及措施，都以儿童的最大利益为主要原则</w:t>
      </w:r>
      <w:r w:rsidRPr="00FC4F51">
        <w:t>(</w:t>
      </w:r>
      <w:r w:rsidRPr="00FC4F51">
        <w:t>《基本法》第</w:t>
      </w:r>
      <w:r>
        <w:t>38</w:t>
      </w:r>
      <w:r w:rsidRPr="00FC4F51">
        <w:t>条第</w:t>
      </w:r>
      <w:r>
        <w:t>3</w:t>
      </w:r>
      <w:r w:rsidRPr="00FC4F51">
        <w:t>款</w:t>
      </w:r>
      <w:r w:rsidRPr="00FC4F51">
        <w:t>)</w:t>
      </w:r>
      <w:r w:rsidRPr="00FC4F51">
        <w:t>。在保护儿童的法律框架方面，主要的变更是第</w:t>
      </w:r>
      <w:r>
        <w:t>8</w:t>
      </w:r>
      <w:r w:rsidRPr="00FC4F51">
        <w:t>/</w:t>
      </w:r>
      <w:r>
        <w:t>2</w:t>
      </w:r>
      <w:r w:rsidRPr="00FC4F51">
        <w:t>0</w:t>
      </w:r>
      <w:r>
        <w:t>17</w:t>
      </w:r>
      <w:r w:rsidRPr="00FC4F51">
        <w:t>号法律修改了《刑法典》的规定，扩大了关于对未成年人实施侵犯性自决犯罪的范围。</w:t>
      </w:r>
    </w:p>
    <w:p w:rsidR="004C35B7" w:rsidRPr="00FC4F51" w:rsidRDefault="004C35B7" w:rsidP="004C35B7">
      <w:pPr>
        <w:pStyle w:val="SingleTxtGC"/>
      </w:pPr>
      <w:r>
        <w:t>142</w:t>
      </w:r>
      <w:r w:rsidRPr="00FC4F51">
        <w:t>.</w:t>
      </w:r>
      <w:r w:rsidRPr="00FC4F51">
        <w:tab/>
      </w:r>
      <w:r w:rsidRPr="00FC4F51">
        <w:t>《刑法典》第</w:t>
      </w:r>
      <w:r>
        <w:t>166</w:t>
      </w:r>
      <w:r w:rsidRPr="00FC4F51">
        <w:t>条</w:t>
      </w:r>
      <w:r w:rsidRPr="00FC4F51">
        <w:t>(</w:t>
      </w:r>
      <w:r w:rsidRPr="00FC4F51">
        <w:t>对儿童的性侵犯</w:t>
      </w:r>
      <w:r w:rsidRPr="00FC4F51">
        <w:t>)</w:t>
      </w:r>
      <w:r w:rsidRPr="00FC4F51">
        <w:t>所规定行为的范围予以扩大，涵盖使未满</w:t>
      </w:r>
      <w:r>
        <w:t>14</w:t>
      </w:r>
      <w:r w:rsidRPr="00FC4F51">
        <w:t>岁的未成年人对其自身作出任何重要性欲行为者，以及与未满</w:t>
      </w:r>
      <w:r>
        <w:t>14</w:t>
      </w:r>
      <w:r w:rsidRPr="00FC4F51">
        <w:t>岁的未成年人口交，又或使其忍受被身体某部分或物件插入阴道或肛门者。相关刑罚为</w:t>
      </w:r>
      <w:r>
        <w:t>3</w:t>
      </w:r>
      <w:r w:rsidRPr="00FC4F51">
        <w:t>年至</w:t>
      </w:r>
      <w:r>
        <w:t>1</w:t>
      </w:r>
      <w:r w:rsidRPr="00FC4F51">
        <w:t>0</w:t>
      </w:r>
      <w:r w:rsidRPr="00FC4F51">
        <w:t>年徒刑。</w:t>
      </w:r>
    </w:p>
    <w:p w:rsidR="004C35B7" w:rsidRPr="00FC4F51" w:rsidRDefault="004C35B7" w:rsidP="004C35B7">
      <w:pPr>
        <w:pStyle w:val="SingleTxtGC"/>
        <w:rPr>
          <w:bCs/>
        </w:rPr>
      </w:pPr>
      <w:r>
        <w:rPr>
          <w:bCs/>
        </w:rPr>
        <w:t>143</w:t>
      </w:r>
      <w:r w:rsidRPr="00FC4F51">
        <w:rPr>
          <w:bCs/>
        </w:rPr>
        <w:t>.</w:t>
      </w:r>
      <w:r w:rsidRPr="00FC4F51">
        <w:rPr>
          <w:bCs/>
        </w:rPr>
        <w:tab/>
      </w:r>
      <w:r w:rsidRPr="00FC4F51">
        <w:t>《刑法典》第</w:t>
      </w:r>
      <w:r>
        <w:t>17</w:t>
      </w:r>
      <w:r w:rsidRPr="00FC4F51">
        <w:t>0-</w:t>
      </w:r>
      <w:r>
        <w:t>A</w:t>
      </w:r>
      <w:r w:rsidRPr="00FC4F51">
        <w:t>条将儿童色情订为独立罪行。其规定：不论未成年人的年龄，</w:t>
      </w:r>
      <w:r>
        <w:t>a</w:t>
      </w:r>
      <w:r w:rsidRPr="00FC4F51">
        <w:t xml:space="preserve">) </w:t>
      </w:r>
      <w:r w:rsidRPr="00FC4F51">
        <w:t>利用或引诱未成年人参与色情表演；</w:t>
      </w:r>
      <w:r>
        <w:t>b</w:t>
      </w:r>
      <w:r w:rsidRPr="00FC4F51">
        <w:t xml:space="preserve">) </w:t>
      </w:r>
      <w:r w:rsidRPr="00FC4F51">
        <w:t>利用或引诱未成年人且不论以何种载体录制色情照片、影片或录制品；</w:t>
      </w:r>
      <w:r>
        <w:t>c</w:t>
      </w:r>
      <w:r w:rsidRPr="00FC4F51">
        <w:t xml:space="preserve">) </w:t>
      </w:r>
      <w:r w:rsidRPr="00FC4F51">
        <w:t>以任何名义或任何方式，生产、发售、销售、进口、出口或散播，又或为上述目的而取得或持有上述物品，行为人处</w:t>
      </w:r>
      <w:r>
        <w:t>1</w:t>
      </w:r>
      <w:r w:rsidRPr="00FC4F51">
        <w:t>年至</w:t>
      </w:r>
      <w:r>
        <w:t>5</w:t>
      </w:r>
      <w:r w:rsidRPr="00FC4F51">
        <w:t>年徒刑。</w:t>
      </w:r>
    </w:p>
    <w:p w:rsidR="004C35B7" w:rsidRPr="00FC4F51" w:rsidRDefault="004C35B7" w:rsidP="004C35B7">
      <w:pPr>
        <w:pStyle w:val="SingleTxtGC"/>
        <w:rPr>
          <w:bCs/>
        </w:rPr>
      </w:pPr>
      <w:r>
        <w:rPr>
          <w:bCs/>
        </w:rPr>
        <w:t>144</w:t>
      </w:r>
      <w:r w:rsidRPr="00FC4F51">
        <w:rPr>
          <w:bCs/>
        </w:rPr>
        <w:t>.</w:t>
      </w:r>
      <w:r w:rsidRPr="00FC4F51">
        <w:rPr>
          <w:bCs/>
        </w:rPr>
        <w:tab/>
      </w:r>
      <w:r w:rsidRPr="00FC4F51">
        <w:t>随着新增的《刑法典》第</w:t>
      </w:r>
      <w:r>
        <w:t>169</w:t>
      </w:r>
      <w:r w:rsidRPr="00FC4F51">
        <w:t>-</w:t>
      </w:r>
      <w:r>
        <w:t>A</w:t>
      </w:r>
      <w:r w:rsidRPr="00FC4F51">
        <w:t>条</w:t>
      </w:r>
      <w:r w:rsidRPr="00FC4F51">
        <w:t>(</w:t>
      </w:r>
      <w:r w:rsidRPr="00FC4F51">
        <w:t>与未成年人进行性交易</w:t>
      </w:r>
      <w:r w:rsidRPr="00FC4F51">
        <w:t>)</w:t>
      </w:r>
      <w:r w:rsidRPr="00FC4F51">
        <w:t>，第</w:t>
      </w:r>
      <w:r>
        <w:t>17</w:t>
      </w:r>
      <w:r w:rsidRPr="00FC4F51">
        <w:t>0</w:t>
      </w:r>
      <w:r w:rsidRPr="00FC4F51">
        <w:t>条</w:t>
      </w:r>
      <w:r w:rsidRPr="00FC4F51">
        <w:t>(</w:t>
      </w:r>
      <w:r w:rsidRPr="00FC4F51">
        <w:t>作未成年人之淫媒</w:t>
      </w:r>
      <w:r w:rsidRPr="00FC4F51">
        <w:t>)</w:t>
      </w:r>
      <w:r w:rsidRPr="00FC4F51">
        <w:t>关于儿童卖淫犯罪的规定得以完善。根据规定，行为人自己又或透过第三人藉给付或承诺给付报酬或其他回报，与</w:t>
      </w:r>
      <w:r>
        <w:t>14</w:t>
      </w:r>
      <w:r w:rsidRPr="00FC4F51">
        <w:t>岁至</w:t>
      </w:r>
      <w:r>
        <w:t>18</w:t>
      </w:r>
      <w:r w:rsidRPr="00FC4F51">
        <w:t>岁的未成年人进行重要性欲行为，处最高</w:t>
      </w:r>
      <w:r>
        <w:t>3</w:t>
      </w:r>
      <w:r w:rsidRPr="00FC4F51">
        <w:t>年徒刑。如上述重要性欲行为是性交、肛交或口交，又或是以身体某部分或物件插入阴道或肛门的行为，则行为人处最高</w:t>
      </w:r>
      <w:r>
        <w:t>4</w:t>
      </w:r>
      <w:r w:rsidRPr="00FC4F51">
        <w:t>年徒刑。</w:t>
      </w:r>
    </w:p>
    <w:p w:rsidR="004C35B7" w:rsidRPr="00FC4F51" w:rsidRDefault="004C35B7" w:rsidP="004C35B7">
      <w:pPr>
        <w:pStyle w:val="SingleTxtGC"/>
        <w:rPr>
          <w:bCs/>
        </w:rPr>
      </w:pPr>
      <w:r>
        <w:rPr>
          <w:bCs/>
        </w:rPr>
        <w:t>145</w:t>
      </w:r>
      <w:r w:rsidRPr="00FC4F51">
        <w:rPr>
          <w:bCs/>
        </w:rPr>
        <w:t>.</w:t>
      </w:r>
      <w:r w:rsidRPr="00FC4F51">
        <w:rPr>
          <w:bCs/>
        </w:rPr>
        <w:tab/>
      </w:r>
      <w:r w:rsidRPr="00FC4F51">
        <w:t>倘若被害人是行为人的直系血亲尊亲属或直系血亲卑亲属、收养人或被收养人、二亲等内之血亲或姻亲，又或者被害人受行为人监护或保佐，相关刑罚的最低及最高限度均加重三分之一</w:t>
      </w:r>
      <w:r w:rsidRPr="00FC4F51">
        <w:t>(</w:t>
      </w:r>
      <w:r w:rsidRPr="00FC4F51">
        <w:t>第</w:t>
      </w:r>
      <w:r>
        <w:t>171</w:t>
      </w:r>
      <w:r w:rsidRPr="00FC4F51">
        <w:t>条第</w:t>
      </w:r>
      <w:r>
        <w:t>1</w:t>
      </w:r>
      <w:r w:rsidRPr="00FC4F51">
        <w:t>款</w:t>
      </w:r>
      <w:r>
        <w:t>a</w:t>
      </w:r>
      <w:r w:rsidRPr="00FC4F51">
        <w:t>项</w:t>
      </w:r>
      <w:r w:rsidRPr="00FC4F51">
        <w:t>)</w:t>
      </w:r>
      <w:r w:rsidRPr="00FC4F51">
        <w:t>。此外，得停止行为人行使亲权、监护权或保佐权，为期</w:t>
      </w:r>
      <w:r>
        <w:t>2</w:t>
      </w:r>
      <w:r w:rsidRPr="00FC4F51">
        <w:t>年至</w:t>
      </w:r>
      <w:r>
        <w:t>5</w:t>
      </w:r>
      <w:r w:rsidRPr="00FC4F51">
        <w:t>年</w:t>
      </w:r>
      <w:r w:rsidRPr="00FC4F51">
        <w:t>(</w:t>
      </w:r>
      <w:r w:rsidRPr="00FC4F51">
        <w:t>第</w:t>
      </w:r>
      <w:r>
        <w:t>173</w:t>
      </w:r>
      <w:r w:rsidRPr="00FC4F51">
        <w:t>条</w:t>
      </w:r>
      <w:r w:rsidRPr="00FC4F51">
        <w:t>)</w:t>
      </w:r>
      <w:r w:rsidRPr="00FC4F51">
        <w:t>。</w:t>
      </w:r>
    </w:p>
    <w:p w:rsidR="004C35B7" w:rsidRPr="00FC4F51" w:rsidRDefault="004C35B7" w:rsidP="004C35B7">
      <w:pPr>
        <w:pStyle w:val="SingleTxtGC"/>
        <w:rPr>
          <w:bCs/>
        </w:rPr>
      </w:pPr>
      <w:r>
        <w:rPr>
          <w:bCs/>
        </w:rPr>
        <w:t>146</w:t>
      </w:r>
      <w:r w:rsidRPr="00FC4F51">
        <w:rPr>
          <w:bCs/>
        </w:rPr>
        <w:t>.</w:t>
      </w:r>
      <w:r w:rsidRPr="00FC4F51">
        <w:rPr>
          <w:bCs/>
        </w:rPr>
        <w:tab/>
      </w:r>
      <w:r w:rsidRPr="00FC4F51">
        <w:t>澳门特区政府持续采取针对性措施保护儿童权益，其中的亮点包括制订《澳门青年政策》和成立妇儿委。《澳门青年政策》旨在：</w:t>
      </w:r>
      <w:r>
        <w:t>i</w:t>
      </w:r>
      <w:r w:rsidRPr="00FC4F51">
        <w:t xml:space="preserve">) </w:t>
      </w:r>
      <w:r w:rsidRPr="00FC4F51">
        <w:rPr>
          <w:bCs/>
        </w:rPr>
        <w:t>推动青年参与社会事务；</w:t>
      </w:r>
      <w:r>
        <w:t>ii</w:t>
      </w:r>
      <w:r w:rsidRPr="00FC4F51">
        <w:t xml:space="preserve">) </w:t>
      </w:r>
      <w:r w:rsidRPr="00FC4F51">
        <w:rPr>
          <w:bCs/>
        </w:rPr>
        <w:t>促进他们身心成长；</w:t>
      </w:r>
      <w:r>
        <w:t>iii</w:t>
      </w:r>
      <w:r w:rsidRPr="00FC4F51">
        <w:t xml:space="preserve">) </w:t>
      </w:r>
      <w:r w:rsidRPr="00FC4F51">
        <w:rPr>
          <w:bCs/>
        </w:rPr>
        <w:t>营造关爱氛围；和</w:t>
      </w:r>
      <w:r>
        <w:t>iv</w:t>
      </w:r>
      <w:r w:rsidRPr="00FC4F51">
        <w:t xml:space="preserve">) </w:t>
      </w:r>
      <w:r w:rsidRPr="00FC4F51">
        <w:rPr>
          <w:bCs/>
        </w:rPr>
        <w:t>增进社会流动。</w:t>
      </w:r>
      <w:r w:rsidRPr="00FC4F51">
        <w:t>青年事务委员会是政府的主要咨询机构。</w:t>
      </w:r>
    </w:p>
    <w:p w:rsidR="004C35B7" w:rsidRPr="00FC4F51" w:rsidRDefault="004C35B7" w:rsidP="004C35B7">
      <w:pPr>
        <w:pStyle w:val="SingleTxtGC"/>
        <w:rPr>
          <w:bCs/>
        </w:rPr>
      </w:pPr>
      <w:r>
        <w:rPr>
          <w:bCs/>
        </w:rPr>
        <w:t>147</w:t>
      </w:r>
      <w:r w:rsidRPr="00FC4F51">
        <w:rPr>
          <w:bCs/>
        </w:rPr>
        <w:t>.</w:t>
      </w:r>
      <w:r w:rsidRPr="00FC4F51">
        <w:rPr>
          <w:bCs/>
        </w:rPr>
        <w:tab/>
      </w:r>
      <w:r w:rsidRPr="00FC4F51">
        <w:t>社工局与非政府组织和其他政府部门</w:t>
      </w:r>
      <w:r w:rsidRPr="00FC4F51">
        <w:t>(</w:t>
      </w:r>
      <w:r w:rsidRPr="00FC4F51">
        <w:t>如教青局</w:t>
      </w:r>
      <w:r w:rsidRPr="00FC4F51">
        <w:t>)</w:t>
      </w:r>
      <w:r w:rsidRPr="00FC4F51">
        <w:t>合作，在保护儿童方面担当重要角色，特别是针对缺乏正常家庭环境，或者遭受虐待、疏忽照顾或家庭暴力的未成年人，又或者身心、道德成长及社会融合面临问题的未成年人。社工局</w:t>
      </w:r>
      <w:r w:rsidRPr="00FC4F51">
        <w:lastRenderedPageBreak/>
        <w:t>提供专门支援，包括卫生、教育和环境领域的活动，以及关于药物、酒精、吸烟、爱滋病和赌博的预防方案及社会重返计划。</w:t>
      </w:r>
    </w:p>
    <w:p w:rsidR="004C35B7" w:rsidRPr="00FC4F51" w:rsidRDefault="004C35B7" w:rsidP="004C35B7">
      <w:pPr>
        <w:pStyle w:val="SingleTxtGC"/>
        <w:rPr>
          <w:bCs/>
        </w:rPr>
      </w:pPr>
      <w:r>
        <w:rPr>
          <w:bCs/>
        </w:rPr>
        <w:t>148</w:t>
      </w:r>
      <w:r w:rsidRPr="00FC4F51">
        <w:rPr>
          <w:bCs/>
        </w:rPr>
        <w:t>.</w:t>
      </w:r>
      <w:r w:rsidRPr="00FC4F51">
        <w:rPr>
          <w:bCs/>
        </w:rPr>
        <w:tab/>
      </w:r>
      <w:r w:rsidRPr="00FC4F51">
        <w:t>社工局资助非政府组织，向孤儿、弃儿，以及被遗弃的、身处危难的或基于家庭问题而没有获得适当照料的儿童和青少年提供院舍服务，使其在健康和安全的环境下生活成长。现时共有</w:t>
      </w:r>
      <w:r>
        <w:t>9</w:t>
      </w:r>
      <w:r w:rsidRPr="00FC4F51">
        <w:t>个儿童之家获社工局资助，向</w:t>
      </w:r>
      <w:r>
        <w:t>21</w:t>
      </w:r>
      <w:r w:rsidRPr="00FC4F51">
        <w:t>岁或以下儿童和青少年提供服务。</w:t>
      </w:r>
    </w:p>
    <w:p w:rsidR="004C35B7" w:rsidRPr="00FC4F51" w:rsidRDefault="004C35B7" w:rsidP="004C35B7">
      <w:pPr>
        <w:pStyle w:val="SingleTxtGC"/>
      </w:pPr>
      <w:r>
        <w:t>149</w:t>
      </w:r>
      <w:r w:rsidRPr="00FC4F51">
        <w:t>.</w:t>
      </w:r>
      <w:r w:rsidRPr="00FC4F51">
        <w:tab/>
      </w:r>
      <w:r w:rsidRPr="00FC4F51">
        <w:rPr>
          <w:color w:val="000000"/>
          <w:kern w:val="2"/>
        </w:rPr>
        <w:t>另外，亦安排儿童和青少年入住寄养家庭以获得日常照料，以及向其提供社区院舍服务，藉此协助他们渡过暂时的困境。</w:t>
      </w:r>
      <w:r>
        <w:t>2</w:t>
      </w:r>
      <w:r w:rsidRPr="00FC4F51">
        <w:t>0</w:t>
      </w:r>
      <w:r>
        <w:t>14</w:t>
      </w:r>
      <w:r w:rsidRPr="00FC4F51">
        <w:t>年至</w:t>
      </w:r>
      <w:r>
        <w:t>2</w:t>
      </w:r>
      <w:r w:rsidRPr="00FC4F51">
        <w:t>0</w:t>
      </w:r>
      <w:r>
        <w:t>18</w:t>
      </w:r>
      <w:r w:rsidRPr="00FC4F51">
        <w:t>年</w:t>
      </w:r>
      <w:r>
        <w:t>9</w:t>
      </w:r>
      <w:r w:rsidRPr="00FC4F51">
        <w:t>月间，</w:t>
      </w:r>
      <w:r w:rsidRPr="00FC4F51">
        <w:rPr>
          <w:color w:val="000000"/>
          <w:kern w:val="2"/>
        </w:rPr>
        <w:t>受惠于院舍服务和寄养</w:t>
      </w:r>
      <w:r w:rsidRPr="00FC4F51">
        <w:t>家庭</w:t>
      </w:r>
      <w:r w:rsidRPr="00FC4F51">
        <w:rPr>
          <w:color w:val="000000"/>
          <w:kern w:val="2"/>
        </w:rPr>
        <w:t>服务的</w:t>
      </w:r>
      <w:r>
        <w:rPr>
          <w:color w:val="000000"/>
          <w:kern w:val="2"/>
        </w:rPr>
        <w:t>17</w:t>
      </w:r>
      <w:r w:rsidRPr="00FC4F51">
        <w:rPr>
          <w:color w:val="000000"/>
          <w:kern w:val="2"/>
        </w:rPr>
        <w:t>岁或以下未成年人按年分别有</w:t>
      </w:r>
      <w:r>
        <w:rPr>
          <w:kern w:val="2"/>
        </w:rPr>
        <w:t>283</w:t>
      </w:r>
      <w:r w:rsidRPr="00FC4F51">
        <w:rPr>
          <w:kern w:val="2"/>
        </w:rPr>
        <w:t>人、</w:t>
      </w:r>
      <w:r>
        <w:rPr>
          <w:kern w:val="2"/>
        </w:rPr>
        <w:t>316</w:t>
      </w:r>
      <w:r w:rsidRPr="00FC4F51">
        <w:rPr>
          <w:kern w:val="2"/>
        </w:rPr>
        <w:t>人、</w:t>
      </w:r>
      <w:r>
        <w:rPr>
          <w:kern w:val="2"/>
        </w:rPr>
        <w:t>3</w:t>
      </w:r>
      <w:r w:rsidRPr="00FC4F51">
        <w:rPr>
          <w:kern w:val="2"/>
        </w:rPr>
        <w:t>0</w:t>
      </w:r>
      <w:r>
        <w:rPr>
          <w:kern w:val="2"/>
        </w:rPr>
        <w:t>2</w:t>
      </w:r>
      <w:r w:rsidRPr="00FC4F51">
        <w:rPr>
          <w:kern w:val="2"/>
        </w:rPr>
        <w:t>人、</w:t>
      </w:r>
      <w:r>
        <w:rPr>
          <w:kern w:val="2"/>
        </w:rPr>
        <w:t>345</w:t>
      </w:r>
      <w:r w:rsidRPr="00FC4F51">
        <w:rPr>
          <w:kern w:val="2"/>
        </w:rPr>
        <w:t>人和</w:t>
      </w:r>
      <w:r>
        <w:rPr>
          <w:kern w:val="2"/>
        </w:rPr>
        <w:t>333</w:t>
      </w:r>
      <w:r w:rsidRPr="00FC4F51">
        <w:rPr>
          <w:kern w:val="2"/>
        </w:rPr>
        <w:t>人。</w:t>
      </w:r>
    </w:p>
    <w:p w:rsidR="004C35B7" w:rsidRPr="00FC4F51" w:rsidRDefault="004C35B7" w:rsidP="004C35B7">
      <w:pPr>
        <w:pStyle w:val="SingleTxtGC"/>
        <w:rPr>
          <w:bCs/>
        </w:rPr>
      </w:pPr>
      <w:r>
        <w:rPr>
          <w:bCs/>
        </w:rPr>
        <w:t>15</w:t>
      </w:r>
      <w:r w:rsidRPr="00FC4F51">
        <w:rPr>
          <w:bCs/>
        </w:rPr>
        <w:t>0.</w:t>
      </w:r>
      <w:r w:rsidRPr="00FC4F51">
        <w:rPr>
          <w:bCs/>
        </w:rPr>
        <w:tab/>
      </w:r>
      <w:r w:rsidRPr="00FC4F51">
        <w:rPr>
          <w:color w:val="000000"/>
          <w:kern w:val="2"/>
        </w:rPr>
        <w:t>无证儿童、难民儿童或寻求难民身份的儿童均可获安排入住合适的院舍，获提供适当的照顾，并按个案的需要为其制定成长计划，例如教育、辅导和卫生服务。</w:t>
      </w:r>
      <w:r>
        <w:t>2</w:t>
      </w:r>
      <w:r w:rsidRPr="00FC4F51">
        <w:t>0</w:t>
      </w:r>
      <w:r>
        <w:t>14</w:t>
      </w:r>
      <w:r w:rsidRPr="00FC4F51">
        <w:t>年至</w:t>
      </w:r>
      <w:r>
        <w:t>2</w:t>
      </w:r>
      <w:r w:rsidRPr="00FC4F51">
        <w:t>0</w:t>
      </w:r>
      <w:r>
        <w:t>18</w:t>
      </w:r>
      <w:r w:rsidRPr="00FC4F51">
        <w:t>年</w:t>
      </w:r>
      <w:r>
        <w:t>9</w:t>
      </w:r>
      <w:r w:rsidRPr="00FC4F51">
        <w:t>月间，</w:t>
      </w:r>
      <w:r w:rsidRPr="00FC4F51">
        <w:rPr>
          <w:color w:val="000000"/>
          <w:kern w:val="2"/>
        </w:rPr>
        <w:t>社工局共向</w:t>
      </w:r>
      <w:r>
        <w:rPr>
          <w:color w:val="000000"/>
          <w:kern w:val="2"/>
        </w:rPr>
        <w:t>4</w:t>
      </w:r>
      <w:r w:rsidRPr="00FC4F51">
        <w:rPr>
          <w:color w:val="000000"/>
          <w:kern w:val="2"/>
        </w:rPr>
        <w:t>0</w:t>
      </w:r>
      <w:r w:rsidRPr="00FC4F51">
        <w:rPr>
          <w:color w:val="000000"/>
          <w:kern w:val="2"/>
        </w:rPr>
        <w:t>名</w:t>
      </w:r>
      <w:r>
        <w:rPr>
          <w:color w:val="000000"/>
          <w:kern w:val="2"/>
        </w:rPr>
        <w:t>17</w:t>
      </w:r>
      <w:r w:rsidRPr="00FC4F51">
        <w:rPr>
          <w:color w:val="000000"/>
          <w:kern w:val="2"/>
        </w:rPr>
        <w:t>岁或以下的未成年人提供援助。</w:t>
      </w:r>
      <w:r w:rsidRPr="00FC4F51">
        <w:t>于</w:t>
      </w:r>
      <w:r>
        <w:t>2</w:t>
      </w:r>
      <w:r w:rsidRPr="00FC4F51">
        <w:t>0</w:t>
      </w:r>
      <w:r>
        <w:t>16</w:t>
      </w:r>
      <w:r w:rsidRPr="00FC4F51">
        <w:t>/</w:t>
      </w:r>
      <w:r>
        <w:t>2</w:t>
      </w:r>
      <w:r w:rsidRPr="00FC4F51">
        <w:t>0</w:t>
      </w:r>
      <w:r>
        <w:t>17</w:t>
      </w:r>
      <w:r w:rsidRPr="00FC4F51">
        <w:t>学年和</w:t>
      </w:r>
      <w:r>
        <w:t>2</w:t>
      </w:r>
      <w:r w:rsidRPr="00FC4F51">
        <w:t>0</w:t>
      </w:r>
      <w:r>
        <w:t>17</w:t>
      </w:r>
      <w:r w:rsidRPr="00FC4F51">
        <w:t>/</w:t>
      </w:r>
      <w:r>
        <w:t>2</w:t>
      </w:r>
      <w:r w:rsidRPr="00FC4F51">
        <w:t>0</w:t>
      </w:r>
      <w:r>
        <w:t>18</w:t>
      </w:r>
      <w:r w:rsidRPr="00FC4F51">
        <w:t>学年，分别有</w:t>
      </w:r>
      <w:r>
        <w:t>111</w:t>
      </w:r>
      <w:r w:rsidRPr="00FC4F51">
        <w:t>人和</w:t>
      </w:r>
      <w:r>
        <w:t>117</w:t>
      </w:r>
      <w:r w:rsidRPr="00FC4F51">
        <w:t>人受惠于《辅导新来澳学生学习计划》</w:t>
      </w:r>
      <w:r w:rsidRPr="00FC4F51">
        <w:rPr>
          <w:color w:val="000000"/>
          <w:kern w:val="2"/>
        </w:rPr>
        <w:t>。</w:t>
      </w:r>
    </w:p>
    <w:p w:rsidR="004C35B7" w:rsidRPr="00FC4F51" w:rsidRDefault="004C35B7" w:rsidP="004C35B7">
      <w:pPr>
        <w:pStyle w:val="SingleTxtGC"/>
        <w:rPr>
          <w:bCs/>
        </w:rPr>
      </w:pPr>
      <w:r>
        <w:rPr>
          <w:bCs/>
        </w:rPr>
        <w:t>151</w:t>
      </w:r>
      <w:r w:rsidRPr="00FC4F51">
        <w:rPr>
          <w:bCs/>
        </w:rPr>
        <w:t>.</w:t>
      </w:r>
      <w:r w:rsidRPr="00FC4F51">
        <w:rPr>
          <w:bCs/>
        </w:rPr>
        <w:tab/>
      </w:r>
      <w:r w:rsidRPr="00FC4F51">
        <w:t>目前有</w:t>
      </w:r>
      <w:r>
        <w:t>4</w:t>
      </w:r>
      <w:r w:rsidRPr="00FC4F51">
        <w:t>支专门负责外展工作的社区青少年工作队，主要服务范围包括外展工作、青少年生涯及职业发展、支援服务，以及透过提供辅导、治疗，制定团体发展计划和举办活动等，预防身处危机的家庭或者青少年和儿童滥用毒品。</w:t>
      </w:r>
    </w:p>
    <w:p w:rsidR="004C35B7" w:rsidRPr="00FC4F51" w:rsidRDefault="004C35B7" w:rsidP="004C35B7">
      <w:pPr>
        <w:pStyle w:val="SingleTxtGC"/>
        <w:rPr>
          <w:bCs/>
        </w:rPr>
      </w:pPr>
      <w:r>
        <w:rPr>
          <w:bCs/>
        </w:rPr>
        <w:t>152</w:t>
      </w:r>
      <w:r w:rsidRPr="00FC4F51">
        <w:rPr>
          <w:bCs/>
        </w:rPr>
        <w:t>.</w:t>
      </w:r>
      <w:r w:rsidRPr="00FC4F51">
        <w:rPr>
          <w:bCs/>
        </w:rPr>
        <w:tab/>
      </w:r>
      <w:r w:rsidRPr="00FC4F51">
        <w:rPr>
          <w:kern w:val="2"/>
        </w:rPr>
        <w:t>澳门特区政府继续以不同渠道作出推广活动，详细资料见下表。</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092"/>
        <w:gridCol w:w="2702"/>
        <w:gridCol w:w="940"/>
        <w:gridCol w:w="1318"/>
        <w:gridCol w:w="1318"/>
      </w:tblGrid>
      <w:tr w:rsidR="004C35B7" w:rsidRPr="00092DFF" w:rsidTr="00CA69B7">
        <w:trPr>
          <w:trHeight w:val="287"/>
          <w:tblHeader/>
        </w:trPr>
        <w:tc>
          <w:tcPr>
            <w:tcW w:w="741" w:type="pct"/>
            <w:tcBorders>
              <w:top w:val="single" w:sz="4" w:space="0" w:color="auto"/>
              <w:bottom w:val="single" w:sz="12" w:space="0" w:color="auto"/>
            </w:tcBorders>
            <w:shd w:val="clear" w:color="auto" w:fill="auto"/>
            <w:vAlign w:val="bottom"/>
            <w:hideMark/>
          </w:tcPr>
          <w:p w:rsidR="004C35B7" w:rsidRPr="00092DFF" w:rsidRDefault="004C35B7" w:rsidP="00E92334">
            <w:pPr>
              <w:pStyle w:val="a4"/>
              <w:rPr>
                <w:rFonts w:ascii="Time New Roman" w:eastAsia="楷体" w:hAnsi="Time New Roman" w:hint="eastAsia"/>
                <w:kern w:val="2"/>
                <w:lang w:eastAsia="zh-HK"/>
              </w:rPr>
            </w:pPr>
            <w:r w:rsidRPr="00092DFF">
              <w:rPr>
                <w:rFonts w:ascii="Time New Roman" w:eastAsia="楷体" w:hAnsi="Time New Roman"/>
              </w:rPr>
              <w:t>年份</w:t>
            </w:r>
          </w:p>
        </w:tc>
        <w:tc>
          <w:tcPr>
            <w:tcW w:w="1833" w:type="pct"/>
            <w:tcBorders>
              <w:top w:val="single" w:sz="4" w:space="0" w:color="auto"/>
              <w:bottom w:val="single" w:sz="12" w:space="0" w:color="auto"/>
            </w:tcBorders>
            <w:shd w:val="clear" w:color="auto" w:fill="auto"/>
            <w:vAlign w:val="bottom"/>
            <w:hideMark/>
          </w:tcPr>
          <w:p w:rsidR="004C35B7" w:rsidRPr="00092DFF" w:rsidRDefault="004C35B7" w:rsidP="00E92334">
            <w:pPr>
              <w:pStyle w:val="a4"/>
              <w:ind w:right="0"/>
              <w:rPr>
                <w:rFonts w:ascii="Time New Roman" w:eastAsia="楷体" w:hAnsi="Time New Roman" w:hint="eastAsia"/>
                <w:kern w:val="2"/>
                <w:lang w:eastAsia="zh-TW"/>
              </w:rPr>
            </w:pPr>
            <w:r w:rsidRPr="00092DFF">
              <w:rPr>
                <w:rFonts w:ascii="Time New Roman" w:eastAsia="楷体" w:hAnsi="Time New Roman"/>
              </w:rPr>
              <w:t>项目</w:t>
            </w:r>
          </w:p>
        </w:tc>
        <w:tc>
          <w:tcPr>
            <w:tcW w:w="638" w:type="pct"/>
            <w:tcBorders>
              <w:top w:val="single" w:sz="4" w:space="0" w:color="auto"/>
              <w:bottom w:val="single" w:sz="12" w:space="0" w:color="auto"/>
            </w:tcBorders>
            <w:shd w:val="clear" w:color="auto" w:fill="auto"/>
            <w:vAlign w:val="bottom"/>
            <w:hideMark/>
          </w:tcPr>
          <w:p w:rsidR="004C35B7" w:rsidRPr="00092DFF" w:rsidRDefault="004C35B7" w:rsidP="00E92334">
            <w:pPr>
              <w:pStyle w:val="a4"/>
              <w:ind w:right="0"/>
              <w:rPr>
                <w:rFonts w:ascii="Time New Roman" w:eastAsia="楷体" w:hAnsi="Time New Roman" w:hint="eastAsia"/>
                <w:kern w:val="2"/>
                <w:lang w:eastAsia="zh-TW"/>
              </w:rPr>
            </w:pPr>
            <w:r w:rsidRPr="00092DFF">
              <w:rPr>
                <w:rFonts w:ascii="Time New Roman" w:eastAsia="楷体" w:hAnsi="Time New Roman"/>
              </w:rPr>
              <w:t>类型</w:t>
            </w:r>
          </w:p>
        </w:tc>
        <w:tc>
          <w:tcPr>
            <w:tcW w:w="894" w:type="pct"/>
            <w:tcBorders>
              <w:top w:val="single" w:sz="4" w:space="0" w:color="auto"/>
              <w:bottom w:val="single" w:sz="12" w:space="0" w:color="auto"/>
            </w:tcBorders>
            <w:shd w:val="clear" w:color="auto" w:fill="auto"/>
            <w:vAlign w:val="bottom"/>
            <w:hideMark/>
          </w:tcPr>
          <w:p w:rsidR="004C35B7" w:rsidRPr="00092DFF" w:rsidRDefault="004C35B7" w:rsidP="00E92334">
            <w:pPr>
              <w:pStyle w:val="a4"/>
              <w:ind w:right="0"/>
              <w:jc w:val="right"/>
              <w:rPr>
                <w:rFonts w:ascii="Time New Roman" w:eastAsia="楷体" w:hAnsi="Time New Roman" w:hint="eastAsia"/>
                <w:kern w:val="2"/>
                <w:lang w:eastAsia="zh-HK"/>
              </w:rPr>
            </w:pPr>
            <w:r w:rsidRPr="00092DFF">
              <w:rPr>
                <w:rFonts w:ascii="Time New Roman" w:eastAsia="楷体" w:hAnsi="Time New Roman"/>
              </w:rPr>
              <w:t>数目</w:t>
            </w:r>
          </w:p>
        </w:tc>
        <w:tc>
          <w:tcPr>
            <w:tcW w:w="894" w:type="pct"/>
            <w:tcBorders>
              <w:top w:val="single" w:sz="4" w:space="0" w:color="auto"/>
              <w:bottom w:val="single" w:sz="12" w:space="0" w:color="auto"/>
            </w:tcBorders>
            <w:shd w:val="clear" w:color="auto" w:fill="auto"/>
            <w:vAlign w:val="bottom"/>
            <w:hideMark/>
          </w:tcPr>
          <w:p w:rsidR="004C35B7" w:rsidRPr="00092DFF" w:rsidRDefault="004C35B7" w:rsidP="00E92334">
            <w:pPr>
              <w:pStyle w:val="a4"/>
              <w:ind w:right="0"/>
              <w:jc w:val="right"/>
              <w:rPr>
                <w:rFonts w:ascii="Time New Roman" w:eastAsia="楷体" w:hAnsi="Time New Roman" w:hint="eastAsia"/>
                <w:kern w:val="2"/>
                <w:lang w:eastAsia="zh-TW"/>
              </w:rPr>
            </w:pPr>
            <w:r w:rsidRPr="00092DFF">
              <w:rPr>
                <w:rFonts w:ascii="Time New Roman" w:eastAsia="楷体" w:hAnsi="Time New Roman"/>
              </w:rPr>
              <w:t>人数</w:t>
            </w:r>
          </w:p>
        </w:tc>
      </w:tr>
      <w:tr w:rsidR="004C35B7" w:rsidRPr="00826D50" w:rsidTr="00CA69B7">
        <w:trPr>
          <w:trHeight w:val="490"/>
        </w:trPr>
        <w:tc>
          <w:tcPr>
            <w:tcW w:w="741" w:type="pct"/>
            <w:vMerge w:val="restart"/>
            <w:tcBorders>
              <w:top w:val="single" w:sz="12" w:space="0" w:color="auto"/>
            </w:tcBorders>
            <w:shd w:val="clear" w:color="auto" w:fill="auto"/>
            <w:vAlign w:val="bottom"/>
            <w:hideMark/>
          </w:tcPr>
          <w:p w:rsidR="004C35B7" w:rsidRPr="00826D50" w:rsidRDefault="004C35B7" w:rsidP="00E92334">
            <w:pPr>
              <w:pStyle w:val="a4"/>
              <w:rPr>
                <w:rFonts w:ascii="Time New Roman" w:hAnsi="Time New Roman" w:hint="eastAsia"/>
                <w:kern w:val="2"/>
                <w:lang w:eastAsia="zh-TW"/>
              </w:rPr>
            </w:pPr>
            <w:r w:rsidRPr="00826D50">
              <w:rPr>
                <w:rFonts w:ascii="Time New Roman" w:hAnsi="Time New Roman"/>
                <w:kern w:val="2"/>
              </w:rPr>
              <w:t>2014</w:t>
            </w:r>
          </w:p>
        </w:tc>
        <w:tc>
          <w:tcPr>
            <w:tcW w:w="1833" w:type="pct"/>
            <w:tcBorders>
              <w:top w:val="single" w:sz="12" w:space="0" w:color="auto"/>
            </w:tcBorders>
            <w:shd w:val="clear" w:color="auto" w:fill="auto"/>
            <w:vAlign w:val="bottom"/>
            <w:hideMark/>
          </w:tcPr>
          <w:p w:rsidR="004C35B7" w:rsidRPr="00826D50" w:rsidRDefault="004C35B7" w:rsidP="00E92334">
            <w:pPr>
              <w:pStyle w:val="a4"/>
              <w:ind w:right="0"/>
              <w:rPr>
                <w:rFonts w:ascii="Time New Roman" w:hAnsi="Time New Roman" w:hint="eastAsia"/>
                <w:kern w:val="2"/>
                <w:lang w:eastAsia="zh-TW"/>
              </w:rPr>
            </w:pPr>
            <w:r w:rsidRPr="00826D50">
              <w:rPr>
                <w:rFonts w:ascii="Time New Roman" w:hAnsi="Time New Roman"/>
              </w:rPr>
              <w:t>澳门儿童权利与保障</w:t>
            </w:r>
          </w:p>
        </w:tc>
        <w:tc>
          <w:tcPr>
            <w:tcW w:w="638" w:type="pct"/>
            <w:tcBorders>
              <w:top w:val="single" w:sz="12" w:space="0" w:color="auto"/>
            </w:tcBorders>
            <w:shd w:val="clear" w:color="auto" w:fill="auto"/>
            <w:vAlign w:val="bottom"/>
            <w:hideMark/>
          </w:tcPr>
          <w:p w:rsidR="004C35B7" w:rsidRPr="00826D50" w:rsidRDefault="004C35B7" w:rsidP="00E92334">
            <w:pPr>
              <w:pStyle w:val="a4"/>
              <w:ind w:right="0"/>
              <w:rPr>
                <w:rFonts w:ascii="Time New Roman" w:hAnsi="Time New Roman" w:hint="eastAsia"/>
                <w:kern w:val="2"/>
                <w:lang w:eastAsia="zh-TW"/>
              </w:rPr>
            </w:pPr>
            <w:r w:rsidRPr="00826D50">
              <w:rPr>
                <w:rFonts w:ascii="Time New Roman" w:hAnsi="Time New Roman"/>
              </w:rPr>
              <w:t>培训</w:t>
            </w:r>
          </w:p>
        </w:tc>
        <w:tc>
          <w:tcPr>
            <w:tcW w:w="894" w:type="pct"/>
            <w:tcBorders>
              <w:top w:val="single" w:sz="12" w:space="0" w:color="auto"/>
            </w:tcBorders>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TW"/>
              </w:rPr>
            </w:pPr>
            <w:r w:rsidRPr="00826D50">
              <w:rPr>
                <w:rFonts w:ascii="Time New Roman" w:hAnsi="Time New Roman"/>
                <w:kern w:val="2"/>
              </w:rPr>
              <w:t>5</w:t>
            </w:r>
          </w:p>
        </w:tc>
        <w:tc>
          <w:tcPr>
            <w:tcW w:w="894" w:type="pct"/>
            <w:tcBorders>
              <w:top w:val="single" w:sz="12" w:space="0" w:color="auto"/>
            </w:tcBorders>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TW"/>
              </w:rPr>
            </w:pPr>
            <w:r w:rsidRPr="00826D50">
              <w:rPr>
                <w:rFonts w:ascii="Time New Roman" w:hAnsi="Time New Roman"/>
                <w:kern w:val="2"/>
              </w:rPr>
              <w:t>342</w:t>
            </w:r>
          </w:p>
        </w:tc>
      </w:tr>
      <w:tr w:rsidR="004C35B7" w:rsidRPr="00826D50" w:rsidTr="00CA69B7">
        <w:trPr>
          <w:trHeight w:val="490"/>
        </w:trPr>
        <w:tc>
          <w:tcPr>
            <w:tcW w:w="741" w:type="pct"/>
            <w:vMerge/>
            <w:shd w:val="clear" w:color="auto" w:fill="auto"/>
            <w:vAlign w:val="bottom"/>
            <w:hideMark/>
          </w:tcPr>
          <w:p w:rsidR="004C35B7" w:rsidRPr="00826D50" w:rsidRDefault="004C35B7" w:rsidP="00E92334">
            <w:pPr>
              <w:pStyle w:val="a4"/>
              <w:rPr>
                <w:rFonts w:ascii="Time New Roman" w:hAnsi="Time New Roman" w:hint="eastAsia"/>
                <w:kern w:val="2"/>
                <w:lang w:eastAsia="zh-TW"/>
              </w:rPr>
            </w:pPr>
          </w:p>
        </w:tc>
        <w:tc>
          <w:tcPr>
            <w:tcW w:w="1833" w:type="pct"/>
            <w:shd w:val="clear" w:color="auto" w:fill="auto"/>
            <w:vAlign w:val="bottom"/>
            <w:hideMark/>
          </w:tcPr>
          <w:p w:rsidR="004C35B7" w:rsidRPr="00826D50" w:rsidRDefault="004C35B7" w:rsidP="00E92334">
            <w:pPr>
              <w:pStyle w:val="a4"/>
              <w:ind w:right="0"/>
              <w:rPr>
                <w:rFonts w:ascii="Time New Roman" w:hAnsi="Time New Roman" w:hint="eastAsia"/>
                <w:kern w:val="2"/>
              </w:rPr>
            </w:pPr>
            <w:r w:rsidRPr="00826D50">
              <w:rPr>
                <w:rFonts w:ascii="Time New Roman" w:hAnsi="Time New Roman"/>
              </w:rPr>
              <w:t>儿童权利公约填字游戏</w:t>
            </w:r>
            <w:r w:rsidRPr="00826D50">
              <w:rPr>
                <w:rFonts w:ascii="Time New Roman" w:hAnsi="Time New Roman"/>
              </w:rPr>
              <w:br/>
            </w:r>
            <w:r w:rsidRPr="00826D50">
              <w:rPr>
                <w:rFonts w:ascii="Time New Roman" w:hAnsi="Time New Roman"/>
              </w:rPr>
              <w:t>抽奖活动</w:t>
            </w:r>
          </w:p>
        </w:tc>
        <w:tc>
          <w:tcPr>
            <w:tcW w:w="638" w:type="pct"/>
            <w:shd w:val="clear" w:color="auto" w:fill="auto"/>
            <w:vAlign w:val="bottom"/>
            <w:hideMark/>
          </w:tcPr>
          <w:p w:rsidR="004C35B7" w:rsidRPr="00826D50" w:rsidRDefault="004C35B7" w:rsidP="00E92334">
            <w:pPr>
              <w:pStyle w:val="a4"/>
              <w:ind w:right="0"/>
              <w:rPr>
                <w:rFonts w:ascii="Time New Roman" w:hAnsi="Time New Roman" w:hint="eastAsia"/>
                <w:kern w:val="2"/>
                <w:lang w:eastAsia="zh-TW"/>
              </w:rPr>
            </w:pPr>
            <w:r w:rsidRPr="00826D50">
              <w:rPr>
                <w:rFonts w:ascii="Time New Roman" w:hAnsi="Time New Roman"/>
              </w:rPr>
              <w:t>比赛</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TW"/>
              </w:rPr>
            </w:pPr>
            <w:r w:rsidRPr="00826D50">
              <w:rPr>
                <w:rFonts w:ascii="Time New Roman" w:hAnsi="Time New Roman"/>
                <w:kern w:val="2"/>
              </w:rPr>
              <w:t>1</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TW"/>
              </w:rPr>
            </w:pPr>
            <w:r w:rsidRPr="00826D50">
              <w:rPr>
                <w:rFonts w:ascii="Time New Roman" w:hAnsi="Time New Roman"/>
                <w:kern w:val="2"/>
              </w:rPr>
              <w:t>2,248</w:t>
            </w:r>
          </w:p>
        </w:tc>
      </w:tr>
      <w:tr w:rsidR="004C35B7" w:rsidRPr="00826D50" w:rsidTr="00CA69B7">
        <w:trPr>
          <w:trHeight w:val="490"/>
        </w:trPr>
        <w:tc>
          <w:tcPr>
            <w:tcW w:w="741" w:type="pct"/>
            <w:vMerge w:val="restart"/>
            <w:shd w:val="clear" w:color="auto" w:fill="auto"/>
            <w:vAlign w:val="bottom"/>
            <w:hideMark/>
          </w:tcPr>
          <w:p w:rsidR="004C35B7" w:rsidRPr="00826D50" w:rsidRDefault="004C35B7" w:rsidP="00E92334">
            <w:pPr>
              <w:pStyle w:val="a4"/>
              <w:rPr>
                <w:rFonts w:ascii="Time New Roman" w:hAnsi="Time New Roman" w:hint="eastAsia"/>
                <w:kern w:val="2"/>
                <w:lang w:eastAsia="zh-TW"/>
              </w:rPr>
            </w:pPr>
            <w:r w:rsidRPr="00826D50">
              <w:rPr>
                <w:rFonts w:ascii="Time New Roman" w:hAnsi="Time New Roman"/>
                <w:kern w:val="2"/>
              </w:rPr>
              <w:t>2015</w:t>
            </w:r>
          </w:p>
        </w:tc>
        <w:tc>
          <w:tcPr>
            <w:tcW w:w="1833" w:type="pct"/>
            <w:shd w:val="clear" w:color="auto" w:fill="auto"/>
            <w:vAlign w:val="bottom"/>
            <w:hideMark/>
          </w:tcPr>
          <w:p w:rsidR="004C35B7" w:rsidRPr="00826D50" w:rsidRDefault="004C35B7" w:rsidP="00E92334">
            <w:pPr>
              <w:pStyle w:val="a4"/>
              <w:ind w:right="0"/>
              <w:rPr>
                <w:rFonts w:ascii="Time New Roman" w:hAnsi="Time New Roman" w:hint="eastAsia"/>
                <w:kern w:val="2"/>
              </w:rPr>
            </w:pPr>
            <w:r w:rsidRPr="00826D50">
              <w:rPr>
                <w:rFonts w:ascii="Time New Roman" w:hAnsi="Time New Roman"/>
              </w:rPr>
              <w:t>预防儿童性侵犯证书课程</w:t>
            </w:r>
          </w:p>
        </w:tc>
        <w:tc>
          <w:tcPr>
            <w:tcW w:w="638" w:type="pct"/>
            <w:shd w:val="clear" w:color="auto" w:fill="auto"/>
            <w:vAlign w:val="bottom"/>
            <w:hideMark/>
          </w:tcPr>
          <w:p w:rsidR="004C35B7" w:rsidRPr="00826D50" w:rsidRDefault="004C35B7" w:rsidP="00E92334">
            <w:pPr>
              <w:pStyle w:val="a4"/>
              <w:ind w:right="0"/>
              <w:rPr>
                <w:rFonts w:ascii="Time New Roman" w:hAnsi="Time New Roman" w:hint="eastAsia"/>
                <w:kern w:val="2"/>
                <w:lang w:eastAsia="zh-TW"/>
              </w:rPr>
            </w:pPr>
            <w:r w:rsidRPr="00826D50">
              <w:rPr>
                <w:rFonts w:ascii="Time New Roman" w:hAnsi="Time New Roman"/>
              </w:rPr>
              <w:t>培训</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TW"/>
              </w:rPr>
            </w:pPr>
            <w:r w:rsidRPr="00826D50">
              <w:rPr>
                <w:rFonts w:ascii="Time New Roman" w:hAnsi="Time New Roman"/>
                <w:kern w:val="2"/>
              </w:rPr>
              <w:t>1</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TW"/>
              </w:rPr>
            </w:pPr>
            <w:r w:rsidRPr="00826D50">
              <w:rPr>
                <w:rFonts w:ascii="Time New Roman" w:hAnsi="Time New Roman"/>
                <w:kern w:val="2"/>
              </w:rPr>
              <w:t>44</w:t>
            </w:r>
          </w:p>
        </w:tc>
      </w:tr>
      <w:tr w:rsidR="004C35B7" w:rsidRPr="00826D50" w:rsidTr="00CA69B7">
        <w:trPr>
          <w:trHeight w:val="389"/>
        </w:trPr>
        <w:tc>
          <w:tcPr>
            <w:tcW w:w="741" w:type="pct"/>
            <w:vMerge/>
            <w:shd w:val="clear" w:color="auto" w:fill="auto"/>
            <w:vAlign w:val="bottom"/>
            <w:hideMark/>
          </w:tcPr>
          <w:p w:rsidR="004C35B7" w:rsidRPr="00826D50" w:rsidRDefault="004C35B7" w:rsidP="00E92334">
            <w:pPr>
              <w:pStyle w:val="a4"/>
              <w:rPr>
                <w:rFonts w:ascii="Time New Roman" w:hAnsi="Time New Roman" w:hint="eastAsia"/>
                <w:kern w:val="2"/>
                <w:lang w:eastAsia="zh-TW"/>
              </w:rPr>
            </w:pPr>
          </w:p>
        </w:tc>
        <w:tc>
          <w:tcPr>
            <w:tcW w:w="1833" w:type="pct"/>
            <w:shd w:val="clear" w:color="auto" w:fill="auto"/>
            <w:vAlign w:val="bottom"/>
            <w:hideMark/>
          </w:tcPr>
          <w:p w:rsidR="004C35B7" w:rsidRPr="00826D50" w:rsidRDefault="004C35B7" w:rsidP="00E92334">
            <w:pPr>
              <w:pStyle w:val="a4"/>
              <w:ind w:right="0"/>
              <w:rPr>
                <w:rFonts w:ascii="Time New Roman" w:hAnsi="Time New Roman" w:hint="eastAsia"/>
                <w:kern w:val="2"/>
                <w:lang w:eastAsia="zh-HK"/>
              </w:rPr>
            </w:pPr>
            <w:r w:rsidRPr="00826D50">
              <w:rPr>
                <w:rFonts w:ascii="Time New Roman" w:hAnsi="Time New Roman"/>
              </w:rPr>
              <w:t>笔型锁匙扣</w:t>
            </w:r>
          </w:p>
        </w:tc>
        <w:tc>
          <w:tcPr>
            <w:tcW w:w="638" w:type="pct"/>
            <w:shd w:val="clear" w:color="auto" w:fill="auto"/>
            <w:vAlign w:val="bottom"/>
            <w:hideMark/>
          </w:tcPr>
          <w:p w:rsidR="004C35B7" w:rsidRPr="00826D50" w:rsidRDefault="004C35B7" w:rsidP="00E92334">
            <w:pPr>
              <w:pStyle w:val="a4"/>
              <w:ind w:right="0"/>
              <w:rPr>
                <w:rFonts w:ascii="Time New Roman" w:hAnsi="Time New Roman" w:hint="eastAsia"/>
                <w:kern w:val="2"/>
                <w:lang w:eastAsia="zh-HK"/>
              </w:rPr>
            </w:pPr>
            <w:r w:rsidRPr="00826D50">
              <w:rPr>
                <w:rFonts w:ascii="Time New Roman" w:hAnsi="Time New Roman"/>
              </w:rPr>
              <w:t>宣传品</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HK"/>
              </w:rPr>
            </w:pPr>
            <w:r w:rsidRPr="00826D50">
              <w:rPr>
                <w:rFonts w:ascii="Time New Roman" w:hAnsi="Time New Roman"/>
                <w:kern w:val="2"/>
              </w:rPr>
              <w:t>1</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HK"/>
              </w:rPr>
            </w:pPr>
            <w:r w:rsidRPr="00826D50">
              <w:rPr>
                <w:rFonts w:ascii="Time New Roman" w:hAnsi="Time New Roman"/>
                <w:kern w:val="2"/>
              </w:rPr>
              <w:t>4,000</w:t>
            </w:r>
          </w:p>
        </w:tc>
      </w:tr>
      <w:tr w:rsidR="004C35B7" w:rsidRPr="00826D50" w:rsidTr="00CA69B7">
        <w:trPr>
          <w:trHeight w:val="490"/>
        </w:trPr>
        <w:tc>
          <w:tcPr>
            <w:tcW w:w="741" w:type="pct"/>
            <w:vMerge w:val="restart"/>
            <w:shd w:val="clear" w:color="auto" w:fill="auto"/>
            <w:vAlign w:val="bottom"/>
            <w:hideMark/>
          </w:tcPr>
          <w:p w:rsidR="004C35B7" w:rsidRPr="00826D50" w:rsidRDefault="004C35B7" w:rsidP="00E92334">
            <w:pPr>
              <w:pStyle w:val="a4"/>
              <w:rPr>
                <w:rFonts w:ascii="Time New Roman" w:hAnsi="Time New Roman" w:hint="eastAsia"/>
                <w:kern w:val="2"/>
                <w:lang w:eastAsia="zh-TW"/>
              </w:rPr>
            </w:pPr>
            <w:r w:rsidRPr="00826D50">
              <w:rPr>
                <w:rFonts w:ascii="Time New Roman" w:hAnsi="Time New Roman"/>
                <w:kern w:val="2"/>
              </w:rPr>
              <w:t>2016</w:t>
            </w:r>
          </w:p>
        </w:tc>
        <w:tc>
          <w:tcPr>
            <w:tcW w:w="1833" w:type="pct"/>
            <w:shd w:val="clear" w:color="auto" w:fill="auto"/>
            <w:vAlign w:val="bottom"/>
            <w:hideMark/>
          </w:tcPr>
          <w:p w:rsidR="004C35B7" w:rsidRPr="00826D50" w:rsidRDefault="004C35B7" w:rsidP="00E92334">
            <w:pPr>
              <w:pStyle w:val="a4"/>
              <w:ind w:right="0"/>
              <w:rPr>
                <w:rFonts w:ascii="Time New Roman" w:hAnsi="Time New Roman" w:hint="eastAsia"/>
                <w:kern w:val="2"/>
              </w:rPr>
            </w:pPr>
            <w:r w:rsidRPr="00826D50">
              <w:rPr>
                <w:rFonts w:ascii="Time New Roman" w:hAnsi="Time New Roman"/>
              </w:rPr>
              <w:t>提升儿童自我保护意识</w:t>
            </w:r>
            <w:r w:rsidRPr="00826D50">
              <w:rPr>
                <w:rFonts w:ascii="Time New Roman" w:hAnsi="Time New Roman"/>
              </w:rPr>
              <w:br/>
            </w:r>
            <w:r w:rsidRPr="00826D50">
              <w:rPr>
                <w:rFonts w:ascii="Time New Roman" w:hAnsi="Time New Roman"/>
              </w:rPr>
              <w:t>资助计划</w:t>
            </w:r>
          </w:p>
        </w:tc>
        <w:tc>
          <w:tcPr>
            <w:tcW w:w="638" w:type="pct"/>
            <w:shd w:val="clear" w:color="auto" w:fill="auto"/>
            <w:vAlign w:val="bottom"/>
            <w:hideMark/>
          </w:tcPr>
          <w:p w:rsidR="004C35B7" w:rsidRPr="00826D50" w:rsidRDefault="004C35B7" w:rsidP="00E92334">
            <w:pPr>
              <w:pStyle w:val="a4"/>
              <w:ind w:right="0"/>
              <w:rPr>
                <w:rFonts w:ascii="Time New Roman" w:hAnsi="Time New Roman" w:hint="eastAsia"/>
                <w:kern w:val="2"/>
                <w:lang w:eastAsia="zh-TW"/>
              </w:rPr>
            </w:pPr>
            <w:r w:rsidRPr="00826D50">
              <w:rPr>
                <w:rFonts w:ascii="Time New Roman" w:hAnsi="Time New Roman"/>
              </w:rPr>
              <w:t>资助计划</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TW"/>
              </w:rPr>
            </w:pPr>
            <w:r w:rsidRPr="00826D50">
              <w:rPr>
                <w:rFonts w:ascii="Time New Roman" w:hAnsi="Time New Roman"/>
                <w:kern w:val="2"/>
              </w:rPr>
              <w:t>3</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TW"/>
              </w:rPr>
            </w:pPr>
            <w:r w:rsidRPr="00826D50">
              <w:rPr>
                <w:rFonts w:ascii="Time New Roman" w:hAnsi="Time New Roman"/>
                <w:kern w:val="2"/>
              </w:rPr>
              <w:t>1,106</w:t>
            </w:r>
          </w:p>
        </w:tc>
      </w:tr>
      <w:tr w:rsidR="004C35B7" w:rsidRPr="00826D50" w:rsidTr="00CA69B7">
        <w:trPr>
          <w:trHeight w:val="416"/>
        </w:trPr>
        <w:tc>
          <w:tcPr>
            <w:tcW w:w="741" w:type="pct"/>
            <w:vMerge/>
            <w:shd w:val="clear" w:color="auto" w:fill="auto"/>
            <w:vAlign w:val="bottom"/>
            <w:hideMark/>
          </w:tcPr>
          <w:p w:rsidR="004C35B7" w:rsidRPr="00826D50" w:rsidRDefault="004C35B7" w:rsidP="00E92334">
            <w:pPr>
              <w:pStyle w:val="a4"/>
              <w:rPr>
                <w:rFonts w:ascii="Time New Roman" w:hAnsi="Time New Roman" w:hint="eastAsia"/>
                <w:kern w:val="2"/>
                <w:lang w:eastAsia="zh-TW"/>
              </w:rPr>
            </w:pPr>
          </w:p>
        </w:tc>
        <w:tc>
          <w:tcPr>
            <w:tcW w:w="1833" w:type="pct"/>
            <w:shd w:val="clear" w:color="auto" w:fill="auto"/>
            <w:vAlign w:val="bottom"/>
            <w:hideMark/>
          </w:tcPr>
          <w:p w:rsidR="004C35B7" w:rsidRPr="00826D50" w:rsidRDefault="004C35B7" w:rsidP="00E92334">
            <w:pPr>
              <w:pStyle w:val="a4"/>
              <w:ind w:right="0"/>
              <w:rPr>
                <w:rFonts w:ascii="Time New Roman" w:hAnsi="Time New Roman" w:hint="eastAsia"/>
                <w:kern w:val="2"/>
                <w:lang w:eastAsia="zh-HK"/>
              </w:rPr>
            </w:pPr>
            <w:r w:rsidRPr="00826D50">
              <w:rPr>
                <w:rFonts w:ascii="Time New Roman" w:hAnsi="Time New Roman"/>
              </w:rPr>
              <w:t>儿童权利与网络犯罪</w:t>
            </w:r>
          </w:p>
        </w:tc>
        <w:tc>
          <w:tcPr>
            <w:tcW w:w="638" w:type="pct"/>
            <w:shd w:val="clear" w:color="auto" w:fill="auto"/>
            <w:vAlign w:val="bottom"/>
            <w:hideMark/>
          </w:tcPr>
          <w:p w:rsidR="004C35B7" w:rsidRPr="00826D50" w:rsidRDefault="004C35B7" w:rsidP="00E92334">
            <w:pPr>
              <w:pStyle w:val="a4"/>
              <w:ind w:right="0"/>
              <w:rPr>
                <w:rFonts w:ascii="Time New Roman" w:hAnsi="Time New Roman" w:hint="eastAsia"/>
                <w:kern w:val="2"/>
                <w:lang w:eastAsia="zh-TW"/>
              </w:rPr>
            </w:pPr>
            <w:r w:rsidRPr="00826D50">
              <w:rPr>
                <w:rFonts w:ascii="Time New Roman" w:hAnsi="Time New Roman"/>
              </w:rPr>
              <w:t>培训</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TW"/>
              </w:rPr>
            </w:pPr>
            <w:r w:rsidRPr="00826D50">
              <w:rPr>
                <w:rFonts w:ascii="Time New Roman" w:hAnsi="Time New Roman"/>
                <w:kern w:val="2"/>
              </w:rPr>
              <w:t>4</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TW"/>
              </w:rPr>
            </w:pPr>
            <w:r w:rsidRPr="00826D50">
              <w:rPr>
                <w:rFonts w:ascii="Time New Roman" w:hAnsi="Time New Roman"/>
                <w:kern w:val="2"/>
              </w:rPr>
              <w:t>367</w:t>
            </w:r>
          </w:p>
        </w:tc>
      </w:tr>
      <w:tr w:rsidR="004C35B7" w:rsidRPr="00826D50" w:rsidTr="00CA69B7">
        <w:trPr>
          <w:trHeight w:val="416"/>
        </w:trPr>
        <w:tc>
          <w:tcPr>
            <w:tcW w:w="741" w:type="pct"/>
            <w:vMerge w:val="restart"/>
            <w:shd w:val="clear" w:color="auto" w:fill="auto"/>
            <w:vAlign w:val="bottom"/>
            <w:hideMark/>
          </w:tcPr>
          <w:p w:rsidR="004C35B7" w:rsidRPr="00826D50" w:rsidRDefault="004C35B7" w:rsidP="00E92334">
            <w:pPr>
              <w:pStyle w:val="a4"/>
              <w:rPr>
                <w:rFonts w:ascii="Time New Roman" w:hAnsi="Time New Roman" w:hint="eastAsia"/>
                <w:kern w:val="2"/>
                <w:lang w:eastAsia="zh-HK"/>
              </w:rPr>
            </w:pPr>
            <w:r w:rsidRPr="00826D50">
              <w:rPr>
                <w:rFonts w:ascii="Time New Roman" w:hAnsi="Time New Roman"/>
                <w:kern w:val="2"/>
              </w:rPr>
              <w:t>2017</w:t>
            </w:r>
          </w:p>
        </w:tc>
        <w:tc>
          <w:tcPr>
            <w:tcW w:w="1833" w:type="pct"/>
            <w:shd w:val="clear" w:color="auto" w:fill="auto"/>
            <w:vAlign w:val="bottom"/>
            <w:hideMark/>
          </w:tcPr>
          <w:p w:rsidR="004C35B7" w:rsidRPr="00826D50" w:rsidRDefault="004C35B7" w:rsidP="00E92334">
            <w:pPr>
              <w:pStyle w:val="a4"/>
              <w:ind w:right="0"/>
              <w:rPr>
                <w:rFonts w:ascii="Time New Roman" w:hAnsi="Time New Roman" w:hint="eastAsia"/>
                <w:kern w:val="2"/>
                <w:lang w:eastAsia="zh-MO"/>
              </w:rPr>
            </w:pPr>
            <w:r w:rsidRPr="00826D50">
              <w:rPr>
                <w:rFonts w:ascii="Time New Roman" w:hAnsi="Time New Roman"/>
              </w:rPr>
              <w:t>折迭式水壶</w:t>
            </w:r>
          </w:p>
        </w:tc>
        <w:tc>
          <w:tcPr>
            <w:tcW w:w="638" w:type="pct"/>
            <w:shd w:val="clear" w:color="auto" w:fill="auto"/>
            <w:vAlign w:val="bottom"/>
            <w:hideMark/>
          </w:tcPr>
          <w:p w:rsidR="004C35B7" w:rsidRPr="00826D50" w:rsidRDefault="004C35B7" w:rsidP="00E92334">
            <w:pPr>
              <w:pStyle w:val="a4"/>
              <w:ind w:right="0"/>
              <w:rPr>
                <w:rFonts w:ascii="Time New Roman" w:hAnsi="Time New Roman" w:hint="eastAsia"/>
                <w:kern w:val="2"/>
                <w:lang w:eastAsia="zh-TW"/>
              </w:rPr>
            </w:pPr>
            <w:r w:rsidRPr="00826D50">
              <w:rPr>
                <w:rFonts w:ascii="Time New Roman" w:hAnsi="Time New Roman"/>
              </w:rPr>
              <w:t>宣传品</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HK"/>
              </w:rPr>
            </w:pPr>
            <w:r w:rsidRPr="00826D50">
              <w:rPr>
                <w:rFonts w:ascii="Time New Roman" w:hAnsi="Time New Roman"/>
                <w:kern w:val="2"/>
              </w:rPr>
              <w:t>1</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TW"/>
              </w:rPr>
            </w:pPr>
            <w:r w:rsidRPr="00826D50">
              <w:rPr>
                <w:rFonts w:ascii="Time New Roman" w:hAnsi="Time New Roman"/>
                <w:kern w:val="2"/>
              </w:rPr>
              <w:t>4,000</w:t>
            </w:r>
          </w:p>
        </w:tc>
      </w:tr>
      <w:tr w:rsidR="004C35B7" w:rsidRPr="00826D50" w:rsidTr="00CA69B7">
        <w:trPr>
          <w:trHeight w:val="416"/>
        </w:trPr>
        <w:tc>
          <w:tcPr>
            <w:tcW w:w="741" w:type="pct"/>
            <w:vMerge/>
            <w:shd w:val="clear" w:color="auto" w:fill="auto"/>
            <w:vAlign w:val="bottom"/>
            <w:hideMark/>
          </w:tcPr>
          <w:p w:rsidR="004C35B7" w:rsidRPr="00826D50" w:rsidRDefault="004C35B7" w:rsidP="00E92334">
            <w:pPr>
              <w:pStyle w:val="a4"/>
              <w:rPr>
                <w:rFonts w:ascii="Time New Roman" w:hAnsi="Time New Roman" w:hint="eastAsia"/>
                <w:kern w:val="2"/>
                <w:lang w:eastAsia="zh-HK"/>
              </w:rPr>
            </w:pPr>
          </w:p>
        </w:tc>
        <w:tc>
          <w:tcPr>
            <w:tcW w:w="1833" w:type="pct"/>
            <w:shd w:val="clear" w:color="auto" w:fill="auto"/>
            <w:vAlign w:val="bottom"/>
            <w:hideMark/>
          </w:tcPr>
          <w:p w:rsidR="004C35B7" w:rsidRPr="00826D50" w:rsidRDefault="004C35B7" w:rsidP="00E92334">
            <w:pPr>
              <w:pStyle w:val="a4"/>
              <w:ind w:right="0"/>
              <w:rPr>
                <w:rFonts w:ascii="Time New Roman" w:hAnsi="Time New Roman" w:hint="eastAsia"/>
                <w:kern w:val="2"/>
              </w:rPr>
            </w:pPr>
            <w:r w:rsidRPr="00826D50">
              <w:rPr>
                <w:rFonts w:ascii="Time New Roman" w:hAnsi="Time New Roman"/>
              </w:rPr>
              <w:t>认识儿童权利公约游戏册</w:t>
            </w:r>
          </w:p>
        </w:tc>
        <w:tc>
          <w:tcPr>
            <w:tcW w:w="638" w:type="pct"/>
            <w:shd w:val="clear" w:color="auto" w:fill="auto"/>
            <w:vAlign w:val="bottom"/>
            <w:hideMark/>
          </w:tcPr>
          <w:p w:rsidR="004C35B7" w:rsidRPr="00826D50" w:rsidRDefault="004C35B7" w:rsidP="00E92334">
            <w:pPr>
              <w:pStyle w:val="a4"/>
              <w:ind w:right="0"/>
              <w:rPr>
                <w:rFonts w:ascii="Time New Roman" w:hAnsi="Time New Roman" w:hint="eastAsia"/>
                <w:kern w:val="2"/>
                <w:lang w:eastAsia="zh-TW"/>
              </w:rPr>
            </w:pPr>
            <w:r w:rsidRPr="00826D50">
              <w:rPr>
                <w:rFonts w:ascii="Time New Roman" w:hAnsi="Time New Roman"/>
              </w:rPr>
              <w:t>宣传品</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HK"/>
              </w:rPr>
            </w:pPr>
            <w:r w:rsidRPr="00826D50">
              <w:rPr>
                <w:rFonts w:ascii="Time New Roman" w:hAnsi="Time New Roman"/>
                <w:kern w:val="2"/>
              </w:rPr>
              <w:t>1</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TW"/>
              </w:rPr>
            </w:pPr>
            <w:r w:rsidRPr="00826D50">
              <w:rPr>
                <w:rFonts w:ascii="Time New Roman" w:hAnsi="Time New Roman"/>
                <w:kern w:val="2"/>
              </w:rPr>
              <w:t>2,250</w:t>
            </w:r>
          </w:p>
        </w:tc>
      </w:tr>
      <w:tr w:rsidR="004C35B7" w:rsidRPr="00826D50" w:rsidTr="00CA69B7">
        <w:trPr>
          <w:trHeight w:val="416"/>
        </w:trPr>
        <w:tc>
          <w:tcPr>
            <w:tcW w:w="741" w:type="pct"/>
            <w:shd w:val="clear" w:color="auto" w:fill="auto"/>
            <w:vAlign w:val="bottom"/>
            <w:hideMark/>
          </w:tcPr>
          <w:p w:rsidR="004C35B7" w:rsidRPr="00826D50" w:rsidRDefault="004C35B7" w:rsidP="00E92334">
            <w:pPr>
              <w:pStyle w:val="a4"/>
              <w:rPr>
                <w:rFonts w:ascii="Time New Roman" w:hAnsi="Time New Roman" w:hint="eastAsia"/>
                <w:kern w:val="2"/>
                <w:lang w:eastAsia="zh-HK"/>
              </w:rPr>
            </w:pPr>
            <w:r w:rsidRPr="00826D50">
              <w:rPr>
                <w:rFonts w:ascii="Time New Roman" w:hAnsi="Time New Roman"/>
                <w:kern w:val="2"/>
              </w:rPr>
              <w:t>2018</w:t>
            </w:r>
          </w:p>
        </w:tc>
        <w:tc>
          <w:tcPr>
            <w:tcW w:w="1833" w:type="pct"/>
            <w:shd w:val="clear" w:color="auto" w:fill="auto"/>
            <w:vAlign w:val="bottom"/>
            <w:hideMark/>
          </w:tcPr>
          <w:p w:rsidR="004C35B7" w:rsidRPr="00826D50" w:rsidRDefault="004C35B7" w:rsidP="00E92334">
            <w:pPr>
              <w:pStyle w:val="a4"/>
              <w:ind w:right="0"/>
              <w:rPr>
                <w:rFonts w:ascii="Time New Roman" w:hAnsi="Time New Roman" w:hint="eastAsia"/>
                <w:lang w:eastAsia="zh-HK"/>
              </w:rPr>
            </w:pPr>
            <w:r w:rsidRPr="00826D50">
              <w:rPr>
                <w:rFonts w:ascii="Time New Roman" w:hAnsi="Time New Roman"/>
              </w:rPr>
              <w:t>扭计骰匙扣</w:t>
            </w:r>
          </w:p>
        </w:tc>
        <w:tc>
          <w:tcPr>
            <w:tcW w:w="638" w:type="pct"/>
            <w:shd w:val="clear" w:color="auto" w:fill="auto"/>
            <w:vAlign w:val="bottom"/>
            <w:hideMark/>
          </w:tcPr>
          <w:p w:rsidR="004C35B7" w:rsidRPr="00826D50" w:rsidRDefault="004C35B7" w:rsidP="00E92334">
            <w:pPr>
              <w:pStyle w:val="a4"/>
              <w:ind w:right="0"/>
              <w:rPr>
                <w:rFonts w:ascii="Time New Roman" w:hAnsi="Time New Roman" w:hint="eastAsia"/>
                <w:lang w:eastAsia="zh-HK"/>
              </w:rPr>
            </w:pPr>
            <w:r w:rsidRPr="00826D50">
              <w:rPr>
                <w:rFonts w:ascii="Time New Roman" w:hAnsi="Time New Roman"/>
              </w:rPr>
              <w:t>宣传品</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HK"/>
              </w:rPr>
            </w:pPr>
            <w:r w:rsidRPr="00826D50">
              <w:rPr>
                <w:rFonts w:ascii="Time New Roman" w:hAnsi="Time New Roman"/>
                <w:kern w:val="2"/>
              </w:rPr>
              <w:t>1</w:t>
            </w:r>
          </w:p>
        </w:tc>
        <w:tc>
          <w:tcPr>
            <w:tcW w:w="894" w:type="pct"/>
            <w:shd w:val="clear" w:color="auto" w:fill="auto"/>
            <w:vAlign w:val="bottom"/>
            <w:hideMark/>
          </w:tcPr>
          <w:p w:rsidR="004C35B7" w:rsidRPr="00826D50" w:rsidRDefault="004C35B7" w:rsidP="00E92334">
            <w:pPr>
              <w:pStyle w:val="a4"/>
              <w:ind w:right="0"/>
              <w:jc w:val="right"/>
              <w:rPr>
                <w:rFonts w:ascii="Time New Roman" w:hAnsi="Time New Roman" w:hint="eastAsia"/>
                <w:kern w:val="2"/>
                <w:lang w:eastAsia="zh-TW"/>
              </w:rPr>
            </w:pPr>
            <w:r w:rsidRPr="00826D50">
              <w:rPr>
                <w:rFonts w:ascii="Time New Roman" w:hAnsi="Time New Roman"/>
                <w:kern w:val="2"/>
              </w:rPr>
              <w:t>4,000</w:t>
            </w:r>
          </w:p>
        </w:tc>
      </w:tr>
    </w:tbl>
    <w:p w:rsidR="004C35B7" w:rsidRPr="00092DFF" w:rsidRDefault="00DC3CAD" w:rsidP="00092DFF">
      <w:pPr>
        <w:pStyle w:val="SingleTxtGC"/>
        <w:spacing w:before="120"/>
        <w:rPr>
          <w:iCs/>
          <w:sz w:val="19"/>
          <w:szCs w:val="19"/>
        </w:rPr>
      </w:pPr>
      <w:r w:rsidRPr="00DC3CAD">
        <w:rPr>
          <w:rFonts w:eastAsia="楷体"/>
          <w:iCs/>
          <w:sz w:val="19"/>
          <w:szCs w:val="19"/>
        </w:rPr>
        <w:t>来源：</w:t>
      </w:r>
      <w:r w:rsidR="004C35B7" w:rsidRPr="00092DFF">
        <w:rPr>
          <w:iCs/>
          <w:sz w:val="19"/>
          <w:szCs w:val="19"/>
        </w:rPr>
        <w:t>社工局</w:t>
      </w:r>
    </w:p>
    <w:p w:rsidR="004C35B7" w:rsidRPr="00FC4F51" w:rsidRDefault="004C35B7" w:rsidP="004C35B7">
      <w:pPr>
        <w:pStyle w:val="SingleTxtGC"/>
        <w:rPr>
          <w:bCs/>
        </w:rPr>
      </w:pPr>
      <w:r>
        <w:rPr>
          <w:bCs/>
        </w:rPr>
        <w:t>153</w:t>
      </w:r>
      <w:r w:rsidRPr="00FC4F51">
        <w:rPr>
          <w:bCs/>
        </w:rPr>
        <w:t>.</w:t>
      </w:r>
      <w:r w:rsidRPr="00FC4F51">
        <w:rPr>
          <w:bCs/>
        </w:rPr>
        <w:tab/>
      </w:r>
      <w:r w:rsidRPr="00FC4F51">
        <w:t>关于违法青少年方面，应提及的是，前两份报告提供的资料仍然准确。少年感化院负责违法青少年的教导、教育和再教育、职业辅导及培训工作</w:t>
      </w:r>
      <w:r w:rsidRPr="00FC4F51">
        <w:t>(</w:t>
      </w:r>
      <w:r w:rsidRPr="00FC4F51">
        <w:t>第</w:t>
      </w:r>
      <w:r>
        <w:t>2</w:t>
      </w:r>
      <w:r w:rsidRPr="00FC4F51">
        <w:t>/</w:t>
      </w:r>
      <w:r>
        <w:t>2</w:t>
      </w:r>
      <w:r w:rsidRPr="00FC4F51">
        <w:t>00</w:t>
      </w:r>
      <w:r>
        <w:t>7</w:t>
      </w:r>
      <w:r w:rsidRPr="00FC4F51">
        <w:t>号法律</w:t>
      </w:r>
      <w:r w:rsidRPr="00FC4F51">
        <w:t>)</w:t>
      </w:r>
      <w:r w:rsidRPr="00FC4F51">
        <w:t>。法律规定惩教设施收容</w:t>
      </w:r>
      <w:r>
        <w:t>16</w:t>
      </w:r>
      <w:r w:rsidRPr="00FC4F51">
        <w:t>岁或以上之违法青少年</w:t>
      </w:r>
      <w:r w:rsidRPr="00FC4F51">
        <w:t>(</w:t>
      </w:r>
      <w:r w:rsidRPr="00FC4F51">
        <w:t>第</w:t>
      </w:r>
      <w:r>
        <w:t>4</w:t>
      </w:r>
      <w:r w:rsidRPr="00FC4F51">
        <w:t>0/</w:t>
      </w:r>
      <w:r>
        <w:t>94</w:t>
      </w:r>
      <w:r w:rsidRPr="00FC4F51">
        <w:t>/</w:t>
      </w:r>
      <w:r>
        <w:t>M</w:t>
      </w:r>
      <w:r w:rsidRPr="00FC4F51">
        <w:t>号法令第</w:t>
      </w:r>
      <w:r>
        <w:t>7</w:t>
      </w:r>
      <w:r w:rsidRPr="00FC4F51">
        <w:t>条第</w:t>
      </w:r>
      <w:r>
        <w:t>2</w:t>
      </w:r>
      <w:r w:rsidRPr="00FC4F51">
        <w:t>款</w:t>
      </w:r>
      <w:r w:rsidRPr="00FC4F51">
        <w:t>)</w:t>
      </w:r>
      <w:r w:rsidRPr="00FC4F51">
        <w:t>。教青局协助少年感化院向有关青少年提供基本教育。目前有</w:t>
      </w:r>
      <w:r>
        <w:t>17</w:t>
      </w:r>
      <w:r w:rsidRPr="00FC4F51">
        <w:t>名男性违法青少年接受支援。</w:t>
      </w:r>
    </w:p>
    <w:p w:rsidR="004C35B7" w:rsidRPr="00FC4F51" w:rsidRDefault="004C35B7" w:rsidP="004C35B7">
      <w:pPr>
        <w:pStyle w:val="H23GC"/>
      </w:pPr>
      <w:r>
        <w:lastRenderedPageBreak/>
        <w:tab/>
      </w:r>
      <w:r>
        <w:tab/>
      </w:r>
      <w:r w:rsidRPr="00FC4F51">
        <w:t>长者的保护</w:t>
      </w:r>
    </w:p>
    <w:p w:rsidR="004C35B7" w:rsidRPr="00FC4F51" w:rsidRDefault="004C35B7" w:rsidP="004C35B7">
      <w:pPr>
        <w:pStyle w:val="SingleTxtGC"/>
      </w:pPr>
      <w:r>
        <w:t>154</w:t>
      </w:r>
      <w:r w:rsidRPr="00FC4F51">
        <w:t>.</w:t>
      </w:r>
      <w:r w:rsidRPr="00FC4F51">
        <w:tab/>
      </w:r>
      <w:r w:rsidRPr="00FC4F51">
        <w:t>老龄化人口及他们的身心健康是政府关切的首要问题</w:t>
      </w:r>
      <w:r w:rsidRPr="00FC4F51">
        <w:t>(</w:t>
      </w:r>
      <w:r w:rsidRPr="00FC4F51">
        <w:t>《基本法》第</w:t>
      </w:r>
      <w:r>
        <w:t>38</w:t>
      </w:r>
      <w:r w:rsidRPr="00FC4F51">
        <w:t>条第</w:t>
      </w:r>
      <w:r>
        <w:t>3</w:t>
      </w:r>
      <w:r w:rsidRPr="00FC4F51">
        <w:t>款</w:t>
      </w:r>
      <w:r w:rsidRPr="00FC4F51">
        <w:t>)</w:t>
      </w:r>
      <w:r w:rsidRPr="00FC4F51">
        <w:t>，为此通过了一项具体规范长者权益保障的法律制度－第</w:t>
      </w:r>
      <w:r>
        <w:t>12</w:t>
      </w:r>
      <w:r w:rsidRPr="00FC4F51">
        <w:t>/</w:t>
      </w:r>
      <w:r>
        <w:t>2</w:t>
      </w:r>
      <w:r w:rsidRPr="00FC4F51">
        <w:t>0</w:t>
      </w:r>
      <w:r>
        <w:t>18</w:t>
      </w:r>
      <w:r w:rsidRPr="00FC4F51">
        <w:t>号法律，旨在促进构建一个让长者能体验到安全感，归属感和价值感的共融社会。</w:t>
      </w:r>
    </w:p>
    <w:p w:rsidR="004C35B7" w:rsidRPr="00FC4F51" w:rsidRDefault="004C35B7" w:rsidP="004C35B7">
      <w:pPr>
        <w:pStyle w:val="SingleTxtGC"/>
      </w:pPr>
      <w:r>
        <w:t>155</w:t>
      </w:r>
      <w:r w:rsidRPr="00FC4F51">
        <w:t>.</w:t>
      </w:r>
      <w:r w:rsidRPr="00FC4F51">
        <w:tab/>
      </w:r>
      <w:r w:rsidRPr="00FC4F51">
        <w:t>第</w:t>
      </w:r>
      <w:r>
        <w:t>12</w:t>
      </w:r>
      <w:r w:rsidRPr="00FC4F51">
        <w:t>/</w:t>
      </w:r>
      <w:r>
        <w:t>2</w:t>
      </w:r>
      <w:r w:rsidRPr="00FC4F51">
        <w:t>0</w:t>
      </w:r>
      <w:r>
        <w:t>18</w:t>
      </w:r>
      <w:r w:rsidRPr="00FC4F51">
        <w:t>号法律力求采取一切方法，包括支援和关怀、基本生活需求</w:t>
      </w:r>
      <w:r w:rsidRPr="00FC4F51">
        <w:t>(</w:t>
      </w:r>
      <w:r w:rsidRPr="00FC4F51">
        <w:t>如：资助、社会福利和社会保障</w:t>
      </w:r>
      <w:r w:rsidRPr="00FC4F51">
        <w:t>)</w:t>
      </w:r>
      <w:r w:rsidRPr="00FC4F51">
        <w:t>、健康</w:t>
      </w:r>
      <w:r w:rsidRPr="00FC4F51">
        <w:t>(</w:t>
      </w:r>
      <w:r w:rsidRPr="00FC4F51">
        <w:t>如：发展长者专科服务和提供舒缓及善终服务</w:t>
      </w:r>
      <w:r w:rsidRPr="00FC4F51">
        <w:t>)</w:t>
      </w:r>
      <w:r w:rsidRPr="00FC4F51">
        <w:t>、基础设施和服务的通达便利</w:t>
      </w:r>
      <w:r w:rsidRPr="00FC4F51">
        <w:t>(</w:t>
      </w:r>
      <w:r w:rsidRPr="00FC4F51">
        <w:t>如：交通运输、城市规划、居住楼宇及公众可通达的设施</w:t>
      </w:r>
      <w:r w:rsidRPr="00FC4F51">
        <w:t>)</w:t>
      </w:r>
      <w:r w:rsidRPr="00FC4F51">
        <w:t>、工作和职业</w:t>
      </w:r>
      <w:r w:rsidRPr="00FC4F51">
        <w:t>(</w:t>
      </w:r>
      <w:r w:rsidRPr="00FC4F51">
        <w:t>再就业</w:t>
      </w:r>
      <w:r w:rsidRPr="00FC4F51">
        <w:t>)</w:t>
      </w:r>
      <w:r w:rsidRPr="00FC4F51">
        <w:t>、优待、持续教育、社会活动和社会参与</w:t>
      </w:r>
      <w:r w:rsidRPr="00FC4F51">
        <w:t>(</w:t>
      </w:r>
      <w:r w:rsidRPr="00FC4F51">
        <w:t>如：义工和互助活动，文化、康乐及体育活动</w:t>
      </w:r>
      <w:r w:rsidRPr="00FC4F51">
        <w:t>)(</w:t>
      </w:r>
      <w:r w:rsidRPr="00FC4F51">
        <w:t>第</w:t>
      </w:r>
      <w:r>
        <w:t>6</w:t>
      </w:r>
      <w:r w:rsidRPr="00FC4F51">
        <w:t>条至第</w:t>
      </w:r>
      <w:r>
        <w:t>9</w:t>
      </w:r>
      <w:r w:rsidRPr="00FC4F51">
        <w:t>条</w:t>
      </w:r>
      <w:r w:rsidRPr="00FC4F51">
        <w:t>)</w:t>
      </w:r>
      <w:r w:rsidRPr="00FC4F51">
        <w:t>。</w:t>
      </w:r>
    </w:p>
    <w:p w:rsidR="004C35B7" w:rsidRPr="00FC4F51" w:rsidRDefault="004C35B7" w:rsidP="004C35B7">
      <w:pPr>
        <w:pStyle w:val="SingleTxtGC"/>
        <w:rPr>
          <w:bCs/>
        </w:rPr>
      </w:pPr>
      <w:r>
        <w:rPr>
          <w:bCs/>
        </w:rPr>
        <w:t>156</w:t>
      </w:r>
      <w:r w:rsidRPr="00FC4F51">
        <w:rPr>
          <w:bCs/>
        </w:rPr>
        <w:t>.</w:t>
      </w:r>
      <w:r w:rsidRPr="00FC4F51">
        <w:rPr>
          <w:bCs/>
        </w:rPr>
        <w:tab/>
      </w:r>
      <w:r w:rsidRPr="00FC4F51">
        <w:t>长者</w:t>
      </w:r>
      <w:r w:rsidRPr="00FC4F51">
        <w:t>(</w:t>
      </w:r>
      <w:r>
        <w:t>65</w:t>
      </w:r>
      <w:r w:rsidRPr="00FC4F51">
        <w:t>岁或以上的居民</w:t>
      </w:r>
      <w:r w:rsidRPr="00FC4F51">
        <w:t>)</w:t>
      </w:r>
      <w:r w:rsidRPr="00FC4F51">
        <w:t>权益的保护不仅与政府有关，还与整个社会息息相关，这是该法律的基本理念。该法设立了长者照顾体系，旨在协助长者维持和增强独立生活的能力，并以居家支援服务作为对家庭照顾的支持和补充</w:t>
      </w:r>
      <w:r w:rsidRPr="00FC4F51">
        <w:t>(</w:t>
      </w:r>
      <w:r w:rsidRPr="00FC4F51">
        <w:t>第</w:t>
      </w:r>
      <w:r>
        <w:t>21</w:t>
      </w:r>
      <w:r w:rsidRPr="00FC4F51">
        <w:t>条至第</w:t>
      </w:r>
      <w:r>
        <w:t>23</w:t>
      </w:r>
      <w:r w:rsidRPr="00FC4F51">
        <w:t>条</w:t>
      </w:r>
      <w:r w:rsidRPr="00FC4F51">
        <w:t>)</w:t>
      </w:r>
      <w:r w:rsidRPr="00FC4F51">
        <w:t>。</w:t>
      </w:r>
    </w:p>
    <w:p w:rsidR="004C35B7" w:rsidRPr="00FC4F51" w:rsidRDefault="004C35B7" w:rsidP="004C35B7">
      <w:pPr>
        <w:pStyle w:val="SingleTxtGC"/>
        <w:rPr>
          <w:bCs/>
        </w:rPr>
      </w:pPr>
      <w:r>
        <w:rPr>
          <w:bCs/>
        </w:rPr>
        <w:t>157</w:t>
      </w:r>
      <w:r w:rsidRPr="00FC4F51">
        <w:rPr>
          <w:bCs/>
        </w:rPr>
        <w:t>.</w:t>
      </w:r>
      <w:r w:rsidRPr="00FC4F51">
        <w:rPr>
          <w:bCs/>
        </w:rPr>
        <w:tab/>
      </w:r>
      <w:r w:rsidRPr="00FC4F51">
        <w:t>还应该指出，对长者负有扶养义务及负责照顾长者的家庭成员、个人或实体，均应严格履行其义务和责任，否则可被追究民事或刑事责任。</w:t>
      </w:r>
    </w:p>
    <w:p w:rsidR="004C35B7" w:rsidRPr="00FC4F51" w:rsidRDefault="004C35B7" w:rsidP="004C35B7">
      <w:pPr>
        <w:pStyle w:val="SingleTxtGC"/>
      </w:pPr>
      <w:r>
        <w:t>158</w:t>
      </w:r>
      <w:r w:rsidRPr="00FC4F51">
        <w:t>.</w:t>
      </w:r>
      <w:r w:rsidRPr="00FC4F51">
        <w:tab/>
      </w:r>
      <w:r w:rsidRPr="00FC4F51">
        <w:t>在不获扶养的情况下，有权获得扶养的长者可依法向法院提起诉讼，以及请求司法援助</w:t>
      </w:r>
      <w:r w:rsidRPr="00FC4F51">
        <w:t>(</w:t>
      </w:r>
      <w:r w:rsidRPr="00FC4F51">
        <w:t>第</w:t>
      </w:r>
      <w:r>
        <w:t>6</w:t>
      </w:r>
      <w:r w:rsidRPr="00FC4F51">
        <w:t>条</w:t>
      </w:r>
      <w:r w:rsidRPr="00FC4F51">
        <w:t>)</w:t>
      </w:r>
      <w:r w:rsidRPr="00FC4F51">
        <w:t>，亦可申请适当的行政介入措施；而出现民事争议时，尚可获提供咨询和调解服务</w:t>
      </w:r>
      <w:r w:rsidRPr="00FC4F51">
        <w:t>(</w:t>
      </w:r>
      <w:r w:rsidRPr="00FC4F51">
        <w:t>第</w:t>
      </w:r>
      <w:r>
        <w:t>27</w:t>
      </w:r>
      <w:r w:rsidRPr="00FC4F51">
        <w:t>条</w:t>
      </w:r>
      <w:r w:rsidRPr="00FC4F51">
        <w:t>)</w:t>
      </w:r>
      <w:r w:rsidRPr="00FC4F51">
        <w:t>。</w:t>
      </w:r>
    </w:p>
    <w:p w:rsidR="004C35B7" w:rsidRPr="00FC4F51" w:rsidRDefault="004C35B7" w:rsidP="004C35B7">
      <w:pPr>
        <w:pStyle w:val="SingleTxtGC"/>
        <w:rPr>
          <w:bCs/>
        </w:rPr>
      </w:pPr>
      <w:r>
        <w:rPr>
          <w:bCs/>
        </w:rPr>
        <w:t>159</w:t>
      </w:r>
      <w:r w:rsidRPr="00FC4F51">
        <w:rPr>
          <w:bCs/>
        </w:rPr>
        <w:t>.</w:t>
      </w:r>
      <w:r w:rsidRPr="00FC4F51">
        <w:rPr>
          <w:bCs/>
        </w:rPr>
        <w:tab/>
      </w:r>
      <w:r w:rsidRPr="00FC4F51">
        <w:t>如有迫切需要</w:t>
      </w:r>
      <w:r w:rsidRPr="00FC4F51">
        <w:t>(</w:t>
      </w:r>
      <w:r w:rsidRPr="00FC4F51">
        <w:t>如短期安置</w:t>
      </w:r>
      <w:r w:rsidRPr="00FC4F51">
        <w:t>)</w:t>
      </w:r>
      <w:r w:rsidRPr="00FC4F51">
        <w:t>，长者可获得保护措施</w:t>
      </w:r>
      <w:r w:rsidRPr="00FC4F51">
        <w:t>(</w:t>
      </w:r>
      <w:r w:rsidRPr="00FC4F51">
        <w:t>第</w:t>
      </w:r>
      <w:r>
        <w:t>28</w:t>
      </w:r>
      <w:r w:rsidRPr="00FC4F51">
        <w:t>条</w:t>
      </w:r>
      <w:r w:rsidRPr="00FC4F51">
        <w:t>)</w:t>
      </w:r>
      <w:r w:rsidRPr="00FC4F51">
        <w:t>，同时还向经济能力不足的长者提供援助</w:t>
      </w:r>
      <w:r w:rsidRPr="00FC4F51">
        <w:t>(</w:t>
      </w:r>
      <w:r w:rsidRPr="00FC4F51">
        <w:t>第</w:t>
      </w:r>
      <w:r>
        <w:t>7</w:t>
      </w:r>
      <w:r w:rsidRPr="00FC4F51">
        <w:t>条</w:t>
      </w:r>
      <w:r w:rsidRPr="00FC4F51">
        <w:t>)</w:t>
      </w:r>
      <w:r w:rsidRPr="00FC4F51">
        <w:t>。</w:t>
      </w:r>
    </w:p>
    <w:p w:rsidR="004C35B7" w:rsidRPr="00FC4F51" w:rsidRDefault="004C35B7" w:rsidP="004C35B7">
      <w:pPr>
        <w:pStyle w:val="SingleTxtGC"/>
      </w:pPr>
      <w:r>
        <w:t>16</w:t>
      </w:r>
      <w:r w:rsidRPr="00FC4F51">
        <w:t>0.</w:t>
      </w:r>
      <w:r w:rsidRPr="00FC4F51">
        <w:tab/>
      </w:r>
      <w:r w:rsidRPr="00FC4F51">
        <w:t>社工局负责统筹上述法律的执行，包括研究和评估人口老龄化现象</w:t>
      </w:r>
      <w:r w:rsidRPr="00FC4F51">
        <w:t>(</w:t>
      </w:r>
      <w:r w:rsidRPr="00FC4F51">
        <w:t>第</w:t>
      </w:r>
      <w:r>
        <w:t>25</w:t>
      </w:r>
      <w:r w:rsidRPr="00FC4F51">
        <w:t>条和第</w:t>
      </w:r>
      <w:r>
        <w:t>26</w:t>
      </w:r>
      <w:r w:rsidRPr="00FC4F51">
        <w:t>条</w:t>
      </w:r>
      <w:r w:rsidRPr="00FC4F51">
        <w:t>)</w:t>
      </w:r>
      <w:r w:rsidRPr="00FC4F51">
        <w:t>；与其他政府部门或非政府组织合作，根据独居老人和居住于恶劣环境的长者，以及长者家庭的需要，提供财政和技术援助。</w:t>
      </w:r>
    </w:p>
    <w:p w:rsidR="004C35B7" w:rsidRPr="00FC4F51" w:rsidRDefault="004C35B7" w:rsidP="004C35B7">
      <w:pPr>
        <w:pStyle w:val="SingleTxtGC"/>
        <w:rPr>
          <w:bCs/>
        </w:rPr>
      </w:pPr>
      <w:r>
        <w:rPr>
          <w:bCs/>
        </w:rPr>
        <w:t>161</w:t>
      </w:r>
      <w:r w:rsidRPr="00FC4F51">
        <w:rPr>
          <w:bCs/>
        </w:rPr>
        <w:t>.</w:t>
      </w:r>
      <w:r w:rsidRPr="00FC4F51">
        <w:rPr>
          <w:bCs/>
        </w:rPr>
        <w:tab/>
      </w:r>
      <w:r w:rsidRPr="00FC4F51">
        <w:t>长者事务委员会是协助政府执行和监察长者方面的社会政策，尤其是制定长者计划和草拟第</w:t>
      </w:r>
      <w:r>
        <w:t>12</w:t>
      </w:r>
      <w:r w:rsidRPr="00FC4F51">
        <w:t>/</w:t>
      </w:r>
      <w:r>
        <w:t>2</w:t>
      </w:r>
      <w:r w:rsidRPr="00FC4F51">
        <w:t>0</w:t>
      </w:r>
      <w:r>
        <w:t>18</w:t>
      </w:r>
      <w:r w:rsidRPr="00FC4F51">
        <w:t>号法律。另外，设立了养老保障机制跨部门策导小组</w:t>
      </w:r>
      <w:r w:rsidRPr="00FC4F51">
        <w:t>(</w:t>
      </w:r>
      <w:r w:rsidRPr="00FC4F51">
        <w:rPr>
          <w:bCs/>
        </w:rPr>
        <w:t>第</w:t>
      </w:r>
      <w:r>
        <w:rPr>
          <w:bCs/>
        </w:rPr>
        <w:t>1</w:t>
      </w:r>
      <w:r w:rsidRPr="00FC4F51">
        <w:rPr>
          <w:bCs/>
        </w:rPr>
        <w:t>0</w:t>
      </w:r>
      <w:r>
        <w:rPr>
          <w:bCs/>
        </w:rPr>
        <w:t>9</w:t>
      </w:r>
      <w:r w:rsidRPr="00FC4F51">
        <w:rPr>
          <w:bCs/>
        </w:rPr>
        <w:t>/</w:t>
      </w:r>
      <w:r>
        <w:rPr>
          <w:bCs/>
        </w:rPr>
        <w:t>2</w:t>
      </w:r>
      <w:r w:rsidRPr="00FC4F51">
        <w:rPr>
          <w:bCs/>
        </w:rPr>
        <w:t>0</w:t>
      </w:r>
      <w:r>
        <w:rPr>
          <w:bCs/>
        </w:rPr>
        <w:t>16</w:t>
      </w:r>
      <w:r w:rsidRPr="00FC4F51">
        <w:rPr>
          <w:bCs/>
        </w:rPr>
        <w:t>号行政长官批示</w:t>
      </w:r>
      <w:r w:rsidRPr="00FC4F51">
        <w:rPr>
          <w:bCs/>
        </w:rPr>
        <w:t>)</w:t>
      </w:r>
      <w:r w:rsidRPr="00FC4F51">
        <w:rPr>
          <w:bCs/>
        </w:rPr>
        <w:t>以协调和促进长者计划的各项短、中、长期政策和措施的执行。</w:t>
      </w:r>
    </w:p>
    <w:p w:rsidR="004C35B7" w:rsidRDefault="004C35B7" w:rsidP="004C35B7">
      <w:pPr>
        <w:pStyle w:val="SingleTxtGC"/>
      </w:pPr>
      <w:r>
        <w:t>162</w:t>
      </w:r>
      <w:r w:rsidRPr="00FC4F51">
        <w:t>.</w:t>
      </w:r>
      <w:r w:rsidRPr="00FC4F51">
        <w:tab/>
      </w:r>
      <w:r w:rsidRPr="00FC4F51">
        <w:t>关于长者的长期护理设施，目前有</w:t>
      </w:r>
      <w:r>
        <w:t>6</w:t>
      </w:r>
      <w:r w:rsidRPr="00FC4F51">
        <w:t>间日间安护中心和</w:t>
      </w:r>
      <w:r>
        <w:t>21</w:t>
      </w:r>
      <w:r w:rsidRPr="00FC4F51">
        <w:t>间提供全面及综合家庭服务的院舍，如个人护理、康复护理、社交活动和转介服务。</w:t>
      </w:r>
    </w:p>
    <w:p w:rsidR="00F33076" w:rsidRPr="00F33076" w:rsidRDefault="00F33076" w:rsidP="004C35B7">
      <w:pPr>
        <w:pStyle w:val="SingleTxtGC"/>
        <w:rPr>
          <w:rFonts w:ascii="Time New Roman" w:eastAsia="黑体" w:hAnsi="Time New Roman" w:hint="eastAsia"/>
        </w:rPr>
      </w:pPr>
      <w:r w:rsidRPr="00F33076">
        <w:rPr>
          <w:rFonts w:ascii="Time New Roman" w:eastAsia="黑体" w:hAnsi="Time New Roman"/>
        </w:rPr>
        <w:t>长者社会服务</w:t>
      </w:r>
      <w:r w:rsidRPr="00F33076">
        <w:rPr>
          <w:rFonts w:ascii="Time New Roman" w:eastAsia="黑体" w:hAnsi="Time New Roman"/>
        </w:rPr>
        <w:t>/</w:t>
      </w:r>
      <w:r w:rsidRPr="00F33076">
        <w:rPr>
          <w:rFonts w:ascii="Time New Roman" w:eastAsia="黑体" w:hAnsi="Time New Roman"/>
        </w:rPr>
        <w:t>设施</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910"/>
        <w:gridCol w:w="909"/>
        <w:gridCol w:w="909"/>
        <w:gridCol w:w="909"/>
        <w:gridCol w:w="1465"/>
      </w:tblGrid>
      <w:tr w:rsidR="004C35B7" w:rsidRPr="00F33076" w:rsidTr="00DE645E">
        <w:trPr>
          <w:tblHeader/>
        </w:trPr>
        <w:tc>
          <w:tcPr>
            <w:tcW w:w="1538" w:type="pct"/>
            <w:tcBorders>
              <w:top w:val="single" w:sz="4" w:space="0" w:color="auto"/>
              <w:bottom w:val="single" w:sz="12" w:space="0" w:color="auto"/>
            </w:tcBorders>
            <w:shd w:val="clear" w:color="auto" w:fill="auto"/>
            <w:vAlign w:val="bottom"/>
            <w:hideMark/>
          </w:tcPr>
          <w:p w:rsidR="004C35B7" w:rsidRPr="00F33076" w:rsidRDefault="004C35B7" w:rsidP="00DE645E">
            <w:pPr>
              <w:pStyle w:val="a4"/>
              <w:overflowPunct/>
              <w:ind w:right="0"/>
              <w:rPr>
                <w:rFonts w:ascii="Time New Roman" w:eastAsia="楷体" w:hAnsi="Time New Roman" w:hint="eastAsia"/>
              </w:rPr>
            </w:pPr>
            <w:r w:rsidRPr="00F33076">
              <w:rPr>
                <w:rFonts w:ascii="Time New Roman" w:eastAsia="楷体" w:hAnsi="Time New Roman"/>
              </w:rPr>
              <w:t>服务</w:t>
            </w:r>
            <w:r w:rsidRPr="00F33076">
              <w:rPr>
                <w:rFonts w:ascii="Time New Roman" w:eastAsia="楷体" w:hAnsi="Time New Roman"/>
              </w:rPr>
              <w:t>/</w:t>
            </w:r>
            <w:r w:rsidRPr="00F33076">
              <w:rPr>
                <w:rFonts w:ascii="Time New Roman" w:eastAsia="楷体" w:hAnsi="Time New Roman"/>
              </w:rPr>
              <w:t>设施</w:t>
            </w:r>
            <w:r w:rsidRPr="00F33076">
              <w:rPr>
                <w:rFonts w:ascii="Time New Roman" w:eastAsia="楷体" w:hAnsi="Time New Roman"/>
              </w:rPr>
              <w:t>/</w:t>
            </w:r>
            <w:r w:rsidRPr="00F33076">
              <w:rPr>
                <w:rFonts w:ascii="Time New Roman" w:eastAsia="楷体" w:hAnsi="Time New Roman"/>
              </w:rPr>
              <w:t>年份</w:t>
            </w:r>
          </w:p>
        </w:tc>
        <w:tc>
          <w:tcPr>
            <w:tcW w:w="617" w:type="pct"/>
            <w:tcBorders>
              <w:top w:val="single" w:sz="4" w:space="0" w:color="auto"/>
              <w:bottom w:val="single" w:sz="12" w:space="0" w:color="auto"/>
            </w:tcBorders>
            <w:shd w:val="clear" w:color="auto" w:fill="auto"/>
            <w:vAlign w:val="bottom"/>
            <w:hideMark/>
          </w:tcPr>
          <w:p w:rsidR="004C35B7" w:rsidRPr="00F33076" w:rsidRDefault="004C35B7" w:rsidP="00A81E66">
            <w:pPr>
              <w:pStyle w:val="a4"/>
              <w:overflowPunct/>
              <w:ind w:right="0"/>
              <w:jc w:val="right"/>
              <w:rPr>
                <w:rFonts w:ascii="Time New Roman" w:eastAsia="楷体" w:hAnsi="Time New Roman" w:hint="eastAsia"/>
              </w:rPr>
            </w:pPr>
            <w:r w:rsidRPr="00F33076">
              <w:rPr>
                <w:rFonts w:ascii="Time New Roman" w:eastAsia="楷体" w:hAnsi="Time New Roman"/>
              </w:rPr>
              <w:t>2014</w:t>
            </w:r>
          </w:p>
        </w:tc>
        <w:tc>
          <w:tcPr>
            <w:tcW w:w="617" w:type="pct"/>
            <w:tcBorders>
              <w:top w:val="single" w:sz="4" w:space="0" w:color="auto"/>
              <w:bottom w:val="single" w:sz="12" w:space="0" w:color="auto"/>
            </w:tcBorders>
            <w:shd w:val="clear" w:color="auto" w:fill="auto"/>
            <w:vAlign w:val="bottom"/>
            <w:hideMark/>
          </w:tcPr>
          <w:p w:rsidR="004C35B7" w:rsidRPr="00F33076" w:rsidRDefault="004C35B7" w:rsidP="00A81E66">
            <w:pPr>
              <w:pStyle w:val="a4"/>
              <w:overflowPunct/>
              <w:ind w:right="0"/>
              <w:jc w:val="right"/>
              <w:rPr>
                <w:rFonts w:ascii="Time New Roman" w:eastAsia="楷体" w:hAnsi="Time New Roman" w:hint="eastAsia"/>
              </w:rPr>
            </w:pPr>
            <w:r w:rsidRPr="00F33076">
              <w:rPr>
                <w:rFonts w:ascii="Time New Roman" w:eastAsia="楷体" w:hAnsi="Time New Roman"/>
              </w:rPr>
              <w:t>2015</w:t>
            </w:r>
          </w:p>
        </w:tc>
        <w:tc>
          <w:tcPr>
            <w:tcW w:w="617" w:type="pct"/>
            <w:tcBorders>
              <w:top w:val="single" w:sz="4" w:space="0" w:color="auto"/>
              <w:bottom w:val="single" w:sz="12" w:space="0" w:color="auto"/>
            </w:tcBorders>
            <w:shd w:val="clear" w:color="auto" w:fill="auto"/>
            <w:vAlign w:val="bottom"/>
            <w:hideMark/>
          </w:tcPr>
          <w:p w:rsidR="004C35B7" w:rsidRPr="00F33076" w:rsidRDefault="004C35B7" w:rsidP="00A81E66">
            <w:pPr>
              <w:pStyle w:val="a4"/>
              <w:overflowPunct/>
              <w:ind w:right="0"/>
              <w:jc w:val="right"/>
              <w:rPr>
                <w:rFonts w:ascii="Time New Roman" w:eastAsia="楷体" w:hAnsi="Time New Roman" w:hint="eastAsia"/>
              </w:rPr>
            </w:pPr>
            <w:r w:rsidRPr="00F33076">
              <w:rPr>
                <w:rFonts w:ascii="Time New Roman" w:eastAsia="楷体" w:hAnsi="Time New Roman"/>
              </w:rPr>
              <w:t>2016</w:t>
            </w:r>
          </w:p>
        </w:tc>
        <w:tc>
          <w:tcPr>
            <w:tcW w:w="617" w:type="pct"/>
            <w:tcBorders>
              <w:top w:val="single" w:sz="4" w:space="0" w:color="auto"/>
              <w:bottom w:val="single" w:sz="12" w:space="0" w:color="auto"/>
            </w:tcBorders>
            <w:shd w:val="clear" w:color="auto" w:fill="auto"/>
            <w:vAlign w:val="bottom"/>
            <w:hideMark/>
          </w:tcPr>
          <w:p w:rsidR="004C35B7" w:rsidRPr="00F33076" w:rsidRDefault="004C35B7" w:rsidP="00A81E66">
            <w:pPr>
              <w:pStyle w:val="a4"/>
              <w:overflowPunct/>
              <w:ind w:right="0"/>
              <w:jc w:val="right"/>
              <w:rPr>
                <w:rFonts w:ascii="Time New Roman" w:eastAsia="楷体" w:hAnsi="Time New Roman" w:hint="eastAsia"/>
              </w:rPr>
            </w:pPr>
            <w:r w:rsidRPr="00F33076">
              <w:rPr>
                <w:rFonts w:ascii="Time New Roman" w:eastAsia="楷体" w:hAnsi="Time New Roman"/>
              </w:rPr>
              <w:t>2017</w:t>
            </w:r>
          </w:p>
        </w:tc>
        <w:tc>
          <w:tcPr>
            <w:tcW w:w="995" w:type="pct"/>
            <w:tcBorders>
              <w:top w:val="single" w:sz="4" w:space="0" w:color="auto"/>
              <w:bottom w:val="single" w:sz="12" w:space="0" w:color="auto"/>
            </w:tcBorders>
            <w:shd w:val="clear" w:color="auto" w:fill="auto"/>
            <w:vAlign w:val="bottom"/>
            <w:hideMark/>
          </w:tcPr>
          <w:p w:rsidR="004C35B7" w:rsidRPr="00A81E66" w:rsidRDefault="004C35B7" w:rsidP="00A81E66">
            <w:pPr>
              <w:pStyle w:val="a4"/>
              <w:overflowPunct/>
              <w:ind w:right="0"/>
              <w:jc w:val="right"/>
              <w:rPr>
                <w:rFonts w:ascii="Time New Roman" w:eastAsia="楷体" w:hAnsi="Time New Roman" w:hint="eastAsia"/>
                <w:spacing w:val="-3"/>
              </w:rPr>
            </w:pPr>
            <w:r w:rsidRPr="00A81E66">
              <w:rPr>
                <w:rFonts w:ascii="Time New Roman" w:eastAsia="楷体" w:hAnsi="Time New Roman"/>
                <w:spacing w:val="-3"/>
              </w:rPr>
              <w:t>2018(</w:t>
            </w:r>
            <w:r w:rsidRPr="00A81E66">
              <w:rPr>
                <w:rFonts w:ascii="Time New Roman" w:eastAsia="楷体" w:hAnsi="Time New Roman"/>
                <w:spacing w:val="-3"/>
              </w:rPr>
              <w:t>截至</w:t>
            </w:r>
            <w:r w:rsidRPr="00A81E66">
              <w:rPr>
                <w:rFonts w:ascii="Time New Roman" w:eastAsia="楷体" w:hAnsi="Time New Roman"/>
                <w:spacing w:val="-3"/>
              </w:rPr>
              <w:t>9</w:t>
            </w:r>
            <w:r w:rsidRPr="00A81E66">
              <w:rPr>
                <w:rFonts w:ascii="Time New Roman" w:eastAsia="楷体" w:hAnsi="Time New Roman"/>
                <w:spacing w:val="-3"/>
              </w:rPr>
              <w:t>月</w:t>
            </w:r>
            <w:r w:rsidRPr="00A81E66">
              <w:rPr>
                <w:rFonts w:ascii="Time New Roman" w:eastAsia="楷体" w:hAnsi="Time New Roman"/>
                <w:spacing w:val="-3"/>
              </w:rPr>
              <w:t>)</w:t>
            </w:r>
          </w:p>
        </w:tc>
      </w:tr>
      <w:tr w:rsidR="004C35B7" w:rsidRPr="00FC4F51" w:rsidTr="00DE645E">
        <w:tc>
          <w:tcPr>
            <w:tcW w:w="1538" w:type="pct"/>
            <w:tcBorders>
              <w:top w:val="single" w:sz="12" w:space="0" w:color="auto"/>
              <w:bottom w:val="nil"/>
            </w:tcBorders>
            <w:shd w:val="clear" w:color="auto" w:fill="auto"/>
            <w:vAlign w:val="bottom"/>
            <w:hideMark/>
          </w:tcPr>
          <w:p w:rsidR="004C35B7" w:rsidRPr="00826D50" w:rsidRDefault="004C35B7" w:rsidP="00DE645E">
            <w:pPr>
              <w:pStyle w:val="a4"/>
              <w:overflowPunct/>
              <w:ind w:right="0"/>
              <w:rPr>
                <w:rFonts w:ascii="Time New Roman" w:hAnsi="Time New Roman" w:hint="eastAsia"/>
              </w:rPr>
            </w:pPr>
            <w:r w:rsidRPr="00826D50">
              <w:rPr>
                <w:rFonts w:ascii="Time New Roman" w:hAnsi="Time New Roman"/>
              </w:rPr>
              <w:t>院舍</w:t>
            </w:r>
            <w:r w:rsidRPr="00826D50">
              <w:rPr>
                <w:rFonts w:ascii="Time New Roman" w:hAnsi="Time New Roman"/>
              </w:rPr>
              <w:t>*</w:t>
            </w:r>
          </w:p>
        </w:tc>
        <w:tc>
          <w:tcPr>
            <w:tcW w:w="617" w:type="pct"/>
            <w:tcBorders>
              <w:top w:val="single" w:sz="12" w:space="0" w:color="auto"/>
              <w:bottom w:val="nil"/>
            </w:tcBorders>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1,374</w:t>
            </w:r>
          </w:p>
        </w:tc>
        <w:tc>
          <w:tcPr>
            <w:tcW w:w="617" w:type="pct"/>
            <w:tcBorders>
              <w:top w:val="single" w:sz="12" w:space="0" w:color="auto"/>
              <w:bottom w:val="nil"/>
            </w:tcBorders>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1,469</w:t>
            </w:r>
          </w:p>
        </w:tc>
        <w:tc>
          <w:tcPr>
            <w:tcW w:w="617" w:type="pct"/>
            <w:tcBorders>
              <w:top w:val="single" w:sz="12" w:space="0" w:color="auto"/>
              <w:bottom w:val="nil"/>
            </w:tcBorders>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1,501</w:t>
            </w:r>
          </w:p>
        </w:tc>
        <w:tc>
          <w:tcPr>
            <w:tcW w:w="617" w:type="pct"/>
            <w:tcBorders>
              <w:top w:val="single" w:sz="12" w:space="0" w:color="auto"/>
              <w:bottom w:val="nil"/>
            </w:tcBorders>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1,523</w:t>
            </w:r>
          </w:p>
        </w:tc>
        <w:tc>
          <w:tcPr>
            <w:tcW w:w="995" w:type="pct"/>
            <w:tcBorders>
              <w:top w:val="single" w:sz="12" w:space="0" w:color="auto"/>
              <w:bottom w:val="nil"/>
            </w:tcBorders>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1,603</w:t>
            </w:r>
          </w:p>
        </w:tc>
      </w:tr>
      <w:tr w:rsidR="004C35B7" w:rsidRPr="00FC4F51" w:rsidTr="00DE645E">
        <w:tc>
          <w:tcPr>
            <w:tcW w:w="1538" w:type="pct"/>
            <w:tcBorders>
              <w:top w:val="nil"/>
            </w:tcBorders>
            <w:shd w:val="clear" w:color="auto" w:fill="auto"/>
            <w:vAlign w:val="bottom"/>
            <w:hideMark/>
          </w:tcPr>
          <w:p w:rsidR="004C35B7" w:rsidRPr="00826D50" w:rsidRDefault="004C35B7" w:rsidP="00DE645E">
            <w:pPr>
              <w:pStyle w:val="a4"/>
              <w:overflowPunct/>
              <w:ind w:right="0"/>
              <w:rPr>
                <w:rFonts w:ascii="Time New Roman" w:hAnsi="Time New Roman" w:hint="eastAsia"/>
              </w:rPr>
            </w:pPr>
            <w:r w:rsidRPr="00826D50">
              <w:rPr>
                <w:rFonts w:ascii="Time New Roman" w:hAnsi="Time New Roman"/>
              </w:rPr>
              <w:t>日间中心</w:t>
            </w:r>
            <w:r w:rsidRPr="00826D50">
              <w:rPr>
                <w:rFonts w:ascii="Time New Roman" w:hAnsi="Time New Roman"/>
              </w:rPr>
              <w:t>**</w:t>
            </w:r>
          </w:p>
        </w:tc>
        <w:tc>
          <w:tcPr>
            <w:tcW w:w="617" w:type="pct"/>
            <w:tcBorders>
              <w:top w:val="nil"/>
            </w:tcBorders>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2,826</w:t>
            </w:r>
          </w:p>
        </w:tc>
        <w:tc>
          <w:tcPr>
            <w:tcW w:w="617" w:type="pct"/>
            <w:tcBorders>
              <w:top w:val="nil"/>
            </w:tcBorders>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3,851</w:t>
            </w:r>
          </w:p>
        </w:tc>
        <w:tc>
          <w:tcPr>
            <w:tcW w:w="617" w:type="pct"/>
            <w:tcBorders>
              <w:top w:val="nil"/>
            </w:tcBorders>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4,604</w:t>
            </w:r>
          </w:p>
        </w:tc>
        <w:tc>
          <w:tcPr>
            <w:tcW w:w="617" w:type="pct"/>
            <w:tcBorders>
              <w:top w:val="nil"/>
            </w:tcBorders>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3,846</w:t>
            </w:r>
          </w:p>
        </w:tc>
        <w:tc>
          <w:tcPr>
            <w:tcW w:w="995" w:type="pct"/>
            <w:tcBorders>
              <w:top w:val="nil"/>
            </w:tcBorders>
            <w:shd w:val="clear" w:color="auto" w:fill="auto"/>
            <w:vAlign w:val="bottom"/>
            <w:hideMark/>
          </w:tcPr>
          <w:p w:rsidR="004C35B7" w:rsidRPr="00826D50" w:rsidRDefault="004C35B7" w:rsidP="00A81E66">
            <w:pPr>
              <w:pStyle w:val="a4"/>
              <w:overflowPunct/>
              <w:ind w:right="0"/>
              <w:jc w:val="right"/>
              <w:rPr>
                <w:rFonts w:ascii="Time New Roman" w:hAnsi="Time New Roman" w:hint="eastAsia"/>
              </w:rPr>
            </w:pPr>
            <w:r w:rsidRPr="00826D50">
              <w:rPr>
                <w:rFonts w:ascii="Time New Roman" w:hAnsi="Time New Roman"/>
              </w:rPr>
              <w:t>4,110</w:t>
            </w:r>
          </w:p>
        </w:tc>
      </w:tr>
      <w:tr w:rsidR="004C35B7" w:rsidRPr="00FC4F51" w:rsidTr="00DE645E">
        <w:tc>
          <w:tcPr>
            <w:tcW w:w="1538" w:type="pct"/>
            <w:shd w:val="clear" w:color="auto" w:fill="auto"/>
            <w:vAlign w:val="bottom"/>
            <w:hideMark/>
          </w:tcPr>
          <w:p w:rsidR="004C35B7" w:rsidRPr="00826D50" w:rsidRDefault="004C35B7" w:rsidP="00DE645E">
            <w:pPr>
              <w:pStyle w:val="a4"/>
              <w:overflowPunct/>
              <w:ind w:right="0"/>
              <w:rPr>
                <w:rFonts w:ascii="Time New Roman" w:hAnsi="Time New Roman" w:hint="eastAsia"/>
              </w:rPr>
            </w:pPr>
            <w:r w:rsidRPr="00826D50">
              <w:rPr>
                <w:rFonts w:ascii="Time New Roman" w:hAnsi="Time New Roman"/>
              </w:rPr>
              <w:t>日间护理中心</w:t>
            </w:r>
            <w:r w:rsidRPr="00826D50">
              <w:rPr>
                <w:rFonts w:ascii="Time New Roman" w:hAnsi="Time New Roman"/>
              </w:rPr>
              <w:t>*</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161</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191</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201</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230</w:t>
            </w:r>
          </w:p>
        </w:tc>
        <w:tc>
          <w:tcPr>
            <w:tcW w:w="995"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241</w:t>
            </w:r>
          </w:p>
        </w:tc>
      </w:tr>
      <w:tr w:rsidR="004C35B7" w:rsidRPr="00FC4F51" w:rsidTr="00DE645E">
        <w:tc>
          <w:tcPr>
            <w:tcW w:w="1538" w:type="pct"/>
            <w:shd w:val="clear" w:color="auto" w:fill="auto"/>
            <w:vAlign w:val="bottom"/>
            <w:hideMark/>
          </w:tcPr>
          <w:p w:rsidR="004C35B7" w:rsidRPr="00826D50" w:rsidRDefault="004C35B7" w:rsidP="00DE645E">
            <w:pPr>
              <w:pStyle w:val="a4"/>
              <w:overflowPunct/>
              <w:ind w:right="0"/>
              <w:rPr>
                <w:rFonts w:ascii="Time New Roman" w:hAnsi="Time New Roman" w:hint="eastAsia"/>
              </w:rPr>
            </w:pPr>
            <w:r w:rsidRPr="00826D50">
              <w:rPr>
                <w:rFonts w:ascii="Time New Roman" w:hAnsi="Time New Roman"/>
              </w:rPr>
              <w:t>活动中心</w:t>
            </w:r>
            <w:r w:rsidRPr="00826D50">
              <w:rPr>
                <w:rFonts w:ascii="Time New Roman" w:hAnsi="Time New Roman"/>
              </w:rPr>
              <w:t>**</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7,196</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4,466</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6,358</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5,931</w:t>
            </w:r>
          </w:p>
        </w:tc>
        <w:tc>
          <w:tcPr>
            <w:tcW w:w="995"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eastAsia="zh-TW"/>
              </w:rPr>
            </w:pPr>
            <w:r w:rsidRPr="00826D50">
              <w:rPr>
                <w:rFonts w:ascii="Time New Roman" w:hAnsi="Time New Roman"/>
              </w:rPr>
              <w:t>6,264</w:t>
            </w:r>
          </w:p>
        </w:tc>
      </w:tr>
      <w:tr w:rsidR="004C35B7" w:rsidRPr="00FC4F51" w:rsidTr="00DE645E">
        <w:tc>
          <w:tcPr>
            <w:tcW w:w="1538" w:type="pct"/>
            <w:shd w:val="clear" w:color="auto" w:fill="auto"/>
            <w:vAlign w:val="bottom"/>
            <w:hideMark/>
          </w:tcPr>
          <w:p w:rsidR="004C35B7" w:rsidRPr="00826D50" w:rsidRDefault="004C35B7" w:rsidP="00DE645E">
            <w:pPr>
              <w:pStyle w:val="a4"/>
              <w:overflowPunct/>
              <w:ind w:right="0"/>
              <w:rPr>
                <w:rFonts w:ascii="Time New Roman" w:hAnsi="Time New Roman" w:hint="eastAsia"/>
              </w:rPr>
            </w:pPr>
            <w:r w:rsidRPr="00826D50">
              <w:rPr>
                <w:rFonts w:ascii="Time New Roman" w:hAnsi="Time New Roman"/>
              </w:rPr>
              <w:t>家庭服务中心</w:t>
            </w:r>
            <w:r w:rsidRPr="00826D50">
              <w:rPr>
                <w:rFonts w:ascii="Time New Roman" w:hAnsi="Time New Roman"/>
              </w:rPr>
              <w:t>*</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val="pt-PT" w:eastAsia="zh-TW"/>
              </w:rPr>
            </w:pPr>
            <w:r w:rsidRPr="00826D50">
              <w:rPr>
                <w:rFonts w:ascii="Time New Roman" w:hAnsi="Time New Roman"/>
                <w:lang w:val="pt-PT" w:eastAsia="zh-TW"/>
              </w:rPr>
              <w:t>643</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val="pt-PT" w:eastAsia="zh-TW"/>
              </w:rPr>
            </w:pPr>
            <w:r w:rsidRPr="00826D50">
              <w:rPr>
                <w:rFonts w:ascii="Time New Roman" w:hAnsi="Time New Roman"/>
                <w:lang w:val="pt-PT" w:eastAsia="zh-TW"/>
              </w:rPr>
              <w:t>638</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val="pt-PT" w:eastAsia="zh-TW"/>
              </w:rPr>
            </w:pPr>
            <w:r w:rsidRPr="00826D50">
              <w:rPr>
                <w:rFonts w:ascii="Time New Roman" w:hAnsi="Time New Roman"/>
                <w:lang w:val="pt-PT" w:eastAsia="zh-TW"/>
              </w:rPr>
              <w:t>742</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val="pt-PT" w:eastAsia="zh-TW"/>
              </w:rPr>
            </w:pPr>
            <w:r w:rsidRPr="00826D50">
              <w:rPr>
                <w:rFonts w:ascii="Time New Roman" w:hAnsi="Time New Roman"/>
                <w:lang w:val="pt-PT" w:eastAsia="zh-TW"/>
              </w:rPr>
              <w:t>761</w:t>
            </w:r>
          </w:p>
        </w:tc>
        <w:tc>
          <w:tcPr>
            <w:tcW w:w="995"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val="pt-PT"/>
              </w:rPr>
            </w:pPr>
            <w:r w:rsidRPr="00826D50">
              <w:rPr>
                <w:rFonts w:ascii="Time New Roman" w:hAnsi="Time New Roman"/>
                <w:lang w:val="pt-PT"/>
              </w:rPr>
              <w:t>771</w:t>
            </w:r>
          </w:p>
        </w:tc>
      </w:tr>
      <w:tr w:rsidR="004C35B7" w:rsidRPr="00FC4F51" w:rsidTr="00DE645E">
        <w:tc>
          <w:tcPr>
            <w:tcW w:w="1538" w:type="pct"/>
            <w:shd w:val="clear" w:color="auto" w:fill="auto"/>
            <w:vAlign w:val="bottom"/>
            <w:hideMark/>
          </w:tcPr>
          <w:p w:rsidR="004C35B7" w:rsidRPr="00826D50" w:rsidRDefault="004C35B7" w:rsidP="00DE645E">
            <w:pPr>
              <w:pStyle w:val="a4"/>
              <w:overflowPunct/>
              <w:ind w:right="0"/>
              <w:rPr>
                <w:rFonts w:ascii="Time New Roman" w:hAnsi="Time New Roman" w:hint="eastAsia"/>
              </w:rPr>
            </w:pPr>
            <w:r w:rsidRPr="00826D50">
              <w:rPr>
                <w:rFonts w:ascii="Time New Roman" w:hAnsi="Time New Roman"/>
              </w:rPr>
              <w:t>为独居长者提供的服务</w:t>
            </w:r>
            <w:r w:rsidRPr="00826D50">
              <w:rPr>
                <w:rFonts w:ascii="Time New Roman" w:hAnsi="Time New Roman"/>
              </w:rPr>
              <w:t>**</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val="pt-PT" w:eastAsia="zh-TW"/>
              </w:rPr>
            </w:pPr>
            <w:r w:rsidRPr="00826D50">
              <w:rPr>
                <w:rFonts w:ascii="Time New Roman" w:hAnsi="Time New Roman"/>
                <w:lang w:val="pt-PT" w:eastAsia="zh-TW"/>
              </w:rPr>
              <w:t>2,911</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val="pt-PT" w:eastAsia="zh-TW"/>
              </w:rPr>
            </w:pPr>
            <w:r w:rsidRPr="00826D50">
              <w:rPr>
                <w:rFonts w:ascii="Time New Roman" w:hAnsi="Time New Roman"/>
                <w:lang w:val="pt-PT" w:eastAsia="zh-TW"/>
              </w:rPr>
              <w:t>3,267</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val="pt-PT" w:eastAsia="zh-TW"/>
              </w:rPr>
            </w:pPr>
            <w:r w:rsidRPr="00826D50">
              <w:rPr>
                <w:rFonts w:ascii="Time New Roman" w:hAnsi="Time New Roman"/>
                <w:lang w:val="pt-PT" w:eastAsia="zh-TW"/>
              </w:rPr>
              <w:t>3,700</w:t>
            </w:r>
          </w:p>
        </w:tc>
        <w:tc>
          <w:tcPr>
            <w:tcW w:w="617"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val="pt-PT" w:eastAsia="zh-TW"/>
              </w:rPr>
            </w:pPr>
            <w:r w:rsidRPr="00826D50">
              <w:rPr>
                <w:rFonts w:ascii="Time New Roman" w:hAnsi="Time New Roman"/>
                <w:lang w:val="pt-PT" w:eastAsia="zh-TW"/>
              </w:rPr>
              <w:t>3,957</w:t>
            </w:r>
          </w:p>
        </w:tc>
        <w:tc>
          <w:tcPr>
            <w:tcW w:w="995" w:type="pct"/>
            <w:shd w:val="clear" w:color="auto" w:fill="auto"/>
            <w:vAlign w:val="bottom"/>
            <w:hideMark/>
          </w:tcPr>
          <w:p w:rsidR="004C35B7" w:rsidRPr="00826D50" w:rsidRDefault="004C35B7" w:rsidP="00A81E66">
            <w:pPr>
              <w:pStyle w:val="a4"/>
              <w:overflowPunct/>
              <w:ind w:right="0"/>
              <w:jc w:val="right"/>
              <w:rPr>
                <w:rFonts w:ascii="Time New Roman" w:hAnsi="Time New Roman" w:hint="eastAsia"/>
                <w:lang w:val="pt-PT" w:eastAsia="zh-TW"/>
              </w:rPr>
            </w:pPr>
            <w:r w:rsidRPr="00826D50">
              <w:rPr>
                <w:rFonts w:ascii="Time New Roman" w:hAnsi="Time New Roman"/>
                <w:lang w:val="pt-PT" w:eastAsia="zh-TW"/>
              </w:rPr>
              <w:t>4,319</w:t>
            </w:r>
          </w:p>
        </w:tc>
      </w:tr>
    </w:tbl>
    <w:p w:rsidR="00A81E66" w:rsidRDefault="00DC3CAD" w:rsidP="00F9525B">
      <w:pPr>
        <w:pStyle w:val="SingleTxtGC"/>
        <w:spacing w:before="120" w:after="60" w:line="240" w:lineRule="exact"/>
        <w:rPr>
          <w:iCs/>
          <w:sz w:val="19"/>
          <w:szCs w:val="19"/>
        </w:rPr>
      </w:pPr>
      <w:r w:rsidRPr="00DC3CAD">
        <w:rPr>
          <w:rFonts w:eastAsia="楷体"/>
          <w:iCs/>
          <w:sz w:val="19"/>
          <w:szCs w:val="19"/>
        </w:rPr>
        <w:t>来源：</w:t>
      </w:r>
      <w:r w:rsidR="004C35B7" w:rsidRPr="00F33076">
        <w:rPr>
          <w:iCs/>
          <w:sz w:val="19"/>
          <w:szCs w:val="19"/>
        </w:rPr>
        <w:t>社工局</w:t>
      </w:r>
    </w:p>
    <w:p w:rsidR="004C35B7" w:rsidRPr="00F33076" w:rsidRDefault="00DC3CAD" w:rsidP="00F9525B">
      <w:pPr>
        <w:pStyle w:val="SingleTxtGC"/>
        <w:spacing w:before="120" w:after="60" w:line="240" w:lineRule="exact"/>
        <w:rPr>
          <w:iCs/>
          <w:sz w:val="19"/>
          <w:szCs w:val="19"/>
        </w:rPr>
      </w:pPr>
      <w:r w:rsidRPr="00DC3CAD">
        <w:rPr>
          <w:rFonts w:eastAsia="楷体"/>
          <w:iCs/>
          <w:sz w:val="19"/>
          <w:szCs w:val="19"/>
        </w:rPr>
        <w:t>注</w:t>
      </w:r>
      <w:r w:rsidR="004C35B7" w:rsidRPr="00F33076">
        <w:rPr>
          <w:iCs/>
          <w:sz w:val="19"/>
          <w:szCs w:val="19"/>
        </w:rPr>
        <w:t>*</w:t>
      </w:r>
      <w:r w:rsidR="004C35B7" w:rsidRPr="00F33076">
        <w:rPr>
          <w:iCs/>
          <w:sz w:val="19"/>
          <w:szCs w:val="19"/>
        </w:rPr>
        <w:t>：</w:t>
      </w:r>
      <w:r w:rsidR="00F9525B">
        <w:rPr>
          <w:iCs/>
          <w:sz w:val="19"/>
          <w:szCs w:val="19"/>
        </w:rPr>
        <w:tab/>
      </w:r>
      <w:r w:rsidR="004C35B7" w:rsidRPr="00F33076">
        <w:rPr>
          <w:iCs/>
          <w:sz w:val="19"/>
          <w:szCs w:val="19"/>
        </w:rPr>
        <w:t>人数；</w:t>
      </w:r>
    </w:p>
    <w:p w:rsidR="004C35B7" w:rsidRPr="00F9525B" w:rsidRDefault="00DC3CAD" w:rsidP="00F9525B">
      <w:pPr>
        <w:pStyle w:val="SingleTxtGC"/>
        <w:spacing w:after="60" w:line="240" w:lineRule="exact"/>
        <w:rPr>
          <w:iCs/>
          <w:sz w:val="19"/>
          <w:szCs w:val="19"/>
        </w:rPr>
      </w:pPr>
      <w:r w:rsidRPr="00DC3CAD">
        <w:rPr>
          <w:rFonts w:eastAsia="楷体"/>
          <w:iCs/>
          <w:sz w:val="19"/>
          <w:szCs w:val="19"/>
        </w:rPr>
        <w:t>注</w:t>
      </w:r>
      <w:r w:rsidR="004C35B7" w:rsidRPr="00F9525B">
        <w:rPr>
          <w:iCs/>
          <w:sz w:val="19"/>
          <w:szCs w:val="19"/>
        </w:rPr>
        <w:t>**</w:t>
      </w:r>
      <w:r w:rsidR="004C35B7" w:rsidRPr="00F9525B">
        <w:rPr>
          <w:iCs/>
          <w:sz w:val="19"/>
          <w:szCs w:val="19"/>
        </w:rPr>
        <w:t>：项数。</w:t>
      </w:r>
    </w:p>
    <w:p w:rsidR="004C35B7" w:rsidRPr="00FC4F51" w:rsidRDefault="004C35B7" w:rsidP="004C35B7">
      <w:pPr>
        <w:pStyle w:val="SingleTxtGC"/>
        <w:rPr>
          <w:bCs/>
        </w:rPr>
      </w:pPr>
      <w:r>
        <w:rPr>
          <w:bCs/>
        </w:rPr>
        <w:lastRenderedPageBreak/>
        <w:t>163</w:t>
      </w:r>
      <w:r w:rsidRPr="00FC4F51">
        <w:rPr>
          <w:bCs/>
        </w:rPr>
        <w:t>.</w:t>
      </w:r>
      <w:r w:rsidRPr="00FC4F51">
        <w:rPr>
          <w:bCs/>
        </w:rPr>
        <w:tab/>
      </w:r>
      <w:r w:rsidRPr="00FC4F51">
        <w:t>此外，目前有</w:t>
      </w:r>
      <w:r>
        <w:t>6</w:t>
      </w:r>
      <w:r w:rsidRPr="00FC4F51">
        <w:t>支家庭护理服务团队和一系列计划，</w:t>
      </w:r>
      <w:r w:rsidRPr="00F9525B">
        <w:t>如</w:t>
      </w:r>
      <w:r w:rsidRPr="00F9525B">
        <w:rPr>
          <w:rFonts w:hint="eastAsia"/>
        </w:rPr>
        <w:t>“</w:t>
      </w:r>
      <w:hyperlink r:id="rId20" w:tgtFrame="_blank" w:history="1">
        <w:r w:rsidRPr="00F9525B">
          <w:rPr>
            <w:rStyle w:val="afb"/>
            <w:rFonts w:asciiTheme="majorBidi" w:eastAsiaTheme="minorEastAsia" w:hAnsiTheme="majorBidi" w:cstheme="majorBidi"/>
            <w:color w:val="auto"/>
            <w:szCs w:val="21"/>
          </w:rPr>
          <w:t>长者</w:t>
        </w:r>
        <w:r w:rsidRPr="00F9525B">
          <w:rPr>
            <w:rStyle w:val="afb"/>
            <w:rFonts w:asciiTheme="majorBidi" w:eastAsiaTheme="minorEastAsia" w:hAnsiTheme="majorBidi" w:cstheme="majorBidi"/>
            <w:bCs/>
            <w:color w:val="auto"/>
            <w:szCs w:val="21"/>
          </w:rPr>
          <w:t>家居安全评估</w:t>
        </w:r>
        <w:r w:rsidRPr="00F9525B">
          <w:rPr>
            <w:rStyle w:val="afb"/>
            <w:rFonts w:asciiTheme="majorBidi" w:eastAsiaTheme="minorEastAsia" w:hAnsiTheme="majorBidi" w:cstheme="majorBidi"/>
            <w:color w:val="auto"/>
            <w:szCs w:val="21"/>
          </w:rPr>
          <w:t>及设备资助计划</w:t>
        </w:r>
      </w:hyperlink>
      <w:r w:rsidR="00340115">
        <w:rPr>
          <w:rFonts w:hint="eastAsia"/>
        </w:rPr>
        <w:t>”</w:t>
      </w:r>
      <w:r w:rsidRPr="00F9525B">
        <w:t>，</w:t>
      </w:r>
      <w:r w:rsidRPr="00F9525B">
        <w:rPr>
          <w:rFonts w:hint="eastAsia"/>
        </w:rPr>
        <w:t>“</w:t>
      </w:r>
      <w:r w:rsidRPr="00F9525B">
        <w:rPr>
          <w:bCs/>
        </w:rPr>
        <w:t>独居长者</w:t>
      </w:r>
      <w:r w:rsidRPr="00F9525B">
        <w:t>连网支援计划</w:t>
      </w:r>
      <w:r w:rsidRPr="00F9525B">
        <w:rPr>
          <w:rFonts w:hint="eastAsia"/>
        </w:rPr>
        <w:t>”</w:t>
      </w:r>
      <w:r w:rsidRPr="00F9525B">
        <w:t>、</w:t>
      </w:r>
      <w:r w:rsidRPr="00F9525B">
        <w:rPr>
          <w:rFonts w:hint="eastAsia"/>
        </w:rPr>
        <w:t>“</w:t>
      </w:r>
      <w:r w:rsidRPr="00F9525B">
        <w:t>长者</w:t>
      </w:r>
      <w:r w:rsidRPr="00FC4F51">
        <w:t>关怀服务网络</w:t>
      </w:r>
      <w:r>
        <w:rPr>
          <w:rFonts w:hint="eastAsia"/>
        </w:rPr>
        <w:t>”</w:t>
      </w:r>
      <w:r w:rsidRPr="00FC4F51">
        <w:t>和为体弱和独居的老人</w:t>
      </w:r>
      <w:r w:rsidRPr="00FC4F51">
        <w:rPr>
          <w:bCs/>
        </w:rPr>
        <w:t>设置的</w:t>
      </w:r>
      <w:r>
        <w:rPr>
          <w:rFonts w:hint="eastAsia"/>
          <w:bCs/>
        </w:rPr>
        <w:t>“</w:t>
      </w:r>
      <w:r>
        <w:rPr>
          <w:bCs/>
        </w:rPr>
        <w:t>24</w:t>
      </w:r>
      <w:r w:rsidRPr="00FC4F51">
        <w:rPr>
          <w:bCs/>
        </w:rPr>
        <w:t>小时长者求助热线</w:t>
      </w:r>
      <w:r>
        <w:rPr>
          <w:rFonts w:hint="eastAsia"/>
          <w:bCs/>
        </w:rPr>
        <w:t>”</w:t>
      </w:r>
      <w:r w:rsidRPr="00FC4F51">
        <w:rPr>
          <w:bCs/>
        </w:rPr>
        <w:t>。</w:t>
      </w:r>
      <w:r>
        <w:rPr>
          <w:bCs/>
        </w:rPr>
        <w:t>2</w:t>
      </w:r>
      <w:r w:rsidRPr="00FC4F51">
        <w:rPr>
          <w:bCs/>
        </w:rPr>
        <w:t>0</w:t>
      </w:r>
      <w:r>
        <w:rPr>
          <w:bCs/>
        </w:rPr>
        <w:t>18</w:t>
      </w:r>
      <w:r w:rsidRPr="00FC4F51">
        <w:rPr>
          <w:bCs/>
        </w:rPr>
        <w:t>年还设置了</w:t>
      </w:r>
      <w:r>
        <w:rPr>
          <w:rFonts w:hint="eastAsia"/>
          <w:bCs/>
        </w:rPr>
        <w:t>“</w:t>
      </w:r>
      <w:r w:rsidRPr="00FC4F51">
        <w:rPr>
          <w:bCs/>
        </w:rPr>
        <w:t>户外紧急呼援服务</w:t>
      </w:r>
      <w:r>
        <w:rPr>
          <w:rFonts w:hint="eastAsia"/>
          <w:bCs/>
        </w:rPr>
        <w:t>”</w:t>
      </w:r>
      <w:r w:rsidRPr="00FC4F51">
        <w:rPr>
          <w:bCs/>
        </w:rPr>
        <w:t>，以协助找回外出的老人，尤其是那些有痴呆症状的老人。</w:t>
      </w:r>
    </w:p>
    <w:p w:rsidR="004C35B7" w:rsidRPr="00FC4F51" w:rsidRDefault="004C35B7" w:rsidP="004C35B7">
      <w:pPr>
        <w:pStyle w:val="SingleTxtGC"/>
        <w:rPr>
          <w:bCs/>
        </w:rPr>
      </w:pPr>
      <w:r>
        <w:rPr>
          <w:bCs/>
        </w:rPr>
        <w:t>164</w:t>
      </w:r>
      <w:r w:rsidRPr="00FC4F51">
        <w:rPr>
          <w:bCs/>
        </w:rPr>
        <w:t>.</w:t>
      </w:r>
      <w:r w:rsidRPr="00FC4F51">
        <w:rPr>
          <w:bCs/>
        </w:rPr>
        <w:tab/>
      </w:r>
      <w:r w:rsidRPr="00FC4F51">
        <w:rPr>
          <w:bCs/>
        </w:rPr>
        <w:t>值得一提的是，社工局颐老咭持有人</w:t>
      </w:r>
      <w:r w:rsidRPr="00FC4F51">
        <w:rPr>
          <w:bCs/>
        </w:rPr>
        <w:t>(</w:t>
      </w:r>
      <w:r>
        <w:rPr>
          <w:bCs/>
        </w:rPr>
        <w:t>65</w:t>
      </w:r>
      <w:r w:rsidRPr="00FC4F51">
        <w:rPr>
          <w:bCs/>
        </w:rPr>
        <w:t>岁或以上的永久居民</w:t>
      </w:r>
      <w:r w:rsidRPr="00FC4F51">
        <w:rPr>
          <w:bCs/>
        </w:rPr>
        <w:t>)</w:t>
      </w:r>
      <w:r w:rsidRPr="00FC4F51">
        <w:rPr>
          <w:bCs/>
        </w:rPr>
        <w:t>享有由社工局与公共机构及私人企业签署合作协议所提供的折扣、费用宽减及福利</w:t>
      </w:r>
      <w:r w:rsidRPr="00FC4F51">
        <w:rPr>
          <w:bCs/>
        </w:rPr>
        <w:t>(</w:t>
      </w:r>
      <w:r w:rsidRPr="00FC4F51">
        <w:rPr>
          <w:bCs/>
        </w:rPr>
        <w:t>如超市、影院、酒店、医疗中心及银行服务</w:t>
      </w:r>
      <w:r w:rsidRPr="00FC4F51">
        <w:rPr>
          <w:bCs/>
        </w:rPr>
        <w:t>)</w:t>
      </w:r>
      <w:r w:rsidRPr="00FC4F51">
        <w:rPr>
          <w:bCs/>
        </w:rPr>
        <w:t>。</w:t>
      </w:r>
    </w:p>
    <w:p w:rsidR="004C35B7" w:rsidRPr="00FC4F51" w:rsidRDefault="004C35B7" w:rsidP="004C35B7">
      <w:pPr>
        <w:pStyle w:val="SingleTxtGC"/>
        <w:rPr>
          <w:bCs/>
        </w:rPr>
      </w:pPr>
      <w:r>
        <w:rPr>
          <w:bCs/>
        </w:rPr>
        <w:t>165</w:t>
      </w:r>
      <w:r w:rsidRPr="00FC4F51">
        <w:rPr>
          <w:bCs/>
        </w:rPr>
        <w:t>.</w:t>
      </w:r>
      <w:r w:rsidRPr="00FC4F51">
        <w:rPr>
          <w:bCs/>
        </w:rPr>
        <w:tab/>
      </w:r>
      <w:r>
        <w:rPr>
          <w:bCs/>
        </w:rPr>
        <w:t>2</w:t>
      </w:r>
      <w:r w:rsidRPr="00FC4F51">
        <w:rPr>
          <w:bCs/>
        </w:rPr>
        <w:t>0</w:t>
      </w:r>
      <w:r>
        <w:rPr>
          <w:bCs/>
        </w:rPr>
        <w:t>14</w:t>
      </w:r>
      <w:r w:rsidRPr="00FC4F51">
        <w:rPr>
          <w:bCs/>
        </w:rPr>
        <w:t>年至</w:t>
      </w:r>
      <w:r>
        <w:rPr>
          <w:bCs/>
        </w:rPr>
        <w:t>2</w:t>
      </w:r>
      <w:r w:rsidRPr="00FC4F51">
        <w:rPr>
          <w:bCs/>
        </w:rPr>
        <w:t>0</w:t>
      </w:r>
      <w:r>
        <w:rPr>
          <w:bCs/>
        </w:rPr>
        <w:t>18</w:t>
      </w:r>
      <w:r w:rsidRPr="00FC4F51">
        <w:rPr>
          <w:bCs/>
        </w:rPr>
        <w:t>年间，向长者发放的年津贴由澳门币</w:t>
      </w:r>
      <w:r>
        <w:rPr>
          <w:bCs/>
        </w:rPr>
        <w:t>7,</w:t>
      </w:r>
      <w:r w:rsidRPr="00FC4F51">
        <w:rPr>
          <w:bCs/>
        </w:rPr>
        <w:t>000</w:t>
      </w:r>
      <w:r w:rsidRPr="00FC4F51">
        <w:rPr>
          <w:bCs/>
        </w:rPr>
        <w:t>元增至澳门币</w:t>
      </w:r>
      <w:r>
        <w:rPr>
          <w:bCs/>
        </w:rPr>
        <w:t>9,</w:t>
      </w:r>
      <w:r w:rsidRPr="00FC4F51">
        <w:rPr>
          <w:bCs/>
        </w:rPr>
        <w:t>000</w:t>
      </w:r>
      <w:r w:rsidRPr="00FC4F51">
        <w:rPr>
          <w:bCs/>
        </w:rPr>
        <w:t>元。受惠人数由</w:t>
      </w:r>
      <w:r>
        <w:rPr>
          <w:bCs/>
        </w:rPr>
        <w:t>63,735</w:t>
      </w:r>
      <w:r w:rsidRPr="00FC4F51">
        <w:rPr>
          <w:bCs/>
        </w:rPr>
        <w:t>人</w:t>
      </w:r>
      <w:r w:rsidRPr="00FC4F51">
        <w:rPr>
          <w:bCs/>
        </w:rPr>
        <w:t>(</w:t>
      </w:r>
      <w:r w:rsidRPr="00FC4F51">
        <w:rPr>
          <w:bCs/>
        </w:rPr>
        <w:t>总额为澳门币</w:t>
      </w:r>
      <w:r>
        <w:rPr>
          <w:bCs/>
        </w:rPr>
        <w:t>445,412,6</w:t>
      </w:r>
      <w:r w:rsidRPr="00FC4F51">
        <w:rPr>
          <w:bCs/>
        </w:rPr>
        <w:t>00</w:t>
      </w:r>
      <w:r w:rsidRPr="00FC4F51">
        <w:rPr>
          <w:bCs/>
        </w:rPr>
        <w:t>元</w:t>
      </w:r>
      <w:r w:rsidRPr="00FC4F51">
        <w:rPr>
          <w:bCs/>
        </w:rPr>
        <w:t>)</w:t>
      </w:r>
      <w:r w:rsidRPr="00FC4F51">
        <w:rPr>
          <w:bCs/>
        </w:rPr>
        <w:t>，增加至</w:t>
      </w:r>
      <w:r>
        <w:rPr>
          <w:bCs/>
        </w:rPr>
        <w:t>82,9</w:t>
      </w:r>
      <w:r w:rsidRPr="00FC4F51">
        <w:rPr>
          <w:bCs/>
        </w:rPr>
        <w:t>0</w:t>
      </w:r>
      <w:r>
        <w:rPr>
          <w:bCs/>
        </w:rPr>
        <w:t>1</w:t>
      </w:r>
      <w:r w:rsidRPr="00FC4F51">
        <w:rPr>
          <w:bCs/>
        </w:rPr>
        <w:t>人</w:t>
      </w:r>
      <w:r w:rsidRPr="00FC4F51">
        <w:rPr>
          <w:bCs/>
        </w:rPr>
        <w:t>(</w:t>
      </w:r>
      <w:r w:rsidRPr="00FC4F51">
        <w:rPr>
          <w:bCs/>
        </w:rPr>
        <w:t>总额为澳门币</w:t>
      </w:r>
      <w:r>
        <w:rPr>
          <w:bCs/>
        </w:rPr>
        <w:t>746,1</w:t>
      </w:r>
      <w:r w:rsidRPr="00FC4F51">
        <w:rPr>
          <w:bCs/>
        </w:rPr>
        <w:t>0</w:t>
      </w:r>
      <w:r>
        <w:rPr>
          <w:bCs/>
        </w:rPr>
        <w:t>9,</w:t>
      </w:r>
      <w:r w:rsidRPr="00FC4F51">
        <w:rPr>
          <w:bCs/>
        </w:rPr>
        <w:t>000</w:t>
      </w:r>
      <w:r w:rsidRPr="00FC4F51">
        <w:rPr>
          <w:bCs/>
        </w:rPr>
        <w:t>元</w:t>
      </w:r>
      <w:r w:rsidRPr="00FC4F51">
        <w:rPr>
          <w:bCs/>
        </w:rPr>
        <w:t>)</w:t>
      </w:r>
      <w:r w:rsidRPr="00FC4F51">
        <w:rPr>
          <w:bCs/>
        </w:rPr>
        <w:t>。</w:t>
      </w:r>
    </w:p>
    <w:p w:rsidR="004C35B7" w:rsidRPr="00FC4F51" w:rsidRDefault="004C35B7" w:rsidP="004C35B7">
      <w:pPr>
        <w:pStyle w:val="SingleTxtGC"/>
        <w:rPr>
          <w:bCs/>
        </w:rPr>
      </w:pPr>
      <w:r>
        <w:rPr>
          <w:bCs/>
        </w:rPr>
        <w:t>166</w:t>
      </w:r>
      <w:r w:rsidRPr="00FC4F51">
        <w:rPr>
          <w:bCs/>
        </w:rPr>
        <w:t>.</w:t>
      </w:r>
      <w:r w:rsidRPr="00FC4F51">
        <w:rPr>
          <w:bCs/>
        </w:rPr>
        <w:tab/>
      </w:r>
      <w:r w:rsidRPr="00FC4F51">
        <w:rPr>
          <w:bCs/>
        </w:rPr>
        <w:t>政府的另一主要政策</w:t>
      </w:r>
      <w:r>
        <w:rPr>
          <w:rFonts w:hint="eastAsia"/>
          <w:bCs/>
        </w:rPr>
        <w:t>“</w:t>
      </w:r>
      <w:r w:rsidRPr="00FC4F51">
        <w:rPr>
          <w:bCs/>
        </w:rPr>
        <w:t>原居安老、家庭照顾；积极参与，跃动耆年</w:t>
      </w:r>
      <w:r>
        <w:rPr>
          <w:rFonts w:hint="eastAsia"/>
          <w:bCs/>
        </w:rPr>
        <w:t>”</w:t>
      </w:r>
      <w:r w:rsidRPr="00FC4F51">
        <w:rPr>
          <w:bCs/>
        </w:rPr>
        <w:t>是透过社区合作促进长者</w:t>
      </w:r>
      <w:r w:rsidRPr="00FC4F51">
        <w:t>的社交、文化及职业活动，以推广家庭价值、自尊和家庭亲自照顾亲长的观念。上述活动由非政府组织及社区中心合办，如</w:t>
      </w:r>
      <w:r>
        <w:rPr>
          <w:rFonts w:hint="eastAsia"/>
        </w:rPr>
        <w:t>“</w:t>
      </w:r>
      <w:r w:rsidRPr="00FC4F51">
        <w:t>澳门特别行政区长者日活动</w:t>
      </w:r>
      <w:r>
        <w:rPr>
          <w:rFonts w:hint="eastAsia"/>
        </w:rPr>
        <w:t>”</w:t>
      </w:r>
      <w:r w:rsidRPr="00FC4F51">
        <w:t>。</w:t>
      </w:r>
    </w:p>
    <w:p w:rsidR="004C35B7" w:rsidRPr="00FC4F51" w:rsidRDefault="004C35B7" w:rsidP="004C35B7">
      <w:pPr>
        <w:pStyle w:val="H23GC"/>
      </w:pPr>
      <w:r>
        <w:tab/>
      </w:r>
      <w:r>
        <w:tab/>
      </w:r>
      <w:r w:rsidRPr="00FC4F51">
        <w:t>难民地位</w:t>
      </w:r>
      <w:r w:rsidRPr="00FC4F51">
        <w:t>/</w:t>
      </w:r>
      <w:r w:rsidRPr="00FC4F51">
        <w:t>寻求庇护者的保护</w:t>
      </w:r>
    </w:p>
    <w:p w:rsidR="004C35B7" w:rsidRPr="00FC4F51" w:rsidRDefault="004C35B7" w:rsidP="004C35B7">
      <w:pPr>
        <w:pStyle w:val="SingleTxtGC"/>
        <w:rPr>
          <w:bCs/>
        </w:rPr>
      </w:pPr>
      <w:r>
        <w:rPr>
          <w:bCs/>
        </w:rPr>
        <w:t>167</w:t>
      </w:r>
      <w:r w:rsidRPr="00FC4F51">
        <w:rPr>
          <w:bCs/>
        </w:rPr>
        <w:t>.</w:t>
      </w:r>
      <w:r w:rsidRPr="00FC4F51">
        <w:rPr>
          <w:bCs/>
        </w:rPr>
        <w:tab/>
      </w:r>
      <w:r w:rsidRPr="00FC4F51">
        <w:t>《承认及丧失难民地位制度》</w:t>
      </w:r>
      <w:r w:rsidRPr="00FC4F51">
        <w:t>(</w:t>
      </w:r>
      <w:r w:rsidRPr="00FC4F51">
        <w:t>第</w:t>
      </w:r>
      <w:r>
        <w:t>1</w:t>
      </w:r>
      <w:r w:rsidRPr="00FC4F51">
        <w:t>/</w:t>
      </w:r>
      <w:r>
        <w:t>2</w:t>
      </w:r>
      <w:r w:rsidRPr="00FC4F51">
        <w:t>00</w:t>
      </w:r>
      <w:r>
        <w:t>4</w:t>
      </w:r>
      <w:r w:rsidRPr="00FC4F51">
        <w:t>号法律</w:t>
      </w:r>
      <w:r w:rsidRPr="00FC4F51">
        <w:t>)</w:t>
      </w:r>
      <w:r w:rsidRPr="00FC4F51">
        <w:t>仍然生效。申请人须获告知其所具有的权利，包括与联合国难民事务高级专员办事处联络、获传译员帮助、获法律保护、其资料被保密、获得免费的法律咨询、将其配偶、子女及其受养家属纳入</w:t>
      </w:r>
      <w:r w:rsidRPr="00FC4F51">
        <w:rPr>
          <w:bCs/>
        </w:rPr>
        <w:t>申请</w:t>
      </w:r>
      <w:r w:rsidRPr="00FC4F51">
        <w:t>范围、取得基本的生存条件</w:t>
      </w:r>
      <w:r w:rsidRPr="00FC4F51">
        <w:t>(</w:t>
      </w:r>
      <w:r w:rsidRPr="00FC4F51">
        <w:t>如膳食、住宿和每月经济援助</w:t>
      </w:r>
      <w:r w:rsidRPr="00FC4F51">
        <w:t>)</w:t>
      </w:r>
      <w:r w:rsidRPr="00FC4F51">
        <w:t>及特别支援</w:t>
      </w:r>
      <w:r w:rsidRPr="00FC4F51">
        <w:t>(</w:t>
      </w:r>
      <w:r w:rsidRPr="00FC4F51">
        <w:t>如医疗服务、未成年人入学</w:t>
      </w:r>
      <w:r w:rsidRPr="00FC4F51">
        <w:t>)</w:t>
      </w:r>
      <w:r w:rsidRPr="00FC4F51">
        <w:t>。</w:t>
      </w:r>
    </w:p>
    <w:p w:rsidR="004C35B7" w:rsidRPr="00FC4F51" w:rsidRDefault="004C35B7" w:rsidP="004C35B7">
      <w:pPr>
        <w:pStyle w:val="SingleTxtGC"/>
      </w:pPr>
      <w:r>
        <w:t>168</w:t>
      </w:r>
      <w:r w:rsidRPr="00FC4F51">
        <w:t>.</w:t>
      </w:r>
      <w:r w:rsidRPr="00FC4F51">
        <w:tab/>
      </w:r>
      <w:r>
        <w:t>2</w:t>
      </w:r>
      <w:r w:rsidRPr="00FC4F51">
        <w:t>0</w:t>
      </w:r>
      <w:r>
        <w:t>14</w:t>
      </w:r>
      <w:r w:rsidRPr="00FC4F51">
        <w:t>年至</w:t>
      </w:r>
      <w:r>
        <w:t>2</w:t>
      </w:r>
      <w:r w:rsidRPr="00FC4F51">
        <w:t>0</w:t>
      </w:r>
      <w:r>
        <w:t>18</w:t>
      </w:r>
      <w:r w:rsidRPr="00FC4F51">
        <w:t>年间，难民事务委员会处理了</w:t>
      </w:r>
      <w:r>
        <w:t>3</w:t>
      </w:r>
      <w:r w:rsidRPr="00FC4F51">
        <w:t>宗申请，涉及</w:t>
      </w:r>
      <w:r>
        <w:t>3</w:t>
      </w:r>
      <w:r w:rsidRPr="00FC4F51">
        <w:t>人；因为申请人自愿返回原籍国而撤回申请。有</w:t>
      </w:r>
      <w:r>
        <w:t>2</w:t>
      </w:r>
      <w:r w:rsidRPr="00FC4F51">
        <w:t>宗申请仍待处理。</w:t>
      </w:r>
    </w:p>
    <w:tbl>
      <w:tblPr>
        <w:tblStyle w:val="73"/>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930"/>
        <w:gridCol w:w="2047"/>
        <w:gridCol w:w="2550"/>
      </w:tblGrid>
      <w:tr w:rsidR="004C35B7" w:rsidRPr="009B2522" w:rsidTr="00380438">
        <w:trPr>
          <w:cantSplit/>
          <w:tblHeader/>
        </w:trPr>
        <w:tc>
          <w:tcPr>
            <w:tcW w:w="1250" w:type="pct"/>
            <w:tcBorders>
              <w:top w:val="single" w:sz="4" w:space="0" w:color="auto"/>
              <w:bottom w:val="single" w:sz="12" w:space="0" w:color="auto"/>
            </w:tcBorders>
            <w:shd w:val="clear" w:color="auto" w:fill="auto"/>
            <w:vAlign w:val="bottom"/>
            <w:hideMark/>
          </w:tcPr>
          <w:p w:rsidR="004C35B7" w:rsidRPr="009B2522" w:rsidRDefault="004C35B7" w:rsidP="00DE645E">
            <w:pPr>
              <w:pStyle w:val="a5"/>
              <w:suppressAutoHyphens w:val="0"/>
              <w:ind w:right="0"/>
              <w:rPr>
                <w:rFonts w:ascii="Time New Roman" w:hAnsi="Time New Roman" w:hint="eastAsia"/>
                <w:lang w:val="en-GB"/>
              </w:rPr>
            </w:pPr>
            <w:r w:rsidRPr="009B2522">
              <w:rPr>
                <w:rFonts w:ascii="Time New Roman" w:hAnsi="Time New Roman"/>
                <w:lang w:val="en-GB"/>
              </w:rPr>
              <w:t>年份</w:t>
            </w:r>
          </w:p>
        </w:tc>
        <w:tc>
          <w:tcPr>
            <w:tcW w:w="631" w:type="pct"/>
            <w:tcBorders>
              <w:top w:val="single" w:sz="4" w:space="0" w:color="auto"/>
              <w:bottom w:val="single" w:sz="12" w:space="0" w:color="auto"/>
            </w:tcBorders>
            <w:shd w:val="clear" w:color="auto" w:fill="auto"/>
            <w:vAlign w:val="bottom"/>
            <w:hideMark/>
          </w:tcPr>
          <w:p w:rsidR="004C35B7" w:rsidRPr="009B2522" w:rsidRDefault="004C35B7" w:rsidP="00DE645E">
            <w:pPr>
              <w:pStyle w:val="a5"/>
              <w:suppressAutoHyphens w:val="0"/>
              <w:ind w:right="0"/>
              <w:jc w:val="right"/>
              <w:rPr>
                <w:rFonts w:ascii="Time New Roman" w:hAnsi="Time New Roman" w:hint="eastAsia"/>
                <w:lang w:val="en-GB"/>
              </w:rPr>
            </w:pPr>
            <w:r w:rsidRPr="009B2522">
              <w:rPr>
                <w:rFonts w:ascii="Time New Roman" w:hAnsi="Time New Roman"/>
                <w:lang w:val="en-GB"/>
              </w:rPr>
              <w:t>家庭</w:t>
            </w:r>
          </w:p>
        </w:tc>
        <w:tc>
          <w:tcPr>
            <w:tcW w:w="1389" w:type="pct"/>
            <w:tcBorders>
              <w:top w:val="single" w:sz="4" w:space="0" w:color="auto"/>
              <w:bottom w:val="single" w:sz="12" w:space="0" w:color="auto"/>
            </w:tcBorders>
            <w:shd w:val="clear" w:color="auto" w:fill="auto"/>
            <w:vAlign w:val="bottom"/>
            <w:hideMark/>
          </w:tcPr>
          <w:p w:rsidR="004C35B7" w:rsidRPr="009B2522" w:rsidRDefault="004C35B7" w:rsidP="00DE645E">
            <w:pPr>
              <w:pStyle w:val="a5"/>
              <w:suppressAutoHyphens w:val="0"/>
              <w:ind w:right="0"/>
              <w:jc w:val="right"/>
              <w:rPr>
                <w:rFonts w:ascii="Time New Roman" w:hAnsi="Time New Roman" w:hint="eastAsia"/>
                <w:lang w:val="en-GB"/>
              </w:rPr>
            </w:pPr>
            <w:r w:rsidRPr="009B2522">
              <w:rPr>
                <w:rFonts w:ascii="Time New Roman" w:hAnsi="Time New Roman"/>
                <w:lang w:val="en-GB"/>
              </w:rPr>
              <w:t>人数</w:t>
            </w:r>
          </w:p>
        </w:tc>
        <w:tc>
          <w:tcPr>
            <w:tcW w:w="1730" w:type="pct"/>
            <w:tcBorders>
              <w:top w:val="single" w:sz="4" w:space="0" w:color="auto"/>
              <w:bottom w:val="single" w:sz="12" w:space="0" w:color="auto"/>
            </w:tcBorders>
            <w:shd w:val="clear" w:color="auto" w:fill="auto"/>
            <w:vAlign w:val="bottom"/>
            <w:hideMark/>
          </w:tcPr>
          <w:p w:rsidR="004C35B7" w:rsidRPr="009B2522" w:rsidRDefault="004C35B7" w:rsidP="00DE645E">
            <w:pPr>
              <w:pStyle w:val="a5"/>
              <w:suppressAutoHyphens w:val="0"/>
              <w:ind w:right="0"/>
              <w:jc w:val="right"/>
              <w:rPr>
                <w:rFonts w:ascii="Time New Roman" w:hAnsi="Time New Roman" w:hint="eastAsia"/>
                <w:lang w:val="en-GB"/>
              </w:rPr>
            </w:pPr>
            <w:r w:rsidRPr="009B2522">
              <w:rPr>
                <w:rFonts w:ascii="Time New Roman" w:hAnsi="Time New Roman"/>
                <w:lang w:val="en-GB"/>
              </w:rPr>
              <w:t>援助总金额</w:t>
            </w:r>
          </w:p>
        </w:tc>
      </w:tr>
      <w:tr w:rsidR="004C35B7" w:rsidRPr="00EA5A65" w:rsidTr="00380438">
        <w:trPr>
          <w:cantSplit/>
        </w:trPr>
        <w:tc>
          <w:tcPr>
            <w:tcW w:w="1250" w:type="pct"/>
            <w:tcBorders>
              <w:top w:val="single" w:sz="12" w:space="0" w:color="auto"/>
            </w:tcBorders>
            <w:shd w:val="clear" w:color="auto" w:fill="auto"/>
            <w:vAlign w:val="bottom"/>
            <w:hideMark/>
          </w:tcPr>
          <w:p w:rsidR="004C35B7" w:rsidRPr="00EA5A65" w:rsidRDefault="004C35B7" w:rsidP="00DE645E">
            <w:pPr>
              <w:pStyle w:val="a4"/>
              <w:suppressAutoHyphens w:val="0"/>
              <w:overflowPunct/>
              <w:ind w:right="0"/>
              <w:rPr>
                <w:rFonts w:ascii="Time New Roman" w:eastAsia="宋体" w:hAnsi="Time New Roman" w:hint="eastAsia"/>
                <w:lang w:val="en-GB"/>
              </w:rPr>
            </w:pPr>
            <w:r w:rsidRPr="00EA5A65">
              <w:rPr>
                <w:rFonts w:ascii="Time New Roman" w:eastAsia="宋体" w:hAnsi="Time New Roman"/>
                <w:lang w:val="en-GB"/>
              </w:rPr>
              <w:t>2014</w:t>
            </w:r>
          </w:p>
        </w:tc>
        <w:tc>
          <w:tcPr>
            <w:tcW w:w="631" w:type="pct"/>
            <w:tcBorders>
              <w:top w:val="single" w:sz="12" w:space="0" w:color="auto"/>
            </w:tcBorders>
            <w:shd w:val="clear" w:color="auto" w:fill="auto"/>
            <w:vAlign w:val="bottom"/>
            <w:hideMark/>
          </w:tcPr>
          <w:p w:rsidR="004C35B7" w:rsidRPr="00EA5A65" w:rsidRDefault="004C35B7" w:rsidP="00DE645E">
            <w:pPr>
              <w:pStyle w:val="a4"/>
              <w:suppressAutoHyphens w:val="0"/>
              <w:overflowPunct/>
              <w:ind w:right="0"/>
              <w:jc w:val="right"/>
              <w:rPr>
                <w:rFonts w:ascii="Time New Roman" w:eastAsia="宋体" w:hAnsi="Time New Roman" w:hint="eastAsia"/>
                <w:lang w:val="en-GB"/>
              </w:rPr>
            </w:pPr>
            <w:r w:rsidRPr="00EA5A65">
              <w:rPr>
                <w:rFonts w:ascii="Time New Roman" w:eastAsia="宋体" w:hAnsi="Time New Roman"/>
                <w:lang w:val="en-GB"/>
              </w:rPr>
              <w:t>4</w:t>
            </w:r>
          </w:p>
        </w:tc>
        <w:tc>
          <w:tcPr>
            <w:tcW w:w="1389" w:type="pct"/>
            <w:tcBorders>
              <w:top w:val="single" w:sz="12" w:space="0" w:color="auto"/>
            </w:tcBorders>
            <w:shd w:val="clear" w:color="auto" w:fill="auto"/>
            <w:vAlign w:val="bottom"/>
            <w:hideMark/>
          </w:tcPr>
          <w:p w:rsidR="004C35B7" w:rsidRPr="00EA5A65" w:rsidRDefault="004C35B7" w:rsidP="00DE645E">
            <w:pPr>
              <w:pStyle w:val="a4"/>
              <w:suppressAutoHyphens w:val="0"/>
              <w:overflowPunct/>
              <w:ind w:right="0"/>
              <w:jc w:val="right"/>
              <w:rPr>
                <w:rFonts w:ascii="Time New Roman" w:eastAsia="宋体" w:hAnsi="Time New Roman" w:hint="eastAsia"/>
                <w:lang w:val="en-GB"/>
              </w:rPr>
            </w:pPr>
            <w:r w:rsidRPr="00EA5A65">
              <w:rPr>
                <w:rFonts w:ascii="Time New Roman" w:eastAsia="宋体" w:hAnsi="Time New Roman"/>
                <w:lang w:val="en-GB"/>
              </w:rPr>
              <w:t>6</w:t>
            </w:r>
          </w:p>
        </w:tc>
        <w:tc>
          <w:tcPr>
            <w:tcW w:w="1730" w:type="pct"/>
            <w:tcBorders>
              <w:top w:val="single" w:sz="12" w:space="0" w:color="auto"/>
            </w:tcBorders>
            <w:shd w:val="clear" w:color="auto" w:fill="auto"/>
            <w:vAlign w:val="bottom"/>
            <w:hideMark/>
          </w:tcPr>
          <w:p w:rsidR="004C35B7" w:rsidRPr="00EA5A65" w:rsidRDefault="004C35B7" w:rsidP="00DE645E">
            <w:pPr>
              <w:pStyle w:val="a4"/>
              <w:suppressAutoHyphens w:val="0"/>
              <w:overflowPunct/>
              <w:ind w:right="0"/>
              <w:jc w:val="right"/>
              <w:rPr>
                <w:rFonts w:ascii="Time New Roman" w:eastAsia="宋体" w:hAnsi="Time New Roman" w:hint="eastAsia"/>
                <w:lang w:val="en-GB"/>
              </w:rPr>
            </w:pPr>
            <w:r w:rsidRPr="00EA5A65">
              <w:rPr>
                <w:rFonts w:ascii="Time New Roman" w:eastAsia="宋体" w:hAnsi="Time New Roman"/>
                <w:lang w:val="en-GB"/>
              </w:rPr>
              <w:t>澳门币</w:t>
            </w:r>
            <w:r w:rsidRPr="00EA5A65">
              <w:rPr>
                <w:rFonts w:ascii="Time New Roman" w:eastAsia="宋体" w:hAnsi="Time New Roman"/>
                <w:lang w:val="en-GB"/>
              </w:rPr>
              <w:t>271,290</w:t>
            </w:r>
            <w:r w:rsidRPr="00EA5A65">
              <w:rPr>
                <w:rFonts w:ascii="Time New Roman" w:eastAsia="宋体" w:hAnsi="Time New Roman"/>
                <w:lang w:val="en-GB"/>
              </w:rPr>
              <w:t>元</w:t>
            </w:r>
          </w:p>
        </w:tc>
      </w:tr>
      <w:tr w:rsidR="004C35B7" w:rsidRPr="00EA5A65" w:rsidTr="00380438">
        <w:trPr>
          <w:cantSplit/>
        </w:trPr>
        <w:tc>
          <w:tcPr>
            <w:tcW w:w="1250" w:type="pct"/>
            <w:shd w:val="clear" w:color="auto" w:fill="auto"/>
            <w:vAlign w:val="bottom"/>
            <w:hideMark/>
          </w:tcPr>
          <w:p w:rsidR="004C35B7" w:rsidRPr="00EA5A65" w:rsidRDefault="004C35B7" w:rsidP="00DE645E">
            <w:pPr>
              <w:pStyle w:val="a4"/>
              <w:suppressAutoHyphens w:val="0"/>
              <w:overflowPunct/>
              <w:ind w:right="0"/>
              <w:rPr>
                <w:rFonts w:ascii="Time New Roman" w:eastAsia="宋体" w:hAnsi="Time New Roman" w:hint="eastAsia"/>
                <w:lang w:val="en-GB"/>
              </w:rPr>
            </w:pPr>
            <w:r w:rsidRPr="00EA5A65">
              <w:rPr>
                <w:rFonts w:ascii="Time New Roman" w:eastAsia="宋体" w:hAnsi="Time New Roman"/>
                <w:lang w:val="en-GB"/>
              </w:rPr>
              <w:t>2015</w:t>
            </w:r>
          </w:p>
        </w:tc>
        <w:tc>
          <w:tcPr>
            <w:tcW w:w="631" w:type="pct"/>
            <w:shd w:val="clear" w:color="auto" w:fill="auto"/>
            <w:vAlign w:val="bottom"/>
            <w:hideMark/>
          </w:tcPr>
          <w:p w:rsidR="004C35B7" w:rsidRPr="00EA5A65" w:rsidRDefault="004C35B7" w:rsidP="00DE645E">
            <w:pPr>
              <w:pStyle w:val="a4"/>
              <w:suppressAutoHyphens w:val="0"/>
              <w:overflowPunct/>
              <w:ind w:right="0"/>
              <w:jc w:val="right"/>
              <w:rPr>
                <w:rFonts w:ascii="Time New Roman" w:eastAsia="宋体" w:hAnsi="Time New Roman" w:hint="eastAsia"/>
                <w:lang w:val="en-GB"/>
              </w:rPr>
            </w:pPr>
            <w:r w:rsidRPr="00EA5A65">
              <w:rPr>
                <w:rFonts w:ascii="Time New Roman" w:eastAsia="宋体" w:hAnsi="Time New Roman"/>
                <w:lang w:val="en-GB"/>
              </w:rPr>
              <w:t>5</w:t>
            </w:r>
          </w:p>
        </w:tc>
        <w:tc>
          <w:tcPr>
            <w:tcW w:w="1389" w:type="pct"/>
            <w:shd w:val="clear" w:color="auto" w:fill="auto"/>
            <w:vAlign w:val="bottom"/>
            <w:hideMark/>
          </w:tcPr>
          <w:p w:rsidR="004C35B7" w:rsidRPr="00EA5A65" w:rsidRDefault="004C35B7" w:rsidP="00DE645E">
            <w:pPr>
              <w:pStyle w:val="a4"/>
              <w:suppressAutoHyphens w:val="0"/>
              <w:overflowPunct/>
              <w:ind w:right="0"/>
              <w:jc w:val="right"/>
              <w:rPr>
                <w:rFonts w:ascii="Time New Roman" w:eastAsia="宋体" w:hAnsi="Time New Roman" w:hint="eastAsia"/>
                <w:lang w:val="en-GB"/>
              </w:rPr>
            </w:pPr>
            <w:r w:rsidRPr="00EA5A65">
              <w:rPr>
                <w:rFonts w:ascii="Time New Roman" w:eastAsia="宋体" w:hAnsi="Time New Roman"/>
                <w:lang w:val="en-GB"/>
              </w:rPr>
              <w:t>7</w:t>
            </w:r>
          </w:p>
        </w:tc>
        <w:tc>
          <w:tcPr>
            <w:tcW w:w="1730" w:type="pct"/>
            <w:shd w:val="clear" w:color="auto" w:fill="auto"/>
            <w:vAlign w:val="bottom"/>
            <w:hideMark/>
          </w:tcPr>
          <w:p w:rsidR="004C35B7" w:rsidRPr="00EA5A65" w:rsidRDefault="004C35B7" w:rsidP="00DE645E">
            <w:pPr>
              <w:pStyle w:val="a4"/>
              <w:suppressAutoHyphens w:val="0"/>
              <w:overflowPunct/>
              <w:ind w:right="0"/>
              <w:jc w:val="right"/>
              <w:rPr>
                <w:rFonts w:ascii="Time New Roman" w:eastAsia="宋体" w:hAnsi="Time New Roman" w:hint="eastAsia"/>
                <w:lang w:val="en-GB"/>
              </w:rPr>
            </w:pPr>
            <w:r w:rsidRPr="00EA5A65">
              <w:rPr>
                <w:rFonts w:ascii="Time New Roman" w:eastAsia="宋体" w:hAnsi="Time New Roman"/>
                <w:lang w:val="en-GB"/>
              </w:rPr>
              <w:t>澳门币</w:t>
            </w:r>
            <w:r w:rsidRPr="00EA5A65">
              <w:rPr>
                <w:rFonts w:ascii="Time New Roman" w:eastAsia="宋体" w:hAnsi="Time New Roman"/>
                <w:lang w:val="en-GB"/>
              </w:rPr>
              <w:t>240,940</w:t>
            </w:r>
            <w:r w:rsidRPr="00EA5A65">
              <w:rPr>
                <w:rFonts w:ascii="Time New Roman" w:eastAsia="宋体" w:hAnsi="Time New Roman"/>
                <w:lang w:val="en-GB"/>
              </w:rPr>
              <w:t>元</w:t>
            </w:r>
          </w:p>
        </w:tc>
      </w:tr>
      <w:tr w:rsidR="004C35B7" w:rsidRPr="00EA5A65" w:rsidTr="00380438">
        <w:trPr>
          <w:cantSplit/>
        </w:trPr>
        <w:tc>
          <w:tcPr>
            <w:tcW w:w="1250" w:type="pct"/>
            <w:shd w:val="clear" w:color="auto" w:fill="auto"/>
            <w:vAlign w:val="bottom"/>
            <w:hideMark/>
          </w:tcPr>
          <w:p w:rsidR="004C35B7" w:rsidRPr="00EA5A65" w:rsidRDefault="004C35B7" w:rsidP="00DE645E">
            <w:pPr>
              <w:pStyle w:val="a4"/>
              <w:suppressAutoHyphens w:val="0"/>
              <w:overflowPunct/>
              <w:ind w:right="0"/>
              <w:rPr>
                <w:rFonts w:ascii="Time New Roman" w:eastAsia="宋体" w:hAnsi="Time New Roman" w:hint="eastAsia"/>
                <w:lang w:val="en-GB"/>
              </w:rPr>
            </w:pPr>
            <w:r w:rsidRPr="00EA5A65">
              <w:rPr>
                <w:rFonts w:ascii="Time New Roman" w:eastAsia="宋体" w:hAnsi="Time New Roman"/>
                <w:lang w:val="en-GB"/>
              </w:rPr>
              <w:t>2016</w:t>
            </w:r>
          </w:p>
        </w:tc>
        <w:tc>
          <w:tcPr>
            <w:tcW w:w="631" w:type="pct"/>
            <w:shd w:val="clear" w:color="auto" w:fill="auto"/>
            <w:vAlign w:val="bottom"/>
            <w:hideMark/>
          </w:tcPr>
          <w:p w:rsidR="004C35B7" w:rsidRPr="00EA5A65" w:rsidRDefault="004C35B7" w:rsidP="00DE645E">
            <w:pPr>
              <w:pStyle w:val="a4"/>
              <w:suppressAutoHyphens w:val="0"/>
              <w:overflowPunct/>
              <w:ind w:right="0"/>
              <w:jc w:val="right"/>
              <w:rPr>
                <w:rFonts w:ascii="Time New Roman" w:eastAsia="宋体" w:hAnsi="Time New Roman" w:hint="eastAsia"/>
                <w:lang w:val="en-GB"/>
              </w:rPr>
            </w:pPr>
            <w:r w:rsidRPr="00EA5A65">
              <w:rPr>
                <w:rFonts w:ascii="Time New Roman" w:eastAsia="宋体" w:hAnsi="Time New Roman"/>
                <w:lang w:val="en-GB"/>
              </w:rPr>
              <w:t>5</w:t>
            </w:r>
          </w:p>
        </w:tc>
        <w:tc>
          <w:tcPr>
            <w:tcW w:w="1389" w:type="pct"/>
            <w:shd w:val="clear" w:color="auto" w:fill="auto"/>
            <w:vAlign w:val="bottom"/>
            <w:hideMark/>
          </w:tcPr>
          <w:p w:rsidR="004C35B7" w:rsidRPr="00EA5A65" w:rsidRDefault="004C35B7" w:rsidP="00DE645E">
            <w:pPr>
              <w:pStyle w:val="a4"/>
              <w:suppressAutoHyphens w:val="0"/>
              <w:overflowPunct/>
              <w:ind w:right="0"/>
              <w:jc w:val="right"/>
              <w:rPr>
                <w:rFonts w:ascii="Time New Roman" w:eastAsia="宋体" w:hAnsi="Time New Roman" w:hint="eastAsia"/>
                <w:lang w:val="en-GB"/>
              </w:rPr>
            </w:pPr>
            <w:r w:rsidRPr="00EA5A65">
              <w:rPr>
                <w:rFonts w:ascii="Time New Roman" w:eastAsia="宋体" w:hAnsi="Time New Roman"/>
                <w:lang w:val="en-GB"/>
              </w:rPr>
              <w:t>7</w:t>
            </w:r>
          </w:p>
        </w:tc>
        <w:tc>
          <w:tcPr>
            <w:tcW w:w="1730" w:type="pct"/>
            <w:shd w:val="clear" w:color="auto" w:fill="auto"/>
            <w:vAlign w:val="bottom"/>
            <w:hideMark/>
          </w:tcPr>
          <w:p w:rsidR="004C35B7" w:rsidRPr="00EA5A65" w:rsidRDefault="004C35B7" w:rsidP="00DE645E">
            <w:pPr>
              <w:pStyle w:val="a4"/>
              <w:suppressAutoHyphens w:val="0"/>
              <w:overflowPunct/>
              <w:ind w:right="0"/>
              <w:jc w:val="right"/>
              <w:rPr>
                <w:rFonts w:ascii="Time New Roman" w:eastAsia="宋体" w:hAnsi="Time New Roman" w:hint="eastAsia"/>
                <w:lang w:val="en-GB"/>
              </w:rPr>
            </w:pPr>
            <w:r w:rsidRPr="00EA5A65">
              <w:rPr>
                <w:rFonts w:ascii="Time New Roman" w:eastAsia="宋体" w:hAnsi="Time New Roman"/>
                <w:lang w:val="en-GB"/>
              </w:rPr>
              <w:t>澳门币</w:t>
            </w:r>
            <w:r w:rsidRPr="00EA5A65">
              <w:rPr>
                <w:rFonts w:ascii="Time New Roman" w:eastAsia="宋体" w:hAnsi="Time New Roman"/>
                <w:lang w:val="en-GB"/>
              </w:rPr>
              <w:t>256,650</w:t>
            </w:r>
            <w:r w:rsidRPr="00EA5A65">
              <w:rPr>
                <w:rFonts w:ascii="Time New Roman" w:eastAsia="宋体" w:hAnsi="Time New Roman"/>
                <w:lang w:val="en-GB"/>
              </w:rPr>
              <w:t>元</w:t>
            </w:r>
          </w:p>
        </w:tc>
      </w:tr>
      <w:tr w:rsidR="004C35B7" w:rsidRPr="00EA5A65" w:rsidTr="00380438">
        <w:trPr>
          <w:cantSplit/>
        </w:trPr>
        <w:tc>
          <w:tcPr>
            <w:tcW w:w="1250" w:type="pct"/>
            <w:shd w:val="clear" w:color="auto" w:fill="auto"/>
            <w:vAlign w:val="bottom"/>
            <w:hideMark/>
          </w:tcPr>
          <w:p w:rsidR="004C35B7" w:rsidRPr="00EA5A65" w:rsidRDefault="004C35B7" w:rsidP="00DE645E">
            <w:pPr>
              <w:pStyle w:val="a4"/>
              <w:suppressAutoHyphens w:val="0"/>
              <w:overflowPunct/>
              <w:ind w:right="0"/>
              <w:rPr>
                <w:rFonts w:ascii="Time New Roman" w:eastAsia="宋体" w:hAnsi="Time New Roman" w:hint="eastAsia"/>
                <w:lang w:val="en-GB"/>
              </w:rPr>
            </w:pPr>
            <w:r w:rsidRPr="00EA5A65">
              <w:rPr>
                <w:rFonts w:ascii="Time New Roman" w:eastAsia="宋体" w:hAnsi="Time New Roman"/>
                <w:lang w:val="en-GB"/>
              </w:rPr>
              <w:t>2017</w:t>
            </w:r>
          </w:p>
        </w:tc>
        <w:tc>
          <w:tcPr>
            <w:tcW w:w="631" w:type="pct"/>
            <w:shd w:val="clear" w:color="auto" w:fill="auto"/>
            <w:vAlign w:val="bottom"/>
            <w:hideMark/>
          </w:tcPr>
          <w:p w:rsidR="004C35B7" w:rsidRPr="00EA5A65" w:rsidRDefault="004C35B7" w:rsidP="00DE645E">
            <w:pPr>
              <w:pStyle w:val="a4"/>
              <w:suppressAutoHyphens w:val="0"/>
              <w:overflowPunct/>
              <w:ind w:right="0"/>
              <w:jc w:val="right"/>
              <w:rPr>
                <w:rFonts w:ascii="Time New Roman" w:eastAsia="宋体" w:hAnsi="Time New Roman" w:hint="eastAsia"/>
                <w:lang w:val="en-GB"/>
              </w:rPr>
            </w:pPr>
            <w:r w:rsidRPr="00EA5A65">
              <w:rPr>
                <w:rFonts w:ascii="Time New Roman" w:eastAsia="宋体" w:hAnsi="Time New Roman"/>
                <w:lang w:val="en-GB"/>
              </w:rPr>
              <w:t>3</w:t>
            </w:r>
          </w:p>
        </w:tc>
        <w:tc>
          <w:tcPr>
            <w:tcW w:w="1389" w:type="pct"/>
            <w:shd w:val="clear" w:color="auto" w:fill="auto"/>
            <w:vAlign w:val="bottom"/>
            <w:hideMark/>
          </w:tcPr>
          <w:p w:rsidR="004C35B7" w:rsidRPr="00EA5A65" w:rsidRDefault="004C35B7" w:rsidP="00DE645E">
            <w:pPr>
              <w:pStyle w:val="a4"/>
              <w:suppressAutoHyphens w:val="0"/>
              <w:overflowPunct/>
              <w:ind w:right="0"/>
              <w:jc w:val="right"/>
              <w:rPr>
                <w:rFonts w:ascii="Time New Roman" w:eastAsia="宋体" w:hAnsi="Time New Roman" w:hint="eastAsia"/>
                <w:lang w:val="en-GB"/>
              </w:rPr>
            </w:pPr>
            <w:r w:rsidRPr="00EA5A65">
              <w:rPr>
                <w:rFonts w:ascii="Time New Roman" w:eastAsia="宋体" w:hAnsi="Time New Roman"/>
                <w:lang w:val="en-GB"/>
              </w:rPr>
              <w:t>5</w:t>
            </w:r>
          </w:p>
        </w:tc>
        <w:tc>
          <w:tcPr>
            <w:tcW w:w="1730" w:type="pct"/>
            <w:shd w:val="clear" w:color="auto" w:fill="auto"/>
            <w:vAlign w:val="bottom"/>
            <w:hideMark/>
          </w:tcPr>
          <w:p w:rsidR="004C35B7" w:rsidRPr="00EA5A65" w:rsidRDefault="004C35B7" w:rsidP="00DE645E">
            <w:pPr>
              <w:pStyle w:val="a4"/>
              <w:suppressAutoHyphens w:val="0"/>
              <w:overflowPunct/>
              <w:ind w:right="0"/>
              <w:jc w:val="right"/>
              <w:rPr>
                <w:rFonts w:ascii="Time New Roman" w:eastAsia="宋体" w:hAnsi="Time New Roman" w:hint="eastAsia"/>
                <w:lang w:val="en-GB"/>
              </w:rPr>
            </w:pPr>
            <w:r w:rsidRPr="00EA5A65">
              <w:rPr>
                <w:rFonts w:ascii="Time New Roman" w:eastAsia="宋体" w:hAnsi="Time New Roman"/>
                <w:lang w:val="en-GB"/>
              </w:rPr>
              <w:t>澳门币</w:t>
            </w:r>
            <w:r w:rsidRPr="00EA5A65">
              <w:rPr>
                <w:rFonts w:ascii="Time New Roman" w:eastAsia="宋体" w:hAnsi="Time New Roman"/>
                <w:lang w:val="en-GB"/>
              </w:rPr>
              <w:t>220,200</w:t>
            </w:r>
            <w:r w:rsidRPr="00EA5A65">
              <w:rPr>
                <w:rFonts w:ascii="Time New Roman" w:eastAsia="宋体" w:hAnsi="Time New Roman"/>
                <w:lang w:val="en-GB"/>
              </w:rPr>
              <w:t>元</w:t>
            </w:r>
          </w:p>
        </w:tc>
      </w:tr>
      <w:tr w:rsidR="004C35B7" w:rsidRPr="00EA5A65" w:rsidTr="00380438">
        <w:trPr>
          <w:cantSplit/>
        </w:trPr>
        <w:tc>
          <w:tcPr>
            <w:tcW w:w="1250" w:type="pct"/>
            <w:shd w:val="clear" w:color="auto" w:fill="auto"/>
            <w:vAlign w:val="bottom"/>
            <w:hideMark/>
          </w:tcPr>
          <w:p w:rsidR="004C35B7" w:rsidRPr="00EA5A65" w:rsidRDefault="004C35B7" w:rsidP="00DE645E">
            <w:pPr>
              <w:pStyle w:val="a4"/>
              <w:suppressAutoHyphens w:val="0"/>
              <w:overflowPunct/>
              <w:ind w:right="0"/>
              <w:rPr>
                <w:rFonts w:ascii="Time New Roman" w:eastAsia="宋体" w:hAnsi="Time New Roman" w:hint="eastAsia"/>
                <w:lang w:val="en-GB" w:eastAsia="zh-MO"/>
              </w:rPr>
            </w:pPr>
            <w:r w:rsidRPr="00EA5A65">
              <w:rPr>
                <w:rFonts w:ascii="Time New Roman" w:eastAsia="宋体" w:hAnsi="Time New Roman"/>
                <w:lang w:val="en-GB"/>
              </w:rPr>
              <w:t>2018(</w:t>
            </w:r>
            <w:r w:rsidRPr="00EA5A65">
              <w:rPr>
                <w:rFonts w:ascii="Time New Roman" w:eastAsia="宋体" w:hAnsi="Time New Roman"/>
                <w:lang w:val="en-GB"/>
              </w:rPr>
              <w:t>截至</w:t>
            </w:r>
            <w:r w:rsidRPr="00EA5A65">
              <w:rPr>
                <w:rFonts w:ascii="Time New Roman" w:eastAsia="宋体" w:hAnsi="Time New Roman"/>
                <w:lang w:val="en-GB"/>
              </w:rPr>
              <w:t>9</w:t>
            </w:r>
            <w:r w:rsidRPr="00EA5A65">
              <w:rPr>
                <w:rFonts w:ascii="Time New Roman" w:eastAsia="宋体" w:hAnsi="Time New Roman"/>
                <w:lang w:val="en-GB"/>
              </w:rPr>
              <w:t>月</w:t>
            </w:r>
            <w:r w:rsidRPr="00EA5A65">
              <w:rPr>
                <w:rFonts w:ascii="Time New Roman" w:eastAsia="宋体" w:hAnsi="Time New Roman"/>
                <w:lang w:val="en-GB"/>
              </w:rPr>
              <w:t>)</w:t>
            </w:r>
          </w:p>
        </w:tc>
        <w:tc>
          <w:tcPr>
            <w:tcW w:w="631" w:type="pct"/>
            <w:shd w:val="clear" w:color="auto" w:fill="auto"/>
            <w:vAlign w:val="bottom"/>
            <w:hideMark/>
          </w:tcPr>
          <w:p w:rsidR="004C35B7" w:rsidRPr="00EA5A65" w:rsidRDefault="004C35B7" w:rsidP="00DE645E">
            <w:pPr>
              <w:pStyle w:val="a4"/>
              <w:suppressAutoHyphens w:val="0"/>
              <w:overflowPunct/>
              <w:ind w:right="0"/>
              <w:jc w:val="right"/>
              <w:rPr>
                <w:rFonts w:ascii="Time New Roman" w:eastAsia="宋体" w:hAnsi="Time New Roman" w:hint="eastAsia"/>
                <w:lang w:val="en-GB" w:eastAsia="zh-MO"/>
              </w:rPr>
            </w:pPr>
            <w:r w:rsidRPr="00EA5A65">
              <w:rPr>
                <w:rFonts w:ascii="Time New Roman" w:eastAsia="宋体" w:hAnsi="Time New Roman"/>
                <w:lang w:val="en-GB"/>
              </w:rPr>
              <w:t>3</w:t>
            </w:r>
          </w:p>
        </w:tc>
        <w:tc>
          <w:tcPr>
            <w:tcW w:w="1389" w:type="pct"/>
            <w:shd w:val="clear" w:color="auto" w:fill="auto"/>
            <w:vAlign w:val="bottom"/>
            <w:hideMark/>
          </w:tcPr>
          <w:p w:rsidR="004C35B7" w:rsidRPr="00EA5A65" w:rsidRDefault="004C35B7" w:rsidP="00DE645E">
            <w:pPr>
              <w:pStyle w:val="a4"/>
              <w:suppressAutoHyphens w:val="0"/>
              <w:overflowPunct/>
              <w:ind w:right="0"/>
              <w:jc w:val="right"/>
              <w:rPr>
                <w:rFonts w:ascii="Time New Roman" w:eastAsia="宋体" w:hAnsi="Time New Roman" w:hint="eastAsia"/>
                <w:lang w:val="en-GB" w:eastAsia="zh-MO"/>
              </w:rPr>
            </w:pPr>
            <w:r w:rsidRPr="00EA5A65">
              <w:rPr>
                <w:rFonts w:ascii="Time New Roman" w:eastAsia="宋体" w:hAnsi="Time New Roman"/>
                <w:lang w:val="en-GB"/>
              </w:rPr>
              <w:t>5</w:t>
            </w:r>
          </w:p>
        </w:tc>
        <w:tc>
          <w:tcPr>
            <w:tcW w:w="1730" w:type="pct"/>
            <w:shd w:val="clear" w:color="auto" w:fill="auto"/>
            <w:vAlign w:val="bottom"/>
            <w:hideMark/>
          </w:tcPr>
          <w:p w:rsidR="004C35B7" w:rsidRPr="00EA5A65" w:rsidRDefault="004C35B7" w:rsidP="00DE645E">
            <w:pPr>
              <w:pStyle w:val="a4"/>
              <w:suppressAutoHyphens w:val="0"/>
              <w:overflowPunct/>
              <w:ind w:right="0"/>
              <w:jc w:val="right"/>
              <w:rPr>
                <w:rFonts w:ascii="Time New Roman" w:eastAsia="宋体" w:hAnsi="Time New Roman" w:hint="eastAsia"/>
                <w:lang w:val="en-GB"/>
              </w:rPr>
            </w:pPr>
            <w:r w:rsidRPr="00EA5A65">
              <w:rPr>
                <w:rFonts w:ascii="Time New Roman" w:eastAsia="宋体" w:hAnsi="Time New Roman"/>
                <w:lang w:val="en-GB"/>
              </w:rPr>
              <w:t>澳门币</w:t>
            </w:r>
            <w:r w:rsidRPr="00EA5A65">
              <w:rPr>
                <w:rFonts w:ascii="Time New Roman" w:eastAsia="宋体" w:hAnsi="Time New Roman"/>
                <w:lang w:val="en-GB"/>
              </w:rPr>
              <w:t>165,150</w:t>
            </w:r>
            <w:r w:rsidRPr="00EA5A65">
              <w:rPr>
                <w:rFonts w:ascii="Time New Roman" w:eastAsia="宋体" w:hAnsi="Time New Roman"/>
                <w:lang w:val="en-GB"/>
              </w:rPr>
              <w:t>元</w:t>
            </w:r>
          </w:p>
        </w:tc>
      </w:tr>
    </w:tbl>
    <w:p w:rsidR="004C35B7" w:rsidRPr="00340115" w:rsidRDefault="00DC3CAD" w:rsidP="00340115">
      <w:pPr>
        <w:pStyle w:val="SingleTxtGC"/>
        <w:spacing w:before="120"/>
        <w:rPr>
          <w:iCs/>
          <w:sz w:val="19"/>
          <w:szCs w:val="19"/>
        </w:rPr>
      </w:pPr>
      <w:r w:rsidRPr="00DC3CAD">
        <w:rPr>
          <w:rFonts w:eastAsia="楷体"/>
          <w:iCs/>
          <w:sz w:val="19"/>
          <w:szCs w:val="19"/>
        </w:rPr>
        <w:t>来源：</w:t>
      </w:r>
      <w:r w:rsidR="004C35B7" w:rsidRPr="00340115">
        <w:rPr>
          <w:iCs/>
          <w:sz w:val="19"/>
          <w:szCs w:val="19"/>
        </w:rPr>
        <w:t>社工局</w:t>
      </w:r>
    </w:p>
    <w:p w:rsidR="004C35B7" w:rsidRPr="00FC4F51" w:rsidRDefault="004C35B7" w:rsidP="004C35B7">
      <w:pPr>
        <w:pStyle w:val="H23GC"/>
      </w:pPr>
      <w:r>
        <w:tab/>
      </w:r>
      <w:r>
        <w:tab/>
      </w:r>
      <w:r w:rsidRPr="00FC4F51">
        <w:t>残疾人士</w:t>
      </w:r>
    </w:p>
    <w:p w:rsidR="004C35B7" w:rsidRPr="00FC4F51" w:rsidRDefault="004C35B7" w:rsidP="004C35B7">
      <w:pPr>
        <w:pStyle w:val="SingleTxtGC"/>
        <w:rPr>
          <w:bCs/>
        </w:rPr>
      </w:pPr>
      <w:r>
        <w:rPr>
          <w:bCs/>
        </w:rPr>
        <w:t>169</w:t>
      </w:r>
      <w:r w:rsidRPr="00FC4F51">
        <w:rPr>
          <w:bCs/>
        </w:rPr>
        <w:t>.</w:t>
      </w:r>
      <w:r w:rsidRPr="00FC4F51">
        <w:rPr>
          <w:bCs/>
        </w:rPr>
        <w:tab/>
      </w:r>
      <w:r w:rsidRPr="00FC4F51">
        <w:t>同样，</w:t>
      </w:r>
      <w:r w:rsidRPr="00FC4F51">
        <w:rPr>
          <w:bCs/>
        </w:rPr>
        <w:t>澳门特区</w:t>
      </w:r>
      <w:r w:rsidRPr="00FC4F51">
        <w:t>关怀和保护残疾人士</w:t>
      </w:r>
      <w:r w:rsidRPr="00FC4F51">
        <w:t>(</w:t>
      </w:r>
      <w:r w:rsidRPr="00FC4F51">
        <w:t>《基本法》第</w:t>
      </w:r>
      <w:r>
        <w:t>38</w:t>
      </w:r>
      <w:r w:rsidRPr="00FC4F51">
        <w:t>条第</w:t>
      </w:r>
      <w:r>
        <w:t>3</w:t>
      </w:r>
      <w:r w:rsidRPr="00FC4F51">
        <w:t>款和第</w:t>
      </w:r>
      <w:r>
        <w:t>33</w:t>
      </w:r>
      <w:r w:rsidRPr="00FC4F51">
        <w:t>/</w:t>
      </w:r>
      <w:r>
        <w:t>99</w:t>
      </w:r>
      <w:r w:rsidRPr="00FC4F51">
        <w:t>/</w:t>
      </w:r>
      <w:r>
        <w:t>M</w:t>
      </w:r>
      <w:r w:rsidRPr="00FC4F51">
        <w:t>号法令</w:t>
      </w:r>
      <w:r w:rsidRPr="00FC4F51">
        <w:t>)</w:t>
      </w:r>
      <w:r w:rsidRPr="00FC4F51">
        <w:t>。就此，尤其值得指出的是：第</w:t>
      </w:r>
      <w:r>
        <w:t>9</w:t>
      </w:r>
      <w:r w:rsidRPr="00FC4F51">
        <w:t>/</w:t>
      </w:r>
      <w:r>
        <w:t>2</w:t>
      </w:r>
      <w:r w:rsidRPr="00FC4F51">
        <w:t>0</w:t>
      </w:r>
      <w:r>
        <w:t>11</w:t>
      </w:r>
      <w:r w:rsidRPr="00FC4F51">
        <w:t>号法律《残疾津贴及免费卫生护理服务的制度》、第</w:t>
      </w:r>
      <w:r>
        <w:t>8</w:t>
      </w:r>
      <w:r w:rsidRPr="00FC4F51">
        <w:t>/</w:t>
      </w:r>
      <w:r>
        <w:t>2</w:t>
      </w:r>
      <w:r w:rsidRPr="00FC4F51">
        <w:t>0</w:t>
      </w:r>
      <w:r>
        <w:t>18</w:t>
      </w:r>
      <w:r w:rsidRPr="00FC4F51">
        <w:t>号法律、第</w:t>
      </w:r>
      <w:r>
        <w:t>3</w:t>
      </w:r>
      <w:r w:rsidRPr="00FC4F51">
        <w:t>/</w:t>
      </w:r>
      <w:r>
        <w:t>2</w:t>
      </w:r>
      <w:r w:rsidRPr="00FC4F51">
        <w:t>0</w:t>
      </w:r>
      <w:r>
        <w:t>11</w:t>
      </w:r>
      <w:r w:rsidRPr="00FC4F51">
        <w:t>号行政法规《残疾分类分级的评估、登记及发证制度》及《康复服务十年规划》。</w:t>
      </w:r>
    </w:p>
    <w:p w:rsidR="004C35B7" w:rsidRPr="00FC4F51" w:rsidRDefault="004C35B7" w:rsidP="004C35B7">
      <w:pPr>
        <w:pStyle w:val="SingleTxtGC"/>
        <w:rPr>
          <w:bCs/>
        </w:rPr>
      </w:pPr>
      <w:r>
        <w:rPr>
          <w:bCs/>
        </w:rPr>
        <w:t>17</w:t>
      </w:r>
      <w:r w:rsidRPr="00FC4F51">
        <w:rPr>
          <w:bCs/>
        </w:rPr>
        <w:t>0.</w:t>
      </w:r>
      <w:r w:rsidRPr="00FC4F51">
        <w:rPr>
          <w:bCs/>
        </w:rPr>
        <w:tab/>
      </w:r>
      <w:r w:rsidRPr="00FC4F51">
        <w:t>残疾人是指在心理、智力、生理或人体结构上出现可导致能力受到限制的先天性或后天性组织或功能丧失或失常，因而可能不便于从事考虑到年龄、性别及一般社会文化标准等因素而被视为正常活动的人</w:t>
      </w:r>
      <w:r w:rsidRPr="00FC4F51">
        <w:t>(</w:t>
      </w:r>
      <w:r w:rsidRPr="00FC4F51">
        <w:t>第</w:t>
      </w:r>
      <w:r>
        <w:t>33</w:t>
      </w:r>
      <w:r w:rsidRPr="00FC4F51">
        <w:t>/</w:t>
      </w:r>
      <w:r>
        <w:t>99</w:t>
      </w:r>
      <w:r w:rsidRPr="00FC4F51">
        <w:t>/</w:t>
      </w:r>
      <w:r>
        <w:t>M</w:t>
      </w:r>
      <w:r w:rsidRPr="00FC4F51">
        <w:t>号法令第</w:t>
      </w:r>
      <w:r>
        <w:t>2</w:t>
      </w:r>
      <w:r w:rsidRPr="00FC4F51">
        <w:t>条</w:t>
      </w:r>
      <w:r w:rsidRPr="00FC4F51">
        <w:t>)</w:t>
      </w:r>
      <w:r w:rsidRPr="00FC4F51">
        <w:t>。</w:t>
      </w:r>
    </w:p>
    <w:p w:rsidR="004C35B7" w:rsidRDefault="004C35B7" w:rsidP="004C35B7">
      <w:pPr>
        <w:pStyle w:val="SingleTxtGC"/>
      </w:pPr>
      <w:r>
        <w:rPr>
          <w:bCs/>
        </w:rPr>
        <w:t>171</w:t>
      </w:r>
      <w:r w:rsidRPr="00FC4F51">
        <w:rPr>
          <w:bCs/>
        </w:rPr>
        <w:t>.</w:t>
      </w:r>
      <w:r w:rsidRPr="00FC4F51">
        <w:rPr>
          <w:bCs/>
        </w:rPr>
        <w:tab/>
      </w:r>
      <w:r w:rsidRPr="00FC4F51">
        <w:t>残疾分为</w:t>
      </w:r>
      <w:r>
        <w:t>6</w:t>
      </w:r>
      <w:r w:rsidRPr="00FC4F51">
        <w:t>类：肢体、视力、听力、智力、精神和语言残疾，按残疾的严重程度分为</w:t>
      </w:r>
      <w:r>
        <w:t>4</w:t>
      </w:r>
      <w:r w:rsidRPr="00FC4F51">
        <w:t>级：轻度、中度、重度和极重度残疾</w:t>
      </w:r>
      <w:r w:rsidRPr="00FC4F51">
        <w:t>(</w:t>
      </w:r>
      <w:r w:rsidRPr="00FC4F51">
        <w:t>第</w:t>
      </w:r>
      <w:r>
        <w:t>3</w:t>
      </w:r>
      <w:r w:rsidRPr="00FC4F51">
        <w:t>/</w:t>
      </w:r>
      <w:r>
        <w:t>2</w:t>
      </w:r>
      <w:r w:rsidRPr="00FC4F51">
        <w:t>0</w:t>
      </w:r>
      <w:r>
        <w:t>11</w:t>
      </w:r>
      <w:r w:rsidRPr="00FC4F51">
        <w:t>号行政法规第</w:t>
      </w:r>
      <w:r>
        <w:t>2</w:t>
      </w:r>
      <w:r w:rsidRPr="00FC4F51">
        <w:lastRenderedPageBreak/>
        <w:t>条</w:t>
      </w:r>
      <w:r w:rsidRPr="00FC4F51">
        <w:t>)</w:t>
      </w:r>
      <w:r w:rsidRPr="00FC4F51">
        <w:t>。残疾评估登记证由社工局发出，有效期</w:t>
      </w:r>
      <w:r>
        <w:t>5</w:t>
      </w:r>
      <w:r w:rsidRPr="00FC4F51">
        <w:t>年</w:t>
      </w:r>
      <w:r w:rsidRPr="00FC4F51">
        <w:t>(</w:t>
      </w:r>
      <w:r w:rsidRPr="00FC4F51">
        <w:t>第</w:t>
      </w:r>
      <w:r>
        <w:t>3</w:t>
      </w:r>
      <w:r w:rsidRPr="00FC4F51">
        <w:t>/</w:t>
      </w:r>
      <w:r>
        <w:t>2</w:t>
      </w:r>
      <w:r w:rsidRPr="00FC4F51">
        <w:t>0</w:t>
      </w:r>
      <w:r>
        <w:t>11</w:t>
      </w:r>
      <w:r w:rsidRPr="00FC4F51">
        <w:t>号行政法规第</w:t>
      </w:r>
      <w:r>
        <w:t>7</w:t>
      </w:r>
      <w:r w:rsidRPr="00FC4F51">
        <w:t>条第</w:t>
      </w:r>
      <w:r>
        <w:t>2</w:t>
      </w:r>
      <w:r w:rsidRPr="00FC4F51">
        <w:t>款和第</w:t>
      </w:r>
      <w:r>
        <w:t>8</w:t>
      </w:r>
      <w:r w:rsidRPr="00FC4F51">
        <w:t>条</w:t>
      </w:r>
      <w:r w:rsidRPr="00FC4F51">
        <w:t>)</w:t>
      </w:r>
      <w:r w:rsidRPr="00FC4F51">
        <w:t>。</w:t>
      </w:r>
    </w:p>
    <w:p w:rsidR="001960DA" w:rsidRPr="00AF128B" w:rsidRDefault="001960DA" w:rsidP="00AF128B">
      <w:pPr>
        <w:pStyle w:val="SingleTxtGC"/>
        <w:tabs>
          <w:tab w:val="clear" w:pos="1701"/>
        </w:tabs>
        <w:rPr>
          <w:rFonts w:ascii="Time New Roman" w:eastAsia="黑体" w:hAnsi="Time New Roman" w:hint="eastAsia"/>
          <w:bCs/>
        </w:rPr>
      </w:pPr>
      <w:r w:rsidRPr="00AF128B">
        <w:rPr>
          <w:rFonts w:ascii="Time New Roman" w:eastAsia="黑体" w:hAnsi="Time New Roman"/>
        </w:rPr>
        <w:t>残疾评估登记证持有人</w:t>
      </w:r>
      <w:r w:rsidRPr="00AF128B">
        <w:rPr>
          <w:rFonts w:ascii="Time New Roman" w:eastAsia="黑体" w:hAnsi="Time New Roman"/>
        </w:rPr>
        <w:br/>
      </w:r>
      <w:r w:rsidRPr="00AF128B">
        <w:rPr>
          <w:rFonts w:ascii="Time New Roman" w:eastAsia="黑体" w:hAnsi="Time New Roman"/>
          <w:lang w:val="de-DE"/>
        </w:rPr>
        <w:t>(</w:t>
      </w:r>
      <w:r w:rsidRPr="00AF128B">
        <w:rPr>
          <w:rFonts w:ascii="Time New Roman" w:eastAsia="黑体" w:hAnsi="Time New Roman"/>
          <w:lang w:val="de-DE"/>
        </w:rPr>
        <w:t>截至</w:t>
      </w:r>
      <w:r w:rsidRPr="00AF128B">
        <w:rPr>
          <w:rFonts w:ascii="Time New Roman" w:eastAsia="黑体" w:hAnsi="Time New Roman"/>
          <w:lang w:val="de-DE"/>
        </w:rPr>
        <w:t>2018</w:t>
      </w:r>
      <w:r w:rsidRPr="00AF128B">
        <w:rPr>
          <w:rFonts w:ascii="Time New Roman" w:eastAsia="黑体" w:hAnsi="Time New Roman"/>
          <w:lang w:val="de-DE"/>
        </w:rPr>
        <w:t>年</w:t>
      </w:r>
      <w:r w:rsidRPr="00AF128B">
        <w:rPr>
          <w:rFonts w:ascii="Time New Roman" w:eastAsia="黑体" w:hAnsi="Time New Roman"/>
          <w:lang w:val="de-DE"/>
        </w:rPr>
        <w:t>9</w:t>
      </w:r>
      <w:r w:rsidRPr="00AF128B">
        <w:rPr>
          <w:rFonts w:ascii="Time New Roman" w:eastAsia="黑体" w:hAnsi="Time New Roman"/>
          <w:lang w:val="de-DE"/>
        </w:rPr>
        <w:t>月</w:t>
      </w:r>
      <w:r w:rsidRPr="00AF128B">
        <w:rPr>
          <w:rFonts w:ascii="Time New Roman" w:eastAsia="黑体" w:hAnsi="Time New Roman"/>
          <w:lang w:val="de-DE"/>
        </w:rPr>
        <w:t>)</w:t>
      </w:r>
    </w:p>
    <w:tbl>
      <w:tblPr>
        <w:tblStyle w:val="TableGrid111"/>
        <w:tblW w:w="7478"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8"/>
        <w:gridCol w:w="605"/>
        <w:gridCol w:w="758"/>
        <w:gridCol w:w="758"/>
        <w:gridCol w:w="758"/>
        <w:gridCol w:w="758"/>
        <w:gridCol w:w="758"/>
        <w:gridCol w:w="758"/>
        <w:gridCol w:w="757"/>
      </w:tblGrid>
      <w:tr w:rsidR="004C35B7" w:rsidRPr="00AF128B" w:rsidTr="00D11DFF">
        <w:trPr>
          <w:trHeight w:val="318"/>
          <w:tblHeader/>
        </w:trPr>
        <w:tc>
          <w:tcPr>
            <w:tcW w:w="104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35B7" w:rsidRPr="00AF128B" w:rsidRDefault="004C35B7" w:rsidP="00380438">
            <w:pPr>
              <w:pStyle w:val="a4"/>
              <w:widowControl/>
              <w:overflowPunct/>
              <w:ind w:right="0"/>
              <w:rPr>
                <w:rFonts w:ascii="Time New Roman" w:eastAsia="楷体" w:hAnsi="Time New Roman" w:hint="eastAsia"/>
                <w:lang w:eastAsia="zh-TW"/>
              </w:rPr>
            </w:pPr>
            <w:proofErr w:type="spellStart"/>
            <w:r w:rsidRPr="00AF128B">
              <w:rPr>
                <w:rFonts w:ascii="Time New Roman" w:eastAsia="楷体" w:hAnsi="Time New Roman"/>
              </w:rPr>
              <w:t>残疾类别</w:t>
            </w:r>
            <w:proofErr w:type="spellEnd"/>
            <w:r w:rsidRPr="00AF128B">
              <w:rPr>
                <w:rFonts w:ascii="Time New Roman" w:eastAsia="楷体" w:hAnsi="Time New Roman"/>
              </w:rPr>
              <w:t>/</w:t>
            </w:r>
            <w:proofErr w:type="spellStart"/>
            <w:r w:rsidRPr="00AF128B">
              <w:rPr>
                <w:rFonts w:ascii="Time New Roman" w:eastAsia="楷体" w:hAnsi="Time New Roman"/>
              </w:rPr>
              <w:t>程度</w:t>
            </w:r>
            <w:proofErr w:type="spellEnd"/>
          </w:p>
        </w:tc>
        <w:tc>
          <w:tcPr>
            <w:tcW w:w="40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35B7" w:rsidRPr="00AF128B" w:rsidRDefault="004C35B7" w:rsidP="00380438">
            <w:pPr>
              <w:pStyle w:val="a4"/>
              <w:widowControl/>
              <w:overflowPunct/>
              <w:ind w:right="0"/>
              <w:jc w:val="right"/>
              <w:rPr>
                <w:rFonts w:ascii="Time New Roman" w:eastAsia="楷体" w:hAnsi="Time New Roman" w:hint="eastAsia"/>
                <w:lang w:eastAsia="zh-TW"/>
              </w:rPr>
            </w:pPr>
            <w:r w:rsidRPr="00AF128B">
              <w:rPr>
                <w:rFonts w:ascii="Time New Roman" w:eastAsia="楷体" w:hAnsi="Time New Roman"/>
              </w:rPr>
              <w:t>类别</w:t>
            </w:r>
            <w:r w:rsidRPr="00AF128B">
              <w:rPr>
                <w:rFonts w:ascii="Time New Roman" w:eastAsia="楷体" w:hAnsi="Time New Roman"/>
              </w:rPr>
              <w:t>*</w:t>
            </w:r>
          </w:p>
        </w:tc>
        <w:tc>
          <w:tcPr>
            <w:tcW w:w="50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35B7" w:rsidRPr="00AF128B" w:rsidRDefault="004C35B7" w:rsidP="00380438">
            <w:pPr>
              <w:pStyle w:val="a4"/>
              <w:widowControl/>
              <w:overflowPunct/>
              <w:ind w:right="0"/>
              <w:jc w:val="right"/>
              <w:rPr>
                <w:rFonts w:ascii="Time New Roman" w:eastAsia="楷体" w:hAnsi="Time New Roman" w:hint="eastAsia"/>
                <w:lang w:eastAsia="zh-TW"/>
              </w:rPr>
            </w:pPr>
            <w:r w:rsidRPr="00AF128B">
              <w:rPr>
                <w:rFonts w:ascii="Time New Roman" w:eastAsia="楷体" w:hAnsi="Time New Roman"/>
              </w:rPr>
              <w:t>轻度</w:t>
            </w:r>
          </w:p>
        </w:tc>
        <w:tc>
          <w:tcPr>
            <w:tcW w:w="50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35B7" w:rsidRPr="00AF128B" w:rsidRDefault="004C35B7" w:rsidP="00380438">
            <w:pPr>
              <w:pStyle w:val="a4"/>
              <w:widowControl/>
              <w:overflowPunct/>
              <w:ind w:right="0"/>
              <w:jc w:val="right"/>
              <w:rPr>
                <w:rFonts w:ascii="Time New Roman" w:eastAsia="楷体" w:hAnsi="Time New Roman" w:hint="eastAsia"/>
                <w:lang w:eastAsia="zh-TW"/>
              </w:rPr>
            </w:pPr>
            <w:r w:rsidRPr="00AF128B">
              <w:rPr>
                <w:rFonts w:ascii="Time New Roman" w:eastAsia="楷体" w:hAnsi="Time New Roman"/>
              </w:rPr>
              <w:t>中度</w:t>
            </w:r>
          </w:p>
        </w:tc>
        <w:tc>
          <w:tcPr>
            <w:tcW w:w="50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35B7" w:rsidRPr="00AF128B" w:rsidRDefault="004C35B7" w:rsidP="00380438">
            <w:pPr>
              <w:pStyle w:val="a4"/>
              <w:widowControl/>
              <w:overflowPunct/>
              <w:ind w:right="0"/>
              <w:jc w:val="right"/>
              <w:rPr>
                <w:rFonts w:ascii="Time New Roman" w:eastAsia="楷体" w:hAnsi="Time New Roman" w:hint="eastAsia"/>
                <w:lang w:eastAsia="zh-TW"/>
              </w:rPr>
            </w:pPr>
            <w:r w:rsidRPr="00AF128B">
              <w:rPr>
                <w:rFonts w:ascii="Time New Roman" w:eastAsia="楷体" w:hAnsi="Time New Roman"/>
              </w:rPr>
              <w:t>重度</w:t>
            </w:r>
          </w:p>
        </w:tc>
        <w:tc>
          <w:tcPr>
            <w:tcW w:w="50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35B7" w:rsidRPr="00AF128B" w:rsidRDefault="004C35B7" w:rsidP="00380438">
            <w:pPr>
              <w:pStyle w:val="a4"/>
              <w:widowControl/>
              <w:overflowPunct/>
              <w:ind w:right="0"/>
              <w:jc w:val="right"/>
              <w:rPr>
                <w:rFonts w:ascii="Time New Roman" w:eastAsia="楷体" w:hAnsi="Time New Roman" w:hint="eastAsia"/>
                <w:lang w:eastAsia="zh-TW"/>
              </w:rPr>
            </w:pPr>
            <w:r w:rsidRPr="00AF128B">
              <w:rPr>
                <w:rFonts w:ascii="Time New Roman" w:eastAsia="楷体" w:hAnsi="Time New Roman"/>
              </w:rPr>
              <w:t>极重度</w:t>
            </w:r>
          </w:p>
        </w:tc>
        <w:tc>
          <w:tcPr>
            <w:tcW w:w="50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35B7" w:rsidRPr="00AF128B" w:rsidRDefault="004C35B7" w:rsidP="00380438">
            <w:pPr>
              <w:pStyle w:val="a4"/>
              <w:widowControl/>
              <w:overflowPunct/>
              <w:ind w:right="0"/>
              <w:jc w:val="right"/>
              <w:rPr>
                <w:rFonts w:ascii="Time New Roman" w:eastAsia="楷体" w:hAnsi="Time New Roman" w:hint="eastAsia"/>
                <w:lang w:eastAsia="zh-TW"/>
              </w:rPr>
            </w:pPr>
            <w:r w:rsidRPr="00AF128B">
              <w:rPr>
                <w:rFonts w:ascii="Time New Roman" w:eastAsia="楷体" w:hAnsi="Time New Roman"/>
              </w:rPr>
              <w:t>男</w:t>
            </w:r>
          </w:p>
        </w:tc>
        <w:tc>
          <w:tcPr>
            <w:tcW w:w="50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35B7" w:rsidRPr="00AF128B" w:rsidRDefault="004C35B7" w:rsidP="00380438">
            <w:pPr>
              <w:pStyle w:val="a4"/>
              <w:widowControl/>
              <w:overflowPunct/>
              <w:ind w:right="0"/>
              <w:jc w:val="right"/>
              <w:rPr>
                <w:rFonts w:ascii="Time New Roman" w:eastAsia="楷体" w:hAnsi="Time New Roman" w:hint="eastAsia"/>
                <w:lang w:eastAsia="zh-TW"/>
              </w:rPr>
            </w:pPr>
            <w:r w:rsidRPr="00AF128B">
              <w:rPr>
                <w:rFonts w:ascii="Time New Roman" w:eastAsia="楷体" w:hAnsi="Time New Roman"/>
              </w:rPr>
              <w:t>女</w:t>
            </w:r>
          </w:p>
        </w:tc>
        <w:tc>
          <w:tcPr>
            <w:tcW w:w="50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35B7" w:rsidRPr="00AF128B" w:rsidRDefault="004C35B7" w:rsidP="00380438">
            <w:pPr>
              <w:pStyle w:val="a4"/>
              <w:widowControl/>
              <w:overflowPunct/>
              <w:ind w:right="0"/>
              <w:jc w:val="right"/>
              <w:rPr>
                <w:rFonts w:ascii="Time New Roman" w:eastAsia="楷体" w:hAnsi="Time New Roman" w:hint="eastAsia"/>
                <w:lang w:eastAsia="zh-TW"/>
              </w:rPr>
            </w:pPr>
            <w:r w:rsidRPr="00AF128B">
              <w:rPr>
                <w:rFonts w:ascii="Time New Roman" w:eastAsia="楷体" w:hAnsi="Time New Roman"/>
              </w:rPr>
              <w:t>人数</w:t>
            </w:r>
          </w:p>
        </w:tc>
      </w:tr>
      <w:tr w:rsidR="004C35B7" w:rsidRPr="00FC4F51" w:rsidTr="00D11DFF">
        <w:trPr>
          <w:trHeight w:val="331"/>
        </w:trPr>
        <w:tc>
          <w:tcPr>
            <w:tcW w:w="1048" w:type="pct"/>
            <w:tcBorders>
              <w:top w:val="single" w:sz="12"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rPr>
                <w:rFonts w:ascii="Time New Roman" w:eastAsia="宋体" w:hAnsi="Time New Roman" w:hint="eastAsia"/>
                <w:lang w:eastAsia="zh-TW"/>
              </w:rPr>
            </w:pPr>
            <w:proofErr w:type="spellStart"/>
            <w:r w:rsidRPr="00EA5A65">
              <w:rPr>
                <w:rFonts w:ascii="Time New Roman" w:eastAsia="宋体" w:hAnsi="Time New Roman"/>
              </w:rPr>
              <w:t>肢体残疾</w:t>
            </w:r>
            <w:proofErr w:type="spellEnd"/>
          </w:p>
        </w:tc>
        <w:tc>
          <w:tcPr>
            <w:tcW w:w="404" w:type="pct"/>
            <w:tcBorders>
              <w:top w:val="single" w:sz="12"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8</w:t>
            </w:r>
          </w:p>
        </w:tc>
        <w:tc>
          <w:tcPr>
            <w:tcW w:w="507" w:type="pct"/>
            <w:tcBorders>
              <w:top w:val="single" w:sz="12"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2,277</w:t>
            </w:r>
          </w:p>
        </w:tc>
        <w:tc>
          <w:tcPr>
            <w:tcW w:w="507" w:type="pct"/>
            <w:tcBorders>
              <w:top w:val="single" w:sz="12"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1,146</w:t>
            </w:r>
          </w:p>
        </w:tc>
        <w:tc>
          <w:tcPr>
            <w:tcW w:w="507" w:type="pct"/>
            <w:tcBorders>
              <w:top w:val="single" w:sz="12"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867</w:t>
            </w:r>
          </w:p>
        </w:tc>
        <w:tc>
          <w:tcPr>
            <w:tcW w:w="507" w:type="pct"/>
            <w:tcBorders>
              <w:top w:val="single" w:sz="12"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201</w:t>
            </w:r>
          </w:p>
        </w:tc>
        <w:tc>
          <w:tcPr>
            <w:tcW w:w="507" w:type="pct"/>
            <w:tcBorders>
              <w:top w:val="single" w:sz="12"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2,100</w:t>
            </w:r>
          </w:p>
        </w:tc>
        <w:tc>
          <w:tcPr>
            <w:tcW w:w="507" w:type="pct"/>
            <w:tcBorders>
              <w:top w:val="single" w:sz="12"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2,399</w:t>
            </w:r>
          </w:p>
        </w:tc>
        <w:tc>
          <w:tcPr>
            <w:tcW w:w="507" w:type="pct"/>
            <w:tcBorders>
              <w:top w:val="single" w:sz="12"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4,499</w:t>
            </w:r>
          </w:p>
        </w:tc>
      </w:tr>
      <w:tr w:rsidR="004C35B7" w:rsidRPr="00FC4F51" w:rsidTr="00D11DFF">
        <w:trPr>
          <w:trHeight w:val="331"/>
        </w:trPr>
        <w:tc>
          <w:tcPr>
            <w:tcW w:w="1048"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rPr>
                <w:rFonts w:ascii="Time New Roman" w:eastAsia="宋体" w:hAnsi="Time New Roman" w:hint="eastAsia"/>
                <w:lang w:eastAsia="zh-TW"/>
              </w:rPr>
            </w:pPr>
            <w:r w:rsidRPr="00EA5A65">
              <w:rPr>
                <w:rFonts w:ascii="Time New Roman" w:eastAsia="宋体" w:hAnsi="Time New Roman"/>
              </w:rPr>
              <w:t>视力残疾</w:t>
            </w:r>
          </w:p>
        </w:tc>
        <w:tc>
          <w:tcPr>
            <w:tcW w:w="404"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1</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142</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23</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180</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295</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313</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328</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641</w:t>
            </w:r>
          </w:p>
        </w:tc>
      </w:tr>
      <w:tr w:rsidR="004C35B7" w:rsidRPr="00FC4F51" w:rsidTr="00D11DFF">
        <w:trPr>
          <w:trHeight w:val="341"/>
        </w:trPr>
        <w:tc>
          <w:tcPr>
            <w:tcW w:w="1048"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rPr>
                <w:rFonts w:ascii="Time New Roman" w:eastAsia="宋体" w:hAnsi="Time New Roman" w:hint="eastAsia"/>
                <w:lang w:eastAsia="zh-TW"/>
              </w:rPr>
            </w:pPr>
            <w:r w:rsidRPr="00EA5A65">
              <w:rPr>
                <w:rFonts w:ascii="Time New Roman" w:eastAsia="宋体" w:hAnsi="Time New Roman"/>
              </w:rPr>
              <w:t>听力残疾</w:t>
            </w:r>
          </w:p>
        </w:tc>
        <w:tc>
          <w:tcPr>
            <w:tcW w:w="404"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17</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852</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1,104</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259</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587</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1,354</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1,465</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2,819</w:t>
            </w:r>
          </w:p>
        </w:tc>
      </w:tr>
      <w:tr w:rsidR="004C35B7" w:rsidRPr="00FC4F51" w:rsidTr="00D11DFF">
        <w:trPr>
          <w:trHeight w:val="331"/>
        </w:trPr>
        <w:tc>
          <w:tcPr>
            <w:tcW w:w="1048"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rPr>
                <w:rFonts w:ascii="Time New Roman" w:eastAsia="宋体" w:hAnsi="Time New Roman" w:hint="eastAsia"/>
                <w:lang w:eastAsia="zh-TW"/>
              </w:rPr>
            </w:pPr>
            <w:r w:rsidRPr="00EA5A65">
              <w:rPr>
                <w:rFonts w:ascii="Time New Roman" w:eastAsia="宋体" w:hAnsi="Time New Roman"/>
              </w:rPr>
              <w:t>智力残疾</w:t>
            </w:r>
          </w:p>
        </w:tc>
        <w:tc>
          <w:tcPr>
            <w:tcW w:w="404"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47</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401</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381</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243</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104</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520</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656</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1,176</w:t>
            </w:r>
          </w:p>
        </w:tc>
      </w:tr>
      <w:tr w:rsidR="004C35B7" w:rsidRPr="00FC4F51" w:rsidTr="00D11DFF">
        <w:trPr>
          <w:trHeight w:val="341"/>
        </w:trPr>
        <w:tc>
          <w:tcPr>
            <w:tcW w:w="1048"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rPr>
                <w:rFonts w:ascii="Time New Roman" w:eastAsia="宋体" w:hAnsi="Time New Roman" w:hint="eastAsia"/>
                <w:lang w:eastAsia="zh-TW"/>
              </w:rPr>
            </w:pPr>
            <w:r w:rsidRPr="00EA5A65">
              <w:rPr>
                <w:rFonts w:ascii="Time New Roman" w:eastAsia="宋体" w:hAnsi="Time New Roman"/>
              </w:rPr>
              <w:t>精神残疾</w:t>
            </w:r>
          </w:p>
        </w:tc>
        <w:tc>
          <w:tcPr>
            <w:tcW w:w="404"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28</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867</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604</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941</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96</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1,389</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1,147</w:t>
            </w:r>
          </w:p>
        </w:tc>
        <w:tc>
          <w:tcPr>
            <w:tcW w:w="507" w:type="pct"/>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2,536</w:t>
            </w:r>
          </w:p>
        </w:tc>
      </w:tr>
      <w:tr w:rsidR="004C35B7" w:rsidRPr="00FC4F51" w:rsidTr="00D11DFF">
        <w:trPr>
          <w:trHeight w:val="331"/>
        </w:trPr>
        <w:tc>
          <w:tcPr>
            <w:tcW w:w="1048" w:type="pct"/>
            <w:tcBorders>
              <w:bottom w:val="nil"/>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rPr>
                <w:rFonts w:ascii="Time New Roman" w:eastAsia="宋体" w:hAnsi="Time New Roman" w:hint="eastAsia"/>
                <w:lang w:eastAsia="zh-TW"/>
              </w:rPr>
            </w:pPr>
            <w:r w:rsidRPr="00EA5A65">
              <w:rPr>
                <w:rFonts w:ascii="Time New Roman" w:eastAsia="宋体" w:hAnsi="Time New Roman"/>
              </w:rPr>
              <w:t>语言残疾</w:t>
            </w:r>
          </w:p>
        </w:tc>
        <w:tc>
          <w:tcPr>
            <w:tcW w:w="404" w:type="pct"/>
            <w:tcBorders>
              <w:bottom w:val="nil"/>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0</w:t>
            </w:r>
          </w:p>
        </w:tc>
        <w:tc>
          <w:tcPr>
            <w:tcW w:w="507" w:type="pct"/>
            <w:tcBorders>
              <w:bottom w:val="nil"/>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13</w:t>
            </w:r>
          </w:p>
        </w:tc>
        <w:tc>
          <w:tcPr>
            <w:tcW w:w="507" w:type="pct"/>
            <w:tcBorders>
              <w:bottom w:val="nil"/>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6</w:t>
            </w:r>
          </w:p>
        </w:tc>
        <w:tc>
          <w:tcPr>
            <w:tcW w:w="507" w:type="pct"/>
            <w:tcBorders>
              <w:bottom w:val="nil"/>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26</w:t>
            </w:r>
          </w:p>
        </w:tc>
        <w:tc>
          <w:tcPr>
            <w:tcW w:w="507" w:type="pct"/>
            <w:tcBorders>
              <w:bottom w:val="nil"/>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0</w:t>
            </w:r>
          </w:p>
        </w:tc>
        <w:tc>
          <w:tcPr>
            <w:tcW w:w="507" w:type="pct"/>
            <w:tcBorders>
              <w:bottom w:val="nil"/>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4</w:t>
            </w:r>
          </w:p>
        </w:tc>
        <w:tc>
          <w:tcPr>
            <w:tcW w:w="507" w:type="pct"/>
            <w:tcBorders>
              <w:bottom w:val="nil"/>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41</w:t>
            </w:r>
          </w:p>
        </w:tc>
        <w:tc>
          <w:tcPr>
            <w:tcW w:w="507" w:type="pct"/>
            <w:tcBorders>
              <w:bottom w:val="nil"/>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45</w:t>
            </w:r>
          </w:p>
        </w:tc>
      </w:tr>
      <w:tr w:rsidR="004C35B7" w:rsidRPr="00FC4F51" w:rsidTr="00D11DFF">
        <w:trPr>
          <w:trHeight w:val="341"/>
        </w:trPr>
        <w:tc>
          <w:tcPr>
            <w:tcW w:w="1048" w:type="pct"/>
            <w:tcBorders>
              <w:top w:val="nil"/>
              <w:bottom w:val="single" w:sz="4"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rPr>
                <w:rFonts w:ascii="Time New Roman" w:eastAsia="宋体" w:hAnsi="Time New Roman" w:hint="eastAsia"/>
                <w:lang w:eastAsia="zh-TW"/>
              </w:rPr>
            </w:pPr>
            <w:r w:rsidRPr="00EA5A65">
              <w:rPr>
                <w:rFonts w:ascii="Time New Roman" w:eastAsia="宋体" w:hAnsi="Time New Roman"/>
              </w:rPr>
              <w:t>多重残疾</w:t>
            </w:r>
          </w:p>
        </w:tc>
        <w:tc>
          <w:tcPr>
            <w:tcW w:w="404" w:type="pct"/>
            <w:tcBorders>
              <w:top w:val="nil"/>
              <w:bottom w:val="single" w:sz="4"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2</w:t>
            </w:r>
          </w:p>
        </w:tc>
        <w:tc>
          <w:tcPr>
            <w:tcW w:w="507" w:type="pct"/>
            <w:tcBorders>
              <w:top w:val="nil"/>
              <w:bottom w:val="single" w:sz="4"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129</w:t>
            </w:r>
          </w:p>
        </w:tc>
        <w:tc>
          <w:tcPr>
            <w:tcW w:w="507" w:type="pct"/>
            <w:tcBorders>
              <w:top w:val="nil"/>
              <w:bottom w:val="single" w:sz="4"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194</w:t>
            </w:r>
          </w:p>
        </w:tc>
        <w:tc>
          <w:tcPr>
            <w:tcW w:w="507" w:type="pct"/>
            <w:tcBorders>
              <w:top w:val="nil"/>
              <w:bottom w:val="single" w:sz="4"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333</w:t>
            </w:r>
          </w:p>
        </w:tc>
        <w:tc>
          <w:tcPr>
            <w:tcW w:w="507" w:type="pct"/>
            <w:tcBorders>
              <w:top w:val="nil"/>
              <w:bottom w:val="single" w:sz="4"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272</w:t>
            </w:r>
          </w:p>
        </w:tc>
        <w:tc>
          <w:tcPr>
            <w:tcW w:w="507" w:type="pct"/>
            <w:tcBorders>
              <w:top w:val="nil"/>
              <w:bottom w:val="single" w:sz="4"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419</w:t>
            </w:r>
          </w:p>
        </w:tc>
        <w:tc>
          <w:tcPr>
            <w:tcW w:w="507" w:type="pct"/>
            <w:tcBorders>
              <w:top w:val="nil"/>
              <w:bottom w:val="single" w:sz="4"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511</w:t>
            </w:r>
          </w:p>
        </w:tc>
        <w:tc>
          <w:tcPr>
            <w:tcW w:w="507" w:type="pct"/>
            <w:tcBorders>
              <w:top w:val="nil"/>
              <w:bottom w:val="single" w:sz="4" w:space="0" w:color="auto"/>
            </w:tcBorders>
            <w:shd w:val="clear" w:color="auto" w:fill="auto"/>
            <w:tcMar>
              <w:top w:w="0" w:type="dxa"/>
              <w:left w:w="0" w:type="dxa"/>
              <w:bottom w:w="0" w:type="dxa"/>
              <w:right w:w="0" w:type="dxa"/>
            </w:tcMar>
            <w:vAlign w:val="bottom"/>
            <w:hideMark/>
          </w:tcPr>
          <w:p w:rsidR="004C35B7" w:rsidRPr="00EA5A65" w:rsidRDefault="004C35B7" w:rsidP="00380438">
            <w:pPr>
              <w:pStyle w:val="a4"/>
              <w:widowControl/>
              <w:overflowPunct/>
              <w:ind w:right="0"/>
              <w:jc w:val="right"/>
              <w:rPr>
                <w:rFonts w:ascii="Time New Roman" w:eastAsia="宋体" w:hAnsi="Time New Roman" w:hint="eastAsia"/>
                <w:lang w:eastAsia="zh-TW"/>
              </w:rPr>
            </w:pPr>
            <w:r w:rsidRPr="00EA5A65">
              <w:rPr>
                <w:rFonts w:ascii="Time New Roman" w:eastAsia="宋体" w:hAnsi="Time New Roman"/>
              </w:rPr>
              <w:t>930</w:t>
            </w:r>
          </w:p>
        </w:tc>
      </w:tr>
      <w:tr w:rsidR="004C35B7" w:rsidRPr="00FC4F51" w:rsidTr="00D11DFF">
        <w:trPr>
          <w:trHeight w:val="331"/>
        </w:trPr>
        <w:tc>
          <w:tcPr>
            <w:tcW w:w="1048" w:type="pct"/>
            <w:tcBorders>
              <w:top w:val="single" w:sz="4" w:space="0" w:color="auto"/>
            </w:tcBorders>
            <w:shd w:val="clear" w:color="auto" w:fill="auto"/>
            <w:tcMar>
              <w:top w:w="0" w:type="dxa"/>
              <w:left w:w="0" w:type="dxa"/>
              <w:bottom w:w="0" w:type="dxa"/>
              <w:right w:w="0" w:type="dxa"/>
            </w:tcMar>
            <w:vAlign w:val="center"/>
            <w:hideMark/>
          </w:tcPr>
          <w:p w:rsidR="004C35B7" w:rsidRPr="004257E1" w:rsidRDefault="004C35B7" w:rsidP="00502489">
            <w:pPr>
              <w:pStyle w:val="a4"/>
              <w:widowControl/>
              <w:overflowPunct/>
              <w:ind w:left="215" w:right="0"/>
              <w:jc w:val="left"/>
              <w:rPr>
                <w:rFonts w:ascii="Time New Roman" w:eastAsia="黑体" w:hAnsi="Time New Roman" w:hint="eastAsia"/>
                <w:lang w:eastAsia="zh-TW"/>
              </w:rPr>
            </w:pPr>
            <w:r w:rsidRPr="004257E1">
              <w:rPr>
                <w:rFonts w:ascii="Time New Roman" w:eastAsia="黑体" w:hAnsi="Time New Roman"/>
              </w:rPr>
              <w:t>总数</w:t>
            </w:r>
          </w:p>
        </w:tc>
        <w:tc>
          <w:tcPr>
            <w:tcW w:w="404" w:type="pct"/>
            <w:tcBorders>
              <w:top w:val="single" w:sz="4" w:space="0" w:color="auto"/>
            </w:tcBorders>
            <w:shd w:val="clear" w:color="auto" w:fill="auto"/>
            <w:tcMar>
              <w:top w:w="0" w:type="dxa"/>
              <w:left w:w="0" w:type="dxa"/>
              <w:bottom w:w="0" w:type="dxa"/>
              <w:right w:w="0" w:type="dxa"/>
            </w:tcMar>
            <w:vAlign w:val="bottom"/>
            <w:hideMark/>
          </w:tcPr>
          <w:p w:rsidR="004C35B7" w:rsidRPr="006A4A4B" w:rsidRDefault="004C35B7" w:rsidP="00380438">
            <w:pPr>
              <w:pStyle w:val="a4"/>
              <w:widowControl/>
              <w:overflowPunct/>
              <w:ind w:right="0"/>
              <w:jc w:val="right"/>
              <w:rPr>
                <w:rFonts w:ascii="Time New Roman" w:eastAsia="宋体" w:hAnsi="Time New Roman" w:hint="eastAsia"/>
                <w:b/>
                <w:bCs/>
                <w:lang w:eastAsia="zh-TW"/>
              </w:rPr>
            </w:pPr>
            <w:r w:rsidRPr="006A4A4B">
              <w:rPr>
                <w:rFonts w:ascii="Time New Roman" w:eastAsia="宋体" w:hAnsi="Time New Roman"/>
                <w:b/>
                <w:bCs/>
              </w:rPr>
              <w:t>103</w:t>
            </w:r>
          </w:p>
        </w:tc>
        <w:tc>
          <w:tcPr>
            <w:tcW w:w="507" w:type="pct"/>
            <w:tcBorders>
              <w:top w:val="single" w:sz="4" w:space="0" w:color="auto"/>
            </w:tcBorders>
            <w:shd w:val="clear" w:color="auto" w:fill="auto"/>
            <w:tcMar>
              <w:top w:w="0" w:type="dxa"/>
              <w:left w:w="0" w:type="dxa"/>
              <w:bottom w:w="0" w:type="dxa"/>
              <w:right w:w="0" w:type="dxa"/>
            </w:tcMar>
            <w:vAlign w:val="bottom"/>
            <w:hideMark/>
          </w:tcPr>
          <w:p w:rsidR="004C35B7" w:rsidRPr="006A4A4B" w:rsidRDefault="004C35B7" w:rsidP="00380438">
            <w:pPr>
              <w:pStyle w:val="a4"/>
              <w:widowControl/>
              <w:overflowPunct/>
              <w:ind w:right="0"/>
              <w:jc w:val="right"/>
              <w:rPr>
                <w:rFonts w:ascii="Time New Roman" w:eastAsia="宋体" w:hAnsi="Time New Roman" w:hint="eastAsia"/>
                <w:b/>
                <w:bCs/>
                <w:lang w:eastAsia="zh-TW"/>
              </w:rPr>
            </w:pPr>
            <w:r w:rsidRPr="006A4A4B">
              <w:rPr>
                <w:rFonts w:ascii="Time New Roman" w:eastAsia="宋体" w:hAnsi="Time New Roman"/>
                <w:b/>
                <w:bCs/>
              </w:rPr>
              <w:t>4,681</w:t>
            </w:r>
          </w:p>
        </w:tc>
        <w:tc>
          <w:tcPr>
            <w:tcW w:w="507" w:type="pct"/>
            <w:tcBorders>
              <w:top w:val="single" w:sz="4" w:space="0" w:color="auto"/>
            </w:tcBorders>
            <w:shd w:val="clear" w:color="auto" w:fill="auto"/>
            <w:tcMar>
              <w:top w:w="0" w:type="dxa"/>
              <w:left w:w="0" w:type="dxa"/>
              <w:bottom w:w="0" w:type="dxa"/>
              <w:right w:w="0" w:type="dxa"/>
            </w:tcMar>
            <w:vAlign w:val="bottom"/>
            <w:hideMark/>
          </w:tcPr>
          <w:p w:rsidR="004C35B7" w:rsidRPr="006A4A4B" w:rsidRDefault="004C35B7" w:rsidP="00380438">
            <w:pPr>
              <w:pStyle w:val="a4"/>
              <w:widowControl/>
              <w:overflowPunct/>
              <w:ind w:right="0"/>
              <w:jc w:val="right"/>
              <w:rPr>
                <w:rFonts w:ascii="Time New Roman" w:eastAsia="宋体" w:hAnsi="Time New Roman" w:hint="eastAsia"/>
                <w:b/>
                <w:bCs/>
                <w:lang w:eastAsia="zh-TW"/>
              </w:rPr>
            </w:pPr>
            <w:r w:rsidRPr="006A4A4B">
              <w:rPr>
                <w:rFonts w:ascii="Time New Roman" w:eastAsia="宋体" w:hAnsi="Time New Roman"/>
                <w:b/>
                <w:bCs/>
              </w:rPr>
              <w:t>3,458</w:t>
            </w:r>
          </w:p>
        </w:tc>
        <w:tc>
          <w:tcPr>
            <w:tcW w:w="507" w:type="pct"/>
            <w:tcBorders>
              <w:top w:val="single" w:sz="4" w:space="0" w:color="auto"/>
            </w:tcBorders>
            <w:shd w:val="clear" w:color="auto" w:fill="auto"/>
            <w:tcMar>
              <w:top w:w="0" w:type="dxa"/>
              <w:left w:w="0" w:type="dxa"/>
              <w:bottom w:w="0" w:type="dxa"/>
              <w:right w:w="0" w:type="dxa"/>
            </w:tcMar>
            <w:vAlign w:val="bottom"/>
            <w:hideMark/>
          </w:tcPr>
          <w:p w:rsidR="004C35B7" w:rsidRPr="006A4A4B" w:rsidRDefault="004C35B7" w:rsidP="00380438">
            <w:pPr>
              <w:pStyle w:val="a4"/>
              <w:widowControl/>
              <w:overflowPunct/>
              <w:ind w:right="0"/>
              <w:jc w:val="right"/>
              <w:rPr>
                <w:rFonts w:ascii="Time New Roman" w:eastAsia="宋体" w:hAnsi="Time New Roman" w:hint="eastAsia"/>
                <w:b/>
                <w:bCs/>
                <w:lang w:eastAsia="zh-TW"/>
              </w:rPr>
            </w:pPr>
            <w:r w:rsidRPr="006A4A4B">
              <w:rPr>
                <w:rFonts w:ascii="Time New Roman" w:eastAsia="宋体" w:hAnsi="Time New Roman"/>
                <w:b/>
                <w:bCs/>
              </w:rPr>
              <w:t>2,849</w:t>
            </w:r>
          </w:p>
        </w:tc>
        <w:tc>
          <w:tcPr>
            <w:tcW w:w="507" w:type="pct"/>
            <w:tcBorders>
              <w:top w:val="single" w:sz="4" w:space="0" w:color="auto"/>
            </w:tcBorders>
            <w:shd w:val="clear" w:color="auto" w:fill="auto"/>
            <w:tcMar>
              <w:top w:w="0" w:type="dxa"/>
              <w:left w:w="0" w:type="dxa"/>
              <w:bottom w:w="0" w:type="dxa"/>
              <w:right w:w="0" w:type="dxa"/>
            </w:tcMar>
            <w:vAlign w:val="bottom"/>
            <w:hideMark/>
          </w:tcPr>
          <w:p w:rsidR="004C35B7" w:rsidRPr="006A4A4B" w:rsidRDefault="004C35B7" w:rsidP="00380438">
            <w:pPr>
              <w:pStyle w:val="a4"/>
              <w:widowControl/>
              <w:overflowPunct/>
              <w:ind w:right="0"/>
              <w:jc w:val="right"/>
              <w:rPr>
                <w:rFonts w:ascii="Time New Roman" w:eastAsia="宋体" w:hAnsi="Time New Roman" w:hint="eastAsia"/>
                <w:b/>
                <w:bCs/>
                <w:lang w:eastAsia="zh-TW"/>
              </w:rPr>
            </w:pPr>
            <w:r w:rsidRPr="006A4A4B">
              <w:rPr>
                <w:rFonts w:ascii="Time New Roman" w:eastAsia="宋体" w:hAnsi="Time New Roman"/>
                <w:b/>
                <w:bCs/>
              </w:rPr>
              <w:t>1,555</w:t>
            </w:r>
          </w:p>
        </w:tc>
        <w:tc>
          <w:tcPr>
            <w:tcW w:w="507" w:type="pct"/>
            <w:tcBorders>
              <w:top w:val="single" w:sz="4" w:space="0" w:color="auto"/>
            </w:tcBorders>
            <w:shd w:val="clear" w:color="auto" w:fill="auto"/>
            <w:tcMar>
              <w:top w:w="0" w:type="dxa"/>
              <w:left w:w="0" w:type="dxa"/>
              <w:bottom w:w="0" w:type="dxa"/>
              <w:right w:w="0" w:type="dxa"/>
            </w:tcMar>
            <w:vAlign w:val="bottom"/>
            <w:hideMark/>
          </w:tcPr>
          <w:p w:rsidR="004C35B7" w:rsidRPr="006A4A4B" w:rsidRDefault="004C35B7" w:rsidP="00380438">
            <w:pPr>
              <w:pStyle w:val="a4"/>
              <w:widowControl/>
              <w:overflowPunct/>
              <w:ind w:right="0"/>
              <w:jc w:val="right"/>
              <w:rPr>
                <w:rFonts w:ascii="Time New Roman" w:eastAsia="宋体" w:hAnsi="Time New Roman" w:hint="eastAsia"/>
                <w:b/>
                <w:bCs/>
                <w:lang w:eastAsia="zh-TW"/>
              </w:rPr>
            </w:pPr>
            <w:r w:rsidRPr="006A4A4B">
              <w:rPr>
                <w:rFonts w:ascii="Time New Roman" w:eastAsia="宋体" w:hAnsi="Time New Roman"/>
                <w:b/>
                <w:bCs/>
              </w:rPr>
              <w:t>6,099</w:t>
            </w:r>
          </w:p>
        </w:tc>
        <w:tc>
          <w:tcPr>
            <w:tcW w:w="507" w:type="pct"/>
            <w:tcBorders>
              <w:top w:val="single" w:sz="4" w:space="0" w:color="auto"/>
            </w:tcBorders>
            <w:shd w:val="clear" w:color="auto" w:fill="auto"/>
            <w:tcMar>
              <w:top w:w="0" w:type="dxa"/>
              <w:left w:w="0" w:type="dxa"/>
              <w:bottom w:w="0" w:type="dxa"/>
              <w:right w:w="0" w:type="dxa"/>
            </w:tcMar>
            <w:vAlign w:val="bottom"/>
            <w:hideMark/>
          </w:tcPr>
          <w:p w:rsidR="004C35B7" w:rsidRPr="006A4A4B" w:rsidRDefault="004C35B7" w:rsidP="00380438">
            <w:pPr>
              <w:pStyle w:val="a4"/>
              <w:widowControl/>
              <w:overflowPunct/>
              <w:ind w:right="0"/>
              <w:jc w:val="right"/>
              <w:rPr>
                <w:rFonts w:ascii="Time New Roman" w:eastAsia="宋体" w:hAnsi="Time New Roman" w:hint="eastAsia"/>
                <w:b/>
                <w:bCs/>
                <w:lang w:eastAsia="zh-TW"/>
              </w:rPr>
            </w:pPr>
            <w:r w:rsidRPr="006A4A4B">
              <w:rPr>
                <w:rFonts w:ascii="Time New Roman" w:eastAsia="宋体" w:hAnsi="Time New Roman"/>
                <w:b/>
                <w:bCs/>
              </w:rPr>
              <w:t>6,547</w:t>
            </w:r>
          </w:p>
        </w:tc>
        <w:tc>
          <w:tcPr>
            <w:tcW w:w="507" w:type="pct"/>
            <w:tcBorders>
              <w:top w:val="single" w:sz="4" w:space="0" w:color="auto"/>
            </w:tcBorders>
            <w:shd w:val="clear" w:color="auto" w:fill="auto"/>
            <w:tcMar>
              <w:top w:w="0" w:type="dxa"/>
              <w:left w:w="0" w:type="dxa"/>
              <w:bottom w:w="0" w:type="dxa"/>
              <w:right w:w="0" w:type="dxa"/>
            </w:tcMar>
            <w:vAlign w:val="bottom"/>
            <w:hideMark/>
          </w:tcPr>
          <w:p w:rsidR="004C35B7" w:rsidRPr="006A4A4B" w:rsidRDefault="004C35B7" w:rsidP="00380438">
            <w:pPr>
              <w:pStyle w:val="a4"/>
              <w:widowControl/>
              <w:overflowPunct/>
              <w:ind w:right="0"/>
              <w:jc w:val="right"/>
              <w:rPr>
                <w:rFonts w:ascii="Time New Roman" w:eastAsia="宋体" w:hAnsi="Time New Roman" w:hint="eastAsia"/>
                <w:b/>
                <w:bCs/>
                <w:lang w:eastAsia="zh-TW"/>
              </w:rPr>
            </w:pPr>
            <w:r w:rsidRPr="006A4A4B">
              <w:rPr>
                <w:rFonts w:ascii="Time New Roman" w:eastAsia="宋体" w:hAnsi="Time New Roman"/>
                <w:b/>
                <w:bCs/>
              </w:rPr>
              <w:t>12,646</w:t>
            </w:r>
          </w:p>
        </w:tc>
      </w:tr>
    </w:tbl>
    <w:p w:rsidR="004C35B7" w:rsidRPr="000C7567" w:rsidRDefault="00DC3CAD" w:rsidP="000C7567">
      <w:pPr>
        <w:pStyle w:val="SingleTxtGC"/>
        <w:spacing w:before="120" w:after="60" w:line="240" w:lineRule="exact"/>
        <w:rPr>
          <w:iCs/>
          <w:sz w:val="19"/>
          <w:szCs w:val="19"/>
        </w:rPr>
      </w:pPr>
      <w:r w:rsidRPr="00DC3CAD">
        <w:rPr>
          <w:rFonts w:eastAsia="楷体"/>
          <w:iCs/>
          <w:sz w:val="19"/>
          <w:szCs w:val="19"/>
        </w:rPr>
        <w:t>来源：</w:t>
      </w:r>
      <w:r w:rsidR="004C35B7" w:rsidRPr="000C7567">
        <w:rPr>
          <w:iCs/>
          <w:sz w:val="19"/>
          <w:szCs w:val="19"/>
        </w:rPr>
        <w:t>社工局</w:t>
      </w:r>
    </w:p>
    <w:p w:rsidR="004C35B7" w:rsidRPr="000C7567" w:rsidRDefault="00DC3CAD" w:rsidP="004C35B7">
      <w:pPr>
        <w:pStyle w:val="SingleTxtGC"/>
        <w:rPr>
          <w:iCs/>
          <w:sz w:val="19"/>
          <w:szCs w:val="19"/>
        </w:rPr>
      </w:pPr>
      <w:r w:rsidRPr="00DC3CAD">
        <w:rPr>
          <w:rFonts w:eastAsia="楷体"/>
          <w:iCs/>
          <w:sz w:val="19"/>
          <w:szCs w:val="19"/>
        </w:rPr>
        <w:t>注</w:t>
      </w:r>
      <w:r w:rsidR="004C35B7" w:rsidRPr="000C7567">
        <w:rPr>
          <w:iCs/>
          <w:sz w:val="19"/>
          <w:szCs w:val="19"/>
        </w:rPr>
        <w:t>*</w:t>
      </w:r>
      <w:r w:rsidR="004C35B7" w:rsidRPr="000C7567">
        <w:rPr>
          <w:iCs/>
          <w:sz w:val="19"/>
          <w:szCs w:val="19"/>
        </w:rPr>
        <w:t>：</w:t>
      </w:r>
      <w:r w:rsidR="000C7567" w:rsidRPr="000C7567">
        <w:rPr>
          <w:iCs/>
          <w:sz w:val="19"/>
          <w:szCs w:val="19"/>
        </w:rPr>
        <w:tab/>
      </w:r>
      <w:r w:rsidR="004C35B7" w:rsidRPr="000C7567">
        <w:rPr>
          <w:iCs/>
          <w:sz w:val="19"/>
          <w:szCs w:val="19"/>
        </w:rPr>
        <w:t>不按级别</w:t>
      </w:r>
      <w:r w:rsidR="004C35B7" w:rsidRPr="000C7567">
        <w:rPr>
          <w:iCs/>
          <w:sz w:val="19"/>
          <w:szCs w:val="19"/>
        </w:rPr>
        <w:t>(4</w:t>
      </w:r>
      <w:r w:rsidR="004C35B7" w:rsidRPr="000C7567">
        <w:rPr>
          <w:iCs/>
          <w:sz w:val="19"/>
          <w:szCs w:val="19"/>
        </w:rPr>
        <w:t>岁以下</w:t>
      </w:r>
      <w:r w:rsidR="004C35B7" w:rsidRPr="000C7567">
        <w:rPr>
          <w:iCs/>
          <w:sz w:val="19"/>
          <w:szCs w:val="19"/>
        </w:rPr>
        <w:t>)</w:t>
      </w:r>
    </w:p>
    <w:p w:rsidR="004C35B7" w:rsidRPr="00FC4F51" w:rsidRDefault="004C35B7" w:rsidP="004C35B7">
      <w:pPr>
        <w:pStyle w:val="SingleTxtGC"/>
      </w:pPr>
      <w:r>
        <w:t>172</w:t>
      </w:r>
      <w:r w:rsidRPr="00FC4F51">
        <w:t>.</w:t>
      </w:r>
      <w:r w:rsidRPr="00FC4F51">
        <w:tab/>
      </w:r>
      <w:r w:rsidRPr="00FC4F51">
        <w:t>残疾评估登记证持有人可申请残疾津贴：普通残疾津贴发给被评为轻度或中度残疾者；特别残疾津贴发给被评为重度或极重度残疾者</w:t>
      </w:r>
      <w:r w:rsidRPr="00FC4F51">
        <w:t>(</w:t>
      </w:r>
      <w:r w:rsidRPr="00FC4F51">
        <w:t>第</w:t>
      </w:r>
      <w:r>
        <w:t>9</w:t>
      </w:r>
      <w:r w:rsidRPr="00FC4F51">
        <w:t>/</w:t>
      </w:r>
      <w:r>
        <w:t>2</w:t>
      </w:r>
      <w:r w:rsidRPr="00FC4F51">
        <w:t>0</w:t>
      </w:r>
      <w:r>
        <w:t>11</w:t>
      </w:r>
      <w:r w:rsidRPr="00FC4F51">
        <w:t>号法律第</w:t>
      </w:r>
      <w:r>
        <w:t>3</w:t>
      </w:r>
      <w:r w:rsidRPr="00FC4F51">
        <w:t>条和第</w:t>
      </w:r>
      <w:r>
        <w:t>6</w:t>
      </w:r>
      <w:r w:rsidRPr="00FC4F51">
        <w:t>条第</w:t>
      </w:r>
      <w:r>
        <w:t>1</w:t>
      </w:r>
      <w:r w:rsidRPr="00FC4F51">
        <w:t>款</w:t>
      </w:r>
      <w:r w:rsidRPr="00FC4F51">
        <w:t>)</w:t>
      </w:r>
      <w:r w:rsidRPr="00FC4F51">
        <w:t>。无论普通残疾津贴还是特别残疾津贴，金额均有所提升，前者由原来的澳门币</w:t>
      </w:r>
      <w:r>
        <w:t>6,</w:t>
      </w:r>
      <w:r w:rsidRPr="00FC4F51">
        <w:t>000</w:t>
      </w:r>
      <w:r w:rsidRPr="00FC4F51">
        <w:t>元增至</w:t>
      </w:r>
      <w:r>
        <w:t>8,</w:t>
      </w:r>
      <w:r w:rsidRPr="00FC4F51">
        <w:t>000</w:t>
      </w:r>
      <w:r w:rsidRPr="00FC4F51">
        <w:t>元，后者由澳门币</w:t>
      </w:r>
      <w:r>
        <w:t>12,</w:t>
      </w:r>
      <w:r w:rsidRPr="00FC4F51">
        <w:t>000</w:t>
      </w:r>
      <w:r w:rsidRPr="00FC4F51">
        <w:t>元增至</w:t>
      </w:r>
      <w:r>
        <w:t>16,</w:t>
      </w:r>
      <w:r w:rsidRPr="00FC4F51">
        <w:t>000</w:t>
      </w:r>
      <w:r w:rsidRPr="00FC4F51">
        <w:t>元</w:t>
      </w:r>
      <w:r w:rsidRPr="00FC4F51">
        <w:t>(</w:t>
      </w:r>
      <w:r w:rsidRPr="00FC4F51">
        <w:t>第</w:t>
      </w:r>
      <w:r>
        <w:t>317</w:t>
      </w:r>
      <w:r w:rsidRPr="00FC4F51">
        <w:t>/</w:t>
      </w:r>
      <w:r>
        <w:t>2</w:t>
      </w:r>
      <w:r w:rsidRPr="00FC4F51">
        <w:t>0</w:t>
      </w:r>
      <w:r>
        <w:t>16</w:t>
      </w:r>
      <w:r w:rsidRPr="00FC4F51">
        <w:t>号行政长官批示</w:t>
      </w:r>
      <w:r w:rsidRPr="00FC4F51">
        <w:t>)</w:t>
      </w:r>
      <w:r w:rsidRPr="00FC4F51">
        <w:t>。</w:t>
      </w:r>
    </w:p>
    <w:p w:rsidR="004C35B7" w:rsidRPr="00FC4F51" w:rsidRDefault="004C35B7" w:rsidP="004C35B7">
      <w:pPr>
        <w:pStyle w:val="SingleTxtGC"/>
      </w:pPr>
      <w:r>
        <w:t>173</w:t>
      </w:r>
      <w:r w:rsidRPr="00FC4F51">
        <w:t>.</w:t>
      </w:r>
      <w:r w:rsidRPr="00FC4F51">
        <w:tab/>
      </w:r>
      <w:r w:rsidRPr="00FC4F51">
        <w:t>《康复服务十年规划》旨在通过推动康复服务的可持续发展，以促进残疾人士融入社会，规划涵盖</w:t>
      </w:r>
      <w:r>
        <w:t>13</w:t>
      </w:r>
      <w:r w:rsidRPr="00FC4F51">
        <w:t>个服务范畴：残疾的预防和鉴定、医疗康复、学前训练及托儿所、教育、就业和职业康复、住宿照顾、社区支援、社会保障、残疾人自助组织发展、无障碍建设</w:t>
      </w:r>
      <w:r w:rsidRPr="00FC4F51">
        <w:t>(</w:t>
      </w:r>
      <w:r w:rsidRPr="00FC4F51">
        <w:t>通道、设施和交通</w:t>
      </w:r>
      <w:r w:rsidRPr="00FC4F51">
        <w:t>)</w:t>
      </w:r>
      <w:r w:rsidRPr="00FC4F51">
        <w:t>、信息和通信技术的应用、娱乐和文化活动以及公共教育。</w:t>
      </w:r>
    </w:p>
    <w:p w:rsidR="004C35B7" w:rsidRPr="00FC4F51" w:rsidRDefault="004C35B7" w:rsidP="004C35B7">
      <w:pPr>
        <w:pStyle w:val="SingleTxtGC"/>
        <w:rPr>
          <w:bCs/>
        </w:rPr>
      </w:pPr>
      <w:r>
        <w:rPr>
          <w:bCs/>
        </w:rPr>
        <w:t>174</w:t>
      </w:r>
      <w:r w:rsidRPr="00FC4F51">
        <w:rPr>
          <w:bCs/>
        </w:rPr>
        <w:t>.</w:t>
      </w:r>
      <w:r w:rsidRPr="00FC4F51">
        <w:rPr>
          <w:bCs/>
        </w:rPr>
        <w:tab/>
      </w:r>
      <w:r w:rsidRPr="00FC4F51">
        <w:t>《康复服</w:t>
      </w:r>
      <w:r w:rsidRPr="00FC4F51">
        <w:rPr>
          <w:bCs/>
        </w:rPr>
        <w:t>务十年规划》由康复事务委员会监督落实。</w:t>
      </w:r>
    </w:p>
    <w:p w:rsidR="004C35B7" w:rsidRPr="00FC4F51" w:rsidRDefault="004C35B7" w:rsidP="004C35B7">
      <w:pPr>
        <w:pStyle w:val="SingleTxtGC"/>
        <w:rPr>
          <w:bCs/>
        </w:rPr>
      </w:pPr>
      <w:r>
        <w:rPr>
          <w:bCs/>
        </w:rPr>
        <w:t>175</w:t>
      </w:r>
      <w:r w:rsidRPr="00FC4F51">
        <w:rPr>
          <w:bCs/>
        </w:rPr>
        <w:t>.</w:t>
      </w:r>
      <w:r w:rsidRPr="00FC4F51">
        <w:rPr>
          <w:bCs/>
        </w:rPr>
        <w:tab/>
      </w:r>
      <w:r w:rsidRPr="00FC4F51">
        <w:rPr>
          <w:bCs/>
        </w:rPr>
        <w:t>社工局辖下的康复服务综合评估中心提供跨专业的评估，并通过多种方式向当事人建议合适的服务，支持康复机构提供相关服务，包括庇护所、中途宿舍、早期教育及训练中心、暂息中心、日间训练中心、职业康复和就业服务中心、社区外展服务、个案支援和咨询服务、非紧急医疗、护送服务及复康穿梭巴士服务。</w:t>
      </w:r>
    </w:p>
    <w:p w:rsidR="004C35B7" w:rsidRDefault="004C35B7" w:rsidP="004C35B7">
      <w:pPr>
        <w:pStyle w:val="SingleTxtGC"/>
      </w:pPr>
      <w:r>
        <w:rPr>
          <w:bCs/>
        </w:rPr>
        <w:t>176</w:t>
      </w:r>
      <w:r w:rsidRPr="00FC4F51">
        <w:rPr>
          <w:bCs/>
        </w:rPr>
        <w:t>.</w:t>
      </w:r>
      <w:r w:rsidRPr="00FC4F51">
        <w:rPr>
          <w:bCs/>
        </w:rPr>
        <w:tab/>
      </w:r>
      <w:r w:rsidRPr="00FC4F51">
        <w:rPr>
          <w:bCs/>
        </w:rPr>
        <w:t>目前有</w:t>
      </w:r>
      <w:r>
        <w:rPr>
          <w:bCs/>
        </w:rPr>
        <w:t>11</w:t>
      </w:r>
      <w:r w:rsidRPr="00FC4F51">
        <w:t>家康复院舍，</w:t>
      </w:r>
      <w:r>
        <w:t>1</w:t>
      </w:r>
      <w:r w:rsidRPr="00FC4F51">
        <w:t>0</w:t>
      </w:r>
      <w:r w:rsidRPr="00FC4F51">
        <w:t>个日间训练中心，</w:t>
      </w:r>
      <w:r>
        <w:t>6</w:t>
      </w:r>
      <w:r w:rsidRPr="00FC4F51">
        <w:t>个职业康复中心，</w:t>
      </w:r>
      <w:r>
        <w:t>4</w:t>
      </w:r>
      <w:r w:rsidRPr="00FC4F51">
        <w:t>个早期训练及教育中心、</w:t>
      </w:r>
      <w:r>
        <w:t>2</w:t>
      </w:r>
      <w:r w:rsidRPr="00FC4F51">
        <w:t>项复康巴士</w:t>
      </w:r>
      <w:r w:rsidRPr="00FC4F51">
        <w:t>/</w:t>
      </w:r>
      <w:r w:rsidRPr="00FC4F51">
        <w:t>护送服务和</w:t>
      </w:r>
      <w:r>
        <w:t>2</w:t>
      </w:r>
      <w:r w:rsidRPr="00FC4F51">
        <w:t>个综合服务中心。</w:t>
      </w:r>
    </w:p>
    <w:p w:rsidR="00E924D4" w:rsidRPr="00E924D4" w:rsidRDefault="00E924D4" w:rsidP="004C35B7">
      <w:pPr>
        <w:pStyle w:val="SingleTxtGC"/>
        <w:rPr>
          <w:rFonts w:ascii="Time New Roman" w:eastAsia="黑体" w:hAnsi="Time New Roman" w:hint="eastAsia"/>
        </w:rPr>
      </w:pPr>
      <w:r w:rsidRPr="00E924D4">
        <w:rPr>
          <w:rFonts w:ascii="Time New Roman" w:eastAsia="黑体" w:hAnsi="Time New Roman"/>
        </w:rPr>
        <w:t>康复服务</w:t>
      </w:r>
      <w:r w:rsidRPr="00E924D4">
        <w:rPr>
          <w:rFonts w:ascii="Time New Roman" w:eastAsia="黑体" w:hAnsi="Time New Roman"/>
        </w:rPr>
        <w:t>/</w:t>
      </w:r>
      <w:r w:rsidRPr="00E924D4">
        <w:rPr>
          <w:rFonts w:ascii="Time New Roman" w:eastAsia="黑体" w:hAnsi="Time New Roman"/>
        </w:rPr>
        <w:t>设施使用者</w:t>
      </w:r>
    </w:p>
    <w:tbl>
      <w:tblPr>
        <w:tblStyle w:val="TableGrid11"/>
        <w:tblW w:w="7464" w:type="dxa"/>
        <w:tblInd w:w="1148"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31"/>
        <w:gridCol w:w="1247"/>
        <w:gridCol w:w="1246"/>
        <w:gridCol w:w="1246"/>
        <w:gridCol w:w="1246"/>
        <w:gridCol w:w="1248"/>
      </w:tblGrid>
      <w:tr w:rsidR="004C35B7" w:rsidRPr="00E924D4" w:rsidTr="00D11DFF">
        <w:trPr>
          <w:trHeight w:val="627"/>
        </w:trPr>
        <w:tc>
          <w:tcPr>
            <w:tcW w:w="82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35B7" w:rsidRPr="00E924D4" w:rsidRDefault="004C35B7" w:rsidP="00D11DFF">
            <w:pPr>
              <w:pStyle w:val="a4"/>
              <w:overflowPunct/>
              <w:ind w:right="0"/>
              <w:rPr>
                <w:rFonts w:ascii="Time New Roman" w:eastAsia="楷体" w:hAnsi="Time New Roman" w:hint="eastAsia"/>
                <w:lang w:eastAsia="zh-HK"/>
              </w:rPr>
            </w:pPr>
            <w:proofErr w:type="spellStart"/>
            <w:r w:rsidRPr="00E924D4">
              <w:rPr>
                <w:rFonts w:ascii="Time New Roman" w:eastAsia="楷体" w:hAnsi="Time New Roman"/>
              </w:rPr>
              <w:t>年份</w:t>
            </w:r>
            <w:proofErr w:type="spellEnd"/>
            <w:r w:rsidR="006A4A4B">
              <w:rPr>
                <w:rFonts w:ascii="Time New Roman" w:eastAsia="楷体" w:hAnsi="Time New Roman" w:hint="eastAsia"/>
                <w:lang w:eastAsia="zh-CN"/>
              </w:rPr>
              <w:t>/</w:t>
            </w:r>
            <w:proofErr w:type="spellStart"/>
            <w:r w:rsidRPr="00E924D4">
              <w:rPr>
                <w:rFonts w:ascii="Time New Roman" w:eastAsia="楷体" w:hAnsi="Time New Roman"/>
              </w:rPr>
              <w:t>残疾类别</w:t>
            </w:r>
            <w:proofErr w:type="spellEnd"/>
          </w:p>
        </w:tc>
        <w:tc>
          <w:tcPr>
            <w:tcW w:w="83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35B7" w:rsidRPr="00E924D4" w:rsidRDefault="004C35B7" w:rsidP="006A4A4B">
            <w:pPr>
              <w:pStyle w:val="a4"/>
              <w:overflowPunct/>
              <w:ind w:right="0"/>
              <w:jc w:val="right"/>
              <w:rPr>
                <w:rFonts w:ascii="Time New Roman" w:eastAsia="楷体" w:hAnsi="Time New Roman" w:hint="eastAsia"/>
                <w:lang w:eastAsia="zh-HK"/>
              </w:rPr>
            </w:pPr>
            <w:r w:rsidRPr="00E924D4">
              <w:rPr>
                <w:rFonts w:ascii="Time New Roman" w:eastAsia="楷体" w:hAnsi="Time New Roman"/>
              </w:rPr>
              <w:t>2014</w:t>
            </w:r>
          </w:p>
        </w:tc>
        <w:tc>
          <w:tcPr>
            <w:tcW w:w="83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35B7" w:rsidRPr="00E924D4" w:rsidRDefault="004C35B7" w:rsidP="006A4A4B">
            <w:pPr>
              <w:pStyle w:val="a4"/>
              <w:overflowPunct/>
              <w:ind w:right="0"/>
              <w:jc w:val="right"/>
              <w:rPr>
                <w:rFonts w:ascii="Time New Roman" w:eastAsia="楷体" w:hAnsi="Time New Roman" w:hint="eastAsia"/>
                <w:lang w:eastAsia="zh-HK"/>
              </w:rPr>
            </w:pPr>
            <w:r w:rsidRPr="00E924D4">
              <w:rPr>
                <w:rFonts w:ascii="Time New Roman" w:eastAsia="楷体" w:hAnsi="Time New Roman"/>
              </w:rPr>
              <w:t>2015</w:t>
            </w:r>
          </w:p>
        </w:tc>
        <w:tc>
          <w:tcPr>
            <w:tcW w:w="83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35B7" w:rsidRPr="00E924D4" w:rsidRDefault="004C35B7" w:rsidP="006A4A4B">
            <w:pPr>
              <w:pStyle w:val="a4"/>
              <w:overflowPunct/>
              <w:ind w:right="0"/>
              <w:jc w:val="right"/>
              <w:rPr>
                <w:rFonts w:ascii="Time New Roman" w:eastAsia="楷体" w:hAnsi="Time New Roman" w:hint="eastAsia"/>
                <w:lang w:eastAsia="zh-HK"/>
              </w:rPr>
            </w:pPr>
            <w:r w:rsidRPr="00E924D4">
              <w:rPr>
                <w:rFonts w:ascii="Time New Roman" w:eastAsia="楷体" w:hAnsi="Time New Roman"/>
              </w:rPr>
              <w:t>2016</w:t>
            </w:r>
          </w:p>
        </w:tc>
        <w:tc>
          <w:tcPr>
            <w:tcW w:w="83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35B7" w:rsidRPr="00E924D4" w:rsidRDefault="004C35B7" w:rsidP="006A4A4B">
            <w:pPr>
              <w:pStyle w:val="a4"/>
              <w:overflowPunct/>
              <w:ind w:right="0"/>
              <w:jc w:val="right"/>
              <w:rPr>
                <w:rFonts w:ascii="Time New Roman" w:eastAsia="楷体" w:hAnsi="Time New Roman" w:hint="eastAsia"/>
                <w:lang w:eastAsia="zh-HK"/>
              </w:rPr>
            </w:pPr>
            <w:r w:rsidRPr="00E924D4">
              <w:rPr>
                <w:rFonts w:ascii="Time New Roman" w:eastAsia="楷体" w:hAnsi="Time New Roman"/>
              </w:rPr>
              <w:t>2017</w:t>
            </w:r>
          </w:p>
        </w:tc>
        <w:tc>
          <w:tcPr>
            <w:tcW w:w="83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35B7" w:rsidRPr="00E924D4" w:rsidRDefault="004C35B7" w:rsidP="006A4A4B">
            <w:pPr>
              <w:pStyle w:val="a4"/>
              <w:overflowPunct/>
              <w:ind w:right="0"/>
              <w:jc w:val="right"/>
              <w:rPr>
                <w:rFonts w:ascii="Time New Roman" w:eastAsia="楷体" w:hAnsi="Time New Roman" w:hint="eastAsia"/>
                <w:lang w:eastAsia="zh-HK"/>
              </w:rPr>
            </w:pPr>
            <w:r w:rsidRPr="00E924D4">
              <w:rPr>
                <w:rFonts w:ascii="Time New Roman" w:eastAsia="楷体" w:hAnsi="Time New Roman"/>
              </w:rPr>
              <w:t>2018</w:t>
            </w:r>
            <w:r w:rsidRPr="00E924D4">
              <w:rPr>
                <w:rFonts w:ascii="Time New Roman" w:eastAsia="楷体" w:hAnsi="Time New Roman"/>
              </w:rPr>
              <w:br/>
              <w:t>(</w:t>
            </w:r>
            <w:r w:rsidRPr="00E924D4">
              <w:rPr>
                <w:rFonts w:ascii="Time New Roman" w:eastAsia="楷体" w:hAnsi="Time New Roman"/>
              </w:rPr>
              <w:t>截至</w:t>
            </w:r>
            <w:r w:rsidRPr="00E924D4">
              <w:rPr>
                <w:rFonts w:ascii="Time New Roman" w:eastAsia="楷体" w:hAnsi="Time New Roman"/>
              </w:rPr>
              <w:t>9</w:t>
            </w:r>
            <w:r w:rsidRPr="00E924D4">
              <w:rPr>
                <w:rFonts w:ascii="Time New Roman" w:eastAsia="楷体" w:hAnsi="Time New Roman"/>
              </w:rPr>
              <w:t>月</w:t>
            </w:r>
            <w:r w:rsidRPr="00E924D4">
              <w:rPr>
                <w:rFonts w:ascii="Time New Roman" w:eastAsia="楷体" w:hAnsi="Time New Roman"/>
              </w:rPr>
              <w:t>)</w:t>
            </w:r>
          </w:p>
        </w:tc>
      </w:tr>
      <w:tr w:rsidR="004C35B7" w:rsidRPr="00FC4F51" w:rsidTr="00D11DFF">
        <w:tc>
          <w:tcPr>
            <w:tcW w:w="824" w:type="pct"/>
            <w:tcBorders>
              <w:top w:val="single" w:sz="12" w:space="0" w:color="auto"/>
              <w:bottom w:val="nil"/>
            </w:tcBorders>
            <w:shd w:val="clear" w:color="auto" w:fill="auto"/>
            <w:tcMar>
              <w:top w:w="0" w:type="dxa"/>
              <w:left w:w="0" w:type="dxa"/>
              <w:bottom w:w="0" w:type="dxa"/>
              <w:right w:w="0" w:type="dxa"/>
            </w:tcMar>
            <w:vAlign w:val="bottom"/>
            <w:hideMark/>
          </w:tcPr>
          <w:p w:rsidR="004C35B7" w:rsidRPr="004A06ED" w:rsidRDefault="004C35B7" w:rsidP="00D11DFF">
            <w:pPr>
              <w:pStyle w:val="a4"/>
              <w:overflowPunct/>
              <w:ind w:right="0"/>
              <w:rPr>
                <w:rFonts w:ascii="Time New Roman" w:eastAsia="宋体" w:hAnsi="Time New Roman" w:hint="eastAsia"/>
              </w:rPr>
            </w:pPr>
            <w:r w:rsidRPr="004A06ED">
              <w:rPr>
                <w:rFonts w:ascii="Time New Roman" w:eastAsia="宋体" w:hAnsi="Time New Roman"/>
              </w:rPr>
              <w:t>肢体残疾</w:t>
            </w:r>
          </w:p>
        </w:tc>
        <w:tc>
          <w:tcPr>
            <w:tcW w:w="835" w:type="pct"/>
            <w:tcBorders>
              <w:top w:val="single" w:sz="12" w:space="0" w:color="auto"/>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1,730</w:t>
            </w:r>
          </w:p>
        </w:tc>
        <w:tc>
          <w:tcPr>
            <w:tcW w:w="835" w:type="pct"/>
            <w:tcBorders>
              <w:top w:val="single" w:sz="12" w:space="0" w:color="auto"/>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754</w:t>
            </w:r>
          </w:p>
        </w:tc>
        <w:tc>
          <w:tcPr>
            <w:tcW w:w="835" w:type="pct"/>
            <w:tcBorders>
              <w:top w:val="single" w:sz="12" w:space="0" w:color="auto"/>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1,596</w:t>
            </w:r>
          </w:p>
        </w:tc>
        <w:tc>
          <w:tcPr>
            <w:tcW w:w="835" w:type="pct"/>
            <w:tcBorders>
              <w:top w:val="single" w:sz="12" w:space="0" w:color="auto"/>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763</w:t>
            </w:r>
          </w:p>
        </w:tc>
        <w:tc>
          <w:tcPr>
            <w:tcW w:w="837" w:type="pct"/>
            <w:tcBorders>
              <w:top w:val="single" w:sz="12" w:space="0" w:color="auto"/>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lang w:eastAsia="zh-TW"/>
              </w:rPr>
            </w:pPr>
            <w:r w:rsidRPr="004A06ED">
              <w:rPr>
                <w:rFonts w:ascii="Time New Roman" w:eastAsia="宋体" w:hAnsi="Time New Roman"/>
              </w:rPr>
              <w:t>478*</w:t>
            </w:r>
          </w:p>
        </w:tc>
      </w:tr>
      <w:tr w:rsidR="004C35B7" w:rsidRPr="00FC4F51" w:rsidTr="00D11DFF">
        <w:tc>
          <w:tcPr>
            <w:tcW w:w="824" w:type="pct"/>
            <w:tcBorders>
              <w:top w:val="nil"/>
              <w:bottom w:val="nil"/>
            </w:tcBorders>
            <w:shd w:val="clear" w:color="auto" w:fill="auto"/>
            <w:tcMar>
              <w:top w:w="0" w:type="dxa"/>
              <w:left w:w="0" w:type="dxa"/>
              <w:bottom w:w="0" w:type="dxa"/>
              <w:right w:w="0" w:type="dxa"/>
            </w:tcMar>
            <w:vAlign w:val="bottom"/>
            <w:hideMark/>
          </w:tcPr>
          <w:p w:rsidR="004C35B7" w:rsidRPr="004A06ED" w:rsidRDefault="004C35B7" w:rsidP="00D11DFF">
            <w:pPr>
              <w:pStyle w:val="a4"/>
              <w:overflowPunct/>
              <w:ind w:right="0"/>
              <w:rPr>
                <w:rFonts w:ascii="Time New Roman" w:eastAsia="宋体" w:hAnsi="Time New Roman" w:hint="eastAsia"/>
              </w:rPr>
            </w:pPr>
            <w:r w:rsidRPr="004A06ED">
              <w:rPr>
                <w:rFonts w:ascii="Time New Roman" w:eastAsia="宋体" w:hAnsi="Time New Roman"/>
              </w:rPr>
              <w:t>智力残疾</w:t>
            </w:r>
          </w:p>
        </w:tc>
        <w:tc>
          <w:tcPr>
            <w:tcW w:w="835" w:type="pct"/>
            <w:tcBorders>
              <w:top w:val="nil"/>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670</w:t>
            </w:r>
          </w:p>
        </w:tc>
        <w:tc>
          <w:tcPr>
            <w:tcW w:w="835" w:type="pct"/>
            <w:tcBorders>
              <w:top w:val="nil"/>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731</w:t>
            </w:r>
          </w:p>
        </w:tc>
        <w:tc>
          <w:tcPr>
            <w:tcW w:w="835" w:type="pct"/>
            <w:tcBorders>
              <w:top w:val="nil"/>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646</w:t>
            </w:r>
          </w:p>
        </w:tc>
        <w:tc>
          <w:tcPr>
            <w:tcW w:w="835" w:type="pct"/>
            <w:tcBorders>
              <w:top w:val="nil"/>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643</w:t>
            </w:r>
          </w:p>
        </w:tc>
        <w:tc>
          <w:tcPr>
            <w:tcW w:w="837" w:type="pct"/>
            <w:tcBorders>
              <w:top w:val="nil"/>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740</w:t>
            </w:r>
          </w:p>
        </w:tc>
      </w:tr>
      <w:tr w:rsidR="004C35B7" w:rsidRPr="00FC4F51" w:rsidTr="00D11DFF">
        <w:tc>
          <w:tcPr>
            <w:tcW w:w="824" w:type="pct"/>
            <w:tcBorders>
              <w:top w:val="nil"/>
              <w:bottom w:val="nil"/>
            </w:tcBorders>
            <w:shd w:val="clear" w:color="auto" w:fill="auto"/>
            <w:tcMar>
              <w:top w:w="0" w:type="dxa"/>
              <w:left w:w="0" w:type="dxa"/>
              <w:bottom w:w="0" w:type="dxa"/>
              <w:right w:w="0" w:type="dxa"/>
            </w:tcMar>
            <w:vAlign w:val="bottom"/>
            <w:hideMark/>
          </w:tcPr>
          <w:p w:rsidR="004C35B7" w:rsidRPr="004A06ED" w:rsidRDefault="004C35B7" w:rsidP="00D11DFF">
            <w:pPr>
              <w:pStyle w:val="a4"/>
              <w:overflowPunct/>
              <w:ind w:right="0"/>
              <w:rPr>
                <w:rFonts w:ascii="Time New Roman" w:eastAsia="宋体" w:hAnsi="Time New Roman" w:hint="eastAsia"/>
              </w:rPr>
            </w:pPr>
            <w:r w:rsidRPr="004A06ED">
              <w:rPr>
                <w:rFonts w:ascii="Time New Roman" w:eastAsia="宋体" w:hAnsi="Time New Roman"/>
              </w:rPr>
              <w:t>精神残疾</w:t>
            </w:r>
          </w:p>
        </w:tc>
        <w:tc>
          <w:tcPr>
            <w:tcW w:w="835" w:type="pct"/>
            <w:tcBorders>
              <w:top w:val="nil"/>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868</w:t>
            </w:r>
          </w:p>
        </w:tc>
        <w:tc>
          <w:tcPr>
            <w:tcW w:w="835" w:type="pct"/>
            <w:tcBorders>
              <w:top w:val="nil"/>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880</w:t>
            </w:r>
          </w:p>
        </w:tc>
        <w:tc>
          <w:tcPr>
            <w:tcW w:w="835" w:type="pct"/>
            <w:tcBorders>
              <w:top w:val="nil"/>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934</w:t>
            </w:r>
          </w:p>
        </w:tc>
        <w:tc>
          <w:tcPr>
            <w:tcW w:w="835" w:type="pct"/>
            <w:tcBorders>
              <w:top w:val="nil"/>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1,061</w:t>
            </w:r>
          </w:p>
        </w:tc>
        <w:tc>
          <w:tcPr>
            <w:tcW w:w="837" w:type="pct"/>
            <w:tcBorders>
              <w:top w:val="nil"/>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1,110</w:t>
            </w:r>
          </w:p>
        </w:tc>
      </w:tr>
      <w:tr w:rsidR="004C35B7" w:rsidRPr="00FC4F51" w:rsidTr="00D11DFF">
        <w:tc>
          <w:tcPr>
            <w:tcW w:w="824" w:type="pct"/>
            <w:tcBorders>
              <w:top w:val="nil"/>
            </w:tcBorders>
            <w:shd w:val="clear" w:color="auto" w:fill="auto"/>
            <w:tcMar>
              <w:top w:w="0" w:type="dxa"/>
              <w:left w:w="0" w:type="dxa"/>
              <w:bottom w:w="0" w:type="dxa"/>
              <w:right w:w="0" w:type="dxa"/>
            </w:tcMar>
            <w:vAlign w:val="bottom"/>
            <w:hideMark/>
          </w:tcPr>
          <w:p w:rsidR="004C35B7" w:rsidRPr="004A06ED" w:rsidRDefault="004C35B7" w:rsidP="00D11DFF">
            <w:pPr>
              <w:pStyle w:val="a4"/>
              <w:overflowPunct/>
              <w:ind w:right="0"/>
              <w:rPr>
                <w:rFonts w:ascii="Time New Roman" w:eastAsia="宋体" w:hAnsi="Time New Roman" w:hint="eastAsia"/>
              </w:rPr>
            </w:pPr>
            <w:r w:rsidRPr="004A06ED">
              <w:rPr>
                <w:rFonts w:ascii="Time New Roman" w:eastAsia="宋体" w:hAnsi="Time New Roman"/>
              </w:rPr>
              <w:t>听力残疾</w:t>
            </w:r>
          </w:p>
        </w:tc>
        <w:tc>
          <w:tcPr>
            <w:tcW w:w="835" w:type="pct"/>
            <w:tcBorders>
              <w:top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385</w:t>
            </w:r>
          </w:p>
        </w:tc>
        <w:tc>
          <w:tcPr>
            <w:tcW w:w="835" w:type="pct"/>
            <w:tcBorders>
              <w:top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423</w:t>
            </w:r>
          </w:p>
        </w:tc>
        <w:tc>
          <w:tcPr>
            <w:tcW w:w="835" w:type="pct"/>
            <w:tcBorders>
              <w:top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463</w:t>
            </w:r>
          </w:p>
        </w:tc>
        <w:tc>
          <w:tcPr>
            <w:tcW w:w="835" w:type="pct"/>
            <w:tcBorders>
              <w:top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546</w:t>
            </w:r>
          </w:p>
        </w:tc>
        <w:tc>
          <w:tcPr>
            <w:tcW w:w="837" w:type="pct"/>
            <w:tcBorders>
              <w:top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836</w:t>
            </w:r>
          </w:p>
        </w:tc>
      </w:tr>
      <w:tr w:rsidR="004C35B7" w:rsidRPr="00FC4F51" w:rsidTr="00D11DFF">
        <w:trPr>
          <w:trHeight w:val="219"/>
        </w:trPr>
        <w:tc>
          <w:tcPr>
            <w:tcW w:w="824" w:type="pct"/>
            <w:shd w:val="clear" w:color="auto" w:fill="auto"/>
            <w:tcMar>
              <w:top w:w="0" w:type="dxa"/>
              <w:left w:w="0" w:type="dxa"/>
              <w:bottom w:w="0" w:type="dxa"/>
              <w:right w:w="0" w:type="dxa"/>
            </w:tcMar>
            <w:vAlign w:val="bottom"/>
            <w:hideMark/>
          </w:tcPr>
          <w:p w:rsidR="004C35B7" w:rsidRPr="004A06ED" w:rsidRDefault="004C35B7" w:rsidP="00D11DFF">
            <w:pPr>
              <w:pStyle w:val="a4"/>
              <w:overflowPunct/>
              <w:ind w:right="0"/>
              <w:rPr>
                <w:rFonts w:ascii="Time New Roman" w:eastAsia="宋体" w:hAnsi="Time New Roman" w:hint="eastAsia"/>
              </w:rPr>
            </w:pPr>
            <w:r w:rsidRPr="004A06ED">
              <w:rPr>
                <w:rFonts w:ascii="Time New Roman" w:eastAsia="宋体" w:hAnsi="Time New Roman"/>
              </w:rPr>
              <w:lastRenderedPageBreak/>
              <w:t>语言残疾</w:t>
            </w:r>
          </w:p>
        </w:tc>
        <w:tc>
          <w:tcPr>
            <w:tcW w:w="835" w:type="pct"/>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67</w:t>
            </w:r>
          </w:p>
        </w:tc>
        <w:tc>
          <w:tcPr>
            <w:tcW w:w="835" w:type="pct"/>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85</w:t>
            </w:r>
          </w:p>
        </w:tc>
        <w:tc>
          <w:tcPr>
            <w:tcW w:w="835" w:type="pct"/>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87</w:t>
            </w:r>
          </w:p>
        </w:tc>
        <w:tc>
          <w:tcPr>
            <w:tcW w:w="835" w:type="pct"/>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96</w:t>
            </w:r>
          </w:p>
        </w:tc>
        <w:tc>
          <w:tcPr>
            <w:tcW w:w="837" w:type="pct"/>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53</w:t>
            </w:r>
          </w:p>
        </w:tc>
      </w:tr>
      <w:tr w:rsidR="004C35B7" w:rsidRPr="00FC4F51" w:rsidTr="00D11DFF">
        <w:tc>
          <w:tcPr>
            <w:tcW w:w="824" w:type="pct"/>
            <w:shd w:val="clear" w:color="auto" w:fill="auto"/>
            <w:tcMar>
              <w:top w:w="0" w:type="dxa"/>
              <w:left w:w="0" w:type="dxa"/>
              <w:bottom w:w="0" w:type="dxa"/>
              <w:right w:w="0" w:type="dxa"/>
            </w:tcMar>
            <w:vAlign w:val="bottom"/>
            <w:hideMark/>
          </w:tcPr>
          <w:p w:rsidR="004C35B7" w:rsidRPr="004A06ED" w:rsidRDefault="004C35B7" w:rsidP="00D11DFF">
            <w:pPr>
              <w:pStyle w:val="a4"/>
              <w:overflowPunct/>
              <w:ind w:right="0"/>
              <w:rPr>
                <w:rFonts w:ascii="Time New Roman" w:eastAsia="宋体" w:hAnsi="Time New Roman" w:hint="eastAsia"/>
              </w:rPr>
            </w:pPr>
            <w:r w:rsidRPr="004A06ED">
              <w:rPr>
                <w:rFonts w:ascii="Time New Roman" w:eastAsia="宋体" w:hAnsi="Time New Roman"/>
              </w:rPr>
              <w:t>视力残疾</w:t>
            </w:r>
          </w:p>
        </w:tc>
        <w:tc>
          <w:tcPr>
            <w:tcW w:w="835" w:type="pct"/>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87</w:t>
            </w:r>
          </w:p>
        </w:tc>
        <w:tc>
          <w:tcPr>
            <w:tcW w:w="835" w:type="pct"/>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83</w:t>
            </w:r>
          </w:p>
        </w:tc>
        <w:tc>
          <w:tcPr>
            <w:tcW w:w="835" w:type="pct"/>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88</w:t>
            </w:r>
          </w:p>
        </w:tc>
        <w:tc>
          <w:tcPr>
            <w:tcW w:w="835" w:type="pct"/>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92</w:t>
            </w:r>
          </w:p>
        </w:tc>
        <w:tc>
          <w:tcPr>
            <w:tcW w:w="837" w:type="pct"/>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90</w:t>
            </w:r>
          </w:p>
        </w:tc>
      </w:tr>
      <w:tr w:rsidR="004C35B7" w:rsidRPr="00FC4F51" w:rsidTr="00D11DFF">
        <w:tc>
          <w:tcPr>
            <w:tcW w:w="824" w:type="pct"/>
            <w:shd w:val="clear" w:color="auto" w:fill="auto"/>
            <w:tcMar>
              <w:top w:w="0" w:type="dxa"/>
              <w:left w:w="0" w:type="dxa"/>
              <w:bottom w:w="0" w:type="dxa"/>
              <w:right w:w="0" w:type="dxa"/>
            </w:tcMar>
            <w:vAlign w:val="bottom"/>
            <w:hideMark/>
          </w:tcPr>
          <w:p w:rsidR="004C35B7" w:rsidRPr="004A06ED" w:rsidRDefault="004C35B7" w:rsidP="00D11DFF">
            <w:pPr>
              <w:pStyle w:val="a4"/>
              <w:overflowPunct/>
              <w:ind w:right="0"/>
              <w:rPr>
                <w:rFonts w:ascii="Time New Roman" w:eastAsia="宋体" w:hAnsi="Time New Roman" w:hint="eastAsia"/>
              </w:rPr>
            </w:pPr>
            <w:r w:rsidRPr="004A06ED">
              <w:rPr>
                <w:rFonts w:ascii="Time New Roman" w:eastAsia="宋体" w:hAnsi="Time New Roman"/>
              </w:rPr>
              <w:t>自闭症</w:t>
            </w:r>
          </w:p>
        </w:tc>
        <w:tc>
          <w:tcPr>
            <w:tcW w:w="835" w:type="pct"/>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33</w:t>
            </w:r>
          </w:p>
        </w:tc>
        <w:tc>
          <w:tcPr>
            <w:tcW w:w="835" w:type="pct"/>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28</w:t>
            </w:r>
          </w:p>
        </w:tc>
        <w:tc>
          <w:tcPr>
            <w:tcW w:w="835" w:type="pct"/>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23</w:t>
            </w:r>
          </w:p>
        </w:tc>
        <w:tc>
          <w:tcPr>
            <w:tcW w:w="835" w:type="pct"/>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29</w:t>
            </w:r>
          </w:p>
        </w:tc>
        <w:tc>
          <w:tcPr>
            <w:tcW w:w="837" w:type="pct"/>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24</w:t>
            </w:r>
          </w:p>
        </w:tc>
      </w:tr>
      <w:tr w:rsidR="004C35B7" w:rsidRPr="00FC4F51" w:rsidTr="00D11DFF">
        <w:tc>
          <w:tcPr>
            <w:tcW w:w="824" w:type="pct"/>
            <w:tcBorders>
              <w:bottom w:val="nil"/>
            </w:tcBorders>
            <w:shd w:val="clear" w:color="auto" w:fill="auto"/>
            <w:tcMar>
              <w:top w:w="0" w:type="dxa"/>
              <w:left w:w="0" w:type="dxa"/>
              <w:bottom w:w="0" w:type="dxa"/>
              <w:right w:w="0" w:type="dxa"/>
            </w:tcMar>
            <w:vAlign w:val="bottom"/>
            <w:hideMark/>
          </w:tcPr>
          <w:p w:rsidR="004C35B7" w:rsidRPr="004A06ED" w:rsidRDefault="004C35B7" w:rsidP="00D11DFF">
            <w:pPr>
              <w:pStyle w:val="a4"/>
              <w:overflowPunct/>
              <w:ind w:right="0"/>
              <w:rPr>
                <w:rFonts w:ascii="Time New Roman" w:eastAsia="宋体" w:hAnsi="Time New Roman" w:hint="eastAsia"/>
              </w:rPr>
            </w:pPr>
            <w:r w:rsidRPr="004A06ED">
              <w:rPr>
                <w:rFonts w:ascii="Time New Roman" w:eastAsia="宋体" w:hAnsi="Time New Roman"/>
              </w:rPr>
              <w:t>多重残疾</w:t>
            </w:r>
          </w:p>
        </w:tc>
        <w:tc>
          <w:tcPr>
            <w:tcW w:w="835" w:type="pct"/>
            <w:tcBorders>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398</w:t>
            </w:r>
          </w:p>
        </w:tc>
        <w:tc>
          <w:tcPr>
            <w:tcW w:w="835" w:type="pct"/>
            <w:tcBorders>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445</w:t>
            </w:r>
          </w:p>
        </w:tc>
        <w:tc>
          <w:tcPr>
            <w:tcW w:w="835" w:type="pct"/>
            <w:tcBorders>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455</w:t>
            </w:r>
          </w:p>
        </w:tc>
        <w:tc>
          <w:tcPr>
            <w:tcW w:w="835" w:type="pct"/>
            <w:tcBorders>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450</w:t>
            </w:r>
          </w:p>
        </w:tc>
        <w:tc>
          <w:tcPr>
            <w:tcW w:w="837" w:type="pct"/>
            <w:tcBorders>
              <w:bottom w:val="nil"/>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597</w:t>
            </w:r>
          </w:p>
        </w:tc>
      </w:tr>
      <w:tr w:rsidR="004C35B7" w:rsidRPr="00FC4F51" w:rsidTr="00D11DFF">
        <w:tc>
          <w:tcPr>
            <w:tcW w:w="824" w:type="pct"/>
            <w:tcBorders>
              <w:top w:val="nil"/>
              <w:bottom w:val="single" w:sz="4" w:space="0" w:color="auto"/>
            </w:tcBorders>
            <w:shd w:val="clear" w:color="auto" w:fill="auto"/>
            <w:tcMar>
              <w:top w:w="0" w:type="dxa"/>
              <w:left w:w="0" w:type="dxa"/>
              <w:bottom w:w="0" w:type="dxa"/>
              <w:right w:w="0" w:type="dxa"/>
            </w:tcMar>
            <w:vAlign w:val="bottom"/>
            <w:hideMark/>
          </w:tcPr>
          <w:p w:rsidR="004C35B7" w:rsidRPr="004A06ED" w:rsidRDefault="004C35B7" w:rsidP="00D11DFF">
            <w:pPr>
              <w:pStyle w:val="a4"/>
              <w:overflowPunct/>
              <w:ind w:right="0"/>
              <w:rPr>
                <w:rFonts w:ascii="Time New Roman" w:eastAsia="宋体" w:hAnsi="Time New Roman" w:hint="eastAsia"/>
              </w:rPr>
            </w:pPr>
            <w:r w:rsidRPr="004A06ED">
              <w:rPr>
                <w:rFonts w:ascii="Time New Roman" w:eastAsia="宋体" w:hAnsi="Time New Roman"/>
              </w:rPr>
              <w:t>其他</w:t>
            </w:r>
          </w:p>
        </w:tc>
        <w:tc>
          <w:tcPr>
            <w:tcW w:w="835" w:type="pct"/>
            <w:tcBorders>
              <w:top w:val="nil"/>
              <w:bottom w:val="single" w:sz="4" w:space="0" w:color="auto"/>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614</w:t>
            </w:r>
          </w:p>
        </w:tc>
        <w:tc>
          <w:tcPr>
            <w:tcW w:w="835" w:type="pct"/>
            <w:tcBorders>
              <w:top w:val="nil"/>
              <w:bottom w:val="single" w:sz="4" w:space="0" w:color="auto"/>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1,431</w:t>
            </w:r>
          </w:p>
        </w:tc>
        <w:tc>
          <w:tcPr>
            <w:tcW w:w="835" w:type="pct"/>
            <w:tcBorders>
              <w:top w:val="nil"/>
              <w:bottom w:val="single" w:sz="4" w:space="0" w:color="auto"/>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586</w:t>
            </w:r>
          </w:p>
        </w:tc>
        <w:tc>
          <w:tcPr>
            <w:tcW w:w="835" w:type="pct"/>
            <w:tcBorders>
              <w:top w:val="nil"/>
              <w:bottom w:val="single" w:sz="4" w:space="0" w:color="auto"/>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1,266</w:t>
            </w:r>
          </w:p>
        </w:tc>
        <w:tc>
          <w:tcPr>
            <w:tcW w:w="837" w:type="pct"/>
            <w:tcBorders>
              <w:top w:val="nil"/>
              <w:bottom w:val="single" w:sz="4" w:space="0" w:color="auto"/>
            </w:tcBorders>
            <w:shd w:val="clear" w:color="auto" w:fill="auto"/>
            <w:tcMar>
              <w:top w:w="0" w:type="dxa"/>
              <w:left w:w="0" w:type="dxa"/>
              <w:bottom w:w="0" w:type="dxa"/>
              <w:right w:w="0" w:type="dxa"/>
            </w:tcMar>
            <w:vAlign w:val="center"/>
            <w:hideMark/>
          </w:tcPr>
          <w:p w:rsidR="004C35B7" w:rsidRPr="004A06ED" w:rsidRDefault="004C35B7" w:rsidP="002F6412">
            <w:pPr>
              <w:pStyle w:val="a4"/>
              <w:overflowPunct/>
              <w:ind w:right="0"/>
              <w:jc w:val="right"/>
              <w:rPr>
                <w:rFonts w:ascii="Time New Roman" w:eastAsia="宋体" w:hAnsi="Time New Roman" w:hint="eastAsia"/>
              </w:rPr>
            </w:pPr>
            <w:r w:rsidRPr="004A06ED">
              <w:rPr>
                <w:rFonts w:ascii="Time New Roman" w:eastAsia="宋体" w:hAnsi="Time New Roman"/>
              </w:rPr>
              <w:t>1,113</w:t>
            </w:r>
          </w:p>
        </w:tc>
      </w:tr>
      <w:tr w:rsidR="004C35B7" w:rsidRPr="00FC4F51" w:rsidTr="00552CD4">
        <w:trPr>
          <w:trHeight w:val="220"/>
        </w:trPr>
        <w:tc>
          <w:tcPr>
            <w:tcW w:w="824" w:type="pct"/>
            <w:tcBorders>
              <w:top w:val="single" w:sz="4" w:space="0" w:color="auto"/>
            </w:tcBorders>
            <w:shd w:val="clear" w:color="auto" w:fill="auto"/>
            <w:tcMar>
              <w:top w:w="0" w:type="dxa"/>
              <w:left w:w="0" w:type="dxa"/>
              <w:bottom w:w="0" w:type="dxa"/>
              <w:right w:w="0" w:type="dxa"/>
            </w:tcMar>
            <w:vAlign w:val="center"/>
            <w:hideMark/>
          </w:tcPr>
          <w:p w:rsidR="004C35B7" w:rsidRPr="00DB722F" w:rsidRDefault="004C35B7" w:rsidP="00CC2937">
            <w:pPr>
              <w:pStyle w:val="a4"/>
              <w:overflowPunct/>
              <w:ind w:left="215" w:right="0"/>
              <w:rPr>
                <w:rFonts w:ascii="Time New Roman" w:eastAsia="黑体" w:hAnsi="Time New Roman" w:hint="eastAsia"/>
                <w:lang w:val="pt-BR"/>
              </w:rPr>
            </w:pPr>
            <w:proofErr w:type="spellStart"/>
            <w:r w:rsidRPr="00DB722F">
              <w:rPr>
                <w:rFonts w:ascii="Time New Roman" w:eastAsia="黑体" w:hAnsi="Time New Roman"/>
                <w:lang w:val="pt-BR"/>
              </w:rPr>
              <w:t>总数</w:t>
            </w:r>
            <w:proofErr w:type="spellEnd"/>
          </w:p>
        </w:tc>
        <w:tc>
          <w:tcPr>
            <w:tcW w:w="835" w:type="pct"/>
            <w:tcBorders>
              <w:top w:val="single" w:sz="4" w:space="0" w:color="auto"/>
            </w:tcBorders>
            <w:shd w:val="clear" w:color="auto" w:fill="auto"/>
            <w:tcMar>
              <w:top w:w="0" w:type="dxa"/>
              <w:left w:w="0" w:type="dxa"/>
              <w:bottom w:w="0" w:type="dxa"/>
              <w:right w:w="0" w:type="dxa"/>
            </w:tcMar>
            <w:vAlign w:val="center"/>
            <w:hideMark/>
          </w:tcPr>
          <w:p w:rsidR="004C35B7" w:rsidRPr="00515AB5" w:rsidRDefault="004C35B7" w:rsidP="002F6412">
            <w:pPr>
              <w:pStyle w:val="a4"/>
              <w:overflowPunct/>
              <w:ind w:right="0"/>
              <w:jc w:val="right"/>
              <w:rPr>
                <w:rFonts w:ascii="Time New Roman" w:eastAsia="宋体" w:hAnsi="Time New Roman" w:hint="eastAsia"/>
                <w:b/>
                <w:bCs/>
              </w:rPr>
            </w:pPr>
            <w:r w:rsidRPr="00515AB5">
              <w:rPr>
                <w:rFonts w:ascii="Time New Roman" w:eastAsia="宋体" w:hAnsi="Time New Roman"/>
                <w:b/>
                <w:bCs/>
              </w:rPr>
              <w:t>4,852</w:t>
            </w:r>
          </w:p>
        </w:tc>
        <w:tc>
          <w:tcPr>
            <w:tcW w:w="835" w:type="pct"/>
            <w:tcBorders>
              <w:top w:val="single" w:sz="4" w:space="0" w:color="auto"/>
            </w:tcBorders>
            <w:shd w:val="clear" w:color="auto" w:fill="auto"/>
            <w:tcMar>
              <w:top w:w="0" w:type="dxa"/>
              <w:left w:w="0" w:type="dxa"/>
              <w:bottom w:w="0" w:type="dxa"/>
              <w:right w:w="0" w:type="dxa"/>
            </w:tcMar>
            <w:vAlign w:val="center"/>
            <w:hideMark/>
          </w:tcPr>
          <w:p w:rsidR="004C35B7" w:rsidRPr="00515AB5" w:rsidRDefault="004C35B7" w:rsidP="002F6412">
            <w:pPr>
              <w:pStyle w:val="a4"/>
              <w:overflowPunct/>
              <w:ind w:right="0"/>
              <w:jc w:val="right"/>
              <w:rPr>
                <w:rFonts w:ascii="Time New Roman" w:eastAsia="宋体" w:hAnsi="Time New Roman" w:hint="eastAsia"/>
                <w:b/>
                <w:bCs/>
              </w:rPr>
            </w:pPr>
            <w:r w:rsidRPr="00515AB5">
              <w:rPr>
                <w:rFonts w:ascii="Time New Roman" w:eastAsia="宋体" w:hAnsi="Time New Roman"/>
                <w:b/>
                <w:bCs/>
              </w:rPr>
              <w:t>4,860</w:t>
            </w:r>
          </w:p>
        </w:tc>
        <w:tc>
          <w:tcPr>
            <w:tcW w:w="835" w:type="pct"/>
            <w:tcBorders>
              <w:top w:val="single" w:sz="4" w:space="0" w:color="auto"/>
            </w:tcBorders>
            <w:shd w:val="clear" w:color="auto" w:fill="auto"/>
            <w:tcMar>
              <w:top w:w="0" w:type="dxa"/>
              <w:left w:w="0" w:type="dxa"/>
              <w:bottom w:w="0" w:type="dxa"/>
              <w:right w:w="0" w:type="dxa"/>
            </w:tcMar>
            <w:vAlign w:val="center"/>
            <w:hideMark/>
          </w:tcPr>
          <w:p w:rsidR="004C35B7" w:rsidRPr="00515AB5" w:rsidRDefault="004C35B7" w:rsidP="002F6412">
            <w:pPr>
              <w:pStyle w:val="a4"/>
              <w:overflowPunct/>
              <w:ind w:right="0"/>
              <w:jc w:val="right"/>
              <w:rPr>
                <w:rFonts w:ascii="Time New Roman" w:eastAsia="宋体" w:hAnsi="Time New Roman" w:hint="eastAsia"/>
                <w:b/>
                <w:bCs/>
              </w:rPr>
            </w:pPr>
            <w:r w:rsidRPr="00515AB5">
              <w:rPr>
                <w:rFonts w:ascii="Time New Roman" w:eastAsia="宋体" w:hAnsi="Time New Roman"/>
                <w:b/>
                <w:bCs/>
              </w:rPr>
              <w:t>4,878</w:t>
            </w:r>
          </w:p>
        </w:tc>
        <w:tc>
          <w:tcPr>
            <w:tcW w:w="835" w:type="pct"/>
            <w:tcBorders>
              <w:top w:val="single" w:sz="4" w:space="0" w:color="auto"/>
            </w:tcBorders>
            <w:shd w:val="clear" w:color="auto" w:fill="auto"/>
            <w:tcMar>
              <w:top w:w="0" w:type="dxa"/>
              <w:left w:w="0" w:type="dxa"/>
              <w:bottom w:w="0" w:type="dxa"/>
              <w:right w:w="0" w:type="dxa"/>
            </w:tcMar>
            <w:vAlign w:val="center"/>
            <w:hideMark/>
          </w:tcPr>
          <w:p w:rsidR="004C35B7" w:rsidRPr="00515AB5" w:rsidRDefault="004C35B7" w:rsidP="002F6412">
            <w:pPr>
              <w:pStyle w:val="a4"/>
              <w:overflowPunct/>
              <w:ind w:right="0"/>
              <w:jc w:val="right"/>
              <w:rPr>
                <w:rFonts w:ascii="Time New Roman" w:eastAsia="宋体" w:hAnsi="Time New Roman" w:hint="eastAsia"/>
                <w:b/>
                <w:bCs/>
              </w:rPr>
            </w:pPr>
            <w:r w:rsidRPr="00515AB5">
              <w:rPr>
                <w:rFonts w:ascii="Time New Roman" w:eastAsia="宋体" w:hAnsi="Time New Roman"/>
                <w:b/>
                <w:bCs/>
              </w:rPr>
              <w:t>4,946</w:t>
            </w:r>
          </w:p>
        </w:tc>
        <w:tc>
          <w:tcPr>
            <w:tcW w:w="837" w:type="pct"/>
            <w:tcBorders>
              <w:top w:val="single" w:sz="4" w:space="0" w:color="auto"/>
            </w:tcBorders>
            <w:shd w:val="clear" w:color="auto" w:fill="auto"/>
            <w:tcMar>
              <w:top w:w="0" w:type="dxa"/>
              <w:left w:w="0" w:type="dxa"/>
              <w:bottom w:w="0" w:type="dxa"/>
              <w:right w:w="0" w:type="dxa"/>
            </w:tcMar>
            <w:vAlign w:val="center"/>
            <w:hideMark/>
          </w:tcPr>
          <w:p w:rsidR="004C35B7" w:rsidRPr="00515AB5" w:rsidRDefault="004C35B7" w:rsidP="002F6412">
            <w:pPr>
              <w:pStyle w:val="a4"/>
              <w:overflowPunct/>
              <w:ind w:right="0"/>
              <w:jc w:val="right"/>
              <w:rPr>
                <w:rFonts w:ascii="Time New Roman" w:eastAsia="宋体" w:hAnsi="Time New Roman" w:hint="eastAsia"/>
                <w:b/>
                <w:bCs/>
              </w:rPr>
            </w:pPr>
            <w:r w:rsidRPr="00515AB5">
              <w:rPr>
                <w:rFonts w:ascii="Time New Roman" w:eastAsia="宋体" w:hAnsi="Time New Roman"/>
                <w:b/>
                <w:bCs/>
              </w:rPr>
              <w:t>5,041</w:t>
            </w:r>
          </w:p>
        </w:tc>
      </w:tr>
    </w:tbl>
    <w:p w:rsidR="004C35B7" w:rsidRPr="009E3BA0" w:rsidRDefault="00DC3CAD" w:rsidP="009E3BA0">
      <w:pPr>
        <w:pStyle w:val="SingleTxtGC"/>
        <w:spacing w:before="120" w:after="60" w:line="240" w:lineRule="exact"/>
        <w:rPr>
          <w:iCs/>
          <w:sz w:val="19"/>
          <w:szCs w:val="19"/>
        </w:rPr>
      </w:pPr>
      <w:r w:rsidRPr="00DC3CAD">
        <w:rPr>
          <w:rFonts w:eastAsia="楷体"/>
          <w:iCs/>
          <w:sz w:val="19"/>
          <w:szCs w:val="19"/>
        </w:rPr>
        <w:t>来源：</w:t>
      </w:r>
      <w:r w:rsidR="004C35B7" w:rsidRPr="009E3BA0">
        <w:rPr>
          <w:iCs/>
          <w:sz w:val="19"/>
          <w:szCs w:val="19"/>
        </w:rPr>
        <w:t>社工局</w:t>
      </w:r>
    </w:p>
    <w:p w:rsidR="004C35B7" w:rsidRPr="009E3BA0" w:rsidRDefault="00DC3CAD" w:rsidP="004C35B7">
      <w:pPr>
        <w:pStyle w:val="SingleTxtGC"/>
        <w:rPr>
          <w:iCs/>
          <w:sz w:val="19"/>
          <w:szCs w:val="19"/>
        </w:rPr>
      </w:pPr>
      <w:r w:rsidRPr="00DC3CAD">
        <w:rPr>
          <w:rFonts w:eastAsia="楷体"/>
          <w:iCs/>
          <w:sz w:val="19"/>
          <w:szCs w:val="19"/>
        </w:rPr>
        <w:t>注</w:t>
      </w:r>
      <w:r w:rsidR="004C35B7" w:rsidRPr="009E3BA0">
        <w:rPr>
          <w:iCs/>
          <w:sz w:val="19"/>
          <w:szCs w:val="19"/>
        </w:rPr>
        <w:t>*</w:t>
      </w:r>
      <w:r w:rsidR="004C35B7" w:rsidRPr="009E3BA0">
        <w:rPr>
          <w:bCs/>
          <w:sz w:val="19"/>
          <w:szCs w:val="19"/>
        </w:rPr>
        <w:t>：</w:t>
      </w:r>
      <w:r w:rsidR="009E3BA0">
        <w:rPr>
          <w:bCs/>
          <w:sz w:val="19"/>
          <w:szCs w:val="19"/>
        </w:rPr>
        <w:tab/>
      </w:r>
      <w:r w:rsidR="004C35B7" w:rsidRPr="009E3BA0">
        <w:rPr>
          <w:iCs/>
          <w:sz w:val="19"/>
          <w:szCs w:val="19"/>
        </w:rPr>
        <w:t>不包括社会服务设施提供的复康巴士服务的数量，即</w:t>
      </w:r>
      <w:r w:rsidR="004C35B7" w:rsidRPr="009E3BA0">
        <w:rPr>
          <w:iCs/>
          <w:sz w:val="19"/>
          <w:szCs w:val="19"/>
        </w:rPr>
        <w:t>2018</w:t>
      </w:r>
      <w:r w:rsidR="004C35B7" w:rsidRPr="009E3BA0">
        <w:rPr>
          <w:iCs/>
          <w:sz w:val="19"/>
          <w:szCs w:val="19"/>
        </w:rPr>
        <w:t>年</w:t>
      </w:r>
      <w:r w:rsidR="004C35B7" w:rsidRPr="009E3BA0">
        <w:rPr>
          <w:iCs/>
          <w:sz w:val="19"/>
          <w:szCs w:val="19"/>
        </w:rPr>
        <w:t>1</w:t>
      </w:r>
      <w:r w:rsidR="004C35B7" w:rsidRPr="009E3BA0">
        <w:rPr>
          <w:iCs/>
          <w:sz w:val="19"/>
          <w:szCs w:val="19"/>
        </w:rPr>
        <w:t>月至</w:t>
      </w:r>
      <w:r w:rsidR="004C35B7" w:rsidRPr="009E3BA0">
        <w:rPr>
          <w:iCs/>
          <w:sz w:val="19"/>
          <w:szCs w:val="19"/>
        </w:rPr>
        <w:t>9</w:t>
      </w:r>
      <w:r w:rsidR="004C35B7" w:rsidRPr="009E3BA0">
        <w:rPr>
          <w:iCs/>
          <w:sz w:val="19"/>
          <w:szCs w:val="19"/>
        </w:rPr>
        <w:t>月，使用有关服务的肢体残疾人士共有</w:t>
      </w:r>
      <w:r w:rsidR="004C35B7" w:rsidRPr="009E3BA0">
        <w:rPr>
          <w:iCs/>
          <w:sz w:val="19"/>
          <w:szCs w:val="19"/>
        </w:rPr>
        <w:t>3,544</w:t>
      </w:r>
      <w:r w:rsidR="004C35B7" w:rsidRPr="009E3BA0">
        <w:rPr>
          <w:iCs/>
          <w:sz w:val="19"/>
          <w:szCs w:val="19"/>
        </w:rPr>
        <w:t>人次。</w:t>
      </w:r>
    </w:p>
    <w:p w:rsidR="004C35B7" w:rsidRPr="00FC4F51" w:rsidRDefault="004C35B7" w:rsidP="004C35B7">
      <w:pPr>
        <w:pStyle w:val="SingleTxtGC"/>
        <w:rPr>
          <w:bCs/>
        </w:rPr>
      </w:pPr>
      <w:r>
        <w:rPr>
          <w:bCs/>
        </w:rPr>
        <w:t>177</w:t>
      </w:r>
      <w:r w:rsidRPr="00FC4F51">
        <w:rPr>
          <w:bCs/>
        </w:rPr>
        <w:t>.</w:t>
      </w:r>
      <w:r w:rsidRPr="00FC4F51">
        <w:rPr>
          <w:bCs/>
        </w:rPr>
        <w:tab/>
      </w:r>
      <w:r w:rsidRPr="00FC4F51">
        <w:t>值得注意的是，卫生局、教青局及社工局于</w:t>
      </w:r>
      <w:r>
        <w:t>2</w:t>
      </w:r>
      <w:r w:rsidRPr="00FC4F51">
        <w:t>0</w:t>
      </w:r>
      <w:r>
        <w:t>16</w:t>
      </w:r>
      <w:r w:rsidRPr="00FC4F51">
        <w:t>年共同设立了儿童综合评估中心。</w:t>
      </w:r>
      <w:r w:rsidRPr="00FC4F51">
        <w:rPr>
          <w:bCs/>
        </w:rPr>
        <w:t>该中心向</w:t>
      </w:r>
      <w:r>
        <w:rPr>
          <w:bCs/>
        </w:rPr>
        <w:t>6</w:t>
      </w:r>
      <w:r w:rsidRPr="00FC4F51">
        <w:rPr>
          <w:bCs/>
        </w:rPr>
        <w:t>岁以下的儿童提供一站式综合评估服务，以达至及早发现、及早评估、及早诊断、及早治疗的目标。中心还支援有残疾儿童的家庭面对从早期怀疑阶段到复康过程中所面临的挑战，并协助他们克服困难。</w:t>
      </w:r>
      <w:r>
        <w:rPr>
          <w:bCs/>
        </w:rPr>
        <w:t>2</w:t>
      </w:r>
      <w:r w:rsidRPr="00FC4F51">
        <w:rPr>
          <w:bCs/>
        </w:rPr>
        <w:t>0</w:t>
      </w:r>
      <w:r>
        <w:rPr>
          <w:bCs/>
        </w:rPr>
        <w:t>16</w:t>
      </w:r>
      <w:r w:rsidRPr="00FC4F51">
        <w:rPr>
          <w:bCs/>
        </w:rPr>
        <w:t>年和</w:t>
      </w:r>
      <w:r>
        <w:rPr>
          <w:bCs/>
        </w:rPr>
        <w:t>2</w:t>
      </w:r>
      <w:r w:rsidRPr="00FC4F51">
        <w:rPr>
          <w:bCs/>
        </w:rPr>
        <w:t>0</w:t>
      </w:r>
      <w:r>
        <w:rPr>
          <w:bCs/>
        </w:rPr>
        <w:t>17</w:t>
      </w:r>
      <w:r w:rsidRPr="00FC4F51">
        <w:rPr>
          <w:bCs/>
        </w:rPr>
        <w:t>年分别提供了</w:t>
      </w:r>
      <w:r>
        <w:rPr>
          <w:bCs/>
        </w:rPr>
        <w:t>1,656</w:t>
      </w:r>
      <w:r w:rsidRPr="00FC4F51">
        <w:rPr>
          <w:bCs/>
        </w:rPr>
        <w:t>次和</w:t>
      </w:r>
      <w:r>
        <w:rPr>
          <w:bCs/>
        </w:rPr>
        <w:t>4,352</w:t>
      </w:r>
      <w:r w:rsidRPr="00FC4F51">
        <w:rPr>
          <w:bCs/>
        </w:rPr>
        <w:t>次服务。</w:t>
      </w:r>
    </w:p>
    <w:p w:rsidR="004C35B7" w:rsidRPr="00FC4F51" w:rsidRDefault="004C35B7" w:rsidP="004C35B7">
      <w:pPr>
        <w:pStyle w:val="SingleTxtGC"/>
        <w:rPr>
          <w:bCs/>
        </w:rPr>
      </w:pPr>
      <w:r>
        <w:rPr>
          <w:bCs/>
        </w:rPr>
        <w:t>178</w:t>
      </w:r>
      <w:r w:rsidRPr="00FC4F51">
        <w:rPr>
          <w:bCs/>
        </w:rPr>
        <w:t>.</w:t>
      </w:r>
      <w:r w:rsidRPr="00FC4F51">
        <w:rPr>
          <w:bCs/>
        </w:rPr>
        <w:tab/>
      </w:r>
      <w:r w:rsidRPr="00FC4F51">
        <w:rPr>
          <w:bCs/>
        </w:rPr>
        <w:t>另外，通过优化公共场所的无障碍设施来构建无障碍环境，包括无障碍洗手间、升降机、斜坡、轮椅通道、导盲砖或无障碍升降台、电梯设置可供轮椅使用者操作的按键板、公众通道触觉警示带以及低桌面设计的公众接待柜枱等。</w:t>
      </w:r>
    </w:p>
    <w:p w:rsidR="004C35B7" w:rsidRPr="00FC4F51" w:rsidRDefault="004C35B7" w:rsidP="004C35B7">
      <w:pPr>
        <w:pStyle w:val="SingleTxtGC"/>
        <w:rPr>
          <w:bCs/>
        </w:rPr>
      </w:pPr>
      <w:r>
        <w:rPr>
          <w:bCs/>
        </w:rPr>
        <w:t>179</w:t>
      </w:r>
      <w:r w:rsidRPr="00FC4F51">
        <w:rPr>
          <w:bCs/>
        </w:rPr>
        <w:t>.</w:t>
      </w:r>
      <w:r w:rsidRPr="00FC4F51">
        <w:rPr>
          <w:bCs/>
        </w:rPr>
        <w:tab/>
      </w:r>
      <w:r w:rsidRPr="00FC4F51">
        <w:rPr>
          <w:bCs/>
        </w:rPr>
        <w:t>针对所</w:t>
      </w:r>
      <w:r w:rsidRPr="00FC4F51">
        <w:t>有</w:t>
      </w:r>
      <w:r w:rsidRPr="00FC4F51">
        <w:rPr>
          <w:lang w:val="de-DE"/>
        </w:rPr>
        <w:t>的新建公共工程及受政府资助的工程</w:t>
      </w:r>
      <w:r w:rsidRPr="00FC4F51">
        <w:t>，</w:t>
      </w:r>
      <w:r w:rsidRPr="00FC4F51">
        <w:rPr>
          <w:lang w:val="de-DE"/>
        </w:rPr>
        <w:t>于</w:t>
      </w:r>
      <w:r>
        <w:rPr>
          <w:lang w:val="de-DE"/>
        </w:rPr>
        <w:t>2</w:t>
      </w:r>
      <w:r w:rsidRPr="00FC4F51">
        <w:rPr>
          <w:lang w:val="de-DE"/>
        </w:rPr>
        <w:t>0</w:t>
      </w:r>
      <w:r>
        <w:rPr>
          <w:lang w:val="de-DE"/>
        </w:rPr>
        <w:t>17</w:t>
      </w:r>
      <w:r w:rsidRPr="00FC4F51">
        <w:rPr>
          <w:lang w:val="de-DE"/>
        </w:rPr>
        <w:t>年制作了《认识无障碍设备》和</w:t>
      </w:r>
      <w:r w:rsidRPr="00FC4F51">
        <w:t>《无障碍通用设计建筑指引》的</w:t>
      </w:r>
      <w:r w:rsidRPr="00FC4F51">
        <w:rPr>
          <w:lang w:val="de-DE"/>
        </w:rPr>
        <w:t>小册子。</w:t>
      </w:r>
    </w:p>
    <w:p w:rsidR="004C35B7" w:rsidRPr="00FC4F51" w:rsidRDefault="004C35B7" w:rsidP="004C35B7">
      <w:pPr>
        <w:pStyle w:val="H1GC"/>
      </w:pPr>
      <w:r>
        <w:tab/>
      </w:r>
      <w:r>
        <w:tab/>
      </w:r>
      <w:r w:rsidRPr="00FC4F51">
        <w:t>第</w:t>
      </w:r>
      <w:r>
        <w:t>11</w:t>
      </w:r>
      <w:r w:rsidRPr="00FC4F51">
        <w:t>条</w:t>
      </w:r>
      <w:r w:rsidRPr="00FC4F51">
        <w:br/>
      </w:r>
      <w:r w:rsidRPr="00FC4F51">
        <w:t>享受适当生活水平的权利</w:t>
      </w:r>
    </w:p>
    <w:p w:rsidR="004C35B7" w:rsidRPr="00FC4F51" w:rsidRDefault="004C35B7" w:rsidP="004C35B7">
      <w:pPr>
        <w:pStyle w:val="H23GC"/>
      </w:pPr>
      <w:r>
        <w:tab/>
      </w:r>
      <w:r>
        <w:tab/>
      </w:r>
      <w:r w:rsidRPr="00FC4F51">
        <w:t>概述</w:t>
      </w:r>
    </w:p>
    <w:p w:rsidR="004C35B7" w:rsidRPr="00FC4F51" w:rsidRDefault="004C35B7" w:rsidP="004C35B7">
      <w:pPr>
        <w:pStyle w:val="SingleTxtGC"/>
        <w:rPr>
          <w:bCs/>
        </w:rPr>
      </w:pPr>
      <w:r>
        <w:rPr>
          <w:bCs/>
        </w:rPr>
        <w:t>18</w:t>
      </w:r>
      <w:r w:rsidRPr="00FC4F51">
        <w:rPr>
          <w:bCs/>
        </w:rPr>
        <w:t>0.</w:t>
      </w:r>
      <w:r w:rsidRPr="00FC4F51">
        <w:rPr>
          <w:bCs/>
        </w:rPr>
        <w:tab/>
      </w:r>
      <w:r>
        <w:t>2</w:t>
      </w:r>
      <w:r w:rsidRPr="00FC4F51">
        <w:t>0</w:t>
      </w:r>
      <w:r>
        <w:t>17</w:t>
      </w:r>
      <w:r w:rsidRPr="00FC4F51">
        <w:t>年，澳门地域面积为</w:t>
      </w:r>
      <w:r>
        <w:t>3</w:t>
      </w:r>
      <w:r w:rsidRPr="00FC4F51">
        <w:t>0.</w:t>
      </w:r>
      <w:r>
        <w:t>8</w:t>
      </w:r>
      <w:r w:rsidRPr="00FC4F51">
        <w:t>平方公里，同比增多</w:t>
      </w:r>
      <w:r w:rsidRPr="00FC4F51">
        <w:t>0.</w:t>
      </w:r>
      <w:r>
        <w:t>3</w:t>
      </w:r>
      <w:r w:rsidRPr="00FC4F51">
        <w:t>平方公里。每平方公里的人口密度从</w:t>
      </w:r>
      <w:r>
        <w:t>2</w:t>
      </w:r>
      <w:r w:rsidRPr="00FC4F51">
        <w:t>0</w:t>
      </w:r>
      <w:r>
        <w:t>16</w:t>
      </w:r>
      <w:r w:rsidRPr="00FC4F51">
        <w:t>年的</w:t>
      </w:r>
      <w:r>
        <w:t>21,4</w:t>
      </w:r>
      <w:r w:rsidRPr="00FC4F51">
        <w:t>00</w:t>
      </w:r>
      <w:r w:rsidRPr="00FC4F51">
        <w:t>人下降至</w:t>
      </w:r>
      <w:r>
        <w:t>2</w:t>
      </w:r>
      <w:r w:rsidRPr="00FC4F51">
        <w:t>0</w:t>
      </w:r>
      <w:r>
        <w:t>17</w:t>
      </w:r>
      <w:r w:rsidRPr="00FC4F51">
        <w:t>年的</w:t>
      </w:r>
      <w:r>
        <w:t>21,1</w:t>
      </w:r>
      <w:r w:rsidRPr="00FC4F51">
        <w:t>00</w:t>
      </w:r>
      <w:r w:rsidRPr="00FC4F51">
        <w:t>人。人均生产总值澳门币</w:t>
      </w:r>
      <w:r>
        <w:t>625,254</w:t>
      </w:r>
      <w:r w:rsidRPr="00FC4F51">
        <w:rPr>
          <w:bCs/>
        </w:rPr>
        <w:t>元。总体生活质量指标，如耗水量、水质、空气质量等资料载于《</w:t>
      </w:r>
      <w:r>
        <w:rPr>
          <w:bCs/>
        </w:rPr>
        <w:t>2</w:t>
      </w:r>
      <w:r w:rsidRPr="00FC4F51">
        <w:rPr>
          <w:bCs/>
        </w:rPr>
        <w:t>0</w:t>
      </w:r>
      <w:r>
        <w:rPr>
          <w:bCs/>
        </w:rPr>
        <w:t>17</w:t>
      </w:r>
      <w:r w:rsidRPr="00FC4F51">
        <w:rPr>
          <w:bCs/>
        </w:rPr>
        <w:t>统计年鉴》第</w:t>
      </w:r>
      <w:r>
        <w:rPr>
          <w:bCs/>
        </w:rPr>
        <w:t>29</w:t>
      </w:r>
      <w:r w:rsidRPr="00FC4F51">
        <w:rPr>
          <w:bCs/>
        </w:rPr>
        <w:t>页至第</w:t>
      </w:r>
      <w:r>
        <w:rPr>
          <w:bCs/>
        </w:rPr>
        <w:t>31</w:t>
      </w:r>
      <w:r w:rsidRPr="00FC4F51">
        <w:rPr>
          <w:bCs/>
        </w:rPr>
        <w:t>页和第</w:t>
      </w:r>
      <w:r>
        <w:rPr>
          <w:bCs/>
        </w:rPr>
        <w:t>34</w:t>
      </w:r>
      <w:r w:rsidRPr="00FC4F51">
        <w:rPr>
          <w:bCs/>
        </w:rPr>
        <w:t>页至第</w:t>
      </w:r>
      <w:r>
        <w:rPr>
          <w:bCs/>
        </w:rPr>
        <w:t>37</w:t>
      </w:r>
      <w:r w:rsidRPr="00FC4F51">
        <w:rPr>
          <w:bCs/>
        </w:rPr>
        <w:t>页。</w:t>
      </w:r>
    </w:p>
    <w:p w:rsidR="004C35B7" w:rsidRPr="00FC4F51" w:rsidRDefault="004C35B7" w:rsidP="004C35B7">
      <w:pPr>
        <w:pStyle w:val="SingleTxtGC"/>
        <w:rPr>
          <w:bCs/>
        </w:rPr>
      </w:pPr>
      <w:r>
        <w:rPr>
          <w:bCs/>
        </w:rPr>
        <w:t>181</w:t>
      </w:r>
      <w:r w:rsidRPr="00FC4F51">
        <w:rPr>
          <w:bCs/>
        </w:rPr>
        <w:t>.</w:t>
      </w:r>
      <w:r w:rsidRPr="00FC4F51">
        <w:rPr>
          <w:bCs/>
        </w:rPr>
        <w:tab/>
      </w:r>
      <w:r w:rsidRPr="00FC4F51">
        <w:rPr>
          <w:bCs/>
        </w:rPr>
        <w:t>澳门特区政府一直以致力改善居民的生活质素为长远任务。诚如在本报告有关《公约》第</w:t>
      </w:r>
      <w:r>
        <w:rPr>
          <w:bCs/>
        </w:rPr>
        <w:t>6</w:t>
      </w:r>
      <w:r w:rsidRPr="00FC4F51">
        <w:rPr>
          <w:bCs/>
        </w:rPr>
        <w:t>条、第</w:t>
      </w:r>
      <w:r>
        <w:rPr>
          <w:bCs/>
        </w:rPr>
        <w:t>7</w:t>
      </w:r>
      <w:r w:rsidRPr="00FC4F51">
        <w:rPr>
          <w:bCs/>
        </w:rPr>
        <w:t>条、第</w:t>
      </w:r>
      <w:r>
        <w:rPr>
          <w:bCs/>
        </w:rPr>
        <w:t>9</w:t>
      </w:r>
      <w:r w:rsidRPr="00FC4F51">
        <w:rPr>
          <w:bCs/>
        </w:rPr>
        <w:t>条和第</w:t>
      </w:r>
      <w:r>
        <w:rPr>
          <w:bCs/>
        </w:rPr>
        <w:t>1</w:t>
      </w:r>
      <w:r w:rsidRPr="00FC4F51">
        <w:rPr>
          <w:bCs/>
        </w:rPr>
        <w:t>0</w:t>
      </w:r>
      <w:r w:rsidRPr="00FC4F51">
        <w:rPr>
          <w:bCs/>
        </w:rPr>
        <w:t>条规定下所述，相应的目标计划及特别援助措施陆续出台，以确保所有居民尊严地生活的权利，并帮助处于弱势的个人或家庭。</w:t>
      </w:r>
    </w:p>
    <w:p w:rsidR="004C35B7" w:rsidRPr="00FC4F51" w:rsidRDefault="004C35B7" w:rsidP="004C35B7">
      <w:pPr>
        <w:pStyle w:val="SingleTxtGC"/>
        <w:rPr>
          <w:bCs/>
        </w:rPr>
      </w:pPr>
      <w:r>
        <w:rPr>
          <w:bCs/>
        </w:rPr>
        <w:t>182</w:t>
      </w:r>
      <w:r w:rsidRPr="00FC4F51">
        <w:rPr>
          <w:bCs/>
        </w:rPr>
        <w:t>.</w:t>
      </w:r>
      <w:r w:rsidRPr="00FC4F51">
        <w:rPr>
          <w:bCs/>
        </w:rPr>
        <w:tab/>
      </w:r>
      <w:r w:rsidRPr="00FC4F51">
        <w:rPr>
          <w:bCs/>
        </w:rPr>
        <w:t>社工局提供广泛的社会福利保障以减轻贫困和减少社会排斥现象</w:t>
      </w:r>
      <w:r w:rsidRPr="00FC4F51">
        <w:rPr>
          <w:bCs/>
        </w:rPr>
        <w:t>(</w:t>
      </w:r>
      <w:r w:rsidRPr="00FC4F51">
        <w:rPr>
          <w:bCs/>
        </w:rPr>
        <w:t>第</w:t>
      </w:r>
      <w:r>
        <w:rPr>
          <w:bCs/>
        </w:rPr>
        <w:t>28</w:t>
      </w:r>
      <w:r w:rsidRPr="00FC4F51">
        <w:rPr>
          <w:bCs/>
        </w:rPr>
        <w:t>/</w:t>
      </w:r>
      <w:r>
        <w:rPr>
          <w:bCs/>
        </w:rPr>
        <w:t>2</w:t>
      </w:r>
      <w:r w:rsidRPr="00FC4F51">
        <w:rPr>
          <w:bCs/>
        </w:rPr>
        <w:t>0</w:t>
      </w:r>
      <w:r>
        <w:rPr>
          <w:bCs/>
        </w:rPr>
        <w:t>15</w:t>
      </w:r>
      <w:r w:rsidRPr="00FC4F51">
        <w:rPr>
          <w:bCs/>
        </w:rPr>
        <w:t>号行政</w:t>
      </w:r>
      <w:r w:rsidRPr="00FC4F51">
        <w:t>法规</w:t>
      </w:r>
      <w:r w:rsidRPr="00FC4F51">
        <w:t>)</w:t>
      </w:r>
      <w:r w:rsidRPr="00FC4F51">
        <w:t>，包括对生活在贫穷线以下的个人</w:t>
      </w:r>
      <w:r w:rsidRPr="00FC4F51">
        <w:t>/</w:t>
      </w:r>
      <w:r w:rsidRPr="00FC4F51">
        <w:t>家庭</w:t>
      </w:r>
      <w:r w:rsidRPr="00FC4F51">
        <w:t>(</w:t>
      </w:r>
      <w:r w:rsidRPr="00FC4F51">
        <w:t>即个人每月收入相当于或少于澳门币</w:t>
      </w:r>
      <w:r>
        <w:t>4,</w:t>
      </w:r>
      <w:r w:rsidRPr="00FC4F51">
        <w:t>0</w:t>
      </w:r>
      <w:r>
        <w:t>5</w:t>
      </w:r>
      <w:r w:rsidRPr="00FC4F51">
        <w:t>0</w:t>
      </w:r>
      <w:r w:rsidRPr="00FC4F51">
        <w:t>元，或夫妇二人每月收入相等于或少于澳门币</w:t>
      </w:r>
      <w:r>
        <w:t>7,44</w:t>
      </w:r>
      <w:r w:rsidRPr="00FC4F51">
        <w:t>0</w:t>
      </w:r>
      <w:r w:rsidRPr="00FC4F51">
        <w:t>元</w:t>
      </w:r>
      <w:r w:rsidRPr="00FC4F51">
        <w:t>)</w:t>
      </w:r>
      <w:r w:rsidRPr="00FC4F51">
        <w:t>提供财政援助，以减轻他们的经济压力</w:t>
      </w:r>
      <w:r w:rsidRPr="00FC4F51">
        <w:t>(</w:t>
      </w:r>
      <w:r w:rsidRPr="00FC4F51">
        <w:t>经修订的第</w:t>
      </w:r>
      <w:r>
        <w:t>18</w:t>
      </w:r>
      <w:r w:rsidRPr="00FC4F51">
        <w:t>/</w:t>
      </w:r>
      <w:r>
        <w:t>2</w:t>
      </w:r>
      <w:r w:rsidRPr="00FC4F51">
        <w:t>00</w:t>
      </w:r>
      <w:r>
        <w:t>3</w:t>
      </w:r>
      <w:r w:rsidRPr="00FC4F51">
        <w:t>号社会文化司司长批示及第</w:t>
      </w:r>
      <w:r>
        <w:t>6</w:t>
      </w:r>
      <w:r w:rsidRPr="00FC4F51">
        <w:t>/</w:t>
      </w:r>
      <w:r>
        <w:t>2</w:t>
      </w:r>
      <w:r w:rsidRPr="00FC4F51">
        <w:t>00</w:t>
      </w:r>
      <w:r>
        <w:t>7</w:t>
      </w:r>
      <w:r w:rsidRPr="00FC4F51">
        <w:t>号行政法规</w:t>
      </w:r>
      <w:r w:rsidRPr="00FC4F51">
        <w:t>)</w:t>
      </w:r>
      <w:r w:rsidRPr="00FC4F51">
        <w:t>。</w:t>
      </w:r>
    </w:p>
    <w:p w:rsidR="004C35B7" w:rsidRPr="00FC4F51" w:rsidRDefault="004C35B7" w:rsidP="004C35B7">
      <w:pPr>
        <w:pStyle w:val="SingleTxtGC"/>
        <w:rPr>
          <w:bCs/>
        </w:rPr>
      </w:pPr>
      <w:r>
        <w:t>183</w:t>
      </w:r>
      <w:r w:rsidRPr="00FC4F51">
        <w:t>.</w:t>
      </w:r>
      <w:r w:rsidRPr="00FC4F51">
        <w:tab/>
      </w:r>
      <w:r>
        <w:t>2</w:t>
      </w:r>
      <w:r w:rsidRPr="00FC4F51">
        <w:t>0</w:t>
      </w:r>
      <w:r>
        <w:t>16</w:t>
      </w:r>
      <w:r w:rsidRPr="00FC4F51">
        <w:t>年，社工局和非政府组织合作设立了</w:t>
      </w:r>
      <w:r>
        <w:rPr>
          <w:rFonts w:hint="eastAsia"/>
        </w:rPr>
        <w:t>“</w:t>
      </w:r>
      <w:r w:rsidRPr="00FC4F51">
        <w:t>迎雁轩</w:t>
      </w:r>
      <w:r>
        <w:rPr>
          <w:rFonts w:hint="eastAsia"/>
        </w:rPr>
        <w:t>”</w:t>
      </w:r>
      <w:r w:rsidRPr="00FC4F51">
        <w:t>，通过提供心理辅导、法律讲座</w:t>
      </w:r>
      <w:r w:rsidRPr="00FC4F51">
        <w:t>(</w:t>
      </w:r>
      <w:r w:rsidRPr="00FC4F51">
        <w:t>以增加他们对权利和义务的认识</w:t>
      </w:r>
      <w:r w:rsidRPr="00FC4F51">
        <w:t>)</w:t>
      </w:r>
      <w:r w:rsidRPr="00FC4F51">
        <w:t>、培训课程</w:t>
      </w:r>
      <w:r w:rsidRPr="00FC4F51">
        <w:t>(</w:t>
      </w:r>
      <w:r w:rsidRPr="00FC4F51">
        <w:t>如广东话课程，烘焙班，长者护理班</w:t>
      </w:r>
      <w:r w:rsidRPr="00FC4F51">
        <w:t>)(</w:t>
      </w:r>
      <w:r w:rsidRPr="00FC4F51">
        <w:t>以提高他们的能力</w:t>
      </w:r>
      <w:r w:rsidRPr="00FC4F51">
        <w:t>)</w:t>
      </w:r>
      <w:r w:rsidRPr="00FC4F51">
        <w:t>，以及文化活动等，以协助外地雇员和外籍</w:t>
      </w:r>
      <w:r w:rsidRPr="00FC4F51">
        <w:lastRenderedPageBreak/>
        <w:t>居民及其子女融</w:t>
      </w:r>
      <w:r w:rsidRPr="00FC4F51">
        <w:rPr>
          <w:bCs/>
        </w:rPr>
        <w:t>入社会。</w:t>
      </w:r>
      <w:r>
        <w:rPr>
          <w:bCs/>
        </w:rPr>
        <w:t>2</w:t>
      </w:r>
      <w:r w:rsidRPr="00FC4F51">
        <w:rPr>
          <w:bCs/>
        </w:rPr>
        <w:t>0</w:t>
      </w:r>
      <w:r>
        <w:rPr>
          <w:bCs/>
        </w:rPr>
        <w:t>14</w:t>
      </w:r>
      <w:r w:rsidRPr="00FC4F51">
        <w:rPr>
          <w:bCs/>
        </w:rPr>
        <w:t>年至</w:t>
      </w:r>
      <w:r>
        <w:rPr>
          <w:bCs/>
        </w:rPr>
        <w:t>2</w:t>
      </w:r>
      <w:r w:rsidRPr="00FC4F51">
        <w:rPr>
          <w:bCs/>
        </w:rPr>
        <w:t>0</w:t>
      </w:r>
      <w:r>
        <w:rPr>
          <w:bCs/>
        </w:rPr>
        <w:t>18</w:t>
      </w:r>
      <w:r w:rsidRPr="00FC4F51">
        <w:rPr>
          <w:bCs/>
        </w:rPr>
        <w:t>年</w:t>
      </w:r>
      <w:r>
        <w:rPr>
          <w:bCs/>
        </w:rPr>
        <w:t>9</w:t>
      </w:r>
      <w:r w:rsidRPr="00FC4F51">
        <w:rPr>
          <w:bCs/>
        </w:rPr>
        <w:t>月，共提供了</w:t>
      </w:r>
      <w:r>
        <w:rPr>
          <w:bCs/>
        </w:rPr>
        <w:t>896</w:t>
      </w:r>
      <w:r w:rsidRPr="00FC4F51">
        <w:rPr>
          <w:bCs/>
        </w:rPr>
        <w:t>项活动和</w:t>
      </w:r>
      <w:r>
        <w:rPr>
          <w:bCs/>
        </w:rPr>
        <w:t>5</w:t>
      </w:r>
      <w:r w:rsidRPr="00FC4F51">
        <w:rPr>
          <w:bCs/>
        </w:rPr>
        <w:t>0</w:t>
      </w:r>
      <w:r>
        <w:rPr>
          <w:bCs/>
        </w:rPr>
        <w:t>6</w:t>
      </w:r>
      <w:r w:rsidRPr="00FC4F51">
        <w:rPr>
          <w:bCs/>
        </w:rPr>
        <w:t>项辅导服务。</w:t>
      </w:r>
    </w:p>
    <w:p w:rsidR="004C35B7" w:rsidRPr="00FC4F51" w:rsidRDefault="004C35B7" w:rsidP="004C35B7">
      <w:pPr>
        <w:pStyle w:val="SingleTxtGC"/>
        <w:rPr>
          <w:bCs/>
        </w:rPr>
      </w:pPr>
      <w:r>
        <w:rPr>
          <w:bCs/>
        </w:rPr>
        <w:t>184</w:t>
      </w:r>
      <w:r w:rsidRPr="00FC4F51">
        <w:rPr>
          <w:bCs/>
        </w:rPr>
        <w:t>.</w:t>
      </w:r>
      <w:r w:rsidRPr="00FC4F51">
        <w:rPr>
          <w:bCs/>
        </w:rPr>
        <w:tab/>
      </w:r>
      <w:r>
        <w:rPr>
          <w:bCs/>
        </w:rPr>
        <w:t>2</w:t>
      </w:r>
      <w:r w:rsidRPr="00FC4F51">
        <w:rPr>
          <w:bCs/>
        </w:rPr>
        <w:t>00</w:t>
      </w:r>
      <w:r>
        <w:rPr>
          <w:bCs/>
        </w:rPr>
        <w:t>8</w:t>
      </w:r>
      <w:r w:rsidRPr="00FC4F51">
        <w:rPr>
          <w:bCs/>
        </w:rPr>
        <w:t>年推出的</w:t>
      </w:r>
      <w:r>
        <w:rPr>
          <w:rFonts w:hint="eastAsia"/>
          <w:bCs/>
        </w:rPr>
        <w:t>“</w:t>
      </w:r>
      <w:r w:rsidRPr="00FC4F51">
        <w:rPr>
          <w:bCs/>
        </w:rPr>
        <w:t>现金分享计划</w:t>
      </w:r>
      <w:r>
        <w:rPr>
          <w:rFonts w:hint="eastAsia"/>
          <w:bCs/>
        </w:rPr>
        <w:t>”</w:t>
      </w:r>
      <w:r w:rsidRPr="00FC4F51">
        <w:rPr>
          <w:bCs/>
        </w:rPr>
        <w:t>仍继续进行，每年向居民发放澳门币</w:t>
      </w:r>
      <w:r>
        <w:rPr>
          <w:bCs/>
        </w:rPr>
        <w:t>9,</w:t>
      </w:r>
      <w:r w:rsidRPr="00FC4F51">
        <w:rPr>
          <w:bCs/>
        </w:rPr>
        <w:t>000</w:t>
      </w:r>
      <w:r w:rsidRPr="00FC4F51">
        <w:rPr>
          <w:bCs/>
        </w:rPr>
        <w:t>元</w:t>
      </w:r>
      <w:r w:rsidRPr="00FC4F51">
        <w:rPr>
          <w:bCs/>
        </w:rPr>
        <w:t>(</w:t>
      </w:r>
      <w:r w:rsidRPr="00FC4F51">
        <w:rPr>
          <w:bCs/>
        </w:rPr>
        <w:t>永久性</w:t>
      </w:r>
      <w:r w:rsidRPr="00FC4F51">
        <w:t>居民</w:t>
      </w:r>
      <w:r w:rsidRPr="00FC4F51">
        <w:t>)</w:t>
      </w:r>
      <w:r w:rsidRPr="00FC4F51">
        <w:t>及</w:t>
      </w:r>
      <w:r>
        <w:t>5,4</w:t>
      </w:r>
      <w:r w:rsidRPr="00FC4F51">
        <w:t>00</w:t>
      </w:r>
      <w:r w:rsidRPr="00FC4F51">
        <w:t>元</w:t>
      </w:r>
      <w:r w:rsidRPr="00FC4F51">
        <w:t>(</w:t>
      </w:r>
      <w:r w:rsidRPr="00FC4F51">
        <w:t>非永久性居民</w:t>
      </w:r>
      <w:r w:rsidRPr="00FC4F51">
        <w:t>)(</w:t>
      </w:r>
      <w:r w:rsidRPr="00FC4F51">
        <w:t>经第</w:t>
      </w:r>
      <w:r>
        <w:t>8</w:t>
      </w:r>
      <w:r w:rsidRPr="00FC4F51">
        <w:t>/</w:t>
      </w:r>
      <w:r>
        <w:t>2</w:t>
      </w:r>
      <w:r w:rsidRPr="00FC4F51">
        <w:t>0</w:t>
      </w:r>
      <w:r>
        <w:t>18</w:t>
      </w:r>
      <w:r w:rsidRPr="00FC4F51">
        <w:t>号行政法规修订的第</w:t>
      </w:r>
      <w:r>
        <w:t>12</w:t>
      </w:r>
      <w:r w:rsidRPr="00FC4F51">
        <w:t>/</w:t>
      </w:r>
      <w:r>
        <w:t>2</w:t>
      </w:r>
      <w:r w:rsidRPr="00FC4F51">
        <w:t>00</w:t>
      </w:r>
      <w:r>
        <w:t>8</w:t>
      </w:r>
      <w:r w:rsidRPr="00FC4F51">
        <w:t>号行政法规</w:t>
      </w:r>
      <w:r w:rsidRPr="00FC4F51">
        <w:t>)</w:t>
      </w:r>
      <w:r w:rsidRPr="00FC4F51">
        <w:t>。</w:t>
      </w:r>
      <w:r>
        <w:t>2</w:t>
      </w:r>
      <w:r w:rsidRPr="00FC4F51">
        <w:t>0</w:t>
      </w:r>
      <w:r>
        <w:t>18</w:t>
      </w:r>
      <w:r w:rsidRPr="00FC4F51">
        <w:t>年，澳门特区政府的该项开支为澳门币</w:t>
      </w:r>
      <w:r>
        <w:t>6,178,419,</w:t>
      </w:r>
      <w:r w:rsidRPr="00FC4F51">
        <w:t>000</w:t>
      </w:r>
      <w:r w:rsidRPr="00FC4F51">
        <w:t>元，</w:t>
      </w:r>
      <w:r>
        <w:t>7</w:t>
      </w:r>
      <w:r w:rsidRPr="00FC4F51">
        <w:t>0</w:t>
      </w:r>
      <w:r>
        <w:t>7,</w:t>
      </w:r>
      <w:r w:rsidRPr="00FC4F51">
        <w:t>0</w:t>
      </w:r>
      <w:r>
        <w:t>81</w:t>
      </w:r>
      <w:r w:rsidRPr="00FC4F51">
        <w:t>人受惠。</w:t>
      </w:r>
    </w:p>
    <w:p w:rsidR="004C35B7" w:rsidRPr="00FC4F51" w:rsidRDefault="004C35B7" w:rsidP="004C35B7">
      <w:pPr>
        <w:pStyle w:val="H23GC"/>
      </w:pPr>
      <w:r>
        <w:tab/>
      </w:r>
      <w:r>
        <w:tab/>
      </w:r>
      <w:r w:rsidRPr="00FC4F51">
        <w:t>享有足够食物的权利</w:t>
      </w:r>
    </w:p>
    <w:p w:rsidR="004C35B7" w:rsidRPr="00FC4F51" w:rsidRDefault="004C35B7" w:rsidP="004C35B7">
      <w:pPr>
        <w:pStyle w:val="SingleTxtGC"/>
        <w:rPr>
          <w:bCs/>
        </w:rPr>
      </w:pPr>
      <w:r>
        <w:t>185</w:t>
      </w:r>
      <w:r w:rsidRPr="00FC4F51">
        <w:t>.</w:t>
      </w:r>
      <w:r w:rsidRPr="00FC4F51">
        <w:tab/>
      </w:r>
      <w:r w:rsidRPr="00FC4F51">
        <w:t>正如前两份报告所述，确保人人能获得适足的食物和水，以及食物品质和安全是政府关注的重点。针对婴儿的定期成长检查、营养教育指导以及提供多种维生素和其他</w:t>
      </w:r>
      <w:r w:rsidRPr="00FC4F51">
        <w:rPr>
          <w:bCs/>
        </w:rPr>
        <w:t>补充剂仍然是儿童保健计划的一部分。</w:t>
      </w:r>
      <w:r>
        <w:rPr>
          <w:bCs/>
        </w:rPr>
        <w:t>2</w:t>
      </w:r>
      <w:r w:rsidRPr="00FC4F51">
        <w:rPr>
          <w:bCs/>
        </w:rPr>
        <w:t>0</w:t>
      </w:r>
      <w:r>
        <w:rPr>
          <w:bCs/>
        </w:rPr>
        <w:t>14</w:t>
      </w:r>
      <w:r w:rsidRPr="00FC4F51">
        <w:rPr>
          <w:bCs/>
        </w:rPr>
        <w:t>年至</w:t>
      </w:r>
      <w:r>
        <w:rPr>
          <w:bCs/>
        </w:rPr>
        <w:t>2</w:t>
      </w:r>
      <w:r w:rsidRPr="00FC4F51">
        <w:rPr>
          <w:bCs/>
        </w:rPr>
        <w:t>0</w:t>
      </w:r>
      <w:r>
        <w:rPr>
          <w:bCs/>
        </w:rPr>
        <w:t>17</w:t>
      </w:r>
      <w:r w:rsidRPr="00FC4F51">
        <w:rPr>
          <w:bCs/>
        </w:rPr>
        <w:t>年的婴儿出生体重不足</w:t>
      </w:r>
      <w:r w:rsidRPr="00FC4F51">
        <w:rPr>
          <w:bCs/>
        </w:rPr>
        <w:t>(&lt;</w:t>
      </w:r>
      <w:r>
        <w:rPr>
          <w:bCs/>
        </w:rPr>
        <w:t>2,5</w:t>
      </w:r>
      <w:r w:rsidRPr="00FC4F51">
        <w:rPr>
          <w:bCs/>
        </w:rPr>
        <w:t>00</w:t>
      </w:r>
      <w:r w:rsidRPr="00FC4F51">
        <w:rPr>
          <w:bCs/>
        </w:rPr>
        <w:t>克</w:t>
      </w:r>
      <w:r w:rsidRPr="00FC4F51">
        <w:rPr>
          <w:bCs/>
        </w:rPr>
        <w:t>)</w:t>
      </w:r>
      <w:r w:rsidRPr="00FC4F51">
        <w:rPr>
          <w:bCs/>
        </w:rPr>
        <w:t>比率分别为</w:t>
      </w:r>
      <w:r>
        <w:rPr>
          <w:bCs/>
        </w:rPr>
        <w:t>6</w:t>
      </w:r>
      <w:r w:rsidRPr="00FC4F51">
        <w:rPr>
          <w:bCs/>
        </w:rPr>
        <w:t>.</w:t>
      </w:r>
      <w:r>
        <w:rPr>
          <w:bCs/>
        </w:rPr>
        <w:t>5</w:t>
      </w:r>
      <w:r w:rsidRPr="00FC4F51">
        <w:rPr>
          <w:bCs/>
        </w:rPr>
        <w:t>%</w:t>
      </w:r>
      <w:r w:rsidRPr="00FC4F51">
        <w:rPr>
          <w:bCs/>
        </w:rPr>
        <w:t>，</w:t>
      </w:r>
      <w:r>
        <w:rPr>
          <w:bCs/>
        </w:rPr>
        <w:t>6</w:t>
      </w:r>
      <w:r w:rsidRPr="00FC4F51">
        <w:rPr>
          <w:bCs/>
        </w:rPr>
        <w:t>.</w:t>
      </w:r>
      <w:r>
        <w:rPr>
          <w:bCs/>
        </w:rPr>
        <w:t>8</w:t>
      </w:r>
      <w:r w:rsidRPr="00FC4F51">
        <w:rPr>
          <w:bCs/>
        </w:rPr>
        <w:t>%</w:t>
      </w:r>
      <w:r w:rsidRPr="00FC4F51">
        <w:rPr>
          <w:bCs/>
        </w:rPr>
        <w:t>，</w:t>
      </w:r>
      <w:r>
        <w:rPr>
          <w:bCs/>
        </w:rPr>
        <w:t>7</w:t>
      </w:r>
      <w:r w:rsidRPr="00FC4F51">
        <w:rPr>
          <w:bCs/>
        </w:rPr>
        <w:t>.</w:t>
      </w:r>
      <w:r>
        <w:rPr>
          <w:bCs/>
        </w:rPr>
        <w:t>2</w:t>
      </w:r>
      <w:r w:rsidRPr="00FC4F51">
        <w:rPr>
          <w:bCs/>
        </w:rPr>
        <w:t>%</w:t>
      </w:r>
      <w:r w:rsidRPr="00FC4F51">
        <w:rPr>
          <w:bCs/>
        </w:rPr>
        <w:t>和</w:t>
      </w:r>
      <w:r>
        <w:rPr>
          <w:bCs/>
        </w:rPr>
        <w:t>7</w:t>
      </w:r>
      <w:r w:rsidRPr="00FC4F51">
        <w:rPr>
          <w:bCs/>
        </w:rPr>
        <w:t>.</w:t>
      </w:r>
      <w:r>
        <w:rPr>
          <w:bCs/>
        </w:rPr>
        <w:t>6</w:t>
      </w:r>
      <w:r w:rsidRPr="00FC4F51">
        <w:rPr>
          <w:bCs/>
        </w:rPr>
        <w:t>%</w:t>
      </w:r>
      <w:r w:rsidRPr="00FC4F51">
        <w:rPr>
          <w:bCs/>
        </w:rPr>
        <w:t>，而</w:t>
      </w:r>
      <w:r>
        <w:rPr>
          <w:bCs/>
        </w:rPr>
        <w:t>2</w:t>
      </w:r>
      <w:r w:rsidRPr="00FC4F51">
        <w:rPr>
          <w:bCs/>
        </w:rPr>
        <w:t>0</w:t>
      </w:r>
      <w:r>
        <w:rPr>
          <w:bCs/>
        </w:rPr>
        <w:t>18</w:t>
      </w:r>
      <w:r w:rsidRPr="00FC4F51">
        <w:rPr>
          <w:bCs/>
        </w:rPr>
        <w:t>年</w:t>
      </w:r>
      <w:r>
        <w:rPr>
          <w:bCs/>
        </w:rPr>
        <w:t>1</w:t>
      </w:r>
      <w:r w:rsidRPr="00FC4F51">
        <w:rPr>
          <w:bCs/>
        </w:rPr>
        <w:t>月至</w:t>
      </w:r>
      <w:r>
        <w:rPr>
          <w:bCs/>
        </w:rPr>
        <w:t>9</w:t>
      </w:r>
      <w:r w:rsidRPr="00FC4F51">
        <w:rPr>
          <w:bCs/>
        </w:rPr>
        <w:t>月为</w:t>
      </w:r>
      <w:r>
        <w:rPr>
          <w:bCs/>
        </w:rPr>
        <w:t>6</w:t>
      </w:r>
      <w:r w:rsidRPr="00FC4F51">
        <w:rPr>
          <w:bCs/>
        </w:rPr>
        <w:t>.</w:t>
      </w:r>
      <w:r>
        <w:rPr>
          <w:bCs/>
        </w:rPr>
        <w:t>9</w:t>
      </w:r>
      <w:r w:rsidRPr="00FC4F51">
        <w:rPr>
          <w:bCs/>
        </w:rPr>
        <w:t>%</w:t>
      </w:r>
      <w:r w:rsidRPr="00FC4F51">
        <w:rPr>
          <w:bCs/>
        </w:rPr>
        <w:t>。</w:t>
      </w:r>
    </w:p>
    <w:p w:rsidR="004C35B7" w:rsidRPr="00FC4F51" w:rsidRDefault="004C35B7" w:rsidP="004C35B7">
      <w:pPr>
        <w:pStyle w:val="SingleTxtGC"/>
        <w:rPr>
          <w:bCs/>
        </w:rPr>
      </w:pPr>
      <w:r>
        <w:rPr>
          <w:bCs/>
        </w:rPr>
        <w:t>186</w:t>
      </w:r>
      <w:r w:rsidRPr="00FC4F51">
        <w:rPr>
          <w:bCs/>
        </w:rPr>
        <w:t>.</w:t>
      </w:r>
      <w:r w:rsidRPr="00FC4F51">
        <w:rPr>
          <w:bCs/>
        </w:rPr>
        <w:tab/>
      </w:r>
      <w:r w:rsidRPr="00FC4F51">
        <w:rPr>
          <w:bCs/>
        </w:rPr>
        <w:t>透过信息发布、培训和宣传活动，推广食物品质及安全、母乳育婴的重要性、均衡健康饮食和生活习惯、预防慢性疾病和危险行为尤其重要，主要分别由社工局负责在儿童</w:t>
      </w:r>
      <w:r w:rsidRPr="00FC4F51">
        <w:rPr>
          <w:bCs/>
        </w:rPr>
        <w:t>/</w:t>
      </w:r>
      <w:r w:rsidRPr="00FC4F51">
        <w:rPr>
          <w:bCs/>
        </w:rPr>
        <w:t>青少年和长者的院舍</w:t>
      </w:r>
      <w:r w:rsidRPr="00FC4F51">
        <w:rPr>
          <w:bCs/>
        </w:rPr>
        <w:t>/</w:t>
      </w:r>
      <w:r w:rsidRPr="00FC4F51">
        <w:rPr>
          <w:bCs/>
        </w:rPr>
        <w:t>中心，由教青局负责在托儿所、幼儿园和学校，以及由卫生局在属下卫生中心推行相关工作。</w:t>
      </w:r>
    </w:p>
    <w:p w:rsidR="004C35B7" w:rsidRPr="00FC4F51" w:rsidRDefault="004C35B7" w:rsidP="004C35B7">
      <w:pPr>
        <w:pStyle w:val="SingleTxtGC"/>
        <w:rPr>
          <w:bCs/>
        </w:rPr>
      </w:pPr>
      <w:r>
        <w:rPr>
          <w:bCs/>
        </w:rPr>
        <w:t>187</w:t>
      </w:r>
      <w:r w:rsidRPr="00FC4F51">
        <w:rPr>
          <w:bCs/>
        </w:rPr>
        <w:t>.</w:t>
      </w:r>
      <w:r w:rsidRPr="00FC4F51">
        <w:rPr>
          <w:bCs/>
        </w:rPr>
        <w:tab/>
      </w:r>
      <w:r w:rsidRPr="00FC4F51">
        <w:rPr>
          <w:bCs/>
        </w:rPr>
        <w:t>从</w:t>
      </w:r>
      <w:r>
        <w:rPr>
          <w:bCs/>
        </w:rPr>
        <w:t>2</w:t>
      </w:r>
      <w:r w:rsidRPr="00FC4F51">
        <w:rPr>
          <w:bCs/>
        </w:rPr>
        <w:t>0</w:t>
      </w:r>
      <w:r>
        <w:rPr>
          <w:bCs/>
        </w:rPr>
        <w:t>14</w:t>
      </w:r>
      <w:r w:rsidRPr="00FC4F51">
        <w:rPr>
          <w:bCs/>
        </w:rPr>
        <w:t>年至</w:t>
      </w:r>
      <w:r>
        <w:rPr>
          <w:bCs/>
        </w:rPr>
        <w:t>2</w:t>
      </w:r>
      <w:r w:rsidRPr="00FC4F51">
        <w:rPr>
          <w:bCs/>
        </w:rPr>
        <w:t>0</w:t>
      </w:r>
      <w:r>
        <w:rPr>
          <w:bCs/>
        </w:rPr>
        <w:t>18</w:t>
      </w:r>
      <w:r w:rsidRPr="00FC4F51">
        <w:rPr>
          <w:bCs/>
        </w:rPr>
        <w:t>年</w:t>
      </w:r>
      <w:r>
        <w:rPr>
          <w:bCs/>
        </w:rPr>
        <w:t>11</w:t>
      </w:r>
      <w:r w:rsidRPr="00FC4F51">
        <w:rPr>
          <w:bCs/>
        </w:rPr>
        <w:t>月，分别有</w:t>
      </w:r>
      <w:r>
        <w:rPr>
          <w:bCs/>
        </w:rPr>
        <w:t>21</w:t>
      </w:r>
      <w:r w:rsidRPr="00FC4F51">
        <w:rPr>
          <w:bCs/>
        </w:rPr>
        <w:t>、</w:t>
      </w:r>
      <w:r>
        <w:rPr>
          <w:bCs/>
        </w:rPr>
        <w:t>21</w:t>
      </w:r>
      <w:r w:rsidRPr="00FC4F51">
        <w:rPr>
          <w:bCs/>
        </w:rPr>
        <w:t>、</w:t>
      </w:r>
      <w:r>
        <w:rPr>
          <w:bCs/>
        </w:rPr>
        <w:t>24</w:t>
      </w:r>
      <w:r w:rsidRPr="00FC4F51">
        <w:rPr>
          <w:bCs/>
        </w:rPr>
        <w:t>、</w:t>
      </w:r>
      <w:r>
        <w:rPr>
          <w:bCs/>
        </w:rPr>
        <w:t>22</w:t>
      </w:r>
      <w:r w:rsidRPr="00FC4F51">
        <w:rPr>
          <w:bCs/>
        </w:rPr>
        <w:t>及</w:t>
      </w:r>
      <w:r>
        <w:rPr>
          <w:bCs/>
        </w:rPr>
        <w:t>46</w:t>
      </w:r>
      <w:r w:rsidRPr="00FC4F51">
        <w:rPr>
          <w:bCs/>
        </w:rPr>
        <w:t>名无家可归者获得社工局提供膳食。从</w:t>
      </w:r>
      <w:r>
        <w:rPr>
          <w:bCs/>
        </w:rPr>
        <w:t>2</w:t>
      </w:r>
      <w:r w:rsidRPr="00FC4F51">
        <w:rPr>
          <w:bCs/>
        </w:rPr>
        <w:t>0</w:t>
      </w:r>
      <w:r>
        <w:rPr>
          <w:bCs/>
        </w:rPr>
        <w:t>14</w:t>
      </w:r>
      <w:r w:rsidRPr="00FC4F51">
        <w:rPr>
          <w:bCs/>
        </w:rPr>
        <w:t>/</w:t>
      </w:r>
      <w:r>
        <w:rPr>
          <w:bCs/>
        </w:rPr>
        <w:t>2</w:t>
      </w:r>
      <w:r w:rsidRPr="00FC4F51">
        <w:rPr>
          <w:bCs/>
        </w:rPr>
        <w:t>0</w:t>
      </w:r>
      <w:r>
        <w:rPr>
          <w:bCs/>
        </w:rPr>
        <w:t>15</w:t>
      </w:r>
      <w:r w:rsidRPr="00FC4F51">
        <w:rPr>
          <w:bCs/>
        </w:rPr>
        <w:t>学年至</w:t>
      </w:r>
      <w:r>
        <w:rPr>
          <w:bCs/>
        </w:rPr>
        <w:t>2</w:t>
      </w:r>
      <w:r w:rsidRPr="00FC4F51">
        <w:rPr>
          <w:bCs/>
        </w:rPr>
        <w:t>0</w:t>
      </w:r>
      <w:r>
        <w:rPr>
          <w:bCs/>
        </w:rPr>
        <w:t>17</w:t>
      </w:r>
      <w:r w:rsidRPr="00FC4F51">
        <w:rPr>
          <w:bCs/>
        </w:rPr>
        <w:t>/</w:t>
      </w:r>
      <w:r>
        <w:rPr>
          <w:bCs/>
        </w:rPr>
        <w:t>2</w:t>
      </w:r>
      <w:r w:rsidRPr="00FC4F51">
        <w:rPr>
          <w:bCs/>
        </w:rPr>
        <w:t>0</w:t>
      </w:r>
      <w:r>
        <w:rPr>
          <w:bCs/>
        </w:rPr>
        <w:t>18</w:t>
      </w:r>
      <w:r w:rsidRPr="00FC4F51">
        <w:rPr>
          <w:bCs/>
        </w:rPr>
        <w:t>学年，教青局的牛奶计划分别在</w:t>
      </w:r>
      <w:r>
        <w:rPr>
          <w:bCs/>
        </w:rPr>
        <w:t>75</w:t>
      </w:r>
      <w:r w:rsidRPr="00FC4F51">
        <w:rPr>
          <w:bCs/>
        </w:rPr>
        <w:t>所、</w:t>
      </w:r>
      <w:r>
        <w:rPr>
          <w:bCs/>
        </w:rPr>
        <w:t>74</w:t>
      </w:r>
      <w:r w:rsidRPr="00FC4F51">
        <w:rPr>
          <w:bCs/>
        </w:rPr>
        <w:t>所、</w:t>
      </w:r>
      <w:r>
        <w:rPr>
          <w:bCs/>
        </w:rPr>
        <w:t>79</w:t>
      </w:r>
      <w:r w:rsidRPr="00FC4F51">
        <w:rPr>
          <w:bCs/>
        </w:rPr>
        <w:t>所和</w:t>
      </w:r>
      <w:r>
        <w:rPr>
          <w:bCs/>
        </w:rPr>
        <w:t>85</w:t>
      </w:r>
      <w:r w:rsidRPr="00FC4F51">
        <w:rPr>
          <w:bCs/>
        </w:rPr>
        <w:t>所学校实施，受惠学生人数分别约为</w:t>
      </w:r>
      <w:r>
        <w:rPr>
          <w:bCs/>
        </w:rPr>
        <w:t>28,</w:t>
      </w:r>
      <w:r w:rsidRPr="00FC4F51">
        <w:rPr>
          <w:bCs/>
        </w:rPr>
        <w:t>000</w:t>
      </w:r>
      <w:r w:rsidRPr="00FC4F51">
        <w:rPr>
          <w:bCs/>
        </w:rPr>
        <w:t>名、</w:t>
      </w:r>
      <w:r>
        <w:rPr>
          <w:bCs/>
        </w:rPr>
        <w:t>31,</w:t>
      </w:r>
      <w:r w:rsidRPr="00FC4F51">
        <w:rPr>
          <w:bCs/>
        </w:rPr>
        <w:t>000</w:t>
      </w:r>
      <w:r w:rsidRPr="00FC4F51">
        <w:rPr>
          <w:bCs/>
        </w:rPr>
        <w:t>名、</w:t>
      </w:r>
      <w:r>
        <w:rPr>
          <w:bCs/>
        </w:rPr>
        <w:t>35,</w:t>
      </w:r>
      <w:r w:rsidRPr="00FC4F51">
        <w:rPr>
          <w:bCs/>
        </w:rPr>
        <w:t>000</w:t>
      </w:r>
      <w:r w:rsidRPr="00FC4F51">
        <w:rPr>
          <w:bCs/>
        </w:rPr>
        <w:t>名和</w:t>
      </w:r>
      <w:r>
        <w:rPr>
          <w:bCs/>
        </w:rPr>
        <w:t>37,</w:t>
      </w:r>
      <w:r w:rsidRPr="00FC4F51">
        <w:rPr>
          <w:bCs/>
        </w:rPr>
        <w:t>000</w:t>
      </w:r>
      <w:r w:rsidRPr="00FC4F51">
        <w:rPr>
          <w:bCs/>
        </w:rPr>
        <w:t>名。</w:t>
      </w:r>
    </w:p>
    <w:p w:rsidR="004C35B7" w:rsidRPr="00FC4F51" w:rsidRDefault="004C35B7" w:rsidP="004C35B7">
      <w:pPr>
        <w:pStyle w:val="SingleTxtGC"/>
      </w:pPr>
      <w:r>
        <w:rPr>
          <w:bCs/>
        </w:rPr>
        <w:t>188</w:t>
      </w:r>
      <w:r w:rsidRPr="00FC4F51">
        <w:rPr>
          <w:bCs/>
        </w:rPr>
        <w:t>.</w:t>
      </w:r>
      <w:r w:rsidRPr="00FC4F51">
        <w:rPr>
          <w:bCs/>
        </w:rPr>
        <w:tab/>
      </w:r>
      <w:r w:rsidRPr="00FC4F51">
        <w:rPr>
          <w:bCs/>
        </w:rPr>
        <w:t>此外，</w:t>
      </w:r>
      <w:r>
        <w:rPr>
          <w:rFonts w:hint="eastAsia"/>
        </w:rPr>
        <w:t>“</w:t>
      </w:r>
      <w:r w:rsidRPr="00FC4F51">
        <w:t>短期食物补助服务</w:t>
      </w:r>
      <w:r>
        <w:rPr>
          <w:rFonts w:hint="eastAsia"/>
        </w:rPr>
        <w:t>”</w:t>
      </w:r>
      <w:r w:rsidRPr="00FC4F51">
        <w:t>向处于不稳定经济状况的个人或家庭，包括移民，提供临时救济，特别是短期食物补助。</w:t>
      </w:r>
      <w:r>
        <w:t>2</w:t>
      </w:r>
      <w:r w:rsidRPr="00FC4F51">
        <w:t>0</w:t>
      </w:r>
      <w:r>
        <w:t>14</w:t>
      </w:r>
      <w:r w:rsidRPr="00FC4F51">
        <w:t>年至</w:t>
      </w:r>
      <w:r>
        <w:t>2</w:t>
      </w:r>
      <w:r w:rsidRPr="00FC4F51">
        <w:t>0</w:t>
      </w:r>
      <w:r>
        <w:t>18</w:t>
      </w:r>
      <w:r w:rsidRPr="00FC4F51">
        <w:t>年</w:t>
      </w:r>
      <w:r>
        <w:t>9</w:t>
      </w:r>
      <w:r w:rsidRPr="00FC4F51">
        <w:t>月间，分别有</w:t>
      </w:r>
      <w:r>
        <w:t>3,461</w:t>
      </w:r>
      <w:r w:rsidRPr="00FC4F51">
        <w:t>人、</w:t>
      </w:r>
      <w:r>
        <w:t>4,</w:t>
      </w:r>
      <w:r w:rsidRPr="00FC4F51">
        <w:t>00</w:t>
      </w:r>
      <w:r>
        <w:t>8</w:t>
      </w:r>
      <w:r w:rsidRPr="00FC4F51">
        <w:t>人、</w:t>
      </w:r>
      <w:r>
        <w:t>4,</w:t>
      </w:r>
      <w:r w:rsidRPr="00FC4F51">
        <w:t>0</w:t>
      </w:r>
      <w:r>
        <w:t>99</w:t>
      </w:r>
      <w:r w:rsidRPr="00FC4F51">
        <w:t>人、</w:t>
      </w:r>
      <w:r>
        <w:t>4,698</w:t>
      </w:r>
      <w:r w:rsidRPr="00FC4F51">
        <w:t>人和</w:t>
      </w:r>
      <w:r>
        <w:t>3,2</w:t>
      </w:r>
      <w:r w:rsidRPr="00FC4F51">
        <w:t>0</w:t>
      </w:r>
      <w:r>
        <w:t>2</w:t>
      </w:r>
      <w:r w:rsidRPr="00FC4F51">
        <w:t>人受惠。</w:t>
      </w:r>
    </w:p>
    <w:p w:rsidR="004C35B7" w:rsidRPr="00FC4F51" w:rsidRDefault="004C35B7" w:rsidP="004C35B7">
      <w:pPr>
        <w:pStyle w:val="SingleTxtGC"/>
        <w:rPr>
          <w:bCs/>
        </w:rPr>
      </w:pPr>
      <w:r>
        <w:t>189</w:t>
      </w:r>
      <w:r w:rsidRPr="00FC4F51">
        <w:t>.</w:t>
      </w:r>
      <w:r w:rsidRPr="00FC4F51">
        <w:tab/>
      </w:r>
      <w:r w:rsidRPr="00FC4F51">
        <w:t>由卫生局和教青局合办的</w:t>
      </w:r>
      <w:r>
        <w:rPr>
          <w:rFonts w:hint="eastAsia"/>
        </w:rPr>
        <w:t>“</w:t>
      </w:r>
      <w:r w:rsidRPr="00FC4F51">
        <w:t>健康饮食在校园</w:t>
      </w:r>
      <w:r>
        <w:rPr>
          <w:rFonts w:hint="eastAsia"/>
        </w:rPr>
        <w:t>”</w:t>
      </w:r>
      <w:r w:rsidRPr="00FC4F51">
        <w:t>计划，相关健康教育和活动持续积极地进</w:t>
      </w:r>
      <w:r w:rsidRPr="00FC4F51">
        <w:rPr>
          <w:bCs/>
        </w:rPr>
        <w:t>行。另外，学校还有实施教青局关于学校餐饮管理，食品卫生和安全以及食品营养的指南。</w:t>
      </w:r>
    </w:p>
    <w:p w:rsidR="004C35B7" w:rsidRPr="00FC4F51" w:rsidRDefault="004C35B7" w:rsidP="004C35B7">
      <w:pPr>
        <w:pStyle w:val="SingleTxtGC"/>
        <w:rPr>
          <w:bCs/>
        </w:rPr>
      </w:pPr>
      <w:r>
        <w:rPr>
          <w:bCs/>
        </w:rPr>
        <w:t>19</w:t>
      </w:r>
      <w:r w:rsidRPr="00FC4F51">
        <w:rPr>
          <w:bCs/>
        </w:rPr>
        <w:t>0.</w:t>
      </w:r>
      <w:r w:rsidRPr="00FC4F51">
        <w:rPr>
          <w:bCs/>
        </w:rPr>
        <w:tab/>
      </w:r>
      <w:r w:rsidRPr="00FC4F51">
        <w:rPr>
          <w:bCs/>
        </w:rPr>
        <w:t>针对食源性疾病爆发，卫生局一直通过各种渠道和机制加以密切关注和发放相关资讯。在疾病爆发期间，该局立即进行流行病学调查，并通知相关实体。在报告涵盖期间，共爆发</w:t>
      </w:r>
      <w:r>
        <w:rPr>
          <w:bCs/>
        </w:rPr>
        <w:t>141</w:t>
      </w:r>
      <w:r w:rsidRPr="00FC4F51">
        <w:rPr>
          <w:bCs/>
        </w:rPr>
        <w:t>起个案，涉及</w:t>
      </w:r>
      <w:r>
        <w:rPr>
          <w:bCs/>
        </w:rPr>
        <w:t>836</w:t>
      </w:r>
      <w:r w:rsidRPr="00FC4F51">
        <w:rPr>
          <w:bCs/>
        </w:rPr>
        <w:t>人。</w:t>
      </w:r>
    </w:p>
    <w:p w:rsidR="004C35B7" w:rsidRPr="00FC4F51" w:rsidRDefault="004C35B7" w:rsidP="004C35B7">
      <w:pPr>
        <w:pStyle w:val="SingleTxtGC"/>
        <w:rPr>
          <w:bCs/>
        </w:rPr>
      </w:pPr>
      <w:r>
        <w:rPr>
          <w:bCs/>
        </w:rPr>
        <w:t>191</w:t>
      </w:r>
      <w:r w:rsidRPr="00FC4F51">
        <w:rPr>
          <w:bCs/>
        </w:rPr>
        <w:t>.</w:t>
      </w:r>
      <w:r w:rsidRPr="00FC4F51">
        <w:rPr>
          <w:bCs/>
        </w:rPr>
        <w:tab/>
      </w:r>
      <w:r w:rsidRPr="00FC4F51">
        <w:rPr>
          <w:bCs/>
        </w:rPr>
        <w:t>第</w:t>
      </w:r>
      <w:r>
        <w:rPr>
          <w:bCs/>
        </w:rPr>
        <w:t>5</w:t>
      </w:r>
      <w:r w:rsidRPr="00FC4F51">
        <w:rPr>
          <w:bCs/>
        </w:rPr>
        <w:t>/</w:t>
      </w:r>
      <w:r>
        <w:rPr>
          <w:bCs/>
        </w:rPr>
        <w:t>2</w:t>
      </w:r>
      <w:r w:rsidRPr="00FC4F51">
        <w:rPr>
          <w:bCs/>
        </w:rPr>
        <w:t>0</w:t>
      </w:r>
      <w:r>
        <w:rPr>
          <w:bCs/>
        </w:rPr>
        <w:t>13</w:t>
      </w:r>
      <w:r w:rsidRPr="00FC4F51">
        <w:rPr>
          <w:bCs/>
        </w:rPr>
        <w:t>号法律《食品安全法》规定由民政总署实施食品安全的监督管理，食品安全风险的预防、控制及应对措施，并负责统筹食品安全的监管；监察生产经营食品的场所；调查及处理食品安全事故；实施预防及控制措施；推动食品安全的培训及宣传教育；以及提起行政违法程序</w:t>
      </w:r>
      <w:r w:rsidRPr="00FC4F51">
        <w:rPr>
          <w:bCs/>
        </w:rPr>
        <w:t>(</w:t>
      </w:r>
      <w:r w:rsidRPr="00FC4F51">
        <w:rPr>
          <w:bCs/>
        </w:rPr>
        <w:t>第</w:t>
      </w:r>
      <w:r>
        <w:rPr>
          <w:bCs/>
        </w:rPr>
        <w:t>5</w:t>
      </w:r>
      <w:r w:rsidRPr="00FC4F51">
        <w:rPr>
          <w:bCs/>
        </w:rPr>
        <w:t>/</w:t>
      </w:r>
      <w:r>
        <w:rPr>
          <w:bCs/>
        </w:rPr>
        <w:t>2</w:t>
      </w:r>
      <w:r w:rsidRPr="00FC4F51">
        <w:rPr>
          <w:bCs/>
        </w:rPr>
        <w:t>0</w:t>
      </w:r>
      <w:r>
        <w:rPr>
          <w:bCs/>
        </w:rPr>
        <w:t>13</w:t>
      </w:r>
      <w:r w:rsidRPr="00FC4F51">
        <w:rPr>
          <w:bCs/>
        </w:rPr>
        <w:t>号法律第</w:t>
      </w:r>
      <w:r>
        <w:rPr>
          <w:bCs/>
        </w:rPr>
        <w:t>4</w:t>
      </w:r>
      <w:r w:rsidRPr="00FC4F51">
        <w:rPr>
          <w:bCs/>
        </w:rPr>
        <w:t>条和第</w:t>
      </w:r>
      <w:r>
        <w:rPr>
          <w:bCs/>
        </w:rPr>
        <w:t>21</w:t>
      </w:r>
      <w:r w:rsidRPr="00FC4F51">
        <w:rPr>
          <w:bCs/>
        </w:rPr>
        <w:t>条</w:t>
      </w:r>
      <w:r w:rsidRPr="00FC4F51">
        <w:rPr>
          <w:bCs/>
        </w:rPr>
        <w:t>)</w:t>
      </w:r>
      <w:r w:rsidRPr="00FC4F51">
        <w:rPr>
          <w:bCs/>
        </w:rPr>
        <w:t>。食品的生产经营者尤其负有遵守食品安全标准的义务</w:t>
      </w:r>
      <w:r w:rsidRPr="00FC4F51">
        <w:rPr>
          <w:bCs/>
        </w:rPr>
        <w:t>(</w:t>
      </w:r>
      <w:r w:rsidRPr="00FC4F51">
        <w:rPr>
          <w:bCs/>
        </w:rPr>
        <w:t>第</w:t>
      </w:r>
      <w:r>
        <w:rPr>
          <w:bCs/>
        </w:rPr>
        <w:t>5</w:t>
      </w:r>
      <w:r w:rsidRPr="00FC4F51">
        <w:rPr>
          <w:bCs/>
        </w:rPr>
        <w:t>条</w:t>
      </w:r>
      <w:r w:rsidRPr="00FC4F51">
        <w:rPr>
          <w:bCs/>
        </w:rPr>
        <w:t>)</w:t>
      </w:r>
      <w:r w:rsidRPr="00FC4F51">
        <w:rPr>
          <w:bCs/>
        </w:rPr>
        <w:t>。</w:t>
      </w:r>
    </w:p>
    <w:p w:rsidR="004C35B7" w:rsidRPr="00FC4F51" w:rsidRDefault="004C35B7" w:rsidP="004C35B7">
      <w:pPr>
        <w:pStyle w:val="SingleTxtGC"/>
        <w:rPr>
          <w:bCs/>
        </w:rPr>
      </w:pPr>
      <w:r>
        <w:rPr>
          <w:bCs/>
        </w:rPr>
        <w:t>192</w:t>
      </w:r>
      <w:r w:rsidRPr="00FC4F51">
        <w:rPr>
          <w:bCs/>
        </w:rPr>
        <w:t>.</w:t>
      </w:r>
      <w:r w:rsidRPr="00FC4F51">
        <w:rPr>
          <w:bCs/>
        </w:rPr>
        <w:tab/>
      </w:r>
      <w:r w:rsidRPr="00FC4F51">
        <w:rPr>
          <w:bCs/>
        </w:rPr>
        <w:t>政府加强与邻近地区的当局合作，持续定期巡查以监测、控制和检查食品品质，尤其</w:t>
      </w:r>
      <w:r w:rsidRPr="00FC4F51">
        <w:t>是新鲜农产品和进口的动物食品都必须在关口、屠宰场或动物性食品储存点接受卫生检疫。在报告涵盖期间，民政总署平均每年进行</w:t>
      </w:r>
      <w:r>
        <w:t>9,</w:t>
      </w:r>
      <w:r w:rsidRPr="00FC4F51">
        <w:t>000</w:t>
      </w:r>
      <w:r w:rsidRPr="00FC4F51">
        <w:t>次巡查。</w:t>
      </w:r>
    </w:p>
    <w:p w:rsidR="004C35B7" w:rsidRPr="00FC4F51" w:rsidRDefault="004C35B7" w:rsidP="004C35B7">
      <w:pPr>
        <w:pStyle w:val="H23GC"/>
      </w:pPr>
      <w:r>
        <w:lastRenderedPageBreak/>
        <w:tab/>
      </w:r>
      <w:r>
        <w:tab/>
      </w:r>
      <w:r w:rsidRPr="00FC4F51">
        <w:t>享有适当住屋的权利</w:t>
      </w:r>
    </w:p>
    <w:p w:rsidR="004C35B7" w:rsidRPr="00FC4F51" w:rsidRDefault="004C35B7" w:rsidP="004C35B7">
      <w:pPr>
        <w:pStyle w:val="SingleTxtGC"/>
        <w:rPr>
          <w:bCs/>
        </w:rPr>
      </w:pPr>
      <w:r>
        <w:rPr>
          <w:bCs/>
        </w:rPr>
        <w:t>193</w:t>
      </w:r>
      <w:r w:rsidRPr="00FC4F51">
        <w:rPr>
          <w:bCs/>
        </w:rPr>
        <w:t>.</w:t>
      </w:r>
      <w:r w:rsidRPr="00FC4F51">
        <w:rPr>
          <w:bCs/>
        </w:rPr>
        <w:tab/>
      </w:r>
      <w:r w:rsidRPr="00FC4F51">
        <w:t>澳门特区政府继续为露宿者提供住宿，还为有需要或面临搬迁问题的人士提供临时住宿或房屋租金补贴，并继续提供社会房屋。</w:t>
      </w:r>
      <w:r>
        <w:t>2</w:t>
      </w:r>
      <w:r w:rsidRPr="00FC4F51">
        <w:t>0</w:t>
      </w:r>
      <w:r>
        <w:t>14</w:t>
      </w:r>
      <w:r w:rsidRPr="00FC4F51">
        <w:t>年至</w:t>
      </w:r>
      <w:r>
        <w:t>2</w:t>
      </w:r>
      <w:r w:rsidRPr="00FC4F51">
        <w:t>0</w:t>
      </w:r>
      <w:r>
        <w:t>18</w:t>
      </w:r>
      <w:r w:rsidRPr="00FC4F51">
        <w:t>年</w:t>
      </w:r>
      <w:r>
        <w:t>9</w:t>
      </w:r>
      <w:r w:rsidRPr="00FC4F51">
        <w:t>月，使用此收容服</w:t>
      </w:r>
      <w:r w:rsidRPr="00FC4F51">
        <w:rPr>
          <w:bCs/>
        </w:rPr>
        <w:t>务的人次分别为</w:t>
      </w:r>
      <w:r>
        <w:rPr>
          <w:bCs/>
        </w:rPr>
        <w:t>71</w:t>
      </w:r>
      <w:r w:rsidRPr="00FC4F51">
        <w:rPr>
          <w:bCs/>
        </w:rPr>
        <w:t>人、</w:t>
      </w:r>
      <w:r>
        <w:rPr>
          <w:bCs/>
        </w:rPr>
        <w:t>96</w:t>
      </w:r>
      <w:r w:rsidRPr="00FC4F51">
        <w:rPr>
          <w:bCs/>
        </w:rPr>
        <w:t>人、</w:t>
      </w:r>
      <w:r>
        <w:rPr>
          <w:bCs/>
        </w:rPr>
        <w:t>9</w:t>
      </w:r>
      <w:r w:rsidRPr="00FC4F51">
        <w:rPr>
          <w:bCs/>
        </w:rPr>
        <w:t>0</w:t>
      </w:r>
      <w:r w:rsidRPr="00FC4F51">
        <w:rPr>
          <w:bCs/>
        </w:rPr>
        <w:t>人、</w:t>
      </w:r>
      <w:r>
        <w:rPr>
          <w:bCs/>
        </w:rPr>
        <w:t>1</w:t>
      </w:r>
      <w:r w:rsidRPr="00FC4F51">
        <w:rPr>
          <w:bCs/>
        </w:rPr>
        <w:t>0</w:t>
      </w:r>
      <w:r>
        <w:rPr>
          <w:bCs/>
        </w:rPr>
        <w:t>6</w:t>
      </w:r>
      <w:r w:rsidRPr="00FC4F51">
        <w:rPr>
          <w:bCs/>
        </w:rPr>
        <w:t>人和</w:t>
      </w:r>
      <w:r>
        <w:rPr>
          <w:bCs/>
        </w:rPr>
        <w:t>6</w:t>
      </w:r>
      <w:r w:rsidRPr="00FC4F51">
        <w:rPr>
          <w:bCs/>
        </w:rPr>
        <w:t>0</w:t>
      </w:r>
      <w:r w:rsidRPr="00FC4F51">
        <w:rPr>
          <w:bCs/>
        </w:rPr>
        <w:t>人；获发放租金补贴的家庭分别有</w:t>
      </w:r>
      <w:r>
        <w:rPr>
          <w:bCs/>
        </w:rPr>
        <w:t>4</w:t>
      </w:r>
      <w:r w:rsidRPr="00FC4F51">
        <w:rPr>
          <w:bCs/>
        </w:rPr>
        <w:t>0</w:t>
      </w:r>
      <w:r>
        <w:rPr>
          <w:bCs/>
        </w:rPr>
        <w:t>8</w:t>
      </w:r>
      <w:r w:rsidRPr="00FC4F51">
        <w:rPr>
          <w:bCs/>
        </w:rPr>
        <w:t>个、</w:t>
      </w:r>
      <w:r>
        <w:rPr>
          <w:bCs/>
        </w:rPr>
        <w:t>398</w:t>
      </w:r>
      <w:r w:rsidRPr="00FC4F51">
        <w:rPr>
          <w:bCs/>
        </w:rPr>
        <w:t>个、</w:t>
      </w:r>
      <w:r>
        <w:rPr>
          <w:bCs/>
        </w:rPr>
        <w:t>336</w:t>
      </w:r>
      <w:r w:rsidRPr="00FC4F51">
        <w:rPr>
          <w:bCs/>
        </w:rPr>
        <w:t>个、</w:t>
      </w:r>
      <w:r>
        <w:rPr>
          <w:bCs/>
        </w:rPr>
        <w:t>324</w:t>
      </w:r>
      <w:r w:rsidRPr="00FC4F51">
        <w:rPr>
          <w:bCs/>
        </w:rPr>
        <w:t>个和</w:t>
      </w:r>
      <w:r>
        <w:rPr>
          <w:bCs/>
        </w:rPr>
        <w:t>3</w:t>
      </w:r>
      <w:r w:rsidRPr="00FC4F51">
        <w:rPr>
          <w:bCs/>
        </w:rPr>
        <w:t>0</w:t>
      </w:r>
      <w:r>
        <w:rPr>
          <w:bCs/>
        </w:rPr>
        <w:t>1</w:t>
      </w:r>
      <w:r w:rsidRPr="00FC4F51">
        <w:rPr>
          <w:bCs/>
        </w:rPr>
        <w:t>个。社工局还为取得基本家具及家居设备提供津贴，如重新铺设家居电线。</w:t>
      </w:r>
    </w:p>
    <w:p w:rsidR="004C35B7" w:rsidRPr="00FC4F51" w:rsidRDefault="004C35B7" w:rsidP="004C35B7">
      <w:pPr>
        <w:pStyle w:val="SingleTxtGC"/>
        <w:rPr>
          <w:bCs/>
        </w:rPr>
      </w:pPr>
      <w:r>
        <w:rPr>
          <w:bCs/>
        </w:rPr>
        <w:t>194</w:t>
      </w:r>
      <w:r w:rsidRPr="00FC4F51">
        <w:rPr>
          <w:bCs/>
        </w:rPr>
        <w:t>.</w:t>
      </w:r>
      <w:r w:rsidRPr="00FC4F51">
        <w:rPr>
          <w:bCs/>
        </w:rPr>
        <w:tab/>
      </w:r>
      <w:r w:rsidRPr="00FC4F51">
        <w:rPr>
          <w:bCs/>
        </w:rPr>
        <w:t>就委员会结论性意见第</w:t>
      </w:r>
      <w:r>
        <w:rPr>
          <w:bCs/>
        </w:rPr>
        <w:t>59</w:t>
      </w:r>
      <w:r w:rsidRPr="00FC4F51">
        <w:rPr>
          <w:bCs/>
        </w:rPr>
        <w:t>段的建议，须重申的是，澳门特区的公共房屋计划分为两大类：经济房屋</w:t>
      </w:r>
      <w:r w:rsidRPr="00FC4F51">
        <w:rPr>
          <w:bCs/>
        </w:rPr>
        <w:t>(</w:t>
      </w:r>
      <w:r w:rsidRPr="00FC4F51">
        <w:rPr>
          <w:bCs/>
        </w:rPr>
        <w:t>经第</w:t>
      </w:r>
      <w:r>
        <w:rPr>
          <w:bCs/>
        </w:rPr>
        <w:t>11</w:t>
      </w:r>
      <w:r w:rsidRPr="00FC4F51">
        <w:rPr>
          <w:bCs/>
        </w:rPr>
        <w:t>/</w:t>
      </w:r>
      <w:r>
        <w:rPr>
          <w:bCs/>
        </w:rPr>
        <w:t>2</w:t>
      </w:r>
      <w:r w:rsidRPr="00FC4F51">
        <w:rPr>
          <w:bCs/>
        </w:rPr>
        <w:t>0</w:t>
      </w:r>
      <w:r>
        <w:rPr>
          <w:bCs/>
        </w:rPr>
        <w:t>15</w:t>
      </w:r>
      <w:r w:rsidRPr="00FC4F51">
        <w:rPr>
          <w:bCs/>
        </w:rPr>
        <w:t>号法律修订的第</w:t>
      </w:r>
      <w:r>
        <w:rPr>
          <w:bCs/>
        </w:rPr>
        <w:t>1</w:t>
      </w:r>
      <w:r w:rsidRPr="00FC4F51">
        <w:rPr>
          <w:bCs/>
        </w:rPr>
        <w:t>0/</w:t>
      </w:r>
      <w:r>
        <w:rPr>
          <w:bCs/>
        </w:rPr>
        <w:t>2</w:t>
      </w:r>
      <w:r w:rsidRPr="00FC4F51">
        <w:rPr>
          <w:bCs/>
        </w:rPr>
        <w:t>0</w:t>
      </w:r>
      <w:r>
        <w:rPr>
          <w:bCs/>
        </w:rPr>
        <w:t>11</w:t>
      </w:r>
      <w:r w:rsidRPr="00FC4F51">
        <w:rPr>
          <w:bCs/>
        </w:rPr>
        <w:t>号法律</w:t>
      </w:r>
      <w:r w:rsidRPr="00FC4F51">
        <w:rPr>
          <w:bCs/>
        </w:rPr>
        <w:t>)</w:t>
      </w:r>
      <w:r w:rsidRPr="00FC4F51">
        <w:rPr>
          <w:bCs/>
        </w:rPr>
        <w:t>和社会房屋</w:t>
      </w:r>
      <w:r w:rsidRPr="00FC4F51">
        <w:rPr>
          <w:bCs/>
        </w:rPr>
        <w:t>(</w:t>
      </w:r>
      <w:r w:rsidRPr="00FC4F51">
        <w:rPr>
          <w:bCs/>
        </w:rPr>
        <w:t>第</w:t>
      </w:r>
      <w:r>
        <w:rPr>
          <w:bCs/>
        </w:rPr>
        <w:t>25</w:t>
      </w:r>
      <w:r w:rsidRPr="00FC4F51">
        <w:rPr>
          <w:bCs/>
        </w:rPr>
        <w:t>/</w:t>
      </w:r>
      <w:r>
        <w:rPr>
          <w:bCs/>
        </w:rPr>
        <w:t>2</w:t>
      </w:r>
      <w:r w:rsidRPr="00FC4F51">
        <w:rPr>
          <w:bCs/>
        </w:rPr>
        <w:t>00</w:t>
      </w:r>
      <w:r>
        <w:rPr>
          <w:bCs/>
        </w:rPr>
        <w:t>9</w:t>
      </w:r>
      <w:r w:rsidRPr="00FC4F51">
        <w:rPr>
          <w:bCs/>
        </w:rPr>
        <w:t>号行政法规《社会房屋的分配、租赁及管理》和第</w:t>
      </w:r>
      <w:r>
        <w:rPr>
          <w:bCs/>
        </w:rPr>
        <w:t>296</w:t>
      </w:r>
      <w:r w:rsidRPr="00FC4F51">
        <w:rPr>
          <w:bCs/>
        </w:rPr>
        <w:t>/</w:t>
      </w:r>
      <w:r>
        <w:rPr>
          <w:bCs/>
        </w:rPr>
        <w:t>2</w:t>
      </w:r>
      <w:r w:rsidRPr="00FC4F51">
        <w:rPr>
          <w:bCs/>
        </w:rPr>
        <w:t>00</w:t>
      </w:r>
      <w:r>
        <w:rPr>
          <w:bCs/>
        </w:rPr>
        <w:t>9</w:t>
      </w:r>
      <w:r w:rsidRPr="00FC4F51">
        <w:rPr>
          <w:bCs/>
        </w:rPr>
        <w:t>号行政长官批示《社会房屋申请规章》</w:t>
      </w:r>
      <w:r w:rsidRPr="00FC4F51">
        <w:rPr>
          <w:bCs/>
        </w:rPr>
        <w:t>)</w:t>
      </w:r>
      <w:r w:rsidRPr="00FC4F51">
        <w:rPr>
          <w:bCs/>
        </w:rPr>
        <w:t>。</w:t>
      </w:r>
    </w:p>
    <w:p w:rsidR="004C35B7" w:rsidRPr="00FC4F51" w:rsidRDefault="004C35B7" w:rsidP="004C35B7">
      <w:pPr>
        <w:pStyle w:val="SingleTxtGC"/>
        <w:rPr>
          <w:bCs/>
        </w:rPr>
      </w:pPr>
      <w:r>
        <w:rPr>
          <w:bCs/>
        </w:rPr>
        <w:t>195</w:t>
      </w:r>
      <w:r w:rsidRPr="00FC4F51">
        <w:rPr>
          <w:bCs/>
        </w:rPr>
        <w:t>.</w:t>
      </w:r>
      <w:r w:rsidRPr="00FC4F51">
        <w:rPr>
          <w:bCs/>
        </w:rPr>
        <w:tab/>
      </w:r>
      <w:r w:rsidRPr="00FC4F51">
        <w:rPr>
          <w:bCs/>
        </w:rPr>
        <w:t>第</w:t>
      </w:r>
      <w:r>
        <w:rPr>
          <w:bCs/>
        </w:rPr>
        <w:t>1</w:t>
      </w:r>
      <w:r w:rsidRPr="00FC4F51">
        <w:rPr>
          <w:bCs/>
        </w:rPr>
        <w:t>0/</w:t>
      </w:r>
      <w:r>
        <w:rPr>
          <w:bCs/>
        </w:rPr>
        <w:t>2</w:t>
      </w:r>
      <w:r w:rsidRPr="00FC4F51">
        <w:rPr>
          <w:bCs/>
        </w:rPr>
        <w:t>0</w:t>
      </w:r>
      <w:r>
        <w:rPr>
          <w:bCs/>
        </w:rPr>
        <w:t>11</w:t>
      </w:r>
      <w:r w:rsidRPr="00FC4F51">
        <w:rPr>
          <w:bCs/>
        </w:rPr>
        <w:t>号法律制定了经济房屋的建造和准入制度，并订定相关单位的使用和出售条件，旨在协助处于特定收入水平及资产状况的居民获得住房。</w:t>
      </w:r>
      <w:r>
        <w:rPr>
          <w:bCs/>
        </w:rPr>
        <w:t>2</w:t>
      </w:r>
      <w:r w:rsidRPr="00FC4F51">
        <w:rPr>
          <w:bCs/>
        </w:rPr>
        <w:t>0</w:t>
      </w:r>
      <w:r>
        <w:rPr>
          <w:bCs/>
        </w:rPr>
        <w:t>15</w:t>
      </w:r>
      <w:r w:rsidRPr="00FC4F51">
        <w:rPr>
          <w:bCs/>
        </w:rPr>
        <w:t>年的修订改变了申请购买的要件</w:t>
      </w:r>
      <w:r w:rsidRPr="00FC4F51">
        <w:rPr>
          <w:bCs/>
        </w:rPr>
        <w:t>(</w:t>
      </w:r>
      <w:r w:rsidRPr="00FC4F51">
        <w:rPr>
          <w:bCs/>
        </w:rPr>
        <w:t>第</w:t>
      </w:r>
      <w:r>
        <w:rPr>
          <w:bCs/>
        </w:rPr>
        <w:t>14</w:t>
      </w:r>
      <w:r w:rsidRPr="00FC4F51">
        <w:rPr>
          <w:bCs/>
        </w:rPr>
        <w:t>条和第</w:t>
      </w:r>
      <w:r>
        <w:rPr>
          <w:bCs/>
        </w:rPr>
        <w:t>15</w:t>
      </w:r>
      <w:r w:rsidRPr="00FC4F51">
        <w:rPr>
          <w:bCs/>
        </w:rPr>
        <w:t>条</w:t>
      </w:r>
      <w:r w:rsidRPr="00FC4F51">
        <w:rPr>
          <w:bCs/>
        </w:rPr>
        <w:t>)</w:t>
      </w:r>
      <w:r w:rsidRPr="00FC4F51">
        <w:rPr>
          <w:bCs/>
        </w:rPr>
        <w:t>；公开申请的手续，包括初步审查</w:t>
      </w:r>
      <w:r w:rsidRPr="00FC4F51">
        <w:rPr>
          <w:bCs/>
        </w:rPr>
        <w:t>(</w:t>
      </w:r>
      <w:r w:rsidRPr="00FC4F51">
        <w:rPr>
          <w:bCs/>
        </w:rPr>
        <w:t>第</w:t>
      </w:r>
      <w:r>
        <w:rPr>
          <w:bCs/>
        </w:rPr>
        <w:t>21</w:t>
      </w:r>
      <w:r w:rsidRPr="00FC4F51">
        <w:rPr>
          <w:bCs/>
        </w:rPr>
        <w:t>条和第</w:t>
      </w:r>
      <w:r>
        <w:rPr>
          <w:bCs/>
        </w:rPr>
        <w:t>22</w:t>
      </w:r>
      <w:r w:rsidRPr="00FC4F51">
        <w:rPr>
          <w:bCs/>
        </w:rPr>
        <w:t>条</w:t>
      </w:r>
      <w:r w:rsidRPr="00FC4F51">
        <w:rPr>
          <w:bCs/>
        </w:rPr>
        <w:t>)</w:t>
      </w:r>
      <w:r w:rsidRPr="00FC4F51">
        <w:rPr>
          <w:bCs/>
        </w:rPr>
        <w:t>以及申请人资格的甄选、排序和取消的标准</w:t>
      </w:r>
      <w:r w:rsidRPr="00FC4F51">
        <w:rPr>
          <w:bCs/>
        </w:rPr>
        <w:t>(</w:t>
      </w:r>
      <w:r w:rsidRPr="00FC4F51">
        <w:rPr>
          <w:bCs/>
        </w:rPr>
        <w:t>第</w:t>
      </w:r>
      <w:r>
        <w:rPr>
          <w:bCs/>
        </w:rPr>
        <w:t>23</w:t>
      </w:r>
      <w:r w:rsidRPr="00FC4F51">
        <w:rPr>
          <w:bCs/>
        </w:rPr>
        <w:t>条至第</w:t>
      </w:r>
      <w:r>
        <w:rPr>
          <w:bCs/>
        </w:rPr>
        <w:t>28</w:t>
      </w:r>
      <w:r w:rsidRPr="00FC4F51">
        <w:rPr>
          <w:bCs/>
        </w:rPr>
        <w:t>条</w:t>
      </w:r>
      <w:r w:rsidRPr="00FC4F51">
        <w:rPr>
          <w:bCs/>
        </w:rPr>
        <w:t>)</w:t>
      </w:r>
      <w:r w:rsidRPr="00FC4F51">
        <w:rPr>
          <w:bCs/>
        </w:rPr>
        <w:t>。</w:t>
      </w:r>
    </w:p>
    <w:p w:rsidR="004C35B7" w:rsidRPr="00FC4F51" w:rsidRDefault="004C35B7" w:rsidP="004C35B7">
      <w:pPr>
        <w:pStyle w:val="SingleTxtGC"/>
        <w:rPr>
          <w:bCs/>
        </w:rPr>
      </w:pPr>
      <w:r>
        <w:rPr>
          <w:bCs/>
        </w:rPr>
        <w:t>196</w:t>
      </w:r>
      <w:r w:rsidRPr="00FC4F51">
        <w:rPr>
          <w:bCs/>
        </w:rPr>
        <w:t>.</w:t>
      </w:r>
      <w:r w:rsidRPr="00FC4F51">
        <w:rPr>
          <w:bCs/>
        </w:rPr>
        <w:tab/>
      </w:r>
      <w:r w:rsidRPr="00FC4F51">
        <w:rPr>
          <w:bCs/>
        </w:rPr>
        <w:t>第</w:t>
      </w:r>
      <w:r>
        <w:rPr>
          <w:bCs/>
        </w:rPr>
        <w:t>1</w:t>
      </w:r>
      <w:r w:rsidRPr="00FC4F51">
        <w:rPr>
          <w:bCs/>
        </w:rPr>
        <w:t>0/</w:t>
      </w:r>
      <w:r>
        <w:rPr>
          <w:bCs/>
        </w:rPr>
        <w:t>2</w:t>
      </w:r>
      <w:r w:rsidRPr="00FC4F51">
        <w:rPr>
          <w:bCs/>
        </w:rPr>
        <w:t>0</w:t>
      </w:r>
      <w:r>
        <w:rPr>
          <w:bCs/>
        </w:rPr>
        <w:t>11</w:t>
      </w:r>
      <w:r w:rsidRPr="00FC4F51">
        <w:rPr>
          <w:bCs/>
        </w:rPr>
        <w:t>号法律新增了第</w:t>
      </w:r>
      <w:r>
        <w:rPr>
          <w:bCs/>
        </w:rPr>
        <w:t>24</w:t>
      </w:r>
      <w:r w:rsidRPr="00FC4F51">
        <w:rPr>
          <w:bCs/>
        </w:rPr>
        <w:t>-</w:t>
      </w:r>
      <w:r>
        <w:rPr>
          <w:bCs/>
        </w:rPr>
        <w:t>A</w:t>
      </w:r>
      <w:r w:rsidRPr="00FC4F51">
        <w:rPr>
          <w:bCs/>
        </w:rPr>
        <w:t>条，规定在初步审查后，房屋局须制定申请人排序名单</w:t>
      </w:r>
      <w:r w:rsidRPr="00FC4F51">
        <w:rPr>
          <w:bCs/>
        </w:rPr>
        <w:t>(</w:t>
      </w:r>
      <w:r w:rsidRPr="00FC4F51">
        <w:rPr>
          <w:bCs/>
        </w:rPr>
        <w:t>获接纳及被取消资格的申请人</w:t>
      </w:r>
      <w:r w:rsidRPr="00FC4F51">
        <w:rPr>
          <w:bCs/>
        </w:rPr>
        <w:t>)</w:t>
      </w:r>
      <w:r w:rsidRPr="00FC4F51">
        <w:rPr>
          <w:bCs/>
        </w:rPr>
        <w:t>，并附有取消资格的原因。申请人排序名单须刊</w:t>
      </w:r>
      <w:r w:rsidRPr="00FC4F51">
        <w:t>登于《澳门特别行政区公报》，就该名单可提起司法上诉。</w:t>
      </w:r>
    </w:p>
    <w:p w:rsidR="004C35B7" w:rsidRPr="00FC4F51" w:rsidRDefault="004C35B7" w:rsidP="004C35B7">
      <w:pPr>
        <w:pStyle w:val="SingleTxtGC"/>
        <w:rPr>
          <w:bCs/>
        </w:rPr>
      </w:pPr>
      <w:r>
        <w:rPr>
          <w:bCs/>
        </w:rPr>
        <w:t>197</w:t>
      </w:r>
      <w:r w:rsidRPr="00FC4F51">
        <w:rPr>
          <w:bCs/>
        </w:rPr>
        <w:t>.</w:t>
      </w:r>
      <w:r w:rsidRPr="00FC4F51">
        <w:rPr>
          <w:bCs/>
        </w:rPr>
        <w:tab/>
      </w:r>
      <w:r w:rsidRPr="00FC4F51">
        <w:t>在</w:t>
      </w:r>
      <w:r>
        <w:t>2</w:t>
      </w:r>
      <w:r w:rsidRPr="00FC4F51">
        <w:t>0</w:t>
      </w:r>
      <w:r>
        <w:t>13</w:t>
      </w:r>
      <w:r w:rsidRPr="00FC4F51">
        <w:t>年</w:t>
      </w:r>
      <w:r>
        <w:t>12</w:t>
      </w:r>
      <w:r w:rsidRPr="00FC4F51">
        <w:t>月</w:t>
      </w:r>
      <w:r>
        <w:t>18</w:t>
      </w:r>
      <w:r w:rsidRPr="00FC4F51">
        <w:t>日至</w:t>
      </w:r>
      <w:r>
        <w:t>2</w:t>
      </w:r>
      <w:r w:rsidRPr="00FC4F51">
        <w:t>0</w:t>
      </w:r>
      <w:r>
        <w:t>14</w:t>
      </w:r>
      <w:r w:rsidRPr="00FC4F51">
        <w:t>年</w:t>
      </w:r>
      <w:r>
        <w:t>3</w:t>
      </w:r>
      <w:r w:rsidRPr="00FC4F51">
        <w:t>月</w:t>
      </w:r>
      <w:r>
        <w:t>17</w:t>
      </w:r>
      <w:r w:rsidRPr="00FC4F51">
        <w:t>日期间所进行的一般公开申请，共提供了</w:t>
      </w:r>
      <w:r>
        <w:t>1,9</w:t>
      </w:r>
      <w:r w:rsidRPr="00FC4F51">
        <w:rPr>
          <w:bCs/>
        </w:rPr>
        <w:t>00</w:t>
      </w:r>
      <w:r w:rsidRPr="00FC4F51">
        <w:rPr>
          <w:bCs/>
        </w:rPr>
        <w:t>个经济房屋的单位</w:t>
      </w:r>
      <w:r w:rsidRPr="00FC4F51">
        <w:rPr>
          <w:bCs/>
        </w:rPr>
        <w:t>(</w:t>
      </w:r>
      <w:r>
        <w:rPr>
          <w:bCs/>
        </w:rPr>
        <w:t>T1,</w:t>
      </w:r>
      <w:r w:rsidRPr="00FC4F51">
        <w:rPr>
          <w:bCs/>
        </w:rPr>
        <w:t xml:space="preserve"> </w:t>
      </w:r>
      <w:r>
        <w:rPr>
          <w:bCs/>
        </w:rPr>
        <w:t>T2</w:t>
      </w:r>
      <w:r w:rsidRPr="00FC4F51">
        <w:rPr>
          <w:bCs/>
        </w:rPr>
        <w:t>和</w:t>
      </w:r>
      <w:r>
        <w:rPr>
          <w:bCs/>
        </w:rPr>
        <w:t>T3</w:t>
      </w:r>
      <w:r w:rsidRPr="00FC4F51">
        <w:rPr>
          <w:bCs/>
        </w:rPr>
        <w:t>)</w:t>
      </w:r>
      <w:r w:rsidRPr="00FC4F51">
        <w:rPr>
          <w:bCs/>
        </w:rPr>
        <w:t>。截至</w:t>
      </w:r>
      <w:r>
        <w:rPr>
          <w:bCs/>
        </w:rPr>
        <w:t>2</w:t>
      </w:r>
      <w:r w:rsidRPr="00FC4F51">
        <w:rPr>
          <w:bCs/>
        </w:rPr>
        <w:t>0</w:t>
      </w:r>
      <w:r>
        <w:rPr>
          <w:bCs/>
        </w:rPr>
        <w:t>18</w:t>
      </w:r>
      <w:r w:rsidRPr="00FC4F51">
        <w:rPr>
          <w:bCs/>
        </w:rPr>
        <w:t>年</w:t>
      </w:r>
      <w:r>
        <w:rPr>
          <w:bCs/>
        </w:rPr>
        <w:t>9</w:t>
      </w:r>
      <w:r w:rsidRPr="00FC4F51">
        <w:rPr>
          <w:bCs/>
        </w:rPr>
        <w:t>月，共售出</w:t>
      </w:r>
      <w:r>
        <w:rPr>
          <w:bCs/>
        </w:rPr>
        <w:t>1,6</w:t>
      </w:r>
      <w:r w:rsidRPr="00FC4F51">
        <w:rPr>
          <w:bCs/>
        </w:rPr>
        <w:t>0</w:t>
      </w:r>
      <w:r>
        <w:rPr>
          <w:bCs/>
        </w:rPr>
        <w:t>6</w:t>
      </w:r>
      <w:r w:rsidRPr="00FC4F51">
        <w:rPr>
          <w:bCs/>
        </w:rPr>
        <w:t>个房屋单位。</w:t>
      </w:r>
    </w:p>
    <w:p w:rsidR="004C35B7" w:rsidRPr="00FC4F51" w:rsidRDefault="004C35B7" w:rsidP="004C35B7">
      <w:pPr>
        <w:pStyle w:val="SingleTxtGC"/>
        <w:rPr>
          <w:bCs/>
        </w:rPr>
      </w:pPr>
      <w:r>
        <w:rPr>
          <w:bCs/>
        </w:rPr>
        <w:t>198</w:t>
      </w:r>
      <w:r w:rsidRPr="00FC4F51">
        <w:rPr>
          <w:bCs/>
        </w:rPr>
        <w:t>.</w:t>
      </w:r>
      <w:r w:rsidRPr="00FC4F51">
        <w:rPr>
          <w:bCs/>
        </w:rPr>
        <w:tab/>
      </w:r>
      <w:r w:rsidRPr="00FC4F51">
        <w:rPr>
          <w:bCs/>
        </w:rPr>
        <w:t>就社会房屋方面，这些房屋是分配给经济困难的家团租住</w:t>
      </w:r>
      <w:r w:rsidRPr="00FC4F51">
        <w:rPr>
          <w:bCs/>
        </w:rPr>
        <w:t>(</w:t>
      </w:r>
      <w:r w:rsidRPr="00FC4F51">
        <w:rPr>
          <w:bCs/>
        </w:rPr>
        <w:t>第</w:t>
      </w:r>
      <w:r>
        <w:rPr>
          <w:bCs/>
        </w:rPr>
        <w:t>25</w:t>
      </w:r>
      <w:r w:rsidRPr="00FC4F51">
        <w:rPr>
          <w:bCs/>
        </w:rPr>
        <w:t>/</w:t>
      </w:r>
      <w:r>
        <w:rPr>
          <w:bCs/>
        </w:rPr>
        <w:t>2</w:t>
      </w:r>
      <w:r w:rsidRPr="00FC4F51">
        <w:rPr>
          <w:bCs/>
        </w:rPr>
        <w:t>00</w:t>
      </w:r>
      <w:r>
        <w:rPr>
          <w:bCs/>
        </w:rPr>
        <w:t>9</w:t>
      </w:r>
      <w:r w:rsidRPr="00FC4F51">
        <w:rPr>
          <w:bCs/>
        </w:rPr>
        <w:t>号行政法规和第</w:t>
      </w:r>
      <w:r>
        <w:rPr>
          <w:bCs/>
        </w:rPr>
        <w:t>296</w:t>
      </w:r>
      <w:r w:rsidRPr="00FC4F51">
        <w:rPr>
          <w:bCs/>
        </w:rPr>
        <w:t>/</w:t>
      </w:r>
      <w:r>
        <w:rPr>
          <w:bCs/>
        </w:rPr>
        <w:t>2</w:t>
      </w:r>
      <w:r w:rsidRPr="00FC4F51">
        <w:rPr>
          <w:bCs/>
        </w:rPr>
        <w:t>00</w:t>
      </w:r>
      <w:r>
        <w:rPr>
          <w:bCs/>
        </w:rPr>
        <w:t>9</w:t>
      </w:r>
      <w:r w:rsidRPr="00FC4F51">
        <w:rPr>
          <w:bCs/>
        </w:rPr>
        <w:t>号行政长官批示</w:t>
      </w:r>
      <w:r w:rsidRPr="00FC4F51">
        <w:rPr>
          <w:bCs/>
        </w:rPr>
        <w:t>)</w:t>
      </w:r>
      <w:r w:rsidRPr="00FC4F51">
        <w:rPr>
          <w:bCs/>
        </w:rPr>
        <w:t>。申请人可透过公开申请，根据其家庭每月总收入和资产状况及家团人数提出房屋分配的申请。以家团人数为</w:t>
      </w:r>
      <w:r>
        <w:rPr>
          <w:bCs/>
        </w:rPr>
        <w:t>3</w:t>
      </w:r>
      <w:r w:rsidRPr="00FC4F51">
        <w:rPr>
          <w:bCs/>
        </w:rPr>
        <w:t>人和</w:t>
      </w:r>
      <w:r>
        <w:rPr>
          <w:bCs/>
        </w:rPr>
        <w:t>4</w:t>
      </w:r>
      <w:r w:rsidRPr="00FC4F51">
        <w:rPr>
          <w:bCs/>
        </w:rPr>
        <w:t>人为例，每月总收入分别不得多于澳门币</w:t>
      </w:r>
      <w:r>
        <w:rPr>
          <w:bCs/>
        </w:rPr>
        <w:t>23,43</w:t>
      </w:r>
      <w:r w:rsidRPr="00FC4F51">
        <w:rPr>
          <w:bCs/>
        </w:rPr>
        <w:t>0</w:t>
      </w:r>
      <w:r w:rsidRPr="00FC4F51">
        <w:rPr>
          <w:bCs/>
        </w:rPr>
        <w:t>元和澳门币</w:t>
      </w:r>
      <w:r>
        <w:rPr>
          <w:bCs/>
        </w:rPr>
        <w:t>25,68</w:t>
      </w:r>
      <w:r w:rsidRPr="00FC4F51">
        <w:rPr>
          <w:bCs/>
        </w:rPr>
        <w:t>0</w:t>
      </w:r>
      <w:r w:rsidRPr="00FC4F51">
        <w:rPr>
          <w:bCs/>
        </w:rPr>
        <w:t>元；总资产值分别不得高于澳门币</w:t>
      </w:r>
      <w:r>
        <w:rPr>
          <w:bCs/>
        </w:rPr>
        <w:t>5</w:t>
      </w:r>
      <w:r w:rsidRPr="00FC4F51">
        <w:rPr>
          <w:bCs/>
        </w:rPr>
        <w:t>0</w:t>
      </w:r>
      <w:r>
        <w:rPr>
          <w:bCs/>
        </w:rPr>
        <w:t>6,1</w:t>
      </w:r>
      <w:r w:rsidRPr="00FC4F51">
        <w:rPr>
          <w:bCs/>
        </w:rPr>
        <w:t>00</w:t>
      </w:r>
      <w:r w:rsidRPr="00FC4F51">
        <w:rPr>
          <w:bCs/>
        </w:rPr>
        <w:t>元和澳门币</w:t>
      </w:r>
      <w:r>
        <w:rPr>
          <w:bCs/>
        </w:rPr>
        <w:t>554,7</w:t>
      </w:r>
      <w:r w:rsidRPr="00FC4F51">
        <w:rPr>
          <w:bCs/>
        </w:rPr>
        <w:t>00</w:t>
      </w:r>
      <w:r w:rsidRPr="00FC4F51">
        <w:rPr>
          <w:bCs/>
        </w:rPr>
        <w:t>元</w:t>
      </w:r>
      <w:r w:rsidRPr="00FC4F51">
        <w:rPr>
          <w:bCs/>
        </w:rPr>
        <w:t>(</w:t>
      </w:r>
      <w:r w:rsidRPr="00FC4F51">
        <w:rPr>
          <w:bCs/>
        </w:rPr>
        <w:t>第</w:t>
      </w:r>
      <w:r>
        <w:rPr>
          <w:bCs/>
        </w:rPr>
        <w:t>368</w:t>
      </w:r>
      <w:r w:rsidRPr="00FC4F51">
        <w:rPr>
          <w:bCs/>
        </w:rPr>
        <w:t>/</w:t>
      </w:r>
      <w:r>
        <w:rPr>
          <w:bCs/>
        </w:rPr>
        <w:t>2</w:t>
      </w:r>
      <w:r w:rsidRPr="00FC4F51">
        <w:rPr>
          <w:bCs/>
        </w:rPr>
        <w:t>0</w:t>
      </w:r>
      <w:r>
        <w:rPr>
          <w:bCs/>
        </w:rPr>
        <w:t>17</w:t>
      </w:r>
      <w:r w:rsidRPr="00FC4F51">
        <w:rPr>
          <w:bCs/>
        </w:rPr>
        <w:t>号行政长官批示</w:t>
      </w:r>
      <w:r w:rsidRPr="00FC4F51">
        <w:rPr>
          <w:bCs/>
        </w:rPr>
        <w:t>)</w:t>
      </w:r>
      <w:r w:rsidRPr="00FC4F51">
        <w:rPr>
          <w:bCs/>
        </w:rPr>
        <w:t>。</w:t>
      </w:r>
    </w:p>
    <w:p w:rsidR="004C35B7" w:rsidRPr="00FC4F51" w:rsidRDefault="004C35B7" w:rsidP="004C35B7">
      <w:pPr>
        <w:pStyle w:val="SingleTxtGC"/>
        <w:rPr>
          <w:bCs/>
        </w:rPr>
      </w:pPr>
      <w:r>
        <w:rPr>
          <w:bCs/>
        </w:rPr>
        <w:t>199</w:t>
      </w:r>
      <w:r w:rsidRPr="00FC4F51">
        <w:rPr>
          <w:bCs/>
        </w:rPr>
        <w:t>.</w:t>
      </w:r>
      <w:r w:rsidRPr="00FC4F51">
        <w:rPr>
          <w:bCs/>
        </w:rPr>
        <w:tab/>
      </w:r>
      <w:r w:rsidRPr="00FC4F51">
        <w:rPr>
          <w:bCs/>
        </w:rPr>
        <w:t>除一般条件，面临社会、身体或精神危机，又或遭受灾难急需安置的个人或家团也可申请社会房屋。</w:t>
      </w:r>
    </w:p>
    <w:p w:rsidR="004C35B7" w:rsidRPr="00FC4F51" w:rsidRDefault="004C35B7" w:rsidP="004C35B7">
      <w:pPr>
        <w:pStyle w:val="SingleTxtGC"/>
        <w:rPr>
          <w:bCs/>
        </w:rPr>
      </w:pPr>
      <w:r>
        <w:rPr>
          <w:bCs/>
        </w:rPr>
        <w:t>2</w:t>
      </w:r>
      <w:r w:rsidRPr="00FC4F51">
        <w:rPr>
          <w:bCs/>
        </w:rPr>
        <w:t>00.</w:t>
      </w:r>
      <w:r w:rsidRPr="00FC4F51">
        <w:rPr>
          <w:bCs/>
        </w:rPr>
        <w:tab/>
      </w:r>
      <w:r w:rsidRPr="00FC4F51">
        <w:rPr>
          <w:bCs/>
        </w:rPr>
        <w:t>为缩短轮候时间，房屋局已完善甄选程序。</w:t>
      </w:r>
      <w:r>
        <w:rPr>
          <w:bCs/>
        </w:rPr>
        <w:t>2</w:t>
      </w:r>
      <w:r w:rsidRPr="00FC4F51">
        <w:rPr>
          <w:bCs/>
        </w:rPr>
        <w:t>0</w:t>
      </w:r>
      <w:r>
        <w:rPr>
          <w:bCs/>
        </w:rPr>
        <w:t>14</w:t>
      </w:r>
      <w:r w:rsidRPr="00FC4F51">
        <w:rPr>
          <w:bCs/>
        </w:rPr>
        <w:t>年</w:t>
      </w:r>
      <w:r>
        <w:rPr>
          <w:bCs/>
        </w:rPr>
        <w:t>12</w:t>
      </w:r>
      <w:r w:rsidRPr="00FC4F51">
        <w:rPr>
          <w:bCs/>
        </w:rPr>
        <w:t>月</w:t>
      </w:r>
      <w:r>
        <w:rPr>
          <w:bCs/>
        </w:rPr>
        <w:t>26</w:t>
      </w:r>
      <w:r w:rsidRPr="00FC4F51">
        <w:rPr>
          <w:bCs/>
        </w:rPr>
        <w:t>日公布了合格申请名单</w:t>
      </w:r>
      <w:r w:rsidRPr="00FC4F51">
        <w:rPr>
          <w:bCs/>
        </w:rPr>
        <w:t>(</w:t>
      </w:r>
      <w:r>
        <w:rPr>
          <w:bCs/>
        </w:rPr>
        <w:t>2</w:t>
      </w:r>
      <w:r w:rsidRPr="00FC4F51">
        <w:rPr>
          <w:bCs/>
        </w:rPr>
        <w:t>0</w:t>
      </w:r>
      <w:r>
        <w:rPr>
          <w:bCs/>
        </w:rPr>
        <w:t>13</w:t>
      </w:r>
      <w:r w:rsidRPr="00FC4F51">
        <w:rPr>
          <w:bCs/>
        </w:rPr>
        <w:t>)</w:t>
      </w:r>
      <w:r w:rsidRPr="00FC4F51">
        <w:rPr>
          <w:bCs/>
        </w:rPr>
        <w:t>，因此，第一批社会房屋单位在</w:t>
      </w:r>
      <w:r>
        <w:rPr>
          <w:bCs/>
        </w:rPr>
        <w:t>3</w:t>
      </w:r>
      <w:r w:rsidRPr="00FC4F51">
        <w:rPr>
          <w:bCs/>
        </w:rPr>
        <w:t>个月内分配，而所有分配已于</w:t>
      </w:r>
      <w:r>
        <w:rPr>
          <w:bCs/>
        </w:rPr>
        <w:t>2</w:t>
      </w:r>
      <w:r w:rsidRPr="00FC4F51">
        <w:rPr>
          <w:bCs/>
        </w:rPr>
        <w:t>0</w:t>
      </w:r>
      <w:r>
        <w:rPr>
          <w:bCs/>
        </w:rPr>
        <w:t>17</w:t>
      </w:r>
      <w:r w:rsidRPr="00FC4F51">
        <w:rPr>
          <w:bCs/>
        </w:rPr>
        <w:t>年</w:t>
      </w:r>
      <w:r>
        <w:rPr>
          <w:bCs/>
        </w:rPr>
        <w:t>8</w:t>
      </w:r>
      <w:r w:rsidRPr="00FC4F51">
        <w:rPr>
          <w:bCs/>
        </w:rPr>
        <w:t>月完成。</w:t>
      </w:r>
    </w:p>
    <w:p w:rsidR="004C35B7" w:rsidRPr="00FC4F51" w:rsidRDefault="004C35B7" w:rsidP="004C35B7">
      <w:pPr>
        <w:pStyle w:val="SingleTxtGC"/>
        <w:rPr>
          <w:bCs/>
        </w:rPr>
      </w:pPr>
      <w:r>
        <w:rPr>
          <w:bCs/>
        </w:rPr>
        <w:t>2</w:t>
      </w:r>
      <w:r w:rsidRPr="00FC4F51">
        <w:rPr>
          <w:bCs/>
        </w:rPr>
        <w:t>0</w:t>
      </w:r>
      <w:r>
        <w:rPr>
          <w:bCs/>
        </w:rPr>
        <w:t>1</w:t>
      </w:r>
      <w:r w:rsidRPr="00FC4F51">
        <w:rPr>
          <w:bCs/>
        </w:rPr>
        <w:t>.</w:t>
      </w:r>
      <w:r w:rsidRPr="00FC4F51">
        <w:rPr>
          <w:bCs/>
        </w:rPr>
        <w:tab/>
      </w:r>
      <w:r w:rsidRPr="00FC4F51">
        <w:rPr>
          <w:bCs/>
        </w:rPr>
        <w:t>就</w:t>
      </w:r>
      <w:r>
        <w:rPr>
          <w:bCs/>
        </w:rPr>
        <w:t>2</w:t>
      </w:r>
      <w:r w:rsidRPr="00FC4F51">
        <w:rPr>
          <w:bCs/>
        </w:rPr>
        <w:t>0</w:t>
      </w:r>
      <w:r>
        <w:rPr>
          <w:bCs/>
        </w:rPr>
        <w:t>17</w:t>
      </w:r>
      <w:r w:rsidRPr="00FC4F51">
        <w:rPr>
          <w:bCs/>
        </w:rPr>
        <w:t>年的一般申请，目前正进行审查工作。从</w:t>
      </w:r>
      <w:r>
        <w:rPr>
          <w:bCs/>
        </w:rPr>
        <w:t>2</w:t>
      </w:r>
      <w:r w:rsidRPr="00FC4F51">
        <w:rPr>
          <w:bCs/>
        </w:rPr>
        <w:t>0</w:t>
      </w:r>
      <w:r>
        <w:rPr>
          <w:bCs/>
        </w:rPr>
        <w:t>14</w:t>
      </w:r>
      <w:r w:rsidRPr="00FC4F51">
        <w:rPr>
          <w:bCs/>
        </w:rPr>
        <w:t>年到</w:t>
      </w:r>
      <w:r>
        <w:rPr>
          <w:bCs/>
        </w:rPr>
        <w:t>2</w:t>
      </w:r>
      <w:r w:rsidRPr="00FC4F51">
        <w:rPr>
          <w:bCs/>
        </w:rPr>
        <w:t>0</w:t>
      </w:r>
      <w:r>
        <w:rPr>
          <w:bCs/>
        </w:rPr>
        <w:t>18</w:t>
      </w:r>
      <w:r w:rsidRPr="00FC4F51">
        <w:rPr>
          <w:bCs/>
        </w:rPr>
        <w:t>年</w:t>
      </w:r>
      <w:r>
        <w:rPr>
          <w:bCs/>
        </w:rPr>
        <w:t>9</w:t>
      </w:r>
      <w:r w:rsidRPr="00FC4F51">
        <w:rPr>
          <w:bCs/>
        </w:rPr>
        <w:t>月，有</w:t>
      </w:r>
      <w:r>
        <w:rPr>
          <w:bCs/>
        </w:rPr>
        <w:t>4,588</w:t>
      </w:r>
      <w:r w:rsidRPr="00FC4F51">
        <w:rPr>
          <w:bCs/>
        </w:rPr>
        <w:t>个家团获分配社会房屋；截至</w:t>
      </w:r>
      <w:r>
        <w:rPr>
          <w:bCs/>
        </w:rPr>
        <w:t>2</w:t>
      </w:r>
      <w:r w:rsidRPr="00FC4F51">
        <w:rPr>
          <w:bCs/>
        </w:rPr>
        <w:t>0</w:t>
      </w:r>
      <w:r>
        <w:rPr>
          <w:bCs/>
        </w:rPr>
        <w:t>18</w:t>
      </w:r>
      <w:r w:rsidRPr="00FC4F51">
        <w:rPr>
          <w:bCs/>
        </w:rPr>
        <w:t>年</w:t>
      </w:r>
      <w:r>
        <w:rPr>
          <w:bCs/>
        </w:rPr>
        <w:t>9</w:t>
      </w:r>
      <w:r w:rsidRPr="00FC4F51">
        <w:rPr>
          <w:bCs/>
        </w:rPr>
        <w:t>月，社会房屋的租户有</w:t>
      </w:r>
      <w:r>
        <w:rPr>
          <w:bCs/>
        </w:rPr>
        <w:t>12,132</w:t>
      </w:r>
      <w:r w:rsidRPr="00FC4F51">
        <w:rPr>
          <w:bCs/>
        </w:rPr>
        <w:t>个</w:t>
      </w:r>
      <w:r w:rsidRPr="00FC4F51">
        <w:rPr>
          <w:bCs/>
        </w:rPr>
        <w:t>(</w:t>
      </w:r>
      <w:r w:rsidRPr="00FC4F51">
        <w:rPr>
          <w:bCs/>
        </w:rPr>
        <w:t>涉及</w:t>
      </w:r>
      <w:r>
        <w:rPr>
          <w:bCs/>
        </w:rPr>
        <w:t>27,</w:t>
      </w:r>
      <w:r w:rsidRPr="00FC4F51">
        <w:rPr>
          <w:bCs/>
        </w:rPr>
        <w:t>00</w:t>
      </w:r>
      <w:r>
        <w:rPr>
          <w:bCs/>
        </w:rPr>
        <w:t>5</w:t>
      </w:r>
      <w:r w:rsidRPr="00FC4F51">
        <w:rPr>
          <w:bCs/>
        </w:rPr>
        <w:t>人，平均每户</w:t>
      </w:r>
      <w:r>
        <w:rPr>
          <w:bCs/>
        </w:rPr>
        <w:t>2</w:t>
      </w:r>
      <w:r w:rsidRPr="00FC4F51">
        <w:rPr>
          <w:bCs/>
        </w:rPr>
        <w:t>.</w:t>
      </w:r>
      <w:r>
        <w:rPr>
          <w:bCs/>
        </w:rPr>
        <w:t>23</w:t>
      </w:r>
      <w:r w:rsidRPr="00FC4F51">
        <w:rPr>
          <w:bCs/>
        </w:rPr>
        <w:t>人</w:t>
      </w:r>
      <w:r w:rsidRPr="00FC4F51">
        <w:rPr>
          <w:bCs/>
        </w:rPr>
        <w:t>)</w:t>
      </w:r>
      <w:r w:rsidRPr="00FC4F51">
        <w:rPr>
          <w:bCs/>
        </w:rPr>
        <w:t>。</w:t>
      </w:r>
    </w:p>
    <w:p w:rsidR="004C35B7" w:rsidRPr="00FC4F51" w:rsidRDefault="004C35B7" w:rsidP="004C35B7">
      <w:pPr>
        <w:pStyle w:val="SingleTxtGC"/>
        <w:rPr>
          <w:bCs/>
        </w:rPr>
      </w:pPr>
      <w:r>
        <w:rPr>
          <w:bCs/>
        </w:rPr>
        <w:t>2</w:t>
      </w:r>
      <w:r w:rsidRPr="00FC4F51">
        <w:rPr>
          <w:bCs/>
        </w:rPr>
        <w:t>0</w:t>
      </w:r>
      <w:r>
        <w:rPr>
          <w:bCs/>
        </w:rPr>
        <w:t>2</w:t>
      </w:r>
      <w:r w:rsidRPr="00FC4F51">
        <w:rPr>
          <w:bCs/>
        </w:rPr>
        <w:t>.</w:t>
      </w:r>
      <w:r w:rsidRPr="00FC4F51">
        <w:rPr>
          <w:bCs/>
        </w:rPr>
        <w:tab/>
      </w:r>
      <w:r w:rsidRPr="00FC4F51">
        <w:rPr>
          <w:bCs/>
        </w:rPr>
        <w:t>根据</w:t>
      </w:r>
      <w:r>
        <w:rPr>
          <w:bCs/>
        </w:rPr>
        <w:t>2</w:t>
      </w:r>
      <w:r w:rsidRPr="00FC4F51">
        <w:rPr>
          <w:bCs/>
        </w:rPr>
        <w:t>0</w:t>
      </w:r>
      <w:r>
        <w:rPr>
          <w:bCs/>
        </w:rPr>
        <w:t>16</w:t>
      </w:r>
      <w:r w:rsidRPr="00FC4F51">
        <w:rPr>
          <w:bCs/>
        </w:rPr>
        <w:t>年</w:t>
      </w:r>
      <w:r w:rsidRPr="00FC4F51">
        <w:t>中期人口统计，澳门特区的住户总数为</w:t>
      </w:r>
      <w:r>
        <w:t>188,723</w:t>
      </w:r>
      <w:r w:rsidRPr="00FC4F51">
        <w:t>户，平均每户</w:t>
      </w:r>
      <w:r>
        <w:t>3</w:t>
      </w:r>
      <w:r w:rsidRPr="00FC4F51">
        <w:t>.0</w:t>
      </w:r>
      <w:r>
        <w:t>7</w:t>
      </w:r>
      <w:r w:rsidRPr="00FC4F51">
        <w:t>人。居于自置单位的住户占住户总数的</w:t>
      </w:r>
      <w:r>
        <w:t>66</w:t>
      </w:r>
      <w:r w:rsidRPr="00FC4F51">
        <w:t>.</w:t>
      </w:r>
      <w:r>
        <w:t>2</w:t>
      </w:r>
      <w:r w:rsidRPr="00FC4F51">
        <w:t>%</w:t>
      </w:r>
      <w:r w:rsidRPr="00FC4F51">
        <w:t>。至</w:t>
      </w:r>
      <w:r>
        <w:t>2</w:t>
      </w:r>
      <w:r w:rsidRPr="00FC4F51">
        <w:t>0</w:t>
      </w:r>
      <w:r>
        <w:t>18</w:t>
      </w:r>
      <w:r w:rsidRPr="00FC4F51">
        <w:t>年</w:t>
      </w:r>
      <w:r>
        <w:t>6</w:t>
      </w:r>
      <w:r w:rsidRPr="00FC4F51">
        <w:t>月，共有</w:t>
      </w:r>
      <w:r>
        <w:t>225,457</w:t>
      </w:r>
      <w:r w:rsidRPr="00FC4F51">
        <w:t>个住屋单位。</w:t>
      </w:r>
    </w:p>
    <w:p w:rsidR="004C35B7" w:rsidRPr="00FC4F51" w:rsidRDefault="004C35B7" w:rsidP="004C35B7">
      <w:pPr>
        <w:pStyle w:val="H23GC"/>
      </w:pPr>
      <w:r>
        <w:lastRenderedPageBreak/>
        <w:tab/>
      </w:r>
      <w:r>
        <w:tab/>
      </w:r>
      <w:r w:rsidRPr="00FC4F51">
        <w:t>城市规划及环境保护</w:t>
      </w:r>
    </w:p>
    <w:p w:rsidR="004C35B7" w:rsidRPr="00FC4F51" w:rsidRDefault="004C35B7" w:rsidP="004C35B7">
      <w:pPr>
        <w:pStyle w:val="SingleTxtGC"/>
        <w:rPr>
          <w:bCs/>
        </w:rPr>
      </w:pPr>
      <w:r>
        <w:t>2</w:t>
      </w:r>
      <w:r w:rsidRPr="00FC4F51">
        <w:t>0</w:t>
      </w:r>
      <w:r>
        <w:t>3</w:t>
      </w:r>
      <w:r w:rsidRPr="00FC4F51">
        <w:t>.</w:t>
      </w:r>
      <w:r w:rsidRPr="00FC4F51">
        <w:tab/>
      </w:r>
      <w:r w:rsidRPr="00FC4F51">
        <w:t>政府非常重视环境保护和城市规划。《巴黎协定》和《关于汞的水俣公约》分别于</w:t>
      </w:r>
      <w:r>
        <w:t>2</w:t>
      </w:r>
      <w:r w:rsidRPr="00FC4F51">
        <w:t>0</w:t>
      </w:r>
      <w:r>
        <w:t>16</w:t>
      </w:r>
      <w:r w:rsidRPr="00FC4F51">
        <w:t>年和</w:t>
      </w:r>
      <w:r>
        <w:t>2</w:t>
      </w:r>
      <w:r w:rsidRPr="00FC4F51">
        <w:t>0</w:t>
      </w:r>
      <w:r>
        <w:t>17</w:t>
      </w:r>
      <w:r w:rsidRPr="00FC4F51">
        <w:t>年适用于澳门特区，从而完善了现有的法律框架。政府还通过了第</w:t>
      </w:r>
      <w:r>
        <w:rPr>
          <w:bCs/>
        </w:rPr>
        <w:t>8</w:t>
      </w:r>
      <w:r w:rsidRPr="00FC4F51">
        <w:rPr>
          <w:bCs/>
        </w:rPr>
        <w:t>/</w:t>
      </w:r>
      <w:r>
        <w:rPr>
          <w:bCs/>
        </w:rPr>
        <w:t>2</w:t>
      </w:r>
      <w:r w:rsidRPr="00FC4F51">
        <w:rPr>
          <w:bCs/>
        </w:rPr>
        <w:t>0</w:t>
      </w:r>
      <w:r>
        <w:rPr>
          <w:bCs/>
        </w:rPr>
        <w:t>14</w:t>
      </w:r>
      <w:r w:rsidRPr="00FC4F51">
        <w:rPr>
          <w:bCs/>
        </w:rPr>
        <w:t>号法律《预防和控制环境噪音》，订定环境噪音的限制，包括建筑工程和日常生活发出的噪音。</w:t>
      </w:r>
    </w:p>
    <w:p w:rsidR="004C35B7" w:rsidRPr="00FC4F51" w:rsidRDefault="004C35B7" w:rsidP="004C35B7">
      <w:pPr>
        <w:pStyle w:val="SingleTxtGC"/>
        <w:rPr>
          <w:bCs/>
        </w:rPr>
      </w:pPr>
      <w:r>
        <w:rPr>
          <w:bCs/>
        </w:rPr>
        <w:t>2</w:t>
      </w:r>
      <w:r w:rsidRPr="00FC4F51">
        <w:rPr>
          <w:bCs/>
        </w:rPr>
        <w:t>0</w:t>
      </w:r>
      <w:r>
        <w:rPr>
          <w:bCs/>
        </w:rPr>
        <w:t>4</w:t>
      </w:r>
      <w:r w:rsidRPr="00FC4F51">
        <w:rPr>
          <w:bCs/>
        </w:rPr>
        <w:t>.</w:t>
      </w:r>
      <w:r w:rsidRPr="00FC4F51">
        <w:rPr>
          <w:bCs/>
        </w:rPr>
        <w:tab/>
      </w:r>
      <w:r w:rsidRPr="00FC4F51">
        <w:rPr>
          <w:bCs/>
        </w:rPr>
        <w:t>政府正在实施《澳门环境保护规划</w:t>
      </w:r>
      <w:r w:rsidRPr="00FC4F51">
        <w:rPr>
          <w:bCs/>
        </w:rPr>
        <w:t>(</w:t>
      </w:r>
      <w:r>
        <w:rPr>
          <w:bCs/>
        </w:rPr>
        <w:t>2</w:t>
      </w:r>
      <w:r w:rsidRPr="00FC4F51">
        <w:rPr>
          <w:bCs/>
        </w:rPr>
        <w:t>0</w:t>
      </w:r>
      <w:r>
        <w:rPr>
          <w:bCs/>
        </w:rPr>
        <w:t>1</w:t>
      </w:r>
      <w:r w:rsidRPr="00FC4F51">
        <w:rPr>
          <w:bCs/>
        </w:rPr>
        <w:t>0-</w:t>
      </w:r>
      <w:r>
        <w:rPr>
          <w:bCs/>
        </w:rPr>
        <w:t>2</w:t>
      </w:r>
      <w:r w:rsidRPr="00FC4F51">
        <w:rPr>
          <w:bCs/>
        </w:rPr>
        <w:t>0</w:t>
      </w:r>
      <w:r>
        <w:rPr>
          <w:bCs/>
        </w:rPr>
        <w:t>2</w:t>
      </w:r>
      <w:r w:rsidRPr="00FC4F51">
        <w:rPr>
          <w:bCs/>
        </w:rPr>
        <w:t>0)</w:t>
      </w:r>
      <w:r w:rsidRPr="00FC4F51">
        <w:rPr>
          <w:bCs/>
        </w:rPr>
        <w:t>》，同时，继续采取具体策略以保护澳门特区的宝贵生态环境和自然资源，提高生活环境的质量，如澳门水资源管理规划、绿色学校伙伴计划和绿色企业伙伴计划，《澳门固体废物资源管理计划</w:t>
      </w:r>
      <w:r w:rsidRPr="00FC4F51">
        <w:rPr>
          <w:bCs/>
        </w:rPr>
        <w:t>(</w:t>
      </w:r>
      <w:r>
        <w:rPr>
          <w:bCs/>
        </w:rPr>
        <w:t>2</w:t>
      </w:r>
      <w:r w:rsidRPr="00FC4F51">
        <w:rPr>
          <w:bCs/>
        </w:rPr>
        <w:t>0</w:t>
      </w:r>
      <w:r>
        <w:rPr>
          <w:bCs/>
        </w:rPr>
        <w:t>17</w:t>
      </w:r>
      <w:r w:rsidRPr="00FC4F51">
        <w:rPr>
          <w:bCs/>
        </w:rPr>
        <w:t>-</w:t>
      </w:r>
      <w:r>
        <w:rPr>
          <w:bCs/>
        </w:rPr>
        <w:t>2</w:t>
      </w:r>
      <w:r w:rsidRPr="00FC4F51">
        <w:rPr>
          <w:bCs/>
        </w:rPr>
        <w:t>0</w:t>
      </w:r>
      <w:r>
        <w:rPr>
          <w:bCs/>
        </w:rPr>
        <w:t>26</w:t>
      </w:r>
      <w:r w:rsidRPr="00FC4F51">
        <w:rPr>
          <w:bCs/>
        </w:rPr>
        <w:t>)</w:t>
      </w:r>
      <w:r w:rsidRPr="00FC4F51">
        <w:rPr>
          <w:bCs/>
        </w:rPr>
        <w:t>》以及车辆废气排放标准</w:t>
      </w:r>
      <w:r w:rsidRPr="00FC4F51">
        <w:rPr>
          <w:bCs/>
        </w:rPr>
        <w:t>(</w:t>
      </w:r>
      <w:r>
        <w:rPr>
          <w:bCs/>
        </w:rPr>
        <w:t>2</w:t>
      </w:r>
      <w:r w:rsidRPr="00FC4F51">
        <w:rPr>
          <w:bCs/>
        </w:rPr>
        <w:t>0</w:t>
      </w:r>
      <w:r>
        <w:rPr>
          <w:bCs/>
        </w:rPr>
        <w:t>17</w:t>
      </w:r>
      <w:r w:rsidRPr="00FC4F51">
        <w:rPr>
          <w:bCs/>
        </w:rPr>
        <w:t>)</w:t>
      </w:r>
      <w:r w:rsidRPr="00FC4F51">
        <w:rPr>
          <w:bCs/>
        </w:rPr>
        <w:t>。</w:t>
      </w:r>
    </w:p>
    <w:p w:rsidR="004C35B7" w:rsidRPr="00FC4F51" w:rsidRDefault="004C35B7" w:rsidP="004C35B7">
      <w:pPr>
        <w:pStyle w:val="SingleTxtGC"/>
        <w:rPr>
          <w:bCs/>
        </w:rPr>
      </w:pPr>
      <w:r>
        <w:rPr>
          <w:bCs/>
        </w:rPr>
        <w:t>2</w:t>
      </w:r>
      <w:r w:rsidRPr="00FC4F51">
        <w:rPr>
          <w:bCs/>
        </w:rPr>
        <w:t>0</w:t>
      </w:r>
      <w:r>
        <w:rPr>
          <w:bCs/>
        </w:rPr>
        <w:t>5</w:t>
      </w:r>
      <w:r w:rsidRPr="00FC4F51">
        <w:rPr>
          <w:bCs/>
        </w:rPr>
        <w:t>.</w:t>
      </w:r>
      <w:r w:rsidRPr="00FC4F51">
        <w:rPr>
          <w:bCs/>
        </w:rPr>
        <w:tab/>
      </w:r>
      <w:r w:rsidRPr="00FC4F51">
        <w:rPr>
          <w:bCs/>
        </w:rPr>
        <w:t>在这方面，环境保护局</w:t>
      </w:r>
      <w:r w:rsidRPr="00FC4F51">
        <w:rPr>
          <w:bCs/>
        </w:rPr>
        <w:t>(</w:t>
      </w:r>
      <w:r w:rsidRPr="00FC4F51">
        <w:rPr>
          <w:bCs/>
        </w:rPr>
        <w:t>环保局</w:t>
      </w:r>
      <w:r w:rsidRPr="00FC4F51">
        <w:rPr>
          <w:bCs/>
        </w:rPr>
        <w:t>)</w:t>
      </w:r>
      <w:r w:rsidRPr="00FC4F51">
        <w:rPr>
          <w:bCs/>
        </w:rPr>
        <w:t>与民政总署、健康城市委员会、教青局、劳工局及其他实体，包括学校，非政府组织和私营部门的积极合作，发挥了关键作用。</w:t>
      </w:r>
    </w:p>
    <w:p w:rsidR="004C35B7" w:rsidRPr="00FC4F51" w:rsidRDefault="004C35B7" w:rsidP="004C35B7">
      <w:pPr>
        <w:pStyle w:val="SingleTxtGC"/>
        <w:rPr>
          <w:bCs/>
        </w:rPr>
      </w:pPr>
      <w:r>
        <w:rPr>
          <w:bCs/>
        </w:rPr>
        <w:t>2</w:t>
      </w:r>
      <w:r w:rsidRPr="00FC4F51">
        <w:rPr>
          <w:bCs/>
        </w:rPr>
        <w:t>0</w:t>
      </w:r>
      <w:r>
        <w:rPr>
          <w:bCs/>
        </w:rPr>
        <w:t>6</w:t>
      </w:r>
      <w:r w:rsidRPr="00FC4F51">
        <w:rPr>
          <w:bCs/>
        </w:rPr>
        <w:t>.</w:t>
      </w:r>
      <w:r w:rsidRPr="00FC4F51">
        <w:rPr>
          <w:bCs/>
        </w:rPr>
        <w:tab/>
      </w:r>
      <w:r w:rsidRPr="00FC4F51">
        <w:rPr>
          <w:bCs/>
        </w:rPr>
        <w:t>绿色社区的环境教育和可持续发展是优先工作。</w:t>
      </w:r>
      <w:r>
        <w:rPr>
          <w:bCs/>
        </w:rPr>
        <w:t>2</w:t>
      </w:r>
      <w:r w:rsidRPr="00FC4F51">
        <w:rPr>
          <w:bCs/>
        </w:rPr>
        <w:t>0</w:t>
      </w:r>
      <w:r>
        <w:rPr>
          <w:bCs/>
        </w:rPr>
        <w:t>14</w:t>
      </w:r>
      <w:r w:rsidRPr="00FC4F51">
        <w:rPr>
          <w:bCs/>
        </w:rPr>
        <w:t>年至</w:t>
      </w:r>
      <w:r>
        <w:rPr>
          <w:bCs/>
        </w:rPr>
        <w:t>2</w:t>
      </w:r>
      <w:r w:rsidRPr="00FC4F51">
        <w:rPr>
          <w:bCs/>
        </w:rPr>
        <w:t>0</w:t>
      </w:r>
      <w:r>
        <w:rPr>
          <w:bCs/>
        </w:rPr>
        <w:t>17</w:t>
      </w:r>
      <w:r w:rsidRPr="00FC4F51">
        <w:rPr>
          <w:bCs/>
        </w:rPr>
        <w:t>年，环保局和民政总署共举办了</w:t>
      </w:r>
      <w:r>
        <w:rPr>
          <w:bCs/>
        </w:rPr>
        <w:t>8,</w:t>
      </w:r>
      <w:r w:rsidRPr="00FC4F51">
        <w:rPr>
          <w:bCs/>
        </w:rPr>
        <w:t>0</w:t>
      </w:r>
      <w:r>
        <w:rPr>
          <w:bCs/>
        </w:rPr>
        <w:t>49</w:t>
      </w:r>
      <w:r w:rsidRPr="00FC4F51">
        <w:rPr>
          <w:bCs/>
        </w:rPr>
        <w:t>次教育和推广活动，每次活动的参加者平均有</w:t>
      </w:r>
      <w:r>
        <w:rPr>
          <w:bCs/>
        </w:rPr>
        <w:t>217</w:t>
      </w:r>
      <w:r w:rsidRPr="00FC4F51">
        <w:rPr>
          <w:bCs/>
        </w:rPr>
        <w:t>人次，分别有</w:t>
      </w:r>
      <w:r>
        <w:t>861</w:t>
      </w:r>
      <w:r w:rsidRPr="00FC4F51">
        <w:t>个、</w:t>
      </w:r>
      <w:r>
        <w:t>851</w:t>
      </w:r>
      <w:r w:rsidRPr="00FC4F51">
        <w:t>个、</w:t>
      </w:r>
      <w:r>
        <w:t>84</w:t>
      </w:r>
      <w:r w:rsidRPr="00FC4F51">
        <w:t>0</w:t>
      </w:r>
      <w:r w:rsidRPr="00FC4F51">
        <w:t>个和</w:t>
      </w:r>
      <w:r>
        <w:t>986</w:t>
      </w:r>
      <w:r w:rsidRPr="00FC4F51">
        <w:t>个协办单位。在这期间，开办了</w:t>
      </w:r>
      <w:r>
        <w:t>111</w:t>
      </w:r>
      <w:r w:rsidRPr="00FC4F51">
        <w:t>场有关环境管理体系的研讨会和课程，共有</w:t>
      </w:r>
      <w:r>
        <w:t>4,</w:t>
      </w:r>
      <w:r w:rsidRPr="00FC4F51">
        <w:t>0</w:t>
      </w:r>
      <w:r>
        <w:t>2</w:t>
      </w:r>
      <w:r w:rsidRPr="00FC4F51">
        <w:t>0</w:t>
      </w:r>
      <w:r w:rsidRPr="00FC4F51">
        <w:t>人参与，分别有</w:t>
      </w:r>
      <w:r>
        <w:t>57</w:t>
      </w:r>
      <w:r w:rsidRPr="00FC4F51">
        <w:t>家、</w:t>
      </w:r>
      <w:r>
        <w:t>66</w:t>
      </w:r>
      <w:r w:rsidRPr="00FC4F51">
        <w:t>家、</w:t>
      </w:r>
      <w:r>
        <w:t>79</w:t>
      </w:r>
      <w:r w:rsidRPr="00FC4F51">
        <w:t>家和</w:t>
      </w:r>
      <w:r>
        <w:t>92</w:t>
      </w:r>
      <w:r w:rsidRPr="00FC4F51">
        <w:t>家实体获得</w:t>
      </w:r>
      <w:r>
        <w:t>ISO</w:t>
      </w:r>
      <w:r w:rsidRPr="00FC4F51">
        <w:t xml:space="preserve"> </w:t>
      </w:r>
      <w:r>
        <w:t>14</w:t>
      </w:r>
      <w:r w:rsidRPr="00FC4F51">
        <w:t>00</w:t>
      </w:r>
      <w:r>
        <w:t>1</w:t>
      </w:r>
      <w:r w:rsidRPr="00FC4F51">
        <w:t>环境管理体系认证。</w:t>
      </w:r>
    </w:p>
    <w:p w:rsidR="004C35B7" w:rsidRPr="00FC4F51" w:rsidRDefault="004C35B7" w:rsidP="004C35B7">
      <w:pPr>
        <w:pStyle w:val="SingleTxtGC"/>
        <w:rPr>
          <w:bCs/>
        </w:rPr>
      </w:pPr>
      <w:r>
        <w:rPr>
          <w:bCs/>
        </w:rPr>
        <w:t>2</w:t>
      </w:r>
      <w:r w:rsidRPr="00FC4F51">
        <w:rPr>
          <w:bCs/>
        </w:rPr>
        <w:t>0</w:t>
      </w:r>
      <w:r>
        <w:rPr>
          <w:bCs/>
        </w:rPr>
        <w:t>7</w:t>
      </w:r>
      <w:r w:rsidRPr="00FC4F51">
        <w:rPr>
          <w:bCs/>
        </w:rPr>
        <w:t>.</w:t>
      </w:r>
      <w:r w:rsidRPr="00FC4F51">
        <w:rPr>
          <w:bCs/>
        </w:rPr>
        <w:tab/>
      </w:r>
      <w:r w:rsidRPr="00FC4F51">
        <w:rPr>
          <w:bCs/>
        </w:rPr>
        <w:t>为提高居民的生活条件，民政总署继续改善排污系统；采取维修和缓解措施以减轻水浸黑点的水浸情况；以封闭式垃圾房取代大型垃圾桶</w:t>
      </w:r>
      <w:r w:rsidRPr="00FC4F51">
        <w:rPr>
          <w:bCs/>
        </w:rPr>
        <w:t>(</w:t>
      </w:r>
      <w:r w:rsidRPr="00FC4F51">
        <w:rPr>
          <w:bCs/>
        </w:rPr>
        <w:t>大型垃圾桶数目从</w:t>
      </w:r>
      <w:r>
        <w:rPr>
          <w:bCs/>
        </w:rPr>
        <w:t>2</w:t>
      </w:r>
      <w:r w:rsidRPr="00FC4F51">
        <w:rPr>
          <w:bCs/>
        </w:rPr>
        <w:t>0</w:t>
      </w:r>
      <w:r>
        <w:rPr>
          <w:bCs/>
        </w:rPr>
        <w:t>14</w:t>
      </w:r>
      <w:r w:rsidRPr="00FC4F51">
        <w:rPr>
          <w:bCs/>
        </w:rPr>
        <w:t>年的</w:t>
      </w:r>
      <w:r>
        <w:rPr>
          <w:bCs/>
        </w:rPr>
        <w:t>291</w:t>
      </w:r>
      <w:r w:rsidRPr="00FC4F51">
        <w:rPr>
          <w:bCs/>
        </w:rPr>
        <w:t>个减至</w:t>
      </w:r>
      <w:r>
        <w:rPr>
          <w:bCs/>
        </w:rPr>
        <w:t>2</w:t>
      </w:r>
      <w:r w:rsidRPr="00FC4F51">
        <w:rPr>
          <w:bCs/>
        </w:rPr>
        <w:t>0</w:t>
      </w:r>
      <w:r>
        <w:rPr>
          <w:bCs/>
        </w:rPr>
        <w:t>18</w:t>
      </w:r>
      <w:r w:rsidRPr="00FC4F51">
        <w:rPr>
          <w:bCs/>
        </w:rPr>
        <w:t>年的</w:t>
      </w:r>
      <w:r>
        <w:rPr>
          <w:bCs/>
        </w:rPr>
        <w:t>167</w:t>
      </w:r>
      <w:r w:rsidRPr="00FC4F51">
        <w:rPr>
          <w:bCs/>
        </w:rPr>
        <w:t>个</w:t>
      </w:r>
      <w:r w:rsidRPr="00FC4F51">
        <w:rPr>
          <w:bCs/>
        </w:rPr>
        <w:t>)</w:t>
      </w:r>
      <w:r w:rsidRPr="00FC4F51">
        <w:rPr>
          <w:bCs/>
        </w:rPr>
        <w:t>；开展回收活动</w:t>
      </w:r>
      <w:r w:rsidRPr="00FC4F51">
        <w:rPr>
          <w:bCs/>
        </w:rPr>
        <w:t>(</w:t>
      </w:r>
      <w:r w:rsidRPr="00FC4F51">
        <w:rPr>
          <w:bCs/>
        </w:rPr>
        <w:t>目前有</w:t>
      </w:r>
      <w:r>
        <w:rPr>
          <w:bCs/>
        </w:rPr>
        <w:t>356</w:t>
      </w:r>
      <w:r w:rsidRPr="00FC4F51">
        <w:rPr>
          <w:bCs/>
        </w:rPr>
        <w:t>个废物回收站和</w:t>
      </w:r>
      <w:r>
        <w:rPr>
          <w:bCs/>
        </w:rPr>
        <w:t>75</w:t>
      </w:r>
      <w:r w:rsidRPr="00FC4F51">
        <w:rPr>
          <w:bCs/>
        </w:rPr>
        <w:t>个玻璃瓶回收站</w:t>
      </w:r>
      <w:r w:rsidRPr="00FC4F51">
        <w:rPr>
          <w:bCs/>
        </w:rPr>
        <w:t>)</w:t>
      </w:r>
      <w:r w:rsidRPr="00FC4F51">
        <w:rPr>
          <w:bCs/>
        </w:rPr>
        <w:t>及改善环境卫生。</w:t>
      </w:r>
    </w:p>
    <w:p w:rsidR="004C35B7" w:rsidRPr="00FC4F51" w:rsidRDefault="004C35B7" w:rsidP="004C35B7">
      <w:pPr>
        <w:pStyle w:val="SingleTxtGC"/>
        <w:rPr>
          <w:bCs/>
        </w:rPr>
      </w:pPr>
      <w:r>
        <w:rPr>
          <w:bCs/>
        </w:rPr>
        <w:t>2</w:t>
      </w:r>
      <w:r w:rsidRPr="00FC4F51">
        <w:rPr>
          <w:bCs/>
        </w:rPr>
        <w:t>0</w:t>
      </w:r>
      <w:r>
        <w:rPr>
          <w:bCs/>
        </w:rPr>
        <w:t>8</w:t>
      </w:r>
      <w:r w:rsidRPr="00FC4F51">
        <w:rPr>
          <w:bCs/>
        </w:rPr>
        <w:t>.</w:t>
      </w:r>
      <w:r w:rsidRPr="00FC4F51">
        <w:rPr>
          <w:bCs/>
        </w:rPr>
        <w:tab/>
      </w:r>
      <w:r w:rsidRPr="00FC4F51">
        <w:rPr>
          <w:bCs/>
        </w:rPr>
        <w:t>为了预防登革热、寨卡病毒的传播和其他传染病，民政总署与卫生局合作清洁卫生黑点，检查建筑工地和宣传公共卫生，并举办如</w:t>
      </w:r>
      <w:r>
        <w:rPr>
          <w:rFonts w:hint="eastAsia"/>
          <w:bCs/>
        </w:rPr>
        <w:t>“</w:t>
      </w:r>
      <w:r w:rsidRPr="00FC4F51">
        <w:rPr>
          <w:bCs/>
        </w:rPr>
        <w:t>清除积水日</w:t>
      </w:r>
      <w:r>
        <w:rPr>
          <w:rFonts w:hint="eastAsia"/>
          <w:bCs/>
        </w:rPr>
        <w:t>”</w:t>
      </w:r>
      <w:r w:rsidRPr="00FC4F51">
        <w:rPr>
          <w:bCs/>
        </w:rPr>
        <w:t>和</w:t>
      </w:r>
      <w:r>
        <w:rPr>
          <w:rFonts w:hint="eastAsia"/>
          <w:bCs/>
        </w:rPr>
        <w:t>“</w:t>
      </w:r>
      <w:r w:rsidRPr="00FC4F51">
        <w:rPr>
          <w:bCs/>
        </w:rPr>
        <w:t>预防登革热</w:t>
      </w:r>
      <w:r>
        <w:rPr>
          <w:rFonts w:hint="eastAsia"/>
          <w:bCs/>
        </w:rPr>
        <w:t>”</w:t>
      </w:r>
      <w:r w:rsidRPr="00FC4F51">
        <w:rPr>
          <w:bCs/>
        </w:rPr>
        <w:t>等活动。</w:t>
      </w:r>
    </w:p>
    <w:p w:rsidR="004C35B7" w:rsidRPr="00FC4F51" w:rsidRDefault="004C35B7" w:rsidP="004C35B7">
      <w:pPr>
        <w:pStyle w:val="SingleTxtGC"/>
        <w:rPr>
          <w:bCs/>
        </w:rPr>
      </w:pPr>
      <w:r>
        <w:rPr>
          <w:bCs/>
        </w:rPr>
        <w:t>2</w:t>
      </w:r>
      <w:r w:rsidRPr="00FC4F51">
        <w:rPr>
          <w:bCs/>
        </w:rPr>
        <w:t>0</w:t>
      </w:r>
      <w:r>
        <w:rPr>
          <w:bCs/>
        </w:rPr>
        <w:t>9</w:t>
      </w:r>
      <w:r w:rsidRPr="00FC4F51">
        <w:rPr>
          <w:bCs/>
        </w:rPr>
        <w:t>.</w:t>
      </w:r>
      <w:r w:rsidRPr="00FC4F51">
        <w:rPr>
          <w:bCs/>
        </w:rPr>
        <w:tab/>
      </w:r>
      <w:r w:rsidRPr="00FC4F51">
        <w:rPr>
          <w:bCs/>
        </w:rPr>
        <w:t>就城市规划而言，有必要指出第</w:t>
      </w:r>
      <w:r>
        <w:rPr>
          <w:bCs/>
        </w:rPr>
        <w:t>12</w:t>
      </w:r>
      <w:r w:rsidRPr="00FC4F51">
        <w:rPr>
          <w:bCs/>
        </w:rPr>
        <w:t>/</w:t>
      </w:r>
      <w:r>
        <w:rPr>
          <w:bCs/>
        </w:rPr>
        <w:t>2</w:t>
      </w:r>
      <w:r w:rsidRPr="00FC4F51">
        <w:rPr>
          <w:bCs/>
        </w:rPr>
        <w:t>0</w:t>
      </w:r>
      <w:r>
        <w:rPr>
          <w:bCs/>
        </w:rPr>
        <w:t>13</w:t>
      </w:r>
      <w:r w:rsidRPr="00FC4F51">
        <w:rPr>
          <w:bCs/>
        </w:rPr>
        <w:t>号法律《城市规划法》。它规定了城市管理规划的规范和标准，土地使用和利用条件，并设立了城市规划委员会</w:t>
      </w:r>
      <w:r w:rsidRPr="00FC4F51">
        <w:rPr>
          <w:bCs/>
        </w:rPr>
        <w:t>(</w:t>
      </w:r>
      <w:r w:rsidRPr="00FC4F51">
        <w:rPr>
          <w:bCs/>
        </w:rPr>
        <w:t>属政府的咨询机构，由私营部门和政府代表组成－第</w:t>
      </w:r>
      <w:r>
        <w:rPr>
          <w:bCs/>
        </w:rPr>
        <w:t>3</w:t>
      </w:r>
      <w:r w:rsidRPr="00FC4F51">
        <w:rPr>
          <w:bCs/>
        </w:rPr>
        <w:t>/</w:t>
      </w:r>
      <w:r>
        <w:rPr>
          <w:bCs/>
        </w:rPr>
        <w:t>2</w:t>
      </w:r>
      <w:r w:rsidRPr="00FC4F51">
        <w:rPr>
          <w:bCs/>
        </w:rPr>
        <w:t>0</w:t>
      </w:r>
      <w:r>
        <w:rPr>
          <w:bCs/>
        </w:rPr>
        <w:t>14</w:t>
      </w:r>
      <w:r w:rsidRPr="00FC4F51">
        <w:rPr>
          <w:bCs/>
        </w:rPr>
        <w:t>号行政法规</w:t>
      </w:r>
      <w:r w:rsidRPr="00FC4F51">
        <w:rPr>
          <w:bCs/>
        </w:rPr>
        <w:t>)</w:t>
      </w:r>
      <w:r w:rsidRPr="00FC4F51">
        <w:rPr>
          <w:bCs/>
        </w:rPr>
        <w:t>。</w:t>
      </w:r>
    </w:p>
    <w:p w:rsidR="004C35B7" w:rsidRPr="00FC4F51" w:rsidRDefault="004C35B7" w:rsidP="004C35B7">
      <w:pPr>
        <w:pStyle w:val="SingleTxtGC"/>
        <w:rPr>
          <w:bCs/>
        </w:rPr>
      </w:pPr>
      <w:r>
        <w:rPr>
          <w:bCs/>
        </w:rPr>
        <w:t>21</w:t>
      </w:r>
      <w:r w:rsidRPr="00FC4F51">
        <w:rPr>
          <w:bCs/>
        </w:rPr>
        <w:t>0.</w:t>
      </w:r>
      <w:r w:rsidRPr="00FC4F51">
        <w:rPr>
          <w:bCs/>
        </w:rPr>
        <w:tab/>
      </w:r>
      <w:r w:rsidRPr="00FC4F51">
        <w:rPr>
          <w:bCs/>
        </w:rPr>
        <w:t>公共休憩区优化工程也是民政总署的优先工作，如扩阔行人道、美化行人区和旧城区以及美化街道景观</w:t>
      </w:r>
      <w:r w:rsidRPr="00FC4F51">
        <w:rPr>
          <w:bCs/>
        </w:rPr>
        <w:t>(</w:t>
      </w:r>
      <w:r w:rsidRPr="00FC4F51">
        <w:rPr>
          <w:bCs/>
        </w:rPr>
        <w:t>如绿化区域、单车径以及公共休憩区</w:t>
      </w:r>
      <w:r w:rsidRPr="00FC4F51">
        <w:rPr>
          <w:bCs/>
        </w:rPr>
        <w:t>)</w:t>
      </w:r>
      <w:r w:rsidRPr="00FC4F51">
        <w:rPr>
          <w:bCs/>
        </w:rPr>
        <w:t>。目前有</w:t>
      </w:r>
      <w:r>
        <w:rPr>
          <w:bCs/>
        </w:rPr>
        <w:t>86</w:t>
      </w:r>
      <w:r w:rsidRPr="00FC4F51">
        <w:rPr>
          <w:bCs/>
        </w:rPr>
        <w:t>个公共休憩区，设有逾</w:t>
      </w:r>
      <w:r>
        <w:rPr>
          <w:bCs/>
        </w:rPr>
        <w:t>1,28</w:t>
      </w:r>
      <w:r w:rsidRPr="00FC4F51">
        <w:rPr>
          <w:bCs/>
        </w:rPr>
        <w:t>0</w:t>
      </w:r>
      <w:r w:rsidRPr="00FC4F51">
        <w:rPr>
          <w:bCs/>
        </w:rPr>
        <w:t>个户外基本健身设施。</w:t>
      </w:r>
    </w:p>
    <w:p w:rsidR="004C35B7" w:rsidRPr="00FC4F51" w:rsidRDefault="004C35B7" w:rsidP="004C35B7">
      <w:pPr>
        <w:pStyle w:val="SingleTxtGC"/>
        <w:rPr>
          <w:bCs/>
        </w:rPr>
      </w:pPr>
      <w:r>
        <w:rPr>
          <w:bCs/>
        </w:rPr>
        <w:t>211</w:t>
      </w:r>
      <w:r w:rsidRPr="00FC4F51">
        <w:rPr>
          <w:bCs/>
        </w:rPr>
        <w:t>.</w:t>
      </w:r>
      <w:r w:rsidRPr="00FC4F51">
        <w:rPr>
          <w:bCs/>
        </w:rPr>
        <w:tab/>
      </w:r>
      <w:r w:rsidRPr="00FC4F51">
        <w:rPr>
          <w:bCs/>
        </w:rPr>
        <w:t>民政总署辖下设</w:t>
      </w:r>
      <w:r>
        <w:rPr>
          <w:bCs/>
        </w:rPr>
        <w:t>7</w:t>
      </w:r>
      <w:r w:rsidRPr="00FC4F51">
        <w:rPr>
          <w:bCs/>
        </w:rPr>
        <w:t>个活动中心，提供各种文化、休闲和娱乐设施，如展览区、礼堂、图书馆、自修室及互联网服务区域</w:t>
      </w:r>
      <w:r w:rsidRPr="00FC4F51">
        <w:rPr>
          <w:bCs/>
        </w:rPr>
        <w:t>(</w:t>
      </w:r>
      <w:r w:rsidRPr="00FC4F51">
        <w:rPr>
          <w:bCs/>
        </w:rPr>
        <w:t>免费使用电脑和互联网</w:t>
      </w:r>
      <w:r w:rsidRPr="00FC4F51">
        <w:rPr>
          <w:bCs/>
        </w:rPr>
        <w:t>)</w:t>
      </w:r>
      <w:r w:rsidRPr="00FC4F51">
        <w:rPr>
          <w:bCs/>
        </w:rPr>
        <w:t>。</w:t>
      </w:r>
    </w:p>
    <w:p w:rsidR="004C35B7" w:rsidRPr="00FC4F51" w:rsidRDefault="004C35B7" w:rsidP="004C35B7">
      <w:pPr>
        <w:pStyle w:val="SingleTxtGC"/>
        <w:rPr>
          <w:lang w:val="en"/>
        </w:rPr>
      </w:pPr>
      <w:r>
        <w:rPr>
          <w:bCs/>
        </w:rPr>
        <w:t>212</w:t>
      </w:r>
      <w:r w:rsidRPr="00FC4F51">
        <w:rPr>
          <w:bCs/>
        </w:rPr>
        <w:t>.</w:t>
      </w:r>
      <w:r w:rsidRPr="00FC4F51">
        <w:rPr>
          <w:bCs/>
        </w:rPr>
        <w:tab/>
      </w:r>
      <w:r w:rsidRPr="00FC4F51">
        <w:rPr>
          <w:bCs/>
        </w:rPr>
        <w:t>关于预</w:t>
      </w:r>
      <w:r w:rsidRPr="00FC4F51">
        <w:t>防灾难和民防方面，在台风</w:t>
      </w:r>
      <w:r>
        <w:rPr>
          <w:rFonts w:hint="eastAsia"/>
        </w:rPr>
        <w:t>“</w:t>
      </w:r>
      <w:r w:rsidRPr="00FC4F51">
        <w:t>天鸽</w:t>
      </w:r>
      <w:r>
        <w:rPr>
          <w:rFonts w:hint="eastAsia"/>
        </w:rPr>
        <w:t>”</w:t>
      </w:r>
      <w:r w:rsidRPr="00FC4F51">
        <w:t>后，政府完成了《民防纲要法》及《设立民防及应急协调局》框架的草拟工作，该局负责整体民防和应急协调的工作。现正进行《澳门防灾减灾十年规划</w:t>
      </w:r>
      <w:r w:rsidRPr="00FC4F51">
        <w:t>(</w:t>
      </w:r>
      <w:r>
        <w:t>2</w:t>
      </w:r>
      <w:r w:rsidRPr="00FC4F51">
        <w:t>0</w:t>
      </w:r>
      <w:r>
        <w:t>19</w:t>
      </w:r>
      <w:r w:rsidRPr="00FC4F51">
        <w:t>-</w:t>
      </w:r>
      <w:r>
        <w:t>2</w:t>
      </w:r>
      <w:r w:rsidRPr="00FC4F51">
        <w:t>0</w:t>
      </w:r>
      <w:r>
        <w:t>28</w:t>
      </w:r>
      <w:r w:rsidRPr="00FC4F51">
        <w:t>)</w:t>
      </w:r>
      <w:r w:rsidRPr="00FC4F51">
        <w:t>》的编制工作。</w:t>
      </w:r>
    </w:p>
    <w:p w:rsidR="004C35B7" w:rsidRPr="00FC4F51" w:rsidRDefault="004C35B7" w:rsidP="004C35B7">
      <w:pPr>
        <w:pStyle w:val="SingleTxtGC"/>
        <w:rPr>
          <w:bCs/>
        </w:rPr>
      </w:pPr>
      <w:r>
        <w:rPr>
          <w:bCs/>
        </w:rPr>
        <w:t>213</w:t>
      </w:r>
      <w:r w:rsidRPr="00FC4F51">
        <w:rPr>
          <w:bCs/>
        </w:rPr>
        <w:t>.</w:t>
      </w:r>
      <w:r w:rsidRPr="00FC4F51">
        <w:rPr>
          <w:bCs/>
        </w:rPr>
        <w:tab/>
      </w:r>
      <w:r w:rsidRPr="00FC4F51">
        <w:t>在国际和区际合作方面，澳门特区政府与香港特别行政区、广州、深圳、珠海等其他</w:t>
      </w:r>
      <w:r w:rsidRPr="00FC4F51">
        <w:rPr>
          <w:bCs/>
        </w:rPr>
        <w:t>内地城市继续共同致力于区域环境的可持续发展。</w:t>
      </w:r>
    </w:p>
    <w:p w:rsidR="004C35B7" w:rsidRPr="00FC4F51" w:rsidRDefault="004C35B7" w:rsidP="004C35B7">
      <w:pPr>
        <w:pStyle w:val="SingleTxtGC"/>
      </w:pPr>
      <w:r>
        <w:rPr>
          <w:bCs/>
        </w:rPr>
        <w:t>214</w:t>
      </w:r>
      <w:r w:rsidRPr="00FC4F51">
        <w:rPr>
          <w:bCs/>
        </w:rPr>
        <w:t>.</w:t>
      </w:r>
      <w:r w:rsidRPr="00FC4F51">
        <w:rPr>
          <w:bCs/>
        </w:rPr>
        <w:tab/>
      </w:r>
      <w:r w:rsidRPr="00FC4F51">
        <w:rPr>
          <w:bCs/>
        </w:rPr>
        <w:t>此外，环保局与澳门贸易投资促进局继续与泛珠三角各省政府一起举办</w:t>
      </w:r>
      <w:r>
        <w:rPr>
          <w:rFonts w:hint="eastAsia"/>
          <w:bCs/>
        </w:rPr>
        <w:t>“</w:t>
      </w:r>
      <w:r w:rsidRPr="00FC4F51">
        <w:rPr>
          <w:bCs/>
        </w:rPr>
        <w:t>澳门国际环保合作发展论坛及展览</w:t>
      </w:r>
      <w:r>
        <w:rPr>
          <w:rFonts w:hint="eastAsia"/>
          <w:bCs/>
        </w:rPr>
        <w:t>”</w:t>
      </w:r>
      <w:r w:rsidRPr="00FC4F51">
        <w:rPr>
          <w:bCs/>
        </w:rPr>
        <w:t>，旨在使活动成为一个国际平台，促进环保产业合作的</w:t>
      </w:r>
      <w:r w:rsidRPr="00FC4F51">
        <w:t>发展、技术转让以及</w:t>
      </w:r>
      <w:r>
        <w:rPr>
          <w:rFonts w:hint="eastAsia"/>
        </w:rPr>
        <w:t>“</w:t>
      </w:r>
      <w:r w:rsidRPr="00FC4F51">
        <w:t>一带一路</w:t>
      </w:r>
      <w:r>
        <w:rPr>
          <w:rFonts w:hint="eastAsia"/>
        </w:rPr>
        <w:t>”</w:t>
      </w:r>
      <w:r w:rsidRPr="00FC4F51">
        <w:t>沿线国家、泛珠三角区域、粤港</w:t>
      </w:r>
      <w:r w:rsidRPr="00FC4F51">
        <w:lastRenderedPageBreak/>
        <w:t>澳大湾区，葡语国家，欧洲国家和世界其他国家的可持续发展。</w:t>
      </w:r>
      <w:r>
        <w:t>2</w:t>
      </w:r>
      <w:r w:rsidRPr="00FC4F51">
        <w:t>0</w:t>
      </w:r>
      <w:r>
        <w:t>18</w:t>
      </w:r>
      <w:r w:rsidRPr="00FC4F51">
        <w:t>年的展览以</w:t>
      </w:r>
      <w:r>
        <w:rPr>
          <w:rFonts w:hint="eastAsia"/>
        </w:rPr>
        <w:t>“</w:t>
      </w:r>
      <w:r w:rsidRPr="00FC4F51">
        <w:t>构建生态城市共享绿色经济</w:t>
      </w:r>
      <w:r>
        <w:rPr>
          <w:rFonts w:hint="eastAsia"/>
        </w:rPr>
        <w:t>”</w:t>
      </w:r>
      <w:r w:rsidRPr="00FC4F51">
        <w:t>为主题，作为与相关行业</w:t>
      </w:r>
      <w:r w:rsidRPr="00FC4F51">
        <w:t>(</w:t>
      </w:r>
      <w:r w:rsidRPr="00FC4F51">
        <w:t>绿色金融和科技</w:t>
      </w:r>
      <w:r w:rsidRPr="00FC4F51">
        <w:t>)</w:t>
      </w:r>
      <w:r w:rsidRPr="00FC4F51">
        <w:t>的合作平台，以促进低碳未来和可持续城市发展。</w:t>
      </w:r>
    </w:p>
    <w:p w:rsidR="004C35B7" w:rsidRPr="00FC4F51" w:rsidRDefault="004C35B7" w:rsidP="004C35B7">
      <w:pPr>
        <w:pStyle w:val="H1GC"/>
      </w:pPr>
      <w:bookmarkStart w:id="2" w:name="_Toc286998607"/>
      <w:bookmarkStart w:id="3" w:name="_Toc41219201"/>
      <w:bookmarkStart w:id="4" w:name="_Toc33444554"/>
      <w:r>
        <w:tab/>
      </w:r>
      <w:r>
        <w:tab/>
      </w:r>
      <w:r w:rsidRPr="00FC4F51">
        <w:t>第</w:t>
      </w:r>
      <w:r>
        <w:t>12</w:t>
      </w:r>
      <w:r w:rsidRPr="00FC4F51">
        <w:t>条</w:t>
      </w:r>
      <w:r w:rsidRPr="00FC4F51">
        <w:br/>
      </w:r>
      <w:r w:rsidRPr="00FC4F51">
        <w:t>享有健康的权利</w:t>
      </w:r>
    </w:p>
    <w:bookmarkEnd w:id="2"/>
    <w:bookmarkEnd w:id="3"/>
    <w:bookmarkEnd w:id="4"/>
    <w:p w:rsidR="004C35B7" w:rsidRPr="00FC4F51" w:rsidRDefault="004C35B7" w:rsidP="004C35B7">
      <w:pPr>
        <w:pStyle w:val="H23GC"/>
      </w:pPr>
      <w:r>
        <w:tab/>
      </w:r>
      <w:r>
        <w:tab/>
      </w:r>
      <w:r w:rsidRPr="00FC4F51">
        <w:t>人口生理及心理健康</w:t>
      </w:r>
    </w:p>
    <w:p w:rsidR="004C35B7" w:rsidRPr="00FC4F51" w:rsidRDefault="004C35B7" w:rsidP="004C35B7">
      <w:pPr>
        <w:pStyle w:val="SingleTxtGC"/>
        <w:rPr>
          <w:bCs/>
        </w:rPr>
      </w:pPr>
      <w:r>
        <w:rPr>
          <w:bCs/>
        </w:rPr>
        <w:t>215</w:t>
      </w:r>
      <w:r w:rsidRPr="00FC4F51">
        <w:rPr>
          <w:bCs/>
        </w:rPr>
        <w:t>.</w:t>
      </w:r>
      <w:r w:rsidRPr="00FC4F51">
        <w:rPr>
          <w:bCs/>
        </w:rPr>
        <w:tab/>
      </w:r>
      <w:r>
        <w:t>2</w:t>
      </w:r>
      <w:r w:rsidRPr="00FC4F51">
        <w:t>0</w:t>
      </w:r>
      <w:r>
        <w:t>17</w:t>
      </w:r>
      <w:r w:rsidRPr="00FC4F51">
        <w:t>年，青年和老年人口分别占总人口的</w:t>
      </w:r>
      <w:r>
        <w:t>12</w:t>
      </w:r>
      <w:r w:rsidRPr="00FC4F51">
        <w:t>.</w:t>
      </w:r>
      <w:r>
        <w:t>7</w:t>
      </w:r>
      <w:r w:rsidRPr="00FC4F51">
        <w:t>%</w:t>
      </w:r>
      <w:r w:rsidRPr="00FC4F51">
        <w:t>和</w:t>
      </w:r>
      <w:r>
        <w:t>1</w:t>
      </w:r>
      <w:r w:rsidRPr="00FC4F51">
        <w:t>0.</w:t>
      </w:r>
      <w:r>
        <w:t>5</w:t>
      </w:r>
      <w:r w:rsidRPr="00FC4F51">
        <w:t>%</w:t>
      </w:r>
      <w:r w:rsidRPr="00FC4F51">
        <w:t>。</w:t>
      </w:r>
      <w:r>
        <w:t>2</w:t>
      </w:r>
      <w:r w:rsidRPr="00FC4F51">
        <w:t>0</w:t>
      </w:r>
      <w:r>
        <w:t>14</w:t>
      </w:r>
      <w:r w:rsidRPr="00FC4F51">
        <w:t>年至</w:t>
      </w:r>
      <w:r>
        <w:t>2</w:t>
      </w:r>
      <w:r w:rsidRPr="00FC4F51">
        <w:t>0</w:t>
      </w:r>
      <w:r>
        <w:t>17</w:t>
      </w:r>
      <w:r w:rsidRPr="00FC4F51">
        <w:t>年间</w:t>
      </w:r>
      <w:r w:rsidRPr="00FC4F51">
        <w:rPr>
          <w:bCs/>
        </w:rPr>
        <w:t>，男性的平均预期寿命为</w:t>
      </w:r>
      <w:r>
        <w:rPr>
          <w:bCs/>
        </w:rPr>
        <w:t>8</w:t>
      </w:r>
      <w:r w:rsidRPr="00FC4F51">
        <w:rPr>
          <w:bCs/>
        </w:rPr>
        <w:t>0.</w:t>
      </w:r>
      <w:r>
        <w:rPr>
          <w:bCs/>
        </w:rPr>
        <w:t>3</w:t>
      </w:r>
      <w:r w:rsidRPr="00FC4F51">
        <w:rPr>
          <w:bCs/>
        </w:rPr>
        <w:t>岁，女性为</w:t>
      </w:r>
      <w:r>
        <w:rPr>
          <w:bCs/>
        </w:rPr>
        <w:t>86</w:t>
      </w:r>
      <w:r w:rsidRPr="00FC4F51">
        <w:rPr>
          <w:bCs/>
        </w:rPr>
        <w:t>.</w:t>
      </w:r>
      <w:r>
        <w:rPr>
          <w:bCs/>
        </w:rPr>
        <w:t>4</w:t>
      </w:r>
      <w:r w:rsidRPr="00FC4F51">
        <w:rPr>
          <w:bCs/>
        </w:rPr>
        <w:t>岁。</w:t>
      </w:r>
    </w:p>
    <w:p w:rsidR="004C35B7" w:rsidRPr="00FC4F51" w:rsidRDefault="004C35B7" w:rsidP="004C35B7">
      <w:pPr>
        <w:pStyle w:val="SingleTxtGC"/>
        <w:rPr>
          <w:bCs/>
        </w:rPr>
      </w:pPr>
      <w:r>
        <w:rPr>
          <w:bCs/>
        </w:rPr>
        <w:t>216</w:t>
      </w:r>
      <w:r w:rsidRPr="00FC4F51">
        <w:rPr>
          <w:bCs/>
        </w:rPr>
        <w:t>.</w:t>
      </w:r>
      <w:r w:rsidRPr="00FC4F51">
        <w:rPr>
          <w:bCs/>
        </w:rPr>
        <w:tab/>
      </w:r>
      <w:r>
        <w:rPr>
          <w:bCs/>
        </w:rPr>
        <w:t>2</w:t>
      </w:r>
      <w:r w:rsidRPr="00FC4F51">
        <w:rPr>
          <w:bCs/>
        </w:rPr>
        <w:t>0</w:t>
      </w:r>
      <w:r>
        <w:rPr>
          <w:bCs/>
        </w:rPr>
        <w:t>18</w:t>
      </w:r>
      <w:r w:rsidRPr="00FC4F51">
        <w:rPr>
          <w:bCs/>
        </w:rPr>
        <w:t>年，首三类根本死因为肿瘤</w:t>
      </w:r>
      <w:r w:rsidRPr="00FC4F51">
        <w:rPr>
          <w:bCs/>
        </w:rPr>
        <w:t>(</w:t>
      </w:r>
      <w:r>
        <w:rPr>
          <w:bCs/>
        </w:rPr>
        <w:t>737</w:t>
      </w:r>
      <w:r w:rsidRPr="00FC4F51">
        <w:rPr>
          <w:bCs/>
        </w:rPr>
        <w:t>例</w:t>
      </w:r>
      <w:r w:rsidRPr="00FC4F51">
        <w:rPr>
          <w:bCs/>
        </w:rPr>
        <w:t>)</w:t>
      </w:r>
      <w:r w:rsidRPr="00FC4F51">
        <w:rPr>
          <w:bCs/>
        </w:rPr>
        <w:t>，循环系统疾病</w:t>
      </w:r>
      <w:r w:rsidRPr="00FC4F51">
        <w:rPr>
          <w:bCs/>
        </w:rPr>
        <w:t>(</w:t>
      </w:r>
      <w:r>
        <w:rPr>
          <w:bCs/>
        </w:rPr>
        <w:t>524</w:t>
      </w:r>
      <w:r w:rsidRPr="00FC4F51">
        <w:rPr>
          <w:bCs/>
        </w:rPr>
        <w:t>例</w:t>
      </w:r>
      <w:r w:rsidRPr="00FC4F51">
        <w:rPr>
          <w:bCs/>
        </w:rPr>
        <w:t>)</w:t>
      </w:r>
      <w:r w:rsidRPr="00FC4F51">
        <w:rPr>
          <w:bCs/>
        </w:rPr>
        <w:t>和呼吸系疾病</w:t>
      </w:r>
      <w:r w:rsidRPr="00FC4F51">
        <w:rPr>
          <w:bCs/>
        </w:rPr>
        <w:t>(</w:t>
      </w:r>
      <w:r>
        <w:rPr>
          <w:bCs/>
        </w:rPr>
        <w:t>4</w:t>
      </w:r>
      <w:r w:rsidRPr="00FC4F51">
        <w:rPr>
          <w:bCs/>
        </w:rPr>
        <w:t>0</w:t>
      </w:r>
      <w:r>
        <w:rPr>
          <w:bCs/>
        </w:rPr>
        <w:t>7</w:t>
      </w:r>
      <w:r w:rsidRPr="00FC4F51">
        <w:rPr>
          <w:bCs/>
        </w:rPr>
        <w:t>例</w:t>
      </w:r>
      <w:r w:rsidRPr="00FC4F51">
        <w:rPr>
          <w:bCs/>
        </w:rPr>
        <w:t>)</w:t>
      </w:r>
      <w:r w:rsidRPr="00FC4F51">
        <w:rPr>
          <w:bCs/>
        </w:rPr>
        <w:t>。须呈报的传染病有</w:t>
      </w:r>
      <w:r>
        <w:rPr>
          <w:bCs/>
        </w:rPr>
        <w:t>9,929</w:t>
      </w:r>
      <w:r w:rsidRPr="00FC4F51">
        <w:rPr>
          <w:bCs/>
        </w:rPr>
        <w:t>例，主要包括肠道病毒感染</w:t>
      </w:r>
      <w:r w:rsidRPr="00FC4F51">
        <w:rPr>
          <w:bCs/>
        </w:rPr>
        <w:t>(</w:t>
      </w:r>
      <w:r>
        <w:rPr>
          <w:bCs/>
        </w:rPr>
        <w:t>3,398</w:t>
      </w:r>
      <w:r w:rsidRPr="00FC4F51">
        <w:rPr>
          <w:bCs/>
        </w:rPr>
        <w:t>例</w:t>
      </w:r>
      <w:r w:rsidRPr="00FC4F51">
        <w:rPr>
          <w:bCs/>
        </w:rPr>
        <w:t>)</w:t>
      </w:r>
      <w:r w:rsidRPr="00FC4F51">
        <w:rPr>
          <w:bCs/>
        </w:rPr>
        <w:t>和流行性感冒</w:t>
      </w:r>
      <w:r w:rsidRPr="00FC4F51">
        <w:rPr>
          <w:bCs/>
        </w:rPr>
        <w:t>(</w:t>
      </w:r>
      <w:r>
        <w:rPr>
          <w:bCs/>
        </w:rPr>
        <w:t>4,11</w:t>
      </w:r>
      <w:r w:rsidRPr="00FC4F51">
        <w:rPr>
          <w:bCs/>
        </w:rPr>
        <w:t>0</w:t>
      </w:r>
      <w:r w:rsidRPr="00FC4F51">
        <w:rPr>
          <w:bCs/>
        </w:rPr>
        <w:t>例</w:t>
      </w:r>
      <w:r w:rsidRPr="00FC4F51">
        <w:rPr>
          <w:bCs/>
        </w:rPr>
        <w:t>)</w:t>
      </w:r>
      <w:r w:rsidRPr="00FC4F51">
        <w:rPr>
          <w:bCs/>
        </w:rPr>
        <w:t>。</w:t>
      </w:r>
    </w:p>
    <w:p w:rsidR="004C35B7" w:rsidRPr="00FC4F51" w:rsidRDefault="004C35B7" w:rsidP="004C35B7">
      <w:pPr>
        <w:pStyle w:val="SingleTxtGC"/>
        <w:rPr>
          <w:bCs/>
        </w:rPr>
      </w:pPr>
      <w:bookmarkStart w:id="5" w:name="_Toc286998608"/>
      <w:r>
        <w:rPr>
          <w:bCs/>
        </w:rPr>
        <w:t>217</w:t>
      </w:r>
      <w:r w:rsidRPr="00FC4F51">
        <w:rPr>
          <w:bCs/>
        </w:rPr>
        <w:t>.</w:t>
      </w:r>
      <w:r w:rsidRPr="00FC4F51">
        <w:rPr>
          <w:bCs/>
        </w:rPr>
        <w:tab/>
      </w:r>
      <w:r w:rsidRPr="00FC4F51">
        <w:rPr>
          <w:bCs/>
        </w:rPr>
        <w:t>有关心理健康问题，设于仁伯爵综合医院精神科大楼</w:t>
      </w:r>
      <w:r w:rsidRPr="00FC4F51">
        <w:rPr>
          <w:bCs/>
        </w:rPr>
        <w:t>(</w:t>
      </w:r>
      <w:r w:rsidRPr="00FC4F51">
        <w:rPr>
          <w:bCs/>
        </w:rPr>
        <w:t>凼仔</w:t>
      </w:r>
      <w:r w:rsidRPr="00FC4F51">
        <w:rPr>
          <w:bCs/>
        </w:rPr>
        <w:t>)</w:t>
      </w:r>
      <w:r w:rsidRPr="00FC4F51">
        <w:rPr>
          <w:bCs/>
        </w:rPr>
        <w:t>的精神科继续提供全面的精神科服务。按照世界卫生组织的相关指引，卫生局于</w:t>
      </w:r>
      <w:r>
        <w:rPr>
          <w:bCs/>
        </w:rPr>
        <w:t>2</w:t>
      </w:r>
      <w:r w:rsidRPr="00FC4F51">
        <w:rPr>
          <w:bCs/>
        </w:rPr>
        <w:t>0</w:t>
      </w:r>
      <w:r>
        <w:rPr>
          <w:bCs/>
        </w:rPr>
        <w:t>15</w:t>
      </w:r>
      <w:r w:rsidRPr="00FC4F51">
        <w:rPr>
          <w:bCs/>
        </w:rPr>
        <w:t>年建立了设有转介诊治系统的联合机制，社团组织、卫生中心和精神科共同合作。</w:t>
      </w:r>
    </w:p>
    <w:p w:rsidR="004C35B7" w:rsidRPr="00FC4F51" w:rsidRDefault="004C35B7" w:rsidP="004C35B7">
      <w:pPr>
        <w:pStyle w:val="SingleTxtGC"/>
        <w:rPr>
          <w:bCs/>
        </w:rPr>
      </w:pPr>
      <w:r>
        <w:rPr>
          <w:bCs/>
        </w:rPr>
        <w:t>218</w:t>
      </w:r>
      <w:r w:rsidRPr="00FC4F51">
        <w:rPr>
          <w:bCs/>
        </w:rPr>
        <w:t>.</w:t>
      </w:r>
      <w:r w:rsidRPr="00FC4F51">
        <w:rPr>
          <w:bCs/>
        </w:rPr>
        <w:tab/>
      </w:r>
      <w:r w:rsidRPr="00FC4F51">
        <w:rPr>
          <w:bCs/>
        </w:rPr>
        <w:t>除了精神健康委员会和澳门精神科医学会，</w:t>
      </w:r>
      <w:r>
        <w:rPr>
          <w:bCs/>
        </w:rPr>
        <w:t>2</w:t>
      </w:r>
      <w:r w:rsidRPr="00FC4F51">
        <w:rPr>
          <w:bCs/>
        </w:rPr>
        <w:t>0</w:t>
      </w:r>
      <w:r>
        <w:rPr>
          <w:bCs/>
        </w:rPr>
        <w:t>16</w:t>
      </w:r>
      <w:r w:rsidRPr="00FC4F51">
        <w:rPr>
          <w:bCs/>
        </w:rPr>
        <w:t>年成立了社区精神科服务队，为潜在高风险的精神病患者提供紧急和必要援助、评估和诊治服务。政府还资助非政府组织提供免费的心理辅导服务。</w:t>
      </w:r>
    </w:p>
    <w:p w:rsidR="004C35B7" w:rsidRPr="00FC4F51" w:rsidRDefault="004C35B7" w:rsidP="004C35B7">
      <w:pPr>
        <w:pStyle w:val="SingleTxtGC"/>
        <w:rPr>
          <w:bCs/>
        </w:rPr>
      </w:pPr>
      <w:r>
        <w:rPr>
          <w:bCs/>
        </w:rPr>
        <w:t>219</w:t>
      </w:r>
      <w:r w:rsidRPr="00FC4F51">
        <w:rPr>
          <w:bCs/>
        </w:rPr>
        <w:t>.</w:t>
      </w:r>
      <w:r w:rsidRPr="00FC4F51">
        <w:rPr>
          <w:bCs/>
        </w:rPr>
        <w:tab/>
      </w:r>
      <w:r w:rsidRPr="00FC4F51">
        <w:rPr>
          <w:bCs/>
        </w:rPr>
        <w:t>截至</w:t>
      </w:r>
      <w:r>
        <w:rPr>
          <w:bCs/>
        </w:rPr>
        <w:t>2</w:t>
      </w:r>
      <w:r w:rsidRPr="00FC4F51">
        <w:rPr>
          <w:bCs/>
        </w:rPr>
        <w:t>0</w:t>
      </w:r>
      <w:r>
        <w:rPr>
          <w:bCs/>
        </w:rPr>
        <w:t>18</w:t>
      </w:r>
      <w:r w:rsidRPr="00FC4F51">
        <w:rPr>
          <w:bCs/>
        </w:rPr>
        <w:t>年</w:t>
      </w:r>
      <w:r>
        <w:rPr>
          <w:bCs/>
        </w:rPr>
        <w:t>9</w:t>
      </w:r>
      <w:r w:rsidRPr="00FC4F51">
        <w:rPr>
          <w:bCs/>
        </w:rPr>
        <w:t>月，精神病科共有</w:t>
      </w:r>
      <w:r>
        <w:rPr>
          <w:bCs/>
        </w:rPr>
        <w:t>1,329</w:t>
      </w:r>
      <w:r w:rsidRPr="00FC4F51">
        <w:rPr>
          <w:bCs/>
        </w:rPr>
        <w:t>名新患者和</w:t>
      </w:r>
      <w:r>
        <w:rPr>
          <w:bCs/>
        </w:rPr>
        <w:t>27,7</w:t>
      </w:r>
      <w:r w:rsidRPr="00FC4F51">
        <w:rPr>
          <w:bCs/>
        </w:rPr>
        <w:t>0</w:t>
      </w:r>
      <w:r>
        <w:rPr>
          <w:bCs/>
        </w:rPr>
        <w:t>1</w:t>
      </w:r>
      <w:r w:rsidRPr="00FC4F51">
        <w:rPr>
          <w:bCs/>
        </w:rPr>
        <w:t>名随诊患者。目前，共有</w:t>
      </w:r>
      <w:r>
        <w:rPr>
          <w:bCs/>
        </w:rPr>
        <w:t>22</w:t>
      </w:r>
      <w:r w:rsidRPr="00FC4F51">
        <w:rPr>
          <w:bCs/>
        </w:rPr>
        <w:t>人根据第</w:t>
      </w:r>
      <w:r>
        <w:rPr>
          <w:bCs/>
        </w:rPr>
        <w:t>31</w:t>
      </w:r>
      <w:r w:rsidRPr="00FC4F51">
        <w:rPr>
          <w:bCs/>
        </w:rPr>
        <w:t>/</w:t>
      </w:r>
      <w:r>
        <w:rPr>
          <w:bCs/>
        </w:rPr>
        <w:t>99</w:t>
      </w:r>
      <w:r w:rsidRPr="00FC4F51">
        <w:rPr>
          <w:bCs/>
        </w:rPr>
        <w:t>/</w:t>
      </w:r>
      <w:r>
        <w:rPr>
          <w:bCs/>
        </w:rPr>
        <w:t>M</w:t>
      </w:r>
      <w:r w:rsidRPr="00FC4F51">
        <w:rPr>
          <w:bCs/>
        </w:rPr>
        <w:t>号法令的规定而被强制住院。</w:t>
      </w:r>
    </w:p>
    <w:p w:rsidR="004C35B7" w:rsidRPr="00FC4F51" w:rsidRDefault="004C35B7" w:rsidP="004C35B7">
      <w:pPr>
        <w:pStyle w:val="SingleTxtGC"/>
        <w:rPr>
          <w:bCs/>
        </w:rPr>
      </w:pPr>
      <w:r>
        <w:rPr>
          <w:bCs/>
        </w:rPr>
        <w:t>22</w:t>
      </w:r>
      <w:r w:rsidRPr="00FC4F51">
        <w:rPr>
          <w:bCs/>
        </w:rPr>
        <w:t>0.</w:t>
      </w:r>
      <w:r w:rsidRPr="00FC4F51">
        <w:rPr>
          <w:bCs/>
        </w:rPr>
        <w:tab/>
      </w:r>
      <w:r w:rsidRPr="00FC4F51">
        <w:rPr>
          <w:bCs/>
        </w:rPr>
        <w:t>有关主要人口指标的资料，请参阅《</w:t>
      </w:r>
      <w:r>
        <w:rPr>
          <w:bCs/>
        </w:rPr>
        <w:t>2</w:t>
      </w:r>
      <w:r w:rsidRPr="00FC4F51">
        <w:rPr>
          <w:bCs/>
        </w:rPr>
        <w:t>0</w:t>
      </w:r>
      <w:r>
        <w:rPr>
          <w:bCs/>
        </w:rPr>
        <w:t>17</w:t>
      </w:r>
      <w:r w:rsidRPr="00FC4F51">
        <w:rPr>
          <w:bCs/>
        </w:rPr>
        <w:t>统计年鉴》第</w:t>
      </w:r>
      <w:r>
        <w:rPr>
          <w:bCs/>
        </w:rPr>
        <w:t>46</w:t>
      </w:r>
      <w:r w:rsidRPr="00FC4F51">
        <w:rPr>
          <w:bCs/>
        </w:rPr>
        <w:t>至</w:t>
      </w:r>
      <w:r>
        <w:rPr>
          <w:bCs/>
        </w:rPr>
        <w:t>61</w:t>
      </w:r>
      <w:r w:rsidRPr="00FC4F51">
        <w:rPr>
          <w:bCs/>
        </w:rPr>
        <w:t>页。</w:t>
      </w:r>
    </w:p>
    <w:bookmarkEnd w:id="5"/>
    <w:p w:rsidR="004C35B7" w:rsidRPr="00FC4F51" w:rsidRDefault="004C35B7" w:rsidP="004C35B7">
      <w:pPr>
        <w:pStyle w:val="H23GC"/>
      </w:pPr>
      <w:r>
        <w:tab/>
      </w:r>
      <w:r>
        <w:tab/>
      </w:r>
      <w:r w:rsidRPr="00FC4F51">
        <w:t>确保享有健康权利的医疗系统、主要政策及措施</w:t>
      </w:r>
    </w:p>
    <w:p w:rsidR="004C35B7" w:rsidRPr="00FC4F51" w:rsidRDefault="004C35B7" w:rsidP="004C35B7">
      <w:pPr>
        <w:pStyle w:val="SingleTxtGC"/>
        <w:rPr>
          <w:bCs/>
        </w:rPr>
      </w:pPr>
      <w:r>
        <w:rPr>
          <w:bCs/>
        </w:rPr>
        <w:t>221</w:t>
      </w:r>
      <w:r w:rsidRPr="00FC4F51">
        <w:rPr>
          <w:bCs/>
        </w:rPr>
        <w:t>.</w:t>
      </w:r>
      <w:r w:rsidRPr="00FC4F51">
        <w:rPr>
          <w:bCs/>
        </w:rPr>
        <w:tab/>
      </w:r>
      <w:r w:rsidRPr="00FC4F51">
        <w:rPr>
          <w:bCs/>
        </w:rPr>
        <w:t>前两份</w:t>
      </w:r>
      <w:r w:rsidRPr="00FC4F51">
        <w:t>报告中有关卫生和医疗系统主要法律的阐述仍然准确，该法律提供了全面预防、治</w:t>
      </w:r>
      <w:r w:rsidRPr="00FC4F51">
        <w:rPr>
          <w:bCs/>
        </w:rPr>
        <w:t>疗和康复性质的服务。特区的公共医疗设施包括</w:t>
      </w:r>
      <w:r>
        <w:rPr>
          <w:bCs/>
        </w:rPr>
        <w:t>1</w:t>
      </w:r>
      <w:r w:rsidRPr="00FC4F51">
        <w:rPr>
          <w:bCs/>
        </w:rPr>
        <w:t>所医院</w:t>
      </w:r>
      <w:r w:rsidRPr="00FC4F51">
        <w:rPr>
          <w:bCs/>
        </w:rPr>
        <w:t>(</w:t>
      </w:r>
      <w:r w:rsidRPr="00FC4F51">
        <w:rPr>
          <w:bCs/>
        </w:rPr>
        <w:t>仁伯爵综合医院</w:t>
      </w:r>
      <w:r w:rsidRPr="00FC4F51">
        <w:rPr>
          <w:bCs/>
        </w:rPr>
        <w:t>)(</w:t>
      </w:r>
      <w:r w:rsidRPr="00FC4F51">
        <w:rPr>
          <w:bCs/>
        </w:rPr>
        <w:t>在凼仔设有急诊站</w:t>
      </w:r>
      <w:r w:rsidRPr="00FC4F51">
        <w:rPr>
          <w:bCs/>
        </w:rPr>
        <w:t>)</w:t>
      </w:r>
      <w:r w:rsidRPr="00FC4F51">
        <w:rPr>
          <w:bCs/>
        </w:rPr>
        <w:t>，</w:t>
      </w:r>
      <w:r>
        <w:rPr>
          <w:bCs/>
        </w:rPr>
        <w:t>8</w:t>
      </w:r>
      <w:r w:rsidRPr="00FC4F51">
        <w:rPr>
          <w:bCs/>
        </w:rPr>
        <w:t>个卫生中心和</w:t>
      </w:r>
      <w:r>
        <w:rPr>
          <w:bCs/>
        </w:rPr>
        <w:t>3</w:t>
      </w:r>
      <w:r w:rsidRPr="00FC4F51">
        <w:rPr>
          <w:bCs/>
        </w:rPr>
        <w:t>个卫生站。</w:t>
      </w:r>
    </w:p>
    <w:p w:rsidR="004C35B7" w:rsidRPr="00FC4F51" w:rsidRDefault="004C35B7" w:rsidP="004C35B7">
      <w:pPr>
        <w:pStyle w:val="SingleTxtGC"/>
        <w:rPr>
          <w:bCs/>
        </w:rPr>
      </w:pPr>
      <w:r>
        <w:rPr>
          <w:bCs/>
        </w:rPr>
        <w:t>222</w:t>
      </w:r>
      <w:r w:rsidRPr="00FC4F51">
        <w:rPr>
          <w:bCs/>
        </w:rPr>
        <w:t>.</w:t>
      </w:r>
      <w:r w:rsidRPr="00FC4F51">
        <w:rPr>
          <w:bCs/>
        </w:rPr>
        <w:tab/>
      </w:r>
      <w:r w:rsidRPr="00FC4F51">
        <w:rPr>
          <w:bCs/>
        </w:rPr>
        <w:t>最新通过的第</w:t>
      </w:r>
      <w:r>
        <w:rPr>
          <w:bCs/>
        </w:rPr>
        <w:t>5</w:t>
      </w:r>
      <w:r w:rsidRPr="00FC4F51">
        <w:rPr>
          <w:bCs/>
        </w:rPr>
        <w:t>/</w:t>
      </w:r>
      <w:r>
        <w:rPr>
          <w:bCs/>
        </w:rPr>
        <w:t>2</w:t>
      </w:r>
      <w:r w:rsidRPr="00FC4F51">
        <w:rPr>
          <w:bCs/>
        </w:rPr>
        <w:t>0</w:t>
      </w:r>
      <w:r>
        <w:rPr>
          <w:bCs/>
        </w:rPr>
        <w:t>16</w:t>
      </w:r>
      <w:r w:rsidRPr="00FC4F51">
        <w:rPr>
          <w:bCs/>
        </w:rPr>
        <w:t>号法律《医疗事故法律制度》，旨在保障医疗服务享用者及提供此类服务的公共和私营医疗机构的权益。</w:t>
      </w:r>
      <w:r>
        <w:rPr>
          <w:bCs/>
        </w:rPr>
        <w:t>2</w:t>
      </w:r>
      <w:r w:rsidRPr="00FC4F51">
        <w:rPr>
          <w:bCs/>
        </w:rPr>
        <w:t>0</w:t>
      </w:r>
      <w:r>
        <w:rPr>
          <w:bCs/>
        </w:rPr>
        <w:t>17</w:t>
      </w:r>
      <w:r w:rsidRPr="00FC4F51">
        <w:rPr>
          <w:bCs/>
        </w:rPr>
        <w:t>年，成立了医疗争议调解中心和医疗事故鉴定委员会。</w:t>
      </w:r>
    </w:p>
    <w:p w:rsidR="004C35B7" w:rsidRPr="00FC4F51" w:rsidRDefault="004C35B7" w:rsidP="004C35B7">
      <w:pPr>
        <w:pStyle w:val="SingleTxtGC"/>
        <w:rPr>
          <w:bCs/>
        </w:rPr>
      </w:pPr>
      <w:r>
        <w:rPr>
          <w:bCs/>
        </w:rPr>
        <w:t>223</w:t>
      </w:r>
      <w:r w:rsidRPr="00FC4F51">
        <w:rPr>
          <w:bCs/>
        </w:rPr>
        <w:t>.</w:t>
      </w:r>
      <w:r w:rsidRPr="00FC4F51">
        <w:rPr>
          <w:bCs/>
        </w:rPr>
        <w:tab/>
      </w:r>
      <w:r w:rsidRPr="00FC4F51">
        <w:rPr>
          <w:bCs/>
        </w:rPr>
        <w:t>为实现世界卫生组织倡导的</w:t>
      </w:r>
      <w:r>
        <w:rPr>
          <w:rFonts w:hint="eastAsia"/>
          <w:bCs/>
        </w:rPr>
        <w:t>“</w:t>
      </w:r>
      <w:r w:rsidRPr="00FC4F51">
        <w:rPr>
          <w:bCs/>
        </w:rPr>
        <w:t>人人享有健康</w:t>
      </w:r>
      <w:r>
        <w:rPr>
          <w:rFonts w:hint="eastAsia"/>
          <w:bCs/>
        </w:rPr>
        <w:t>”</w:t>
      </w:r>
      <w:r w:rsidRPr="00FC4F51">
        <w:rPr>
          <w:bCs/>
        </w:rPr>
        <w:t>的目标，卫生局透过卫生中心，提供产前保健、家庭计划、儿童保健、成人保健、口腔保健、学生保健、健康教育和中医服务，完善了初级卫生护理系统。</w:t>
      </w:r>
    </w:p>
    <w:p w:rsidR="004C35B7" w:rsidRPr="00FC4F51" w:rsidRDefault="004C35B7" w:rsidP="004C35B7">
      <w:pPr>
        <w:pStyle w:val="SingleTxtGC"/>
      </w:pPr>
      <w:r>
        <w:rPr>
          <w:bCs/>
        </w:rPr>
        <w:t>224</w:t>
      </w:r>
      <w:r w:rsidRPr="00FC4F51">
        <w:rPr>
          <w:bCs/>
        </w:rPr>
        <w:t>.</w:t>
      </w:r>
      <w:r w:rsidRPr="00FC4F51">
        <w:rPr>
          <w:bCs/>
        </w:rPr>
        <w:tab/>
      </w:r>
      <w:r>
        <w:rPr>
          <w:bCs/>
        </w:rPr>
        <w:t>2</w:t>
      </w:r>
      <w:r w:rsidRPr="00FC4F51">
        <w:rPr>
          <w:bCs/>
        </w:rPr>
        <w:t>0</w:t>
      </w:r>
      <w:r>
        <w:rPr>
          <w:bCs/>
        </w:rPr>
        <w:t>17</w:t>
      </w:r>
      <w:r w:rsidRPr="00FC4F51">
        <w:rPr>
          <w:bCs/>
        </w:rPr>
        <w:t>年，有</w:t>
      </w:r>
      <w:r>
        <w:rPr>
          <w:bCs/>
        </w:rPr>
        <w:t>678</w:t>
      </w:r>
      <w:r w:rsidRPr="00FC4F51">
        <w:rPr>
          <w:bCs/>
        </w:rPr>
        <w:t>家私营医疗机构提供初级卫生保健服务，包括综合诊所</w:t>
      </w:r>
      <w:r w:rsidRPr="00FC4F51">
        <w:rPr>
          <w:bCs/>
        </w:rPr>
        <w:t>(</w:t>
      </w:r>
      <w:r>
        <w:rPr>
          <w:bCs/>
        </w:rPr>
        <w:t>346</w:t>
      </w:r>
      <w:r w:rsidRPr="00FC4F51">
        <w:rPr>
          <w:bCs/>
        </w:rPr>
        <w:t>)</w:t>
      </w:r>
      <w:r w:rsidRPr="00FC4F51">
        <w:rPr>
          <w:bCs/>
        </w:rPr>
        <w:t>，西医诊所</w:t>
      </w:r>
      <w:r w:rsidRPr="00FC4F51">
        <w:t>(</w:t>
      </w:r>
      <w:r>
        <w:t>152</w:t>
      </w:r>
      <w:r w:rsidRPr="00FC4F51">
        <w:t>)</w:t>
      </w:r>
      <w:r w:rsidRPr="00FC4F51">
        <w:t>，中医诊所</w:t>
      </w:r>
      <w:r w:rsidRPr="00FC4F51">
        <w:t>(</w:t>
      </w:r>
      <w:r>
        <w:t>118</w:t>
      </w:r>
      <w:r w:rsidRPr="00FC4F51">
        <w:t>)</w:t>
      </w:r>
      <w:r w:rsidRPr="00FC4F51">
        <w:t>，牙医诊所</w:t>
      </w:r>
      <w:r w:rsidRPr="00FC4F51">
        <w:t>(</w:t>
      </w:r>
      <w:r>
        <w:t>58</w:t>
      </w:r>
      <w:r w:rsidRPr="00FC4F51">
        <w:t>)</w:t>
      </w:r>
      <w:r w:rsidRPr="00FC4F51">
        <w:t>和治疗机构</w:t>
      </w:r>
      <w:r w:rsidRPr="00FC4F51">
        <w:t>(</w:t>
      </w:r>
      <w:r>
        <w:t>4</w:t>
      </w:r>
      <w:r w:rsidRPr="00FC4F51">
        <w:t>)</w:t>
      </w:r>
      <w:r w:rsidRPr="00FC4F51">
        <w:t>。</w:t>
      </w:r>
    </w:p>
    <w:p w:rsidR="004C35B7" w:rsidRDefault="004C35B7" w:rsidP="004C35B7">
      <w:pPr>
        <w:pStyle w:val="SingleTxtGC"/>
      </w:pPr>
      <w:r>
        <w:t>225</w:t>
      </w:r>
      <w:r w:rsidRPr="00FC4F51">
        <w:t>.</w:t>
      </w:r>
      <w:r w:rsidRPr="00FC4F51">
        <w:tab/>
      </w:r>
      <w:r w:rsidRPr="00FC4F51">
        <w:t>上一份报告中有关卫生护理及医疗成本的阐述仍然有效，而根据医疗补贴计划向居民发放的补贴金额则提高至每年澳门币</w:t>
      </w:r>
      <w:r>
        <w:t>6</w:t>
      </w:r>
      <w:r w:rsidRPr="00FC4F51">
        <w:t>00</w:t>
      </w:r>
      <w:r w:rsidRPr="00FC4F51">
        <w:t>元，该补贴金额可用作支付私人诊所的</w:t>
      </w:r>
      <w:r w:rsidRPr="00FC4F51">
        <w:rPr>
          <w:bCs/>
        </w:rPr>
        <w:t>医疗费</w:t>
      </w:r>
      <w:r w:rsidRPr="00FC4F51">
        <w:t>用</w:t>
      </w:r>
      <w:r w:rsidRPr="00FC4F51">
        <w:t>(</w:t>
      </w:r>
      <w:r w:rsidRPr="00FC4F51">
        <w:t>第</w:t>
      </w:r>
      <w:r>
        <w:t>6</w:t>
      </w:r>
      <w:r w:rsidRPr="00FC4F51">
        <w:t>/</w:t>
      </w:r>
      <w:r>
        <w:t>2</w:t>
      </w:r>
      <w:r w:rsidRPr="00FC4F51">
        <w:t>0</w:t>
      </w:r>
      <w:r>
        <w:t>18</w:t>
      </w:r>
      <w:r w:rsidRPr="00FC4F51">
        <w:t>号行政法规</w:t>
      </w:r>
      <w:r w:rsidRPr="00FC4F51">
        <w:t>)</w:t>
      </w:r>
      <w:r w:rsidRPr="00FC4F51">
        <w:t>。</w:t>
      </w:r>
    </w:p>
    <w:p w:rsidR="004663E0" w:rsidRDefault="004663E0" w:rsidP="00C11115">
      <w:pPr>
        <w:pStyle w:val="SingleTxtGC"/>
        <w:rPr>
          <w:rFonts w:ascii="Time New Roman" w:eastAsia="黑体" w:hAnsi="Time New Roman" w:hint="eastAsia"/>
        </w:rPr>
      </w:pPr>
    </w:p>
    <w:p w:rsidR="004663E0" w:rsidRDefault="004663E0" w:rsidP="00C11115">
      <w:pPr>
        <w:pStyle w:val="SingleTxtGC"/>
        <w:rPr>
          <w:rFonts w:ascii="Time New Roman" w:eastAsia="黑体" w:hAnsi="Time New Roman" w:hint="eastAsia"/>
        </w:rPr>
      </w:pPr>
    </w:p>
    <w:p w:rsidR="00C11115" w:rsidRPr="00C11115" w:rsidRDefault="00C11115" w:rsidP="00C11115">
      <w:pPr>
        <w:pStyle w:val="SingleTxtGC"/>
        <w:rPr>
          <w:rFonts w:ascii="Time New Roman" w:eastAsia="黑体" w:hAnsi="Time New Roman" w:hint="eastAsia"/>
        </w:rPr>
      </w:pPr>
      <w:r w:rsidRPr="00C11115">
        <w:rPr>
          <w:rFonts w:ascii="Time New Roman" w:eastAsia="黑体" w:hAnsi="Time New Roman"/>
        </w:rPr>
        <w:lastRenderedPageBreak/>
        <w:t>往仁伯爵综合医院和卫生中心求诊的人数</w:t>
      </w:r>
    </w:p>
    <w:tbl>
      <w:tblPr>
        <w:tblStyle w:val="TableGrid1"/>
        <w:tblW w:w="9767" w:type="dxa"/>
        <w:tblInd w:w="0"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75"/>
        <w:gridCol w:w="863"/>
        <w:gridCol w:w="854"/>
        <w:gridCol w:w="826"/>
        <w:gridCol w:w="840"/>
        <w:gridCol w:w="811"/>
        <w:gridCol w:w="812"/>
        <w:gridCol w:w="840"/>
        <w:gridCol w:w="826"/>
        <w:gridCol w:w="840"/>
        <w:gridCol w:w="780"/>
      </w:tblGrid>
      <w:tr w:rsidR="004C35B7" w:rsidRPr="00CA14FB" w:rsidTr="00A47877">
        <w:trPr>
          <w:trHeight w:val="545"/>
        </w:trPr>
        <w:tc>
          <w:tcPr>
            <w:tcW w:w="1475" w:type="dxa"/>
            <w:tcBorders>
              <w:top w:val="single" w:sz="4" w:space="0" w:color="auto"/>
              <w:left w:val="nil"/>
              <w:bottom w:val="nil"/>
              <w:right w:val="nil"/>
            </w:tcBorders>
            <w:vAlign w:val="center"/>
          </w:tcPr>
          <w:p w:rsidR="004C35B7" w:rsidRPr="003716CB" w:rsidRDefault="004C35B7" w:rsidP="00C11115">
            <w:pPr>
              <w:pStyle w:val="SingleTxtGC"/>
              <w:spacing w:after="0" w:line="240" w:lineRule="exact"/>
              <w:ind w:left="0" w:right="0"/>
              <w:rPr>
                <w:rFonts w:ascii="Time New Roman" w:eastAsia="楷体" w:hAnsi="Time New Roman" w:hint="eastAsia"/>
                <w:sz w:val="18"/>
                <w:szCs w:val="18"/>
                <w:lang w:eastAsia="zh-CN"/>
              </w:rPr>
            </w:pPr>
          </w:p>
        </w:tc>
        <w:tc>
          <w:tcPr>
            <w:tcW w:w="1717" w:type="dxa"/>
            <w:gridSpan w:val="2"/>
            <w:tcBorders>
              <w:top w:val="single" w:sz="4" w:space="0" w:color="auto"/>
              <w:left w:val="nil"/>
              <w:bottom w:val="single" w:sz="4" w:space="0" w:color="auto"/>
              <w:right w:val="single" w:sz="12" w:space="0" w:color="FFFFFF" w:themeColor="background1"/>
            </w:tcBorders>
            <w:vAlign w:val="bottom"/>
            <w:hideMark/>
          </w:tcPr>
          <w:p w:rsidR="004C35B7" w:rsidRPr="003716CB" w:rsidRDefault="004C35B7" w:rsidP="00A47877">
            <w:pPr>
              <w:pStyle w:val="SingleTxtGC"/>
              <w:spacing w:after="0" w:line="240" w:lineRule="exact"/>
              <w:ind w:left="0" w:right="0"/>
              <w:jc w:val="center"/>
              <w:rPr>
                <w:rFonts w:ascii="Time New Roman" w:eastAsia="楷体" w:hAnsi="Time New Roman" w:hint="eastAsia"/>
                <w:sz w:val="18"/>
                <w:szCs w:val="18"/>
              </w:rPr>
            </w:pPr>
            <w:r w:rsidRPr="003716CB">
              <w:rPr>
                <w:rFonts w:ascii="Time New Roman" w:eastAsia="楷体" w:hAnsi="Time New Roman"/>
                <w:sz w:val="18"/>
                <w:szCs w:val="18"/>
              </w:rPr>
              <w:t>2014</w:t>
            </w:r>
          </w:p>
        </w:tc>
        <w:tc>
          <w:tcPr>
            <w:tcW w:w="1666" w:type="dxa"/>
            <w:gridSpan w:val="2"/>
            <w:tcBorders>
              <w:top w:val="single" w:sz="4" w:space="0" w:color="auto"/>
              <w:left w:val="single" w:sz="12" w:space="0" w:color="FFFFFF" w:themeColor="background1"/>
              <w:bottom w:val="single" w:sz="4" w:space="0" w:color="auto"/>
              <w:right w:val="single" w:sz="12" w:space="0" w:color="FFFFFF" w:themeColor="background1"/>
            </w:tcBorders>
            <w:vAlign w:val="bottom"/>
            <w:hideMark/>
          </w:tcPr>
          <w:p w:rsidR="004C35B7" w:rsidRPr="003716CB" w:rsidRDefault="004C35B7" w:rsidP="00A47877">
            <w:pPr>
              <w:pStyle w:val="SingleTxtGC"/>
              <w:spacing w:after="0" w:line="240" w:lineRule="exact"/>
              <w:ind w:left="0" w:right="0"/>
              <w:jc w:val="center"/>
              <w:rPr>
                <w:rFonts w:ascii="Time New Roman" w:eastAsia="楷体" w:hAnsi="Time New Roman" w:hint="eastAsia"/>
                <w:sz w:val="18"/>
                <w:szCs w:val="18"/>
              </w:rPr>
            </w:pPr>
            <w:r w:rsidRPr="003716CB">
              <w:rPr>
                <w:rFonts w:ascii="Time New Roman" w:eastAsia="楷体" w:hAnsi="Time New Roman"/>
                <w:sz w:val="18"/>
                <w:szCs w:val="18"/>
              </w:rPr>
              <w:t>2015</w:t>
            </w:r>
          </w:p>
        </w:tc>
        <w:tc>
          <w:tcPr>
            <w:tcW w:w="1623" w:type="dxa"/>
            <w:gridSpan w:val="2"/>
            <w:tcBorders>
              <w:top w:val="single" w:sz="4" w:space="0" w:color="auto"/>
              <w:left w:val="single" w:sz="12" w:space="0" w:color="FFFFFF" w:themeColor="background1"/>
              <w:bottom w:val="single" w:sz="4" w:space="0" w:color="auto"/>
              <w:right w:val="single" w:sz="12" w:space="0" w:color="FFFFFF" w:themeColor="background1"/>
            </w:tcBorders>
            <w:vAlign w:val="bottom"/>
            <w:hideMark/>
          </w:tcPr>
          <w:p w:rsidR="004C35B7" w:rsidRPr="003716CB" w:rsidRDefault="004C35B7" w:rsidP="00A47877">
            <w:pPr>
              <w:pStyle w:val="SingleTxtGC"/>
              <w:spacing w:after="0" w:line="240" w:lineRule="exact"/>
              <w:ind w:left="0" w:right="0"/>
              <w:jc w:val="center"/>
              <w:rPr>
                <w:rFonts w:ascii="Time New Roman" w:eastAsia="楷体" w:hAnsi="Time New Roman" w:hint="eastAsia"/>
                <w:sz w:val="18"/>
                <w:szCs w:val="18"/>
                <w:lang w:eastAsia="zh-TW"/>
              </w:rPr>
            </w:pPr>
            <w:r w:rsidRPr="003716CB">
              <w:rPr>
                <w:rFonts w:ascii="Time New Roman" w:eastAsia="楷体" w:hAnsi="Time New Roman"/>
                <w:sz w:val="18"/>
                <w:szCs w:val="18"/>
              </w:rPr>
              <w:t>2016</w:t>
            </w:r>
          </w:p>
        </w:tc>
        <w:tc>
          <w:tcPr>
            <w:tcW w:w="1666" w:type="dxa"/>
            <w:gridSpan w:val="2"/>
            <w:tcBorders>
              <w:top w:val="single" w:sz="4" w:space="0" w:color="auto"/>
              <w:left w:val="single" w:sz="12" w:space="0" w:color="FFFFFF" w:themeColor="background1"/>
              <w:bottom w:val="single" w:sz="4" w:space="0" w:color="auto"/>
              <w:right w:val="single" w:sz="12" w:space="0" w:color="FFFFFF" w:themeColor="background1"/>
            </w:tcBorders>
            <w:vAlign w:val="bottom"/>
            <w:hideMark/>
          </w:tcPr>
          <w:p w:rsidR="004C35B7" w:rsidRPr="003716CB" w:rsidRDefault="004C35B7" w:rsidP="00A47877">
            <w:pPr>
              <w:pStyle w:val="SingleTxtGC"/>
              <w:spacing w:after="0" w:line="240" w:lineRule="exact"/>
              <w:ind w:left="0" w:right="0"/>
              <w:jc w:val="center"/>
              <w:rPr>
                <w:rFonts w:ascii="Time New Roman" w:eastAsia="楷体" w:hAnsi="Time New Roman" w:hint="eastAsia"/>
                <w:sz w:val="18"/>
                <w:szCs w:val="18"/>
                <w:lang w:eastAsia="zh-TW"/>
              </w:rPr>
            </w:pPr>
            <w:r w:rsidRPr="003716CB">
              <w:rPr>
                <w:rFonts w:ascii="Time New Roman" w:eastAsia="楷体" w:hAnsi="Time New Roman"/>
                <w:sz w:val="18"/>
                <w:szCs w:val="18"/>
              </w:rPr>
              <w:t>2017</w:t>
            </w:r>
          </w:p>
        </w:tc>
        <w:tc>
          <w:tcPr>
            <w:tcW w:w="1620" w:type="dxa"/>
            <w:gridSpan w:val="2"/>
            <w:tcBorders>
              <w:top w:val="single" w:sz="4" w:space="0" w:color="auto"/>
              <w:left w:val="single" w:sz="12" w:space="0" w:color="FFFFFF" w:themeColor="background1"/>
              <w:bottom w:val="single" w:sz="4" w:space="0" w:color="auto"/>
              <w:right w:val="nil"/>
            </w:tcBorders>
            <w:vAlign w:val="bottom"/>
            <w:hideMark/>
          </w:tcPr>
          <w:p w:rsidR="004C35B7" w:rsidRPr="003716CB" w:rsidRDefault="004C35B7" w:rsidP="00A47877">
            <w:pPr>
              <w:pStyle w:val="SingleTxtGC"/>
              <w:spacing w:after="0" w:line="240" w:lineRule="exact"/>
              <w:ind w:left="0" w:right="0"/>
              <w:jc w:val="center"/>
              <w:rPr>
                <w:rFonts w:ascii="Time New Roman" w:eastAsia="楷体" w:hAnsi="Time New Roman" w:hint="eastAsia"/>
                <w:sz w:val="18"/>
                <w:szCs w:val="18"/>
                <w:lang w:eastAsia="zh-TW"/>
              </w:rPr>
            </w:pPr>
            <w:r w:rsidRPr="003716CB">
              <w:rPr>
                <w:rFonts w:ascii="Time New Roman" w:eastAsia="楷体" w:hAnsi="Time New Roman"/>
                <w:sz w:val="18"/>
                <w:szCs w:val="18"/>
              </w:rPr>
              <w:t>2018</w:t>
            </w:r>
            <w:r w:rsidR="00630E80" w:rsidRPr="003716CB">
              <w:rPr>
                <w:rFonts w:ascii="Time New Roman" w:eastAsia="楷体" w:hAnsi="Time New Roman"/>
                <w:sz w:val="18"/>
                <w:szCs w:val="18"/>
                <w:lang w:eastAsia="zh-TW"/>
              </w:rPr>
              <w:br/>
            </w:r>
            <w:r w:rsidRPr="003716CB">
              <w:rPr>
                <w:rFonts w:ascii="Time New Roman" w:eastAsia="楷体" w:hAnsi="Time New Roman"/>
                <w:sz w:val="18"/>
                <w:szCs w:val="18"/>
              </w:rPr>
              <w:t>(</w:t>
            </w:r>
            <w:r w:rsidRPr="003716CB">
              <w:rPr>
                <w:rFonts w:ascii="Time New Roman" w:eastAsia="楷体" w:hAnsi="Time New Roman"/>
                <w:sz w:val="18"/>
                <w:szCs w:val="18"/>
              </w:rPr>
              <w:t>截至</w:t>
            </w:r>
            <w:r w:rsidRPr="003716CB">
              <w:rPr>
                <w:rFonts w:ascii="Time New Roman" w:eastAsia="楷体" w:hAnsi="Time New Roman"/>
                <w:sz w:val="18"/>
                <w:szCs w:val="18"/>
              </w:rPr>
              <w:t>9</w:t>
            </w:r>
            <w:r w:rsidRPr="003716CB">
              <w:rPr>
                <w:rFonts w:ascii="Time New Roman" w:eastAsia="楷体" w:hAnsi="Time New Roman"/>
                <w:sz w:val="18"/>
                <w:szCs w:val="18"/>
              </w:rPr>
              <w:t>月</w:t>
            </w:r>
            <w:r w:rsidRPr="003716CB">
              <w:rPr>
                <w:rFonts w:ascii="Time New Roman" w:eastAsia="楷体" w:hAnsi="Time New Roman"/>
                <w:sz w:val="18"/>
                <w:szCs w:val="18"/>
              </w:rPr>
              <w:t>)</w:t>
            </w:r>
          </w:p>
        </w:tc>
      </w:tr>
      <w:tr w:rsidR="004C35B7" w:rsidRPr="00CA14FB" w:rsidTr="00712970">
        <w:trPr>
          <w:trHeight w:val="369"/>
        </w:trPr>
        <w:tc>
          <w:tcPr>
            <w:tcW w:w="1475" w:type="dxa"/>
            <w:tcBorders>
              <w:top w:val="nil"/>
              <w:left w:val="nil"/>
              <w:bottom w:val="single" w:sz="12" w:space="0" w:color="auto"/>
              <w:right w:val="nil"/>
            </w:tcBorders>
            <w:vAlign w:val="center"/>
          </w:tcPr>
          <w:p w:rsidR="004C35B7" w:rsidRPr="003716CB" w:rsidRDefault="004C35B7" w:rsidP="00C11115">
            <w:pPr>
              <w:pStyle w:val="SingleTxtGC"/>
              <w:spacing w:after="0" w:line="240" w:lineRule="exact"/>
              <w:ind w:left="0" w:right="0"/>
              <w:rPr>
                <w:rFonts w:ascii="Time New Roman" w:eastAsia="楷体" w:hAnsi="Time New Roman" w:hint="eastAsia"/>
                <w:sz w:val="18"/>
                <w:szCs w:val="18"/>
              </w:rPr>
            </w:pPr>
          </w:p>
        </w:tc>
        <w:tc>
          <w:tcPr>
            <w:tcW w:w="863" w:type="dxa"/>
            <w:tcBorders>
              <w:top w:val="single" w:sz="4" w:space="0" w:color="auto"/>
              <w:left w:val="nil"/>
              <w:bottom w:val="single" w:sz="12" w:space="0" w:color="auto"/>
              <w:right w:val="nil"/>
            </w:tcBorders>
            <w:vAlign w:val="bottom"/>
            <w:hideMark/>
          </w:tcPr>
          <w:p w:rsidR="004C35B7" w:rsidRPr="003716CB" w:rsidRDefault="004C35B7" w:rsidP="00712970">
            <w:pPr>
              <w:pStyle w:val="SingleTxtGC"/>
              <w:spacing w:after="0" w:line="240" w:lineRule="exact"/>
              <w:ind w:left="0" w:right="0"/>
              <w:jc w:val="right"/>
              <w:rPr>
                <w:rFonts w:ascii="Time New Roman" w:eastAsia="楷体" w:hAnsi="Time New Roman" w:hint="eastAsia"/>
                <w:sz w:val="18"/>
                <w:szCs w:val="18"/>
              </w:rPr>
            </w:pPr>
            <w:r w:rsidRPr="003716CB">
              <w:rPr>
                <w:rFonts w:ascii="Time New Roman" w:eastAsia="楷体" w:hAnsi="Time New Roman"/>
                <w:sz w:val="18"/>
                <w:szCs w:val="18"/>
              </w:rPr>
              <w:t>男性</w:t>
            </w:r>
          </w:p>
        </w:tc>
        <w:tc>
          <w:tcPr>
            <w:tcW w:w="854" w:type="dxa"/>
            <w:tcBorders>
              <w:top w:val="single" w:sz="4" w:space="0" w:color="auto"/>
              <w:left w:val="nil"/>
              <w:bottom w:val="single" w:sz="12" w:space="0" w:color="auto"/>
              <w:right w:val="single" w:sz="12" w:space="0" w:color="FFFFFF" w:themeColor="background1"/>
            </w:tcBorders>
            <w:vAlign w:val="bottom"/>
            <w:hideMark/>
          </w:tcPr>
          <w:p w:rsidR="004C35B7" w:rsidRPr="003716CB" w:rsidRDefault="004C35B7" w:rsidP="00712970">
            <w:pPr>
              <w:pStyle w:val="SingleTxtGC"/>
              <w:spacing w:after="0" w:line="240" w:lineRule="exact"/>
              <w:ind w:left="0" w:right="0"/>
              <w:jc w:val="right"/>
              <w:rPr>
                <w:rFonts w:ascii="Time New Roman" w:eastAsia="楷体" w:hAnsi="Time New Roman" w:hint="eastAsia"/>
                <w:sz w:val="18"/>
                <w:szCs w:val="18"/>
              </w:rPr>
            </w:pPr>
            <w:r w:rsidRPr="003716CB">
              <w:rPr>
                <w:rFonts w:ascii="Time New Roman" w:eastAsia="楷体" w:hAnsi="Time New Roman"/>
                <w:sz w:val="18"/>
                <w:szCs w:val="18"/>
              </w:rPr>
              <w:t>女性</w:t>
            </w:r>
          </w:p>
        </w:tc>
        <w:tc>
          <w:tcPr>
            <w:tcW w:w="826" w:type="dxa"/>
            <w:tcBorders>
              <w:top w:val="single" w:sz="4" w:space="0" w:color="auto"/>
              <w:left w:val="single" w:sz="12" w:space="0" w:color="FFFFFF" w:themeColor="background1"/>
              <w:bottom w:val="single" w:sz="12" w:space="0" w:color="auto"/>
              <w:right w:val="nil"/>
            </w:tcBorders>
            <w:vAlign w:val="bottom"/>
            <w:hideMark/>
          </w:tcPr>
          <w:p w:rsidR="004C35B7" w:rsidRPr="003716CB" w:rsidRDefault="004C35B7" w:rsidP="00712970">
            <w:pPr>
              <w:pStyle w:val="SingleTxtGC"/>
              <w:spacing w:after="0" w:line="240" w:lineRule="exact"/>
              <w:ind w:left="0" w:right="0"/>
              <w:jc w:val="right"/>
              <w:rPr>
                <w:rFonts w:ascii="Time New Roman" w:eastAsia="楷体" w:hAnsi="Time New Roman" w:hint="eastAsia"/>
                <w:sz w:val="18"/>
                <w:szCs w:val="18"/>
              </w:rPr>
            </w:pPr>
            <w:r w:rsidRPr="003716CB">
              <w:rPr>
                <w:rFonts w:ascii="Time New Roman" w:eastAsia="楷体" w:hAnsi="Time New Roman"/>
                <w:sz w:val="18"/>
                <w:szCs w:val="18"/>
              </w:rPr>
              <w:t>男性</w:t>
            </w:r>
          </w:p>
        </w:tc>
        <w:tc>
          <w:tcPr>
            <w:tcW w:w="840" w:type="dxa"/>
            <w:tcBorders>
              <w:top w:val="single" w:sz="4" w:space="0" w:color="auto"/>
              <w:left w:val="nil"/>
              <w:bottom w:val="single" w:sz="12" w:space="0" w:color="auto"/>
              <w:right w:val="single" w:sz="12" w:space="0" w:color="FFFFFF" w:themeColor="background1"/>
            </w:tcBorders>
            <w:vAlign w:val="bottom"/>
            <w:hideMark/>
          </w:tcPr>
          <w:p w:rsidR="004C35B7" w:rsidRPr="003716CB" w:rsidRDefault="004C35B7" w:rsidP="00712970">
            <w:pPr>
              <w:pStyle w:val="SingleTxtGC"/>
              <w:spacing w:after="0" w:line="240" w:lineRule="exact"/>
              <w:ind w:left="0" w:right="0"/>
              <w:jc w:val="right"/>
              <w:rPr>
                <w:rFonts w:ascii="Time New Roman" w:eastAsia="楷体" w:hAnsi="Time New Roman" w:hint="eastAsia"/>
                <w:sz w:val="18"/>
                <w:szCs w:val="18"/>
              </w:rPr>
            </w:pPr>
            <w:r w:rsidRPr="003716CB">
              <w:rPr>
                <w:rFonts w:ascii="Time New Roman" w:eastAsia="楷体" w:hAnsi="Time New Roman"/>
                <w:sz w:val="18"/>
                <w:szCs w:val="18"/>
              </w:rPr>
              <w:t>女性</w:t>
            </w:r>
          </w:p>
        </w:tc>
        <w:tc>
          <w:tcPr>
            <w:tcW w:w="811" w:type="dxa"/>
            <w:tcBorders>
              <w:top w:val="single" w:sz="4" w:space="0" w:color="auto"/>
              <w:left w:val="single" w:sz="12" w:space="0" w:color="FFFFFF" w:themeColor="background1"/>
              <w:bottom w:val="single" w:sz="12" w:space="0" w:color="auto"/>
              <w:right w:val="nil"/>
            </w:tcBorders>
            <w:vAlign w:val="bottom"/>
            <w:hideMark/>
          </w:tcPr>
          <w:p w:rsidR="004C35B7" w:rsidRPr="003716CB" w:rsidRDefault="004C35B7" w:rsidP="00712970">
            <w:pPr>
              <w:pStyle w:val="SingleTxtGC"/>
              <w:spacing w:after="0" w:line="240" w:lineRule="exact"/>
              <w:ind w:left="0" w:right="0"/>
              <w:jc w:val="right"/>
              <w:rPr>
                <w:rFonts w:ascii="Time New Roman" w:eastAsia="楷体" w:hAnsi="Time New Roman" w:hint="eastAsia"/>
                <w:sz w:val="18"/>
                <w:szCs w:val="18"/>
              </w:rPr>
            </w:pPr>
            <w:r w:rsidRPr="003716CB">
              <w:rPr>
                <w:rFonts w:ascii="Time New Roman" w:eastAsia="楷体" w:hAnsi="Time New Roman"/>
                <w:sz w:val="18"/>
                <w:szCs w:val="18"/>
              </w:rPr>
              <w:t>男性</w:t>
            </w:r>
          </w:p>
        </w:tc>
        <w:tc>
          <w:tcPr>
            <w:tcW w:w="812" w:type="dxa"/>
            <w:tcBorders>
              <w:top w:val="single" w:sz="4" w:space="0" w:color="auto"/>
              <w:left w:val="nil"/>
              <w:bottom w:val="single" w:sz="12" w:space="0" w:color="auto"/>
              <w:right w:val="single" w:sz="12" w:space="0" w:color="FFFFFF" w:themeColor="background1"/>
            </w:tcBorders>
            <w:vAlign w:val="bottom"/>
            <w:hideMark/>
          </w:tcPr>
          <w:p w:rsidR="004C35B7" w:rsidRPr="003716CB" w:rsidRDefault="004C35B7" w:rsidP="00712970">
            <w:pPr>
              <w:pStyle w:val="SingleTxtGC"/>
              <w:spacing w:after="0" w:line="240" w:lineRule="exact"/>
              <w:ind w:left="0" w:right="0"/>
              <w:jc w:val="right"/>
              <w:rPr>
                <w:rFonts w:ascii="Time New Roman" w:eastAsia="楷体" w:hAnsi="Time New Roman" w:hint="eastAsia"/>
                <w:sz w:val="18"/>
                <w:szCs w:val="18"/>
              </w:rPr>
            </w:pPr>
            <w:r w:rsidRPr="003716CB">
              <w:rPr>
                <w:rFonts w:ascii="Time New Roman" w:eastAsia="楷体" w:hAnsi="Time New Roman"/>
                <w:sz w:val="18"/>
                <w:szCs w:val="18"/>
              </w:rPr>
              <w:t>女性</w:t>
            </w:r>
          </w:p>
        </w:tc>
        <w:tc>
          <w:tcPr>
            <w:tcW w:w="840" w:type="dxa"/>
            <w:tcBorders>
              <w:top w:val="single" w:sz="4" w:space="0" w:color="auto"/>
              <w:left w:val="single" w:sz="12" w:space="0" w:color="FFFFFF" w:themeColor="background1"/>
              <w:bottom w:val="single" w:sz="12" w:space="0" w:color="auto"/>
              <w:right w:val="nil"/>
            </w:tcBorders>
            <w:vAlign w:val="bottom"/>
            <w:hideMark/>
          </w:tcPr>
          <w:p w:rsidR="004C35B7" w:rsidRPr="003716CB" w:rsidRDefault="004C35B7" w:rsidP="00712970">
            <w:pPr>
              <w:pStyle w:val="SingleTxtGC"/>
              <w:spacing w:after="0" w:line="240" w:lineRule="exact"/>
              <w:ind w:left="0" w:right="0"/>
              <w:jc w:val="right"/>
              <w:rPr>
                <w:rFonts w:ascii="Time New Roman" w:eastAsia="楷体" w:hAnsi="Time New Roman" w:hint="eastAsia"/>
                <w:sz w:val="18"/>
                <w:szCs w:val="18"/>
              </w:rPr>
            </w:pPr>
            <w:r w:rsidRPr="003716CB">
              <w:rPr>
                <w:rFonts w:ascii="Time New Roman" w:eastAsia="楷体" w:hAnsi="Time New Roman"/>
                <w:sz w:val="18"/>
                <w:szCs w:val="18"/>
              </w:rPr>
              <w:t>男性</w:t>
            </w:r>
          </w:p>
        </w:tc>
        <w:tc>
          <w:tcPr>
            <w:tcW w:w="826" w:type="dxa"/>
            <w:tcBorders>
              <w:top w:val="single" w:sz="4" w:space="0" w:color="auto"/>
              <w:left w:val="nil"/>
              <w:bottom w:val="single" w:sz="12" w:space="0" w:color="auto"/>
              <w:right w:val="single" w:sz="12" w:space="0" w:color="FFFFFF" w:themeColor="background1"/>
            </w:tcBorders>
            <w:vAlign w:val="bottom"/>
            <w:hideMark/>
          </w:tcPr>
          <w:p w:rsidR="004C35B7" w:rsidRPr="003716CB" w:rsidRDefault="004C35B7" w:rsidP="00712970">
            <w:pPr>
              <w:pStyle w:val="SingleTxtGC"/>
              <w:spacing w:after="0" w:line="240" w:lineRule="exact"/>
              <w:ind w:left="0" w:right="0"/>
              <w:jc w:val="right"/>
              <w:rPr>
                <w:rFonts w:ascii="Time New Roman" w:eastAsia="楷体" w:hAnsi="Time New Roman" w:hint="eastAsia"/>
                <w:sz w:val="18"/>
                <w:szCs w:val="18"/>
              </w:rPr>
            </w:pPr>
            <w:r w:rsidRPr="003716CB">
              <w:rPr>
                <w:rFonts w:ascii="Time New Roman" w:eastAsia="楷体" w:hAnsi="Time New Roman"/>
                <w:sz w:val="18"/>
                <w:szCs w:val="18"/>
              </w:rPr>
              <w:t>女性</w:t>
            </w:r>
          </w:p>
        </w:tc>
        <w:tc>
          <w:tcPr>
            <w:tcW w:w="840" w:type="dxa"/>
            <w:tcBorders>
              <w:top w:val="single" w:sz="4" w:space="0" w:color="auto"/>
              <w:left w:val="single" w:sz="12" w:space="0" w:color="FFFFFF" w:themeColor="background1"/>
              <w:bottom w:val="single" w:sz="12" w:space="0" w:color="auto"/>
              <w:right w:val="nil"/>
            </w:tcBorders>
            <w:vAlign w:val="bottom"/>
            <w:hideMark/>
          </w:tcPr>
          <w:p w:rsidR="004C35B7" w:rsidRPr="003716CB" w:rsidRDefault="004C35B7" w:rsidP="00712970">
            <w:pPr>
              <w:pStyle w:val="SingleTxtGC"/>
              <w:spacing w:after="0" w:line="240" w:lineRule="exact"/>
              <w:ind w:left="0" w:right="0"/>
              <w:jc w:val="right"/>
              <w:rPr>
                <w:rFonts w:ascii="Time New Roman" w:eastAsia="楷体" w:hAnsi="Time New Roman" w:hint="eastAsia"/>
                <w:sz w:val="18"/>
                <w:szCs w:val="18"/>
              </w:rPr>
            </w:pPr>
            <w:r w:rsidRPr="003716CB">
              <w:rPr>
                <w:rFonts w:ascii="Time New Roman" w:eastAsia="楷体" w:hAnsi="Time New Roman"/>
                <w:sz w:val="18"/>
                <w:szCs w:val="18"/>
              </w:rPr>
              <w:t>男性</w:t>
            </w:r>
          </w:p>
        </w:tc>
        <w:tc>
          <w:tcPr>
            <w:tcW w:w="780" w:type="dxa"/>
            <w:tcBorders>
              <w:top w:val="single" w:sz="4" w:space="0" w:color="auto"/>
              <w:left w:val="nil"/>
              <w:bottom w:val="single" w:sz="12" w:space="0" w:color="auto"/>
              <w:right w:val="nil"/>
            </w:tcBorders>
            <w:vAlign w:val="bottom"/>
            <w:hideMark/>
          </w:tcPr>
          <w:p w:rsidR="004C35B7" w:rsidRPr="003716CB" w:rsidRDefault="004C35B7" w:rsidP="00712970">
            <w:pPr>
              <w:pStyle w:val="SingleTxtGC"/>
              <w:spacing w:after="0" w:line="240" w:lineRule="exact"/>
              <w:ind w:left="0" w:right="0"/>
              <w:jc w:val="right"/>
              <w:rPr>
                <w:rFonts w:ascii="Time New Roman" w:eastAsia="楷体" w:hAnsi="Time New Roman" w:hint="eastAsia"/>
                <w:sz w:val="18"/>
                <w:szCs w:val="18"/>
              </w:rPr>
            </w:pPr>
            <w:r w:rsidRPr="003716CB">
              <w:rPr>
                <w:rFonts w:ascii="Time New Roman" w:eastAsia="楷体" w:hAnsi="Time New Roman"/>
                <w:sz w:val="18"/>
                <w:szCs w:val="18"/>
              </w:rPr>
              <w:t>女性</w:t>
            </w:r>
          </w:p>
        </w:tc>
      </w:tr>
      <w:tr w:rsidR="004C35B7" w:rsidRPr="00CA14FB" w:rsidTr="00712970">
        <w:trPr>
          <w:trHeight w:val="539"/>
        </w:trPr>
        <w:tc>
          <w:tcPr>
            <w:tcW w:w="1475" w:type="dxa"/>
            <w:tcBorders>
              <w:top w:val="single" w:sz="12" w:space="0" w:color="auto"/>
              <w:left w:val="nil"/>
              <w:bottom w:val="nil"/>
              <w:right w:val="nil"/>
            </w:tcBorders>
            <w:vAlign w:val="bottom"/>
            <w:hideMark/>
          </w:tcPr>
          <w:p w:rsidR="004C35B7" w:rsidRPr="00CA14FB" w:rsidRDefault="004C35B7" w:rsidP="00712970">
            <w:pPr>
              <w:pStyle w:val="SingleTxtGC"/>
              <w:spacing w:after="0" w:line="240" w:lineRule="exact"/>
              <w:ind w:left="0" w:right="0"/>
              <w:rPr>
                <w:rFonts w:ascii="Time New Roman" w:eastAsia="宋体" w:hAnsi="Time New Roman" w:hint="eastAsia"/>
                <w:sz w:val="18"/>
                <w:szCs w:val="18"/>
                <w:lang w:eastAsia="zh-CN"/>
              </w:rPr>
            </w:pPr>
            <w:r w:rsidRPr="00CA14FB">
              <w:rPr>
                <w:rFonts w:ascii="Time New Roman" w:eastAsia="宋体" w:hAnsi="Time New Roman"/>
                <w:sz w:val="18"/>
                <w:szCs w:val="18"/>
                <w:lang w:eastAsia="zh-CN"/>
              </w:rPr>
              <w:t>仁伯爵综合医院</w:t>
            </w:r>
            <w:r w:rsidRPr="00CA14FB">
              <w:rPr>
                <w:rFonts w:ascii="Time New Roman" w:eastAsia="宋体" w:hAnsi="Time New Roman"/>
                <w:sz w:val="18"/>
                <w:szCs w:val="18"/>
                <w:lang w:eastAsia="zh-CN"/>
              </w:rPr>
              <w:br/>
            </w:r>
            <w:r w:rsidRPr="00CA14FB">
              <w:rPr>
                <w:rFonts w:ascii="Time New Roman" w:eastAsia="宋体" w:hAnsi="Time New Roman"/>
                <w:sz w:val="18"/>
                <w:szCs w:val="18"/>
                <w:lang w:eastAsia="zh-CN"/>
              </w:rPr>
              <w:t>专科门诊</w:t>
            </w:r>
          </w:p>
        </w:tc>
        <w:tc>
          <w:tcPr>
            <w:tcW w:w="863" w:type="dxa"/>
            <w:tcBorders>
              <w:top w:val="single" w:sz="12" w:space="0" w:color="auto"/>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165,517</w:t>
            </w:r>
          </w:p>
        </w:tc>
        <w:tc>
          <w:tcPr>
            <w:tcW w:w="854" w:type="dxa"/>
            <w:tcBorders>
              <w:top w:val="single" w:sz="12" w:space="0" w:color="auto"/>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202,487</w:t>
            </w:r>
          </w:p>
        </w:tc>
        <w:tc>
          <w:tcPr>
            <w:tcW w:w="826" w:type="dxa"/>
            <w:tcBorders>
              <w:top w:val="single" w:sz="12" w:space="0" w:color="auto"/>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170,155</w:t>
            </w:r>
          </w:p>
        </w:tc>
        <w:tc>
          <w:tcPr>
            <w:tcW w:w="840" w:type="dxa"/>
            <w:tcBorders>
              <w:top w:val="single" w:sz="12" w:space="0" w:color="auto"/>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204,055</w:t>
            </w:r>
          </w:p>
        </w:tc>
        <w:tc>
          <w:tcPr>
            <w:tcW w:w="811" w:type="dxa"/>
            <w:tcBorders>
              <w:top w:val="single" w:sz="12" w:space="0" w:color="auto"/>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179,915</w:t>
            </w:r>
          </w:p>
        </w:tc>
        <w:tc>
          <w:tcPr>
            <w:tcW w:w="812" w:type="dxa"/>
            <w:tcBorders>
              <w:top w:val="single" w:sz="12" w:space="0" w:color="auto"/>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212,516</w:t>
            </w:r>
          </w:p>
        </w:tc>
        <w:tc>
          <w:tcPr>
            <w:tcW w:w="840" w:type="dxa"/>
            <w:tcBorders>
              <w:top w:val="single" w:sz="12" w:space="0" w:color="auto"/>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189,195</w:t>
            </w:r>
          </w:p>
        </w:tc>
        <w:tc>
          <w:tcPr>
            <w:tcW w:w="826" w:type="dxa"/>
            <w:tcBorders>
              <w:top w:val="single" w:sz="12" w:space="0" w:color="auto"/>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221,279</w:t>
            </w:r>
          </w:p>
        </w:tc>
        <w:tc>
          <w:tcPr>
            <w:tcW w:w="840" w:type="dxa"/>
            <w:tcBorders>
              <w:top w:val="single" w:sz="12" w:space="0" w:color="auto"/>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182,190</w:t>
            </w:r>
          </w:p>
        </w:tc>
        <w:tc>
          <w:tcPr>
            <w:tcW w:w="780" w:type="dxa"/>
            <w:tcBorders>
              <w:top w:val="single" w:sz="12" w:space="0" w:color="auto"/>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147,640</w:t>
            </w:r>
          </w:p>
        </w:tc>
      </w:tr>
      <w:tr w:rsidR="004C35B7" w:rsidRPr="00CA14FB" w:rsidTr="00712970">
        <w:trPr>
          <w:trHeight w:val="550"/>
        </w:trPr>
        <w:tc>
          <w:tcPr>
            <w:tcW w:w="1475"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rPr>
                <w:rFonts w:ascii="Time New Roman" w:eastAsia="宋体" w:hAnsi="Time New Roman" w:hint="eastAsia"/>
                <w:sz w:val="18"/>
                <w:szCs w:val="18"/>
                <w:lang w:eastAsia="zh-CN"/>
              </w:rPr>
            </w:pPr>
            <w:r w:rsidRPr="00CA14FB">
              <w:rPr>
                <w:rFonts w:ascii="Time New Roman" w:eastAsia="宋体" w:hAnsi="Time New Roman"/>
                <w:sz w:val="18"/>
                <w:szCs w:val="18"/>
                <w:lang w:eastAsia="zh-CN"/>
              </w:rPr>
              <w:t>仁伯爵综合医院</w:t>
            </w:r>
            <w:r w:rsidRPr="00CA14FB">
              <w:rPr>
                <w:rFonts w:ascii="Time New Roman" w:eastAsia="宋体" w:hAnsi="Time New Roman"/>
                <w:sz w:val="18"/>
                <w:szCs w:val="18"/>
                <w:lang w:eastAsia="zh-CN"/>
              </w:rPr>
              <w:br/>
            </w:r>
            <w:r w:rsidRPr="00CA14FB">
              <w:rPr>
                <w:rFonts w:ascii="Time New Roman" w:eastAsia="宋体" w:hAnsi="Time New Roman"/>
                <w:sz w:val="18"/>
                <w:szCs w:val="18"/>
                <w:lang w:eastAsia="zh-CN"/>
              </w:rPr>
              <w:t>急诊部</w:t>
            </w:r>
          </w:p>
        </w:tc>
        <w:tc>
          <w:tcPr>
            <w:tcW w:w="863"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136,089</w:t>
            </w:r>
          </w:p>
        </w:tc>
        <w:tc>
          <w:tcPr>
            <w:tcW w:w="854"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147,323</w:t>
            </w:r>
          </w:p>
        </w:tc>
        <w:tc>
          <w:tcPr>
            <w:tcW w:w="826"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139,367</w:t>
            </w:r>
          </w:p>
        </w:tc>
        <w:tc>
          <w:tcPr>
            <w:tcW w:w="840"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152,970</w:t>
            </w:r>
          </w:p>
        </w:tc>
        <w:tc>
          <w:tcPr>
            <w:tcW w:w="811"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146,427</w:t>
            </w:r>
          </w:p>
        </w:tc>
        <w:tc>
          <w:tcPr>
            <w:tcW w:w="812"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159,085</w:t>
            </w:r>
          </w:p>
        </w:tc>
        <w:tc>
          <w:tcPr>
            <w:tcW w:w="840"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148,929</w:t>
            </w:r>
          </w:p>
        </w:tc>
        <w:tc>
          <w:tcPr>
            <w:tcW w:w="826"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162,816</w:t>
            </w:r>
          </w:p>
        </w:tc>
        <w:tc>
          <w:tcPr>
            <w:tcW w:w="840"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109,202</w:t>
            </w:r>
          </w:p>
        </w:tc>
        <w:tc>
          <w:tcPr>
            <w:tcW w:w="780"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119,780</w:t>
            </w:r>
          </w:p>
        </w:tc>
      </w:tr>
      <w:tr w:rsidR="004C35B7" w:rsidRPr="00CA14FB" w:rsidTr="00712970">
        <w:trPr>
          <w:trHeight w:val="528"/>
        </w:trPr>
        <w:tc>
          <w:tcPr>
            <w:tcW w:w="1475"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rPr>
                <w:rFonts w:ascii="Time New Roman" w:eastAsia="宋体" w:hAnsi="Time New Roman" w:hint="eastAsia"/>
                <w:sz w:val="18"/>
                <w:szCs w:val="18"/>
                <w:lang w:eastAsia="zh-CN"/>
              </w:rPr>
            </w:pPr>
            <w:r w:rsidRPr="00CA14FB">
              <w:rPr>
                <w:rFonts w:ascii="Time New Roman" w:eastAsia="宋体" w:hAnsi="Time New Roman"/>
                <w:sz w:val="18"/>
                <w:szCs w:val="18"/>
                <w:lang w:eastAsia="zh-CN"/>
              </w:rPr>
              <w:t>仁伯爵综合医院</w:t>
            </w:r>
            <w:r w:rsidRPr="00CA14FB">
              <w:rPr>
                <w:rFonts w:ascii="Time New Roman" w:eastAsia="宋体" w:hAnsi="Time New Roman"/>
                <w:sz w:val="18"/>
                <w:szCs w:val="18"/>
                <w:lang w:eastAsia="zh-CN"/>
              </w:rPr>
              <w:br/>
            </w:r>
            <w:r w:rsidRPr="00CA14FB">
              <w:rPr>
                <w:rFonts w:ascii="Time New Roman" w:eastAsia="宋体" w:hAnsi="Time New Roman"/>
                <w:sz w:val="18"/>
                <w:szCs w:val="18"/>
                <w:lang w:eastAsia="zh-CN"/>
              </w:rPr>
              <w:t>住院部</w:t>
            </w:r>
          </w:p>
        </w:tc>
        <w:tc>
          <w:tcPr>
            <w:tcW w:w="863"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6,516</w:t>
            </w:r>
          </w:p>
        </w:tc>
        <w:tc>
          <w:tcPr>
            <w:tcW w:w="854"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11,491</w:t>
            </w:r>
          </w:p>
        </w:tc>
        <w:tc>
          <w:tcPr>
            <w:tcW w:w="826"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6,992</w:t>
            </w:r>
          </w:p>
        </w:tc>
        <w:tc>
          <w:tcPr>
            <w:tcW w:w="840"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11,868</w:t>
            </w:r>
          </w:p>
        </w:tc>
        <w:tc>
          <w:tcPr>
            <w:tcW w:w="811"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8,175</w:t>
            </w:r>
          </w:p>
        </w:tc>
        <w:tc>
          <w:tcPr>
            <w:tcW w:w="812"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13,099</w:t>
            </w:r>
          </w:p>
        </w:tc>
        <w:tc>
          <w:tcPr>
            <w:tcW w:w="840"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8,622</w:t>
            </w:r>
          </w:p>
        </w:tc>
        <w:tc>
          <w:tcPr>
            <w:tcW w:w="826"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12,913</w:t>
            </w:r>
          </w:p>
        </w:tc>
        <w:tc>
          <w:tcPr>
            <w:tcW w:w="840"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7,070</w:t>
            </w:r>
          </w:p>
        </w:tc>
        <w:tc>
          <w:tcPr>
            <w:tcW w:w="780" w:type="dxa"/>
            <w:tcBorders>
              <w:top w:val="nil"/>
              <w:left w:val="nil"/>
              <w:bottom w:val="nil"/>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9,580</w:t>
            </w:r>
          </w:p>
        </w:tc>
      </w:tr>
      <w:tr w:rsidR="004C35B7" w:rsidRPr="00CA14FB" w:rsidTr="00712970">
        <w:trPr>
          <w:trHeight w:val="358"/>
        </w:trPr>
        <w:tc>
          <w:tcPr>
            <w:tcW w:w="1475" w:type="dxa"/>
            <w:tcBorders>
              <w:top w:val="nil"/>
              <w:left w:val="nil"/>
              <w:bottom w:val="single" w:sz="12" w:space="0" w:color="auto"/>
              <w:right w:val="nil"/>
            </w:tcBorders>
            <w:vAlign w:val="bottom"/>
            <w:hideMark/>
          </w:tcPr>
          <w:p w:rsidR="004C35B7" w:rsidRPr="00CA14FB" w:rsidRDefault="004C35B7" w:rsidP="00712970">
            <w:pPr>
              <w:pStyle w:val="SingleTxtGC"/>
              <w:spacing w:after="0" w:line="240" w:lineRule="exact"/>
              <w:ind w:left="0" w:right="0"/>
              <w:rPr>
                <w:rFonts w:ascii="Time New Roman" w:eastAsia="宋体" w:hAnsi="Time New Roman" w:hint="eastAsia"/>
                <w:sz w:val="18"/>
                <w:szCs w:val="18"/>
              </w:rPr>
            </w:pPr>
            <w:proofErr w:type="spellStart"/>
            <w:proofErr w:type="gramStart"/>
            <w:r w:rsidRPr="00CA14FB">
              <w:rPr>
                <w:rFonts w:ascii="Time New Roman" w:eastAsia="宋体" w:hAnsi="Time New Roman"/>
                <w:sz w:val="18"/>
                <w:szCs w:val="18"/>
              </w:rPr>
              <w:t>卫生中心门诊</w:t>
            </w:r>
            <w:proofErr w:type="spellEnd"/>
            <w:proofErr w:type="gramEnd"/>
          </w:p>
        </w:tc>
        <w:tc>
          <w:tcPr>
            <w:tcW w:w="863" w:type="dxa"/>
            <w:tcBorders>
              <w:top w:val="nil"/>
              <w:left w:val="nil"/>
              <w:bottom w:val="single" w:sz="12" w:space="0" w:color="auto"/>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224,391</w:t>
            </w:r>
          </w:p>
        </w:tc>
        <w:tc>
          <w:tcPr>
            <w:tcW w:w="854" w:type="dxa"/>
            <w:tcBorders>
              <w:top w:val="nil"/>
              <w:left w:val="nil"/>
              <w:bottom w:val="single" w:sz="12" w:space="0" w:color="auto"/>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392,532</w:t>
            </w:r>
          </w:p>
        </w:tc>
        <w:tc>
          <w:tcPr>
            <w:tcW w:w="826" w:type="dxa"/>
            <w:tcBorders>
              <w:top w:val="nil"/>
              <w:left w:val="nil"/>
              <w:bottom w:val="single" w:sz="12" w:space="0" w:color="auto"/>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252,901</w:t>
            </w:r>
          </w:p>
        </w:tc>
        <w:tc>
          <w:tcPr>
            <w:tcW w:w="840" w:type="dxa"/>
            <w:tcBorders>
              <w:top w:val="nil"/>
              <w:left w:val="nil"/>
              <w:bottom w:val="single" w:sz="12" w:space="0" w:color="auto"/>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429,799</w:t>
            </w:r>
          </w:p>
        </w:tc>
        <w:tc>
          <w:tcPr>
            <w:tcW w:w="811" w:type="dxa"/>
            <w:tcBorders>
              <w:top w:val="nil"/>
              <w:left w:val="nil"/>
              <w:bottom w:val="single" w:sz="12" w:space="0" w:color="auto"/>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289,406</w:t>
            </w:r>
          </w:p>
        </w:tc>
        <w:tc>
          <w:tcPr>
            <w:tcW w:w="812" w:type="dxa"/>
            <w:tcBorders>
              <w:top w:val="nil"/>
              <w:left w:val="nil"/>
              <w:bottom w:val="single" w:sz="12" w:space="0" w:color="auto"/>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477,609</w:t>
            </w:r>
          </w:p>
        </w:tc>
        <w:tc>
          <w:tcPr>
            <w:tcW w:w="840" w:type="dxa"/>
            <w:tcBorders>
              <w:top w:val="nil"/>
              <w:left w:val="nil"/>
              <w:bottom w:val="single" w:sz="12" w:space="0" w:color="auto"/>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311,504</w:t>
            </w:r>
          </w:p>
        </w:tc>
        <w:tc>
          <w:tcPr>
            <w:tcW w:w="826" w:type="dxa"/>
            <w:tcBorders>
              <w:top w:val="nil"/>
              <w:left w:val="nil"/>
              <w:bottom w:val="single" w:sz="12" w:space="0" w:color="auto"/>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501,033</w:t>
            </w:r>
          </w:p>
        </w:tc>
        <w:tc>
          <w:tcPr>
            <w:tcW w:w="840" w:type="dxa"/>
            <w:tcBorders>
              <w:top w:val="nil"/>
              <w:left w:val="nil"/>
              <w:bottom w:val="single" w:sz="12" w:space="0" w:color="auto"/>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249,825</w:t>
            </w:r>
          </w:p>
        </w:tc>
        <w:tc>
          <w:tcPr>
            <w:tcW w:w="780" w:type="dxa"/>
            <w:tcBorders>
              <w:top w:val="nil"/>
              <w:left w:val="nil"/>
              <w:bottom w:val="single" w:sz="12" w:space="0" w:color="auto"/>
              <w:right w:val="nil"/>
            </w:tcBorders>
            <w:vAlign w:val="bottom"/>
            <w:hideMark/>
          </w:tcPr>
          <w:p w:rsidR="004C35B7" w:rsidRPr="00CA14FB" w:rsidRDefault="004C35B7" w:rsidP="00712970">
            <w:pPr>
              <w:pStyle w:val="SingleTxtGC"/>
              <w:spacing w:after="0" w:line="240" w:lineRule="exact"/>
              <w:ind w:left="0" w:right="0"/>
              <w:jc w:val="right"/>
              <w:rPr>
                <w:rFonts w:ascii="Time New Roman" w:eastAsia="宋体" w:hAnsi="Time New Roman" w:hint="eastAsia"/>
                <w:sz w:val="18"/>
                <w:szCs w:val="18"/>
              </w:rPr>
            </w:pPr>
            <w:r w:rsidRPr="00CA14FB">
              <w:rPr>
                <w:rFonts w:ascii="Time New Roman" w:eastAsia="宋体" w:hAnsi="Time New Roman"/>
                <w:sz w:val="18"/>
                <w:szCs w:val="18"/>
              </w:rPr>
              <w:t>398,669</w:t>
            </w:r>
          </w:p>
        </w:tc>
      </w:tr>
    </w:tbl>
    <w:p w:rsidR="004C35B7" w:rsidRPr="00630E80" w:rsidRDefault="00DC3CAD" w:rsidP="00630E80">
      <w:pPr>
        <w:pStyle w:val="SingleTxtGC"/>
        <w:spacing w:before="120"/>
        <w:rPr>
          <w:iCs/>
          <w:sz w:val="19"/>
          <w:szCs w:val="19"/>
        </w:rPr>
      </w:pPr>
      <w:r w:rsidRPr="00DC3CAD">
        <w:rPr>
          <w:rFonts w:eastAsia="楷体"/>
          <w:iCs/>
          <w:sz w:val="19"/>
          <w:szCs w:val="19"/>
        </w:rPr>
        <w:t>来源：</w:t>
      </w:r>
      <w:r w:rsidR="004C35B7" w:rsidRPr="00630E80">
        <w:rPr>
          <w:iCs/>
          <w:sz w:val="19"/>
          <w:szCs w:val="19"/>
        </w:rPr>
        <w:t>卫生局</w:t>
      </w:r>
    </w:p>
    <w:p w:rsidR="004C35B7" w:rsidRPr="00FC4F51" w:rsidRDefault="004C35B7" w:rsidP="004C35B7">
      <w:pPr>
        <w:pStyle w:val="SingleTxtGC"/>
        <w:rPr>
          <w:bCs/>
        </w:rPr>
      </w:pPr>
      <w:r>
        <w:t>226</w:t>
      </w:r>
      <w:r w:rsidRPr="00FC4F51">
        <w:t>.</w:t>
      </w:r>
      <w:r w:rsidRPr="00FC4F51">
        <w:tab/>
      </w:r>
      <w:r w:rsidRPr="00FC4F51">
        <w:t>根据卫生局提供的数据资料，</w:t>
      </w:r>
      <w:r>
        <w:t>2</w:t>
      </w:r>
      <w:r w:rsidRPr="00FC4F51">
        <w:t>0</w:t>
      </w:r>
      <w:r>
        <w:t>14</w:t>
      </w:r>
      <w:r w:rsidRPr="00FC4F51">
        <w:t>年至</w:t>
      </w:r>
      <w:r>
        <w:t>2</w:t>
      </w:r>
      <w:r w:rsidRPr="00FC4F51">
        <w:t>0</w:t>
      </w:r>
      <w:r>
        <w:t>17</w:t>
      </w:r>
      <w:r w:rsidRPr="00FC4F51">
        <w:t>年间，卫生中心共有</w:t>
      </w:r>
      <w:r>
        <w:t>453,425</w:t>
      </w:r>
      <w:r w:rsidRPr="00FC4F51">
        <w:t>名居民和</w:t>
      </w:r>
      <w:r>
        <w:t>84,751</w:t>
      </w:r>
      <w:r w:rsidRPr="00FC4F51">
        <w:t>名</w:t>
      </w:r>
      <w:r w:rsidRPr="00FC4F51">
        <w:rPr>
          <w:bCs/>
        </w:rPr>
        <w:t>非居民的儿童求诊。同期，私营医疗机构的求诊人数分别为</w:t>
      </w:r>
      <w:r>
        <w:rPr>
          <w:bCs/>
        </w:rPr>
        <w:t>3,485,68</w:t>
      </w:r>
      <w:r w:rsidRPr="00FC4F51">
        <w:rPr>
          <w:bCs/>
        </w:rPr>
        <w:t>0</w:t>
      </w:r>
      <w:r w:rsidRPr="00FC4F51">
        <w:rPr>
          <w:bCs/>
        </w:rPr>
        <w:t>人、</w:t>
      </w:r>
      <w:r>
        <w:rPr>
          <w:bCs/>
        </w:rPr>
        <w:t>3,267,422</w:t>
      </w:r>
      <w:r w:rsidRPr="00FC4F51">
        <w:rPr>
          <w:bCs/>
        </w:rPr>
        <w:t>人、</w:t>
      </w:r>
      <w:r>
        <w:rPr>
          <w:bCs/>
        </w:rPr>
        <w:t>3,170,215</w:t>
      </w:r>
      <w:r w:rsidRPr="00FC4F51">
        <w:rPr>
          <w:bCs/>
        </w:rPr>
        <w:t>人和</w:t>
      </w:r>
      <w:r>
        <w:rPr>
          <w:bCs/>
        </w:rPr>
        <w:t>3,160,2</w:t>
      </w:r>
      <w:r w:rsidRPr="00FC4F51">
        <w:rPr>
          <w:bCs/>
        </w:rPr>
        <w:t>00</w:t>
      </w:r>
      <w:r w:rsidRPr="00FC4F51">
        <w:rPr>
          <w:bCs/>
        </w:rPr>
        <w:t>人。</w:t>
      </w:r>
    </w:p>
    <w:p w:rsidR="004C35B7" w:rsidRPr="00FC4F51" w:rsidRDefault="004C35B7" w:rsidP="004C35B7">
      <w:pPr>
        <w:pStyle w:val="SingleTxtGC"/>
        <w:rPr>
          <w:bCs/>
        </w:rPr>
      </w:pPr>
      <w:r>
        <w:rPr>
          <w:bCs/>
        </w:rPr>
        <w:t>227</w:t>
      </w:r>
      <w:r w:rsidRPr="00FC4F51">
        <w:rPr>
          <w:bCs/>
        </w:rPr>
        <w:t>.</w:t>
      </w:r>
      <w:r w:rsidRPr="00FC4F51">
        <w:rPr>
          <w:bCs/>
        </w:rPr>
        <w:tab/>
      </w:r>
      <w:r w:rsidRPr="00FC4F51">
        <w:rPr>
          <w:bCs/>
        </w:rPr>
        <w:t>中医在卫生保健系统中发挥重要的作用。</w:t>
      </w:r>
      <w:r>
        <w:rPr>
          <w:bCs/>
        </w:rPr>
        <w:t>2</w:t>
      </w:r>
      <w:r w:rsidRPr="00FC4F51">
        <w:rPr>
          <w:bCs/>
        </w:rPr>
        <w:t>0</w:t>
      </w:r>
      <w:r>
        <w:rPr>
          <w:bCs/>
        </w:rPr>
        <w:t>17</w:t>
      </w:r>
      <w:r w:rsidRPr="00FC4F51">
        <w:rPr>
          <w:bCs/>
        </w:rPr>
        <w:t>年，卫生中心的门诊服务或针灸医疗共有</w:t>
      </w:r>
      <w:r>
        <w:rPr>
          <w:bCs/>
        </w:rPr>
        <w:t>65,397</w:t>
      </w:r>
      <w:r w:rsidRPr="00FC4F51">
        <w:rPr>
          <w:bCs/>
        </w:rPr>
        <w:t>求诊人次，私营机构则为</w:t>
      </w:r>
      <w:r>
        <w:rPr>
          <w:bCs/>
        </w:rPr>
        <w:t>1,141,</w:t>
      </w:r>
      <w:r w:rsidRPr="00FC4F51">
        <w:rPr>
          <w:bCs/>
        </w:rPr>
        <w:t>0</w:t>
      </w:r>
      <w:r>
        <w:rPr>
          <w:bCs/>
        </w:rPr>
        <w:t>33</w:t>
      </w:r>
      <w:r w:rsidRPr="00FC4F51">
        <w:rPr>
          <w:bCs/>
        </w:rPr>
        <w:t>人次。</w:t>
      </w:r>
    </w:p>
    <w:p w:rsidR="004C35B7" w:rsidRPr="00FC4F51" w:rsidRDefault="004C35B7" w:rsidP="004C35B7">
      <w:pPr>
        <w:pStyle w:val="SingleTxtGC"/>
        <w:rPr>
          <w:bCs/>
        </w:rPr>
      </w:pPr>
      <w:r>
        <w:rPr>
          <w:bCs/>
        </w:rPr>
        <w:t>228</w:t>
      </w:r>
      <w:r w:rsidRPr="00FC4F51">
        <w:rPr>
          <w:bCs/>
        </w:rPr>
        <w:t>.</w:t>
      </w:r>
      <w:r w:rsidRPr="00FC4F51">
        <w:rPr>
          <w:bCs/>
        </w:rPr>
        <w:tab/>
      </w:r>
      <w:r>
        <w:rPr>
          <w:bCs/>
        </w:rPr>
        <w:t>2</w:t>
      </w:r>
      <w:r w:rsidRPr="00FC4F51">
        <w:rPr>
          <w:bCs/>
        </w:rPr>
        <w:t>0</w:t>
      </w:r>
      <w:r>
        <w:rPr>
          <w:bCs/>
        </w:rPr>
        <w:t>14</w:t>
      </w:r>
      <w:r w:rsidRPr="00FC4F51">
        <w:rPr>
          <w:bCs/>
        </w:rPr>
        <w:t>年，每</w:t>
      </w:r>
      <w:r>
        <w:rPr>
          <w:bCs/>
        </w:rPr>
        <w:t>1,</w:t>
      </w:r>
      <w:r w:rsidRPr="00FC4F51">
        <w:rPr>
          <w:bCs/>
        </w:rPr>
        <w:t>000</w:t>
      </w:r>
      <w:r w:rsidRPr="00FC4F51">
        <w:rPr>
          <w:bCs/>
        </w:rPr>
        <w:t>人有</w:t>
      </w:r>
      <w:r>
        <w:rPr>
          <w:bCs/>
        </w:rPr>
        <w:t>2</w:t>
      </w:r>
      <w:r w:rsidRPr="00FC4F51">
        <w:rPr>
          <w:bCs/>
        </w:rPr>
        <w:t>.</w:t>
      </w:r>
      <w:r>
        <w:rPr>
          <w:bCs/>
        </w:rPr>
        <w:t>5</w:t>
      </w:r>
      <w:r w:rsidRPr="00FC4F51">
        <w:rPr>
          <w:bCs/>
        </w:rPr>
        <w:t>名医生、</w:t>
      </w:r>
      <w:r>
        <w:rPr>
          <w:bCs/>
        </w:rPr>
        <w:t>3</w:t>
      </w:r>
      <w:r w:rsidRPr="00FC4F51">
        <w:rPr>
          <w:bCs/>
        </w:rPr>
        <w:t>.</w:t>
      </w:r>
      <w:r>
        <w:rPr>
          <w:bCs/>
        </w:rPr>
        <w:t>1</w:t>
      </w:r>
      <w:r w:rsidRPr="00FC4F51">
        <w:rPr>
          <w:bCs/>
        </w:rPr>
        <w:t>名护士、</w:t>
      </w:r>
      <w:r w:rsidRPr="00FC4F51">
        <w:rPr>
          <w:bCs/>
        </w:rPr>
        <w:t>0.</w:t>
      </w:r>
      <w:r>
        <w:rPr>
          <w:bCs/>
        </w:rPr>
        <w:t>4</w:t>
      </w:r>
      <w:r w:rsidRPr="00FC4F51">
        <w:rPr>
          <w:bCs/>
        </w:rPr>
        <w:t>名中医师，医院病床使用率为</w:t>
      </w:r>
      <w:r>
        <w:rPr>
          <w:bCs/>
        </w:rPr>
        <w:t>75</w:t>
      </w:r>
      <w:r w:rsidRPr="00FC4F51">
        <w:rPr>
          <w:bCs/>
        </w:rPr>
        <w:t>.</w:t>
      </w:r>
      <w:r>
        <w:rPr>
          <w:bCs/>
        </w:rPr>
        <w:t>8</w:t>
      </w:r>
      <w:r w:rsidRPr="00FC4F51">
        <w:rPr>
          <w:bCs/>
        </w:rPr>
        <w:t>%</w:t>
      </w:r>
      <w:r w:rsidRPr="00FC4F51">
        <w:rPr>
          <w:bCs/>
        </w:rPr>
        <w:t>。</w:t>
      </w:r>
      <w:r>
        <w:rPr>
          <w:bCs/>
        </w:rPr>
        <w:t>2</w:t>
      </w:r>
      <w:r w:rsidRPr="00FC4F51">
        <w:rPr>
          <w:bCs/>
        </w:rPr>
        <w:t>0</w:t>
      </w:r>
      <w:r>
        <w:rPr>
          <w:bCs/>
        </w:rPr>
        <w:t>17</w:t>
      </w:r>
      <w:r w:rsidRPr="00FC4F51">
        <w:rPr>
          <w:bCs/>
        </w:rPr>
        <w:t>年则每</w:t>
      </w:r>
      <w:r>
        <w:rPr>
          <w:bCs/>
        </w:rPr>
        <w:t>1,</w:t>
      </w:r>
      <w:r w:rsidRPr="00FC4F51">
        <w:rPr>
          <w:bCs/>
        </w:rPr>
        <w:t>000</w:t>
      </w:r>
      <w:r w:rsidRPr="00FC4F51">
        <w:rPr>
          <w:bCs/>
        </w:rPr>
        <w:t>人有</w:t>
      </w:r>
      <w:r>
        <w:rPr>
          <w:bCs/>
        </w:rPr>
        <w:t>2</w:t>
      </w:r>
      <w:r w:rsidRPr="00FC4F51">
        <w:rPr>
          <w:bCs/>
        </w:rPr>
        <w:t>.</w:t>
      </w:r>
      <w:r>
        <w:rPr>
          <w:bCs/>
        </w:rPr>
        <w:t>6</w:t>
      </w:r>
      <w:r w:rsidRPr="00FC4F51">
        <w:rPr>
          <w:bCs/>
        </w:rPr>
        <w:t>名医生、</w:t>
      </w:r>
      <w:r>
        <w:rPr>
          <w:bCs/>
        </w:rPr>
        <w:t>3</w:t>
      </w:r>
      <w:r w:rsidRPr="00FC4F51">
        <w:rPr>
          <w:bCs/>
        </w:rPr>
        <w:t>.</w:t>
      </w:r>
      <w:r>
        <w:rPr>
          <w:bCs/>
        </w:rPr>
        <w:t>7</w:t>
      </w:r>
      <w:r w:rsidRPr="00FC4F51">
        <w:rPr>
          <w:bCs/>
        </w:rPr>
        <w:t>名护士、</w:t>
      </w:r>
      <w:r w:rsidRPr="00FC4F51">
        <w:rPr>
          <w:bCs/>
        </w:rPr>
        <w:t>0.</w:t>
      </w:r>
      <w:r>
        <w:rPr>
          <w:bCs/>
        </w:rPr>
        <w:t>4</w:t>
      </w:r>
      <w:r w:rsidRPr="00FC4F51">
        <w:rPr>
          <w:bCs/>
        </w:rPr>
        <w:t>名中医师，医院病床使用率为</w:t>
      </w:r>
      <w:r>
        <w:rPr>
          <w:bCs/>
        </w:rPr>
        <w:t>7</w:t>
      </w:r>
      <w:r w:rsidRPr="00FC4F51">
        <w:rPr>
          <w:bCs/>
        </w:rPr>
        <w:t>0.</w:t>
      </w:r>
      <w:r>
        <w:rPr>
          <w:bCs/>
        </w:rPr>
        <w:t>8</w:t>
      </w:r>
      <w:r w:rsidRPr="00FC4F51">
        <w:rPr>
          <w:bCs/>
        </w:rPr>
        <w:t>%</w:t>
      </w:r>
      <w:r w:rsidRPr="00FC4F51">
        <w:rPr>
          <w:bCs/>
        </w:rPr>
        <w:t>。</w:t>
      </w:r>
    </w:p>
    <w:p w:rsidR="004C35B7" w:rsidRPr="00FC4F51" w:rsidRDefault="004C35B7" w:rsidP="004C35B7">
      <w:pPr>
        <w:pStyle w:val="SingleTxtGC"/>
        <w:rPr>
          <w:bCs/>
        </w:rPr>
      </w:pPr>
      <w:r>
        <w:rPr>
          <w:bCs/>
        </w:rPr>
        <w:t>229</w:t>
      </w:r>
      <w:r w:rsidRPr="00FC4F51">
        <w:rPr>
          <w:bCs/>
        </w:rPr>
        <w:t>.</w:t>
      </w:r>
      <w:r w:rsidRPr="00FC4F51">
        <w:rPr>
          <w:bCs/>
        </w:rPr>
        <w:tab/>
      </w:r>
      <w:r w:rsidRPr="00FC4F51">
        <w:rPr>
          <w:bCs/>
        </w:rPr>
        <w:t>至于长者的卫生护理，卫生局采取各种措施，包括成立提供老人保健门诊的老人科、失智症诊疗中心、住院病区、社区康复病房，大肠癌筛查项目，扩充凼仔老人保健站、为长者提供优先就诊服务，并开设长者健康支援热线及加强护理和药物咨询等。</w:t>
      </w:r>
    </w:p>
    <w:p w:rsidR="004C35B7" w:rsidRDefault="004C35B7" w:rsidP="004C35B7">
      <w:pPr>
        <w:pStyle w:val="SingleTxtGC"/>
      </w:pPr>
      <w:r>
        <w:rPr>
          <w:bCs/>
        </w:rPr>
        <w:t>23</w:t>
      </w:r>
      <w:r w:rsidRPr="00FC4F51">
        <w:rPr>
          <w:bCs/>
        </w:rPr>
        <w:t>0.</w:t>
      </w:r>
      <w:r w:rsidRPr="00FC4F51">
        <w:rPr>
          <w:bCs/>
        </w:rPr>
        <w:tab/>
      </w:r>
      <w:r w:rsidRPr="00FC4F51">
        <w:rPr>
          <w:bCs/>
        </w:rPr>
        <w:t>关于孕妇和儿童保健，政府继续提供专项医疗服务，包括家庭计划项目、免费初级卫生护理服务，以及用于家庭计划的药物和设备</w:t>
      </w:r>
      <w:r w:rsidRPr="00FC4F51">
        <w:rPr>
          <w:bCs/>
        </w:rPr>
        <w:t>(</w:t>
      </w:r>
      <w:r w:rsidRPr="00FC4F51">
        <w:rPr>
          <w:bCs/>
        </w:rPr>
        <w:t>如例行身体检查、妇科保健、子宫颈抹片检查、新生儿的检查、婚前和遗传问题指导、怀孕控制方法、母乳喂哺、不育治疗、</w:t>
      </w:r>
      <w:r w:rsidRPr="00FC4F51">
        <w:t>遗传病和性传染疾病的预防</w:t>
      </w:r>
      <w:r w:rsidRPr="00FC4F51">
        <w:t>)</w:t>
      </w:r>
      <w:r w:rsidRPr="00FC4F51">
        <w:t>。</w:t>
      </w:r>
      <w:r>
        <w:t>2</w:t>
      </w:r>
      <w:r w:rsidRPr="00FC4F51">
        <w:t>0</w:t>
      </w:r>
      <w:r>
        <w:t>14</w:t>
      </w:r>
      <w:r w:rsidRPr="00FC4F51">
        <w:t>年至</w:t>
      </w:r>
      <w:r>
        <w:t>2</w:t>
      </w:r>
      <w:r w:rsidRPr="00FC4F51">
        <w:t>0</w:t>
      </w:r>
      <w:r>
        <w:t>18</w:t>
      </w:r>
      <w:r w:rsidRPr="00FC4F51">
        <w:t>年</w:t>
      </w:r>
      <w:r>
        <w:t>9</w:t>
      </w:r>
      <w:r w:rsidRPr="00FC4F51">
        <w:t>月，仁伯爵综合医院共提供</w:t>
      </w:r>
      <w:r>
        <w:t>15,8</w:t>
      </w:r>
      <w:r w:rsidRPr="00FC4F51">
        <w:t>0</w:t>
      </w:r>
      <w:r>
        <w:t>7</w:t>
      </w:r>
      <w:r w:rsidRPr="00FC4F51">
        <w:t>次服务。</w:t>
      </w:r>
    </w:p>
    <w:p w:rsidR="00DE39E9" w:rsidRPr="00DE39E9" w:rsidRDefault="00DE39E9" w:rsidP="004C35B7">
      <w:pPr>
        <w:pStyle w:val="SingleTxtGC"/>
        <w:rPr>
          <w:rFonts w:ascii="Time New Roman" w:eastAsia="黑体" w:hAnsi="Time New Roman" w:hint="eastAsia"/>
        </w:rPr>
      </w:pPr>
      <w:r w:rsidRPr="00DE39E9">
        <w:rPr>
          <w:rFonts w:ascii="Time New Roman" w:eastAsia="黑体" w:hAnsi="Time New Roman"/>
        </w:rPr>
        <w:t>孕妇和儿童保健</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24"/>
        <w:gridCol w:w="1047"/>
        <w:gridCol w:w="1047"/>
        <w:gridCol w:w="1047"/>
        <w:gridCol w:w="1047"/>
        <w:gridCol w:w="1558"/>
      </w:tblGrid>
      <w:tr w:rsidR="004C35B7" w:rsidRPr="00DE39E9" w:rsidTr="00A47877">
        <w:trPr>
          <w:trHeight w:val="424"/>
          <w:tblHeader/>
        </w:trPr>
        <w:tc>
          <w:tcPr>
            <w:tcW w:w="1102" w:type="pct"/>
            <w:tcBorders>
              <w:top w:val="single" w:sz="4" w:space="0" w:color="auto"/>
              <w:bottom w:val="single" w:sz="12" w:space="0" w:color="auto"/>
            </w:tcBorders>
            <w:shd w:val="clear" w:color="auto" w:fill="auto"/>
          </w:tcPr>
          <w:p w:rsidR="004C35B7" w:rsidRPr="00DE39E9" w:rsidRDefault="004C35B7" w:rsidP="00C11115">
            <w:pPr>
              <w:pStyle w:val="a4"/>
              <w:suppressAutoHyphens w:val="0"/>
              <w:overflowPunct/>
              <w:ind w:right="0"/>
              <w:jc w:val="left"/>
              <w:rPr>
                <w:rFonts w:ascii="Time New Roman" w:eastAsia="楷体" w:hAnsi="Time New Roman" w:hint="eastAsia"/>
                <w:lang w:eastAsia="zh-CN"/>
              </w:rPr>
            </w:pPr>
          </w:p>
        </w:tc>
        <w:tc>
          <w:tcPr>
            <w:tcW w:w="710" w:type="pct"/>
            <w:tcBorders>
              <w:top w:val="single" w:sz="4" w:space="0" w:color="auto"/>
              <w:bottom w:val="single" w:sz="12" w:space="0" w:color="auto"/>
            </w:tcBorders>
            <w:shd w:val="clear" w:color="auto" w:fill="auto"/>
            <w:vAlign w:val="bottom"/>
            <w:hideMark/>
          </w:tcPr>
          <w:p w:rsidR="004C35B7" w:rsidRPr="00DE39E9" w:rsidRDefault="004C35B7" w:rsidP="00A47877">
            <w:pPr>
              <w:pStyle w:val="a4"/>
              <w:suppressAutoHyphens w:val="0"/>
              <w:overflowPunct/>
              <w:ind w:right="0"/>
              <w:jc w:val="right"/>
              <w:rPr>
                <w:rFonts w:ascii="Time New Roman" w:eastAsia="楷体" w:hAnsi="Time New Roman" w:hint="eastAsia"/>
              </w:rPr>
            </w:pPr>
            <w:r w:rsidRPr="00DE39E9">
              <w:rPr>
                <w:rFonts w:ascii="Time New Roman" w:eastAsia="楷体" w:hAnsi="Time New Roman"/>
              </w:rPr>
              <w:t>2014</w:t>
            </w:r>
          </w:p>
        </w:tc>
        <w:tc>
          <w:tcPr>
            <w:tcW w:w="710" w:type="pct"/>
            <w:tcBorders>
              <w:top w:val="single" w:sz="4" w:space="0" w:color="auto"/>
              <w:bottom w:val="single" w:sz="12" w:space="0" w:color="auto"/>
            </w:tcBorders>
            <w:shd w:val="clear" w:color="auto" w:fill="auto"/>
            <w:vAlign w:val="bottom"/>
            <w:hideMark/>
          </w:tcPr>
          <w:p w:rsidR="004C35B7" w:rsidRPr="00DE39E9" w:rsidRDefault="004C35B7" w:rsidP="00A47877">
            <w:pPr>
              <w:pStyle w:val="a4"/>
              <w:suppressAutoHyphens w:val="0"/>
              <w:overflowPunct/>
              <w:ind w:right="0"/>
              <w:jc w:val="right"/>
              <w:rPr>
                <w:rFonts w:ascii="Time New Roman" w:eastAsia="楷体" w:hAnsi="Time New Roman" w:hint="eastAsia"/>
              </w:rPr>
            </w:pPr>
            <w:r w:rsidRPr="00DE39E9">
              <w:rPr>
                <w:rFonts w:ascii="Time New Roman" w:eastAsia="楷体" w:hAnsi="Time New Roman"/>
              </w:rPr>
              <w:t>2015</w:t>
            </w:r>
          </w:p>
        </w:tc>
        <w:tc>
          <w:tcPr>
            <w:tcW w:w="710" w:type="pct"/>
            <w:tcBorders>
              <w:top w:val="single" w:sz="4" w:space="0" w:color="auto"/>
              <w:bottom w:val="single" w:sz="12" w:space="0" w:color="auto"/>
            </w:tcBorders>
            <w:shd w:val="clear" w:color="auto" w:fill="auto"/>
            <w:vAlign w:val="bottom"/>
            <w:hideMark/>
          </w:tcPr>
          <w:p w:rsidR="004C35B7" w:rsidRPr="00DE39E9" w:rsidRDefault="004C35B7" w:rsidP="00A47877">
            <w:pPr>
              <w:pStyle w:val="a4"/>
              <w:suppressAutoHyphens w:val="0"/>
              <w:overflowPunct/>
              <w:ind w:right="0"/>
              <w:jc w:val="right"/>
              <w:rPr>
                <w:rFonts w:ascii="Time New Roman" w:eastAsia="楷体" w:hAnsi="Time New Roman" w:hint="eastAsia"/>
              </w:rPr>
            </w:pPr>
            <w:r w:rsidRPr="00DE39E9">
              <w:rPr>
                <w:rFonts w:ascii="Time New Roman" w:eastAsia="楷体" w:hAnsi="Time New Roman"/>
              </w:rPr>
              <w:t>2016</w:t>
            </w:r>
          </w:p>
        </w:tc>
        <w:tc>
          <w:tcPr>
            <w:tcW w:w="710" w:type="pct"/>
            <w:tcBorders>
              <w:top w:val="single" w:sz="4" w:space="0" w:color="auto"/>
              <w:bottom w:val="single" w:sz="12" w:space="0" w:color="auto"/>
            </w:tcBorders>
            <w:shd w:val="clear" w:color="auto" w:fill="auto"/>
            <w:vAlign w:val="bottom"/>
            <w:hideMark/>
          </w:tcPr>
          <w:p w:rsidR="004C35B7" w:rsidRPr="00DE39E9" w:rsidRDefault="004C35B7" w:rsidP="00A47877">
            <w:pPr>
              <w:pStyle w:val="a4"/>
              <w:suppressAutoHyphens w:val="0"/>
              <w:overflowPunct/>
              <w:ind w:right="0"/>
              <w:jc w:val="right"/>
              <w:rPr>
                <w:rFonts w:ascii="Time New Roman" w:eastAsia="楷体" w:hAnsi="Time New Roman" w:hint="eastAsia"/>
              </w:rPr>
            </w:pPr>
            <w:r w:rsidRPr="00DE39E9">
              <w:rPr>
                <w:rFonts w:ascii="Time New Roman" w:eastAsia="楷体" w:hAnsi="Time New Roman"/>
              </w:rPr>
              <w:t>2017</w:t>
            </w:r>
          </w:p>
        </w:tc>
        <w:tc>
          <w:tcPr>
            <w:tcW w:w="1057" w:type="pct"/>
            <w:tcBorders>
              <w:top w:val="single" w:sz="4" w:space="0" w:color="auto"/>
              <w:bottom w:val="single" w:sz="12" w:space="0" w:color="auto"/>
            </w:tcBorders>
            <w:shd w:val="clear" w:color="auto" w:fill="auto"/>
            <w:vAlign w:val="bottom"/>
            <w:hideMark/>
          </w:tcPr>
          <w:p w:rsidR="004C35B7" w:rsidRPr="00DE39E9" w:rsidRDefault="004C35B7" w:rsidP="00A47877">
            <w:pPr>
              <w:pStyle w:val="a4"/>
              <w:suppressAutoHyphens w:val="0"/>
              <w:overflowPunct/>
              <w:ind w:right="0"/>
              <w:jc w:val="right"/>
              <w:rPr>
                <w:rFonts w:ascii="Time New Roman" w:eastAsia="楷体" w:hAnsi="Time New Roman" w:hint="eastAsia"/>
              </w:rPr>
            </w:pPr>
            <w:r w:rsidRPr="00DE39E9">
              <w:rPr>
                <w:rFonts w:ascii="Time New Roman" w:eastAsia="楷体" w:hAnsi="Time New Roman"/>
              </w:rPr>
              <w:t>2018(</w:t>
            </w:r>
            <w:r w:rsidRPr="00DE39E9">
              <w:rPr>
                <w:rFonts w:ascii="Time New Roman" w:eastAsia="楷体" w:hAnsi="Time New Roman"/>
              </w:rPr>
              <w:t>截至</w:t>
            </w:r>
            <w:r w:rsidRPr="00DE39E9">
              <w:rPr>
                <w:rFonts w:ascii="Time New Roman" w:eastAsia="楷体" w:hAnsi="Time New Roman"/>
              </w:rPr>
              <w:t>9</w:t>
            </w:r>
            <w:r w:rsidRPr="00DE39E9">
              <w:rPr>
                <w:rFonts w:ascii="Time New Roman" w:eastAsia="楷体" w:hAnsi="Time New Roman"/>
              </w:rPr>
              <w:t>月</w:t>
            </w:r>
            <w:r w:rsidRPr="00DE39E9">
              <w:rPr>
                <w:rFonts w:ascii="Time New Roman" w:eastAsia="楷体" w:hAnsi="Time New Roman"/>
              </w:rPr>
              <w:t>)</w:t>
            </w:r>
          </w:p>
        </w:tc>
      </w:tr>
      <w:tr w:rsidR="004C35B7" w:rsidRPr="00FC4F51" w:rsidTr="00A47877">
        <w:trPr>
          <w:trHeight w:val="370"/>
        </w:trPr>
        <w:tc>
          <w:tcPr>
            <w:tcW w:w="1102" w:type="pct"/>
            <w:tcBorders>
              <w:top w:val="single" w:sz="12" w:space="0" w:color="auto"/>
              <w:bottom w:val="nil"/>
            </w:tcBorders>
            <w:shd w:val="clear" w:color="auto" w:fill="auto"/>
            <w:vAlign w:val="bottom"/>
            <w:hideMark/>
          </w:tcPr>
          <w:p w:rsidR="004C35B7" w:rsidRPr="00CA14FB" w:rsidRDefault="004C35B7" w:rsidP="00A47877">
            <w:pPr>
              <w:pStyle w:val="a4"/>
              <w:suppressAutoHyphens w:val="0"/>
              <w:overflowPunct/>
              <w:ind w:right="0"/>
              <w:rPr>
                <w:rFonts w:ascii="Time New Roman" w:eastAsia="宋体" w:hAnsi="Time New Roman" w:hint="eastAsia"/>
              </w:rPr>
            </w:pPr>
            <w:r w:rsidRPr="00CA14FB">
              <w:rPr>
                <w:rFonts w:ascii="Time New Roman" w:eastAsia="宋体" w:hAnsi="Time New Roman"/>
                <w:bCs/>
              </w:rPr>
              <w:t>产前</w:t>
            </w:r>
            <w:r w:rsidRPr="00CA14FB">
              <w:rPr>
                <w:rFonts w:ascii="Time New Roman" w:eastAsia="宋体" w:hAnsi="Time New Roman"/>
              </w:rPr>
              <w:t>保健</w:t>
            </w:r>
            <w:r w:rsidRPr="00CA14FB">
              <w:rPr>
                <w:rFonts w:ascii="Time New Roman" w:eastAsia="宋体" w:hAnsi="Time New Roman"/>
                <w:bCs/>
              </w:rPr>
              <w:t>门诊数</w:t>
            </w:r>
          </w:p>
        </w:tc>
        <w:tc>
          <w:tcPr>
            <w:tcW w:w="710" w:type="pct"/>
            <w:tcBorders>
              <w:top w:val="single" w:sz="12" w:space="0" w:color="auto"/>
              <w:bottom w:val="nil"/>
            </w:tcBorders>
            <w:shd w:val="clear" w:color="auto" w:fill="auto"/>
            <w:vAlign w:val="bottom"/>
            <w:hideMark/>
          </w:tcPr>
          <w:p w:rsidR="004C35B7" w:rsidRPr="00CA14FB" w:rsidRDefault="004C35B7" w:rsidP="00A47877">
            <w:pPr>
              <w:pStyle w:val="a4"/>
              <w:suppressAutoHyphens w:val="0"/>
              <w:overflowPunct/>
              <w:ind w:right="0"/>
              <w:jc w:val="right"/>
              <w:rPr>
                <w:rFonts w:ascii="Time New Roman" w:eastAsia="宋体" w:hAnsi="Time New Roman" w:hint="eastAsia"/>
              </w:rPr>
            </w:pPr>
            <w:r w:rsidRPr="00CA14FB">
              <w:rPr>
                <w:rFonts w:ascii="Time New Roman" w:eastAsia="宋体" w:hAnsi="Time New Roman"/>
              </w:rPr>
              <w:t>39,897</w:t>
            </w:r>
          </w:p>
        </w:tc>
        <w:tc>
          <w:tcPr>
            <w:tcW w:w="710" w:type="pct"/>
            <w:tcBorders>
              <w:top w:val="single" w:sz="12" w:space="0" w:color="auto"/>
              <w:bottom w:val="nil"/>
            </w:tcBorders>
            <w:shd w:val="clear" w:color="auto" w:fill="auto"/>
            <w:vAlign w:val="bottom"/>
            <w:hideMark/>
          </w:tcPr>
          <w:p w:rsidR="004C35B7" w:rsidRPr="00CA14FB" w:rsidRDefault="004C35B7" w:rsidP="00A47877">
            <w:pPr>
              <w:pStyle w:val="a4"/>
              <w:suppressAutoHyphens w:val="0"/>
              <w:overflowPunct/>
              <w:ind w:right="0"/>
              <w:jc w:val="right"/>
              <w:rPr>
                <w:rFonts w:ascii="Time New Roman" w:eastAsia="宋体" w:hAnsi="Time New Roman" w:hint="eastAsia"/>
              </w:rPr>
            </w:pPr>
            <w:r w:rsidRPr="00CA14FB">
              <w:rPr>
                <w:rFonts w:ascii="Time New Roman" w:eastAsia="宋体" w:hAnsi="Time New Roman"/>
              </w:rPr>
              <w:t>40,018</w:t>
            </w:r>
          </w:p>
        </w:tc>
        <w:tc>
          <w:tcPr>
            <w:tcW w:w="710" w:type="pct"/>
            <w:tcBorders>
              <w:top w:val="single" w:sz="12" w:space="0" w:color="auto"/>
              <w:bottom w:val="nil"/>
            </w:tcBorders>
            <w:shd w:val="clear" w:color="auto" w:fill="auto"/>
            <w:vAlign w:val="bottom"/>
            <w:hideMark/>
          </w:tcPr>
          <w:p w:rsidR="004C35B7" w:rsidRPr="00CA14FB" w:rsidRDefault="004C35B7" w:rsidP="00A47877">
            <w:pPr>
              <w:pStyle w:val="a4"/>
              <w:suppressAutoHyphens w:val="0"/>
              <w:overflowPunct/>
              <w:ind w:right="0"/>
              <w:jc w:val="right"/>
              <w:rPr>
                <w:rFonts w:ascii="Time New Roman" w:eastAsia="宋体" w:hAnsi="Time New Roman" w:hint="eastAsia"/>
              </w:rPr>
            </w:pPr>
            <w:r w:rsidRPr="00CA14FB">
              <w:rPr>
                <w:rFonts w:ascii="Time New Roman" w:eastAsia="宋体" w:hAnsi="Time New Roman"/>
              </w:rPr>
              <w:t>43,108</w:t>
            </w:r>
          </w:p>
        </w:tc>
        <w:tc>
          <w:tcPr>
            <w:tcW w:w="710" w:type="pct"/>
            <w:tcBorders>
              <w:top w:val="single" w:sz="12" w:space="0" w:color="auto"/>
              <w:bottom w:val="nil"/>
            </w:tcBorders>
            <w:shd w:val="clear" w:color="auto" w:fill="auto"/>
            <w:vAlign w:val="bottom"/>
            <w:hideMark/>
          </w:tcPr>
          <w:p w:rsidR="004C35B7" w:rsidRPr="00CA14FB" w:rsidRDefault="004C35B7" w:rsidP="00A47877">
            <w:pPr>
              <w:pStyle w:val="a4"/>
              <w:suppressAutoHyphens w:val="0"/>
              <w:overflowPunct/>
              <w:ind w:right="0"/>
              <w:jc w:val="right"/>
              <w:rPr>
                <w:rFonts w:ascii="Time New Roman" w:eastAsia="宋体" w:hAnsi="Time New Roman" w:hint="eastAsia"/>
              </w:rPr>
            </w:pPr>
            <w:r w:rsidRPr="00CA14FB">
              <w:rPr>
                <w:rFonts w:ascii="Time New Roman" w:eastAsia="宋体" w:hAnsi="Time New Roman"/>
              </w:rPr>
              <w:t>38,918</w:t>
            </w:r>
          </w:p>
        </w:tc>
        <w:tc>
          <w:tcPr>
            <w:tcW w:w="1057" w:type="pct"/>
            <w:tcBorders>
              <w:top w:val="single" w:sz="12" w:space="0" w:color="auto"/>
              <w:bottom w:val="nil"/>
            </w:tcBorders>
            <w:shd w:val="clear" w:color="auto" w:fill="auto"/>
            <w:vAlign w:val="bottom"/>
            <w:hideMark/>
          </w:tcPr>
          <w:p w:rsidR="004C35B7" w:rsidRPr="00CA14FB" w:rsidRDefault="004C35B7" w:rsidP="00A47877">
            <w:pPr>
              <w:pStyle w:val="a4"/>
              <w:suppressAutoHyphens w:val="0"/>
              <w:overflowPunct/>
              <w:ind w:right="0"/>
              <w:jc w:val="right"/>
              <w:rPr>
                <w:rFonts w:ascii="Time New Roman" w:eastAsia="宋体" w:hAnsi="Time New Roman" w:hint="eastAsia"/>
              </w:rPr>
            </w:pPr>
            <w:r w:rsidRPr="00CA14FB">
              <w:rPr>
                <w:rFonts w:ascii="Time New Roman" w:eastAsia="宋体" w:hAnsi="Time New Roman"/>
              </w:rPr>
              <w:t>28,033</w:t>
            </w:r>
          </w:p>
        </w:tc>
      </w:tr>
      <w:tr w:rsidR="004C35B7" w:rsidRPr="00FC4F51" w:rsidTr="00A47877">
        <w:trPr>
          <w:trHeight w:val="284"/>
        </w:trPr>
        <w:tc>
          <w:tcPr>
            <w:tcW w:w="1102" w:type="pct"/>
            <w:tcBorders>
              <w:top w:val="nil"/>
            </w:tcBorders>
            <w:shd w:val="clear" w:color="auto" w:fill="auto"/>
            <w:vAlign w:val="bottom"/>
            <w:hideMark/>
          </w:tcPr>
          <w:p w:rsidR="004C35B7" w:rsidRPr="00CA14FB" w:rsidRDefault="004C35B7" w:rsidP="00A47877">
            <w:pPr>
              <w:pStyle w:val="a4"/>
              <w:suppressAutoHyphens w:val="0"/>
              <w:overflowPunct/>
              <w:ind w:right="0"/>
              <w:rPr>
                <w:rFonts w:ascii="Time New Roman" w:eastAsia="宋体" w:hAnsi="Time New Roman" w:hint="eastAsia"/>
              </w:rPr>
            </w:pPr>
            <w:r w:rsidRPr="00CA14FB">
              <w:rPr>
                <w:rFonts w:ascii="Time New Roman" w:eastAsia="宋体" w:hAnsi="Time New Roman"/>
                <w:bCs/>
              </w:rPr>
              <w:t>家庭计划门诊数</w:t>
            </w:r>
          </w:p>
        </w:tc>
        <w:tc>
          <w:tcPr>
            <w:tcW w:w="710" w:type="pct"/>
            <w:tcBorders>
              <w:top w:val="nil"/>
            </w:tcBorders>
            <w:shd w:val="clear" w:color="auto" w:fill="auto"/>
            <w:vAlign w:val="bottom"/>
            <w:hideMark/>
          </w:tcPr>
          <w:p w:rsidR="004C35B7" w:rsidRPr="00CA14FB" w:rsidRDefault="004C35B7" w:rsidP="00A47877">
            <w:pPr>
              <w:pStyle w:val="a4"/>
              <w:suppressAutoHyphens w:val="0"/>
              <w:overflowPunct/>
              <w:ind w:right="0"/>
              <w:jc w:val="right"/>
              <w:rPr>
                <w:rFonts w:ascii="Time New Roman" w:eastAsia="宋体" w:hAnsi="Time New Roman" w:hint="eastAsia"/>
              </w:rPr>
            </w:pPr>
            <w:r w:rsidRPr="00CA14FB">
              <w:rPr>
                <w:rFonts w:ascii="Time New Roman" w:eastAsia="宋体" w:hAnsi="Time New Roman"/>
              </w:rPr>
              <w:t>38,874</w:t>
            </w:r>
          </w:p>
        </w:tc>
        <w:tc>
          <w:tcPr>
            <w:tcW w:w="710" w:type="pct"/>
            <w:tcBorders>
              <w:top w:val="nil"/>
            </w:tcBorders>
            <w:shd w:val="clear" w:color="auto" w:fill="auto"/>
            <w:vAlign w:val="bottom"/>
            <w:hideMark/>
          </w:tcPr>
          <w:p w:rsidR="004C35B7" w:rsidRPr="00CA14FB" w:rsidRDefault="004C35B7" w:rsidP="00A47877">
            <w:pPr>
              <w:pStyle w:val="a4"/>
              <w:suppressAutoHyphens w:val="0"/>
              <w:overflowPunct/>
              <w:ind w:right="0"/>
              <w:jc w:val="right"/>
              <w:rPr>
                <w:rFonts w:ascii="Time New Roman" w:eastAsia="宋体" w:hAnsi="Time New Roman" w:hint="eastAsia"/>
              </w:rPr>
            </w:pPr>
            <w:r w:rsidRPr="00CA14FB">
              <w:rPr>
                <w:rFonts w:ascii="Time New Roman" w:eastAsia="宋体" w:hAnsi="Time New Roman"/>
              </w:rPr>
              <w:t>40,801</w:t>
            </w:r>
          </w:p>
        </w:tc>
        <w:tc>
          <w:tcPr>
            <w:tcW w:w="710" w:type="pct"/>
            <w:tcBorders>
              <w:top w:val="nil"/>
            </w:tcBorders>
            <w:shd w:val="clear" w:color="auto" w:fill="auto"/>
            <w:vAlign w:val="bottom"/>
            <w:hideMark/>
          </w:tcPr>
          <w:p w:rsidR="004C35B7" w:rsidRPr="00CA14FB" w:rsidRDefault="004C35B7" w:rsidP="00A47877">
            <w:pPr>
              <w:pStyle w:val="a4"/>
              <w:suppressAutoHyphens w:val="0"/>
              <w:overflowPunct/>
              <w:ind w:right="0"/>
              <w:jc w:val="right"/>
              <w:rPr>
                <w:rFonts w:ascii="Time New Roman" w:eastAsia="宋体" w:hAnsi="Time New Roman" w:hint="eastAsia"/>
              </w:rPr>
            </w:pPr>
            <w:r w:rsidRPr="00CA14FB">
              <w:rPr>
                <w:rFonts w:ascii="Time New Roman" w:eastAsia="宋体" w:hAnsi="Time New Roman"/>
              </w:rPr>
              <w:t>43,302</w:t>
            </w:r>
          </w:p>
        </w:tc>
        <w:tc>
          <w:tcPr>
            <w:tcW w:w="710" w:type="pct"/>
            <w:tcBorders>
              <w:top w:val="nil"/>
            </w:tcBorders>
            <w:shd w:val="clear" w:color="auto" w:fill="auto"/>
            <w:vAlign w:val="bottom"/>
            <w:hideMark/>
          </w:tcPr>
          <w:p w:rsidR="004C35B7" w:rsidRPr="00CA14FB" w:rsidRDefault="004C35B7" w:rsidP="00A47877">
            <w:pPr>
              <w:pStyle w:val="a4"/>
              <w:suppressAutoHyphens w:val="0"/>
              <w:overflowPunct/>
              <w:ind w:right="0"/>
              <w:jc w:val="right"/>
              <w:rPr>
                <w:rFonts w:ascii="Time New Roman" w:eastAsia="宋体" w:hAnsi="Time New Roman" w:hint="eastAsia"/>
              </w:rPr>
            </w:pPr>
            <w:r w:rsidRPr="00CA14FB">
              <w:rPr>
                <w:rFonts w:ascii="Time New Roman" w:eastAsia="宋体" w:hAnsi="Time New Roman"/>
              </w:rPr>
              <w:t>45,149</w:t>
            </w:r>
          </w:p>
        </w:tc>
        <w:tc>
          <w:tcPr>
            <w:tcW w:w="1057" w:type="pct"/>
            <w:tcBorders>
              <w:top w:val="nil"/>
            </w:tcBorders>
            <w:shd w:val="clear" w:color="auto" w:fill="auto"/>
            <w:vAlign w:val="bottom"/>
            <w:hideMark/>
          </w:tcPr>
          <w:p w:rsidR="004C35B7" w:rsidRPr="00CA14FB" w:rsidRDefault="004C35B7" w:rsidP="00A47877">
            <w:pPr>
              <w:pStyle w:val="a4"/>
              <w:suppressAutoHyphens w:val="0"/>
              <w:overflowPunct/>
              <w:ind w:right="0"/>
              <w:jc w:val="right"/>
              <w:rPr>
                <w:rFonts w:ascii="Time New Roman" w:eastAsia="宋体" w:hAnsi="Time New Roman" w:hint="eastAsia"/>
              </w:rPr>
            </w:pPr>
            <w:r w:rsidRPr="00CA14FB">
              <w:rPr>
                <w:rFonts w:ascii="Time New Roman" w:eastAsia="宋体" w:hAnsi="Time New Roman"/>
              </w:rPr>
              <w:t>35,179</w:t>
            </w:r>
          </w:p>
        </w:tc>
      </w:tr>
      <w:tr w:rsidR="004C35B7" w:rsidRPr="00FC4F51" w:rsidTr="00A47877">
        <w:trPr>
          <w:trHeight w:val="304"/>
        </w:trPr>
        <w:tc>
          <w:tcPr>
            <w:tcW w:w="1102" w:type="pct"/>
            <w:shd w:val="clear" w:color="auto" w:fill="auto"/>
            <w:vAlign w:val="bottom"/>
            <w:hideMark/>
          </w:tcPr>
          <w:p w:rsidR="004C35B7" w:rsidRPr="00CA14FB" w:rsidRDefault="004C35B7" w:rsidP="00A47877">
            <w:pPr>
              <w:pStyle w:val="a4"/>
              <w:suppressAutoHyphens w:val="0"/>
              <w:overflowPunct/>
              <w:ind w:right="0"/>
              <w:rPr>
                <w:rFonts w:ascii="Time New Roman" w:eastAsia="宋体" w:hAnsi="Time New Roman" w:hint="eastAsia"/>
              </w:rPr>
            </w:pPr>
            <w:r w:rsidRPr="00CA14FB">
              <w:rPr>
                <w:rFonts w:ascii="Time New Roman" w:eastAsia="宋体" w:hAnsi="Time New Roman"/>
              </w:rPr>
              <w:t>儿童保健门诊数</w:t>
            </w:r>
          </w:p>
        </w:tc>
        <w:tc>
          <w:tcPr>
            <w:tcW w:w="710" w:type="pct"/>
            <w:shd w:val="clear" w:color="auto" w:fill="auto"/>
            <w:vAlign w:val="bottom"/>
            <w:hideMark/>
          </w:tcPr>
          <w:p w:rsidR="004C35B7" w:rsidRPr="00CA14FB" w:rsidRDefault="004C35B7" w:rsidP="00A47877">
            <w:pPr>
              <w:pStyle w:val="a4"/>
              <w:suppressAutoHyphens w:val="0"/>
              <w:overflowPunct/>
              <w:ind w:right="0"/>
              <w:jc w:val="right"/>
              <w:rPr>
                <w:rFonts w:ascii="Time New Roman" w:eastAsia="宋体" w:hAnsi="Time New Roman" w:hint="eastAsia"/>
              </w:rPr>
            </w:pPr>
            <w:r w:rsidRPr="00CA14FB">
              <w:rPr>
                <w:rFonts w:ascii="Time New Roman" w:eastAsia="宋体" w:hAnsi="Time New Roman"/>
              </w:rPr>
              <w:t>76,994</w:t>
            </w:r>
          </w:p>
        </w:tc>
        <w:tc>
          <w:tcPr>
            <w:tcW w:w="710" w:type="pct"/>
            <w:shd w:val="clear" w:color="auto" w:fill="auto"/>
            <w:vAlign w:val="bottom"/>
            <w:hideMark/>
          </w:tcPr>
          <w:p w:rsidR="004C35B7" w:rsidRPr="00CA14FB" w:rsidRDefault="004C35B7" w:rsidP="00A47877">
            <w:pPr>
              <w:pStyle w:val="a4"/>
              <w:suppressAutoHyphens w:val="0"/>
              <w:overflowPunct/>
              <w:ind w:right="0"/>
              <w:jc w:val="right"/>
              <w:rPr>
                <w:rFonts w:ascii="Time New Roman" w:eastAsia="宋体" w:hAnsi="Time New Roman" w:hint="eastAsia"/>
              </w:rPr>
            </w:pPr>
            <w:r w:rsidRPr="00CA14FB">
              <w:rPr>
                <w:rFonts w:ascii="Time New Roman" w:eastAsia="宋体" w:hAnsi="Time New Roman"/>
              </w:rPr>
              <w:t>79,867</w:t>
            </w:r>
          </w:p>
        </w:tc>
        <w:tc>
          <w:tcPr>
            <w:tcW w:w="710" w:type="pct"/>
            <w:shd w:val="clear" w:color="auto" w:fill="auto"/>
            <w:vAlign w:val="bottom"/>
            <w:hideMark/>
          </w:tcPr>
          <w:p w:rsidR="004C35B7" w:rsidRPr="00CA14FB" w:rsidRDefault="004C35B7" w:rsidP="00A47877">
            <w:pPr>
              <w:pStyle w:val="a4"/>
              <w:suppressAutoHyphens w:val="0"/>
              <w:overflowPunct/>
              <w:ind w:right="0"/>
              <w:jc w:val="right"/>
              <w:rPr>
                <w:rFonts w:ascii="Time New Roman" w:eastAsia="宋体" w:hAnsi="Time New Roman" w:hint="eastAsia"/>
              </w:rPr>
            </w:pPr>
            <w:r w:rsidRPr="00CA14FB">
              <w:rPr>
                <w:rFonts w:ascii="Time New Roman" w:eastAsia="宋体" w:hAnsi="Time New Roman"/>
              </w:rPr>
              <w:t>86,511</w:t>
            </w:r>
          </w:p>
        </w:tc>
        <w:tc>
          <w:tcPr>
            <w:tcW w:w="710" w:type="pct"/>
            <w:shd w:val="clear" w:color="auto" w:fill="auto"/>
            <w:vAlign w:val="bottom"/>
            <w:hideMark/>
          </w:tcPr>
          <w:p w:rsidR="004C35B7" w:rsidRPr="00CA14FB" w:rsidRDefault="004C35B7" w:rsidP="00A47877">
            <w:pPr>
              <w:pStyle w:val="a4"/>
              <w:suppressAutoHyphens w:val="0"/>
              <w:overflowPunct/>
              <w:ind w:right="0"/>
              <w:jc w:val="right"/>
              <w:rPr>
                <w:rFonts w:ascii="Time New Roman" w:eastAsia="宋体" w:hAnsi="Time New Roman" w:hint="eastAsia"/>
              </w:rPr>
            </w:pPr>
            <w:r w:rsidRPr="00CA14FB">
              <w:rPr>
                <w:rFonts w:ascii="Time New Roman" w:eastAsia="宋体" w:hAnsi="Time New Roman"/>
              </w:rPr>
              <w:t>84,689</w:t>
            </w:r>
          </w:p>
        </w:tc>
        <w:tc>
          <w:tcPr>
            <w:tcW w:w="1057" w:type="pct"/>
            <w:shd w:val="clear" w:color="auto" w:fill="auto"/>
            <w:vAlign w:val="bottom"/>
            <w:hideMark/>
          </w:tcPr>
          <w:p w:rsidR="004C35B7" w:rsidRPr="00CA14FB" w:rsidRDefault="004C35B7" w:rsidP="00A47877">
            <w:pPr>
              <w:pStyle w:val="a4"/>
              <w:suppressAutoHyphens w:val="0"/>
              <w:overflowPunct/>
              <w:ind w:right="0"/>
              <w:jc w:val="right"/>
              <w:rPr>
                <w:rFonts w:ascii="Time New Roman" w:eastAsia="宋体" w:hAnsi="Time New Roman" w:hint="eastAsia"/>
              </w:rPr>
            </w:pPr>
            <w:r w:rsidRPr="00CA14FB">
              <w:rPr>
                <w:rFonts w:ascii="Time New Roman" w:eastAsia="宋体" w:hAnsi="Time New Roman"/>
              </w:rPr>
              <w:t>61,900</w:t>
            </w:r>
          </w:p>
        </w:tc>
      </w:tr>
    </w:tbl>
    <w:p w:rsidR="004C35B7" w:rsidRPr="00E82089" w:rsidRDefault="00DC3CAD" w:rsidP="00E82089">
      <w:pPr>
        <w:pStyle w:val="SingleTxtGC"/>
        <w:spacing w:before="120" w:line="240" w:lineRule="exact"/>
        <w:rPr>
          <w:iCs/>
          <w:sz w:val="19"/>
          <w:szCs w:val="19"/>
        </w:rPr>
      </w:pPr>
      <w:r w:rsidRPr="00DC3CAD">
        <w:rPr>
          <w:rFonts w:eastAsia="楷体"/>
          <w:iCs/>
          <w:sz w:val="19"/>
          <w:szCs w:val="19"/>
        </w:rPr>
        <w:t>来源：</w:t>
      </w:r>
      <w:r w:rsidR="004C35B7" w:rsidRPr="00E82089">
        <w:rPr>
          <w:iCs/>
          <w:sz w:val="19"/>
          <w:szCs w:val="19"/>
        </w:rPr>
        <w:t>卫生局</w:t>
      </w:r>
    </w:p>
    <w:p w:rsidR="004C35B7" w:rsidRPr="00FC4F51" w:rsidRDefault="004C35B7" w:rsidP="004C35B7">
      <w:pPr>
        <w:pStyle w:val="SingleTxtGC"/>
      </w:pPr>
      <w:r>
        <w:t>231</w:t>
      </w:r>
      <w:r w:rsidRPr="00FC4F51">
        <w:t>.</w:t>
      </w:r>
      <w:r w:rsidRPr="00FC4F51">
        <w:tab/>
      </w:r>
      <w:r w:rsidRPr="00FC4F51">
        <w:t>疫苗接种计划中加入了新的疫苗，如</w:t>
      </w:r>
      <w:r>
        <w:t>2</w:t>
      </w:r>
      <w:r w:rsidRPr="00FC4F51">
        <w:t>0</w:t>
      </w:r>
      <w:r>
        <w:t>13</w:t>
      </w:r>
      <w:r w:rsidRPr="00FC4F51">
        <w:t>年的</w:t>
      </w:r>
      <w:r w:rsidRPr="00FC4F51">
        <w:rPr>
          <w:lang w:val="pt-PT"/>
        </w:rPr>
        <w:t>人类乳头状瘤病毒疫苗。</w:t>
      </w:r>
      <w:r>
        <w:t>2</w:t>
      </w:r>
      <w:r w:rsidRPr="00FC4F51">
        <w:t>0</w:t>
      </w:r>
      <w:r>
        <w:t>18</w:t>
      </w:r>
      <w:r w:rsidRPr="00FC4F51">
        <w:t>年，</w:t>
      </w:r>
      <w:r>
        <w:t>12</w:t>
      </w:r>
      <w:r w:rsidRPr="00FC4F51">
        <w:t>个月以下</w:t>
      </w:r>
      <w:r w:rsidRPr="00FC4F51">
        <w:rPr>
          <w:bCs/>
        </w:rPr>
        <w:t>婴儿</w:t>
      </w:r>
      <w:r w:rsidRPr="00FC4F51">
        <w:t>免疫接种覆盖率高达</w:t>
      </w:r>
      <w:r>
        <w:t>95</w:t>
      </w:r>
      <w:r w:rsidRPr="00FC4F51">
        <w:t>%</w:t>
      </w:r>
      <w:r w:rsidRPr="00FC4F51">
        <w:t>，</w:t>
      </w:r>
      <w:r>
        <w:t>13</w:t>
      </w:r>
      <w:r w:rsidRPr="00FC4F51">
        <w:t>岁以下为</w:t>
      </w:r>
      <w:r>
        <w:t>9</w:t>
      </w:r>
      <w:r w:rsidRPr="00FC4F51">
        <w:t>0%</w:t>
      </w:r>
      <w:r w:rsidRPr="00FC4F51">
        <w:t>。关于澳门特区的疫苗接种计划数据，参见《</w:t>
      </w:r>
      <w:r>
        <w:t>2</w:t>
      </w:r>
      <w:r w:rsidRPr="00FC4F51">
        <w:t>0</w:t>
      </w:r>
      <w:r>
        <w:t>17</w:t>
      </w:r>
      <w:r w:rsidRPr="00FC4F51">
        <w:t>统计年鉴》第</w:t>
      </w:r>
      <w:r>
        <w:t>114</w:t>
      </w:r>
      <w:r w:rsidRPr="00FC4F51">
        <w:t>页。</w:t>
      </w:r>
    </w:p>
    <w:p w:rsidR="004C35B7" w:rsidRPr="00FC4F51" w:rsidRDefault="004C35B7" w:rsidP="004C35B7">
      <w:pPr>
        <w:pStyle w:val="SingleTxtGC"/>
        <w:rPr>
          <w:bCs/>
        </w:rPr>
      </w:pPr>
      <w:r>
        <w:rPr>
          <w:bCs/>
        </w:rPr>
        <w:lastRenderedPageBreak/>
        <w:t>232</w:t>
      </w:r>
      <w:r w:rsidRPr="00FC4F51">
        <w:rPr>
          <w:bCs/>
        </w:rPr>
        <w:t>.</w:t>
      </w:r>
      <w:r w:rsidRPr="00FC4F51">
        <w:rPr>
          <w:bCs/>
        </w:rPr>
        <w:tab/>
      </w:r>
      <w:r w:rsidRPr="00FC4F51">
        <w:t>应强调的是，卫生局积极推广</w:t>
      </w:r>
      <w:r w:rsidRPr="00FC4F51">
        <w:rPr>
          <w:lang w:val="pt-PT"/>
        </w:rPr>
        <w:t>母乳喂哺</w:t>
      </w:r>
      <w:r w:rsidRPr="00FC4F51">
        <w:t>。由护士和自愿者作为讲者，向孕妇、产妇及其家庭成员提供卫生教育讲座，分享</w:t>
      </w:r>
      <w:r w:rsidRPr="00FC4F51">
        <w:rPr>
          <w:lang w:val="pt-PT"/>
        </w:rPr>
        <w:t>母乳喂哺的资讯和</w:t>
      </w:r>
      <w:r w:rsidRPr="00FC4F51">
        <w:t>经验</w:t>
      </w:r>
      <w:r w:rsidRPr="00FC4F51">
        <w:t>(</w:t>
      </w:r>
      <w:r w:rsidRPr="00FC4F51">
        <w:t>如讲座</w:t>
      </w:r>
      <w:r w:rsidRPr="00FC4F51">
        <w:t>/</w:t>
      </w:r>
      <w:r w:rsidRPr="00FC4F51">
        <w:t>活动，手机应用程</w:t>
      </w:r>
      <w:r w:rsidRPr="00FC4F51">
        <w:rPr>
          <w:bCs/>
        </w:rPr>
        <w:t>式，产后护理</w:t>
      </w:r>
      <w:r w:rsidRPr="00FC4F51">
        <w:rPr>
          <w:bCs/>
        </w:rPr>
        <w:t>/</w:t>
      </w:r>
      <w:r w:rsidRPr="00FC4F51">
        <w:rPr>
          <w:bCs/>
        </w:rPr>
        <w:t>母乳喂哺电话随访，母乳咨询热线支援服务</w:t>
      </w:r>
      <w:r w:rsidRPr="00FC4F51">
        <w:rPr>
          <w:bCs/>
        </w:rPr>
        <w:t>)</w:t>
      </w:r>
      <w:r w:rsidRPr="00FC4F51">
        <w:rPr>
          <w:bCs/>
        </w:rPr>
        <w:t>。</w:t>
      </w:r>
    </w:p>
    <w:p w:rsidR="004C35B7" w:rsidRPr="00FC4F51" w:rsidRDefault="004C35B7" w:rsidP="004C35B7">
      <w:pPr>
        <w:pStyle w:val="SingleTxtGC"/>
        <w:rPr>
          <w:bCs/>
        </w:rPr>
      </w:pPr>
      <w:r>
        <w:rPr>
          <w:bCs/>
        </w:rPr>
        <w:t>233</w:t>
      </w:r>
      <w:r w:rsidRPr="00FC4F51">
        <w:rPr>
          <w:bCs/>
        </w:rPr>
        <w:t>.</w:t>
      </w:r>
      <w:r w:rsidRPr="00FC4F51">
        <w:rPr>
          <w:bCs/>
        </w:rPr>
        <w:tab/>
      </w:r>
      <w:r>
        <w:rPr>
          <w:bCs/>
        </w:rPr>
        <w:t>2</w:t>
      </w:r>
      <w:r w:rsidRPr="00FC4F51">
        <w:rPr>
          <w:bCs/>
        </w:rPr>
        <w:t>0</w:t>
      </w:r>
      <w:r>
        <w:rPr>
          <w:bCs/>
        </w:rPr>
        <w:t>16</w:t>
      </w:r>
      <w:r w:rsidRPr="00FC4F51">
        <w:rPr>
          <w:bCs/>
        </w:rPr>
        <w:t>年和</w:t>
      </w:r>
      <w:r>
        <w:rPr>
          <w:bCs/>
        </w:rPr>
        <w:t>2</w:t>
      </w:r>
      <w:r w:rsidRPr="00FC4F51">
        <w:rPr>
          <w:bCs/>
        </w:rPr>
        <w:t>0</w:t>
      </w:r>
      <w:r>
        <w:rPr>
          <w:bCs/>
        </w:rPr>
        <w:t>17</w:t>
      </w:r>
      <w:r w:rsidRPr="00FC4F51">
        <w:rPr>
          <w:bCs/>
        </w:rPr>
        <w:t>年，举办了</w:t>
      </w:r>
      <w:r>
        <w:rPr>
          <w:bCs/>
        </w:rPr>
        <w:t>3,</w:t>
      </w:r>
      <w:r w:rsidRPr="00FC4F51">
        <w:rPr>
          <w:bCs/>
        </w:rPr>
        <w:t>0</w:t>
      </w:r>
      <w:r>
        <w:rPr>
          <w:bCs/>
        </w:rPr>
        <w:t>12</w:t>
      </w:r>
      <w:r w:rsidRPr="00FC4F51">
        <w:rPr>
          <w:bCs/>
        </w:rPr>
        <w:t>场</w:t>
      </w:r>
      <w:r>
        <w:rPr>
          <w:rFonts w:hint="eastAsia"/>
          <w:bCs/>
        </w:rPr>
        <w:t>“</w:t>
      </w:r>
      <w:r w:rsidRPr="00FC4F51">
        <w:rPr>
          <w:bCs/>
        </w:rPr>
        <w:t>母乳喂哺家庭支援</w:t>
      </w:r>
      <w:r>
        <w:rPr>
          <w:rFonts w:hint="eastAsia"/>
          <w:bCs/>
        </w:rPr>
        <w:t>”</w:t>
      </w:r>
      <w:r w:rsidRPr="00FC4F51">
        <w:rPr>
          <w:bCs/>
        </w:rPr>
        <w:t>、</w:t>
      </w:r>
      <w:r>
        <w:rPr>
          <w:rFonts w:hint="eastAsia"/>
          <w:bCs/>
        </w:rPr>
        <w:t>“</w:t>
      </w:r>
      <w:r w:rsidRPr="00FC4F51">
        <w:rPr>
          <w:bCs/>
        </w:rPr>
        <w:t>母乳喂哺准备</w:t>
      </w:r>
      <w:r>
        <w:rPr>
          <w:rFonts w:hint="eastAsia"/>
          <w:bCs/>
        </w:rPr>
        <w:t>”</w:t>
      </w:r>
      <w:r w:rsidRPr="00FC4F51">
        <w:rPr>
          <w:bCs/>
        </w:rPr>
        <w:t>和</w:t>
      </w:r>
      <w:r>
        <w:rPr>
          <w:rFonts w:hint="eastAsia"/>
          <w:bCs/>
        </w:rPr>
        <w:t>“</w:t>
      </w:r>
      <w:r w:rsidRPr="00FC4F51">
        <w:rPr>
          <w:bCs/>
        </w:rPr>
        <w:t>母乳喂哺技巧</w:t>
      </w:r>
      <w:r>
        <w:rPr>
          <w:rFonts w:hint="eastAsia"/>
          <w:bCs/>
        </w:rPr>
        <w:t>”</w:t>
      </w:r>
      <w:r w:rsidRPr="00FC4F51">
        <w:rPr>
          <w:bCs/>
        </w:rPr>
        <w:t>的卫教讲座，参与者达</w:t>
      </w:r>
      <w:r>
        <w:rPr>
          <w:bCs/>
        </w:rPr>
        <w:t>33,112</w:t>
      </w:r>
      <w:r w:rsidRPr="00FC4F51">
        <w:rPr>
          <w:bCs/>
        </w:rPr>
        <w:t>人次。母乳喂哺率从</w:t>
      </w:r>
      <w:r>
        <w:rPr>
          <w:bCs/>
        </w:rPr>
        <w:t>2</w:t>
      </w:r>
      <w:r w:rsidRPr="00FC4F51">
        <w:rPr>
          <w:bCs/>
        </w:rPr>
        <w:t>0</w:t>
      </w:r>
      <w:r>
        <w:rPr>
          <w:bCs/>
        </w:rPr>
        <w:t>14</w:t>
      </w:r>
      <w:r w:rsidRPr="00FC4F51">
        <w:rPr>
          <w:bCs/>
        </w:rPr>
        <w:t>年的</w:t>
      </w:r>
      <w:r>
        <w:rPr>
          <w:bCs/>
        </w:rPr>
        <w:t>87</w:t>
      </w:r>
      <w:r w:rsidRPr="00FC4F51">
        <w:rPr>
          <w:bCs/>
        </w:rPr>
        <w:t>.</w:t>
      </w:r>
      <w:r>
        <w:rPr>
          <w:bCs/>
        </w:rPr>
        <w:t>3</w:t>
      </w:r>
      <w:r w:rsidRPr="00FC4F51">
        <w:rPr>
          <w:bCs/>
        </w:rPr>
        <w:t>%</w:t>
      </w:r>
      <w:r w:rsidRPr="00FC4F51">
        <w:rPr>
          <w:bCs/>
        </w:rPr>
        <w:t>上升到</w:t>
      </w:r>
      <w:r>
        <w:rPr>
          <w:bCs/>
        </w:rPr>
        <w:t>2</w:t>
      </w:r>
      <w:r w:rsidRPr="00FC4F51">
        <w:rPr>
          <w:bCs/>
        </w:rPr>
        <w:t>0</w:t>
      </w:r>
      <w:r>
        <w:rPr>
          <w:bCs/>
        </w:rPr>
        <w:t>17</w:t>
      </w:r>
      <w:r w:rsidRPr="00FC4F51">
        <w:rPr>
          <w:bCs/>
        </w:rPr>
        <w:t>年的</w:t>
      </w:r>
      <w:r>
        <w:rPr>
          <w:bCs/>
        </w:rPr>
        <w:t>92</w:t>
      </w:r>
      <w:r w:rsidRPr="00FC4F51">
        <w:rPr>
          <w:bCs/>
        </w:rPr>
        <w:t>.</w:t>
      </w:r>
      <w:r>
        <w:rPr>
          <w:bCs/>
        </w:rPr>
        <w:t>6</w:t>
      </w:r>
      <w:r w:rsidRPr="00FC4F51">
        <w:rPr>
          <w:bCs/>
        </w:rPr>
        <w:t>%</w:t>
      </w:r>
      <w:r w:rsidRPr="00FC4F51">
        <w:rPr>
          <w:bCs/>
        </w:rPr>
        <w:t>。在</w:t>
      </w:r>
      <w:r>
        <w:rPr>
          <w:rFonts w:hint="eastAsia"/>
          <w:bCs/>
        </w:rPr>
        <w:t>“</w:t>
      </w:r>
      <w:r w:rsidRPr="00FC4F51">
        <w:rPr>
          <w:bCs/>
        </w:rPr>
        <w:t>国际母乳喂哺周</w:t>
      </w:r>
      <w:r>
        <w:rPr>
          <w:rFonts w:hint="eastAsia"/>
          <w:bCs/>
        </w:rPr>
        <w:t>”</w:t>
      </w:r>
      <w:r w:rsidRPr="00FC4F51">
        <w:rPr>
          <w:bCs/>
        </w:rPr>
        <w:t>期间，卫生局嘉许了持续以母乳喂哺婴儿</w:t>
      </w:r>
      <w:r>
        <w:rPr>
          <w:bCs/>
        </w:rPr>
        <w:t>6</w:t>
      </w:r>
      <w:r w:rsidRPr="00FC4F51">
        <w:rPr>
          <w:bCs/>
        </w:rPr>
        <w:t>个月或以上的母亲。</w:t>
      </w:r>
    </w:p>
    <w:p w:rsidR="004C35B7" w:rsidRPr="00FC4F51" w:rsidRDefault="004C35B7" w:rsidP="004C35B7">
      <w:pPr>
        <w:pStyle w:val="SingleTxtGC"/>
        <w:rPr>
          <w:bCs/>
        </w:rPr>
      </w:pPr>
      <w:r>
        <w:rPr>
          <w:bCs/>
        </w:rPr>
        <w:t>234</w:t>
      </w:r>
      <w:r w:rsidRPr="00FC4F51">
        <w:rPr>
          <w:bCs/>
        </w:rPr>
        <w:t>.</w:t>
      </w:r>
      <w:r w:rsidRPr="00FC4F51">
        <w:rPr>
          <w:bCs/>
        </w:rPr>
        <w:tab/>
      </w:r>
      <w:r w:rsidRPr="00FC4F51">
        <w:rPr>
          <w:bCs/>
        </w:rPr>
        <w:t>为鼓励产假后的母乳喂哺，政府自</w:t>
      </w:r>
      <w:r>
        <w:rPr>
          <w:bCs/>
        </w:rPr>
        <w:t>2</w:t>
      </w:r>
      <w:r w:rsidRPr="00FC4F51">
        <w:rPr>
          <w:bCs/>
        </w:rPr>
        <w:t>0</w:t>
      </w:r>
      <w:r>
        <w:rPr>
          <w:bCs/>
        </w:rPr>
        <w:t>16</w:t>
      </w:r>
      <w:r w:rsidRPr="00FC4F51">
        <w:rPr>
          <w:bCs/>
        </w:rPr>
        <w:t>年起在公共部门设立了母乳喂哺室。目前共有</w:t>
      </w:r>
      <w:r>
        <w:rPr>
          <w:bCs/>
        </w:rPr>
        <w:t>2</w:t>
      </w:r>
      <w:r w:rsidRPr="00FC4F51">
        <w:rPr>
          <w:bCs/>
        </w:rPr>
        <w:t>0</w:t>
      </w:r>
      <w:r>
        <w:rPr>
          <w:bCs/>
        </w:rPr>
        <w:t>7</w:t>
      </w:r>
      <w:r w:rsidRPr="00FC4F51">
        <w:rPr>
          <w:bCs/>
        </w:rPr>
        <w:t>间母乳喂哺室，其中公共部门有</w:t>
      </w:r>
      <w:r>
        <w:rPr>
          <w:bCs/>
        </w:rPr>
        <w:t>147</w:t>
      </w:r>
      <w:r w:rsidRPr="00FC4F51">
        <w:rPr>
          <w:bCs/>
        </w:rPr>
        <w:t>间，私人部门有</w:t>
      </w:r>
      <w:r>
        <w:rPr>
          <w:bCs/>
        </w:rPr>
        <w:t>6</w:t>
      </w:r>
      <w:r w:rsidRPr="00FC4F51">
        <w:rPr>
          <w:bCs/>
        </w:rPr>
        <w:t>0</w:t>
      </w:r>
      <w:r w:rsidRPr="00FC4F51">
        <w:rPr>
          <w:bCs/>
        </w:rPr>
        <w:t>间。</w:t>
      </w:r>
    </w:p>
    <w:p w:rsidR="004C35B7" w:rsidRPr="00FC4F51" w:rsidRDefault="004C35B7" w:rsidP="004C35B7">
      <w:pPr>
        <w:pStyle w:val="SingleTxtGC"/>
        <w:rPr>
          <w:bCs/>
        </w:rPr>
      </w:pPr>
      <w:r>
        <w:rPr>
          <w:bCs/>
        </w:rPr>
        <w:t>235</w:t>
      </w:r>
      <w:r w:rsidRPr="00FC4F51">
        <w:rPr>
          <w:bCs/>
        </w:rPr>
        <w:t>.</w:t>
      </w:r>
      <w:r w:rsidRPr="00FC4F51">
        <w:rPr>
          <w:bCs/>
        </w:rPr>
        <w:tab/>
      </w:r>
      <w:r w:rsidRPr="00FC4F51">
        <w:rPr>
          <w:bCs/>
        </w:rPr>
        <w:t>正如前两份报告所述，健康教育是政府的卫生政策的重要项目之一。</w:t>
      </w:r>
      <w:r>
        <w:rPr>
          <w:bCs/>
        </w:rPr>
        <w:t>2</w:t>
      </w:r>
      <w:r w:rsidRPr="00FC4F51">
        <w:rPr>
          <w:bCs/>
        </w:rPr>
        <w:t>0</w:t>
      </w:r>
      <w:r>
        <w:rPr>
          <w:bCs/>
        </w:rPr>
        <w:t>16</w:t>
      </w:r>
      <w:r w:rsidRPr="00FC4F51">
        <w:rPr>
          <w:bCs/>
        </w:rPr>
        <w:t>年，在社工局辖下成立了健康生活教育园地，藉着不同的文化、体育和艺术活动，向居民尤其是儿童、青少年及家长宣扬健康生活和禁毒讯息。</w:t>
      </w:r>
      <w:r>
        <w:rPr>
          <w:bCs/>
        </w:rPr>
        <w:t>2</w:t>
      </w:r>
      <w:r w:rsidRPr="00FC4F51">
        <w:rPr>
          <w:bCs/>
        </w:rPr>
        <w:t>0</w:t>
      </w:r>
      <w:r>
        <w:rPr>
          <w:bCs/>
        </w:rPr>
        <w:t>18</w:t>
      </w:r>
      <w:r w:rsidRPr="00FC4F51">
        <w:rPr>
          <w:bCs/>
        </w:rPr>
        <w:t>年</w:t>
      </w:r>
      <w:r>
        <w:rPr>
          <w:bCs/>
        </w:rPr>
        <w:t>1</w:t>
      </w:r>
      <w:r w:rsidRPr="00FC4F51">
        <w:rPr>
          <w:bCs/>
        </w:rPr>
        <w:t>月至</w:t>
      </w:r>
      <w:r>
        <w:rPr>
          <w:bCs/>
        </w:rPr>
        <w:t>9</w:t>
      </w:r>
      <w:r w:rsidRPr="00FC4F51">
        <w:rPr>
          <w:bCs/>
        </w:rPr>
        <w:t>月，有</w:t>
      </w:r>
      <w:r>
        <w:rPr>
          <w:bCs/>
        </w:rPr>
        <w:t>16,129</w:t>
      </w:r>
      <w:r w:rsidRPr="00FC4F51">
        <w:rPr>
          <w:bCs/>
        </w:rPr>
        <w:t>名幼儿园高班到小学六年级的学生参加了健康生活教育计划。</w:t>
      </w:r>
    </w:p>
    <w:p w:rsidR="004C35B7" w:rsidRPr="00FC4F51" w:rsidRDefault="004C35B7" w:rsidP="004C35B7">
      <w:pPr>
        <w:pStyle w:val="SingleTxtGC"/>
      </w:pPr>
      <w:r>
        <w:rPr>
          <w:bCs/>
        </w:rPr>
        <w:t>236</w:t>
      </w:r>
      <w:r w:rsidRPr="00FC4F51">
        <w:rPr>
          <w:bCs/>
        </w:rPr>
        <w:t>.</w:t>
      </w:r>
      <w:r w:rsidRPr="00FC4F51">
        <w:rPr>
          <w:bCs/>
        </w:rPr>
        <w:tab/>
      </w:r>
      <w:r w:rsidRPr="00FC4F51">
        <w:rPr>
          <w:bCs/>
        </w:rPr>
        <w:t>关于爱滋病</w:t>
      </w:r>
      <w:r w:rsidRPr="00FC4F51">
        <w:t>毒，澳门特区的爱滋病毒感染率并不高。政府会向受感染者及其家人提供咨询服务并由社工局跟进。政府与非政府组织在防治爱滋病委员会的合作下，采取了预防，控制和遏制爱滋病的新措施。</w:t>
      </w:r>
    </w:p>
    <w:p w:rsidR="004C35B7" w:rsidRPr="00FC4F51" w:rsidRDefault="004C35B7" w:rsidP="004C35B7">
      <w:pPr>
        <w:pStyle w:val="SingleTxtGC"/>
        <w:rPr>
          <w:bCs/>
        </w:rPr>
      </w:pPr>
      <w:r>
        <w:t>237</w:t>
      </w:r>
      <w:r w:rsidRPr="00FC4F51">
        <w:t>.</w:t>
      </w:r>
      <w:r w:rsidRPr="00FC4F51">
        <w:tab/>
      </w:r>
      <w:r w:rsidRPr="00FC4F51">
        <w:t>自</w:t>
      </w:r>
      <w:r>
        <w:t>2</w:t>
      </w:r>
      <w:r w:rsidRPr="00FC4F51">
        <w:t>0</w:t>
      </w:r>
      <w:r>
        <w:t>15</w:t>
      </w:r>
      <w:r w:rsidRPr="00FC4F51">
        <w:t>年以来，政府积极鼓励在医疗机构接受检查期间进行常规爱滋病毒检测</w:t>
      </w:r>
      <w:r w:rsidRPr="00FC4F51">
        <w:t>(</w:t>
      </w:r>
      <w:r w:rsidRPr="00FC4F51">
        <w:t>接受检测</w:t>
      </w:r>
      <w:r w:rsidRPr="00FC4F51">
        <w:rPr>
          <w:bCs/>
        </w:rPr>
        <w:t>人数从</w:t>
      </w:r>
      <w:r>
        <w:rPr>
          <w:bCs/>
        </w:rPr>
        <w:t>2</w:t>
      </w:r>
      <w:r w:rsidRPr="00FC4F51">
        <w:rPr>
          <w:bCs/>
        </w:rPr>
        <w:t>0</w:t>
      </w:r>
      <w:r>
        <w:rPr>
          <w:bCs/>
        </w:rPr>
        <w:t>15</w:t>
      </w:r>
      <w:r w:rsidRPr="00FC4F51">
        <w:rPr>
          <w:bCs/>
        </w:rPr>
        <w:t>年的</w:t>
      </w:r>
      <w:r>
        <w:rPr>
          <w:bCs/>
        </w:rPr>
        <w:t>2,668</w:t>
      </w:r>
      <w:r w:rsidRPr="00FC4F51">
        <w:rPr>
          <w:bCs/>
        </w:rPr>
        <w:t>人增加到</w:t>
      </w:r>
      <w:r>
        <w:rPr>
          <w:bCs/>
        </w:rPr>
        <w:t>2</w:t>
      </w:r>
      <w:r w:rsidRPr="00FC4F51">
        <w:rPr>
          <w:bCs/>
        </w:rPr>
        <w:t>0</w:t>
      </w:r>
      <w:r>
        <w:rPr>
          <w:bCs/>
        </w:rPr>
        <w:t>17</w:t>
      </w:r>
      <w:r w:rsidRPr="00FC4F51">
        <w:rPr>
          <w:bCs/>
        </w:rPr>
        <w:t>年的</w:t>
      </w:r>
      <w:r>
        <w:rPr>
          <w:bCs/>
        </w:rPr>
        <w:t>8,375</w:t>
      </w:r>
      <w:r w:rsidRPr="00FC4F51">
        <w:rPr>
          <w:bCs/>
        </w:rPr>
        <w:t>人</w:t>
      </w:r>
      <w:r w:rsidRPr="00FC4F51">
        <w:rPr>
          <w:bCs/>
        </w:rPr>
        <w:t>)</w:t>
      </w:r>
      <w:r w:rsidRPr="00FC4F51">
        <w:rPr>
          <w:bCs/>
        </w:rPr>
        <w:t>。从</w:t>
      </w:r>
      <w:r>
        <w:rPr>
          <w:bCs/>
        </w:rPr>
        <w:t>2</w:t>
      </w:r>
      <w:r w:rsidRPr="00FC4F51">
        <w:rPr>
          <w:bCs/>
        </w:rPr>
        <w:t>0</w:t>
      </w:r>
      <w:r>
        <w:rPr>
          <w:bCs/>
        </w:rPr>
        <w:t>14</w:t>
      </w:r>
      <w:r w:rsidRPr="00FC4F51">
        <w:rPr>
          <w:bCs/>
        </w:rPr>
        <w:t>年到</w:t>
      </w:r>
      <w:r>
        <w:rPr>
          <w:bCs/>
        </w:rPr>
        <w:t>2</w:t>
      </w:r>
      <w:r w:rsidRPr="00FC4F51">
        <w:rPr>
          <w:bCs/>
        </w:rPr>
        <w:t>0</w:t>
      </w:r>
      <w:r>
        <w:rPr>
          <w:bCs/>
        </w:rPr>
        <w:t>18</w:t>
      </w:r>
      <w:r w:rsidRPr="00FC4F51">
        <w:rPr>
          <w:bCs/>
        </w:rPr>
        <w:t>年</w:t>
      </w:r>
      <w:r>
        <w:rPr>
          <w:bCs/>
        </w:rPr>
        <w:t>9</w:t>
      </w:r>
      <w:r w:rsidRPr="00FC4F51">
        <w:rPr>
          <w:bCs/>
        </w:rPr>
        <w:t>月，提供了</w:t>
      </w:r>
      <w:r>
        <w:rPr>
          <w:bCs/>
        </w:rPr>
        <w:t>1,373</w:t>
      </w:r>
      <w:r w:rsidRPr="00FC4F51">
        <w:rPr>
          <w:bCs/>
        </w:rPr>
        <w:t>个咨询服务，</w:t>
      </w:r>
      <w:r>
        <w:rPr>
          <w:bCs/>
        </w:rPr>
        <w:t>64</w:t>
      </w:r>
      <w:r w:rsidRPr="00FC4F51">
        <w:rPr>
          <w:bCs/>
        </w:rPr>
        <w:t>名本地爱滋病毒检测呈阳性反应者被转介到仁伯爵综合医院作出医疗跟进。</w:t>
      </w:r>
    </w:p>
    <w:p w:rsidR="004C35B7" w:rsidRPr="00FC4F51" w:rsidRDefault="004C35B7" w:rsidP="004C35B7">
      <w:pPr>
        <w:pStyle w:val="SingleTxtGC"/>
        <w:rPr>
          <w:bCs/>
        </w:rPr>
      </w:pPr>
      <w:r>
        <w:rPr>
          <w:bCs/>
        </w:rPr>
        <w:t>238</w:t>
      </w:r>
      <w:r w:rsidRPr="00FC4F51">
        <w:rPr>
          <w:bCs/>
        </w:rPr>
        <w:t>.</w:t>
      </w:r>
      <w:r w:rsidRPr="00FC4F51">
        <w:rPr>
          <w:bCs/>
        </w:rPr>
        <w:tab/>
      </w:r>
      <w:r w:rsidRPr="00FC4F51">
        <w:rPr>
          <w:bCs/>
        </w:rPr>
        <w:t>爱滋病毒检测已在热门网页上作为广告宣传。</w:t>
      </w:r>
      <w:r>
        <w:rPr>
          <w:bCs/>
        </w:rPr>
        <w:t>2</w:t>
      </w:r>
      <w:r w:rsidRPr="00FC4F51">
        <w:rPr>
          <w:bCs/>
        </w:rPr>
        <w:t>0</w:t>
      </w:r>
      <w:r>
        <w:rPr>
          <w:bCs/>
        </w:rPr>
        <w:t>17</w:t>
      </w:r>
      <w:r w:rsidRPr="00FC4F51">
        <w:rPr>
          <w:bCs/>
        </w:rPr>
        <w:t>年启动了爱滋病毒数据库和在线外展服务，通过手机应用程式传递信息和进行预约。</w:t>
      </w:r>
    </w:p>
    <w:p w:rsidR="004C35B7" w:rsidRDefault="004C35B7" w:rsidP="004C35B7">
      <w:pPr>
        <w:pStyle w:val="SingleTxtGC"/>
        <w:rPr>
          <w:lang w:val="pt-PT"/>
        </w:rPr>
      </w:pPr>
      <w:r>
        <w:rPr>
          <w:bCs/>
        </w:rPr>
        <w:t>239</w:t>
      </w:r>
      <w:r w:rsidRPr="00FC4F51">
        <w:rPr>
          <w:bCs/>
        </w:rPr>
        <w:t>.</w:t>
      </w:r>
      <w:r w:rsidRPr="00FC4F51">
        <w:rPr>
          <w:bCs/>
        </w:rPr>
        <w:tab/>
      </w:r>
      <w:r w:rsidRPr="00FC4F51">
        <w:rPr>
          <w:bCs/>
        </w:rPr>
        <w:t>孕妇产前检查期间，接受爱滋病毒检测是必需的血液检测之一。在报告涵盖期间，共有</w:t>
      </w:r>
      <w:r>
        <w:rPr>
          <w:bCs/>
        </w:rPr>
        <w:t>35,</w:t>
      </w:r>
      <w:r w:rsidRPr="00FC4F51">
        <w:rPr>
          <w:bCs/>
        </w:rPr>
        <w:t>0</w:t>
      </w:r>
      <w:r>
        <w:rPr>
          <w:bCs/>
        </w:rPr>
        <w:t>81</w:t>
      </w:r>
      <w:r w:rsidRPr="00FC4F51">
        <w:rPr>
          <w:bCs/>
        </w:rPr>
        <w:t>名孕妇接受了检测，</w:t>
      </w:r>
      <w:r>
        <w:rPr>
          <w:bCs/>
        </w:rPr>
        <w:t>4</w:t>
      </w:r>
      <w:r w:rsidRPr="00FC4F51">
        <w:rPr>
          <w:bCs/>
        </w:rPr>
        <w:t>名被发现感染爱滋病毒，她们接受了预防性治疗，以</w:t>
      </w:r>
      <w:r w:rsidRPr="00FC4F51">
        <w:rPr>
          <w:lang w:val="pt-PT"/>
        </w:rPr>
        <w:t>防止母婴垂直传染</w:t>
      </w:r>
      <w:r w:rsidRPr="00FC4F51">
        <w:t>，</w:t>
      </w:r>
      <w:r w:rsidRPr="00FC4F51">
        <w:rPr>
          <w:lang w:val="pt-PT"/>
        </w:rPr>
        <w:t>保障婴儿的健康</w:t>
      </w:r>
      <w:r w:rsidRPr="00FC4F51">
        <w:t>，</w:t>
      </w:r>
      <w:r w:rsidRPr="00FC4F51">
        <w:rPr>
          <w:lang w:val="pt-PT"/>
        </w:rPr>
        <w:t>并随后作出医疗跟进。至今未有录得任何垂直传播</w:t>
      </w:r>
      <w:r w:rsidRPr="00FC4F51">
        <w:rPr>
          <w:lang w:val="pt-PT"/>
        </w:rPr>
        <w:t>(</w:t>
      </w:r>
      <w:r w:rsidRPr="00FC4F51">
        <w:rPr>
          <w:lang w:val="pt-PT"/>
        </w:rPr>
        <w:t>母婴</w:t>
      </w:r>
      <w:r w:rsidRPr="00FC4F51">
        <w:rPr>
          <w:lang w:val="pt-PT"/>
        </w:rPr>
        <w:t>)</w:t>
      </w:r>
      <w:r w:rsidRPr="00FC4F51">
        <w:rPr>
          <w:lang w:val="pt-PT"/>
        </w:rPr>
        <w:t>感染的个案。</w:t>
      </w:r>
    </w:p>
    <w:p w:rsidR="00244312" w:rsidRPr="00244312" w:rsidRDefault="00244312" w:rsidP="00244312">
      <w:pPr>
        <w:pStyle w:val="SingleTxtGC"/>
        <w:rPr>
          <w:rFonts w:ascii="Time New Roman" w:eastAsia="黑体" w:hAnsi="Time New Roman" w:hint="eastAsia"/>
          <w:lang w:val="pt-PT"/>
        </w:rPr>
      </w:pPr>
      <w:r w:rsidRPr="00244312">
        <w:rPr>
          <w:rFonts w:ascii="Time New Roman" w:eastAsia="黑体" w:hAnsi="Time New Roman"/>
        </w:rPr>
        <w:t>特定群体的爱滋病检测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9"/>
        <w:gridCol w:w="885"/>
        <w:gridCol w:w="886"/>
        <w:gridCol w:w="886"/>
        <w:gridCol w:w="886"/>
        <w:gridCol w:w="1558"/>
      </w:tblGrid>
      <w:tr w:rsidR="004C35B7" w:rsidRPr="00244312" w:rsidTr="006652D4">
        <w:tc>
          <w:tcPr>
            <w:tcW w:w="1539" w:type="pct"/>
            <w:tcBorders>
              <w:top w:val="single" w:sz="4" w:space="0" w:color="auto"/>
              <w:bottom w:val="single" w:sz="12" w:space="0" w:color="auto"/>
            </w:tcBorders>
            <w:shd w:val="clear" w:color="auto" w:fill="auto"/>
            <w:vAlign w:val="bottom"/>
            <w:hideMark/>
          </w:tcPr>
          <w:p w:rsidR="004C35B7" w:rsidRPr="00244312" w:rsidRDefault="004C35B7" w:rsidP="006652D4">
            <w:pPr>
              <w:pStyle w:val="a4"/>
              <w:overflowPunct/>
              <w:ind w:right="0"/>
              <w:rPr>
                <w:rFonts w:ascii="Time New Roman" w:eastAsia="楷体" w:hAnsi="Time New Roman" w:hint="eastAsia"/>
              </w:rPr>
            </w:pPr>
            <w:r w:rsidRPr="00244312">
              <w:rPr>
                <w:rFonts w:ascii="Time New Roman" w:eastAsia="楷体" w:hAnsi="Time New Roman"/>
              </w:rPr>
              <w:t>特定群体</w:t>
            </w:r>
            <w:r w:rsidRPr="00244312">
              <w:rPr>
                <w:rFonts w:ascii="Time New Roman" w:eastAsia="楷体" w:hAnsi="Time New Roman"/>
              </w:rPr>
              <w:t>/</w:t>
            </w:r>
            <w:r w:rsidRPr="00244312">
              <w:rPr>
                <w:rFonts w:ascii="Time New Roman" w:eastAsia="楷体" w:hAnsi="Time New Roman"/>
              </w:rPr>
              <w:t>年份</w:t>
            </w:r>
          </w:p>
        </w:tc>
        <w:tc>
          <w:tcPr>
            <w:tcW w:w="600" w:type="pct"/>
            <w:tcBorders>
              <w:top w:val="single" w:sz="4" w:space="0" w:color="auto"/>
              <w:bottom w:val="single" w:sz="12" w:space="0" w:color="auto"/>
            </w:tcBorders>
            <w:shd w:val="clear" w:color="auto" w:fill="auto"/>
            <w:vAlign w:val="bottom"/>
            <w:hideMark/>
          </w:tcPr>
          <w:p w:rsidR="004C35B7" w:rsidRPr="00244312" w:rsidRDefault="004C35B7" w:rsidP="006652D4">
            <w:pPr>
              <w:pStyle w:val="a4"/>
              <w:overflowPunct/>
              <w:ind w:right="0"/>
              <w:jc w:val="right"/>
              <w:rPr>
                <w:rFonts w:ascii="Time New Roman" w:eastAsia="楷体" w:hAnsi="Time New Roman" w:hint="eastAsia"/>
              </w:rPr>
            </w:pPr>
            <w:r w:rsidRPr="00244312">
              <w:rPr>
                <w:rFonts w:ascii="Time New Roman" w:eastAsia="楷体" w:hAnsi="Time New Roman"/>
              </w:rPr>
              <w:t>2014</w:t>
            </w:r>
          </w:p>
        </w:tc>
        <w:tc>
          <w:tcPr>
            <w:tcW w:w="601" w:type="pct"/>
            <w:tcBorders>
              <w:top w:val="single" w:sz="4" w:space="0" w:color="auto"/>
              <w:bottom w:val="single" w:sz="12" w:space="0" w:color="auto"/>
            </w:tcBorders>
            <w:shd w:val="clear" w:color="auto" w:fill="auto"/>
            <w:vAlign w:val="bottom"/>
            <w:hideMark/>
          </w:tcPr>
          <w:p w:rsidR="004C35B7" w:rsidRPr="00244312" w:rsidRDefault="004C35B7" w:rsidP="006652D4">
            <w:pPr>
              <w:pStyle w:val="a4"/>
              <w:overflowPunct/>
              <w:ind w:right="0"/>
              <w:jc w:val="right"/>
              <w:rPr>
                <w:rFonts w:ascii="Time New Roman" w:eastAsia="楷体" w:hAnsi="Time New Roman" w:hint="eastAsia"/>
              </w:rPr>
            </w:pPr>
            <w:r w:rsidRPr="00244312">
              <w:rPr>
                <w:rFonts w:ascii="Time New Roman" w:eastAsia="楷体" w:hAnsi="Time New Roman"/>
              </w:rPr>
              <w:t>2015</w:t>
            </w:r>
          </w:p>
        </w:tc>
        <w:tc>
          <w:tcPr>
            <w:tcW w:w="601" w:type="pct"/>
            <w:tcBorders>
              <w:top w:val="single" w:sz="4" w:space="0" w:color="auto"/>
              <w:bottom w:val="single" w:sz="12" w:space="0" w:color="auto"/>
            </w:tcBorders>
            <w:shd w:val="clear" w:color="auto" w:fill="auto"/>
            <w:vAlign w:val="bottom"/>
            <w:hideMark/>
          </w:tcPr>
          <w:p w:rsidR="004C35B7" w:rsidRPr="00244312" w:rsidRDefault="004C35B7" w:rsidP="006652D4">
            <w:pPr>
              <w:pStyle w:val="a4"/>
              <w:overflowPunct/>
              <w:ind w:right="0"/>
              <w:jc w:val="right"/>
              <w:rPr>
                <w:rFonts w:ascii="Time New Roman" w:eastAsia="楷体" w:hAnsi="Time New Roman" w:hint="eastAsia"/>
              </w:rPr>
            </w:pPr>
            <w:r w:rsidRPr="00244312">
              <w:rPr>
                <w:rFonts w:ascii="Time New Roman" w:eastAsia="楷体" w:hAnsi="Time New Roman"/>
              </w:rPr>
              <w:t>2016</w:t>
            </w:r>
          </w:p>
        </w:tc>
        <w:tc>
          <w:tcPr>
            <w:tcW w:w="601" w:type="pct"/>
            <w:tcBorders>
              <w:top w:val="single" w:sz="4" w:space="0" w:color="auto"/>
              <w:bottom w:val="single" w:sz="12" w:space="0" w:color="auto"/>
            </w:tcBorders>
            <w:shd w:val="clear" w:color="auto" w:fill="auto"/>
            <w:vAlign w:val="bottom"/>
            <w:hideMark/>
          </w:tcPr>
          <w:p w:rsidR="004C35B7" w:rsidRPr="00244312" w:rsidRDefault="004C35B7" w:rsidP="006652D4">
            <w:pPr>
              <w:pStyle w:val="a4"/>
              <w:overflowPunct/>
              <w:ind w:right="0"/>
              <w:jc w:val="right"/>
              <w:rPr>
                <w:rFonts w:ascii="Time New Roman" w:eastAsia="楷体" w:hAnsi="Time New Roman" w:hint="eastAsia"/>
              </w:rPr>
            </w:pPr>
            <w:r w:rsidRPr="00244312">
              <w:rPr>
                <w:rFonts w:ascii="Time New Roman" w:eastAsia="楷体" w:hAnsi="Time New Roman"/>
              </w:rPr>
              <w:t>2017</w:t>
            </w:r>
          </w:p>
        </w:tc>
        <w:tc>
          <w:tcPr>
            <w:tcW w:w="1057" w:type="pct"/>
            <w:tcBorders>
              <w:top w:val="single" w:sz="4" w:space="0" w:color="auto"/>
              <w:bottom w:val="single" w:sz="12" w:space="0" w:color="auto"/>
            </w:tcBorders>
            <w:shd w:val="clear" w:color="auto" w:fill="auto"/>
            <w:vAlign w:val="bottom"/>
            <w:hideMark/>
          </w:tcPr>
          <w:p w:rsidR="004C35B7" w:rsidRPr="00244312" w:rsidRDefault="004C35B7" w:rsidP="006652D4">
            <w:pPr>
              <w:pStyle w:val="a4"/>
              <w:overflowPunct/>
              <w:ind w:right="0"/>
              <w:jc w:val="right"/>
              <w:rPr>
                <w:rFonts w:ascii="Time New Roman" w:eastAsia="楷体" w:hAnsi="Time New Roman" w:hint="eastAsia"/>
              </w:rPr>
            </w:pPr>
            <w:r w:rsidRPr="00244312">
              <w:rPr>
                <w:rFonts w:ascii="Time New Roman" w:eastAsia="楷体" w:hAnsi="Time New Roman"/>
              </w:rPr>
              <w:t>2018(</w:t>
            </w:r>
            <w:r w:rsidRPr="00244312">
              <w:rPr>
                <w:rFonts w:ascii="Time New Roman" w:eastAsia="楷体" w:hAnsi="Time New Roman"/>
              </w:rPr>
              <w:t>截至</w:t>
            </w:r>
            <w:r w:rsidRPr="00244312">
              <w:rPr>
                <w:rFonts w:ascii="Time New Roman" w:eastAsia="楷体" w:hAnsi="Time New Roman"/>
              </w:rPr>
              <w:t>9</w:t>
            </w:r>
            <w:r w:rsidRPr="00244312">
              <w:rPr>
                <w:rFonts w:ascii="Time New Roman" w:eastAsia="楷体" w:hAnsi="Time New Roman"/>
              </w:rPr>
              <w:t>月</w:t>
            </w:r>
            <w:r w:rsidRPr="00244312">
              <w:rPr>
                <w:rFonts w:ascii="Time New Roman" w:eastAsia="楷体" w:hAnsi="Time New Roman"/>
              </w:rPr>
              <w:t>)</w:t>
            </w:r>
          </w:p>
        </w:tc>
      </w:tr>
      <w:tr w:rsidR="004C35B7" w:rsidRPr="00FC4F51" w:rsidTr="006652D4">
        <w:tc>
          <w:tcPr>
            <w:tcW w:w="1539" w:type="pct"/>
            <w:tcBorders>
              <w:top w:val="single" w:sz="12" w:space="0" w:color="auto"/>
            </w:tcBorders>
            <w:shd w:val="clear" w:color="auto" w:fill="auto"/>
            <w:vAlign w:val="bottom"/>
            <w:hideMark/>
          </w:tcPr>
          <w:p w:rsidR="004C35B7" w:rsidRPr="00CA14FB" w:rsidRDefault="004C35B7" w:rsidP="006652D4">
            <w:pPr>
              <w:pStyle w:val="a4"/>
              <w:overflowPunct/>
              <w:ind w:right="0"/>
              <w:rPr>
                <w:rFonts w:ascii="Time New Roman" w:hAnsi="Time New Roman" w:hint="eastAsia"/>
              </w:rPr>
            </w:pPr>
            <w:r w:rsidRPr="00CA14FB">
              <w:rPr>
                <w:rFonts w:ascii="Time New Roman" w:hAnsi="Time New Roman"/>
                <w:bCs/>
              </w:rPr>
              <w:t>医院及卫生中心</w:t>
            </w:r>
          </w:p>
        </w:tc>
        <w:tc>
          <w:tcPr>
            <w:tcW w:w="600" w:type="pct"/>
            <w:tcBorders>
              <w:top w:val="single" w:sz="12" w:space="0" w:color="auto"/>
            </w:tcBorders>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2,650</w:t>
            </w:r>
          </w:p>
        </w:tc>
        <w:tc>
          <w:tcPr>
            <w:tcW w:w="601" w:type="pct"/>
            <w:tcBorders>
              <w:top w:val="single" w:sz="12" w:space="0" w:color="auto"/>
            </w:tcBorders>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2,476</w:t>
            </w:r>
          </w:p>
        </w:tc>
        <w:tc>
          <w:tcPr>
            <w:tcW w:w="601" w:type="pct"/>
            <w:tcBorders>
              <w:top w:val="single" w:sz="12" w:space="0" w:color="auto"/>
            </w:tcBorders>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8,821</w:t>
            </w:r>
          </w:p>
        </w:tc>
        <w:tc>
          <w:tcPr>
            <w:tcW w:w="601" w:type="pct"/>
            <w:tcBorders>
              <w:top w:val="single" w:sz="12" w:space="0" w:color="auto"/>
            </w:tcBorders>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7,751</w:t>
            </w:r>
          </w:p>
        </w:tc>
        <w:tc>
          <w:tcPr>
            <w:tcW w:w="1057" w:type="pct"/>
            <w:tcBorders>
              <w:top w:val="single" w:sz="12" w:space="0" w:color="auto"/>
            </w:tcBorders>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4,962</w:t>
            </w:r>
          </w:p>
        </w:tc>
      </w:tr>
      <w:tr w:rsidR="004C35B7" w:rsidRPr="00FC4F51" w:rsidTr="006652D4">
        <w:tc>
          <w:tcPr>
            <w:tcW w:w="1539" w:type="pct"/>
            <w:shd w:val="clear" w:color="auto" w:fill="auto"/>
            <w:vAlign w:val="bottom"/>
            <w:hideMark/>
          </w:tcPr>
          <w:p w:rsidR="004C35B7" w:rsidRPr="00CA14FB" w:rsidRDefault="004C35B7" w:rsidP="006652D4">
            <w:pPr>
              <w:pStyle w:val="a4"/>
              <w:overflowPunct/>
              <w:ind w:right="0"/>
              <w:rPr>
                <w:rFonts w:ascii="Time New Roman" w:hAnsi="Time New Roman" w:hint="eastAsia"/>
              </w:rPr>
            </w:pPr>
            <w:r w:rsidRPr="00CA14FB">
              <w:rPr>
                <w:rFonts w:ascii="Time New Roman" w:hAnsi="Time New Roman"/>
                <w:bCs/>
              </w:rPr>
              <w:t>产前</w:t>
            </w:r>
          </w:p>
        </w:tc>
        <w:tc>
          <w:tcPr>
            <w:tcW w:w="600"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7,526</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7,378</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7,798</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7,265</w:t>
            </w:r>
          </w:p>
        </w:tc>
        <w:tc>
          <w:tcPr>
            <w:tcW w:w="1057"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5,114</w:t>
            </w:r>
          </w:p>
        </w:tc>
      </w:tr>
      <w:tr w:rsidR="004C35B7" w:rsidRPr="00FC4F51" w:rsidTr="006652D4">
        <w:tc>
          <w:tcPr>
            <w:tcW w:w="1539" w:type="pct"/>
            <w:shd w:val="clear" w:color="auto" w:fill="auto"/>
            <w:vAlign w:val="bottom"/>
            <w:hideMark/>
          </w:tcPr>
          <w:p w:rsidR="004C35B7" w:rsidRPr="00CA14FB" w:rsidRDefault="004C35B7" w:rsidP="006652D4">
            <w:pPr>
              <w:pStyle w:val="a4"/>
              <w:overflowPunct/>
              <w:ind w:right="0"/>
              <w:rPr>
                <w:rFonts w:ascii="Time New Roman" w:hAnsi="Time New Roman" w:hint="eastAsia"/>
              </w:rPr>
            </w:pPr>
            <w:r w:rsidRPr="00CA14FB">
              <w:rPr>
                <w:rFonts w:ascii="Time New Roman" w:hAnsi="Time New Roman"/>
                <w:bCs/>
              </w:rPr>
              <w:t>毒品注射者</w:t>
            </w:r>
          </w:p>
        </w:tc>
        <w:tc>
          <w:tcPr>
            <w:tcW w:w="600"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140</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94</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165</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94</w:t>
            </w:r>
          </w:p>
        </w:tc>
        <w:tc>
          <w:tcPr>
            <w:tcW w:w="1057"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59</w:t>
            </w:r>
          </w:p>
        </w:tc>
      </w:tr>
      <w:tr w:rsidR="004C35B7" w:rsidRPr="00FC4F51" w:rsidTr="006652D4">
        <w:tc>
          <w:tcPr>
            <w:tcW w:w="1539" w:type="pct"/>
            <w:shd w:val="clear" w:color="auto" w:fill="auto"/>
            <w:vAlign w:val="bottom"/>
            <w:hideMark/>
          </w:tcPr>
          <w:p w:rsidR="004C35B7" w:rsidRPr="00CA14FB" w:rsidRDefault="004C35B7" w:rsidP="006652D4">
            <w:pPr>
              <w:pStyle w:val="a4"/>
              <w:overflowPunct/>
              <w:ind w:right="0"/>
              <w:rPr>
                <w:rFonts w:ascii="Time New Roman" w:hAnsi="Time New Roman" w:hint="eastAsia"/>
              </w:rPr>
            </w:pPr>
            <w:r w:rsidRPr="00CA14FB">
              <w:rPr>
                <w:rFonts w:ascii="Time New Roman" w:hAnsi="Time New Roman"/>
                <w:bCs/>
              </w:rPr>
              <w:t>囚犯</w:t>
            </w:r>
          </w:p>
        </w:tc>
        <w:tc>
          <w:tcPr>
            <w:tcW w:w="600"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1,033</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1,158</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1,084</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1,011</w:t>
            </w:r>
          </w:p>
        </w:tc>
        <w:tc>
          <w:tcPr>
            <w:tcW w:w="1057"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810</w:t>
            </w:r>
          </w:p>
        </w:tc>
      </w:tr>
      <w:tr w:rsidR="004C35B7" w:rsidRPr="00FC4F51" w:rsidTr="006652D4">
        <w:tc>
          <w:tcPr>
            <w:tcW w:w="1539" w:type="pct"/>
            <w:shd w:val="clear" w:color="auto" w:fill="auto"/>
            <w:vAlign w:val="bottom"/>
            <w:hideMark/>
          </w:tcPr>
          <w:p w:rsidR="004C35B7" w:rsidRPr="00CA14FB" w:rsidRDefault="004C35B7" w:rsidP="006652D4">
            <w:pPr>
              <w:pStyle w:val="a4"/>
              <w:overflowPunct/>
              <w:ind w:right="0"/>
              <w:rPr>
                <w:rFonts w:ascii="Time New Roman" w:hAnsi="Time New Roman" w:hint="eastAsia"/>
              </w:rPr>
            </w:pPr>
            <w:r w:rsidRPr="00CA14FB">
              <w:rPr>
                <w:rFonts w:ascii="Time New Roman" w:hAnsi="Time New Roman"/>
              </w:rPr>
              <w:t>在桑拿、卡拉</w:t>
            </w:r>
            <w:r w:rsidRPr="00CA14FB">
              <w:rPr>
                <w:rFonts w:ascii="Time New Roman" w:hAnsi="Time New Roman"/>
              </w:rPr>
              <w:t>OK</w:t>
            </w:r>
            <w:r w:rsidRPr="00CA14FB">
              <w:rPr>
                <w:rFonts w:ascii="Time New Roman" w:hAnsi="Time New Roman"/>
              </w:rPr>
              <w:t>酒吧</w:t>
            </w:r>
            <w:r w:rsidR="00244312">
              <w:rPr>
                <w:rFonts w:ascii="Time New Roman" w:hAnsi="Time New Roman"/>
              </w:rPr>
              <w:br/>
            </w:r>
            <w:r w:rsidRPr="00CA14FB">
              <w:rPr>
                <w:rFonts w:ascii="Time New Roman" w:hAnsi="Time New Roman"/>
              </w:rPr>
              <w:t>及夜总会工作的外地雇员</w:t>
            </w:r>
          </w:p>
        </w:tc>
        <w:tc>
          <w:tcPr>
            <w:tcW w:w="600"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7,644</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7,654</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7,105</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6,828</w:t>
            </w:r>
          </w:p>
        </w:tc>
        <w:tc>
          <w:tcPr>
            <w:tcW w:w="1057"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5,506</w:t>
            </w:r>
          </w:p>
        </w:tc>
      </w:tr>
      <w:tr w:rsidR="004C35B7" w:rsidRPr="00FC4F51" w:rsidTr="006652D4">
        <w:tc>
          <w:tcPr>
            <w:tcW w:w="1539" w:type="pct"/>
            <w:shd w:val="clear" w:color="auto" w:fill="auto"/>
            <w:vAlign w:val="bottom"/>
            <w:hideMark/>
          </w:tcPr>
          <w:p w:rsidR="004C35B7" w:rsidRPr="00CA14FB" w:rsidRDefault="004C35B7" w:rsidP="006652D4">
            <w:pPr>
              <w:pStyle w:val="a4"/>
              <w:overflowPunct/>
              <w:ind w:right="0"/>
              <w:rPr>
                <w:rFonts w:ascii="Time New Roman" w:hAnsi="Time New Roman" w:hint="eastAsia"/>
              </w:rPr>
            </w:pPr>
            <w:r w:rsidRPr="00CA14FB">
              <w:rPr>
                <w:rFonts w:ascii="Time New Roman" w:hAnsi="Time New Roman"/>
                <w:bCs/>
              </w:rPr>
              <w:t>怀疑感染肺结核者</w:t>
            </w:r>
          </w:p>
        </w:tc>
        <w:tc>
          <w:tcPr>
            <w:tcW w:w="600"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976</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914</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883</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764</w:t>
            </w:r>
          </w:p>
        </w:tc>
        <w:tc>
          <w:tcPr>
            <w:tcW w:w="1057"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570</w:t>
            </w:r>
          </w:p>
        </w:tc>
      </w:tr>
      <w:tr w:rsidR="004C35B7" w:rsidRPr="00FC4F51" w:rsidTr="006652D4">
        <w:tc>
          <w:tcPr>
            <w:tcW w:w="1539" w:type="pct"/>
            <w:shd w:val="clear" w:color="auto" w:fill="auto"/>
            <w:vAlign w:val="bottom"/>
            <w:hideMark/>
          </w:tcPr>
          <w:p w:rsidR="004C35B7" w:rsidRPr="00CA14FB" w:rsidRDefault="004C35B7" w:rsidP="006652D4">
            <w:pPr>
              <w:pStyle w:val="a4"/>
              <w:overflowPunct/>
              <w:ind w:right="0"/>
              <w:rPr>
                <w:rFonts w:ascii="Time New Roman" w:hAnsi="Time New Roman" w:hint="eastAsia"/>
              </w:rPr>
            </w:pPr>
            <w:r w:rsidRPr="00CA14FB">
              <w:rPr>
                <w:rFonts w:ascii="Time New Roman" w:hAnsi="Time New Roman"/>
                <w:bCs/>
              </w:rPr>
              <w:t>不记名检测人士</w:t>
            </w:r>
          </w:p>
        </w:tc>
        <w:tc>
          <w:tcPr>
            <w:tcW w:w="600"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11,285</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10,937</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7,043</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6,865</w:t>
            </w:r>
          </w:p>
        </w:tc>
        <w:tc>
          <w:tcPr>
            <w:tcW w:w="1057"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5,774</w:t>
            </w:r>
          </w:p>
        </w:tc>
      </w:tr>
      <w:tr w:rsidR="004C35B7" w:rsidRPr="00FC4F51" w:rsidTr="006652D4">
        <w:tc>
          <w:tcPr>
            <w:tcW w:w="1539" w:type="pct"/>
            <w:shd w:val="clear" w:color="auto" w:fill="auto"/>
            <w:vAlign w:val="bottom"/>
            <w:hideMark/>
          </w:tcPr>
          <w:p w:rsidR="004C35B7" w:rsidRPr="00CA14FB" w:rsidRDefault="004C35B7" w:rsidP="006652D4">
            <w:pPr>
              <w:pStyle w:val="a4"/>
              <w:overflowPunct/>
              <w:ind w:right="0"/>
              <w:rPr>
                <w:rFonts w:ascii="Time New Roman" w:hAnsi="Time New Roman" w:hint="eastAsia"/>
              </w:rPr>
            </w:pPr>
            <w:r w:rsidRPr="00CA14FB">
              <w:rPr>
                <w:rFonts w:ascii="Time New Roman" w:hAnsi="Time New Roman"/>
              </w:rPr>
              <w:t>自愿接受检测服务人士</w:t>
            </w:r>
          </w:p>
        </w:tc>
        <w:tc>
          <w:tcPr>
            <w:tcW w:w="600"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157</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168</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243</w:t>
            </w:r>
          </w:p>
        </w:tc>
        <w:tc>
          <w:tcPr>
            <w:tcW w:w="601"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403</w:t>
            </w:r>
          </w:p>
        </w:tc>
        <w:tc>
          <w:tcPr>
            <w:tcW w:w="1057" w:type="pct"/>
            <w:shd w:val="clear" w:color="auto" w:fill="auto"/>
            <w:vAlign w:val="bottom"/>
            <w:hideMark/>
          </w:tcPr>
          <w:p w:rsidR="004C35B7" w:rsidRPr="00CA14FB" w:rsidRDefault="004C35B7" w:rsidP="006652D4">
            <w:pPr>
              <w:pStyle w:val="a4"/>
              <w:overflowPunct/>
              <w:ind w:right="0"/>
              <w:jc w:val="right"/>
              <w:rPr>
                <w:rFonts w:ascii="Time New Roman" w:hAnsi="Time New Roman" w:hint="eastAsia"/>
              </w:rPr>
            </w:pPr>
            <w:r w:rsidRPr="00CA14FB">
              <w:rPr>
                <w:rFonts w:ascii="Time New Roman" w:hAnsi="Time New Roman"/>
              </w:rPr>
              <w:t>294</w:t>
            </w:r>
          </w:p>
        </w:tc>
      </w:tr>
    </w:tbl>
    <w:p w:rsidR="004C35B7" w:rsidRPr="007E121D" w:rsidRDefault="00DC3CAD" w:rsidP="007E121D">
      <w:pPr>
        <w:pStyle w:val="SingleTxtGC"/>
        <w:spacing w:before="120"/>
        <w:rPr>
          <w:iCs/>
          <w:sz w:val="19"/>
          <w:szCs w:val="19"/>
        </w:rPr>
      </w:pPr>
      <w:r w:rsidRPr="00DC3CAD">
        <w:rPr>
          <w:rFonts w:eastAsia="楷体"/>
          <w:iCs/>
          <w:sz w:val="19"/>
          <w:szCs w:val="19"/>
        </w:rPr>
        <w:t>来源：</w:t>
      </w:r>
      <w:r w:rsidR="004C35B7" w:rsidRPr="007E121D">
        <w:rPr>
          <w:iCs/>
          <w:sz w:val="19"/>
          <w:szCs w:val="19"/>
        </w:rPr>
        <w:t>卫生局</w:t>
      </w:r>
    </w:p>
    <w:p w:rsidR="004C35B7" w:rsidRPr="00FC4F51" w:rsidRDefault="004C35B7" w:rsidP="004C35B7">
      <w:pPr>
        <w:pStyle w:val="SingleTxtGC"/>
      </w:pPr>
      <w:r>
        <w:lastRenderedPageBreak/>
        <w:t>24</w:t>
      </w:r>
      <w:r w:rsidRPr="00FC4F51">
        <w:t>0.</w:t>
      </w:r>
      <w:r w:rsidRPr="00FC4F51">
        <w:tab/>
      </w:r>
      <w:r w:rsidRPr="00FC4F51">
        <w:t>为遏止</w:t>
      </w:r>
      <w:r w:rsidRPr="00FC4F51">
        <w:rPr>
          <w:bCs/>
        </w:rPr>
        <w:t>爱滋病</w:t>
      </w:r>
      <w:r w:rsidRPr="00FC4F51">
        <w:t>在高危人群中传播，卫生局继续推行美沙酮替代治疗计划，特别是向性工作者提供外展服务，提供健康教育、护理、社区支援、免费</w:t>
      </w:r>
      <w:r w:rsidRPr="00FC4F51">
        <w:rPr>
          <w:lang w:val="pt-PT"/>
        </w:rPr>
        <w:t>派发避孕套和润滑剂</w:t>
      </w:r>
      <w:r w:rsidRPr="00FC4F51">
        <w:t>，以及提供免费洁净针筒、收集已使用针筒和设置收集箱。</w:t>
      </w:r>
    </w:p>
    <w:p w:rsidR="004C35B7" w:rsidRPr="00FC4F51" w:rsidRDefault="004C35B7" w:rsidP="004C35B7">
      <w:pPr>
        <w:pStyle w:val="SingleTxtGC"/>
        <w:rPr>
          <w:bCs/>
        </w:rPr>
      </w:pPr>
      <w:r>
        <w:t>241</w:t>
      </w:r>
      <w:r w:rsidRPr="00FC4F51">
        <w:t>.</w:t>
      </w:r>
      <w:r w:rsidRPr="00FC4F51">
        <w:tab/>
      </w:r>
      <w:r w:rsidRPr="00FC4F51">
        <w:t>从</w:t>
      </w:r>
      <w:r>
        <w:t>2</w:t>
      </w:r>
      <w:r w:rsidRPr="00FC4F51">
        <w:t>0</w:t>
      </w:r>
      <w:r>
        <w:t>14</w:t>
      </w:r>
      <w:r w:rsidRPr="00FC4F51">
        <w:t>年至</w:t>
      </w:r>
      <w:r>
        <w:t>2</w:t>
      </w:r>
      <w:r w:rsidRPr="00FC4F51">
        <w:t>0</w:t>
      </w:r>
      <w:r>
        <w:t>18</w:t>
      </w:r>
      <w:r w:rsidRPr="00FC4F51">
        <w:t>年</w:t>
      </w:r>
      <w:r>
        <w:t>9</w:t>
      </w:r>
      <w:r w:rsidRPr="00FC4F51">
        <w:t>月，共派发了</w:t>
      </w:r>
      <w:r>
        <w:t>79,452</w:t>
      </w:r>
      <w:r w:rsidRPr="00FC4F51">
        <w:t>个针筒和收集了</w:t>
      </w:r>
      <w:r>
        <w:t>62,</w:t>
      </w:r>
      <w:r w:rsidRPr="00FC4F51">
        <w:t>0</w:t>
      </w:r>
      <w:r>
        <w:t>52</w:t>
      </w:r>
      <w:r w:rsidRPr="00FC4F51">
        <w:t>个针筒；外展队共接触了</w:t>
      </w:r>
      <w:r>
        <w:t>86,525</w:t>
      </w:r>
      <w:r w:rsidRPr="00FC4F51">
        <w:t>人，包括性工作者和其他性活跃人士，其中</w:t>
      </w:r>
      <w:r>
        <w:t>1,76</w:t>
      </w:r>
      <w:r w:rsidRPr="00FC4F51">
        <w:t>0</w:t>
      </w:r>
      <w:r w:rsidRPr="00FC4F51">
        <w:t>人次接受了免费</w:t>
      </w:r>
      <w:r w:rsidRPr="00FC4F51">
        <w:rPr>
          <w:bCs/>
        </w:rPr>
        <w:t>的快速爱滋病毒和梅毒检测。</w:t>
      </w:r>
    </w:p>
    <w:p w:rsidR="004C35B7" w:rsidRPr="00FC4F51" w:rsidRDefault="004C35B7" w:rsidP="004C35B7">
      <w:pPr>
        <w:pStyle w:val="SingleTxtGC"/>
        <w:rPr>
          <w:bCs/>
        </w:rPr>
      </w:pPr>
      <w:r>
        <w:rPr>
          <w:bCs/>
        </w:rPr>
        <w:t>242</w:t>
      </w:r>
      <w:r w:rsidRPr="00FC4F51">
        <w:rPr>
          <w:bCs/>
        </w:rPr>
        <w:t>.</w:t>
      </w:r>
      <w:r w:rsidRPr="00FC4F51">
        <w:rPr>
          <w:bCs/>
        </w:rPr>
        <w:tab/>
      </w:r>
      <w:r w:rsidRPr="00FC4F51">
        <w:rPr>
          <w:bCs/>
        </w:rPr>
        <w:t>政府向外地雇员宣传关于预防爱滋病毒的信息，亦推出包括爱滋病毒在内的性病预防教育项目，并不定期在酒店和赌场内进行的健康咨询活动。另外，亦会派发宣传单张和海报，以及提供免费的爱滋病毒和梅毒检测。</w:t>
      </w:r>
      <w:r>
        <w:rPr>
          <w:bCs/>
        </w:rPr>
        <w:t>2</w:t>
      </w:r>
      <w:r w:rsidRPr="00FC4F51">
        <w:rPr>
          <w:bCs/>
        </w:rPr>
        <w:t>0</w:t>
      </w:r>
      <w:r>
        <w:rPr>
          <w:bCs/>
        </w:rPr>
        <w:t>14</w:t>
      </w:r>
      <w:r w:rsidRPr="00FC4F51">
        <w:rPr>
          <w:bCs/>
        </w:rPr>
        <w:t>年至</w:t>
      </w:r>
      <w:r>
        <w:rPr>
          <w:bCs/>
        </w:rPr>
        <w:t>2</w:t>
      </w:r>
      <w:r w:rsidRPr="00FC4F51">
        <w:rPr>
          <w:bCs/>
        </w:rPr>
        <w:t>0</w:t>
      </w:r>
      <w:r>
        <w:rPr>
          <w:bCs/>
        </w:rPr>
        <w:t>18</w:t>
      </w:r>
      <w:r w:rsidRPr="00FC4F51">
        <w:rPr>
          <w:bCs/>
        </w:rPr>
        <w:t>年</w:t>
      </w:r>
      <w:r>
        <w:rPr>
          <w:bCs/>
        </w:rPr>
        <w:t>9</w:t>
      </w:r>
      <w:r w:rsidRPr="00FC4F51">
        <w:rPr>
          <w:bCs/>
        </w:rPr>
        <w:t>月，针对在桑拿及夜总会工作的外地雇员进行了</w:t>
      </w:r>
      <w:r>
        <w:rPr>
          <w:bCs/>
        </w:rPr>
        <w:t>34,737</w:t>
      </w:r>
      <w:r w:rsidRPr="00FC4F51">
        <w:rPr>
          <w:bCs/>
        </w:rPr>
        <w:t>次爱滋病毒检测。</w:t>
      </w:r>
    </w:p>
    <w:p w:rsidR="004C35B7" w:rsidRPr="00FC4F51" w:rsidRDefault="004C35B7" w:rsidP="004C35B7">
      <w:pPr>
        <w:pStyle w:val="SingleTxtGC"/>
        <w:rPr>
          <w:bCs/>
        </w:rPr>
      </w:pPr>
      <w:r>
        <w:rPr>
          <w:bCs/>
        </w:rPr>
        <w:t>243</w:t>
      </w:r>
      <w:r w:rsidRPr="00FC4F51">
        <w:rPr>
          <w:bCs/>
        </w:rPr>
        <w:t>.</w:t>
      </w:r>
      <w:r w:rsidRPr="00FC4F51">
        <w:rPr>
          <w:bCs/>
        </w:rPr>
        <w:tab/>
      </w:r>
      <w:r w:rsidRPr="00FC4F51">
        <w:rPr>
          <w:bCs/>
        </w:rPr>
        <w:t>同样，政府持续开展性教育及传染病预防的推广活动，如</w:t>
      </w:r>
      <w:r>
        <w:rPr>
          <w:rFonts w:hint="eastAsia"/>
          <w:bCs/>
        </w:rPr>
        <w:t>“</w:t>
      </w:r>
      <w:r w:rsidRPr="00FC4F51">
        <w:rPr>
          <w:bCs/>
        </w:rPr>
        <w:t>世界爱滋病日</w:t>
      </w:r>
      <w:r>
        <w:rPr>
          <w:rFonts w:hint="eastAsia"/>
          <w:bCs/>
        </w:rPr>
        <w:t>”</w:t>
      </w:r>
      <w:r w:rsidRPr="00FC4F51">
        <w:rPr>
          <w:bCs/>
        </w:rPr>
        <w:t>和</w:t>
      </w:r>
      <w:r>
        <w:rPr>
          <w:rFonts w:hint="eastAsia"/>
          <w:bCs/>
        </w:rPr>
        <w:t>“</w:t>
      </w:r>
      <w:r w:rsidRPr="00FC4F51">
        <w:rPr>
          <w:bCs/>
        </w:rPr>
        <w:t>社区红丝带行动</w:t>
      </w:r>
      <w:r>
        <w:rPr>
          <w:rFonts w:hint="eastAsia"/>
          <w:bCs/>
        </w:rPr>
        <w:t>”</w:t>
      </w:r>
      <w:r w:rsidRPr="00FC4F51">
        <w:rPr>
          <w:bCs/>
        </w:rPr>
        <w:t>爱滋病教育资助计划。</w:t>
      </w:r>
      <w:r>
        <w:rPr>
          <w:bCs/>
        </w:rPr>
        <w:t>2</w:t>
      </w:r>
      <w:r w:rsidRPr="00FC4F51">
        <w:rPr>
          <w:bCs/>
        </w:rPr>
        <w:t>0</w:t>
      </w:r>
      <w:r>
        <w:rPr>
          <w:bCs/>
        </w:rPr>
        <w:t>14</w:t>
      </w:r>
      <w:r w:rsidRPr="00FC4F51">
        <w:rPr>
          <w:bCs/>
        </w:rPr>
        <w:t>年至</w:t>
      </w:r>
      <w:r>
        <w:rPr>
          <w:bCs/>
        </w:rPr>
        <w:t>2</w:t>
      </w:r>
      <w:r w:rsidRPr="00FC4F51">
        <w:rPr>
          <w:bCs/>
        </w:rPr>
        <w:t>0</w:t>
      </w:r>
      <w:r>
        <w:rPr>
          <w:bCs/>
        </w:rPr>
        <w:t>18</w:t>
      </w:r>
      <w:r w:rsidRPr="00FC4F51">
        <w:rPr>
          <w:bCs/>
        </w:rPr>
        <w:t>年</w:t>
      </w:r>
      <w:r>
        <w:rPr>
          <w:bCs/>
        </w:rPr>
        <w:t>9</w:t>
      </w:r>
      <w:r w:rsidRPr="00FC4F51">
        <w:rPr>
          <w:bCs/>
        </w:rPr>
        <w:t>月，共有</w:t>
      </w:r>
      <w:r>
        <w:rPr>
          <w:bCs/>
        </w:rPr>
        <w:t>77</w:t>
      </w:r>
      <w:r w:rsidRPr="00FC4F51">
        <w:rPr>
          <w:bCs/>
        </w:rPr>
        <w:t>个项目获资助，举办了</w:t>
      </w:r>
      <w:r>
        <w:rPr>
          <w:bCs/>
        </w:rPr>
        <w:t>24</w:t>
      </w:r>
      <w:r w:rsidRPr="00FC4F51">
        <w:rPr>
          <w:bCs/>
        </w:rPr>
        <w:t>0</w:t>
      </w:r>
      <w:r w:rsidRPr="00FC4F51">
        <w:rPr>
          <w:bCs/>
        </w:rPr>
        <w:t>场社区活动，参加者达</w:t>
      </w:r>
      <w:r>
        <w:rPr>
          <w:bCs/>
        </w:rPr>
        <w:t>18,295</w:t>
      </w:r>
      <w:r w:rsidRPr="00FC4F51">
        <w:rPr>
          <w:bCs/>
        </w:rPr>
        <w:t>人次。</w:t>
      </w:r>
    </w:p>
    <w:p w:rsidR="004C35B7" w:rsidRPr="00FC4F51" w:rsidRDefault="004C35B7" w:rsidP="004C35B7">
      <w:pPr>
        <w:pStyle w:val="SingleTxtGC"/>
        <w:rPr>
          <w:bCs/>
        </w:rPr>
      </w:pPr>
      <w:r>
        <w:rPr>
          <w:bCs/>
        </w:rPr>
        <w:t>244</w:t>
      </w:r>
      <w:r w:rsidRPr="00FC4F51">
        <w:rPr>
          <w:bCs/>
        </w:rPr>
        <w:t>.</w:t>
      </w:r>
      <w:r w:rsidRPr="00FC4F51">
        <w:rPr>
          <w:bCs/>
        </w:rPr>
        <w:tab/>
      </w:r>
      <w:r w:rsidRPr="00FC4F51">
        <w:rPr>
          <w:bCs/>
        </w:rPr>
        <w:t>政府还在高等院校组织了不同的活动</w:t>
      </w:r>
      <w:r w:rsidRPr="00FC4F51">
        <w:rPr>
          <w:bCs/>
        </w:rPr>
        <w:t>(</w:t>
      </w:r>
      <w:r w:rsidRPr="00FC4F51">
        <w:rPr>
          <w:bCs/>
        </w:rPr>
        <w:t>例如爱滋病毒周，爱滋病毒检测，摊位游戏，路演和研讨会</w:t>
      </w:r>
      <w:r w:rsidRPr="00FC4F51">
        <w:rPr>
          <w:bCs/>
        </w:rPr>
        <w:t>)</w:t>
      </w:r>
      <w:r w:rsidRPr="00FC4F51">
        <w:rPr>
          <w:bCs/>
        </w:rPr>
        <w:t>，并将性教育纳入中小学的课程内容。同时，针对辍学的高风险青少年进行了有关爱滋病毒和滥用药物的预防教育。</w:t>
      </w:r>
    </w:p>
    <w:p w:rsidR="004C35B7" w:rsidRPr="00FC4F51" w:rsidRDefault="004C35B7" w:rsidP="004C35B7">
      <w:pPr>
        <w:pStyle w:val="SingleTxtGC"/>
        <w:rPr>
          <w:bCs/>
        </w:rPr>
      </w:pPr>
      <w:r>
        <w:rPr>
          <w:bCs/>
        </w:rPr>
        <w:t>245</w:t>
      </w:r>
      <w:r w:rsidRPr="00FC4F51">
        <w:rPr>
          <w:bCs/>
        </w:rPr>
        <w:t>.</w:t>
      </w:r>
      <w:r w:rsidRPr="00FC4F51">
        <w:rPr>
          <w:bCs/>
        </w:rPr>
        <w:tab/>
      </w:r>
      <w:r w:rsidRPr="00FC4F51">
        <w:rPr>
          <w:bCs/>
        </w:rPr>
        <w:t>第</w:t>
      </w:r>
      <w:r>
        <w:rPr>
          <w:bCs/>
        </w:rPr>
        <w:t>17</w:t>
      </w:r>
      <w:r w:rsidRPr="00FC4F51">
        <w:rPr>
          <w:bCs/>
        </w:rPr>
        <w:t>/</w:t>
      </w:r>
      <w:r>
        <w:rPr>
          <w:bCs/>
        </w:rPr>
        <w:t>2</w:t>
      </w:r>
      <w:r w:rsidRPr="00FC4F51">
        <w:rPr>
          <w:bCs/>
        </w:rPr>
        <w:t>00</w:t>
      </w:r>
      <w:r>
        <w:rPr>
          <w:bCs/>
        </w:rPr>
        <w:t>9</w:t>
      </w:r>
      <w:r w:rsidRPr="00FC4F51">
        <w:rPr>
          <w:bCs/>
        </w:rPr>
        <w:t>号法律《禁止不法生产、贩卖和吸食麻醉药品及精神药物》</w:t>
      </w:r>
      <w:r w:rsidRPr="00FC4F51">
        <w:rPr>
          <w:bCs/>
        </w:rPr>
        <w:t>(</w:t>
      </w:r>
      <w:r w:rsidRPr="00FC4F51">
        <w:rPr>
          <w:bCs/>
        </w:rPr>
        <w:t>经第</w:t>
      </w:r>
      <w:r>
        <w:rPr>
          <w:bCs/>
        </w:rPr>
        <w:t>4</w:t>
      </w:r>
      <w:r w:rsidRPr="00FC4F51">
        <w:rPr>
          <w:bCs/>
        </w:rPr>
        <w:t>/</w:t>
      </w:r>
      <w:r>
        <w:rPr>
          <w:bCs/>
        </w:rPr>
        <w:t>2</w:t>
      </w:r>
      <w:r w:rsidRPr="00FC4F51">
        <w:rPr>
          <w:bCs/>
        </w:rPr>
        <w:t>0</w:t>
      </w:r>
      <w:r>
        <w:rPr>
          <w:bCs/>
        </w:rPr>
        <w:t>14</w:t>
      </w:r>
      <w:r w:rsidRPr="00FC4F51">
        <w:rPr>
          <w:bCs/>
        </w:rPr>
        <w:t>号法律和第</w:t>
      </w:r>
      <w:r>
        <w:rPr>
          <w:bCs/>
        </w:rPr>
        <w:t>1</w:t>
      </w:r>
      <w:r w:rsidRPr="00FC4F51">
        <w:rPr>
          <w:bCs/>
        </w:rPr>
        <w:t>0/</w:t>
      </w:r>
      <w:r>
        <w:rPr>
          <w:bCs/>
        </w:rPr>
        <w:t>2</w:t>
      </w:r>
      <w:r w:rsidRPr="00FC4F51">
        <w:rPr>
          <w:bCs/>
        </w:rPr>
        <w:t>0</w:t>
      </w:r>
      <w:r>
        <w:rPr>
          <w:bCs/>
        </w:rPr>
        <w:t>16</w:t>
      </w:r>
      <w:r w:rsidRPr="00FC4F51">
        <w:rPr>
          <w:bCs/>
        </w:rPr>
        <w:t>号法律修订</w:t>
      </w:r>
      <w:r w:rsidRPr="00FC4F51">
        <w:rPr>
          <w:bCs/>
        </w:rPr>
        <w:t>)</w:t>
      </w:r>
      <w:r w:rsidRPr="00FC4F51">
        <w:rPr>
          <w:bCs/>
        </w:rPr>
        <w:t>的附随清单定期更新。如前两份报告所述，卫生局负责对药物进口发放准照和监管。卫生局还定期销毁不合格的药品。</w:t>
      </w:r>
    </w:p>
    <w:p w:rsidR="004C35B7" w:rsidRPr="00FC4F51" w:rsidRDefault="004C35B7" w:rsidP="004C35B7">
      <w:pPr>
        <w:pStyle w:val="SingleTxtGC"/>
        <w:rPr>
          <w:bCs/>
        </w:rPr>
      </w:pPr>
      <w:r>
        <w:rPr>
          <w:bCs/>
        </w:rPr>
        <w:t>246</w:t>
      </w:r>
      <w:r w:rsidRPr="00FC4F51">
        <w:rPr>
          <w:bCs/>
        </w:rPr>
        <w:t>.</w:t>
      </w:r>
      <w:r w:rsidRPr="00FC4F51">
        <w:rPr>
          <w:bCs/>
        </w:rPr>
        <w:tab/>
      </w:r>
      <w:r w:rsidRPr="00FC4F51">
        <w:rPr>
          <w:bCs/>
        </w:rPr>
        <w:t>至于</w:t>
      </w:r>
      <w:r>
        <w:rPr>
          <w:bCs/>
        </w:rPr>
        <w:t>2</w:t>
      </w:r>
      <w:r w:rsidRPr="00FC4F51">
        <w:rPr>
          <w:bCs/>
        </w:rPr>
        <w:t>0</w:t>
      </w:r>
      <w:r>
        <w:rPr>
          <w:bCs/>
        </w:rPr>
        <w:t>14</w:t>
      </w:r>
      <w:r w:rsidRPr="00FC4F51">
        <w:rPr>
          <w:bCs/>
        </w:rPr>
        <w:t>年至</w:t>
      </w:r>
      <w:r>
        <w:rPr>
          <w:bCs/>
        </w:rPr>
        <w:t>2</w:t>
      </w:r>
      <w:r w:rsidRPr="00FC4F51">
        <w:rPr>
          <w:bCs/>
        </w:rPr>
        <w:t>0</w:t>
      </w:r>
      <w:r>
        <w:rPr>
          <w:bCs/>
        </w:rPr>
        <w:t>18</w:t>
      </w:r>
      <w:r w:rsidRPr="00FC4F51">
        <w:rPr>
          <w:bCs/>
        </w:rPr>
        <w:t>年</w:t>
      </w:r>
      <w:r>
        <w:rPr>
          <w:bCs/>
        </w:rPr>
        <w:t>9</w:t>
      </w:r>
      <w:r w:rsidRPr="00FC4F51">
        <w:rPr>
          <w:bCs/>
        </w:rPr>
        <w:t>月在卫生局登记的药物，西药分别有</w:t>
      </w:r>
      <w:r>
        <w:rPr>
          <w:bCs/>
        </w:rPr>
        <w:t>28,</w:t>
      </w:r>
      <w:r w:rsidRPr="00FC4F51">
        <w:rPr>
          <w:bCs/>
        </w:rPr>
        <w:t>0</w:t>
      </w:r>
      <w:r>
        <w:rPr>
          <w:bCs/>
        </w:rPr>
        <w:t>26</w:t>
      </w:r>
      <w:r w:rsidRPr="00FC4F51">
        <w:rPr>
          <w:bCs/>
        </w:rPr>
        <w:t>种、</w:t>
      </w:r>
      <w:r>
        <w:rPr>
          <w:bCs/>
        </w:rPr>
        <w:t>28,822</w:t>
      </w:r>
      <w:r w:rsidRPr="00FC4F51">
        <w:rPr>
          <w:bCs/>
        </w:rPr>
        <w:t>种、</w:t>
      </w:r>
      <w:r>
        <w:rPr>
          <w:bCs/>
        </w:rPr>
        <w:t>29,825</w:t>
      </w:r>
      <w:r w:rsidRPr="00FC4F51">
        <w:rPr>
          <w:bCs/>
        </w:rPr>
        <w:t>种、</w:t>
      </w:r>
      <w:r>
        <w:rPr>
          <w:bCs/>
        </w:rPr>
        <w:t>30,798</w:t>
      </w:r>
      <w:r w:rsidRPr="00FC4F51">
        <w:rPr>
          <w:bCs/>
        </w:rPr>
        <w:t>种和</w:t>
      </w:r>
      <w:r>
        <w:rPr>
          <w:bCs/>
        </w:rPr>
        <w:t>31,641</w:t>
      </w:r>
      <w:r w:rsidRPr="00FC4F51">
        <w:rPr>
          <w:bCs/>
        </w:rPr>
        <w:t>种；中药分别有</w:t>
      </w:r>
      <w:r>
        <w:rPr>
          <w:bCs/>
        </w:rPr>
        <w:t>6,</w:t>
      </w:r>
      <w:r w:rsidRPr="00FC4F51">
        <w:rPr>
          <w:bCs/>
        </w:rPr>
        <w:t>0</w:t>
      </w:r>
      <w:r>
        <w:rPr>
          <w:bCs/>
        </w:rPr>
        <w:t>15</w:t>
      </w:r>
      <w:r w:rsidRPr="00FC4F51">
        <w:rPr>
          <w:bCs/>
        </w:rPr>
        <w:t>种、</w:t>
      </w:r>
      <w:r>
        <w:rPr>
          <w:bCs/>
        </w:rPr>
        <w:t>6,811</w:t>
      </w:r>
      <w:r w:rsidRPr="00FC4F51">
        <w:rPr>
          <w:bCs/>
        </w:rPr>
        <w:t>种、</w:t>
      </w:r>
      <w:r>
        <w:rPr>
          <w:bCs/>
        </w:rPr>
        <w:t>7,445</w:t>
      </w:r>
      <w:r w:rsidRPr="00FC4F51">
        <w:rPr>
          <w:bCs/>
        </w:rPr>
        <w:t>种、</w:t>
      </w:r>
      <w:r>
        <w:rPr>
          <w:bCs/>
        </w:rPr>
        <w:t>7,597</w:t>
      </w:r>
      <w:r w:rsidRPr="00FC4F51">
        <w:rPr>
          <w:bCs/>
        </w:rPr>
        <w:t>种和</w:t>
      </w:r>
      <w:r>
        <w:rPr>
          <w:bCs/>
        </w:rPr>
        <w:t>6,623</w:t>
      </w:r>
      <w:r w:rsidRPr="00FC4F51">
        <w:rPr>
          <w:bCs/>
        </w:rPr>
        <w:t>种。</w:t>
      </w:r>
    </w:p>
    <w:p w:rsidR="004C35B7" w:rsidRPr="00FC4F51" w:rsidRDefault="004C35B7" w:rsidP="004C35B7">
      <w:pPr>
        <w:pStyle w:val="SingleTxtGC"/>
        <w:rPr>
          <w:bCs/>
        </w:rPr>
      </w:pPr>
      <w:r>
        <w:rPr>
          <w:bCs/>
        </w:rPr>
        <w:t>247</w:t>
      </w:r>
      <w:r w:rsidRPr="00FC4F51">
        <w:rPr>
          <w:bCs/>
        </w:rPr>
        <w:t>.</w:t>
      </w:r>
      <w:r w:rsidRPr="00FC4F51">
        <w:rPr>
          <w:bCs/>
        </w:rPr>
        <w:tab/>
      </w:r>
      <w:r w:rsidRPr="00FC4F51">
        <w:rPr>
          <w:bCs/>
        </w:rPr>
        <w:t>卫生局还负责定期评估巡视医疗机构，监测医疗诊断系统</w:t>
      </w:r>
      <w:r w:rsidRPr="00FC4F51">
        <w:rPr>
          <w:bCs/>
        </w:rPr>
        <w:t>/</w:t>
      </w:r>
      <w:r w:rsidRPr="00FC4F51">
        <w:rPr>
          <w:bCs/>
        </w:rPr>
        <w:t>设备</w:t>
      </w:r>
      <w:r w:rsidRPr="00FC4F51">
        <w:rPr>
          <w:bCs/>
        </w:rPr>
        <w:t>(</w:t>
      </w:r>
      <w:r w:rsidRPr="00FC4F51">
        <w:rPr>
          <w:bCs/>
        </w:rPr>
        <w:t>例如核磁共振成像和</w:t>
      </w:r>
      <w:r>
        <w:rPr>
          <w:bCs/>
        </w:rPr>
        <w:t>X</w:t>
      </w:r>
      <w:r w:rsidRPr="00FC4F51">
        <w:rPr>
          <w:bCs/>
        </w:rPr>
        <w:t>射线设备及其他敏感或放射性设备</w:t>
      </w:r>
      <w:r w:rsidRPr="00FC4F51">
        <w:rPr>
          <w:bCs/>
        </w:rPr>
        <w:t>)</w:t>
      </w:r>
      <w:r w:rsidRPr="00FC4F51">
        <w:rPr>
          <w:bCs/>
        </w:rPr>
        <w:t>及其安装或处理。</w:t>
      </w:r>
    </w:p>
    <w:p w:rsidR="004C35B7" w:rsidRPr="00FC4F51" w:rsidRDefault="004C35B7" w:rsidP="004C35B7">
      <w:pPr>
        <w:pStyle w:val="SingleTxtGC"/>
        <w:rPr>
          <w:bCs/>
        </w:rPr>
      </w:pPr>
      <w:r>
        <w:rPr>
          <w:bCs/>
        </w:rPr>
        <w:t>248</w:t>
      </w:r>
      <w:r w:rsidRPr="00FC4F51">
        <w:rPr>
          <w:bCs/>
        </w:rPr>
        <w:t>.</w:t>
      </w:r>
      <w:r w:rsidRPr="00FC4F51">
        <w:rPr>
          <w:bCs/>
        </w:rPr>
        <w:tab/>
      </w:r>
      <w:r w:rsidRPr="00FC4F51">
        <w:rPr>
          <w:bCs/>
        </w:rPr>
        <w:t>截止</w:t>
      </w:r>
      <w:r>
        <w:rPr>
          <w:bCs/>
        </w:rPr>
        <w:t>2</w:t>
      </w:r>
      <w:r w:rsidRPr="00FC4F51">
        <w:rPr>
          <w:bCs/>
        </w:rPr>
        <w:t>0</w:t>
      </w:r>
      <w:r>
        <w:rPr>
          <w:bCs/>
        </w:rPr>
        <w:t>18</w:t>
      </w:r>
      <w:r w:rsidRPr="00FC4F51">
        <w:rPr>
          <w:bCs/>
        </w:rPr>
        <w:t>年</w:t>
      </w:r>
      <w:r>
        <w:rPr>
          <w:bCs/>
        </w:rPr>
        <w:t>9</w:t>
      </w:r>
      <w:r w:rsidRPr="00FC4F51">
        <w:rPr>
          <w:bCs/>
        </w:rPr>
        <w:t>月，澳门特区共有</w:t>
      </w:r>
      <w:r>
        <w:rPr>
          <w:bCs/>
        </w:rPr>
        <w:t>565</w:t>
      </w:r>
      <w:r w:rsidRPr="00FC4F51">
        <w:rPr>
          <w:bCs/>
        </w:rPr>
        <w:t>家制药公司。在报告涵盖期内，卫生局分别对制药公司进行了</w:t>
      </w:r>
      <w:r>
        <w:rPr>
          <w:bCs/>
        </w:rPr>
        <w:t>1,718</w:t>
      </w:r>
      <w:r w:rsidRPr="00FC4F51">
        <w:rPr>
          <w:bCs/>
        </w:rPr>
        <w:t>次、</w:t>
      </w:r>
      <w:r>
        <w:rPr>
          <w:bCs/>
        </w:rPr>
        <w:t>1,955</w:t>
      </w:r>
      <w:r w:rsidRPr="00FC4F51">
        <w:rPr>
          <w:bCs/>
        </w:rPr>
        <w:t>次、</w:t>
      </w:r>
      <w:r>
        <w:rPr>
          <w:bCs/>
        </w:rPr>
        <w:t>1,893</w:t>
      </w:r>
      <w:r w:rsidRPr="00FC4F51">
        <w:rPr>
          <w:bCs/>
        </w:rPr>
        <w:t>次、</w:t>
      </w:r>
      <w:r>
        <w:rPr>
          <w:bCs/>
        </w:rPr>
        <w:t>1973</w:t>
      </w:r>
      <w:r w:rsidRPr="00FC4F51">
        <w:rPr>
          <w:bCs/>
        </w:rPr>
        <w:t>次和</w:t>
      </w:r>
      <w:r>
        <w:rPr>
          <w:bCs/>
        </w:rPr>
        <w:t>1,353</w:t>
      </w:r>
      <w:r w:rsidRPr="00FC4F51">
        <w:rPr>
          <w:bCs/>
        </w:rPr>
        <w:t>次稽查。</w:t>
      </w:r>
    </w:p>
    <w:p w:rsidR="004C35B7" w:rsidRPr="00FC4F51" w:rsidRDefault="004C35B7" w:rsidP="004C35B7">
      <w:pPr>
        <w:pStyle w:val="SingleTxtGC"/>
        <w:rPr>
          <w:bCs/>
        </w:rPr>
      </w:pPr>
      <w:r>
        <w:rPr>
          <w:bCs/>
        </w:rPr>
        <w:t>249</w:t>
      </w:r>
      <w:r w:rsidRPr="00FC4F51">
        <w:rPr>
          <w:bCs/>
        </w:rPr>
        <w:t>.</w:t>
      </w:r>
      <w:r w:rsidRPr="00FC4F51">
        <w:rPr>
          <w:bCs/>
        </w:rPr>
        <w:tab/>
      </w:r>
      <w:r w:rsidRPr="00FC4F51">
        <w:rPr>
          <w:bCs/>
        </w:rPr>
        <w:t>政府联同禁毒委员会及非政府组织持续打击毒品问题，包括开展预防教育、采取减少风险</w:t>
      </w:r>
      <w:r w:rsidRPr="00FC4F51">
        <w:rPr>
          <w:bCs/>
        </w:rPr>
        <w:t>/</w:t>
      </w:r>
      <w:r w:rsidRPr="00FC4F51">
        <w:rPr>
          <w:bCs/>
        </w:rPr>
        <w:t>伤害的措施以及为吸毒者提供免费治疗，包括提供医学检测</w:t>
      </w:r>
      <w:r w:rsidRPr="00FC4F51">
        <w:rPr>
          <w:bCs/>
        </w:rPr>
        <w:t>(</w:t>
      </w:r>
      <w:r w:rsidRPr="00FC4F51">
        <w:rPr>
          <w:bCs/>
        </w:rPr>
        <w:t>传染病如爱滋病毒、乙型肝炎和丙型肝炎、结核病和生物检测</w:t>
      </w:r>
      <w:r w:rsidRPr="00FC4F51">
        <w:rPr>
          <w:bCs/>
        </w:rPr>
        <w:t>(</w:t>
      </w:r>
      <w:r w:rsidRPr="00FC4F51">
        <w:rPr>
          <w:bCs/>
        </w:rPr>
        <w:t>例如血液和尿液</w:t>
      </w:r>
      <w:r w:rsidRPr="00FC4F51">
        <w:rPr>
          <w:bCs/>
        </w:rPr>
        <w:t>))</w:t>
      </w:r>
      <w:r w:rsidRPr="00FC4F51">
        <w:rPr>
          <w:bCs/>
        </w:rPr>
        <w:t>以及透过外展队提供辅导和复康服务。</w:t>
      </w:r>
    </w:p>
    <w:p w:rsidR="004C35B7" w:rsidRPr="00FC4F51" w:rsidRDefault="004C35B7" w:rsidP="004C35B7">
      <w:pPr>
        <w:pStyle w:val="SingleTxtGC"/>
        <w:rPr>
          <w:bCs/>
        </w:rPr>
      </w:pPr>
      <w:r>
        <w:rPr>
          <w:bCs/>
        </w:rPr>
        <w:t>25</w:t>
      </w:r>
      <w:r w:rsidRPr="00FC4F51">
        <w:rPr>
          <w:bCs/>
        </w:rPr>
        <w:t>0.</w:t>
      </w:r>
      <w:r w:rsidRPr="00FC4F51">
        <w:rPr>
          <w:bCs/>
        </w:rPr>
        <w:tab/>
      </w:r>
      <w:r w:rsidRPr="00FC4F51">
        <w:rPr>
          <w:bCs/>
        </w:rPr>
        <w:t>在其他政府部门和实体的支持下，社工局更新了吸毒者中央登记系统。</w:t>
      </w:r>
      <w:r>
        <w:rPr>
          <w:bCs/>
        </w:rPr>
        <w:t>2</w:t>
      </w:r>
      <w:r w:rsidRPr="00FC4F51">
        <w:rPr>
          <w:bCs/>
        </w:rPr>
        <w:t>0</w:t>
      </w:r>
      <w:r>
        <w:rPr>
          <w:bCs/>
        </w:rPr>
        <w:t>14</w:t>
      </w:r>
      <w:r w:rsidRPr="00FC4F51">
        <w:rPr>
          <w:bCs/>
        </w:rPr>
        <w:t>年至</w:t>
      </w:r>
      <w:r>
        <w:rPr>
          <w:bCs/>
        </w:rPr>
        <w:t>2</w:t>
      </w:r>
      <w:r w:rsidRPr="00FC4F51">
        <w:rPr>
          <w:bCs/>
        </w:rPr>
        <w:t>0</w:t>
      </w:r>
      <w:r>
        <w:rPr>
          <w:bCs/>
        </w:rPr>
        <w:t>17</w:t>
      </w:r>
      <w:r w:rsidRPr="00FC4F51">
        <w:rPr>
          <w:bCs/>
        </w:rPr>
        <w:t>年，作出登记的吸毒者分别有</w:t>
      </w:r>
      <w:r>
        <w:rPr>
          <w:bCs/>
        </w:rPr>
        <w:t>568</w:t>
      </w:r>
      <w:r w:rsidRPr="00FC4F51">
        <w:rPr>
          <w:bCs/>
        </w:rPr>
        <w:t>人、</w:t>
      </w:r>
      <w:r>
        <w:rPr>
          <w:bCs/>
        </w:rPr>
        <w:t>617</w:t>
      </w:r>
      <w:r w:rsidRPr="00FC4F51">
        <w:rPr>
          <w:bCs/>
        </w:rPr>
        <w:t>人、</w:t>
      </w:r>
      <w:r>
        <w:rPr>
          <w:bCs/>
        </w:rPr>
        <w:t>548</w:t>
      </w:r>
      <w:r w:rsidRPr="00FC4F51">
        <w:rPr>
          <w:bCs/>
        </w:rPr>
        <w:t>人和</w:t>
      </w:r>
      <w:r>
        <w:rPr>
          <w:bCs/>
        </w:rPr>
        <w:t>462</w:t>
      </w:r>
      <w:r w:rsidRPr="00FC4F51">
        <w:rPr>
          <w:bCs/>
        </w:rPr>
        <w:t>人。</w:t>
      </w:r>
    </w:p>
    <w:p w:rsidR="004C35B7" w:rsidRPr="00FC4F51" w:rsidRDefault="004C35B7" w:rsidP="004C35B7">
      <w:pPr>
        <w:pStyle w:val="SingleTxtGC"/>
      </w:pPr>
      <w:r>
        <w:rPr>
          <w:bCs/>
        </w:rPr>
        <w:t>251</w:t>
      </w:r>
      <w:r w:rsidRPr="00FC4F51">
        <w:rPr>
          <w:bCs/>
        </w:rPr>
        <w:t>.</w:t>
      </w:r>
      <w:r w:rsidRPr="00FC4F51">
        <w:rPr>
          <w:bCs/>
        </w:rPr>
        <w:tab/>
      </w:r>
      <w:r>
        <w:rPr>
          <w:bCs/>
        </w:rPr>
        <w:t>2</w:t>
      </w:r>
      <w:r w:rsidRPr="00FC4F51">
        <w:rPr>
          <w:bCs/>
        </w:rPr>
        <w:t>0</w:t>
      </w:r>
      <w:r>
        <w:rPr>
          <w:bCs/>
        </w:rPr>
        <w:t>14</w:t>
      </w:r>
      <w:r w:rsidRPr="00FC4F51">
        <w:rPr>
          <w:bCs/>
        </w:rPr>
        <w:t>年至</w:t>
      </w:r>
      <w:r>
        <w:rPr>
          <w:bCs/>
        </w:rPr>
        <w:t>2</w:t>
      </w:r>
      <w:r w:rsidRPr="00FC4F51">
        <w:rPr>
          <w:bCs/>
        </w:rPr>
        <w:t>0</w:t>
      </w:r>
      <w:r>
        <w:rPr>
          <w:bCs/>
        </w:rPr>
        <w:t>17</w:t>
      </w:r>
      <w:r w:rsidRPr="00FC4F51">
        <w:t>年往门诊服务中心要求药物治疗的新病例分别有</w:t>
      </w:r>
      <w:r>
        <w:t>111</w:t>
      </w:r>
      <w:r w:rsidRPr="00FC4F51">
        <w:t>宗、</w:t>
      </w:r>
      <w:r>
        <w:t>92</w:t>
      </w:r>
      <w:r w:rsidRPr="00FC4F51">
        <w:t>宗、</w:t>
      </w:r>
      <w:r>
        <w:t>69</w:t>
      </w:r>
      <w:r w:rsidRPr="00FC4F51">
        <w:t>宗和</w:t>
      </w:r>
      <w:r>
        <w:t>24</w:t>
      </w:r>
      <w:r w:rsidRPr="00FC4F51">
        <w:t>宗；截至</w:t>
      </w:r>
      <w:r>
        <w:t>2</w:t>
      </w:r>
      <w:r w:rsidRPr="00FC4F51">
        <w:t>0</w:t>
      </w:r>
      <w:r>
        <w:t>18</w:t>
      </w:r>
      <w:r w:rsidRPr="00FC4F51">
        <w:t>年</w:t>
      </w:r>
      <w:r>
        <w:t>12</w:t>
      </w:r>
      <w:r w:rsidRPr="00FC4F51">
        <w:t>月，共</w:t>
      </w:r>
      <w:r>
        <w:t>356</w:t>
      </w:r>
      <w:r w:rsidRPr="00FC4F51">
        <w:rPr>
          <w:lang w:val="pt-PT"/>
        </w:rPr>
        <w:t>名</w:t>
      </w:r>
      <w:r w:rsidRPr="00FC4F51">
        <w:t>吸毒者接受治疗</w:t>
      </w:r>
      <w:r w:rsidRPr="00FC4F51">
        <w:t>(</w:t>
      </w:r>
      <w:r>
        <w:t>3</w:t>
      </w:r>
      <w:r w:rsidRPr="00FC4F51">
        <w:t>0</w:t>
      </w:r>
      <w:r>
        <w:t>1</w:t>
      </w:r>
      <w:r w:rsidRPr="00FC4F51">
        <w:t>名男性，</w:t>
      </w:r>
      <w:r>
        <w:t>55</w:t>
      </w:r>
      <w:r w:rsidRPr="00FC4F51">
        <w:t>名女性</w:t>
      </w:r>
      <w:r w:rsidRPr="00FC4F51">
        <w:t>)</w:t>
      </w:r>
      <w:r w:rsidRPr="00FC4F51">
        <w:t>，其中</w:t>
      </w:r>
      <w:r>
        <w:t>26</w:t>
      </w:r>
      <w:r w:rsidRPr="00FC4F51">
        <w:t>个是新病例。他们年龄介乎</w:t>
      </w:r>
      <w:r>
        <w:t>14</w:t>
      </w:r>
      <w:r w:rsidRPr="00FC4F51">
        <w:t>岁至</w:t>
      </w:r>
      <w:r>
        <w:t>6</w:t>
      </w:r>
      <w:r w:rsidRPr="00FC4F51">
        <w:t>0</w:t>
      </w:r>
      <w:r w:rsidRPr="00FC4F51">
        <w:t>岁，当中大多数为</w:t>
      </w:r>
      <w:r>
        <w:t>45</w:t>
      </w:r>
      <w:r w:rsidRPr="00FC4F51">
        <w:t>岁至</w:t>
      </w:r>
      <w:r>
        <w:t>59</w:t>
      </w:r>
      <w:r w:rsidRPr="00FC4F51">
        <w:t>岁。</w:t>
      </w:r>
    </w:p>
    <w:p w:rsidR="004C35B7" w:rsidRPr="00FC4F51" w:rsidRDefault="004C35B7" w:rsidP="004C35B7">
      <w:pPr>
        <w:pStyle w:val="SingleTxtGC"/>
        <w:rPr>
          <w:bCs/>
        </w:rPr>
      </w:pPr>
      <w:r>
        <w:lastRenderedPageBreak/>
        <w:t>252</w:t>
      </w:r>
      <w:r w:rsidRPr="00FC4F51">
        <w:t>.</w:t>
      </w:r>
      <w:r w:rsidRPr="00FC4F51">
        <w:tab/>
      </w:r>
      <w:r w:rsidRPr="00FC4F51">
        <w:t>在香烟销售方面，第</w:t>
      </w:r>
      <w:r>
        <w:t>5</w:t>
      </w:r>
      <w:r w:rsidRPr="00FC4F51">
        <w:t>/</w:t>
      </w:r>
      <w:r>
        <w:t>2</w:t>
      </w:r>
      <w:r w:rsidRPr="00FC4F51">
        <w:t>0</w:t>
      </w:r>
      <w:r>
        <w:t>11</w:t>
      </w:r>
      <w:r w:rsidRPr="00FC4F51">
        <w:t>号法律《预防及控制吸烟制度》经第</w:t>
      </w:r>
      <w:r>
        <w:t>9</w:t>
      </w:r>
      <w:r w:rsidRPr="00FC4F51">
        <w:t>/</w:t>
      </w:r>
      <w:r>
        <w:t>2</w:t>
      </w:r>
      <w:r w:rsidRPr="00FC4F51">
        <w:t>0</w:t>
      </w:r>
      <w:r>
        <w:t>17</w:t>
      </w:r>
      <w:r w:rsidRPr="00FC4F51">
        <w:t>号法律修订，政府按照世界卫生组织的标准，加强限制性措施，如禁止在某些地方吸烟或张贴</w:t>
      </w:r>
      <w:r w:rsidRPr="00FC4F51">
        <w:rPr>
          <w:bCs/>
        </w:rPr>
        <w:t>禁烟广告，以及限制使用电子烟。</w:t>
      </w:r>
    </w:p>
    <w:p w:rsidR="004C35B7" w:rsidRPr="00FC4F51" w:rsidRDefault="004C35B7" w:rsidP="004C35B7">
      <w:pPr>
        <w:pStyle w:val="SingleTxtGC"/>
        <w:rPr>
          <w:bCs/>
        </w:rPr>
      </w:pPr>
      <w:r>
        <w:rPr>
          <w:bCs/>
        </w:rPr>
        <w:t>253</w:t>
      </w:r>
      <w:r w:rsidRPr="00FC4F51">
        <w:rPr>
          <w:bCs/>
        </w:rPr>
        <w:t>.</w:t>
      </w:r>
      <w:r w:rsidRPr="00FC4F51">
        <w:rPr>
          <w:bCs/>
        </w:rPr>
        <w:tab/>
      </w:r>
      <w:r w:rsidRPr="00FC4F51">
        <w:rPr>
          <w:bCs/>
        </w:rPr>
        <w:t>政府通过一系列反吸烟计划和活动，积极推动无烟文化。</w:t>
      </w:r>
      <w:r>
        <w:rPr>
          <w:bCs/>
        </w:rPr>
        <w:t>2</w:t>
      </w:r>
      <w:r w:rsidRPr="00FC4F51">
        <w:rPr>
          <w:bCs/>
        </w:rPr>
        <w:t>0</w:t>
      </w:r>
      <w:r>
        <w:rPr>
          <w:bCs/>
        </w:rPr>
        <w:t>14</w:t>
      </w:r>
      <w:r w:rsidRPr="00FC4F51">
        <w:rPr>
          <w:bCs/>
        </w:rPr>
        <w:t>年到</w:t>
      </w:r>
      <w:r>
        <w:rPr>
          <w:bCs/>
        </w:rPr>
        <w:t>2</w:t>
      </w:r>
      <w:r w:rsidRPr="00FC4F51">
        <w:rPr>
          <w:bCs/>
        </w:rPr>
        <w:t>0</w:t>
      </w:r>
      <w:r>
        <w:rPr>
          <w:bCs/>
        </w:rPr>
        <w:t>18</w:t>
      </w:r>
      <w:r w:rsidRPr="00FC4F51">
        <w:rPr>
          <w:bCs/>
        </w:rPr>
        <w:t>年</w:t>
      </w:r>
      <w:r>
        <w:rPr>
          <w:bCs/>
        </w:rPr>
        <w:t>9</w:t>
      </w:r>
      <w:r w:rsidRPr="00FC4F51">
        <w:rPr>
          <w:bCs/>
        </w:rPr>
        <w:t>月，卫生局分别进行了</w:t>
      </w:r>
      <w:r>
        <w:rPr>
          <w:bCs/>
        </w:rPr>
        <w:t>271,</w:t>
      </w:r>
      <w:r w:rsidRPr="00FC4F51">
        <w:rPr>
          <w:bCs/>
        </w:rPr>
        <w:t>0</w:t>
      </w:r>
      <w:r>
        <w:rPr>
          <w:bCs/>
        </w:rPr>
        <w:t>69</w:t>
      </w:r>
      <w:r w:rsidRPr="00FC4F51">
        <w:rPr>
          <w:bCs/>
        </w:rPr>
        <w:t>次、</w:t>
      </w:r>
      <w:r>
        <w:rPr>
          <w:bCs/>
        </w:rPr>
        <w:t>289,3</w:t>
      </w:r>
      <w:r w:rsidRPr="00FC4F51">
        <w:rPr>
          <w:bCs/>
        </w:rPr>
        <w:t>00</w:t>
      </w:r>
      <w:r w:rsidRPr="00FC4F51">
        <w:rPr>
          <w:bCs/>
        </w:rPr>
        <w:t>次、</w:t>
      </w:r>
      <w:r>
        <w:rPr>
          <w:bCs/>
        </w:rPr>
        <w:t>315,</w:t>
      </w:r>
      <w:r w:rsidRPr="00FC4F51">
        <w:rPr>
          <w:bCs/>
        </w:rPr>
        <w:t>0</w:t>
      </w:r>
      <w:r>
        <w:rPr>
          <w:bCs/>
        </w:rPr>
        <w:t>2</w:t>
      </w:r>
      <w:r w:rsidRPr="00FC4F51">
        <w:rPr>
          <w:bCs/>
        </w:rPr>
        <w:t>0</w:t>
      </w:r>
      <w:r w:rsidRPr="00FC4F51">
        <w:rPr>
          <w:bCs/>
        </w:rPr>
        <w:t>次、</w:t>
      </w:r>
      <w:r>
        <w:rPr>
          <w:bCs/>
        </w:rPr>
        <w:t>326,977</w:t>
      </w:r>
      <w:r w:rsidRPr="00FC4F51">
        <w:rPr>
          <w:bCs/>
        </w:rPr>
        <w:t>次和</w:t>
      </w:r>
      <w:r>
        <w:rPr>
          <w:bCs/>
        </w:rPr>
        <w:t>259,445</w:t>
      </w:r>
      <w:r w:rsidRPr="00FC4F51">
        <w:rPr>
          <w:bCs/>
        </w:rPr>
        <w:t>次反吸烟稽查，分别有</w:t>
      </w:r>
      <w:r>
        <w:rPr>
          <w:bCs/>
        </w:rPr>
        <w:t>7,82</w:t>
      </w:r>
      <w:r w:rsidRPr="00FC4F51">
        <w:rPr>
          <w:bCs/>
        </w:rPr>
        <w:t>0</w:t>
      </w:r>
      <w:r w:rsidRPr="00FC4F51">
        <w:rPr>
          <w:bCs/>
        </w:rPr>
        <w:t>宗、</w:t>
      </w:r>
      <w:r>
        <w:rPr>
          <w:bCs/>
        </w:rPr>
        <w:t>6,992</w:t>
      </w:r>
      <w:r w:rsidRPr="00FC4F51">
        <w:rPr>
          <w:bCs/>
        </w:rPr>
        <w:t>宗、</w:t>
      </w:r>
      <w:r>
        <w:rPr>
          <w:bCs/>
        </w:rPr>
        <w:t>6,8</w:t>
      </w:r>
      <w:r w:rsidRPr="00FC4F51">
        <w:rPr>
          <w:bCs/>
        </w:rPr>
        <w:t>0</w:t>
      </w:r>
      <w:r>
        <w:rPr>
          <w:bCs/>
        </w:rPr>
        <w:t>3</w:t>
      </w:r>
      <w:r w:rsidRPr="00FC4F51">
        <w:rPr>
          <w:bCs/>
        </w:rPr>
        <w:t>宗、</w:t>
      </w:r>
      <w:r>
        <w:rPr>
          <w:bCs/>
        </w:rPr>
        <w:t>6,757</w:t>
      </w:r>
      <w:r w:rsidRPr="00FC4F51">
        <w:rPr>
          <w:bCs/>
        </w:rPr>
        <w:t>宗和</w:t>
      </w:r>
      <w:r>
        <w:rPr>
          <w:bCs/>
        </w:rPr>
        <w:t>4,148</w:t>
      </w:r>
      <w:r w:rsidRPr="00FC4F51">
        <w:rPr>
          <w:bCs/>
        </w:rPr>
        <w:t>宗被起诉个案。</w:t>
      </w:r>
    </w:p>
    <w:p w:rsidR="004C35B7" w:rsidRPr="00FC4F51" w:rsidRDefault="004C35B7" w:rsidP="004C35B7">
      <w:pPr>
        <w:pStyle w:val="SingleTxtGC"/>
        <w:rPr>
          <w:bCs/>
        </w:rPr>
      </w:pPr>
      <w:r>
        <w:rPr>
          <w:bCs/>
        </w:rPr>
        <w:t>254</w:t>
      </w:r>
      <w:r w:rsidRPr="00FC4F51">
        <w:rPr>
          <w:bCs/>
        </w:rPr>
        <w:t>.</w:t>
      </w:r>
      <w:r w:rsidRPr="00FC4F51">
        <w:rPr>
          <w:bCs/>
        </w:rPr>
        <w:tab/>
      </w:r>
      <w:r w:rsidRPr="00FC4F51">
        <w:rPr>
          <w:bCs/>
        </w:rPr>
        <w:t>另外，政府亦通过媒体、户外广告、手机程式、教育道具、互动多媒体游戏和其他宣传活动，提高大众意识。非政府组织亦获资助推动无烟环境建设。此外，澳门特区还每年庆祝</w:t>
      </w:r>
      <w:r>
        <w:rPr>
          <w:rFonts w:hint="eastAsia"/>
          <w:bCs/>
        </w:rPr>
        <w:t>“</w:t>
      </w:r>
      <w:r w:rsidRPr="00FC4F51">
        <w:rPr>
          <w:bCs/>
        </w:rPr>
        <w:t>世界无烟日</w:t>
      </w:r>
      <w:r>
        <w:rPr>
          <w:rFonts w:hint="eastAsia"/>
          <w:bCs/>
        </w:rPr>
        <w:t>”</w:t>
      </w:r>
      <w:r w:rsidRPr="00FC4F51">
        <w:rPr>
          <w:bCs/>
        </w:rPr>
        <w:t>。</w:t>
      </w:r>
    </w:p>
    <w:p w:rsidR="004C35B7" w:rsidRPr="00FC4F51" w:rsidRDefault="004C35B7" w:rsidP="004C35B7">
      <w:pPr>
        <w:pStyle w:val="SingleTxtGC"/>
        <w:rPr>
          <w:bCs/>
        </w:rPr>
      </w:pPr>
      <w:r>
        <w:rPr>
          <w:bCs/>
        </w:rPr>
        <w:t>255</w:t>
      </w:r>
      <w:r w:rsidRPr="00FC4F51">
        <w:rPr>
          <w:bCs/>
        </w:rPr>
        <w:t>.</w:t>
      </w:r>
      <w:r w:rsidRPr="00FC4F51">
        <w:rPr>
          <w:bCs/>
        </w:rPr>
        <w:tab/>
      </w:r>
      <w:r w:rsidRPr="00FC4F51">
        <w:rPr>
          <w:bCs/>
        </w:rPr>
        <w:t>居民的烟草使用率从</w:t>
      </w:r>
      <w:r>
        <w:rPr>
          <w:bCs/>
        </w:rPr>
        <w:t>2</w:t>
      </w:r>
      <w:r w:rsidRPr="00FC4F51">
        <w:rPr>
          <w:bCs/>
        </w:rPr>
        <w:t>0</w:t>
      </w:r>
      <w:r>
        <w:rPr>
          <w:bCs/>
        </w:rPr>
        <w:t>11</w:t>
      </w:r>
      <w:r w:rsidRPr="00FC4F51">
        <w:rPr>
          <w:bCs/>
        </w:rPr>
        <w:t>年的</w:t>
      </w:r>
      <w:r>
        <w:rPr>
          <w:bCs/>
        </w:rPr>
        <w:t>16</w:t>
      </w:r>
      <w:r w:rsidRPr="00FC4F51">
        <w:rPr>
          <w:bCs/>
        </w:rPr>
        <w:t>.</w:t>
      </w:r>
      <w:r>
        <w:rPr>
          <w:bCs/>
        </w:rPr>
        <w:t>9</w:t>
      </w:r>
      <w:r w:rsidRPr="00FC4F51">
        <w:rPr>
          <w:bCs/>
        </w:rPr>
        <w:t>%</w:t>
      </w:r>
      <w:r w:rsidRPr="00FC4F51">
        <w:rPr>
          <w:bCs/>
        </w:rPr>
        <w:t>逐渐下降到</w:t>
      </w:r>
      <w:r>
        <w:rPr>
          <w:bCs/>
        </w:rPr>
        <w:t>2</w:t>
      </w:r>
      <w:r w:rsidRPr="00FC4F51">
        <w:rPr>
          <w:bCs/>
        </w:rPr>
        <w:t>0</w:t>
      </w:r>
      <w:r>
        <w:rPr>
          <w:bCs/>
        </w:rPr>
        <w:t>17</w:t>
      </w:r>
      <w:r w:rsidRPr="00FC4F51">
        <w:rPr>
          <w:bCs/>
        </w:rPr>
        <w:t>年的</w:t>
      </w:r>
      <w:r>
        <w:rPr>
          <w:bCs/>
        </w:rPr>
        <w:t>12</w:t>
      </w:r>
      <w:r w:rsidRPr="00FC4F51">
        <w:rPr>
          <w:bCs/>
        </w:rPr>
        <w:t>.</w:t>
      </w:r>
      <w:r>
        <w:rPr>
          <w:bCs/>
        </w:rPr>
        <w:t>2</w:t>
      </w:r>
      <w:r w:rsidRPr="00FC4F51">
        <w:rPr>
          <w:bCs/>
        </w:rPr>
        <w:t>%</w:t>
      </w:r>
      <w:r w:rsidRPr="00FC4F51">
        <w:rPr>
          <w:bCs/>
        </w:rPr>
        <w:t>。根据卫生局的资料，在报告涵盖期间，共有</w:t>
      </w:r>
      <w:r>
        <w:rPr>
          <w:bCs/>
        </w:rPr>
        <w:t>8,186</w:t>
      </w:r>
      <w:r w:rsidRPr="00FC4F51">
        <w:rPr>
          <w:bCs/>
        </w:rPr>
        <w:t>人参加了戒烟咨询，其中</w:t>
      </w:r>
      <w:r>
        <w:rPr>
          <w:bCs/>
        </w:rPr>
        <w:t>1,188</w:t>
      </w:r>
      <w:r w:rsidRPr="00FC4F51">
        <w:rPr>
          <w:bCs/>
        </w:rPr>
        <w:t>人为女性。</w:t>
      </w:r>
    </w:p>
    <w:p w:rsidR="004C35B7" w:rsidRPr="00FC4F51" w:rsidRDefault="004C35B7" w:rsidP="004C35B7">
      <w:pPr>
        <w:pStyle w:val="SingleTxtGC"/>
      </w:pPr>
      <w:r>
        <w:rPr>
          <w:bCs/>
        </w:rPr>
        <w:t>256</w:t>
      </w:r>
      <w:r w:rsidRPr="00FC4F51">
        <w:rPr>
          <w:bCs/>
        </w:rPr>
        <w:t>.</w:t>
      </w:r>
      <w:r w:rsidRPr="00FC4F51">
        <w:rPr>
          <w:bCs/>
        </w:rPr>
        <w:tab/>
      </w:r>
      <w:r w:rsidRPr="00FC4F51">
        <w:rPr>
          <w:bCs/>
        </w:rPr>
        <w:t>卫生局还在学校进行有关</w:t>
      </w:r>
      <w:r>
        <w:rPr>
          <w:rFonts w:hint="eastAsia"/>
          <w:bCs/>
        </w:rPr>
        <w:t>“</w:t>
      </w:r>
      <w:r w:rsidRPr="00FC4F51">
        <w:rPr>
          <w:bCs/>
        </w:rPr>
        <w:t>烟草的危害</w:t>
      </w:r>
      <w:r>
        <w:rPr>
          <w:rFonts w:hint="eastAsia"/>
          <w:bCs/>
        </w:rPr>
        <w:t>”</w:t>
      </w:r>
      <w:r w:rsidRPr="00FC4F51">
        <w:rPr>
          <w:bCs/>
        </w:rPr>
        <w:t>讲座，推广健康、无烟的生活方式。</w:t>
      </w:r>
      <w:r>
        <w:rPr>
          <w:bCs/>
        </w:rPr>
        <w:t>2</w:t>
      </w:r>
      <w:r w:rsidRPr="00FC4F51">
        <w:rPr>
          <w:bCs/>
        </w:rPr>
        <w:t>0</w:t>
      </w:r>
      <w:r>
        <w:rPr>
          <w:bCs/>
        </w:rPr>
        <w:t>15</w:t>
      </w:r>
      <w:r w:rsidRPr="00FC4F51">
        <w:rPr>
          <w:bCs/>
        </w:rPr>
        <w:t>年至</w:t>
      </w:r>
      <w:r>
        <w:t>2</w:t>
      </w:r>
      <w:r w:rsidRPr="00FC4F51">
        <w:t>0</w:t>
      </w:r>
      <w:r>
        <w:t>17</w:t>
      </w:r>
      <w:r w:rsidRPr="00FC4F51">
        <w:t>年，卫生局举办了</w:t>
      </w:r>
      <w:r>
        <w:t>82</w:t>
      </w:r>
      <w:r w:rsidRPr="00FC4F51">
        <w:t>场讲座，逾</w:t>
      </w:r>
      <w:r>
        <w:t>5,4</w:t>
      </w:r>
      <w:r w:rsidRPr="00FC4F51">
        <w:t>00</w:t>
      </w:r>
      <w:r w:rsidRPr="00FC4F51">
        <w:t>名学生参加；反吸烟组织举办了</w:t>
      </w:r>
      <w:r>
        <w:t>187</w:t>
      </w:r>
      <w:r w:rsidRPr="00FC4F51">
        <w:t>场，吸引了逾</w:t>
      </w:r>
      <w:r>
        <w:t>8,4</w:t>
      </w:r>
      <w:r w:rsidRPr="00FC4F51">
        <w:t>00</w:t>
      </w:r>
      <w:r w:rsidRPr="00FC4F51">
        <w:t>名学生参加。</w:t>
      </w:r>
    </w:p>
    <w:p w:rsidR="004C35B7" w:rsidRPr="00FC4F51" w:rsidRDefault="004C35B7" w:rsidP="004C35B7">
      <w:pPr>
        <w:pStyle w:val="SingleTxtGC"/>
        <w:rPr>
          <w:bCs/>
        </w:rPr>
      </w:pPr>
      <w:r>
        <w:t>257</w:t>
      </w:r>
      <w:r w:rsidRPr="00FC4F51">
        <w:t>.</w:t>
      </w:r>
      <w:r w:rsidRPr="00FC4F51">
        <w:tab/>
      </w:r>
      <w:r w:rsidRPr="00FC4F51">
        <w:t>在预防及控制传染病方面，前两份报告所载的资料仍然有效。第</w:t>
      </w:r>
      <w:r>
        <w:t>2</w:t>
      </w:r>
      <w:r w:rsidRPr="00FC4F51">
        <w:t>/</w:t>
      </w:r>
      <w:r>
        <w:t>2</w:t>
      </w:r>
      <w:r w:rsidRPr="00FC4F51">
        <w:t>00</w:t>
      </w:r>
      <w:r>
        <w:t>4</w:t>
      </w:r>
      <w:r w:rsidRPr="00FC4F51">
        <w:t>号法律《传染病防治法》所载的传染病表经由第</w:t>
      </w:r>
      <w:r>
        <w:t>1</w:t>
      </w:r>
      <w:r w:rsidRPr="00FC4F51">
        <w:t>/</w:t>
      </w:r>
      <w:r>
        <w:t>2</w:t>
      </w:r>
      <w:r w:rsidRPr="00FC4F51">
        <w:t>0</w:t>
      </w:r>
      <w:r>
        <w:t>16</w:t>
      </w:r>
      <w:r w:rsidRPr="00FC4F51">
        <w:t>号法律作出更新。为减少疾病的传播，</w:t>
      </w:r>
      <w:r w:rsidRPr="00FC4F51">
        <w:rPr>
          <w:bCs/>
        </w:rPr>
        <w:t>政府继续推广宣传活动，在医疗机构免费派发保护口罩及洗手消毒剂，并在公众地方设置体温检查。</w:t>
      </w:r>
    </w:p>
    <w:p w:rsidR="004C35B7" w:rsidRPr="00FC4F51" w:rsidRDefault="004C35B7" w:rsidP="004C35B7">
      <w:pPr>
        <w:pStyle w:val="SingleTxtGC"/>
      </w:pPr>
      <w:r>
        <w:rPr>
          <w:bCs/>
        </w:rPr>
        <w:t>258</w:t>
      </w:r>
      <w:r w:rsidRPr="00FC4F51">
        <w:rPr>
          <w:bCs/>
        </w:rPr>
        <w:t>.</w:t>
      </w:r>
      <w:r w:rsidRPr="00FC4F51">
        <w:rPr>
          <w:bCs/>
        </w:rPr>
        <w:tab/>
      </w:r>
      <w:r>
        <w:rPr>
          <w:bCs/>
          <w:spacing w:val="-1"/>
        </w:rPr>
        <w:t>2</w:t>
      </w:r>
      <w:r w:rsidRPr="00FC4F51">
        <w:rPr>
          <w:bCs/>
          <w:spacing w:val="-1"/>
        </w:rPr>
        <w:t>0</w:t>
      </w:r>
      <w:r>
        <w:rPr>
          <w:bCs/>
          <w:spacing w:val="-1"/>
        </w:rPr>
        <w:t>14</w:t>
      </w:r>
      <w:r w:rsidRPr="00FC4F51">
        <w:rPr>
          <w:bCs/>
          <w:spacing w:val="-1"/>
        </w:rPr>
        <w:t>年</w:t>
      </w:r>
      <w:r w:rsidRPr="00FC4F51">
        <w:rPr>
          <w:spacing w:val="-1"/>
        </w:rPr>
        <w:t>澳门特区政府在公共卫生方面的总开支为澳门币</w:t>
      </w:r>
      <w:r>
        <w:rPr>
          <w:spacing w:val="-1"/>
        </w:rPr>
        <w:t>5,1</w:t>
      </w:r>
      <w:r w:rsidRPr="00FC4F51">
        <w:rPr>
          <w:spacing w:val="-1"/>
        </w:rPr>
        <w:t>0</w:t>
      </w:r>
      <w:r>
        <w:rPr>
          <w:spacing w:val="-1"/>
        </w:rPr>
        <w:t>3,3</w:t>
      </w:r>
      <w:r w:rsidRPr="00FC4F51">
        <w:rPr>
          <w:spacing w:val="-1"/>
        </w:rPr>
        <w:t>0</w:t>
      </w:r>
      <w:r>
        <w:rPr>
          <w:spacing w:val="-1"/>
        </w:rPr>
        <w:t>0,</w:t>
      </w:r>
      <w:r w:rsidRPr="00FC4F51">
        <w:rPr>
          <w:spacing w:val="-1"/>
        </w:rPr>
        <w:t>000</w:t>
      </w:r>
      <w:r w:rsidRPr="00FC4F51">
        <w:rPr>
          <w:spacing w:val="-1"/>
        </w:rPr>
        <w:t>元，</w:t>
      </w:r>
      <w:r>
        <w:rPr>
          <w:spacing w:val="-1"/>
        </w:rPr>
        <w:t>2</w:t>
      </w:r>
      <w:r w:rsidRPr="00FC4F51">
        <w:rPr>
          <w:spacing w:val="-1"/>
        </w:rPr>
        <w:t>0</w:t>
      </w:r>
      <w:r>
        <w:rPr>
          <w:spacing w:val="-1"/>
        </w:rPr>
        <w:t>17</w:t>
      </w:r>
      <w:r w:rsidRPr="00FC4F51">
        <w:rPr>
          <w:spacing w:val="-1"/>
        </w:rPr>
        <w:t>年为澳门币</w:t>
      </w:r>
      <w:r>
        <w:rPr>
          <w:spacing w:val="-1"/>
        </w:rPr>
        <w:t>6,872,1</w:t>
      </w:r>
      <w:r w:rsidRPr="00FC4F51">
        <w:rPr>
          <w:spacing w:val="-1"/>
        </w:rPr>
        <w:t>0</w:t>
      </w:r>
      <w:r>
        <w:rPr>
          <w:spacing w:val="-1"/>
        </w:rPr>
        <w:t>0,</w:t>
      </w:r>
      <w:r w:rsidRPr="00FC4F51">
        <w:rPr>
          <w:spacing w:val="-1"/>
        </w:rPr>
        <w:t>000</w:t>
      </w:r>
      <w:r w:rsidRPr="00FC4F51">
        <w:rPr>
          <w:spacing w:val="-1"/>
        </w:rPr>
        <w:t>元，</w:t>
      </w:r>
      <w:r w:rsidRPr="00FC4F51">
        <w:t>分别占公共开支总额的</w:t>
      </w:r>
      <w:r>
        <w:t>7</w:t>
      </w:r>
      <w:r w:rsidRPr="00FC4F51">
        <w:t>.</w:t>
      </w:r>
      <w:r>
        <w:t>61</w:t>
      </w:r>
      <w:r w:rsidRPr="00FC4F51">
        <w:t>%</w:t>
      </w:r>
      <w:r w:rsidRPr="00FC4F51">
        <w:t>和</w:t>
      </w:r>
      <w:r>
        <w:t>8</w:t>
      </w:r>
      <w:r w:rsidRPr="00FC4F51">
        <w:t>.</w:t>
      </w:r>
      <w:r>
        <w:t>45</w:t>
      </w:r>
      <w:r w:rsidRPr="00FC4F51">
        <w:t>%</w:t>
      </w:r>
      <w:r w:rsidRPr="00FC4F51">
        <w:t>。</w:t>
      </w:r>
    </w:p>
    <w:p w:rsidR="004C35B7" w:rsidRPr="00FC4F51" w:rsidRDefault="004C35B7" w:rsidP="004C35B7">
      <w:pPr>
        <w:pStyle w:val="H23GC"/>
      </w:pPr>
      <w:r>
        <w:tab/>
      </w:r>
      <w:r>
        <w:tab/>
      </w:r>
      <w:r w:rsidRPr="00FC4F51">
        <w:t>国际合作</w:t>
      </w:r>
    </w:p>
    <w:p w:rsidR="004C35B7" w:rsidRPr="00FC4F51" w:rsidRDefault="004C35B7" w:rsidP="004C35B7">
      <w:pPr>
        <w:pStyle w:val="SingleTxtGC"/>
        <w:rPr>
          <w:bCs/>
        </w:rPr>
      </w:pPr>
      <w:r>
        <w:t>259</w:t>
      </w:r>
      <w:r w:rsidRPr="00FC4F51">
        <w:t>.</w:t>
      </w:r>
      <w:r w:rsidRPr="00FC4F51">
        <w:tab/>
      </w:r>
      <w:r w:rsidRPr="00FC4F51">
        <w:t>在报告涵盖期间，政府加强与其他国家</w:t>
      </w:r>
      <w:r w:rsidRPr="00FC4F51">
        <w:t>/</w:t>
      </w:r>
      <w:r w:rsidRPr="00FC4F51">
        <w:t>地区的合作，如香港特别行政区，中国内地，</w:t>
      </w:r>
      <w:r w:rsidRPr="00FC4F51">
        <w:rPr>
          <w:bCs/>
        </w:rPr>
        <w:t>新加坡，葡萄牙和英国，以及诸如世界卫生组织的国际组织，在卫生服务、药物、技术支援、专业培训和学术研究等方面开展合作。</w:t>
      </w:r>
    </w:p>
    <w:p w:rsidR="004C35B7" w:rsidRPr="00FC4F51" w:rsidRDefault="004C35B7" w:rsidP="004C35B7">
      <w:pPr>
        <w:pStyle w:val="SingleTxtGC"/>
      </w:pPr>
      <w:r>
        <w:rPr>
          <w:bCs/>
        </w:rPr>
        <w:t>26</w:t>
      </w:r>
      <w:r w:rsidRPr="00FC4F51">
        <w:rPr>
          <w:bCs/>
        </w:rPr>
        <w:t>0.</w:t>
      </w:r>
      <w:r w:rsidRPr="00FC4F51">
        <w:rPr>
          <w:bCs/>
        </w:rPr>
        <w:tab/>
      </w:r>
      <w:r>
        <w:rPr>
          <w:bCs/>
        </w:rPr>
        <w:t>2</w:t>
      </w:r>
      <w:r w:rsidRPr="00FC4F51">
        <w:rPr>
          <w:bCs/>
        </w:rPr>
        <w:t>0</w:t>
      </w:r>
      <w:r>
        <w:rPr>
          <w:bCs/>
        </w:rPr>
        <w:t>14</w:t>
      </w:r>
      <w:r w:rsidRPr="00FC4F51">
        <w:rPr>
          <w:bCs/>
        </w:rPr>
        <w:t>年</w:t>
      </w:r>
      <w:r w:rsidRPr="00FC4F51">
        <w:t>至</w:t>
      </w:r>
      <w:r>
        <w:t>2</w:t>
      </w:r>
      <w:r w:rsidRPr="00FC4F51">
        <w:t>0</w:t>
      </w:r>
      <w:r>
        <w:t>18</w:t>
      </w:r>
      <w:r w:rsidRPr="00FC4F51">
        <w:t>年</w:t>
      </w:r>
      <w:r>
        <w:t>9</w:t>
      </w:r>
      <w:r w:rsidRPr="00FC4F51">
        <w:t>月，共有</w:t>
      </w:r>
      <w:r>
        <w:t>13,</w:t>
      </w:r>
      <w:r w:rsidRPr="00FC4F51">
        <w:t>00</w:t>
      </w:r>
      <w:r>
        <w:t>8</w:t>
      </w:r>
      <w:r w:rsidRPr="00FC4F51">
        <w:t>人次参加了</w:t>
      </w:r>
      <w:r>
        <w:t>271</w:t>
      </w:r>
      <w:r w:rsidRPr="00FC4F51">
        <w:t>项培训项目，涉及人事管理、人道主义援助、医疗知识和技术等不同范畴。</w:t>
      </w:r>
    </w:p>
    <w:p w:rsidR="004C35B7" w:rsidRPr="00FC4F51" w:rsidRDefault="004C35B7" w:rsidP="004C35B7">
      <w:pPr>
        <w:pStyle w:val="H1GC"/>
      </w:pPr>
      <w:r>
        <w:tab/>
      </w:r>
      <w:r>
        <w:tab/>
      </w:r>
      <w:r w:rsidRPr="00FC4F51">
        <w:t>第</w:t>
      </w:r>
      <w:r>
        <w:t>13</w:t>
      </w:r>
      <w:r w:rsidRPr="00FC4F51">
        <w:t>条和第</w:t>
      </w:r>
      <w:r>
        <w:t>14</w:t>
      </w:r>
      <w:r w:rsidRPr="00FC4F51">
        <w:t>条</w:t>
      </w:r>
      <w:r w:rsidRPr="00FC4F51">
        <w:br/>
      </w:r>
      <w:r w:rsidRPr="00FC4F51">
        <w:t>接受教育的权利</w:t>
      </w:r>
    </w:p>
    <w:p w:rsidR="004C35B7" w:rsidRPr="00FC4F51" w:rsidRDefault="004C35B7" w:rsidP="004C35B7">
      <w:pPr>
        <w:pStyle w:val="SingleTxtGC"/>
      </w:pPr>
      <w:r>
        <w:t>261</w:t>
      </w:r>
      <w:r w:rsidRPr="00FC4F51">
        <w:t>.</w:t>
      </w:r>
      <w:r w:rsidRPr="00FC4F51">
        <w:tab/>
      </w:r>
      <w:r w:rsidRPr="00FC4F51">
        <w:t>《基本法》第</w:t>
      </w:r>
      <w:r>
        <w:t>37</w:t>
      </w:r>
      <w:r w:rsidRPr="00FC4F51">
        <w:t>条和第</w:t>
      </w:r>
      <w:r>
        <w:t>121</w:t>
      </w:r>
      <w:r w:rsidRPr="00FC4F51">
        <w:t>条第</w:t>
      </w:r>
      <w:r>
        <w:t>2</w:t>
      </w:r>
      <w:r w:rsidRPr="00FC4F51">
        <w:t>款保障了居民不受歧视地接受教育，自行制定教育政策、教学机构的教学自由和学术自由。前一份报告所载资料基本没变，尤其是有关非高等教育的部份</w:t>
      </w:r>
      <w:r w:rsidRPr="00FC4F51">
        <w:t>(</w:t>
      </w:r>
      <w:r w:rsidRPr="00FC4F51">
        <w:t>第</w:t>
      </w:r>
      <w:r>
        <w:t>9</w:t>
      </w:r>
      <w:r w:rsidRPr="00FC4F51">
        <w:t>/</w:t>
      </w:r>
      <w:r>
        <w:t>2</w:t>
      </w:r>
      <w:r w:rsidRPr="00FC4F51">
        <w:t>00</w:t>
      </w:r>
      <w:r>
        <w:t>6</w:t>
      </w:r>
      <w:r w:rsidRPr="00FC4F51">
        <w:t>号法律</w:t>
      </w:r>
      <w:r w:rsidRPr="00FC4F51">
        <w:t>)</w:t>
      </w:r>
      <w:r w:rsidRPr="00FC4F51">
        <w:t>。政府通过了一项关于高等教育的新法律</w:t>
      </w:r>
      <w:r w:rsidRPr="00FC4F51">
        <w:t>(</w:t>
      </w:r>
      <w:r w:rsidRPr="00FC4F51">
        <w:t>第</w:t>
      </w:r>
      <w:r>
        <w:t>1</w:t>
      </w:r>
      <w:r w:rsidRPr="00FC4F51">
        <w:t>0/</w:t>
      </w:r>
      <w:r>
        <w:t>2</w:t>
      </w:r>
      <w:r w:rsidRPr="00FC4F51">
        <w:t>0</w:t>
      </w:r>
      <w:r>
        <w:t>17</w:t>
      </w:r>
      <w:r w:rsidRPr="00FC4F51">
        <w:t>号法律</w:t>
      </w:r>
      <w:r w:rsidRPr="00FC4F51">
        <w:t>)</w:t>
      </w:r>
      <w:r w:rsidRPr="00FC4F51">
        <w:t>，取代了第</w:t>
      </w:r>
      <w:r>
        <w:t>11</w:t>
      </w:r>
      <w:r w:rsidRPr="00FC4F51">
        <w:t>/</w:t>
      </w:r>
      <w:r>
        <w:t>91</w:t>
      </w:r>
      <w:r w:rsidRPr="00FC4F51">
        <w:t>/</w:t>
      </w:r>
      <w:r>
        <w:t>M</w:t>
      </w:r>
      <w:r w:rsidRPr="00FC4F51">
        <w:t>号法令。上述两项法律构成澳门特区目前教育制度的法律框架。</w:t>
      </w:r>
    </w:p>
    <w:p w:rsidR="004C35B7" w:rsidRPr="00FC4F51" w:rsidRDefault="004C35B7" w:rsidP="004C35B7">
      <w:pPr>
        <w:pStyle w:val="SingleTxtGC"/>
        <w:rPr>
          <w:bCs/>
        </w:rPr>
      </w:pPr>
      <w:r>
        <w:t>262</w:t>
      </w:r>
      <w:r w:rsidRPr="00FC4F51">
        <w:t>.</w:t>
      </w:r>
      <w:r w:rsidRPr="00FC4F51">
        <w:tab/>
      </w:r>
      <w:r w:rsidRPr="00FC4F51">
        <w:t>在非高等教育方面，应强调的是，强制性普遍义务教育仍是澳门特区的政策</w:t>
      </w:r>
      <w:r w:rsidRPr="00FC4F51">
        <w:t>(</w:t>
      </w:r>
      <w:r w:rsidRPr="00FC4F51">
        <w:t>第</w:t>
      </w:r>
      <w:r>
        <w:t>42</w:t>
      </w:r>
      <w:r w:rsidRPr="00FC4F51">
        <w:t>/</w:t>
      </w:r>
      <w:r>
        <w:t>99</w:t>
      </w:r>
      <w:r w:rsidRPr="00FC4F51">
        <w:t>/</w:t>
      </w:r>
      <w:r>
        <w:t>M</w:t>
      </w:r>
      <w:r w:rsidRPr="00FC4F51">
        <w:rPr>
          <w:bCs/>
        </w:rPr>
        <w:t>号法令和第</w:t>
      </w:r>
      <w:r>
        <w:rPr>
          <w:bCs/>
        </w:rPr>
        <w:t>9</w:t>
      </w:r>
      <w:r w:rsidRPr="00FC4F51">
        <w:rPr>
          <w:bCs/>
        </w:rPr>
        <w:t>/</w:t>
      </w:r>
      <w:r>
        <w:rPr>
          <w:bCs/>
        </w:rPr>
        <w:t>2</w:t>
      </w:r>
      <w:r w:rsidRPr="00FC4F51">
        <w:rPr>
          <w:bCs/>
        </w:rPr>
        <w:t>00</w:t>
      </w:r>
      <w:r>
        <w:rPr>
          <w:bCs/>
        </w:rPr>
        <w:t>6</w:t>
      </w:r>
      <w:r w:rsidRPr="00FC4F51">
        <w:rPr>
          <w:bCs/>
        </w:rPr>
        <w:t>号法律第</w:t>
      </w:r>
      <w:r>
        <w:rPr>
          <w:bCs/>
        </w:rPr>
        <w:t>2</w:t>
      </w:r>
      <w:r w:rsidRPr="00FC4F51">
        <w:rPr>
          <w:bCs/>
        </w:rPr>
        <w:t>0</w:t>
      </w:r>
      <w:r w:rsidRPr="00FC4F51">
        <w:rPr>
          <w:bCs/>
        </w:rPr>
        <w:t>条和第</w:t>
      </w:r>
      <w:r>
        <w:rPr>
          <w:bCs/>
        </w:rPr>
        <w:t>21</w:t>
      </w:r>
      <w:r w:rsidRPr="00FC4F51">
        <w:rPr>
          <w:bCs/>
        </w:rPr>
        <w:t>条</w:t>
      </w:r>
      <w:r w:rsidRPr="00FC4F51">
        <w:rPr>
          <w:bCs/>
        </w:rPr>
        <w:t>)</w:t>
      </w:r>
      <w:r w:rsidRPr="00FC4F51">
        <w:rPr>
          <w:bCs/>
        </w:rPr>
        <w:t>。</w:t>
      </w:r>
    </w:p>
    <w:p w:rsidR="004C35B7" w:rsidRPr="00FC4F51" w:rsidRDefault="004C35B7" w:rsidP="004C35B7">
      <w:pPr>
        <w:pStyle w:val="SingleTxtGC"/>
        <w:rPr>
          <w:bCs/>
        </w:rPr>
      </w:pPr>
      <w:r>
        <w:rPr>
          <w:bCs/>
        </w:rPr>
        <w:lastRenderedPageBreak/>
        <w:t>263</w:t>
      </w:r>
      <w:r w:rsidRPr="00FC4F51">
        <w:rPr>
          <w:bCs/>
        </w:rPr>
        <w:t>.</w:t>
      </w:r>
      <w:r w:rsidRPr="00FC4F51">
        <w:rPr>
          <w:bCs/>
        </w:rPr>
        <w:tab/>
      </w:r>
      <w:r w:rsidRPr="00FC4F51">
        <w:rPr>
          <w:bCs/>
        </w:rPr>
        <w:t>根据教青局提供的资料以及</w:t>
      </w:r>
      <w:r>
        <w:rPr>
          <w:bCs/>
        </w:rPr>
        <w:t>2</w:t>
      </w:r>
      <w:r w:rsidRPr="00FC4F51">
        <w:rPr>
          <w:bCs/>
        </w:rPr>
        <w:t>0</w:t>
      </w:r>
      <w:r>
        <w:rPr>
          <w:bCs/>
        </w:rPr>
        <w:t>11</w:t>
      </w:r>
      <w:r w:rsidRPr="00FC4F51">
        <w:rPr>
          <w:bCs/>
        </w:rPr>
        <w:t>年人口普查和</w:t>
      </w:r>
      <w:r>
        <w:rPr>
          <w:bCs/>
        </w:rPr>
        <w:t>2</w:t>
      </w:r>
      <w:r w:rsidRPr="00FC4F51">
        <w:rPr>
          <w:bCs/>
        </w:rPr>
        <w:t>0</w:t>
      </w:r>
      <w:r>
        <w:rPr>
          <w:bCs/>
        </w:rPr>
        <w:t>16</w:t>
      </w:r>
      <w:r w:rsidRPr="00FC4F51">
        <w:rPr>
          <w:bCs/>
        </w:rPr>
        <w:t>年中期人口统计的资料，</w:t>
      </w:r>
      <w:r>
        <w:rPr>
          <w:bCs/>
        </w:rPr>
        <w:t>2</w:t>
      </w:r>
      <w:r w:rsidRPr="00FC4F51">
        <w:rPr>
          <w:bCs/>
        </w:rPr>
        <w:t>0</w:t>
      </w:r>
      <w:r>
        <w:rPr>
          <w:bCs/>
        </w:rPr>
        <w:t>16</w:t>
      </w:r>
      <w:r w:rsidRPr="00FC4F51">
        <w:rPr>
          <w:bCs/>
        </w:rPr>
        <w:t>年的识字率为</w:t>
      </w:r>
      <w:r>
        <w:rPr>
          <w:bCs/>
        </w:rPr>
        <w:t>96</w:t>
      </w:r>
      <w:r w:rsidRPr="00FC4F51">
        <w:rPr>
          <w:bCs/>
        </w:rPr>
        <w:t>.</w:t>
      </w:r>
      <w:r>
        <w:rPr>
          <w:bCs/>
        </w:rPr>
        <w:t>5</w:t>
      </w:r>
      <w:r w:rsidRPr="00FC4F51">
        <w:rPr>
          <w:bCs/>
        </w:rPr>
        <w:t>%</w:t>
      </w:r>
      <w:r w:rsidRPr="00FC4F51">
        <w:rPr>
          <w:bCs/>
        </w:rPr>
        <w:t>，比</w:t>
      </w:r>
      <w:r>
        <w:rPr>
          <w:bCs/>
        </w:rPr>
        <w:t>2</w:t>
      </w:r>
      <w:r w:rsidRPr="00FC4F51">
        <w:rPr>
          <w:bCs/>
        </w:rPr>
        <w:t>0</w:t>
      </w:r>
      <w:r>
        <w:rPr>
          <w:bCs/>
        </w:rPr>
        <w:t>11</w:t>
      </w:r>
      <w:r w:rsidRPr="00FC4F51">
        <w:rPr>
          <w:bCs/>
        </w:rPr>
        <w:t>年的高</w:t>
      </w:r>
      <w:r w:rsidRPr="00FC4F51">
        <w:rPr>
          <w:bCs/>
        </w:rPr>
        <w:t>0.</w:t>
      </w:r>
      <w:r>
        <w:rPr>
          <w:bCs/>
        </w:rPr>
        <w:t>9</w:t>
      </w:r>
      <w:r w:rsidRPr="00FC4F51">
        <w:rPr>
          <w:bCs/>
        </w:rPr>
        <w:t>%</w:t>
      </w:r>
      <w:r w:rsidRPr="00FC4F51">
        <w:rPr>
          <w:bCs/>
        </w:rPr>
        <w:t>。</w:t>
      </w:r>
      <w:r>
        <w:rPr>
          <w:bCs/>
        </w:rPr>
        <w:t>2</w:t>
      </w:r>
      <w:r w:rsidRPr="00FC4F51">
        <w:rPr>
          <w:bCs/>
        </w:rPr>
        <w:t>0</w:t>
      </w:r>
      <w:r>
        <w:rPr>
          <w:bCs/>
        </w:rPr>
        <w:t>17</w:t>
      </w:r>
      <w:r w:rsidRPr="00FC4F51">
        <w:rPr>
          <w:bCs/>
        </w:rPr>
        <w:t>年的公共教育开支为澳门币</w:t>
      </w:r>
      <w:r>
        <w:rPr>
          <w:bCs/>
        </w:rPr>
        <w:t>10,787,5</w:t>
      </w:r>
      <w:r w:rsidRPr="00FC4F51">
        <w:rPr>
          <w:bCs/>
        </w:rPr>
        <w:t>0</w:t>
      </w:r>
      <w:r>
        <w:rPr>
          <w:bCs/>
        </w:rPr>
        <w:t>0,</w:t>
      </w:r>
      <w:r w:rsidRPr="00FC4F51">
        <w:rPr>
          <w:bCs/>
        </w:rPr>
        <w:t>000</w:t>
      </w:r>
      <w:r w:rsidRPr="00FC4F51">
        <w:rPr>
          <w:bCs/>
        </w:rPr>
        <w:t>元</w:t>
      </w:r>
      <w:r w:rsidRPr="00FC4F51">
        <w:rPr>
          <w:bCs/>
        </w:rPr>
        <w:t>(</w:t>
      </w:r>
      <w:r w:rsidRPr="00FC4F51">
        <w:rPr>
          <w:bCs/>
        </w:rPr>
        <w:t>非高等教育为澳门币</w:t>
      </w:r>
      <w:r>
        <w:rPr>
          <w:bCs/>
        </w:rPr>
        <w:t>7,346,5</w:t>
      </w:r>
      <w:r w:rsidRPr="00FC4F51">
        <w:rPr>
          <w:bCs/>
        </w:rPr>
        <w:t>0</w:t>
      </w:r>
      <w:r>
        <w:rPr>
          <w:bCs/>
        </w:rPr>
        <w:t>0,</w:t>
      </w:r>
      <w:r w:rsidRPr="00FC4F51">
        <w:rPr>
          <w:bCs/>
        </w:rPr>
        <w:t>000</w:t>
      </w:r>
      <w:r w:rsidRPr="00FC4F51">
        <w:rPr>
          <w:bCs/>
        </w:rPr>
        <w:t>元</w:t>
      </w:r>
      <w:r w:rsidRPr="00FC4F51">
        <w:rPr>
          <w:bCs/>
        </w:rPr>
        <w:t>)</w:t>
      </w:r>
      <w:r w:rsidRPr="00FC4F51">
        <w:rPr>
          <w:bCs/>
        </w:rPr>
        <w:t>，占公共开支的</w:t>
      </w:r>
      <w:r>
        <w:rPr>
          <w:bCs/>
        </w:rPr>
        <w:t>13</w:t>
      </w:r>
      <w:r w:rsidRPr="00FC4F51">
        <w:rPr>
          <w:bCs/>
        </w:rPr>
        <w:t>.</w:t>
      </w:r>
      <w:r>
        <w:rPr>
          <w:bCs/>
        </w:rPr>
        <w:t>3</w:t>
      </w:r>
      <w:r w:rsidRPr="00FC4F51">
        <w:rPr>
          <w:bCs/>
        </w:rPr>
        <w:t>%</w:t>
      </w:r>
      <w:r w:rsidRPr="00FC4F51">
        <w:rPr>
          <w:bCs/>
        </w:rPr>
        <w:t>。</w:t>
      </w:r>
    </w:p>
    <w:p w:rsidR="004C35B7" w:rsidRPr="00FC4F51" w:rsidRDefault="004C35B7" w:rsidP="004C35B7">
      <w:pPr>
        <w:pStyle w:val="SingleTxtGC"/>
        <w:rPr>
          <w:bCs/>
        </w:rPr>
      </w:pPr>
      <w:r>
        <w:rPr>
          <w:bCs/>
        </w:rPr>
        <w:t>264</w:t>
      </w:r>
      <w:r w:rsidRPr="00FC4F51">
        <w:rPr>
          <w:bCs/>
        </w:rPr>
        <w:t>.</w:t>
      </w:r>
      <w:r w:rsidRPr="00FC4F51">
        <w:rPr>
          <w:bCs/>
        </w:rPr>
        <w:tab/>
      </w:r>
      <w:r w:rsidRPr="00FC4F51">
        <w:rPr>
          <w:bCs/>
        </w:rPr>
        <w:t>目前正在实施《非高等教育发展十年规划</w:t>
      </w:r>
      <w:r w:rsidRPr="00FC4F51">
        <w:rPr>
          <w:bCs/>
        </w:rPr>
        <w:t>(</w:t>
      </w:r>
      <w:r>
        <w:rPr>
          <w:bCs/>
        </w:rPr>
        <w:t>2</w:t>
      </w:r>
      <w:r w:rsidRPr="00FC4F51">
        <w:rPr>
          <w:bCs/>
        </w:rPr>
        <w:t>0</w:t>
      </w:r>
      <w:r>
        <w:rPr>
          <w:bCs/>
        </w:rPr>
        <w:t>11</w:t>
      </w:r>
      <w:r w:rsidRPr="00FC4F51">
        <w:rPr>
          <w:bCs/>
        </w:rPr>
        <w:t>-</w:t>
      </w:r>
      <w:r>
        <w:rPr>
          <w:bCs/>
        </w:rPr>
        <w:t>2</w:t>
      </w:r>
      <w:r w:rsidRPr="00FC4F51">
        <w:rPr>
          <w:bCs/>
        </w:rPr>
        <w:t>0</w:t>
      </w:r>
      <w:r>
        <w:rPr>
          <w:bCs/>
        </w:rPr>
        <w:t>2</w:t>
      </w:r>
      <w:r w:rsidRPr="00FC4F51">
        <w:rPr>
          <w:bCs/>
        </w:rPr>
        <w:t>0)</w:t>
      </w:r>
      <w:r w:rsidRPr="00FC4F51">
        <w:rPr>
          <w:bCs/>
        </w:rPr>
        <w:t>》，旨在以全面、融合的方式提高教育质量，从幼儿教育到中学教育，从特殊教育和回归教育至职业技术教育，注重学生身体健康、心理健康和社会适应能力的健康发展。</w:t>
      </w:r>
    </w:p>
    <w:p w:rsidR="004C35B7" w:rsidRPr="00FC4F51" w:rsidRDefault="004C35B7" w:rsidP="004C35B7">
      <w:pPr>
        <w:pStyle w:val="SingleTxtGC"/>
      </w:pPr>
      <w:r>
        <w:rPr>
          <w:bCs/>
        </w:rPr>
        <w:t>265</w:t>
      </w:r>
      <w:r w:rsidRPr="00FC4F51">
        <w:rPr>
          <w:bCs/>
        </w:rPr>
        <w:t>.</w:t>
      </w:r>
      <w:r w:rsidRPr="00FC4F51">
        <w:rPr>
          <w:bCs/>
        </w:rPr>
        <w:tab/>
      </w:r>
      <w:r w:rsidRPr="00FC4F51">
        <w:rPr>
          <w:bCs/>
        </w:rPr>
        <w:t>目前，有</w:t>
      </w:r>
      <w:r>
        <w:rPr>
          <w:bCs/>
        </w:rPr>
        <w:t>74</w:t>
      </w:r>
      <w:r w:rsidRPr="00FC4F51">
        <w:rPr>
          <w:bCs/>
        </w:rPr>
        <w:t>所学校提供正规教育，包括学前、小学、中学和特殊教育。其中</w:t>
      </w:r>
      <w:r>
        <w:rPr>
          <w:bCs/>
        </w:rPr>
        <w:t>1</w:t>
      </w:r>
      <w:r w:rsidRPr="00FC4F51">
        <w:rPr>
          <w:bCs/>
        </w:rPr>
        <w:t>0</w:t>
      </w:r>
      <w:r w:rsidRPr="00FC4F51">
        <w:rPr>
          <w:bCs/>
        </w:rPr>
        <w:t>所公立学</w:t>
      </w:r>
      <w:r w:rsidRPr="00FC4F51">
        <w:t>校和</w:t>
      </w:r>
      <w:r>
        <w:t>64</w:t>
      </w:r>
      <w:r w:rsidRPr="00FC4F51">
        <w:t>所私立学校</w:t>
      </w:r>
      <w:r w:rsidRPr="00FC4F51">
        <w:t>(</w:t>
      </w:r>
      <w:r>
        <w:t>57</w:t>
      </w:r>
      <w:r w:rsidRPr="00FC4F51">
        <w:t>所已纳入免费教育学校系统</w:t>
      </w:r>
      <w:r w:rsidRPr="00FC4F51">
        <w:t>)</w:t>
      </w:r>
      <w:r w:rsidRPr="00FC4F51">
        <w:t>，学生及教职员工总人数分别为</w:t>
      </w:r>
      <w:r>
        <w:t>76,346</w:t>
      </w:r>
      <w:r w:rsidRPr="00FC4F51">
        <w:t>人</w:t>
      </w:r>
      <w:r w:rsidRPr="00FC4F51">
        <w:t>(</w:t>
      </w:r>
      <w:r w:rsidRPr="00FC4F51">
        <w:t>男性</w:t>
      </w:r>
      <w:r>
        <w:t>39,726</w:t>
      </w:r>
      <w:r w:rsidRPr="00FC4F51">
        <w:t>人和女性</w:t>
      </w:r>
      <w:r>
        <w:t>36,62</w:t>
      </w:r>
      <w:r w:rsidRPr="00FC4F51">
        <w:t>0</w:t>
      </w:r>
      <w:r w:rsidRPr="00FC4F51">
        <w:t>人</w:t>
      </w:r>
      <w:r w:rsidRPr="00FC4F51">
        <w:t>)</w:t>
      </w:r>
      <w:r w:rsidRPr="00FC4F51">
        <w:t>和</w:t>
      </w:r>
      <w:r>
        <w:t>6,784</w:t>
      </w:r>
      <w:r w:rsidRPr="00FC4F51">
        <w:t>人</w:t>
      </w:r>
      <w:r w:rsidRPr="00FC4F51">
        <w:t>(</w:t>
      </w:r>
      <w:r w:rsidRPr="00FC4F51">
        <w:t>男性</w:t>
      </w:r>
      <w:r>
        <w:t>1,718</w:t>
      </w:r>
      <w:r w:rsidRPr="00FC4F51">
        <w:t>人和女性</w:t>
      </w:r>
      <w:r>
        <w:t>5,</w:t>
      </w:r>
      <w:r w:rsidRPr="00FC4F51">
        <w:t>0</w:t>
      </w:r>
      <w:r>
        <w:t>66</w:t>
      </w:r>
      <w:r w:rsidRPr="00FC4F51">
        <w:t>人</w:t>
      </w:r>
      <w:r w:rsidRPr="00FC4F51">
        <w:t>)</w:t>
      </w:r>
      <w:r w:rsidRPr="00FC4F51">
        <w:t>。</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2"/>
        <w:gridCol w:w="890"/>
        <w:gridCol w:w="895"/>
        <w:gridCol w:w="896"/>
        <w:gridCol w:w="893"/>
        <w:gridCol w:w="917"/>
        <w:gridCol w:w="871"/>
        <w:gridCol w:w="876"/>
      </w:tblGrid>
      <w:tr w:rsidR="004C35B7" w:rsidRPr="001A62A2" w:rsidTr="006652D4">
        <w:tc>
          <w:tcPr>
            <w:tcW w:w="768" w:type="pct"/>
            <w:vMerge w:val="restart"/>
            <w:shd w:val="clear" w:color="auto" w:fill="auto"/>
            <w:vAlign w:val="bottom"/>
            <w:hideMark/>
          </w:tcPr>
          <w:p w:rsidR="004C35B7" w:rsidRPr="001A62A2" w:rsidRDefault="004C35B7" w:rsidP="006652D4">
            <w:pPr>
              <w:pStyle w:val="a4"/>
              <w:rPr>
                <w:rFonts w:ascii="Time New Roman" w:eastAsia="楷体" w:hAnsi="Time New Roman" w:hint="eastAsia"/>
              </w:rPr>
            </w:pPr>
            <w:r w:rsidRPr="001A62A2">
              <w:rPr>
                <w:rFonts w:ascii="Time New Roman" w:eastAsia="楷体" w:hAnsi="Time New Roman"/>
              </w:rPr>
              <w:t>学年</w:t>
            </w:r>
          </w:p>
        </w:tc>
        <w:tc>
          <w:tcPr>
            <w:tcW w:w="604" w:type="pct"/>
            <w:vMerge w:val="restart"/>
            <w:shd w:val="clear" w:color="auto" w:fill="auto"/>
            <w:vAlign w:val="bottom"/>
            <w:hideMark/>
          </w:tcPr>
          <w:p w:rsidR="004C35B7" w:rsidRPr="001A62A2" w:rsidRDefault="004C35B7" w:rsidP="006652D4">
            <w:pPr>
              <w:pStyle w:val="a4"/>
              <w:rPr>
                <w:rFonts w:ascii="Time New Roman" w:eastAsia="楷体" w:hAnsi="Time New Roman" w:hint="eastAsia"/>
              </w:rPr>
            </w:pPr>
            <w:r w:rsidRPr="001A62A2">
              <w:rPr>
                <w:rFonts w:ascii="Time New Roman" w:eastAsia="楷体" w:hAnsi="Time New Roman"/>
              </w:rPr>
              <w:t>教育类型</w:t>
            </w:r>
          </w:p>
        </w:tc>
        <w:tc>
          <w:tcPr>
            <w:tcW w:w="1215" w:type="pct"/>
            <w:gridSpan w:val="2"/>
            <w:tcBorders>
              <w:top w:val="single" w:sz="4" w:space="0" w:color="auto"/>
              <w:bottom w:val="single" w:sz="4" w:space="0" w:color="auto"/>
              <w:right w:val="single" w:sz="12" w:space="0" w:color="FFFFFF" w:themeColor="background1"/>
            </w:tcBorders>
            <w:shd w:val="clear" w:color="auto" w:fill="auto"/>
            <w:hideMark/>
          </w:tcPr>
          <w:p w:rsidR="004C35B7" w:rsidRPr="001A62A2" w:rsidRDefault="004C35B7" w:rsidP="005C0936">
            <w:pPr>
              <w:pStyle w:val="a4"/>
              <w:ind w:right="0"/>
              <w:jc w:val="center"/>
              <w:rPr>
                <w:rFonts w:ascii="Time New Roman" w:eastAsia="楷体" w:hAnsi="Time New Roman" w:hint="eastAsia"/>
              </w:rPr>
            </w:pPr>
            <w:r w:rsidRPr="001A62A2">
              <w:rPr>
                <w:rFonts w:ascii="Time New Roman" w:eastAsia="楷体" w:hAnsi="Time New Roman"/>
              </w:rPr>
              <w:t>公立学校</w:t>
            </w:r>
          </w:p>
        </w:tc>
        <w:tc>
          <w:tcPr>
            <w:tcW w:w="2413" w:type="pct"/>
            <w:gridSpan w:val="4"/>
            <w:tcBorders>
              <w:top w:val="single" w:sz="4" w:space="0" w:color="auto"/>
              <w:left w:val="single" w:sz="12" w:space="0" w:color="FFFFFF" w:themeColor="background1"/>
              <w:bottom w:val="single" w:sz="4" w:space="0" w:color="auto"/>
            </w:tcBorders>
            <w:shd w:val="clear" w:color="auto" w:fill="auto"/>
            <w:hideMark/>
          </w:tcPr>
          <w:p w:rsidR="004C35B7" w:rsidRPr="001A62A2" w:rsidRDefault="004C35B7" w:rsidP="005C0936">
            <w:pPr>
              <w:pStyle w:val="a4"/>
              <w:ind w:right="0"/>
              <w:jc w:val="center"/>
              <w:rPr>
                <w:rFonts w:ascii="Time New Roman" w:eastAsia="楷体" w:hAnsi="Time New Roman" w:hint="eastAsia"/>
              </w:rPr>
            </w:pPr>
            <w:r w:rsidRPr="001A62A2">
              <w:rPr>
                <w:rFonts w:ascii="Time New Roman" w:eastAsia="楷体" w:hAnsi="Time New Roman"/>
              </w:rPr>
              <w:t>私立学校</w:t>
            </w:r>
          </w:p>
        </w:tc>
      </w:tr>
      <w:tr w:rsidR="004C35B7" w:rsidRPr="001A62A2" w:rsidTr="006652D4">
        <w:tc>
          <w:tcPr>
            <w:tcW w:w="144" w:type="dxa"/>
            <w:vMerge/>
            <w:shd w:val="clear" w:color="auto" w:fill="auto"/>
            <w:vAlign w:val="bottom"/>
            <w:hideMark/>
          </w:tcPr>
          <w:p w:rsidR="004C35B7" w:rsidRPr="001A62A2" w:rsidRDefault="004C35B7" w:rsidP="006652D4">
            <w:pPr>
              <w:pStyle w:val="a4"/>
              <w:rPr>
                <w:rFonts w:ascii="Time New Roman" w:eastAsia="楷体" w:hAnsi="Time New Roman" w:hint="eastAsia"/>
              </w:rPr>
            </w:pPr>
          </w:p>
        </w:tc>
        <w:tc>
          <w:tcPr>
            <w:tcW w:w="144" w:type="dxa"/>
            <w:vMerge/>
            <w:shd w:val="clear" w:color="auto" w:fill="auto"/>
            <w:vAlign w:val="bottom"/>
            <w:hideMark/>
          </w:tcPr>
          <w:p w:rsidR="004C35B7" w:rsidRPr="001A62A2" w:rsidRDefault="004C35B7" w:rsidP="006652D4">
            <w:pPr>
              <w:pStyle w:val="a4"/>
              <w:rPr>
                <w:rFonts w:ascii="Time New Roman" w:eastAsia="楷体" w:hAnsi="Time New Roman" w:hint="eastAsia"/>
              </w:rPr>
            </w:pPr>
          </w:p>
        </w:tc>
        <w:tc>
          <w:tcPr>
            <w:tcW w:w="1215" w:type="pct"/>
            <w:gridSpan w:val="2"/>
            <w:tcBorders>
              <w:top w:val="single" w:sz="4" w:space="0" w:color="auto"/>
              <w:bottom w:val="single" w:sz="4" w:space="0" w:color="auto"/>
              <w:right w:val="single" w:sz="12" w:space="0" w:color="FFFFFF" w:themeColor="background1"/>
            </w:tcBorders>
            <w:shd w:val="clear" w:color="auto" w:fill="auto"/>
            <w:hideMark/>
          </w:tcPr>
          <w:p w:rsidR="004C35B7" w:rsidRPr="001A62A2" w:rsidRDefault="004C35B7" w:rsidP="005C0936">
            <w:pPr>
              <w:pStyle w:val="a4"/>
              <w:ind w:right="0"/>
              <w:jc w:val="center"/>
              <w:rPr>
                <w:rFonts w:ascii="Time New Roman" w:eastAsia="楷体" w:hAnsi="Time New Roman" w:hint="eastAsia"/>
              </w:rPr>
            </w:pPr>
            <w:r w:rsidRPr="001A62A2">
              <w:rPr>
                <w:rFonts w:ascii="Time New Roman" w:eastAsia="楷体" w:hAnsi="Time New Roman"/>
              </w:rPr>
              <w:t>教学语言</w:t>
            </w:r>
          </w:p>
        </w:tc>
        <w:tc>
          <w:tcPr>
            <w:tcW w:w="2413" w:type="pct"/>
            <w:gridSpan w:val="4"/>
            <w:tcBorders>
              <w:top w:val="single" w:sz="4" w:space="0" w:color="auto"/>
              <w:left w:val="single" w:sz="12" w:space="0" w:color="FFFFFF" w:themeColor="background1"/>
              <w:bottom w:val="single" w:sz="4" w:space="0" w:color="auto"/>
            </w:tcBorders>
            <w:shd w:val="clear" w:color="auto" w:fill="auto"/>
            <w:hideMark/>
          </w:tcPr>
          <w:p w:rsidR="004C35B7" w:rsidRPr="001A62A2" w:rsidRDefault="004C35B7" w:rsidP="005C0936">
            <w:pPr>
              <w:pStyle w:val="a4"/>
              <w:ind w:right="0"/>
              <w:jc w:val="center"/>
              <w:rPr>
                <w:rFonts w:ascii="Time New Roman" w:eastAsia="楷体" w:hAnsi="Time New Roman" w:hint="eastAsia"/>
              </w:rPr>
            </w:pPr>
            <w:r w:rsidRPr="001A62A2">
              <w:rPr>
                <w:rFonts w:ascii="Time New Roman" w:eastAsia="楷体" w:hAnsi="Time New Roman"/>
              </w:rPr>
              <w:t>教学语言</w:t>
            </w:r>
          </w:p>
        </w:tc>
      </w:tr>
      <w:tr w:rsidR="004C35B7" w:rsidRPr="001A62A2" w:rsidTr="006652D4">
        <w:trPr>
          <w:trHeight w:val="546"/>
        </w:trPr>
        <w:tc>
          <w:tcPr>
            <w:tcW w:w="144" w:type="dxa"/>
            <w:vMerge/>
            <w:tcBorders>
              <w:bottom w:val="single" w:sz="12" w:space="0" w:color="auto"/>
            </w:tcBorders>
            <w:shd w:val="clear" w:color="auto" w:fill="auto"/>
            <w:vAlign w:val="bottom"/>
            <w:hideMark/>
          </w:tcPr>
          <w:p w:rsidR="004C35B7" w:rsidRPr="001A62A2" w:rsidRDefault="004C35B7" w:rsidP="006652D4">
            <w:pPr>
              <w:pStyle w:val="a4"/>
              <w:rPr>
                <w:rFonts w:ascii="Time New Roman" w:eastAsia="楷体" w:hAnsi="Time New Roman" w:hint="eastAsia"/>
              </w:rPr>
            </w:pPr>
          </w:p>
        </w:tc>
        <w:tc>
          <w:tcPr>
            <w:tcW w:w="144" w:type="dxa"/>
            <w:vMerge/>
            <w:tcBorders>
              <w:bottom w:val="single" w:sz="12" w:space="0" w:color="auto"/>
            </w:tcBorders>
            <w:shd w:val="clear" w:color="auto" w:fill="auto"/>
            <w:vAlign w:val="bottom"/>
            <w:hideMark/>
          </w:tcPr>
          <w:p w:rsidR="004C35B7" w:rsidRPr="001A62A2" w:rsidRDefault="004C35B7" w:rsidP="006652D4">
            <w:pPr>
              <w:pStyle w:val="a4"/>
              <w:rPr>
                <w:rFonts w:ascii="Time New Roman" w:eastAsia="楷体" w:hAnsi="Time New Roman" w:hint="eastAsia"/>
              </w:rPr>
            </w:pPr>
          </w:p>
        </w:tc>
        <w:tc>
          <w:tcPr>
            <w:tcW w:w="607" w:type="pct"/>
            <w:tcBorders>
              <w:top w:val="single" w:sz="4" w:space="0" w:color="auto"/>
              <w:bottom w:val="single" w:sz="12" w:space="0" w:color="auto"/>
            </w:tcBorders>
            <w:shd w:val="clear" w:color="auto" w:fill="auto"/>
            <w:vAlign w:val="bottom"/>
            <w:hideMark/>
          </w:tcPr>
          <w:p w:rsidR="004C35B7" w:rsidRPr="001A62A2" w:rsidRDefault="004C35B7" w:rsidP="006652D4">
            <w:pPr>
              <w:pStyle w:val="a4"/>
              <w:ind w:right="0"/>
              <w:jc w:val="right"/>
              <w:rPr>
                <w:rFonts w:ascii="Time New Roman" w:eastAsia="楷体" w:hAnsi="Time New Roman" w:hint="eastAsia"/>
              </w:rPr>
            </w:pPr>
            <w:r w:rsidRPr="001A62A2">
              <w:rPr>
                <w:rFonts w:ascii="Time New Roman" w:eastAsia="楷体" w:hAnsi="Time New Roman"/>
              </w:rPr>
              <w:t>中文</w:t>
            </w:r>
          </w:p>
        </w:tc>
        <w:tc>
          <w:tcPr>
            <w:tcW w:w="608" w:type="pct"/>
            <w:tcBorders>
              <w:top w:val="single" w:sz="4" w:space="0" w:color="auto"/>
              <w:bottom w:val="single" w:sz="12" w:space="0" w:color="auto"/>
              <w:right w:val="single" w:sz="12" w:space="0" w:color="FFFFFF" w:themeColor="background1"/>
            </w:tcBorders>
            <w:shd w:val="clear" w:color="auto" w:fill="auto"/>
            <w:vAlign w:val="bottom"/>
            <w:hideMark/>
          </w:tcPr>
          <w:p w:rsidR="004C35B7" w:rsidRPr="001A62A2" w:rsidRDefault="004C35B7" w:rsidP="004F6D8D">
            <w:pPr>
              <w:pStyle w:val="a4"/>
              <w:ind w:right="0"/>
              <w:jc w:val="right"/>
              <w:rPr>
                <w:rFonts w:ascii="Time New Roman" w:eastAsia="楷体" w:hAnsi="Time New Roman" w:hint="eastAsia"/>
              </w:rPr>
            </w:pPr>
            <w:proofErr w:type="spellStart"/>
            <w:proofErr w:type="gramStart"/>
            <w:r w:rsidRPr="001A62A2">
              <w:rPr>
                <w:rFonts w:ascii="Time New Roman" w:eastAsia="楷体" w:hAnsi="Time New Roman"/>
              </w:rPr>
              <w:t>中文和</w:t>
            </w:r>
            <w:proofErr w:type="spellEnd"/>
            <w:proofErr w:type="gramEnd"/>
            <w:r w:rsidR="004F6D8D">
              <w:rPr>
                <w:rFonts w:ascii="Time New Roman" w:eastAsia="楷体" w:hAnsi="Time New Roman"/>
              </w:rPr>
              <w:br/>
            </w:r>
            <w:proofErr w:type="spellStart"/>
            <w:r w:rsidRPr="001A62A2">
              <w:rPr>
                <w:rFonts w:ascii="Time New Roman" w:eastAsia="楷体" w:hAnsi="Time New Roman"/>
              </w:rPr>
              <w:t>葡萄牙语</w:t>
            </w:r>
            <w:proofErr w:type="spellEnd"/>
          </w:p>
        </w:tc>
        <w:tc>
          <w:tcPr>
            <w:tcW w:w="602" w:type="pct"/>
            <w:tcBorders>
              <w:top w:val="single" w:sz="4" w:space="0" w:color="auto"/>
              <w:left w:val="single" w:sz="12" w:space="0" w:color="FFFFFF" w:themeColor="background1"/>
              <w:bottom w:val="single" w:sz="12" w:space="0" w:color="auto"/>
            </w:tcBorders>
            <w:shd w:val="clear" w:color="auto" w:fill="auto"/>
            <w:vAlign w:val="bottom"/>
            <w:hideMark/>
          </w:tcPr>
          <w:p w:rsidR="004C35B7" w:rsidRPr="001A62A2" w:rsidRDefault="004C35B7" w:rsidP="006652D4">
            <w:pPr>
              <w:pStyle w:val="a4"/>
              <w:ind w:right="0"/>
              <w:jc w:val="right"/>
              <w:rPr>
                <w:rFonts w:ascii="Time New Roman" w:eastAsia="楷体" w:hAnsi="Time New Roman" w:hint="eastAsia"/>
                <w:lang w:eastAsia="zh-TW"/>
              </w:rPr>
            </w:pPr>
            <w:proofErr w:type="gramStart"/>
            <w:r w:rsidRPr="001A62A2">
              <w:rPr>
                <w:rFonts w:ascii="Time New Roman" w:eastAsia="楷体" w:hAnsi="Time New Roman"/>
              </w:rPr>
              <w:t>中文</w:t>
            </w:r>
            <w:proofErr w:type="gramEnd"/>
          </w:p>
        </w:tc>
        <w:tc>
          <w:tcPr>
            <w:tcW w:w="622" w:type="pct"/>
            <w:tcBorders>
              <w:top w:val="single" w:sz="4" w:space="0" w:color="auto"/>
              <w:bottom w:val="single" w:sz="12" w:space="0" w:color="auto"/>
            </w:tcBorders>
            <w:shd w:val="clear" w:color="auto" w:fill="auto"/>
            <w:vAlign w:val="bottom"/>
            <w:hideMark/>
          </w:tcPr>
          <w:p w:rsidR="004C35B7" w:rsidRPr="001A62A2" w:rsidRDefault="004C35B7" w:rsidP="006652D4">
            <w:pPr>
              <w:pStyle w:val="a4"/>
              <w:ind w:right="0"/>
              <w:jc w:val="right"/>
              <w:rPr>
                <w:rFonts w:ascii="Time New Roman" w:eastAsia="楷体" w:hAnsi="Time New Roman" w:hint="eastAsia"/>
                <w:lang w:eastAsia="zh-TW"/>
              </w:rPr>
            </w:pPr>
            <w:proofErr w:type="spellStart"/>
            <w:proofErr w:type="gramStart"/>
            <w:r w:rsidRPr="001A62A2">
              <w:rPr>
                <w:rFonts w:ascii="Time New Roman" w:eastAsia="楷体" w:hAnsi="Time New Roman"/>
              </w:rPr>
              <w:t>葡萄</w:t>
            </w:r>
            <w:proofErr w:type="spellEnd"/>
            <w:proofErr w:type="gramEnd"/>
            <w:r w:rsidR="004F6D8D">
              <w:rPr>
                <w:rFonts w:ascii="Time New Roman" w:eastAsia="楷体" w:hAnsi="Time New Roman"/>
              </w:rPr>
              <w:br/>
            </w:r>
            <w:proofErr w:type="spellStart"/>
            <w:r w:rsidRPr="001A62A2">
              <w:rPr>
                <w:rFonts w:ascii="Time New Roman" w:eastAsia="楷体" w:hAnsi="Time New Roman"/>
              </w:rPr>
              <w:t>牙语</w:t>
            </w:r>
            <w:proofErr w:type="spellEnd"/>
          </w:p>
        </w:tc>
        <w:tc>
          <w:tcPr>
            <w:tcW w:w="591" w:type="pct"/>
            <w:tcBorders>
              <w:top w:val="single" w:sz="4" w:space="0" w:color="auto"/>
              <w:bottom w:val="single" w:sz="12" w:space="0" w:color="auto"/>
            </w:tcBorders>
            <w:shd w:val="clear" w:color="auto" w:fill="auto"/>
            <w:vAlign w:val="bottom"/>
            <w:hideMark/>
          </w:tcPr>
          <w:p w:rsidR="004C35B7" w:rsidRPr="001A62A2" w:rsidRDefault="004C35B7" w:rsidP="006652D4">
            <w:pPr>
              <w:pStyle w:val="a4"/>
              <w:ind w:right="0"/>
              <w:jc w:val="right"/>
              <w:rPr>
                <w:rFonts w:ascii="Time New Roman" w:eastAsia="楷体" w:hAnsi="Time New Roman" w:hint="eastAsia"/>
                <w:lang w:eastAsia="zh-TW"/>
              </w:rPr>
            </w:pPr>
            <w:r w:rsidRPr="001A62A2">
              <w:rPr>
                <w:rFonts w:ascii="Time New Roman" w:eastAsia="楷体" w:hAnsi="Time New Roman"/>
              </w:rPr>
              <w:t>英语</w:t>
            </w:r>
          </w:p>
        </w:tc>
        <w:tc>
          <w:tcPr>
            <w:tcW w:w="598" w:type="pct"/>
            <w:tcBorders>
              <w:top w:val="single" w:sz="4" w:space="0" w:color="auto"/>
              <w:bottom w:val="single" w:sz="12" w:space="0" w:color="auto"/>
            </w:tcBorders>
            <w:shd w:val="clear" w:color="auto" w:fill="auto"/>
            <w:vAlign w:val="bottom"/>
            <w:hideMark/>
          </w:tcPr>
          <w:p w:rsidR="004C35B7" w:rsidRPr="001A62A2" w:rsidRDefault="004C35B7" w:rsidP="004F6D8D">
            <w:pPr>
              <w:pStyle w:val="a4"/>
              <w:ind w:right="0"/>
              <w:jc w:val="right"/>
              <w:rPr>
                <w:rFonts w:ascii="Time New Roman" w:eastAsia="楷体" w:hAnsi="Time New Roman" w:hint="eastAsia"/>
                <w:lang w:eastAsia="zh-TW"/>
              </w:rPr>
            </w:pPr>
            <w:proofErr w:type="spellStart"/>
            <w:proofErr w:type="gramStart"/>
            <w:r w:rsidRPr="001A62A2">
              <w:rPr>
                <w:rFonts w:ascii="Time New Roman" w:eastAsia="楷体" w:hAnsi="Time New Roman"/>
              </w:rPr>
              <w:t>中文和</w:t>
            </w:r>
            <w:proofErr w:type="spellEnd"/>
            <w:proofErr w:type="gramEnd"/>
            <w:r w:rsidR="004F6D8D">
              <w:rPr>
                <w:rFonts w:ascii="Time New Roman" w:eastAsia="楷体" w:hAnsi="Time New Roman"/>
              </w:rPr>
              <w:br/>
            </w:r>
            <w:proofErr w:type="spellStart"/>
            <w:r w:rsidRPr="001A62A2">
              <w:rPr>
                <w:rFonts w:ascii="Time New Roman" w:eastAsia="楷体" w:hAnsi="Time New Roman"/>
              </w:rPr>
              <w:t>英语</w:t>
            </w:r>
            <w:proofErr w:type="spellEnd"/>
          </w:p>
        </w:tc>
      </w:tr>
      <w:tr w:rsidR="004C35B7" w:rsidRPr="001A62A2" w:rsidTr="006652D4">
        <w:tc>
          <w:tcPr>
            <w:tcW w:w="768" w:type="pct"/>
            <w:vMerge w:val="restart"/>
            <w:tcBorders>
              <w:top w:val="single" w:sz="12" w:space="0" w:color="auto"/>
              <w:bottom w:val="nil"/>
            </w:tcBorders>
            <w:shd w:val="clear" w:color="auto" w:fill="auto"/>
            <w:vAlign w:val="bottom"/>
            <w:hideMark/>
          </w:tcPr>
          <w:p w:rsidR="004C35B7" w:rsidRPr="001A62A2" w:rsidRDefault="004C35B7" w:rsidP="006652D4">
            <w:pPr>
              <w:pStyle w:val="a4"/>
              <w:rPr>
                <w:rFonts w:ascii="Time New Roman" w:eastAsia="宋体" w:hAnsi="Time New Roman" w:hint="eastAsia"/>
              </w:rPr>
            </w:pPr>
            <w:r w:rsidRPr="001A62A2">
              <w:rPr>
                <w:rFonts w:ascii="Time New Roman" w:eastAsia="宋体" w:hAnsi="Time New Roman"/>
              </w:rPr>
              <w:t>2014/2015</w:t>
            </w:r>
          </w:p>
        </w:tc>
        <w:tc>
          <w:tcPr>
            <w:tcW w:w="604" w:type="pct"/>
            <w:tcBorders>
              <w:top w:val="single" w:sz="12" w:space="0" w:color="auto"/>
              <w:bottom w:val="nil"/>
            </w:tcBorders>
            <w:shd w:val="clear" w:color="auto" w:fill="auto"/>
            <w:vAlign w:val="bottom"/>
            <w:hideMark/>
          </w:tcPr>
          <w:p w:rsidR="004C35B7" w:rsidRPr="001A62A2" w:rsidRDefault="004C35B7" w:rsidP="006652D4">
            <w:pPr>
              <w:pStyle w:val="a4"/>
              <w:rPr>
                <w:rFonts w:ascii="Time New Roman" w:eastAsia="宋体" w:hAnsi="Time New Roman" w:hint="eastAsia"/>
              </w:rPr>
            </w:pPr>
            <w:r w:rsidRPr="001A62A2">
              <w:rPr>
                <w:rFonts w:ascii="Time New Roman" w:eastAsia="宋体" w:hAnsi="Time New Roman"/>
              </w:rPr>
              <w:t>正规</w:t>
            </w:r>
          </w:p>
        </w:tc>
        <w:tc>
          <w:tcPr>
            <w:tcW w:w="607" w:type="pct"/>
            <w:tcBorders>
              <w:top w:val="single" w:sz="12" w:space="0" w:color="auto"/>
              <w:bottom w:val="nil"/>
            </w:tcBorders>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8</w:t>
            </w:r>
          </w:p>
        </w:tc>
        <w:tc>
          <w:tcPr>
            <w:tcW w:w="604" w:type="pct"/>
            <w:tcBorders>
              <w:top w:val="single" w:sz="12" w:space="0" w:color="auto"/>
              <w:bottom w:val="nil"/>
            </w:tcBorders>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2</w:t>
            </w:r>
          </w:p>
        </w:tc>
        <w:tc>
          <w:tcPr>
            <w:tcW w:w="606" w:type="pct"/>
            <w:tcBorders>
              <w:top w:val="single" w:sz="12" w:space="0" w:color="auto"/>
              <w:bottom w:val="nil"/>
            </w:tcBorders>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49</w:t>
            </w:r>
          </w:p>
        </w:tc>
        <w:tc>
          <w:tcPr>
            <w:tcW w:w="622" w:type="pct"/>
            <w:tcBorders>
              <w:top w:val="single" w:sz="12" w:space="0" w:color="auto"/>
              <w:bottom w:val="nil"/>
            </w:tcBorders>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2</w:t>
            </w:r>
          </w:p>
        </w:tc>
        <w:tc>
          <w:tcPr>
            <w:tcW w:w="591" w:type="pct"/>
            <w:tcBorders>
              <w:top w:val="single" w:sz="12" w:space="0" w:color="auto"/>
              <w:bottom w:val="nil"/>
            </w:tcBorders>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8</w:t>
            </w:r>
          </w:p>
        </w:tc>
        <w:tc>
          <w:tcPr>
            <w:tcW w:w="598" w:type="pct"/>
            <w:tcBorders>
              <w:top w:val="single" w:sz="12" w:space="0" w:color="auto"/>
              <w:bottom w:val="nil"/>
            </w:tcBorders>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5</w:t>
            </w:r>
          </w:p>
        </w:tc>
      </w:tr>
      <w:tr w:rsidR="004C35B7" w:rsidRPr="001A62A2" w:rsidTr="006652D4">
        <w:tc>
          <w:tcPr>
            <w:tcW w:w="144" w:type="dxa"/>
            <w:vMerge/>
            <w:tcBorders>
              <w:top w:val="nil"/>
            </w:tcBorders>
            <w:shd w:val="clear" w:color="auto" w:fill="auto"/>
            <w:vAlign w:val="bottom"/>
            <w:hideMark/>
          </w:tcPr>
          <w:p w:rsidR="004C35B7" w:rsidRPr="001A62A2" w:rsidRDefault="004C35B7" w:rsidP="006652D4">
            <w:pPr>
              <w:pStyle w:val="a4"/>
              <w:rPr>
                <w:rFonts w:ascii="Time New Roman" w:eastAsia="宋体" w:hAnsi="Time New Roman" w:hint="eastAsia"/>
              </w:rPr>
            </w:pPr>
          </w:p>
        </w:tc>
        <w:tc>
          <w:tcPr>
            <w:tcW w:w="604" w:type="pct"/>
            <w:tcBorders>
              <w:top w:val="nil"/>
            </w:tcBorders>
            <w:shd w:val="clear" w:color="auto" w:fill="auto"/>
            <w:vAlign w:val="bottom"/>
            <w:hideMark/>
          </w:tcPr>
          <w:p w:rsidR="004C35B7" w:rsidRPr="001A62A2" w:rsidRDefault="004C35B7" w:rsidP="006652D4">
            <w:pPr>
              <w:pStyle w:val="a4"/>
              <w:rPr>
                <w:rFonts w:ascii="Time New Roman" w:eastAsia="宋体" w:hAnsi="Time New Roman" w:hint="eastAsia"/>
              </w:rPr>
            </w:pPr>
            <w:r w:rsidRPr="001A62A2">
              <w:rPr>
                <w:rFonts w:ascii="Time New Roman" w:eastAsia="宋体" w:hAnsi="Time New Roman"/>
              </w:rPr>
              <w:t>特殊</w:t>
            </w:r>
          </w:p>
        </w:tc>
        <w:tc>
          <w:tcPr>
            <w:tcW w:w="607" w:type="pct"/>
            <w:tcBorders>
              <w:top w:val="nil"/>
            </w:tcBorders>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1</w:t>
            </w:r>
          </w:p>
        </w:tc>
        <w:tc>
          <w:tcPr>
            <w:tcW w:w="604" w:type="pct"/>
            <w:tcBorders>
              <w:top w:val="nil"/>
            </w:tcBorders>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c>
          <w:tcPr>
            <w:tcW w:w="606" w:type="pct"/>
            <w:tcBorders>
              <w:top w:val="nil"/>
            </w:tcBorders>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3</w:t>
            </w:r>
          </w:p>
        </w:tc>
        <w:tc>
          <w:tcPr>
            <w:tcW w:w="622" w:type="pct"/>
            <w:tcBorders>
              <w:top w:val="nil"/>
            </w:tcBorders>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c>
          <w:tcPr>
            <w:tcW w:w="591" w:type="pct"/>
            <w:tcBorders>
              <w:top w:val="nil"/>
            </w:tcBorders>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c>
          <w:tcPr>
            <w:tcW w:w="598" w:type="pct"/>
            <w:tcBorders>
              <w:top w:val="nil"/>
            </w:tcBorders>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r>
      <w:tr w:rsidR="004C35B7" w:rsidRPr="001A62A2" w:rsidTr="006652D4">
        <w:tc>
          <w:tcPr>
            <w:tcW w:w="768" w:type="pct"/>
            <w:vMerge w:val="restart"/>
            <w:shd w:val="clear" w:color="auto" w:fill="auto"/>
            <w:vAlign w:val="bottom"/>
            <w:hideMark/>
          </w:tcPr>
          <w:p w:rsidR="004C35B7" w:rsidRPr="001A62A2" w:rsidRDefault="004C35B7" w:rsidP="006652D4">
            <w:pPr>
              <w:pStyle w:val="a4"/>
              <w:rPr>
                <w:rFonts w:ascii="Time New Roman" w:eastAsia="宋体" w:hAnsi="Time New Roman" w:hint="eastAsia"/>
              </w:rPr>
            </w:pPr>
            <w:r w:rsidRPr="001A62A2">
              <w:rPr>
                <w:rFonts w:ascii="Time New Roman" w:eastAsia="宋体" w:hAnsi="Time New Roman"/>
              </w:rPr>
              <w:t>2015/2016</w:t>
            </w:r>
          </w:p>
        </w:tc>
        <w:tc>
          <w:tcPr>
            <w:tcW w:w="604" w:type="pct"/>
            <w:shd w:val="clear" w:color="auto" w:fill="auto"/>
            <w:vAlign w:val="bottom"/>
            <w:hideMark/>
          </w:tcPr>
          <w:p w:rsidR="004C35B7" w:rsidRPr="001A62A2" w:rsidRDefault="004C35B7" w:rsidP="006652D4">
            <w:pPr>
              <w:pStyle w:val="a4"/>
              <w:rPr>
                <w:rFonts w:ascii="Time New Roman" w:eastAsia="宋体" w:hAnsi="Time New Roman" w:hint="eastAsia"/>
              </w:rPr>
            </w:pPr>
            <w:r w:rsidRPr="001A62A2">
              <w:rPr>
                <w:rFonts w:ascii="Time New Roman" w:eastAsia="宋体" w:hAnsi="Time New Roman"/>
              </w:rPr>
              <w:t>正规</w:t>
            </w:r>
          </w:p>
        </w:tc>
        <w:tc>
          <w:tcPr>
            <w:tcW w:w="607"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8</w:t>
            </w:r>
          </w:p>
        </w:tc>
        <w:tc>
          <w:tcPr>
            <w:tcW w:w="604"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2</w:t>
            </w:r>
          </w:p>
        </w:tc>
        <w:tc>
          <w:tcPr>
            <w:tcW w:w="606"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49</w:t>
            </w:r>
          </w:p>
        </w:tc>
        <w:tc>
          <w:tcPr>
            <w:tcW w:w="622"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2</w:t>
            </w:r>
          </w:p>
        </w:tc>
        <w:tc>
          <w:tcPr>
            <w:tcW w:w="591"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8</w:t>
            </w:r>
          </w:p>
        </w:tc>
        <w:tc>
          <w:tcPr>
            <w:tcW w:w="598"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5</w:t>
            </w:r>
          </w:p>
        </w:tc>
      </w:tr>
      <w:tr w:rsidR="004C35B7" w:rsidRPr="001A62A2" w:rsidTr="006652D4">
        <w:tc>
          <w:tcPr>
            <w:tcW w:w="144" w:type="dxa"/>
            <w:vMerge/>
            <w:shd w:val="clear" w:color="auto" w:fill="auto"/>
            <w:vAlign w:val="bottom"/>
            <w:hideMark/>
          </w:tcPr>
          <w:p w:rsidR="004C35B7" w:rsidRPr="001A62A2" w:rsidRDefault="004C35B7" w:rsidP="006652D4">
            <w:pPr>
              <w:pStyle w:val="a4"/>
              <w:rPr>
                <w:rFonts w:ascii="Time New Roman" w:eastAsia="宋体" w:hAnsi="Time New Roman" w:hint="eastAsia"/>
              </w:rPr>
            </w:pPr>
          </w:p>
        </w:tc>
        <w:tc>
          <w:tcPr>
            <w:tcW w:w="604" w:type="pct"/>
            <w:shd w:val="clear" w:color="auto" w:fill="auto"/>
            <w:vAlign w:val="bottom"/>
            <w:hideMark/>
          </w:tcPr>
          <w:p w:rsidR="004C35B7" w:rsidRPr="001A62A2" w:rsidRDefault="004C35B7" w:rsidP="006652D4">
            <w:pPr>
              <w:pStyle w:val="a4"/>
              <w:rPr>
                <w:rFonts w:ascii="Time New Roman" w:eastAsia="宋体" w:hAnsi="Time New Roman" w:hint="eastAsia"/>
              </w:rPr>
            </w:pPr>
            <w:r w:rsidRPr="001A62A2">
              <w:rPr>
                <w:rFonts w:ascii="Time New Roman" w:eastAsia="宋体" w:hAnsi="Time New Roman"/>
              </w:rPr>
              <w:t>特殊</w:t>
            </w:r>
          </w:p>
        </w:tc>
        <w:tc>
          <w:tcPr>
            <w:tcW w:w="607"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1</w:t>
            </w:r>
          </w:p>
        </w:tc>
        <w:tc>
          <w:tcPr>
            <w:tcW w:w="604"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c>
          <w:tcPr>
            <w:tcW w:w="606"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3</w:t>
            </w:r>
          </w:p>
        </w:tc>
        <w:tc>
          <w:tcPr>
            <w:tcW w:w="622"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c>
          <w:tcPr>
            <w:tcW w:w="591"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c>
          <w:tcPr>
            <w:tcW w:w="598"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r>
      <w:tr w:rsidR="004C35B7" w:rsidRPr="001A62A2" w:rsidTr="006652D4">
        <w:tc>
          <w:tcPr>
            <w:tcW w:w="768" w:type="pct"/>
            <w:vMerge w:val="restart"/>
            <w:shd w:val="clear" w:color="auto" w:fill="auto"/>
            <w:vAlign w:val="bottom"/>
            <w:hideMark/>
          </w:tcPr>
          <w:p w:rsidR="004C35B7" w:rsidRPr="001A62A2" w:rsidRDefault="004C35B7" w:rsidP="006652D4">
            <w:pPr>
              <w:pStyle w:val="a4"/>
              <w:rPr>
                <w:rFonts w:ascii="Time New Roman" w:eastAsia="宋体" w:hAnsi="Time New Roman" w:hint="eastAsia"/>
              </w:rPr>
            </w:pPr>
            <w:r w:rsidRPr="001A62A2">
              <w:rPr>
                <w:rFonts w:ascii="Time New Roman" w:eastAsia="宋体" w:hAnsi="Time New Roman"/>
              </w:rPr>
              <w:t>2016/2017</w:t>
            </w:r>
          </w:p>
        </w:tc>
        <w:tc>
          <w:tcPr>
            <w:tcW w:w="604" w:type="pct"/>
            <w:shd w:val="clear" w:color="auto" w:fill="auto"/>
            <w:vAlign w:val="bottom"/>
            <w:hideMark/>
          </w:tcPr>
          <w:p w:rsidR="004C35B7" w:rsidRPr="001A62A2" w:rsidRDefault="004C35B7" w:rsidP="006652D4">
            <w:pPr>
              <w:pStyle w:val="a4"/>
              <w:rPr>
                <w:rFonts w:ascii="Time New Roman" w:eastAsia="宋体" w:hAnsi="Time New Roman" w:hint="eastAsia"/>
              </w:rPr>
            </w:pPr>
            <w:r w:rsidRPr="001A62A2">
              <w:rPr>
                <w:rFonts w:ascii="Time New Roman" w:eastAsia="宋体" w:hAnsi="Time New Roman"/>
              </w:rPr>
              <w:t>正规</w:t>
            </w:r>
          </w:p>
        </w:tc>
        <w:tc>
          <w:tcPr>
            <w:tcW w:w="607"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8</w:t>
            </w:r>
          </w:p>
        </w:tc>
        <w:tc>
          <w:tcPr>
            <w:tcW w:w="604"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2</w:t>
            </w:r>
          </w:p>
        </w:tc>
        <w:tc>
          <w:tcPr>
            <w:tcW w:w="606"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49</w:t>
            </w:r>
          </w:p>
        </w:tc>
        <w:tc>
          <w:tcPr>
            <w:tcW w:w="622"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2</w:t>
            </w:r>
          </w:p>
        </w:tc>
        <w:tc>
          <w:tcPr>
            <w:tcW w:w="591"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8</w:t>
            </w:r>
          </w:p>
        </w:tc>
        <w:tc>
          <w:tcPr>
            <w:tcW w:w="598"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5</w:t>
            </w:r>
          </w:p>
        </w:tc>
      </w:tr>
      <w:tr w:rsidR="004C35B7" w:rsidRPr="001A62A2" w:rsidTr="006652D4">
        <w:tc>
          <w:tcPr>
            <w:tcW w:w="144" w:type="dxa"/>
            <w:vMerge/>
            <w:shd w:val="clear" w:color="auto" w:fill="auto"/>
            <w:vAlign w:val="bottom"/>
            <w:hideMark/>
          </w:tcPr>
          <w:p w:rsidR="004C35B7" w:rsidRPr="001A62A2" w:rsidRDefault="004C35B7" w:rsidP="006652D4">
            <w:pPr>
              <w:pStyle w:val="a4"/>
              <w:rPr>
                <w:rFonts w:ascii="Time New Roman" w:eastAsia="宋体" w:hAnsi="Time New Roman" w:hint="eastAsia"/>
              </w:rPr>
            </w:pPr>
          </w:p>
        </w:tc>
        <w:tc>
          <w:tcPr>
            <w:tcW w:w="604" w:type="pct"/>
            <w:shd w:val="clear" w:color="auto" w:fill="auto"/>
            <w:vAlign w:val="bottom"/>
            <w:hideMark/>
          </w:tcPr>
          <w:p w:rsidR="004C35B7" w:rsidRPr="001A62A2" w:rsidRDefault="004C35B7" w:rsidP="006652D4">
            <w:pPr>
              <w:pStyle w:val="a4"/>
              <w:rPr>
                <w:rFonts w:ascii="Time New Roman" w:eastAsia="宋体" w:hAnsi="Time New Roman" w:hint="eastAsia"/>
              </w:rPr>
            </w:pPr>
            <w:r w:rsidRPr="001A62A2">
              <w:rPr>
                <w:rFonts w:ascii="Time New Roman" w:eastAsia="宋体" w:hAnsi="Time New Roman"/>
              </w:rPr>
              <w:t>特殊</w:t>
            </w:r>
          </w:p>
        </w:tc>
        <w:tc>
          <w:tcPr>
            <w:tcW w:w="607"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1</w:t>
            </w:r>
          </w:p>
        </w:tc>
        <w:tc>
          <w:tcPr>
            <w:tcW w:w="604"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c>
          <w:tcPr>
            <w:tcW w:w="606"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3</w:t>
            </w:r>
          </w:p>
        </w:tc>
        <w:tc>
          <w:tcPr>
            <w:tcW w:w="622"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c>
          <w:tcPr>
            <w:tcW w:w="591"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c>
          <w:tcPr>
            <w:tcW w:w="598"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r>
      <w:tr w:rsidR="004C35B7" w:rsidRPr="001A62A2" w:rsidTr="006652D4">
        <w:tc>
          <w:tcPr>
            <w:tcW w:w="768" w:type="pct"/>
            <w:vMerge w:val="restart"/>
            <w:shd w:val="clear" w:color="auto" w:fill="auto"/>
            <w:vAlign w:val="bottom"/>
            <w:hideMark/>
          </w:tcPr>
          <w:p w:rsidR="004C35B7" w:rsidRPr="001A62A2" w:rsidRDefault="004C35B7" w:rsidP="006652D4">
            <w:pPr>
              <w:pStyle w:val="a4"/>
              <w:rPr>
                <w:rFonts w:ascii="Time New Roman" w:eastAsia="宋体" w:hAnsi="Time New Roman" w:hint="eastAsia"/>
              </w:rPr>
            </w:pPr>
            <w:r w:rsidRPr="001A62A2">
              <w:rPr>
                <w:rFonts w:ascii="Time New Roman" w:eastAsia="宋体" w:hAnsi="Time New Roman"/>
              </w:rPr>
              <w:t>2017/2018</w:t>
            </w:r>
          </w:p>
        </w:tc>
        <w:tc>
          <w:tcPr>
            <w:tcW w:w="604" w:type="pct"/>
            <w:shd w:val="clear" w:color="auto" w:fill="auto"/>
            <w:vAlign w:val="bottom"/>
            <w:hideMark/>
          </w:tcPr>
          <w:p w:rsidR="004C35B7" w:rsidRPr="001A62A2" w:rsidRDefault="004C35B7" w:rsidP="006652D4">
            <w:pPr>
              <w:pStyle w:val="a4"/>
              <w:rPr>
                <w:rFonts w:ascii="Time New Roman" w:eastAsia="宋体" w:hAnsi="Time New Roman" w:hint="eastAsia"/>
                <w:lang w:eastAsia="zh-TW"/>
              </w:rPr>
            </w:pPr>
            <w:r w:rsidRPr="001A62A2">
              <w:rPr>
                <w:rFonts w:ascii="Time New Roman" w:eastAsia="宋体" w:hAnsi="Time New Roman"/>
              </w:rPr>
              <w:t>正规</w:t>
            </w:r>
          </w:p>
        </w:tc>
        <w:tc>
          <w:tcPr>
            <w:tcW w:w="607"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7</w:t>
            </w:r>
          </w:p>
        </w:tc>
        <w:tc>
          <w:tcPr>
            <w:tcW w:w="604"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3</w:t>
            </w:r>
          </w:p>
        </w:tc>
        <w:tc>
          <w:tcPr>
            <w:tcW w:w="606"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47</w:t>
            </w:r>
          </w:p>
        </w:tc>
        <w:tc>
          <w:tcPr>
            <w:tcW w:w="622"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2</w:t>
            </w:r>
          </w:p>
        </w:tc>
        <w:tc>
          <w:tcPr>
            <w:tcW w:w="591"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8</w:t>
            </w:r>
          </w:p>
        </w:tc>
        <w:tc>
          <w:tcPr>
            <w:tcW w:w="598"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7</w:t>
            </w:r>
          </w:p>
        </w:tc>
      </w:tr>
      <w:tr w:rsidR="004C35B7" w:rsidRPr="001A62A2" w:rsidTr="006652D4">
        <w:tc>
          <w:tcPr>
            <w:tcW w:w="144" w:type="dxa"/>
            <w:vMerge/>
            <w:shd w:val="clear" w:color="auto" w:fill="auto"/>
            <w:vAlign w:val="bottom"/>
            <w:hideMark/>
          </w:tcPr>
          <w:p w:rsidR="004C35B7" w:rsidRPr="001A62A2" w:rsidRDefault="004C35B7" w:rsidP="006652D4">
            <w:pPr>
              <w:pStyle w:val="a4"/>
              <w:rPr>
                <w:rFonts w:ascii="Time New Roman" w:eastAsia="宋体" w:hAnsi="Time New Roman" w:hint="eastAsia"/>
              </w:rPr>
            </w:pPr>
          </w:p>
        </w:tc>
        <w:tc>
          <w:tcPr>
            <w:tcW w:w="604" w:type="pct"/>
            <w:shd w:val="clear" w:color="auto" w:fill="auto"/>
            <w:vAlign w:val="bottom"/>
            <w:hideMark/>
          </w:tcPr>
          <w:p w:rsidR="004C35B7" w:rsidRPr="001A62A2" w:rsidRDefault="004C35B7" w:rsidP="006652D4">
            <w:pPr>
              <w:pStyle w:val="a4"/>
              <w:rPr>
                <w:rFonts w:ascii="Time New Roman" w:eastAsia="宋体" w:hAnsi="Time New Roman" w:hint="eastAsia"/>
                <w:lang w:eastAsia="zh-TW"/>
              </w:rPr>
            </w:pPr>
            <w:r w:rsidRPr="001A62A2">
              <w:rPr>
                <w:rFonts w:ascii="Time New Roman" w:eastAsia="宋体" w:hAnsi="Time New Roman"/>
              </w:rPr>
              <w:t>特殊</w:t>
            </w:r>
          </w:p>
        </w:tc>
        <w:tc>
          <w:tcPr>
            <w:tcW w:w="607"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1</w:t>
            </w:r>
          </w:p>
        </w:tc>
        <w:tc>
          <w:tcPr>
            <w:tcW w:w="604"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c>
          <w:tcPr>
            <w:tcW w:w="606"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3</w:t>
            </w:r>
          </w:p>
        </w:tc>
        <w:tc>
          <w:tcPr>
            <w:tcW w:w="622"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c>
          <w:tcPr>
            <w:tcW w:w="591"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c>
          <w:tcPr>
            <w:tcW w:w="598"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r>
      <w:tr w:rsidR="004C35B7" w:rsidRPr="001A62A2" w:rsidTr="006652D4">
        <w:tc>
          <w:tcPr>
            <w:tcW w:w="768" w:type="pct"/>
            <w:vMerge w:val="restart"/>
            <w:shd w:val="clear" w:color="auto" w:fill="auto"/>
            <w:vAlign w:val="bottom"/>
            <w:hideMark/>
          </w:tcPr>
          <w:p w:rsidR="004C35B7" w:rsidRPr="001A62A2" w:rsidRDefault="004C35B7" w:rsidP="006652D4">
            <w:pPr>
              <w:pStyle w:val="a4"/>
              <w:rPr>
                <w:rFonts w:ascii="Time New Roman" w:eastAsia="宋体" w:hAnsi="Time New Roman" w:hint="eastAsia"/>
              </w:rPr>
            </w:pPr>
            <w:r w:rsidRPr="001A62A2">
              <w:rPr>
                <w:rFonts w:ascii="Time New Roman" w:eastAsia="宋体" w:hAnsi="Time New Roman"/>
              </w:rPr>
              <w:t>2018/2019</w:t>
            </w:r>
          </w:p>
        </w:tc>
        <w:tc>
          <w:tcPr>
            <w:tcW w:w="604" w:type="pct"/>
            <w:shd w:val="clear" w:color="auto" w:fill="auto"/>
            <w:vAlign w:val="bottom"/>
            <w:hideMark/>
          </w:tcPr>
          <w:p w:rsidR="004C35B7" w:rsidRPr="001A62A2" w:rsidRDefault="004C35B7" w:rsidP="006652D4">
            <w:pPr>
              <w:pStyle w:val="a4"/>
              <w:rPr>
                <w:rFonts w:ascii="Time New Roman" w:eastAsia="宋体" w:hAnsi="Time New Roman" w:hint="eastAsia"/>
                <w:lang w:eastAsia="zh-TW"/>
              </w:rPr>
            </w:pPr>
            <w:r w:rsidRPr="001A62A2">
              <w:rPr>
                <w:rFonts w:ascii="Time New Roman" w:eastAsia="宋体" w:hAnsi="Time New Roman"/>
              </w:rPr>
              <w:t>正规</w:t>
            </w:r>
          </w:p>
        </w:tc>
        <w:tc>
          <w:tcPr>
            <w:tcW w:w="607"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7</w:t>
            </w:r>
          </w:p>
        </w:tc>
        <w:tc>
          <w:tcPr>
            <w:tcW w:w="604"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3</w:t>
            </w:r>
          </w:p>
        </w:tc>
        <w:tc>
          <w:tcPr>
            <w:tcW w:w="606"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47</w:t>
            </w:r>
          </w:p>
        </w:tc>
        <w:tc>
          <w:tcPr>
            <w:tcW w:w="622"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2</w:t>
            </w:r>
          </w:p>
        </w:tc>
        <w:tc>
          <w:tcPr>
            <w:tcW w:w="591"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8</w:t>
            </w:r>
          </w:p>
        </w:tc>
        <w:tc>
          <w:tcPr>
            <w:tcW w:w="598"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7</w:t>
            </w:r>
          </w:p>
        </w:tc>
      </w:tr>
      <w:tr w:rsidR="004C35B7" w:rsidRPr="001A62A2" w:rsidTr="006652D4">
        <w:tc>
          <w:tcPr>
            <w:tcW w:w="144" w:type="dxa"/>
            <w:vMerge/>
            <w:shd w:val="clear" w:color="auto" w:fill="auto"/>
            <w:vAlign w:val="center"/>
            <w:hideMark/>
          </w:tcPr>
          <w:p w:rsidR="004C35B7" w:rsidRPr="001A62A2" w:rsidRDefault="004C35B7" w:rsidP="00C11115">
            <w:pPr>
              <w:pStyle w:val="a4"/>
              <w:rPr>
                <w:rFonts w:ascii="Time New Roman" w:eastAsia="宋体" w:hAnsi="Time New Roman" w:hint="eastAsia"/>
              </w:rPr>
            </w:pPr>
          </w:p>
        </w:tc>
        <w:tc>
          <w:tcPr>
            <w:tcW w:w="604" w:type="pct"/>
            <w:shd w:val="clear" w:color="auto" w:fill="auto"/>
            <w:vAlign w:val="bottom"/>
            <w:hideMark/>
          </w:tcPr>
          <w:p w:rsidR="004C35B7" w:rsidRPr="001A62A2" w:rsidRDefault="004C35B7" w:rsidP="006652D4">
            <w:pPr>
              <w:pStyle w:val="a4"/>
              <w:rPr>
                <w:rFonts w:ascii="Time New Roman" w:eastAsia="宋体" w:hAnsi="Time New Roman" w:hint="eastAsia"/>
                <w:lang w:eastAsia="zh-TW"/>
              </w:rPr>
            </w:pPr>
            <w:r w:rsidRPr="001A62A2">
              <w:rPr>
                <w:rFonts w:ascii="Time New Roman" w:eastAsia="宋体" w:hAnsi="Time New Roman"/>
              </w:rPr>
              <w:t>特殊</w:t>
            </w:r>
          </w:p>
        </w:tc>
        <w:tc>
          <w:tcPr>
            <w:tcW w:w="607"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1</w:t>
            </w:r>
          </w:p>
        </w:tc>
        <w:tc>
          <w:tcPr>
            <w:tcW w:w="604"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c>
          <w:tcPr>
            <w:tcW w:w="606"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3</w:t>
            </w:r>
          </w:p>
        </w:tc>
        <w:tc>
          <w:tcPr>
            <w:tcW w:w="622"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c>
          <w:tcPr>
            <w:tcW w:w="591"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c>
          <w:tcPr>
            <w:tcW w:w="598" w:type="pct"/>
            <w:shd w:val="clear" w:color="auto" w:fill="auto"/>
            <w:vAlign w:val="bottom"/>
            <w:hideMark/>
          </w:tcPr>
          <w:p w:rsidR="004C35B7" w:rsidRPr="001A62A2" w:rsidRDefault="004C35B7" w:rsidP="006652D4">
            <w:pPr>
              <w:pStyle w:val="a4"/>
              <w:ind w:right="0"/>
              <w:jc w:val="right"/>
              <w:rPr>
                <w:rFonts w:ascii="Time New Roman" w:eastAsia="宋体" w:hAnsi="Time New Roman" w:hint="eastAsia"/>
              </w:rPr>
            </w:pPr>
            <w:r w:rsidRPr="001A62A2">
              <w:rPr>
                <w:rFonts w:ascii="Time New Roman" w:eastAsia="宋体" w:hAnsi="Time New Roman"/>
              </w:rPr>
              <w:t>0</w:t>
            </w:r>
          </w:p>
        </w:tc>
      </w:tr>
    </w:tbl>
    <w:p w:rsidR="004C35B7" w:rsidRPr="00761910" w:rsidRDefault="004C35B7" w:rsidP="00761910">
      <w:pPr>
        <w:pStyle w:val="SingleTxtGC"/>
        <w:spacing w:before="120" w:after="60" w:line="240" w:lineRule="exact"/>
        <w:rPr>
          <w:iCs/>
          <w:sz w:val="19"/>
          <w:szCs w:val="19"/>
        </w:rPr>
      </w:pPr>
      <w:r w:rsidRPr="00327065">
        <w:rPr>
          <w:rFonts w:ascii="Time New Roman" w:eastAsia="楷体" w:hAnsi="Time New Roman"/>
          <w:iCs/>
          <w:sz w:val="19"/>
          <w:szCs w:val="19"/>
        </w:rPr>
        <w:t>来源：</w:t>
      </w:r>
      <w:r w:rsidRPr="00761910">
        <w:rPr>
          <w:iCs/>
          <w:sz w:val="19"/>
          <w:szCs w:val="19"/>
        </w:rPr>
        <w:t>教青局</w:t>
      </w:r>
    </w:p>
    <w:p w:rsidR="004C35B7" w:rsidRPr="00761910" w:rsidRDefault="00DC3CAD" w:rsidP="00761910">
      <w:pPr>
        <w:pStyle w:val="SingleTxtGC"/>
        <w:spacing w:before="120" w:line="240" w:lineRule="exact"/>
        <w:rPr>
          <w:sz w:val="19"/>
          <w:szCs w:val="19"/>
        </w:rPr>
      </w:pPr>
      <w:r w:rsidRPr="00DC3CAD">
        <w:rPr>
          <w:rFonts w:eastAsia="楷体"/>
          <w:iCs/>
          <w:sz w:val="19"/>
          <w:szCs w:val="19"/>
        </w:rPr>
        <w:t>注：</w:t>
      </w:r>
      <w:r w:rsidR="004C35B7" w:rsidRPr="00761910">
        <w:rPr>
          <w:iCs/>
          <w:sz w:val="19"/>
          <w:szCs w:val="19"/>
        </w:rPr>
        <w:t xml:space="preserve">  </w:t>
      </w:r>
      <w:r w:rsidR="004C35B7" w:rsidRPr="00761910">
        <w:rPr>
          <w:sz w:val="19"/>
          <w:szCs w:val="19"/>
        </w:rPr>
        <w:t>一所学校可能有几个学校单元以不同的语言教学。</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11"/>
        <w:gridCol w:w="884"/>
        <w:gridCol w:w="1219"/>
        <w:gridCol w:w="1218"/>
        <w:gridCol w:w="1219"/>
        <w:gridCol w:w="1219"/>
      </w:tblGrid>
      <w:tr w:rsidR="004C35B7" w:rsidRPr="00CA14FB" w:rsidTr="003D40CA">
        <w:tc>
          <w:tcPr>
            <w:tcW w:w="1092" w:type="pct"/>
            <w:tcBorders>
              <w:top w:val="single" w:sz="4" w:space="0" w:color="auto"/>
              <w:bottom w:val="single" w:sz="12" w:space="0" w:color="auto"/>
            </w:tcBorders>
            <w:shd w:val="clear" w:color="auto" w:fill="auto"/>
            <w:vAlign w:val="bottom"/>
            <w:hideMark/>
          </w:tcPr>
          <w:p w:rsidR="004C35B7" w:rsidRPr="00F7339D" w:rsidRDefault="004C35B7" w:rsidP="004F6D8D">
            <w:pPr>
              <w:pStyle w:val="a4"/>
              <w:rPr>
                <w:rFonts w:ascii="Time New Roman" w:eastAsia="楷体" w:hAnsi="Time New Roman" w:hint="eastAsia"/>
                <w:lang w:eastAsia="zh-TW"/>
              </w:rPr>
            </w:pPr>
            <w:proofErr w:type="spellStart"/>
            <w:proofErr w:type="gramStart"/>
            <w:r w:rsidRPr="00F7339D">
              <w:rPr>
                <w:rFonts w:ascii="Time New Roman" w:eastAsia="楷体" w:hAnsi="Time New Roman"/>
              </w:rPr>
              <w:t>净入学率</w:t>
            </w:r>
            <w:proofErr w:type="spellEnd"/>
            <w:r w:rsidRPr="00F7339D">
              <w:rPr>
                <w:rFonts w:ascii="Time New Roman" w:eastAsia="楷体" w:hAnsi="Time New Roman"/>
              </w:rPr>
              <w:t>(</w:t>
            </w:r>
            <w:proofErr w:type="gramEnd"/>
            <w:r w:rsidRPr="00F7339D">
              <w:rPr>
                <w:rFonts w:ascii="Time New Roman" w:eastAsia="楷体" w:hAnsi="Time New Roman"/>
              </w:rPr>
              <w:t>%)</w:t>
            </w:r>
          </w:p>
        </w:tc>
        <w:tc>
          <w:tcPr>
            <w:tcW w:w="600" w:type="pct"/>
            <w:tcBorders>
              <w:top w:val="single" w:sz="4" w:space="0" w:color="auto"/>
              <w:bottom w:val="single" w:sz="12" w:space="0" w:color="auto"/>
            </w:tcBorders>
            <w:shd w:val="clear" w:color="auto" w:fill="auto"/>
            <w:vAlign w:val="bottom"/>
            <w:hideMark/>
          </w:tcPr>
          <w:p w:rsidR="004C35B7" w:rsidRPr="00F7339D" w:rsidRDefault="004C35B7" w:rsidP="003D40CA">
            <w:pPr>
              <w:pStyle w:val="a4"/>
              <w:ind w:right="0"/>
              <w:rPr>
                <w:rFonts w:ascii="Time New Roman" w:eastAsia="楷体" w:hAnsi="Time New Roman" w:hint="eastAsia"/>
                <w:lang w:eastAsia="zh-TW"/>
              </w:rPr>
            </w:pPr>
            <w:r w:rsidRPr="00F7339D">
              <w:rPr>
                <w:rFonts w:ascii="Time New Roman" w:eastAsia="楷体" w:hAnsi="Time New Roman"/>
              </w:rPr>
              <w:t>性别</w:t>
            </w:r>
          </w:p>
        </w:tc>
        <w:tc>
          <w:tcPr>
            <w:tcW w:w="827" w:type="pct"/>
            <w:tcBorders>
              <w:top w:val="single" w:sz="4" w:space="0" w:color="auto"/>
              <w:bottom w:val="single" w:sz="12" w:space="0" w:color="auto"/>
            </w:tcBorders>
            <w:shd w:val="clear" w:color="auto" w:fill="auto"/>
            <w:vAlign w:val="bottom"/>
            <w:hideMark/>
          </w:tcPr>
          <w:p w:rsidR="004C35B7" w:rsidRPr="00F7339D" w:rsidRDefault="004C35B7" w:rsidP="003D40CA">
            <w:pPr>
              <w:pStyle w:val="a4"/>
              <w:ind w:right="0"/>
              <w:jc w:val="right"/>
              <w:rPr>
                <w:rFonts w:ascii="Time New Roman" w:eastAsia="楷体" w:hAnsi="Time New Roman" w:hint="eastAsia"/>
                <w:lang w:eastAsia="zh-TW"/>
              </w:rPr>
            </w:pPr>
            <w:r w:rsidRPr="00F7339D">
              <w:rPr>
                <w:rFonts w:ascii="Time New Roman" w:eastAsia="楷体" w:hAnsi="Time New Roman"/>
              </w:rPr>
              <w:t>2014/2015</w:t>
            </w:r>
          </w:p>
        </w:tc>
        <w:tc>
          <w:tcPr>
            <w:tcW w:w="826" w:type="pct"/>
            <w:tcBorders>
              <w:top w:val="single" w:sz="4" w:space="0" w:color="auto"/>
              <w:bottom w:val="single" w:sz="12" w:space="0" w:color="auto"/>
            </w:tcBorders>
            <w:shd w:val="clear" w:color="auto" w:fill="auto"/>
            <w:vAlign w:val="bottom"/>
            <w:hideMark/>
          </w:tcPr>
          <w:p w:rsidR="004C35B7" w:rsidRPr="00F7339D" w:rsidRDefault="004C35B7" w:rsidP="003D40CA">
            <w:pPr>
              <w:pStyle w:val="a4"/>
              <w:ind w:right="0"/>
              <w:jc w:val="right"/>
              <w:rPr>
                <w:rFonts w:ascii="Time New Roman" w:eastAsia="楷体" w:hAnsi="Time New Roman" w:hint="eastAsia"/>
                <w:lang w:eastAsia="zh-TW"/>
              </w:rPr>
            </w:pPr>
            <w:r w:rsidRPr="00F7339D">
              <w:rPr>
                <w:rFonts w:ascii="Time New Roman" w:eastAsia="楷体" w:hAnsi="Time New Roman"/>
              </w:rPr>
              <w:t>2015/2016</w:t>
            </w:r>
          </w:p>
        </w:tc>
        <w:tc>
          <w:tcPr>
            <w:tcW w:w="827" w:type="pct"/>
            <w:tcBorders>
              <w:top w:val="single" w:sz="4" w:space="0" w:color="auto"/>
              <w:bottom w:val="single" w:sz="12" w:space="0" w:color="auto"/>
            </w:tcBorders>
            <w:shd w:val="clear" w:color="auto" w:fill="auto"/>
            <w:vAlign w:val="bottom"/>
            <w:hideMark/>
          </w:tcPr>
          <w:p w:rsidR="004C35B7" w:rsidRPr="00F7339D" w:rsidRDefault="004C35B7" w:rsidP="003D40CA">
            <w:pPr>
              <w:pStyle w:val="a4"/>
              <w:ind w:right="0"/>
              <w:jc w:val="right"/>
              <w:rPr>
                <w:rFonts w:ascii="Time New Roman" w:eastAsia="楷体" w:hAnsi="Time New Roman" w:hint="eastAsia"/>
                <w:lang w:eastAsia="zh-TW"/>
              </w:rPr>
            </w:pPr>
            <w:r w:rsidRPr="00F7339D">
              <w:rPr>
                <w:rFonts w:ascii="Time New Roman" w:eastAsia="楷体" w:hAnsi="Time New Roman"/>
              </w:rPr>
              <w:t>2016/2017</w:t>
            </w:r>
          </w:p>
        </w:tc>
        <w:tc>
          <w:tcPr>
            <w:tcW w:w="827" w:type="pct"/>
            <w:tcBorders>
              <w:top w:val="single" w:sz="4" w:space="0" w:color="auto"/>
              <w:bottom w:val="single" w:sz="12" w:space="0" w:color="auto"/>
            </w:tcBorders>
            <w:shd w:val="clear" w:color="auto" w:fill="auto"/>
            <w:vAlign w:val="bottom"/>
            <w:hideMark/>
          </w:tcPr>
          <w:p w:rsidR="004C35B7" w:rsidRPr="00F7339D" w:rsidRDefault="004C35B7" w:rsidP="003D40CA">
            <w:pPr>
              <w:pStyle w:val="a4"/>
              <w:ind w:right="0"/>
              <w:jc w:val="right"/>
              <w:rPr>
                <w:rFonts w:ascii="Time New Roman" w:eastAsia="楷体" w:hAnsi="Time New Roman" w:hint="eastAsia"/>
                <w:lang w:eastAsia="zh-TW"/>
              </w:rPr>
            </w:pPr>
            <w:r w:rsidRPr="00F7339D">
              <w:rPr>
                <w:rFonts w:ascii="Time New Roman" w:eastAsia="楷体" w:hAnsi="Time New Roman"/>
              </w:rPr>
              <w:t>2017/2018</w:t>
            </w:r>
          </w:p>
        </w:tc>
      </w:tr>
      <w:tr w:rsidR="004C35B7" w:rsidRPr="00CA14FB" w:rsidTr="003D40CA">
        <w:tc>
          <w:tcPr>
            <w:tcW w:w="1092" w:type="pct"/>
            <w:vMerge w:val="restart"/>
            <w:tcBorders>
              <w:top w:val="single" w:sz="12" w:space="0" w:color="auto"/>
            </w:tcBorders>
            <w:shd w:val="clear" w:color="auto" w:fill="auto"/>
            <w:vAlign w:val="bottom"/>
            <w:hideMark/>
          </w:tcPr>
          <w:p w:rsidR="004C35B7" w:rsidRPr="00CA14FB" w:rsidRDefault="004C35B7" w:rsidP="004F6D8D">
            <w:pPr>
              <w:pStyle w:val="a4"/>
              <w:rPr>
                <w:rFonts w:ascii="Time New Roman" w:eastAsia="宋体" w:hAnsi="Time New Roman" w:hint="eastAsia"/>
                <w:lang w:eastAsia="zh-TW"/>
              </w:rPr>
            </w:pPr>
            <w:r w:rsidRPr="00CA14FB">
              <w:rPr>
                <w:rFonts w:ascii="Time New Roman" w:eastAsia="宋体" w:hAnsi="Time New Roman"/>
              </w:rPr>
              <w:t>学前教育</w:t>
            </w:r>
          </w:p>
        </w:tc>
        <w:tc>
          <w:tcPr>
            <w:tcW w:w="600" w:type="pct"/>
            <w:tcBorders>
              <w:top w:val="single" w:sz="12" w:space="0" w:color="auto"/>
            </w:tcBorders>
            <w:shd w:val="clear" w:color="auto" w:fill="auto"/>
            <w:vAlign w:val="bottom"/>
            <w:hideMark/>
          </w:tcPr>
          <w:p w:rsidR="004C35B7" w:rsidRPr="00CA14FB" w:rsidRDefault="004C35B7" w:rsidP="003D40CA">
            <w:pPr>
              <w:pStyle w:val="a4"/>
              <w:ind w:right="0"/>
              <w:rPr>
                <w:rFonts w:ascii="Time New Roman" w:eastAsia="宋体" w:hAnsi="Time New Roman" w:hint="eastAsia"/>
                <w:lang w:eastAsia="zh-TW"/>
              </w:rPr>
            </w:pPr>
            <w:r w:rsidRPr="00CA14FB">
              <w:rPr>
                <w:rFonts w:ascii="Time New Roman" w:eastAsia="宋体" w:hAnsi="Time New Roman"/>
              </w:rPr>
              <w:t>男</w:t>
            </w:r>
          </w:p>
        </w:tc>
        <w:tc>
          <w:tcPr>
            <w:tcW w:w="827" w:type="pct"/>
            <w:tcBorders>
              <w:top w:val="single" w:sz="12" w:space="0" w:color="auto"/>
            </w:tcBorders>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99.4</w:t>
            </w:r>
          </w:p>
        </w:tc>
        <w:tc>
          <w:tcPr>
            <w:tcW w:w="826" w:type="pct"/>
            <w:tcBorders>
              <w:top w:val="single" w:sz="12" w:space="0" w:color="auto"/>
            </w:tcBorders>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94.4</w:t>
            </w:r>
          </w:p>
        </w:tc>
        <w:tc>
          <w:tcPr>
            <w:tcW w:w="827" w:type="pct"/>
            <w:tcBorders>
              <w:top w:val="single" w:sz="12" w:space="0" w:color="auto"/>
            </w:tcBorders>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89.4</w:t>
            </w:r>
          </w:p>
        </w:tc>
        <w:tc>
          <w:tcPr>
            <w:tcW w:w="827" w:type="pct"/>
            <w:tcBorders>
              <w:top w:val="single" w:sz="12" w:space="0" w:color="auto"/>
            </w:tcBorders>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86.7</w:t>
            </w:r>
          </w:p>
        </w:tc>
      </w:tr>
      <w:tr w:rsidR="004C35B7" w:rsidRPr="00CA14FB" w:rsidTr="003D40CA">
        <w:tc>
          <w:tcPr>
            <w:tcW w:w="1092" w:type="pct"/>
            <w:vMerge/>
            <w:shd w:val="clear" w:color="auto" w:fill="auto"/>
            <w:vAlign w:val="bottom"/>
            <w:hideMark/>
          </w:tcPr>
          <w:p w:rsidR="004C35B7" w:rsidRPr="00CA14FB" w:rsidRDefault="004C35B7" w:rsidP="004F6D8D">
            <w:pPr>
              <w:pStyle w:val="a4"/>
              <w:rPr>
                <w:rFonts w:ascii="Time New Roman" w:eastAsia="宋体" w:hAnsi="Time New Roman" w:hint="eastAsia"/>
                <w:lang w:eastAsia="zh-TW"/>
              </w:rPr>
            </w:pPr>
          </w:p>
        </w:tc>
        <w:tc>
          <w:tcPr>
            <w:tcW w:w="600" w:type="pct"/>
            <w:shd w:val="clear" w:color="auto" w:fill="auto"/>
            <w:vAlign w:val="bottom"/>
            <w:hideMark/>
          </w:tcPr>
          <w:p w:rsidR="004C35B7" w:rsidRPr="00CA14FB" w:rsidRDefault="004C35B7" w:rsidP="003D40CA">
            <w:pPr>
              <w:pStyle w:val="a4"/>
              <w:ind w:right="0"/>
              <w:rPr>
                <w:rFonts w:ascii="Time New Roman" w:eastAsia="宋体" w:hAnsi="Time New Roman" w:hint="eastAsia"/>
                <w:lang w:eastAsia="zh-TW"/>
              </w:rPr>
            </w:pPr>
            <w:r w:rsidRPr="00CA14FB">
              <w:rPr>
                <w:rFonts w:ascii="Time New Roman" w:eastAsia="宋体" w:hAnsi="Time New Roman"/>
              </w:rPr>
              <w:t>女</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100.0</w:t>
            </w:r>
          </w:p>
        </w:tc>
        <w:tc>
          <w:tcPr>
            <w:tcW w:w="826"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96.8</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92.3</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89.2</w:t>
            </w:r>
          </w:p>
        </w:tc>
      </w:tr>
      <w:tr w:rsidR="004C35B7" w:rsidRPr="00CA14FB" w:rsidTr="003D40CA">
        <w:tc>
          <w:tcPr>
            <w:tcW w:w="1092" w:type="pct"/>
            <w:vMerge/>
            <w:shd w:val="clear" w:color="auto" w:fill="auto"/>
            <w:vAlign w:val="bottom"/>
            <w:hideMark/>
          </w:tcPr>
          <w:p w:rsidR="004C35B7" w:rsidRPr="00CA14FB" w:rsidRDefault="004C35B7" w:rsidP="004F6D8D">
            <w:pPr>
              <w:pStyle w:val="a4"/>
              <w:rPr>
                <w:rFonts w:ascii="Time New Roman" w:eastAsia="宋体" w:hAnsi="Time New Roman" w:hint="eastAsia"/>
                <w:lang w:eastAsia="zh-TW"/>
              </w:rPr>
            </w:pPr>
          </w:p>
        </w:tc>
        <w:tc>
          <w:tcPr>
            <w:tcW w:w="600" w:type="pct"/>
            <w:shd w:val="clear" w:color="auto" w:fill="auto"/>
            <w:vAlign w:val="bottom"/>
            <w:hideMark/>
          </w:tcPr>
          <w:p w:rsidR="004C35B7" w:rsidRPr="00CA14FB" w:rsidRDefault="004C35B7" w:rsidP="003D40CA">
            <w:pPr>
              <w:pStyle w:val="a4"/>
              <w:ind w:right="0"/>
              <w:rPr>
                <w:rFonts w:ascii="Time New Roman" w:eastAsia="宋体" w:hAnsi="Time New Roman" w:hint="eastAsia"/>
                <w:lang w:eastAsia="zh-TW"/>
              </w:rPr>
            </w:pPr>
            <w:r w:rsidRPr="00CA14FB">
              <w:rPr>
                <w:rFonts w:ascii="Time New Roman" w:eastAsia="宋体" w:hAnsi="Time New Roman"/>
              </w:rPr>
              <w:t>男女</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100.0</w:t>
            </w:r>
          </w:p>
        </w:tc>
        <w:tc>
          <w:tcPr>
            <w:tcW w:w="826"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95.5</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90.8</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87.9</w:t>
            </w:r>
          </w:p>
        </w:tc>
      </w:tr>
      <w:tr w:rsidR="004C35B7" w:rsidRPr="00CA14FB" w:rsidTr="003D40CA">
        <w:tc>
          <w:tcPr>
            <w:tcW w:w="1092" w:type="pct"/>
            <w:vMerge w:val="restart"/>
            <w:shd w:val="clear" w:color="auto" w:fill="auto"/>
            <w:vAlign w:val="bottom"/>
            <w:hideMark/>
          </w:tcPr>
          <w:p w:rsidR="004C35B7" w:rsidRPr="00CA14FB" w:rsidRDefault="004C35B7" w:rsidP="004F6D8D">
            <w:pPr>
              <w:pStyle w:val="a4"/>
              <w:rPr>
                <w:rFonts w:ascii="Time New Roman" w:eastAsia="宋体" w:hAnsi="Time New Roman" w:hint="eastAsia"/>
                <w:lang w:eastAsia="zh-TW"/>
              </w:rPr>
            </w:pPr>
            <w:r w:rsidRPr="00CA14FB">
              <w:rPr>
                <w:rFonts w:ascii="Time New Roman" w:eastAsia="宋体" w:hAnsi="Time New Roman"/>
              </w:rPr>
              <w:t>小学教育</w:t>
            </w:r>
          </w:p>
        </w:tc>
        <w:tc>
          <w:tcPr>
            <w:tcW w:w="600" w:type="pct"/>
            <w:shd w:val="clear" w:color="auto" w:fill="auto"/>
            <w:vAlign w:val="bottom"/>
            <w:hideMark/>
          </w:tcPr>
          <w:p w:rsidR="004C35B7" w:rsidRPr="00CA14FB" w:rsidRDefault="004C35B7" w:rsidP="003D40CA">
            <w:pPr>
              <w:pStyle w:val="a4"/>
              <w:ind w:right="0"/>
              <w:rPr>
                <w:rFonts w:ascii="Time New Roman" w:eastAsia="宋体" w:hAnsi="Time New Roman" w:hint="eastAsia"/>
                <w:lang w:eastAsia="zh-TW"/>
              </w:rPr>
            </w:pPr>
            <w:r w:rsidRPr="00CA14FB">
              <w:rPr>
                <w:rFonts w:ascii="Time New Roman" w:eastAsia="宋体" w:hAnsi="Time New Roman"/>
              </w:rPr>
              <w:t>男</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91.9</w:t>
            </w:r>
          </w:p>
        </w:tc>
        <w:tc>
          <w:tcPr>
            <w:tcW w:w="826"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94.9</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98.0</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99.1</w:t>
            </w:r>
          </w:p>
        </w:tc>
      </w:tr>
      <w:tr w:rsidR="004C35B7" w:rsidRPr="00CA14FB" w:rsidTr="003D40CA">
        <w:tc>
          <w:tcPr>
            <w:tcW w:w="1092" w:type="pct"/>
            <w:vMerge/>
            <w:shd w:val="clear" w:color="auto" w:fill="auto"/>
            <w:vAlign w:val="bottom"/>
            <w:hideMark/>
          </w:tcPr>
          <w:p w:rsidR="004C35B7" w:rsidRPr="00CA14FB" w:rsidRDefault="004C35B7" w:rsidP="004F6D8D">
            <w:pPr>
              <w:pStyle w:val="a4"/>
              <w:rPr>
                <w:rFonts w:ascii="Time New Roman" w:eastAsia="宋体" w:hAnsi="Time New Roman" w:hint="eastAsia"/>
                <w:lang w:eastAsia="zh-TW"/>
              </w:rPr>
            </w:pPr>
          </w:p>
        </w:tc>
        <w:tc>
          <w:tcPr>
            <w:tcW w:w="600" w:type="pct"/>
            <w:shd w:val="clear" w:color="auto" w:fill="auto"/>
            <w:vAlign w:val="bottom"/>
            <w:hideMark/>
          </w:tcPr>
          <w:p w:rsidR="004C35B7" w:rsidRPr="00CA14FB" w:rsidRDefault="004C35B7" w:rsidP="003D40CA">
            <w:pPr>
              <w:pStyle w:val="a4"/>
              <w:ind w:right="0"/>
              <w:rPr>
                <w:rFonts w:ascii="Time New Roman" w:eastAsia="宋体" w:hAnsi="Time New Roman" w:hint="eastAsia"/>
                <w:lang w:eastAsia="zh-TW"/>
              </w:rPr>
            </w:pPr>
            <w:r w:rsidRPr="00CA14FB">
              <w:rPr>
                <w:rFonts w:ascii="Time New Roman" w:eastAsia="宋体" w:hAnsi="Time New Roman"/>
              </w:rPr>
              <w:t>女</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97.3</w:t>
            </w:r>
          </w:p>
        </w:tc>
        <w:tc>
          <w:tcPr>
            <w:tcW w:w="826"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98.3</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100.0</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100.0</w:t>
            </w:r>
          </w:p>
        </w:tc>
      </w:tr>
      <w:tr w:rsidR="004C35B7" w:rsidRPr="00CA14FB" w:rsidTr="003D40CA">
        <w:tc>
          <w:tcPr>
            <w:tcW w:w="1092" w:type="pct"/>
            <w:vMerge/>
            <w:shd w:val="clear" w:color="auto" w:fill="auto"/>
            <w:vAlign w:val="bottom"/>
            <w:hideMark/>
          </w:tcPr>
          <w:p w:rsidR="004C35B7" w:rsidRPr="00CA14FB" w:rsidRDefault="004C35B7" w:rsidP="004F6D8D">
            <w:pPr>
              <w:pStyle w:val="a4"/>
              <w:rPr>
                <w:rFonts w:ascii="Time New Roman" w:eastAsia="宋体" w:hAnsi="Time New Roman" w:hint="eastAsia"/>
                <w:lang w:eastAsia="zh-TW"/>
              </w:rPr>
            </w:pPr>
          </w:p>
        </w:tc>
        <w:tc>
          <w:tcPr>
            <w:tcW w:w="600" w:type="pct"/>
            <w:shd w:val="clear" w:color="auto" w:fill="auto"/>
            <w:vAlign w:val="bottom"/>
            <w:hideMark/>
          </w:tcPr>
          <w:p w:rsidR="004C35B7" w:rsidRPr="00CA14FB" w:rsidRDefault="004C35B7" w:rsidP="003D40CA">
            <w:pPr>
              <w:pStyle w:val="a4"/>
              <w:ind w:right="0"/>
              <w:rPr>
                <w:rFonts w:ascii="Time New Roman" w:eastAsia="宋体" w:hAnsi="Time New Roman" w:hint="eastAsia"/>
                <w:lang w:eastAsia="zh-TW"/>
              </w:rPr>
            </w:pPr>
            <w:r w:rsidRPr="00CA14FB">
              <w:rPr>
                <w:rFonts w:ascii="Time New Roman" w:eastAsia="宋体" w:hAnsi="Time New Roman"/>
              </w:rPr>
              <w:t>男女</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94.5</w:t>
            </w:r>
          </w:p>
        </w:tc>
        <w:tc>
          <w:tcPr>
            <w:tcW w:w="826"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96.5</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100.0</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100.0</w:t>
            </w:r>
          </w:p>
        </w:tc>
      </w:tr>
      <w:tr w:rsidR="004C35B7" w:rsidRPr="00CA14FB" w:rsidTr="003D40CA">
        <w:tc>
          <w:tcPr>
            <w:tcW w:w="1092" w:type="pct"/>
            <w:vMerge w:val="restart"/>
            <w:shd w:val="clear" w:color="auto" w:fill="auto"/>
            <w:vAlign w:val="bottom"/>
            <w:hideMark/>
          </w:tcPr>
          <w:p w:rsidR="004C35B7" w:rsidRPr="00CA14FB" w:rsidRDefault="004C35B7" w:rsidP="004F6D8D">
            <w:pPr>
              <w:pStyle w:val="a4"/>
              <w:rPr>
                <w:rFonts w:ascii="Time New Roman" w:eastAsia="宋体" w:hAnsi="Time New Roman" w:hint="eastAsia"/>
                <w:lang w:eastAsia="zh-TW"/>
              </w:rPr>
            </w:pPr>
            <w:r w:rsidRPr="00CA14FB">
              <w:rPr>
                <w:rFonts w:ascii="Time New Roman" w:eastAsia="宋体" w:hAnsi="Time New Roman"/>
              </w:rPr>
              <w:t>中学教育</w:t>
            </w:r>
          </w:p>
        </w:tc>
        <w:tc>
          <w:tcPr>
            <w:tcW w:w="600" w:type="pct"/>
            <w:shd w:val="clear" w:color="auto" w:fill="auto"/>
            <w:vAlign w:val="bottom"/>
            <w:hideMark/>
          </w:tcPr>
          <w:p w:rsidR="004C35B7" w:rsidRPr="00CA14FB" w:rsidRDefault="004C35B7" w:rsidP="003D40CA">
            <w:pPr>
              <w:pStyle w:val="a4"/>
              <w:ind w:right="0"/>
              <w:rPr>
                <w:rFonts w:ascii="Time New Roman" w:eastAsia="宋体" w:hAnsi="Time New Roman" w:hint="eastAsia"/>
                <w:lang w:eastAsia="zh-TW"/>
              </w:rPr>
            </w:pPr>
            <w:r w:rsidRPr="00CA14FB">
              <w:rPr>
                <w:rFonts w:ascii="Time New Roman" w:eastAsia="宋体" w:hAnsi="Time New Roman"/>
              </w:rPr>
              <w:t>男</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80.2</w:t>
            </w:r>
          </w:p>
        </w:tc>
        <w:tc>
          <w:tcPr>
            <w:tcW w:w="826"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78.4</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79.7</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81.0</w:t>
            </w:r>
          </w:p>
        </w:tc>
      </w:tr>
      <w:tr w:rsidR="004C35B7" w:rsidRPr="00CA14FB" w:rsidTr="003D40CA">
        <w:tc>
          <w:tcPr>
            <w:tcW w:w="1092" w:type="pct"/>
            <w:vMerge/>
            <w:shd w:val="clear" w:color="auto" w:fill="auto"/>
            <w:vAlign w:val="bottom"/>
            <w:hideMark/>
          </w:tcPr>
          <w:p w:rsidR="004C35B7" w:rsidRPr="00CA14FB" w:rsidRDefault="004C35B7" w:rsidP="004F6D8D">
            <w:pPr>
              <w:pStyle w:val="a4"/>
              <w:rPr>
                <w:rFonts w:ascii="Time New Roman" w:eastAsia="宋体" w:hAnsi="Time New Roman" w:hint="eastAsia"/>
                <w:lang w:eastAsia="zh-TW"/>
              </w:rPr>
            </w:pPr>
          </w:p>
        </w:tc>
        <w:tc>
          <w:tcPr>
            <w:tcW w:w="600" w:type="pct"/>
            <w:shd w:val="clear" w:color="auto" w:fill="auto"/>
            <w:vAlign w:val="bottom"/>
            <w:hideMark/>
          </w:tcPr>
          <w:p w:rsidR="004C35B7" w:rsidRPr="00CA14FB" w:rsidRDefault="004C35B7" w:rsidP="003D40CA">
            <w:pPr>
              <w:pStyle w:val="a4"/>
              <w:ind w:right="0"/>
              <w:rPr>
                <w:rFonts w:ascii="Time New Roman" w:eastAsia="宋体" w:hAnsi="Time New Roman" w:hint="eastAsia"/>
                <w:lang w:eastAsia="zh-TW"/>
              </w:rPr>
            </w:pPr>
            <w:r w:rsidRPr="00CA14FB">
              <w:rPr>
                <w:rFonts w:ascii="Time New Roman" w:eastAsia="宋体" w:hAnsi="Time New Roman"/>
              </w:rPr>
              <w:t>女</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86.1</w:t>
            </w:r>
          </w:p>
        </w:tc>
        <w:tc>
          <w:tcPr>
            <w:tcW w:w="826"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87.1</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84.9</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87.3</w:t>
            </w:r>
          </w:p>
        </w:tc>
      </w:tr>
      <w:tr w:rsidR="004C35B7" w:rsidRPr="00CA14FB" w:rsidTr="003D40CA">
        <w:tc>
          <w:tcPr>
            <w:tcW w:w="1092" w:type="pct"/>
            <w:vMerge/>
            <w:shd w:val="clear" w:color="auto" w:fill="auto"/>
            <w:vAlign w:val="bottom"/>
            <w:hideMark/>
          </w:tcPr>
          <w:p w:rsidR="004C35B7" w:rsidRPr="00CA14FB" w:rsidRDefault="004C35B7" w:rsidP="004F6D8D">
            <w:pPr>
              <w:pStyle w:val="a4"/>
              <w:rPr>
                <w:rFonts w:ascii="Time New Roman" w:eastAsia="宋体" w:hAnsi="Time New Roman" w:hint="eastAsia"/>
                <w:lang w:eastAsia="zh-TW"/>
              </w:rPr>
            </w:pPr>
          </w:p>
        </w:tc>
        <w:tc>
          <w:tcPr>
            <w:tcW w:w="600" w:type="pct"/>
            <w:shd w:val="clear" w:color="auto" w:fill="auto"/>
            <w:vAlign w:val="bottom"/>
            <w:hideMark/>
          </w:tcPr>
          <w:p w:rsidR="004C35B7" w:rsidRPr="00CA14FB" w:rsidRDefault="004C35B7" w:rsidP="003D40CA">
            <w:pPr>
              <w:pStyle w:val="a4"/>
              <w:ind w:right="0"/>
              <w:rPr>
                <w:rFonts w:ascii="Time New Roman" w:eastAsia="宋体" w:hAnsi="Time New Roman" w:hint="eastAsia"/>
                <w:lang w:eastAsia="zh-TW"/>
              </w:rPr>
            </w:pPr>
            <w:r w:rsidRPr="00CA14FB">
              <w:rPr>
                <w:rFonts w:ascii="Time New Roman" w:eastAsia="宋体" w:hAnsi="Time New Roman"/>
              </w:rPr>
              <w:t>男女</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83.0</w:t>
            </w:r>
          </w:p>
        </w:tc>
        <w:tc>
          <w:tcPr>
            <w:tcW w:w="826"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82.5</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82.2</w:t>
            </w:r>
          </w:p>
        </w:tc>
        <w:tc>
          <w:tcPr>
            <w:tcW w:w="827"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lang w:eastAsia="zh-TW"/>
              </w:rPr>
            </w:pPr>
            <w:r w:rsidRPr="00CA14FB">
              <w:rPr>
                <w:rFonts w:ascii="Time New Roman" w:eastAsia="宋体" w:hAnsi="Time New Roman"/>
              </w:rPr>
              <w:t>84.0</w:t>
            </w:r>
          </w:p>
        </w:tc>
      </w:tr>
    </w:tbl>
    <w:p w:rsidR="004C35B7" w:rsidRPr="00F7339D" w:rsidRDefault="00DC3CAD" w:rsidP="00F7339D">
      <w:pPr>
        <w:pStyle w:val="SingleTxtGC"/>
        <w:spacing w:before="120" w:line="240" w:lineRule="exact"/>
        <w:rPr>
          <w:iCs/>
          <w:sz w:val="19"/>
          <w:szCs w:val="19"/>
        </w:rPr>
      </w:pPr>
      <w:r w:rsidRPr="00DC3CAD">
        <w:rPr>
          <w:rFonts w:eastAsia="楷体"/>
          <w:iCs/>
          <w:sz w:val="19"/>
          <w:szCs w:val="19"/>
        </w:rPr>
        <w:t>来源：</w:t>
      </w:r>
      <w:r w:rsidR="004C35B7" w:rsidRPr="00F7339D">
        <w:rPr>
          <w:iCs/>
          <w:sz w:val="19"/>
          <w:szCs w:val="19"/>
        </w:rPr>
        <w:t>教青局</w:t>
      </w:r>
    </w:p>
    <w:p w:rsidR="004C35B7" w:rsidRDefault="004C35B7" w:rsidP="004C35B7">
      <w:pPr>
        <w:pStyle w:val="SingleTxtGC"/>
      </w:pPr>
      <w:r>
        <w:t>266</w:t>
      </w:r>
      <w:r w:rsidRPr="00FC4F51">
        <w:t>.</w:t>
      </w:r>
      <w:r w:rsidRPr="00FC4F51">
        <w:tab/>
      </w:r>
      <w:r w:rsidRPr="00FC4F51">
        <w:t>基于</w:t>
      </w:r>
      <w:r>
        <w:rPr>
          <w:rFonts w:hint="eastAsia"/>
        </w:rPr>
        <w:t>“</w:t>
      </w:r>
      <w:r w:rsidRPr="00FC4F51">
        <w:t>离校生通报机制</w:t>
      </w:r>
      <w:r>
        <w:rPr>
          <w:rFonts w:hint="eastAsia"/>
        </w:rPr>
        <w:t>”</w:t>
      </w:r>
      <w:r w:rsidRPr="00FC4F51">
        <w:t>和其他支援服务，如教青局提供的</w:t>
      </w:r>
      <w:r>
        <w:rPr>
          <w:rFonts w:hint="eastAsia"/>
        </w:rPr>
        <w:t>“</w:t>
      </w:r>
      <w:r w:rsidRPr="00FC4F51">
        <w:t>学位咨询及安排服务</w:t>
      </w:r>
      <w:r>
        <w:rPr>
          <w:rFonts w:hint="eastAsia"/>
        </w:rPr>
        <w:t>”</w:t>
      </w:r>
      <w:r w:rsidRPr="00FC4F51">
        <w:t>、</w:t>
      </w:r>
      <w:r>
        <w:rPr>
          <w:rFonts w:hint="eastAsia"/>
        </w:rPr>
        <w:t>“</w:t>
      </w:r>
      <w:r w:rsidRPr="00FC4F51">
        <w:t>校园适应学习计划</w:t>
      </w:r>
      <w:r>
        <w:rPr>
          <w:rFonts w:hint="eastAsia"/>
        </w:rPr>
        <w:t>”</w:t>
      </w:r>
      <w:r w:rsidRPr="00FC4F51">
        <w:t>，不同教育阶段的辍学率有所下降。</w:t>
      </w:r>
    </w:p>
    <w:p w:rsidR="00DB4653" w:rsidRPr="00FC4F51" w:rsidRDefault="00DB4653" w:rsidP="004C35B7">
      <w:pPr>
        <w:pStyle w:val="SingleTxtGC"/>
      </w:pP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09"/>
        <w:gridCol w:w="985"/>
        <w:gridCol w:w="1592"/>
        <w:gridCol w:w="1592"/>
        <w:gridCol w:w="1592"/>
      </w:tblGrid>
      <w:tr w:rsidR="004C35B7" w:rsidRPr="00BB2E2A" w:rsidTr="003D40CA">
        <w:trPr>
          <w:tblHeader/>
        </w:trPr>
        <w:tc>
          <w:tcPr>
            <w:tcW w:w="1092" w:type="pct"/>
            <w:tcBorders>
              <w:top w:val="single" w:sz="4" w:space="0" w:color="auto"/>
              <w:bottom w:val="single" w:sz="12" w:space="0" w:color="auto"/>
            </w:tcBorders>
            <w:shd w:val="clear" w:color="auto" w:fill="auto"/>
            <w:vAlign w:val="bottom"/>
            <w:hideMark/>
          </w:tcPr>
          <w:p w:rsidR="004C35B7" w:rsidRPr="00BB2E2A" w:rsidRDefault="004C35B7" w:rsidP="003D40CA">
            <w:pPr>
              <w:pStyle w:val="a4"/>
              <w:rPr>
                <w:rFonts w:ascii="Time New Roman" w:eastAsia="楷体" w:hAnsi="Time New Roman" w:hint="eastAsia"/>
                <w:lang w:eastAsia="zh-TW"/>
              </w:rPr>
            </w:pPr>
            <w:proofErr w:type="spellStart"/>
            <w:proofErr w:type="gramStart"/>
            <w:r w:rsidRPr="00BB2E2A">
              <w:rPr>
                <w:rFonts w:ascii="Time New Roman" w:eastAsia="楷体" w:hAnsi="Time New Roman"/>
              </w:rPr>
              <w:lastRenderedPageBreak/>
              <w:t>辍学率</w:t>
            </w:r>
            <w:proofErr w:type="spellEnd"/>
            <w:proofErr w:type="gramEnd"/>
          </w:p>
        </w:tc>
        <w:tc>
          <w:tcPr>
            <w:tcW w:w="668" w:type="pct"/>
            <w:tcBorders>
              <w:top w:val="single" w:sz="4" w:space="0" w:color="auto"/>
              <w:bottom w:val="single" w:sz="12" w:space="0" w:color="auto"/>
            </w:tcBorders>
            <w:shd w:val="clear" w:color="auto" w:fill="auto"/>
            <w:vAlign w:val="bottom"/>
            <w:hideMark/>
          </w:tcPr>
          <w:p w:rsidR="004C35B7" w:rsidRPr="00BB2E2A" w:rsidRDefault="004C35B7" w:rsidP="003D40CA">
            <w:pPr>
              <w:pStyle w:val="a4"/>
              <w:ind w:right="0"/>
              <w:rPr>
                <w:rFonts w:ascii="Time New Roman" w:eastAsia="楷体" w:hAnsi="Time New Roman" w:hint="eastAsia"/>
              </w:rPr>
            </w:pPr>
            <w:r w:rsidRPr="00BB2E2A">
              <w:rPr>
                <w:rFonts w:ascii="Time New Roman" w:eastAsia="楷体" w:hAnsi="Time New Roman"/>
              </w:rPr>
              <w:t>性别</w:t>
            </w:r>
          </w:p>
        </w:tc>
        <w:tc>
          <w:tcPr>
            <w:tcW w:w="1080" w:type="pct"/>
            <w:tcBorders>
              <w:top w:val="single" w:sz="4" w:space="0" w:color="auto"/>
              <w:bottom w:val="single" w:sz="12" w:space="0" w:color="auto"/>
            </w:tcBorders>
            <w:shd w:val="clear" w:color="auto" w:fill="auto"/>
            <w:vAlign w:val="bottom"/>
            <w:hideMark/>
          </w:tcPr>
          <w:p w:rsidR="004C35B7" w:rsidRPr="00BB2E2A" w:rsidRDefault="004C35B7" w:rsidP="003D40CA">
            <w:pPr>
              <w:pStyle w:val="a4"/>
              <w:ind w:right="0"/>
              <w:jc w:val="right"/>
              <w:rPr>
                <w:rFonts w:ascii="Time New Roman" w:eastAsia="楷体" w:hAnsi="Time New Roman" w:hint="eastAsia"/>
              </w:rPr>
            </w:pPr>
            <w:r w:rsidRPr="00BB2E2A">
              <w:rPr>
                <w:rFonts w:ascii="Time New Roman" w:eastAsia="楷体" w:hAnsi="Time New Roman"/>
                <w:lang w:eastAsia="zh-TW"/>
              </w:rPr>
              <w:t>2014/2015</w:t>
            </w:r>
          </w:p>
        </w:tc>
        <w:tc>
          <w:tcPr>
            <w:tcW w:w="1080" w:type="pct"/>
            <w:tcBorders>
              <w:top w:val="single" w:sz="4" w:space="0" w:color="auto"/>
              <w:bottom w:val="single" w:sz="12" w:space="0" w:color="auto"/>
            </w:tcBorders>
            <w:shd w:val="clear" w:color="auto" w:fill="auto"/>
            <w:vAlign w:val="bottom"/>
            <w:hideMark/>
          </w:tcPr>
          <w:p w:rsidR="004C35B7" w:rsidRPr="00BB2E2A" w:rsidRDefault="004C35B7" w:rsidP="003D40CA">
            <w:pPr>
              <w:pStyle w:val="a4"/>
              <w:ind w:right="0"/>
              <w:jc w:val="right"/>
              <w:rPr>
                <w:rFonts w:ascii="Time New Roman" w:eastAsia="楷体" w:hAnsi="Time New Roman" w:hint="eastAsia"/>
              </w:rPr>
            </w:pPr>
            <w:r w:rsidRPr="00BB2E2A">
              <w:rPr>
                <w:rFonts w:ascii="Time New Roman" w:eastAsia="楷体" w:hAnsi="Time New Roman"/>
                <w:lang w:eastAsia="zh-TW"/>
              </w:rPr>
              <w:t>2015/2016</w:t>
            </w:r>
          </w:p>
        </w:tc>
        <w:tc>
          <w:tcPr>
            <w:tcW w:w="1080" w:type="pct"/>
            <w:tcBorders>
              <w:top w:val="single" w:sz="4" w:space="0" w:color="auto"/>
              <w:bottom w:val="single" w:sz="12" w:space="0" w:color="auto"/>
            </w:tcBorders>
            <w:shd w:val="clear" w:color="auto" w:fill="auto"/>
            <w:vAlign w:val="bottom"/>
            <w:hideMark/>
          </w:tcPr>
          <w:p w:rsidR="004C35B7" w:rsidRPr="00BB2E2A" w:rsidRDefault="004C35B7" w:rsidP="003D40CA">
            <w:pPr>
              <w:pStyle w:val="a4"/>
              <w:ind w:right="0"/>
              <w:jc w:val="right"/>
              <w:rPr>
                <w:rFonts w:ascii="Time New Roman" w:eastAsia="楷体" w:hAnsi="Time New Roman" w:hint="eastAsia"/>
              </w:rPr>
            </w:pPr>
            <w:r w:rsidRPr="00BB2E2A">
              <w:rPr>
                <w:rFonts w:ascii="Time New Roman" w:eastAsia="楷体" w:hAnsi="Time New Roman"/>
                <w:lang w:eastAsia="zh-TW"/>
              </w:rPr>
              <w:t>2016/2017</w:t>
            </w:r>
          </w:p>
        </w:tc>
      </w:tr>
      <w:tr w:rsidR="004C35B7" w:rsidRPr="00CA14FB" w:rsidTr="003D40CA">
        <w:tc>
          <w:tcPr>
            <w:tcW w:w="1092" w:type="pct"/>
            <w:vMerge w:val="restart"/>
            <w:tcBorders>
              <w:top w:val="single" w:sz="12" w:space="0" w:color="auto"/>
            </w:tcBorders>
            <w:shd w:val="clear" w:color="auto" w:fill="auto"/>
            <w:vAlign w:val="bottom"/>
            <w:hideMark/>
          </w:tcPr>
          <w:p w:rsidR="004C35B7" w:rsidRPr="00CA14FB" w:rsidRDefault="004C35B7" w:rsidP="003D40CA">
            <w:pPr>
              <w:pStyle w:val="a4"/>
              <w:rPr>
                <w:rFonts w:ascii="Time New Roman" w:eastAsia="宋体" w:hAnsi="Time New Roman" w:hint="eastAsia"/>
              </w:rPr>
            </w:pPr>
            <w:r w:rsidRPr="00CA14FB">
              <w:rPr>
                <w:rFonts w:ascii="Time New Roman" w:eastAsia="宋体" w:hAnsi="Time New Roman"/>
              </w:rPr>
              <w:t>学前教育</w:t>
            </w:r>
          </w:p>
        </w:tc>
        <w:tc>
          <w:tcPr>
            <w:tcW w:w="668" w:type="pct"/>
            <w:tcBorders>
              <w:top w:val="single" w:sz="12" w:space="0" w:color="auto"/>
            </w:tcBorders>
            <w:shd w:val="clear" w:color="auto" w:fill="auto"/>
            <w:vAlign w:val="bottom"/>
            <w:hideMark/>
          </w:tcPr>
          <w:p w:rsidR="004C35B7" w:rsidRPr="00CA14FB" w:rsidRDefault="004C35B7" w:rsidP="003D40CA">
            <w:pPr>
              <w:pStyle w:val="a4"/>
              <w:ind w:right="0"/>
              <w:rPr>
                <w:rFonts w:ascii="Time New Roman" w:eastAsia="宋体" w:hAnsi="Time New Roman" w:hint="eastAsia"/>
              </w:rPr>
            </w:pPr>
            <w:r w:rsidRPr="00CA14FB">
              <w:rPr>
                <w:rFonts w:ascii="Time New Roman" w:eastAsia="宋体" w:hAnsi="Time New Roman"/>
              </w:rPr>
              <w:t>男</w:t>
            </w:r>
          </w:p>
        </w:tc>
        <w:tc>
          <w:tcPr>
            <w:tcW w:w="1080" w:type="pct"/>
            <w:tcBorders>
              <w:top w:val="single" w:sz="12" w:space="0" w:color="auto"/>
            </w:tcBorders>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1.4</w:t>
            </w:r>
          </w:p>
        </w:tc>
        <w:tc>
          <w:tcPr>
            <w:tcW w:w="1080" w:type="pct"/>
            <w:tcBorders>
              <w:top w:val="single" w:sz="12" w:space="0" w:color="auto"/>
            </w:tcBorders>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1.5</w:t>
            </w:r>
          </w:p>
        </w:tc>
        <w:tc>
          <w:tcPr>
            <w:tcW w:w="1080" w:type="pct"/>
            <w:tcBorders>
              <w:top w:val="single" w:sz="12" w:space="0" w:color="auto"/>
            </w:tcBorders>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1.1</w:t>
            </w:r>
          </w:p>
        </w:tc>
      </w:tr>
      <w:tr w:rsidR="004C35B7" w:rsidRPr="00CA14FB" w:rsidTr="003D40CA">
        <w:tc>
          <w:tcPr>
            <w:tcW w:w="1092" w:type="pct"/>
            <w:vMerge/>
            <w:shd w:val="clear" w:color="auto" w:fill="auto"/>
            <w:vAlign w:val="bottom"/>
            <w:hideMark/>
          </w:tcPr>
          <w:p w:rsidR="004C35B7" w:rsidRPr="00CA14FB" w:rsidRDefault="004C35B7" w:rsidP="003D40CA">
            <w:pPr>
              <w:pStyle w:val="a4"/>
              <w:rPr>
                <w:rFonts w:ascii="Time New Roman" w:eastAsia="宋体" w:hAnsi="Time New Roman" w:hint="eastAsia"/>
              </w:rPr>
            </w:pPr>
          </w:p>
        </w:tc>
        <w:tc>
          <w:tcPr>
            <w:tcW w:w="668" w:type="pct"/>
            <w:shd w:val="clear" w:color="auto" w:fill="auto"/>
            <w:vAlign w:val="bottom"/>
            <w:hideMark/>
          </w:tcPr>
          <w:p w:rsidR="004C35B7" w:rsidRPr="00CA14FB" w:rsidRDefault="004C35B7" w:rsidP="003D40CA">
            <w:pPr>
              <w:pStyle w:val="a4"/>
              <w:ind w:right="0"/>
              <w:rPr>
                <w:rFonts w:ascii="Time New Roman" w:eastAsia="宋体" w:hAnsi="Time New Roman" w:hint="eastAsia"/>
              </w:rPr>
            </w:pPr>
            <w:r w:rsidRPr="00CA14FB">
              <w:rPr>
                <w:rFonts w:ascii="Time New Roman" w:eastAsia="宋体" w:hAnsi="Time New Roman"/>
              </w:rPr>
              <w:t>女</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1.3</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1.5</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1.0</w:t>
            </w:r>
          </w:p>
        </w:tc>
      </w:tr>
      <w:tr w:rsidR="004C35B7" w:rsidRPr="00CA14FB" w:rsidTr="003D40CA">
        <w:tc>
          <w:tcPr>
            <w:tcW w:w="1092" w:type="pct"/>
            <w:vMerge/>
            <w:shd w:val="clear" w:color="auto" w:fill="auto"/>
            <w:vAlign w:val="bottom"/>
            <w:hideMark/>
          </w:tcPr>
          <w:p w:rsidR="004C35B7" w:rsidRPr="00CA14FB" w:rsidRDefault="004C35B7" w:rsidP="003D40CA">
            <w:pPr>
              <w:pStyle w:val="a4"/>
              <w:rPr>
                <w:rFonts w:ascii="Time New Roman" w:eastAsia="宋体" w:hAnsi="Time New Roman" w:hint="eastAsia"/>
              </w:rPr>
            </w:pPr>
          </w:p>
        </w:tc>
        <w:tc>
          <w:tcPr>
            <w:tcW w:w="668" w:type="pct"/>
            <w:shd w:val="clear" w:color="auto" w:fill="auto"/>
            <w:vAlign w:val="bottom"/>
            <w:hideMark/>
          </w:tcPr>
          <w:p w:rsidR="004C35B7" w:rsidRPr="00CA14FB" w:rsidRDefault="004C35B7" w:rsidP="003D40CA">
            <w:pPr>
              <w:pStyle w:val="a4"/>
              <w:ind w:right="0"/>
              <w:rPr>
                <w:rFonts w:ascii="Time New Roman" w:eastAsia="宋体" w:hAnsi="Time New Roman" w:hint="eastAsia"/>
              </w:rPr>
            </w:pPr>
            <w:r w:rsidRPr="00CA14FB">
              <w:rPr>
                <w:rFonts w:ascii="Time New Roman" w:eastAsia="宋体" w:hAnsi="Time New Roman"/>
              </w:rPr>
              <w:t>男女</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1.3</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1.5</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1.0</w:t>
            </w:r>
          </w:p>
        </w:tc>
      </w:tr>
      <w:tr w:rsidR="004C35B7" w:rsidRPr="00CA14FB" w:rsidTr="003D40CA">
        <w:tc>
          <w:tcPr>
            <w:tcW w:w="1092" w:type="pct"/>
            <w:vMerge w:val="restart"/>
            <w:shd w:val="clear" w:color="auto" w:fill="auto"/>
            <w:vAlign w:val="bottom"/>
            <w:hideMark/>
          </w:tcPr>
          <w:p w:rsidR="004C35B7" w:rsidRPr="00CA14FB" w:rsidRDefault="004C35B7" w:rsidP="003D40CA">
            <w:pPr>
              <w:pStyle w:val="a4"/>
              <w:rPr>
                <w:rFonts w:ascii="Time New Roman" w:eastAsia="宋体" w:hAnsi="Time New Roman" w:hint="eastAsia"/>
                <w:lang w:eastAsia="zh-TW"/>
              </w:rPr>
            </w:pPr>
            <w:r w:rsidRPr="00CA14FB">
              <w:rPr>
                <w:rFonts w:ascii="Time New Roman" w:eastAsia="宋体" w:hAnsi="Time New Roman"/>
              </w:rPr>
              <w:t>小学教育</w:t>
            </w:r>
          </w:p>
        </w:tc>
        <w:tc>
          <w:tcPr>
            <w:tcW w:w="668" w:type="pct"/>
            <w:shd w:val="clear" w:color="auto" w:fill="auto"/>
            <w:vAlign w:val="bottom"/>
            <w:hideMark/>
          </w:tcPr>
          <w:p w:rsidR="004C35B7" w:rsidRPr="00CA14FB" w:rsidRDefault="004C35B7" w:rsidP="003D40CA">
            <w:pPr>
              <w:pStyle w:val="a4"/>
              <w:ind w:right="0"/>
              <w:rPr>
                <w:rFonts w:ascii="Time New Roman" w:eastAsia="宋体" w:hAnsi="Time New Roman" w:hint="eastAsia"/>
              </w:rPr>
            </w:pPr>
            <w:r w:rsidRPr="00CA14FB">
              <w:rPr>
                <w:rFonts w:ascii="Time New Roman" w:eastAsia="宋体" w:hAnsi="Time New Roman"/>
              </w:rPr>
              <w:t>男</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1.5</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1.3</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1.3</w:t>
            </w:r>
          </w:p>
        </w:tc>
      </w:tr>
      <w:tr w:rsidR="004C35B7" w:rsidRPr="00CA14FB" w:rsidTr="003D40CA">
        <w:tc>
          <w:tcPr>
            <w:tcW w:w="1092" w:type="pct"/>
            <w:vMerge/>
            <w:shd w:val="clear" w:color="auto" w:fill="auto"/>
            <w:vAlign w:val="bottom"/>
            <w:hideMark/>
          </w:tcPr>
          <w:p w:rsidR="004C35B7" w:rsidRPr="00CA14FB" w:rsidRDefault="004C35B7" w:rsidP="003D40CA">
            <w:pPr>
              <w:pStyle w:val="a4"/>
              <w:rPr>
                <w:rFonts w:ascii="Time New Roman" w:eastAsia="宋体" w:hAnsi="Time New Roman" w:hint="eastAsia"/>
                <w:lang w:eastAsia="zh-TW"/>
              </w:rPr>
            </w:pPr>
          </w:p>
        </w:tc>
        <w:tc>
          <w:tcPr>
            <w:tcW w:w="668" w:type="pct"/>
            <w:shd w:val="clear" w:color="auto" w:fill="auto"/>
            <w:vAlign w:val="bottom"/>
            <w:hideMark/>
          </w:tcPr>
          <w:p w:rsidR="004C35B7" w:rsidRPr="00CA14FB" w:rsidRDefault="004C35B7" w:rsidP="003D40CA">
            <w:pPr>
              <w:pStyle w:val="a4"/>
              <w:ind w:right="0"/>
              <w:rPr>
                <w:rFonts w:ascii="Time New Roman" w:eastAsia="宋体" w:hAnsi="Time New Roman" w:hint="eastAsia"/>
              </w:rPr>
            </w:pPr>
            <w:r w:rsidRPr="00CA14FB">
              <w:rPr>
                <w:rFonts w:ascii="Time New Roman" w:eastAsia="宋体" w:hAnsi="Time New Roman"/>
              </w:rPr>
              <w:t>女</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1.2</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1.4</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0.8</w:t>
            </w:r>
          </w:p>
        </w:tc>
      </w:tr>
      <w:tr w:rsidR="004C35B7" w:rsidRPr="00CA14FB" w:rsidTr="003D40CA">
        <w:tc>
          <w:tcPr>
            <w:tcW w:w="1092" w:type="pct"/>
            <w:vMerge/>
            <w:shd w:val="clear" w:color="auto" w:fill="auto"/>
            <w:vAlign w:val="bottom"/>
            <w:hideMark/>
          </w:tcPr>
          <w:p w:rsidR="004C35B7" w:rsidRPr="00CA14FB" w:rsidRDefault="004C35B7" w:rsidP="003D40CA">
            <w:pPr>
              <w:pStyle w:val="a4"/>
              <w:rPr>
                <w:rFonts w:ascii="Time New Roman" w:eastAsia="宋体" w:hAnsi="Time New Roman" w:hint="eastAsia"/>
                <w:lang w:eastAsia="zh-TW"/>
              </w:rPr>
            </w:pPr>
          </w:p>
        </w:tc>
        <w:tc>
          <w:tcPr>
            <w:tcW w:w="668" w:type="pct"/>
            <w:shd w:val="clear" w:color="auto" w:fill="auto"/>
            <w:vAlign w:val="bottom"/>
            <w:hideMark/>
          </w:tcPr>
          <w:p w:rsidR="004C35B7" w:rsidRPr="00CA14FB" w:rsidRDefault="004C35B7" w:rsidP="003D40CA">
            <w:pPr>
              <w:pStyle w:val="a4"/>
              <w:ind w:right="0"/>
              <w:rPr>
                <w:rFonts w:ascii="Time New Roman" w:eastAsia="宋体" w:hAnsi="Time New Roman" w:hint="eastAsia"/>
              </w:rPr>
            </w:pPr>
            <w:r w:rsidRPr="00CA14FB">
              <w:rPr>
                <w:rFonts w:ascii="Time New Roman" w:eastAsia="宋体" w:hAnsi="Time New Roman"/>
              </w:rPr>
              <w:t>男女</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1.4</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1.3</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1.1</w:t>
            </w:r>
          </w:p>
        </w:tc>
      </w:tr>
      <w:tr w:rsidR="004C35B7" w:rsidRPr="00CA14FB" w:rsidTr="003D40CA">
        <w:tc>
          <w:tcPr>
            <w:tcW w:w="1092" w:type="pct"/>
            <w:vMerge w:val="restart"/>
            <w:shd w:val="clear" w:color="auto" w:fill="auto"/>
            <w:vAlign w:val="bottom"/>
            <w:hideMark/>
          </w:tcPr>
          <w:p w:rsidR="004C35B7" w:rsidRPr="00CA14FB" w:rsidRDefault="004C35B7" w:rsidP="003D40CA">
            <w:pPr>
              <w:pStyle w:val="a4"/>
              <w:rPr>
                <w:rFonts w:ascii="Time New Roman" w:eastAsia="宋体" w:hAnsi="Time New Roman" w:hint="eastAsia"/>
              </w:rPr>
            </w:pPr>
            <w:r w:rsidRPr="00CA14FB">
              <w:rPr>
                <w:rFonts w:ascii="Time New Roman" w:eastAsia="宋体" w:hAnsi="Time New Roman"/>
              </w:rPr>
              <w:t>中学教育</w:t>
            </w:r>
          </w:p>
        </w:tc>
        <w:tc>
          <w:tcPr>
            <w:tcW w:w="668" w:type="pct"/>
            <w:shd w:val="clear" w:color="auto" w:fill="auto"/>
            <w:vAlign w:val="bottom"/>
            <w:hideMark/>
          </w:tcPr>
          <w:p w:rsidR="004C35B7" w:rsidRPr="00CA14FB" w:rsidRDefault="004C35B7" w:rsidP="003D40CA">
            <w:pPr>
              <w:pStyle w:val="a4"/>
              <w:ind w:right="0"/>
              <w:rPr>
                <w:rFonts w:ascii="Time New Roman" w:eastAsia="宋体" w:hAnsi="Time New Roman" w:hint="eastAsia"/>
              </w:rPr>
            </w:pPr>
            <w:r w:rsidRPr="00CA14FB">
              <w:rPr>
                <w:rFonts w:ascii="Time New Roman" w:eastAsia="宋体" w:hAnsi="Time New Roman"/>
              </w:rPr>
              <w:t>男</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4.2</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3.7</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3.8</w:t>
            </w:r>
          </w:p>
        </w:tc>
      </w:tr>
      <w:tr w:rsidR="004C35B7" w:rsidRPr="00CA14FB" w:rsidTr="003D40CA">
        <w:tc>
          <w:tcPr>
            <w:tcW w:w="1092" w:type="pct"/>
            <w:vMerge/>
            <w:shd w:val="clear" w:color="auto" w:fill="auto"/>
            <w:vAlign w:val="bottom"/>
            <w:hideMark/>
          </w:tcPr>
          <w:p w:rsidR="004C35B7" w:rsidRPr="00CA14FB" w:rsidRDefault="004C35B7" w:rsidP="003D40CA">
            <w:pPr>
              <w:pStyle w:val="a4"/>
              <w:rPr>
                <w:rFonts w:ascii="Time New Roman" w:eastAsia="宋体" w:hAnsi="Time New Roman" w:hint="eastAsia"/>
              </w:rPr>
            </w:pPr>
          </w:p>
        </w:tc>
        <w:tc>
          <w:tcPr>
            <w:tcW w:w="668" w:type="pct"/>
            <w:shd w:val="clear" w:color="auto" w:fill="auto"/>
            <w:vAlign w:val="bottom"/>
            <w:hideMark/>
          </w:tcPr>
          <w:p w:rsidR="004C35B7" w:rsidRPr="00CA14FB" w:rsidRDefault="004C35B7" w:rsidP="003D40CA">
            <w:pPr>
              <w:pStyle w:val="a4"/>
              <w:ind w:right="0"/>
              <w:rPr>
                <w:rFonts w:ascii="Time New Roman" w:eastAsia="宋体" w:hAnsi="Time New Roman" w:hint="eastAsia"/>
              </w:rPr>
            </w:pPr>
            <w:r w:rsidRPr="00CA14FB">
              <w:rPr>
                <w:rFonts w:ascii="Time New Roman" w:eastAsia="宋体" w:hAnsi="Time New Roman"/>
              </w:rPr>
              <w:t>女</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3.1</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2.7</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2.3</w:t>
            </w:r>
          </w:p>
        </w:tc>
      </w:tr>
      <w:tr w:rsidR="004C35B7" w:rsidRPr="00CA14FB" w:rsidTr="003D40CA">
        <w:tc>
          <w:tcPr>
            <w:tcW w:w="1092" w:type="pct"/>
            <w:vMerge/>
            <w:shd w:val="clear" w:color="auto" w:fill="auto"/>
            <w:vAlign w:val="bottom"/>
            <w:hideMark/>
          </w:tcPr>
          <w:p w:rsidR="004C35B7" w:rsidRPr="00CA14FB" w:rsidRDefault="004C35B7" w:rsidP="003D40CA">
            <w:pPr>
              <w:pStyle w:val="a4"/>
              <w:rPr>
                <w:rFonts w:ascii="Time New Roman" w:eastAsia="宋体" w:hAnsi="Time New Roman" w:hint="eastAsia"/>
              </w:rPr>
            </w:pPr>
          </w:p>
        </w:tc>
        <w:tc>
          <w:tcPr>
            <w:tcW w:w="668" w:type="pct"/>
            <w:shd w:val="clear" w:color="auto" w:fill="auto"/>
            <w:vAlign w:val="bottom"/>
            <w:hideMark/>
          </w:tcPr>
          <w:p w:rsidR="004C35B7" w:rsidRPr="00CA14FB" w:rsidRDefault="004C35B7" w:rsidP="003D40CA">
            <w:pPr>
              <w:pStyle w:val="a4"/>
              <w:ind w:right="0"/>
              <w:rPr>
                <w:rFonts w:ascii="Time New Roman" w:eastAsia="宋体" w:hAnsi="Time New Roman" w:hint="eastAsia"/>
              </w:rPr>
            </w:pPr>
            <w:r w:rsidRPr="00CA14FB">
              <w:rPr>
                <w:rFonts w:ascii="Time New Roman" w:eastAsia="宋体" w:hAnsi="Time New Roman"/>
              </w:rPr>
              <w:t>男女</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3.6</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3.2</w:t>
            </w:r>
          </w:p>
        </w:tc>
        <w:tc>
          <w:tcPr>
            <w:tcW w:w="1080" w:type="pct"/>
            <w:shd w:val="clear" w:color="auto" w:fill="auto"/>
            <w:vAlign w:val="bottom"/>
            <w:hideMark/>
          </w:tcPr>
          <w:p w:rsidR="004C35B7" w:rsidRPr="00CA14FB" w:rsidRDefault="004C35B7" w:rsidP="003D40CA">
            <w:pPr>
              <w:pStyle w:val="a4"/>
              <w:ind w:right="0"/>
              <w:jc w:val="right"/>
              <w:rPr>
                <w:rFonts w:ascii="Time New Roman" w:eastAsia="宋体" w:hAnsi="Time New Roman" w:hint="eastAsia"/>
              </w:rPr>
            </w:pPr>
            <w:r w:rsidRPr="00CA14FB">
              <w:rPr>
                <w:rFonts w:ascii="Time New Roman" w:eastAsia="宋体" w:hAnsi="Time New Roman"/>
                <w:lang w:eastAsia="zh-TW"/>
              </w:rPr>
              <w:t>3.1</w:t>
            </w:r>
          </w:p>
        </w:tc>
      </w:tr>
    </w:tbl>
    <w:p w:rsidR="004C35B7" w:rsidRPr="00BB2E2A" w:rsidRDefault="00DC3CAD" w:rsidP="00BB2E2A">
      <w:pPr>
        <w:pStyle w:val="SingleTxtGC"/>
        <w:spacing w:before="120" w:line="240" w:lineRule="exact"/>
        <w:rPr>
          <w:iCs/>
          <w:sz w:val="19"/>
          <w:szCs w:val="19"/>
        </w:rPr>
      </w:pPr>
      <w:r w:rsidRPr="00DC3CAD">
        <w:rPr>
          <w:rFonts w:eastAsia="楷体"/>
          <w:iCs/>
          <w:sz w:val="19"/>
          <w:szCs w:val="19"/>
        </w:rPr>
        <w:t>来源：</w:t>
      </w:r>
      <w:r w:rsidR="004C35B7" w:rsidRPr="00BB2E2A">
        <w:rPr>
          <w:iCs/>
          <w:sz w:val="19"/>
          <w:szCs w:val="19"/>
        </w:rPr>
        <w:t>教青局</w:t>
      </w:r>
    </w:p>
    <w:p w:rsidR="004C35B7" w:rsidRPr="00FC4F51" w:rsidRDefault="004C35B7" w:rsidP="004C35B7">
      <w:pPr>
        <w:pStyle w:val="SingleTxtGC"/>
        <w:rPr>
          <w:bCs/>
        </w:rPr>
      </w:pPr>
      <w:r>
        <w:t>267</w:t>
      </w:r>
      <w:r w:rsidRPr="00FC4F51">
        <w:t>.</w:t>
      </w:r>
      <w:r w:rsidRPr="00FC4F51">
        <w:tab/>
      </w:r>
      <w:r w:rsidRPr="00FC4F51">
        <w:t>正如前两份报告所述，澳门特区政府设立了</w:t>
      </w:r>
      <w:r>
        <w:rPr>
          <w:rFonts w:hint="eastAsia"/>
        </w:rPr>
        <w:t>“</w:t>
      </w:r>
      <w:r w:rsidRPr="00FC4F51">
        <w:t>免费教育学校系统</w:t>
      </w:r>
      <w:r>
        <w:rPr>
          <w:rFonts w:hint="eastAsia"/>
        </w:rPr>
        <w:t>”</w:t>
      </w:r>
      <w:r w:rsidRPr="00FC4F51">
        <w:t>，包括公立学校和获津贴的私立学校。向私立学校发放的</w:t>
      </w:r>
      <w:r>
        <w:rPr>
          <w:rFonts w:hint="eastAsia"/>
        </w:rPr>
        <w:t>“</w:t>
      </w:r>
      <w:r w:rsidRPr="00FC4F51">
        <w:t>免费教育津贴</w:t>
      </w:r>
      <w:r>
        <w:rPr>
          <w:rFonts w:hint="eastAsia"/>
        </w:rPr>
        <w:t>”</w:t>
      </w:r>
      <w:r w:rsidRPr="00FC4F51">
        <w:t>(</w:t>
      </w:r>
      <w:r w:rsidRPr="00FC4F51">
        <w:t>经修订的第</w:t>
      </w:r>
      <w:r>
        <w:t>19</w:t>
      </w:r>
      <w:r w:rsidRPr="00FC4F51">
        <w:t>/</w:t>
      </w:r>
      <w:r>
        <w:t>2</w:t>
      </w:r>
      <w:r w:rsidRPr="00FC4F51">
        <w:t>00</w:t>
      </w:r>
      <w:r>
        <w:t>6</w:t>
      </w:r>
      <w:r w:rsidRPr="00FC4F51">
        <w:t>号行</w:t>
      </w:r>
      <w:r w:rsidRPr="00FC4F51">
        <w:rPr>
          <w:bCs/>
        </w:rPr>
        <w:t>政法规</w:t>
      </w:r>
      <w:r w:rsidRPr="00FC4F51">
        <w:rPr>
          <w:bCs/>
        </w:rPr>
        <w:t>)</w:t>
      </w:r>
      <w:r w:rsidRPr="00FC4F51">
        <w:rPr>
          <w:bCs/>
        </w:rPr>
        <w:t>金额持续增加</w:t>
      </w:r>
      <w:r w:rsidRPr="00FC4F51">
        <w:rPr>
          <w:bCs/>
        </w:rPr>
        <w:t>(</w:t>
      </w:r>
      <w:r w:rsidRPr="00FC4F51">
        <w:rPr>
          <w:bCs/>
        </w:rPr>
        <w:t>第</w:t>
      </w:r>
      <w:r>
        <w:rPr>
          <w:bCs/>
        </w:rPr>
        <w:t>162</w:t>
      </w:r>
      <w:r w:rsidRPr="00FC4F51">
        <w:rPr>
          <w:bCs/>
        </w:rPr>
        <w:t>/</w:t>
      </w:r>
      <w:r>
        <w:rPr>
          <w:bCs/>
        </w:rPr>
        <w:t>2</w:t>
      </w:r>
      <w:r w:rsidRPr="00FC4F51">
        <w:rPr>
          <w:bCs/>
        </w:rPr>
        <w:t>0</w:t>
      </w:r>
      <w:r>
        <w:rPr>
          <w:bCs/>
        </w:rPr>
        <w:t>17</w:t>
      </w:r>
      <w:r w:rsidRPr="00FC4F51">
        <w:rPr>
          <w:bCs/>
        </w:rPr>
        <w:t>号行政长官批示</w:t>
      </w:r>
      <w:r w:rsidRPr="00FC4F51">
        <w:rPr>
          <w:bCs/>
        </w:rPr>
        <w:t>)</w:t>
      </w:r>
      <w:r w:rsidRPr="00FC4F51">
        <w:rPr>
          <w:bCs/>
        </w:rPr>
        <w:t>。</w:t>
      </w:r>
      <w:r>
        <w:rPr>
          <w:bCs/>
        </w:rPr>
        <w:t>2</w:t>
      </w:r>
      <w:r w:rsidRPr="00FC4F51">
        <w:rPr>
          <w:bCs/>
        </w:rPr>
        <w:t>0</w:t>
      </w:r>
      <w:r>
        <w:rPr>
          <w:bCs/>
        </w:rPr>
        <w:t>14</w:t>
      </w:r>
      <w:r w:rsidRPr="00FC4F51">
        <w:rPr>
          <w:bCs/>
        </w:rPr>
        <w:t>/</w:t>
      </w:r>
      <w:r>
        <w:rPr>
          <w:bCs/>
        </w:rPr>
        <w:t>2</w:t>
      </w:r>
      <w:r w:rsidRPr="00FC4F51">
        <w:rPr>
          <w:bCs/>
        </w:rPr>
        <w:t>0</w:t>
      </w:r>
      <w:r>
        <w:rPr>
          <w:bCs/>
        </w:rPr>
        <w:t>15</w:t>
      </w:r>
      <w:r w:rsidRPr="00FC4F51">
        <w:rPr>
          <w:bCs/>
        </w:rPr>
        <w:t>学年至</w:t>
      </w:r>
      <w:r>
        <w:rPr>
          <w:bCs/>
        </w:rPr>
        <w:t>2</w:t>
      </w:r>
      <w:r w:rsidRPr="00FC4F51">
        <w:rPr>
          <w:bCs/>
        </w:rPr>
        <w:t>0</w:t>
      </w:r>
      <w:r>
        <w:rPr>
          <w:bCs/>
        </w:rPr>
        <w:t>17</w:t>
      </w:r>
      <w:r w:rsidRPr="00FC4F51">
        <w:rPr>
          <w:bCs/>
        </w:rPr>
        <w:t>/</w:t>
      </w:r>
      <w:r>
        <w:rPr>
          <w:bCs/>
        </w:rPr>
        <w:t>2</w:t>
      </w:r>
      <w:r w:rsidRPr="00FC4F51">
        <w:rPr>
          <w:bCs/>
        </w:rPr>
        <w:t>0</w:t>
      </w:r>
      <w:r>
        <w:rPr>
          <w:bCs/>
        </w:rPr>
        <w:t>18</w:t>
      </w:r>
      <w:r w:rsidRPr="00FC4F51">
        <w:rPr>
          <w:bCs/>
        </w:rPr>
        <w:t>学年，受惠学生达</w:t>
      </w:r>
      <w:r>
        <w:rPr>
          <w:bCs/>
        </w:rPr>
        <w:t>243,565</w:t>
      </w:r>
      <w:r w:rsidRPr="00FC4F51">
        <w:rPr>
          <w:bCs/>
        </w:rPr>
        <w:t>人</w:t>
      </w:r>
      <w:r w:rsidRPr="00FC4F51">
        <w:rPr>
          <w:bCs/>
        </w:rPr>
        <w:t>(</w:t>
      </w:r>
      <w:r w:rsidRPr="00FC4F51">
        <w:rPr>
          <w:bCs/>
        </w:rPr>
        <w:t>其中男生</w:t>
      </w:r>
      <w:r>
        <w:rPr>
          <w:bCs/>
        </w:rPr>
        <w:t>126,319</w:t>
      </w:r>
      <w:r w:rsidRPr="00FC4F51">
        <w:rPr>
          <w:bCs/>
        </w:rPr>
        <w:t>人、女生</w:t>
      </w:r>
      <w:r>
        <w:rPr>
          <w:bCs/>
        </w:rPr>
        <w:t>117,246</w:t>
      </w:r>
      <w:r w:rsidRPr="00FC4F51">
        <w:rPr>
          <w:bCs/>
        </w:rPr>
        <w:t>人</w:t>
      </w:r>
      <w:r w:rsidRPr="00FC4F51">
        <w:rPr>
          <w:bCs/>
        </w:rPr>
        <w:t>)</w:t>
      </w:r>
      <w:r w:rsidRPr="00FC4F51">
        <w:rPr>
          <w:bCs/>
        </w:rPr>
        <w:t>，总金额为澳门币</w:t>
      </w:r>
      <w:r>
        <w:rPr>
          <w:bCs/>
        </w:rPr>
        <w:t>8,416,233,917</w:t>
      </w:r>
      <w:r w:rsidRPr="00FC4F51">
        <w:rPr>
          <w:bCs/>
        </w:rPr>
        <w:t>元。</w:t>
      </w:r>
    </w:p>
    <w:p w:rsidR="004C35B7" w:rsidRPr="00FC4F51" w:rsidRDefault="004C35B7" w:rsidP="004C35B7">
      <w:pPr>
        <w:pStyle w:val="SingleTxtGC"/>
        <w:rPr>
          <w:bCs/>
        </w:rPr>
      </w:pPr>
      <w:r>
        <w:rPr>
          <w:bCs/>
        </w:rPr>
        <w:t>268</w:t>
      </w:r>
      <w:r w:rsidRPr="00FC4F51">
        <w:rPr>
          <w:bCs/>
        </w:rPr>
        <w:t>.</w:t>
      </w:r>
      <w:r w:rsidRPr="00FC4F51">
        <w:rPr>
          <w:bCs/>
        </w:rPr>
        <w:tab/>
      </w:r>
      <w:r w:rsidRPr="00FC4F51">
        <w:rPr>
          <w:bCs/>
        </w:rPr>
        <w:t>至于</w:t>
      </w:r>
      <w:r>
        <w:rPr>
          <w:rFonts w:hint="eastAsia"/>
          <w:bCs/>
        </w:rPr>
        <w:t>“</w:t>
      </w:r>
      <w:r w:rsidRPr="00FC4F51">
        <w:rPr>
          <w:bCs/>
        </w:rPr>
        <w:t>非属免费教育学校系统</w:t>
      </w:r>
      <w:r>
        <w:rPr>
          <w:rFonts w:hint="eastAsia"/>
          <w:bCs/>
        </w:rPr>
        <w:t>”</w:t>
      </w:r>
      <w:r w:rsidRPr="00FC4F51">
        <w:rPr>
          <w:bCs/>
        </w:rPr>
        <w:t>的学生继续享有学费津贴</w:t>
      </w:r>
      <w:r w:rsidRPr="00FC4F51">
        <w:rPr>
          <w:bCs/>
        </w:rPr>
        <w:t>(</w:t>
      </w:r>
      <w:r w:rsidRPr="00FC4F51">
        <w:rPr>
          <w:bCs/>
        </w:rPr>
        <w:t>经修订的第</w:t>
      </w:r>
      <w:r>
        <w:rPr>
          <w:bCs/>
        </w:rPr>
        <w:t>2</w:t>
      </w:r>
      <w:r w:rsidRPr="00FC4F51">
        <w:rPr>
          <w:bCs/>
        </w:rPr>
        <w:t>0/</w:t>
      </w:r>
      <w:r>
        <w:rPr>
          <w:bCs/>
        </w:rPr>
        <w:t>2</w:t>
      </w:r>
      <w:r w:rsidRPr="00FC4F51">
        <w:rPr>
          <w:bCs/>
        </w:rPr>
        <w:t>00</w:t>
      </w:r>
      <w:r>
        <w:rPr>
          <w:bCs/>
        </w:rPr>
        <w:t>6</w:t>
      </w:r>
      <w:r w:rsidRPr="00FC4F51">
        <w:rPr>
          <w:bCs/>
        </w:rPr>
        <w:t>号行政法规</w:t>
      </w:r>
      <w:r w:rsidRPr="00FC4F51">
        <w:rPr>
          <w:bCs/>
        </w:rPr>
        <w:t>)</w:t>
      </w:r>
      <w:r w:rsidRPr="00FC4F51">
        <w:rPr>
          <w:bCs/>
        </w:rPr>
        <w:t>，津贴额亦持续增加</w:t>
      </w:r>
      <w:r w:rsidRPr="00FC4F51">
        <w:rPr>
          <w:bCs/>
        </w:rPr>
        <w:t>(</w:t>
      </w:r>
      <w:r w:rsidRPr="00FC4F51">
        <w:rPr>
          <w:bCs/>
        </w:rPr>
        <w:t>第</w:t>
      </w:r>
      <w:r>
        <w:rPr>
          <w:bCs/>
        </w:rPr>
        <w:t>163</w:t>
      </w:r>
      <w:r w:rsidRPr="00FC4F51">
        <w:rPr>
          <w:bCs/>
        </w:rPr>
        <w:t>/</w:t>
      </w:r>
      <w:r>
        <w:rPr>
          <w:bCs/>
        </w:rPr>
        <w:t>2</w:t>
      </w:r>
      <w:r w:rsidRPr="00FC4F51">
        <w:rPr>
          <w:bCs/>
        </w:rPr>
        <w:t>0</w:t>
      </w:r>
      <w:r>
        <w:rPr>
          <w:bCs/>
        </w:rPr>
        <w:t>17</w:t>
      </w:r>
      <w:r w:rsidRPr="00FC4F51">
        <w:rPr>
          <w:bCs/>
        </w:rPr>
        <w:t>号行政长官批示</w:t>
      </w:r>
      <w:r w:rsidRPr="00FC4F51">
        <w:rPr>
          <w:bCs/>
        </w:rPr>
        <w:t>)</w:t>
      </w:r>
      <w:r w:rsidRPr="00FC4F51">
        <w:rPr>
          <w:bCs/>
        </w:rPr>
        <w:t>。</w:t>
      </w:r>
      <w:r>
        <w:rPr>
          <w:bCs/>
        </w:rPr>
        <w:t>2</w:t>
      </w:r>
      <w:r w:rsidRPr="00FC4F51">
        <w:rPr>
          <w:bCs/>
        </w:rPr>
        <w:t>0</w:t>
      </w:r>
      <w:r>
        <w:rPr>
          <w:bCs/>
        </w:rPr>
        <w:t>14</w:t>
      </w:r>
      <w:r w:rsidRPr="00FC4F51">
        <w:rPr>
          <w:bCs/>
        </w:rPr>
        <w:t>/</w:t>
      </w:r>
      <w:r>
        <w:rPr>
          <w:bCs/>
        </w:rPr>
        <w:t>2</w:t>
      </w:r>
      <w:r w:rsidRPr="00FC4F51">
        <w:rPr>
          <w:bCs/>
        </w:rPr>
        <w:t>0</w:t>
      </w:r>
      <w:r>
        <w:rPr>
          <w:bCs/>
        </w:rPr>
        <w:t>15</w:t>
      </w:r>
      <w:r w:rsidRPr="00FC4F51">
        <w:rPr>
          <w:bCs/>
        </w:rPr>
        <w:t>学年至</w:t>
      </w:r>
      <w:r>
        <w:rPr>
          <w:bCs/>
        </w:rPr>
        <w:t>2</w:t>
      </w:r>
      <w:r w:rsidRPr="00FC4F51">
        <w:rPr>
          <w:bCs/>
        </w:rPr>
        <w:t>0</w:t>
      </w:r>
      <w:r>
        <w:rPr>
          <w:bCs/>
        </w:rPr>
        <w:t>17</w:t>
      </w:r>
      <w:r w:rsidRPr="00FC4F51">
        <w:rPr>
          <w:bCs/>
        </w:rPr>
        <w:t>/</w:t>
      </w:r>
      <w:r>
        <w:rPr>
          <w:bCs/>
        </w:rPr>
        <w:t>2</w:t>
      </w:r>
      <w:r w:rsidRPr="00FC4F51">
        <w:rPr>
          <w:bCs/>
        </w:rPr>
        <w:t>0</w:t>
      </w:r>
      <w:r>
        <w:rPr>
          <w:bCs/>
        </w:rPr>
        <w:t>18</w:t>
      </w:r>
      <w:r w:rsidRPr="00FC4F51">
        <w:rPr>
          <w:bCs/>
        </w:rPr>
        <w:t>学年，共有</w:t>
      </w:r>
      <w:r>
        <w:rPr>
          <w:bCs/>
        </w:rPr>
        <w:t>38,86</w:t>
      </w:r>
      <w:r w:rsidRPr="00FC4F51">
        <w:rPr>
          <w:bCs/>
        </w:rPr>
        <w:t>0</w:t>
      </w:r>
      <w:r w:rsidRPr="00FC4F51">
        <w:rPr>
          <w:bCs/>
        </w:rPr>
        <w:t>名学生获发放津贴</w:t>
      </w:r>
      <w:r w:rsidRPr="00FC4F51">
        <w:rPr>
          <w:bCs/>
        </w:rPr>
        <w:t>(</w:t>
      </w:r>
      <w:r w:rsidRPr="00FC4F51">
        <w:rPr>
          <w:bCs/>
        </w:rPr>
        <w:t>其中男生</w:t>
      </w:r>
      <w:r>
        <w:rPr>
          <w:bCs/>
        </w:rPr>
        <w:t>20,164</w:t>
      </w:r>
      <w:r w:rsidRPr="00FC4F51">
        <w:rPr>
          <w:bCs/>
        </w:rPr>
        <w:t>人、女生</w:t>
      </w:r>
      <w:r>
        <w:rPr>
          <w:bCs/>
        </w:rPr>
        <w:t>18,696</w:t>
      </w:r>
      <w:r w:rsidRPr="00FC4F51">
        <w:rPr>
          <w:bCs/>
        </w:rPr>
        <w:t>人</w:t>
      </w:r>
      <w:r w:rsidRPr="00FC4F51">
        <w:rPr>
          <w:bCs/>
        </w:rPr>
        <w:t>)</w:t>
      </w:r>
      <w:r w:rsidRPr="00FC4F51">
        <w:rPr>
          <w:bCs/>
        </w:rPr>
        <w:t>，津贴总额达澳门币</w:t>
      </w:r>
      <w:r>
        <w:rPr>
          <w:bCs/>
        </w:rPr>
        <w:t>77,314,585</w:t>
      </w:r>
      <w:r w:rsidRPr="00FC4F51">
        <w:rPr>
          <w:bCs/>
        </w:rPr>
        <w:t>元。</w:t>
      </w:r>
    </w:p>
    <w:p w:rsidR="004C35B7" w:rsidRPr="00FC4F51" w:rsidRDefault="004C35B7" w:rsidP="004C35B7">
      <w:pPr>
        <w:pStyle w:val="SingleTxtGC"/>
      </w:pPr>
      <w:r>
        <w:rPr>
          <w:bCs/>
        </w:rPr>
        <w:t>269</w:t>
      </w:r>
      <w:r w:rsidRPr="00FC4F51">
        <w:rPr>
          <w:bCs/>
        </w:rPr>
        <w:t>.</w:t>
      </w:r>
      <w:r w:rsidRPr="00FC4F51">
        <w:rPr>
          <w:bCs/>
        </w:rPr>
        <w:tab/>
      </w:r>
      <w:r w:rsidRPr="00FC4F51">
        <w:rPr>
          <w:bCs/>
        </w:rPr>
        <w:t>对于来自经济困难家庭的学生，还可以获得学费援助、膳食津贴及学习用品津贴</w:t>
      </w:r>
      <w:r w:rsidRPr="00FC4F51">
        <w:rPr>
          <w:bCs/>
        </w:rPr>
        <w:t>(</w:t>
      </w:r>
      <w:r w:rsidRPr="00FC4F51">
        <w:rPr>
          <w:bCs/>
        </w:rPr>
        <w:t>经修订的第</w:t>
      </w:r>
      <w:r>
        <w:rPr>
          <w:bCs/>
        </w:rPr>
        <w:t>134</w:t>
      </w:r>
      <w:r w:rsidRPr="00FC4F51">
        <w:rPr>
          <w:bCs/>
        </w:rPr>
        <w:t>/</w:t>
      </w:r>
      <w:r>
        <w:rPr>
          <w:bCs/>
        </w:rPr>
        <w:t>2</w:t>
      </w:r>
      <w:r w:rsidRPr="00FC4F51">
        <w:rPr>
          <w:bCs/>
        </w:rPr>
        <w:t>0</w:t>
      </w:r>
      <w:r>
        <w:rPr>
          <w:bCs/>
        </w:rPr>
        <w:t>1</w:t>
      </w:r>
      <w:r w:rsidRPr="00FC4F51">
        <w:rPr>
          <w:bCs/>
        </w:rPr>
        <w:t>0</w:t>
      </w:r>
      <w:r w:rsidRPr="00FC4F51">
        <w:rPr>
          <w:bCs/>
        </w:rPr>
        <w:t>号社会文化司司长批示</w:t>
      </w:r>
      <w:r w:rsidRPr="00FC4F51">
        <w:rPr>
          <w:bCs/>
        </w:rPr>
        <w:t>)</w:t>
      </w:r>
      <w:r w:rsidRPr="00FC4F51">
        <w:rPr>
          <w:bCs/>
        </w:rPr>
        <w:t>。</w:t>
      </w:r>
      <w:r>
        <w:rPr>
          <w:bCs/>
        </w:rPr>
        <w:t>2</w:t>
      </w:r>
      <w:r w:rsidRPr="00FC4F51">
        <w:rPr>
          <w:bCs/>
        </w:rPr>
        <w:t>0</w:t>
      </w:r>
      <w:r>
        <w:rPr>
          <w:bCs/>
        </w:rPr>
        <w:t>14</w:t>
      </w:r>
      <w:r w:rsidRPr="00FC4F51">
        <w:rPr>
          <w:bCs/>
        </w:rPr>
        <w:t>/</w:t>
      </w:r>
      <w:r>
        <w:rPr>
          <w:bCs/>
        </w:rPr>
        <w:t>2</w:t>
      </w:r>
      <w:r w:rsidRPr="00FC4F51">
        <w:rPr>
          <w:bCs/>
        </w:rPr>
        <w:t>0</w:t>
      </w:r>
      <w:r>
        <w:rPr>
          <w:bCs/>
        </w:rPr>
        <w:t>15</w:t>
      </w:r>
      <w:r w:rsidRPr="00FC4F51">
        <w:rPr>
          <w:bCs/>
        </w:rPr>
        <w:t>学年至</w:t>
      </w:r>
      <w:r>
        <w:rPr>
          <w:bCs/>
        </w:rPr>
        <w:t>2</w:t>
      </w:r>
      <w:r w:rsidRPr="00FC4F51">
        <w:rPr>
          <w:bCs/>
        </w:rPr>
        <w:t>0</w:t>
      </w:r>
      <w:r>
        <w:rPr>
          <w:bCs/>
        </w:rPr>
        <w:t>17</w:t>
      </w:r>
      <w:r w:rsidRPr="00FC4F51">
        <w:rPr>
          <w:bCs/>
        </w:rPr>
        <w:t>/</w:t>
      </w:r>
      <w:r>
        <w:rPr>
          <w:bCs/>
        </w:rPr>
        <w:t>2</w:t>
      </w:r>
      <w:r w:rsidRPr="00FC4F51">
        <w:rPr>
          <w:bCs/>
        </w:rPr>
        <w:t>0</w:t>
      </w:r>
      <w:r>
        <w:rPr>
          <w:bCs/>
        </w:rPr>
        <w:t>18</w:t>
      </w:r>
      <w:r w:rsidRPr="00FC4F51">
        <w:rPr>
          <w:bCs/>
        </w:rPr>
        <w:t>学年，共有</w:t>
      </w:r>
      <w:r>
        <w:rPr>
          <w:bCs/>
        </w:rPr>
        <w:t>262</w:t>
      </w:r>
      <w:r w:rsidRPr="00FC4F51">
        <w:rPr>
          <w:bCs/>
        </w:rPr>
        <w:t>名学生</w:t>
      </w:r>
      <w:r w:rsidRPr="00FC4F51">
        <w:rPr>
          <w:bCs/>
        </w:rPr>
        <w:t>(</w:t>
      </w:r>
      <w:r w:rsidRPr="00FC4F51">
        <w:rPr>
          <w:bCs/>
        </w:rPr>
        <w:t>男生</w:t>
      </w:r>
      <w:r>
        <w:rPr>
          <w:bCs/>
        </w:rPr>
        <w:t>144</w:t>
      </w:r>
      <w:r w:rsidRPr="00FC4F51">
        <w:rPr>
          <w:bCs/>
        </w:rPr>
        <w:t>人和女生</w:t>
      </w:r>
      <w:r>
        <w:rPr>
          <w:bCs/>
        </w:rPr>
        <w:t>118</w:t>
      </w:r>
      <w:r w:rsidRPr="00FC4F51">
        <w:rPr>
          <w:bCs/>
        </w:rPr>
        <w:t>人</w:t>
      </w:r>
      <w:r w:rsidRPr="00FC4F51">
        <w:rPr>
          <w:bCs/>
        </w:rPr>
        <w:t>)</w:t>
      </w:r>
      <w:r w:rsidRPr="00FC4F51">
        <w:rPr>
          <w:bCs/>
        </w:rPr>
        <w:t>获发放学费援助，总金额为澳门</w:t>
      </w:r>
      <w:r w:rsidRPr="00FC4F51">
        <w:t>币</w:t>
      </w:r>
      <w:r>
        <w:t>1,4</w:t>
      </w:r>
      <w:r w:rsidRPr="00FC4F51">
        <w:t>0</w:t>
      </w:r>
      <w:r>
        <w:t>8,2</w:t>
      </w:r>
      <w:r w:rsidRPr="00FC4F51">
        <w:t>00</w:t>
      </w:r>
      <w:r w:rsidRPr="00FC4F51">
        <w:t>元；</w:t>
      </w:r>
      <w:r>
        <w:t>12,334</w:t>
      </w:r>
      <w:r w:rsidRPr="00FC4F51">
        <w:t>名学生</w:t>
      </w:r>
      <w:r w:rsidRPr="00FC4F51">
        <w:t>(</w:t>
      </w:r>
      <w:r w:rsidRPr="00FC4F51">
        <w:t>男生</w:t>
      </w:r>
      <w:r>
        <w:t>6,148</w:t>
      </w:r>
      <w:r w:rsidRPr="00FC4F51">
        <w:t>人和女生</w:t>
      </w:r>
      <w:r>
        <w:t>6,186</w:t>
      </w:r>
      <w:r w:rsidRPr="00FC4F51">
        <w:t>人</w:t>
      </w:r>
      <w:r w:rsidRPr="00FC4F51">
        <w:t>)</w:t>
      </w:r>
      <w:r w:rsidRPr="00FC4F51">
        <w:t>获发放学习用品津贴，总金额为澳门币</w:t>
      </w:r>
      <w:r>
        <w:t>29,895,8</w:t>
      </w:r>
      <w:r w:rsidRPr="00FC4F51">
        <w:t>00</w:t>
      </w:r>
      <w:r w:rsidRPr="00FC4F51">
        <w:t>元；以及</w:t>
      </w:r>
      <w:r>
        <w:t>11,793</w:t>
      </w:r>
      <w:r w:rsidRPr="00FC4F51">
        <w:t>名学生</w:t>
      </w:r>
      <w:r w:rsidRPr="00FC4F51">
        <w:t>(</w:t>
      </w:r>
      <w:r w:rsidRPr="00FC4F51">
        <w:t>男生</w:t>
      </w:r>
      <w:r>
        <w:t>5,811</w:t>
      </w:r>
      <w:r w:rsidRPr="00FC4F51">
        <w:t>人及女生</w:t>
      </w:r>
      <w:r>
        <w:t>5,982</w:t>
      </w:r>
      <w:r w:rsidRPr="00FC4F51">
        <w:t>人</w:t>
      </w:r>
      <w:r w:rsidRPr="00FC4F51">
        <w:t>)</w:t>
      </w:r>
      <w:r w:rsidRPr="00FC4F51">
        <w:t>获发放膳食津贴，总金额为澳门币</w:t>
      </w:r>
      <w:r>
        <w:t>38,453,2</w:t>
      </w:r>
      <w:r w:rsidRPr="00FC4F51">
        <w:t>00</w:t>
      </w:r>
      <w:r w:rsidRPr="00FC4F51">
        <w:t>元。在书簿津贴方面，受惠学生有</w:t>
      </w:r>
      <w:r>
        <w:rPr>
          <w:bCs/>
        </w:rPr>
        <w:t>292,</w:t>
      </w:r>
      <w:r w:rsidRPr="00FC4F51">
        <w:rPr>
          <w:bCs/>
        </w:rPr>
        <w:t>0</w:t>
      </w:r>
      <w:r>
        <w:rPr>
          <w:bCs/>
        </w:rPr>
        <w:t>19</w:t>
      </w:r>
      <w:r w:rsidRPr="00FC4F51">
        <w:t>人</w:t>
      </w:r>
      <w:r w:rsidRPr="00FC4F51">
        <w:t>(</w:t>
      </w:r>
      <w:r w:rsidRPr="00FC4F51">
        <w:t>男生</w:t>
      </w:r>
      <w:r>
        <w:rPr>
          <w:bCs/>
        </w:rPr>
        <w:t>151,985</w:t>
      </w:r>
      <w:r w:rsidRPr="00FC4F51">
        <w:t>人和女生</w:t>
      </w:r>
      <w:r>
        <w:rPr>
          <w:bCs/>
        </w:rPr>
        <w:t>140,</w:t>
      </w:r>
      <w:r w:rsidRPr="00FC4F51">
        <w:rPr>
          <w:bCs/>
        </w:rPr>
        <w:t>0</w:t>
      </w:r>
      <w:r>
        <w:rPr>
          <w:bCs/>
        </w:rPr>
        <w:t>34</w:t>
      </w:r>
      <w:r w:rsidRPr="00FC4F51">
        <w:t>人</w:t>
      </w:r>
      <w:r w:rsidRPr="00FC4F51">
        <w:t>)</w:t>
      </w:r>
      <w:r w:rsidRPr="00FC4F51">
        <w:t>，总金额为澳门币</w:t>
      </w:r>
      <w:r>
        <w:rPr>
          <w:bCs/>
        </w:rPr>
        <w:t>753,379,8</w:t>
      </w:r>
      <w:r w:rsidRPr="00FC4F51">
        <w:rPr>
          <w:bCs/>
        </w:rPr>
        <w:t>00</w:t>
      </w:r>
      <w:r w:rsidRPr="00FC4F51">
        <w:t>元。</w:t>
      </w:r>
    </w:p>
    <w:p w:rsidR="004C35B7" w:rsidRPr="00FC4F51" w:rsidRDefault="004C35B7" w:rsidP="004C35B7">
      <w:pPr>
        <w:pStyle w:val="H23GC"/>
      </w:pPr>
      <w:r>
        <w:tab/>
      </w:r>
      <w:r>
        <w:tab/>
      </w:r>
      <w:r w:rsidRPr="00FC4F51">
        <w:t>特殊教育</w:t>
      </w:r>
    </w:p>
    <w:p w:rsidR="004C35B7" w:rsidRPr="00FC4F51" w:rsidRDefault="004C35B7" w:rsidP="004C35B7">
      <w:pPr>
        <w:pStyle w:val="SingleTxtGC"/>
        <w:rPr>
          <w:bCs/>
        </w:rPr>
      </w:pPr>
      <w:r w:rsidRPr="0051372A">
        <w:rPr>
          <w:spacing w:val="-3"/>
        </w:rPr>
        <w:t>270.</w:t>
      </w:r>
      <w:r w:rsidRPr="0051372A">
        <w:rPr>
          <w:spacing w:val="-3"/>
        </w:rPr>
        <w:tab/>
      </w:r>
      <w:r w:rsidRPr="0051372A">
        <w:rPr>
          <w:spacing w:val="-3"/>
        </w:rPr>
        <w:t>应重申的</w:t>
      </w:r>
      <w:r w:rsidRPr="0051372A">
        <w:rPr>
          <w:bCs/>
          <w:spacing w:val="-3"/>
        </w:rPr>
        <w:t>是，融入教育是政府在特殊教育方面的主要政策</w:t>
      </w:r>
      <w:r w:rsidRPr="0051372A">
        <w:rPr>
          <w:bCs/>
          <w:spacing w:val="-3"/>
        </w:rPr>
        <w:t>(</w:t>
      </w:r>
      <w:r w:rsidRPr="0051372A">
        <w:rPr>
          <w:bCs/>
          <w:spacing w:val="-3"/>
        </w:rPr>
        <w:t>第</w:t>
      </w:r>
      <w:r w:rsidRPr="0051372A">
        <w:rPr>
          <w:bCs/>
          <w:spacing w:val="-3"/>
        </w:rPr>
        <w:t>33/96/M</w:t>
      </w:r>
      <w:r w:rsidRPr="0051372A">
        <w:rPr>
          <w:bCs/>
          <w:spacing w:val="-3"/>
        </w:rPr>
        <w:t>号法令</w:t>
      </w:r>
      <w:r w:rsidRPr="0051372A">
        <w:rPr>
          <w:bCs/>
          <w:spacing w:val="-3"/>
        </w:rPr>
        <w:t>)</w:t>
      </w:r>
      <w:r w:rsidRPr="00FC4F51">
        <w:rPr>
          <w:bCs/>
        </w:rPr>
        <w:t>。</w:t>
      </w:r>
    </w:p>
    <w:p w:rsidR="0027519A" w:rsidRDefault="004C35B7" w:rsidP="004C35B7">
      <w:pPr>
        <w:pStyle w:val="SingleTxtGC"/>
        <w:rPr>
          <w:bCs/>
        </w:rPr>
      </w:pPr>
      <w:r>
        <w:rPr>
          <w:bCs/>
        </w:rPr>
        <w:t>271</w:t>
      </w:r>
      <w:r w:rsidRPr="00FC4F51">
        <w:rPr>
          <w:bCs/>
        </w:rPr>
        <w:t>.</w:t>
      </w:r>
      <w:r w:rsidRPr="00FC4F51">
        <w:rPr>
          <w:bCs/>
        </w:rPr>
        <w:tab/>
      </w:r>
      <w:r w:rsidRPr="00FC4F51">
        <w:rPr>
          <w:bCs/>
        </w:rPr>
        <w:t>在</w:t>
      </w:r>
      <w:r>
        <w:rPr>
          <w:bCs/>
        </w:rPr>
        <w:t>2</w:t>
      </w:r>
      <w:r w:rsidRPr="00FC4F51">
        <w:rPr>
          <w:bCs/>
        </w:rPr>
        <w:t>0</w:t>
      </w:r>
      <w:r>
        <w:rPr>
          <w:bCs/>
        </w:rPr>
        <w:t>18</w:t>
      </w:r>
      <w:r w:rsidRPr="00FC4F51">
        <w:rPr>
          <w:bCs/>
        </w:rPr>
        <w:t>/</w:t>
      </w:r>
      <w:r>
        <w:rPr>
          <w:bCs/>
        </w:rPr>
        <w:t>2</w:t>
      </w:r>
      <w:r w:rsidRPr="00FC4F51">
        <w:t>0</w:t>
      </w:r>
      <w:r>
        <w:t>19</w:t>
      </w:r>
      <w:r w:rsidRPr="00FC4F51">
        <w:t>学年，有特殊教育需求的学生有</w:t>
      </w:r>
      <w:r>
        <w:t>2,3</w:t>
      </w:r>
      <w:r w:rsidRPr="00FC4F51">
        <w:t>0</w:t>
      </w:r>
      <w:r>
        <w:t>1</w:t>
      </w:r>
      <w:r w:rsidRPr="00FC4F51">
        <w:t>人</w:t>
      </w:r>
      <w:r w:rsidRPr="00FC4F51">
        <w:t>(</w:t>
      </w:r>
      <w:r w:rsidRPr="00FC4F51">
        <w:t>男生</w:t>
      </w:r>
      <w:r>
        <w:t>1,65</w:t>
      </w:r>
      <w:r w:rsidRPr="00FC4F51">
        <w:t>0</w:t>
      </w:r>
      <w:r w:rsidRPr="00FC4F51">
        <w:t>人和女生</w:t>
      </w:r>
      <w:r>
        <w:t>651</w:t>
      </w:r>
      <w:r w:rsidRPr="00FC4F51">
        <w:t>人</w:t>
      </w:r>
      <w:r w:rsidRPr="00FC4F51">
        <w:t>)</w:t>
      </w:r>
      <w:r w:rsidRPr="00FC4F51">
        <w:t>。</w:t>
      </w:r>
      <w:r>
        <w:t>2</w:t>
      </w:r>
      <w:r w:rsidRPr="00FC4F51">
        <w:t>0</w:t>
      </w:r>
      <w:r>
        <w:t>14</w:t>
      </w:r>
      <w:r w:rsidRPr="00FC4F51">
        <w:t>/</w:t>
      </w:r>
      <w:r>
        <w:t>2</w:t>
      </w:r>
      <w:r w:rsidRPr="00FC4F51">
        <w:t>0</w:t>
      </w:r>
      <w:r>
        <w:t>15</w:t>
      </w:r>
      <w:r w:rsidRPr="00FC4F51">
        <w:t>学年至</w:t>
      </w:r>
      <w:r>
        <w:t>2</w:t>
      </w:r>
      <w:r w:rsidRPr="00FC4F51">
        <w:t>0</w:t>
      </w:r>
      <w:r>
        <w:t>18</w:t>
      </w:r>
      <w:r w:rsidRPr="00FC4F51">
        <w:t>/</w:t>
      </w:r>
      <w:r>
        <w:t>2</w:t>
      </w:r>
      <w:r w:rsidRPr="00FC4F51">
        <w:t>0</w:t>
      </w:r>
      <w:r>
        <w:t>19</w:t>
      </w:r>
      <w:r w:rsidRPr="00FC4F51">
        <w:t>学年，非高等教育制度下的融合生从</w:t>
      </w:r>
      <w:r>
        <w:t>8</w:t>
      </w:r>
      <w:r w:rsidRPr="00FC4F51">
        <w:t>0</w:t>
      </w:r>
      <w:r>
        <w:t>6</w:t>
      </w:r>
      <w:r w:rsidRPr="00FC4F51">
        <w:t>人增至</w:t>
      </w:r>
      <w:r>
        <w:rPr>
          <w:bCs/>
        </w:rPr>
        <w:t>1,48</w:t>
      </w:r>
      <w:r w:rsidRPr="00FC4F51">
        <w:rPr>
          <w:bCs/>
        </w:rPr>
        <w:t>0</w:t>
      </w:r>
      <w:r w:rsidRPr="00FC4F51">
        <w:rPr>
          <w:bCs/>
        </w:rPr>
        <w:t>人，特殊教育的小班生由</w:t>
      </w:r>
      <w:r>
        <w:rPr>
          <w:bCs/>
        </w:rPr>
        <w:t>153</w:t>
      </w:r>
      <w:r w:rsidRPr="00FC4F51">
        <w:rPr>
          <w:bCs/>
        </w:rPr>
        <w:t>人增至</w:t>
      </w:r>
      <w:r>
        <w:rPr>
          <w:bCs/>
        </w:rPr>
        <w:t>215</w:t>
      </w:r>
      <w:r w:rsidRPr="00FC4F51">
        <w:rPr>
          <w:bCs/>
        </w:rPr>
        <w:t>人，特殊教授班的特教生由</w:t>
      </w:r>
      <w:r>
        <w:rPr>
          <w:bCs/>
        </w:rPr>
        <w:t>471</w:t>
      </w:r>
      <w:r w:rsidRPr="00FC4F51">
        <w:rPr>
          <w:bCs/>
        </w:rPr>
        <w:t>人增至</w:t>
      </w:r>
      <w:r>
        <w:rPr>
          <w:bCs/>
        </w:rPr>
        <w:t>6</w:t>
      </w:r>
      <w:r w:rsidRPr="00FC4F51">
        <w:rPr>
          <w:bCs/>
        </w:rPr>
        <w:t>0</w:t>
      </w:r>
      <w:r>
        <w:rPr>
          <w:bCs/>
        </w:rPr>
        <w:t>6</w:t>
      </w:r>
      <w:r w:rsidRPr="00FC4F51">
        <w:rPr>
          <w:bCs/>
        </w:rPr>
        <w:t>人。</w:t>
      </w:r>
    </w:p>
    <w:p w:rsidR="0027519A" w:rsidRDefault="0027519A">
      <w:pPr>
        <w:tabs>
          <w:tab w:val="clear" w:pos="431"/>
        </w:tabs>
        <w:overflowPunct/>
        <w:adjustRightInd/>
        <w:snapToGrid/>
        <w:spacing w:line="240" w:lineRule="auto"/>
        <w:jc w:val="left"/>
        <w:rPr>
          <w:bCs/>
        </w:rPr>
      </w:pPr>
      <w:r>
        <w:rPr>
          <w:bCs/>
        </w:rPr>
        <w:br w:type="page"/>
      </w:r>
    </w:p>
    <w:tbl>
      <w:tblPr>
        <w:tblW w:w="8479"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852"/>
        <w:gridCol w:w="762"/>
        <w:gridCol w:w="765"/>
        <w:gridCol w:w="765"/>
        <w:gridCol w:w="761"/>
        <w:gridCol w:w="763"/>
        <w:gridCol w:w="763"/>
        <w:gridCol w:w="761"/>
        <w:gridCol w:w="763"/>
        <w:gridCol w:w="763"/>
        <w:gridCol w:w="761"/>
      </w:tblGrid>
      <w:tr w:rsidR="004C35B7" w:rsidRPr="003D7106" w:rsidTr="0090184D">
        <w:trPr>
          <w:trHeight w:val="463"/>
          <w:tblHeader/>
        </w:trPr>
        <w:tc>
          <w:tcPr>
            <w:tcW w:w="502" w:type="pct"/>
            <w:tcBorders>
              <w:top w:val="single" w:sz="4" w:space="0" w:color="auto"/>
              <w:bottom w:val="single" w:sz="4" w:space="0" w:color="auto"/>
              <w:right w:val="single" w:sz="12" w:space="0" w:color="FFFFFF" w:themeColor="background1"/>
            </w:tcBorders>
            <w:shd w:val="clear" w:color="auto" w:fill="auto"/>
            <w:vAlign w:val="bottom"/>
            <w:hideMark/>
          </w:tcPr>
          <w:p w:rsidR="004C35B7" w:rsidRPr="003D7106" w:rsidRDefault="004C35B7" w:rsidP="0090184D">
            <w:pPr>
              <w:pStyle w:val="a5"/>
              <w:ind w:right="0"/>
              <w:rPr>
                <w:rFonts w:ascii="Time New Roman" w:hAnsi="Time New Roman" w:hint="eastAsia"/>
              </w:rPr>
            </w:pPr>
            <w:r w:rsidRPr="003D7106">
              <w:rPr>
                <w:rFonts w:ascii="Time New Roman" w:hAnsi="Time New Roman"/>
              </w:rPr>
              <w:lastRenderedPageBreak/>
              <w:t>学年</w:t>
            </w:r>
          </w:p>
        </w:tc>
        <w:tc>
          <w:tcPr>
            <w:tcW w:w="900"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hideMark/>
          </w:tcPr>
          <w:p w:rsidR="004C35B7" w:rsidRPr="003D7106" w:rsidRDefault="004C35B7" w:rsidP="0090184D">
            <w:pPr>
              <w:pStyle w:val="a5"/>
              <w:ind w:right="0"/>
              <w:jc w:val="center"/>
              <w:rPr>
                <w:rFonts w:ascii="Time New Roman" w:hAnsi="Time New Roman" w:hint="eastAsia"/>
              </w:rPr>
            </w:pPr>
            <w:r w:rsidRPr="003D7106">
              <w:rPr>
                <w:rFonts w:ascii="Time New Roman" w:hAnsi="Time New Roman"/>
              </w:rPr>
              <w:t>2014/2015</w:t>
            </w:r>
          </w:p>
        </w:tc>
        <w:tc>
          <w:tcPr>
            <w:tcW w:w="899"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hideMark/>
          </w:tcPr>
          <w:p w:rsidR="004C35B7" w:rsidRPr="003D7106" w:rsidRDefault="004C35B7" w:rsidP="0090184D">
            <w:pPr>
              <w:pStyle w:val="a5"/>
              <w:ind w:right="0"/>
              <w:jc w:val="center"/>
              <w:rPr>
                <w:rFonts w:ascii="Time New Roman" w:hAnsi="Time New Roman" w:hint="eastAsia"/>
              </w:rPr>
            </w:pPr>
            <w:r w:rsidRPr="003D7106">
              <w:rPr>
                <w:rFonts w:ascii="Time New Roman" w:hAnsi="Time New Roman"/>
              </w:rPr>
              <w:t>2015/2016</w:t>
            </w:r>
          </w:p>
        </w:tc>
        <w:tc>
          <w:tcPr>
            <w:tcW w:w="900"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hideMark/>
          </w:tcPr>
          <w:p w:rsidR="004C35B7" w:rsidRPr="003D7106" w:rsidRDefault="004C35B7" w:rsidP="0090184D">
            <w:pPr>
              <w:pStyle w:val="a5"/>
              <w:ind w:right="0"/>
              <w:jc w:val="center"/>
              <w:rPr>
                <w:rFonts w:ascii="Time New Roman" w:hAnsi="Time New Roman" w:hint="eastAsia"/>
                <w:lang w:eastAsia="zh-TW"/>
              </w:rPr>
            </w:pPr>
            <w:r w:rsidRPr="003D7106">
              <w:rPr>
                <w:rFonts w:ascii="Time New Roman" w:hAnsi="Time New Roman"/>
              </w:rPr>
              <w:t>2016/2017</w:t>
            </w:r>
          </w:p>
        </w:tc>
        <w:tc>
          <w:tcPr>
            <w:tcW w:w="899"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hideMark/>
          </w:tcPr>
          <w:p w:rsidR="004C35B7" w:rsidRPr="003D7106" w:rsidRDefault="004C35B7" w:rsidP="0090184D">
            <w:pPr>
              <w:pStyle w:val="a5"/>
              <w:ind w:right="0"/>
              <w:jc w:val="center"/>
              <w:rPr>
                <w:rFonts w:ascii="Time New Roman" w:hAnsi="Time New Roman" w:hint="eastAsia"/>
                <w:lang w:eastAsia="zh-TW"/>
              </w:rPr>
            </w:pPr>
            <w:r w:rsidRPr="003D7106">
              <w:rPr>
                <w:rFonts w:ascii="Time New Roman" w:hAnsi="Time New Roman"/>
              </w:rPr>
              <w:t>2017/2018</w:t>
            </w:r>
          </w:p>
        </w:tc>
        <w:tc>
          <w:tcPr>
            <w:tcW w:w="900" w:type="pct"/>
            <w:gridSpan w:val="2"/>
            <w:tcBorders>
              <w:top w:val="single" w:sz="4" w:space="0" w:color="auto"/>
              <w:left w:val="single" w:sz="12" w:space="0" w:color="FFFFFF" w:themeColor="background1"/>
              <w:bottom w:val="single" w:sz="4" w:space="0" w:color="auto"/>
            </w:tcBorders>
            <w:shd w:val="clear" w:color="auto" w:fill="auto"/>
            <w:vAlign w:val="bottom"/>
            <w:hideMark/>
          </w:tcPr>
          <w:p w:rsidR="004C35B7" w:rsidRPr="003D7106" w:rsidRDefault="004C35B7" w:rsidP="0090184D">
            <w:pPr>
              <w:pStyle w:val="a5"/>
              <w:ind w:right="0"/>
              <w:jc w:val="center"/>
              <w:rPr>
                <w:rFonts w:ascii="Time New Roman" w:hAnsi="Time New Roman" w:hint="eastAsia"/>
                <w:lang w:eastAsia="zh-TW"/>
              </w:rPr>
            </w:pPr>
            <w:r w:rsidRPr="003D7106">
              <w:rPr>
                <w:rFonts w:ascii="Time New Roman" w:hAnsi="Time New Roman"/>
              </w:rPr>
              <w:t>2018/2019</w:t>
            </w:r>
          </w:p>
        </w:tc>
      </w:tr>
      <w:tr w:rsidR="00252E20" w:rsidRPr="003D7106" w:rsidTr="0090184D">
        <w:trPr>
          <w:trHeight w:val="517"/>
          <w:tblHeader/>
        </w:trPr>
        <w:tc>
          <w:tcPr>
            <w:tcW w:w="502" w:type="pct"/>
            <w:tcBorders>
              <w:top w:val="single" w:sz="4" w:space="0" w:color="auto"/>
              <w:bottom w:val="single" w:sz="12" w:space="0" w:color="auto"/>
              <w:right w:val="single" w:sz="12" w:space="0" w:color="FFFFFF" w:themeColor="background1"/>
            </w:tcBorders>
            <w:shd w:val="clear" w:color="auto" w:fill="auto"/>
            <w:vAlign w:val="bottom"/>
            <w:hideMark/>
          </w:tcPr>
          <w:p w:rsidR="004C35B7" w:rsidRPr="00252E20" w:rsidRDefault="004C35B7" w:rsidP="0090184D">
            <w:pPr>
              <w:pStyle w:val="a4"/>
              <w:overflowPunct/>
              <w:ind w:right="0"/>
              <w:rPr>
                <w:rFonts w:ascii="Time New Roman" w:eastAsia="楷体" w:hAnsi="Time New Roman" w:hint="eastAsia"/>
              </w:rPr>
            </w:pPr>
            <w:r w:rsidRPr="00252E20">
              <w:rPr>
                <w:rFonts w:ascii="Time New Roman" w:eastAsia="楷体" w:hAnsi="Time New Roman"/>
              </w:rPr>
              <w:t>性别</w:t>
            </w:r>
            <w:r w:rsidR="001B3611">
              <w:rPr>
                <w:rFonts w:ascii="Time New Roman" w:eastAsia="楷体" w:hAnsi="Time New Roman"/>
              </w:rPr>
              <w:br/>
            </w:r>
            <w:r w:rsidRPr="00252E20">
              <w:rPr>
                <w:rFonts w:ascii="Time New Roman" w:eastAsia="楷体" w:hAnsi="Time New Roman"/>
              </w:rPr>
              <w:t>年龄组</w:t>
            </w:r>
          </w:p>
        </w:tc>
        <w:tc>
          <w:tcPr>
            <w:tcW w:w="449" w:type="pct"/>
            <w:tcBorders>
              <w:top w:val="single" w:sz="4" w:space="0" w:color="auto"/>
              <w:left w:val="single" w:sz="12" w:space="0" w:color="FFFFFF" w:themeColor="background1"/>
              <w:bottom w:val="single" w:sz="12" w:space="0" w:color="auto"/>
            </w:tcBorders>
            <w:shd w:val="clear" w:color="auto" w:fill="auto"/>
            <w:vAlign w:val="bottom"/>
            <w:hideMark/>
          </w:tcPr>
          <w:p w:rsidR="004C35B7" w:rsidRPr="00252E20" w:rsidRDefault="004C35B7" w:rsidP="0090184D">
            <w:pPr>
              <w:pStyle w:val="a4"/>
              <w:overflowPunct/>
              <w:ind w:right="0"/>
              <w:jc w:val="right"/>
              <w:rPr>
                <w:rFonts w:ascii="Time New Roman" w:eastAsia="楷体" w:hAnsi="Time New Roman" w:hint="eastAsia"/>
              </w:rPr>
            </w:pPr>
            <w:r w:rsidRPr="00252E20">
              <w:rPr>
                <w:rFonts w:ascii="Time New Roman" w:eastAsia="楷体" w:hAnsi="Time New Roman"/>
              </w:rPr>
              <w:t>男</w:t>
            </w:r>
          </w:p>
        </w:tc>
        <w:tc>
          <w:tcPr>
            <w:tcW w:w="451" w:type="pct"/>
            <w:tcBorders>
              <w:top w:val="single" w:sz="4" w:space="0" w:color="auto"/>
              <w:bottom w:val="single" w:sz="12" w:space="0" w:color="auto"/>
              <w:right w:val="single" w:sz="12" w:space="0" w:color="FFFFFF" w:themeColor="background1"/>
            </w:tcBorders>
            <w:shd w:val="clear" w:color="auto" w:fill="auto"/>
            <w:vAlign w:val="bottom"/>
            <w:hideMark/>
          </w:tcPr>
          <w:p w:rsidR="004C35B7" w:rsidRPr="00252E20" w:rsidRDefault="004C35B7" w:rsidP="0090184D">
            <w:pPr>
              <w:pStyle w:val="a4"/>
              <w:overflowPunct/>
              <w:ind w:right="0"/>
              <w:jc w:val="right"/>
              <w:rPr>
                <w:rFonts w:ascii="Time New Roman" w:eastAsia="楷体" w:hAnsi="Time New Roman" w:hint="eastAsia"/>
              </w:rPr>
            </w:pPr>
            <w:r w:rsidRPr="00252E20">
              <w:rPr>
                <w:rFonts w:ascii="Time New Roman" w:eastAsia="楷体" w:hAnsi="Time New Roman"/>
              </w:rPr>
              <w:t>女</w:t>
            </w:r>
          </w:p>
        </w:tc>
        <w:tc>
          <w:tcPr>
            <w:tcW w:w="451" w:type="pct"/>
            <w:tcBorders>
              <w:top w:val="single" w:sz="4" w:space="0" w:color="auto"/>
              <w:left w:val="single" w:sz="12" w:space="0" w:color="FFFFFF" w:themeColor="background1"/>
              <w:bottom w:val="single" w:sz="12" w:space="0" w:color="auto"/>
            </w:tcBorders>
            <w:shd w:val="clear" w:color="auto" w:fill="auto"/>
            <w:vAlign w:val="bottom"/>
            <w:hideMark/>
          </w:tcPr>
          <w:p w:rsidR="004C35B7" w:rsidRPr="00252E20" w:rsidRDefault="004C35B7" w:rsidP="0090184D">
            <w:pPr>
              <w:pStyle w:val="a4"/>
              <w:overflowPunct/>
              <w:ind w:right="0"/>
              <w:jc w:val="right"/>
              <w:rPr>
                <w:rFonts w:ascii="Time New Roman" w:eastAsia="楷体" w:hAnsi="Time New Roman" w:hint="eastAsia"/>
              </w:rPr>
            </w:pPr>
            <w:r w:rsidRPr="00252E20">
              <w:rPr>
                <w:rFonts w:ascii="Time New Roman" w:eastAsia="楷体" w:hAnsi="Time New Roman"/>
              </w:rPr>
              <w:t>男</w:t>
            </w:r>
          </w:p>
        </w:tc>
        <w:tc>
          <w:tcPr>
            <w:tcW w:w="449" w:type="pct"/>
            <w:tcBorders>
              <w:top w:val="single" w:sz="4" w:space="0" w:color="auto"/>
              <w:bottom w:val="single" w:sz="12" w:space="0" w:color="auto"/>
              <w:right w:val="single" w:sz="12" w:space="0" w:color="FFFFFF" w:themeColor="background1"/>
            </w:tcBorders>
            <w:shd w:val="clear" w:color="auto" w:fill="auto"/>
            <w:vAlign w:val="bottom"/>
            <w:hideMark/>
          </w:tcPr>
          <w:p w:rsidR="004C35B7" w:rsidRPr="00252E20" w:rsidRDefault="004C35B7" w:rsidP="0090184D">
            <w:pPr>
              <w:pStyle w:val="a4"/>
              <w:overflowPunct/>
              <w:ind w:right="0"/>
              <w:jc w:val="right"/>
              <w:rPr>
                <w:rFonts w:ascii="Time New Roman" w:eastAsia="楷体" w:hAnsi="Time New Roman" w:hint="eastAsia"/>
              </w:rPr>
            </w:pPr>
            <w:r w:rsidRPr="00252E20">
              <w:rPr>
                <w:rFonts w:ascii="Time New Roman" w:eastAsia="楷体" w:hAnsi="Time New Roman"/>
              </w:rPr>
              <w:t>女</w:t>
            </w:r>
          </w:p>
        </w:tc>
        <w:tc>
          <w:tcPr>
            <w:tcW w:w="450" w:type="pct"/>
            <w:tcBorders>
              <w:top w:val="single" w:sz="4" w:space="0" w:color="auto"/>
              <w:left w:val="single" w:sz="12" w:space="0" w:color="FFFFFF" w:themeColor="background1"/>
              <w:bottom w:val="single" w:sz="12" w:space="0" w:color="auto"/>
            </w:tcBorders>
            <w:shd w:val="clear" w:color="auto" w:fill="auto"/>
            <w:vAlign w:val="bottom"/>
            <w:hideMark/>
          </w:tcPr>
          <w:p w:rsidR="004C35B7" w:rsidRPr="00252E20" w:rsidRDefault="004C35B7" w:rsidP="0090184D">
            <w:pPr>
              <w:pStyle w:val="a4"/>
              <w:overflowPunct/>
              <w:ind w:right="0"/>
              <w:jc w:val="right"/>
              <w:rPr>
                <w:rFonts w:ascii="Time New Roman" w:eastAsia="楷体" w:hAnsi="Time New Roman" w:hint="eastAsia"/>
              </w:rPr>
            </w:pPr>
            <w:r w:rsidRPr="00252E20">
              <w:rPr>
                <w:rFonts w:ascii="Time New Roman" w:eastAsia="楷体" w:hAnsi="Time New Roman"/>
              </w:rPr>
              <w:t>男</w:t>
            </w:r>
          </w:p>
        </w:tc>
        <w:tc>
          <w:tcPr>
            <w:tcW w:w="450" w:type="pct"/>
            <w:tcBorders>
              <w:top w:val="single" w:sz="4" w:space="0" w:color="auto"/>
              <w:bottom w:val="single" w:sz="12" w:space="0" w:color="auto"/>
              <w:right w:val="single" w:sz="12" w:space="0" w:color="FFFFFF" w:themeColor="background1"/>
            </w:tcBorders>
            <w:shd w:val="clear" w:color="auto" w:fill="auto"/>
            <w:vAlign w:val="bottom"/>
            <w:hideMark/>
          </w:tcPr>
          <w:p w:rsidR="004C35B7" w:rsidRPr="00252E20" w:rsidRDefault="004C35B7" w:rsidP="0090184D">
            <w:pPr>
              <w:pStyle w:val="a4"/>
              <w:overflowPunct/>
              <w:ind w:right="0"/>
              <w:jc w:val="right"/>
              <w:rPr>
                <w:rFonts w:ascii="Time New Roman" w:eastAsia="楷体" w:hAnsi="Time New Roman" w:hint="eastAsia"/>
              </w:rPr>
            </w:pPr>
            <w:r w:rsidRPr="00252E20">
              <w:rPr>
                <w:rFonts w:ascii="Time New Roman" w:eastAsia="楷体" w:hAnsi="Time New Roman"/>
              </w:rPr>
              <w:t>女</w:t>
            </w:r>
          </w:p>
        </w:tc>
        <w:tc>
          <w:tcPr>
            <w:tcW w:w="449" w:type="pct"/>
            <w:tcBorders>
              <w:top w:val="single" w:sz="4" w:space="0" w:color="auto"/>
              <w:left w:val="single" w:sz="12" w:space="0" w:color="FFFFFF" w:themeColor="background1"/>
              <w:bottom w:val="single" w:sz="12" w:space="0" w:color="auto"/>
            </w:tcBorders>
            <w:shd w:val="clear" w:color="auto" w:fill="auto"/>
            <w:vAlign w:val="bottom"/>
            <w:hideMark/>
          </w:tcPr>
          <w:p w:rsidR="004C35B7" w:rsidRPr="00252E20" w:rsidRDefault="004C35B7" w:rsidP="0090184D">
            <w:pPr>
              <w:pStyle w:val="a4"/>
              <w:overflowPunct/>
              <w:ind w:right="0"/>
              <w:jc w:val="right"/>
              <w:rPr>
                <w:rFonts w:ascii="Time New Roman" w:eastAsia="楷体" w:hAnsi="Time New Roman" w:hint="eastAsia"/>
              </w:rPr>
            </w:pPr>
            <w:r w:rsidRPr="00252E20">
              <w:rPr>
                <w:rFonts w:ascii="Time New Roman" w:eastAsia="楷体" w:hAnsi="Time New Roman"/>
              </w:rPr>
              <w:t>男</w:t>
            </w:r>
          </w:p>
        </w:tc>
        <w:tc>
          <w:tcPr>
            <w:tcW w:w="450" w:type="pct"/>
            <w:tcBorders>
              <w:top w:val="single" w:sz="4" w:space="0" w:color="auto"/>
              <w:bottom w:val="single" w:sz="12" w:space="0" w:color="auto"/>
              <w:right w:val="single" w:sz="12" w:space="0" w:color="FFFFFF" w:themeColor="background1"/>
            </w:tcBorders>
            <w:shd w:val="clear" w:color="auto" w:fill="auto"/>
            <w:vAlign w:val="bottom"/>
            <w:hideMark/>
          </w:tcPr>
          <w:p w:rsidR="004C35B7" w:rsidRPr="00252E20" w:rsidRDefault="004C35B7" w:rsidP="0090184D">
            <w:pPr>
              <w:pStyle w:val="a4"/>
              <w:overflowPunct/>
              <w:ind w:right="0"/>
              <w:jc w:val="right"/>
              <w:rPr>
                <w:rFonts w:ascii="Time New Roman" w:eastAsia="楷体" w:hAnsi="Time New Roman" w:hint="eastAsia"/>
              </w:rPr>
            </w:pPr>
            <w:r w:rsidRPr="00252E20">
              <w:rPr>
                <w:rFonts w:ascii="Time New Roman" w:eastAsia="楷体" w:hAnsi="Time New Roman"/>
              </w:rPr>
              <w:t>女</w:t>
            </w:r>
          </w:p>
        </w:tc>
        <w:tc>
          <w:tcPr>
            <w:tcW w:w="450" w:type="pct"/>
            <w:tcBorders>
              <w:top w:val="single" w:sz="4" w:space="0" w:color="auto"/>
              <w:left w:val="single" w:sz="12" w:space="0" w:color="FFFFFF" w:themeColor="background1"/>
              <w:bottom w:val="single" w:sz="12" w:space="0" w:color="auto"/>
            </w:tcBorders>
            <w:shd w:val="clear" w:color="auto" w:fill="auto"/>
            <w:vAlign w:val="bottom"/>
            <w:hideMark/>
          </w:tcPr>
          <w:p w:rsidR="004C35B7" w:rsidRPr="00252E20" w:rsidRDefault="004C35B7" w:rsidP="0090184D">
            <w:pPr>
              <w:pStyle w:val="a4"/>
              <w:overflowPunct/>
              <w:ind w:right="0"/>
              <w:jc w:val="right"/>
              <w:rPr>
                <w:rFonts w:ascii="Time New Roman" w:eastAsia="楷体" w:hAnsi="Time New Roman" w:hint="eastAsia"/>
                <w:lang w:eastAsia="zh-TW"/>
              </w:rPr>
            </w:pPr>
            <w:r w:rsidRPr="00252E20">
              <w:rPr>
                <w:rFonts w:ascii="Time New Roman" w:eastAsia="楷体" w:hAnsi="Time New Roman"/>
              </w:rPr>
              <w:t>男</w:t>
            </w:r>
          </w:p>
        </w:tc>
        <w:tc>
          <w:tcPr>
            <w:tcW w:w="450" w:type="pct"/>
            <w:tcBorders>
              <w:top w:val="single" w:sz="4" w:space="0" w:color="auto"/>
              <w:bottom w:val="single" w:sz="12" w:space="0" w:color="auto"/>
            </w:tcBorders>
            <w:shd w:val="clear" w:color="auto" w:fill="auto"/>
            <w:vAlign w:val="bottom"/>
            <w:hideMark/>
          </w:tcPr>
          <w:p w:rsidR="004C35B7" w:rsidRPr="00252E20" w:rsidRDefault="004C35B7" w:rsidP="0090184D">
            <w:pPr>
              <w:pStyle w:val="a4"/>
              <w:overflowPunct/>
              <w:ind w:right="0"/>
              <w:jc w:val="right"/>
              <w:rPr>
                <w:rFonts w:ascii="Time New Roman" w:eastAsia="楷体" w:hAnsi="Time New Roman" w:hint="eastAsia"/>
                <w:lang w:eastAsia="zh-TW"/>
              </w:rPr>
            </w:pPr>
            <w:r w:rsidRPr="00252E20">
              <w:rPr>
                <w:rFonts w:ascii="Time New Roman" w:eastAsia="楷体" w:hAnsi="Time New Roman"/>
              </w:rPr>
              <w:t>女</w:t>
            </w:r>
          </w:p>
        </w:tc>
      </w:tr>
      <w:tr w:rsidR="00252E20" w:rsidRPr="003D7106" w:rsidTr="006A3439">
        <w:tc>
          <w:tcPr>
            <w:tcW w:w="502" w:type="pct"/>
            <w:tcBorders>
              <w:top w:val="single" w:sz="12" w:space="0" w:color="auto"/>
              <w:bottom w:val="nil"/>
            </w:tcBorders>
            <w:shd w:val="clear" w:color="auto" w:fill="auto"/>
            <w:vAlign w:val="center"/>
            <w:hideMark/>
          </w:tcPr>
          <w:p w:rsidR="004C35B7" w:rsidRPr="003D7106" w:rsidRDefault="004C35B7" w:rsidP="0051372A">
            <w:pPr>
              <w:pStyle w:val="a4"/>
              <w:overflowPunct/>
              <w:spacing w:before="20"/>
              <w:ind w:right="0"/>
              <w:jc w:val="left"/>
              <w:rPr>
                <w:rFonts w:ascii="Time New Roman" w:hAnsi="Time New Roman" w:hint="eastAsia"/>
              </w:rPr>
            </w:pPr>
            <w:r w:rsidRPr="003D7106">
              <w:rPr>
                <w:rFonts w:ascii="Time New Roman" w:hAnsi="Time New Roman"/>
              </w:rPr>
              <w:t>3-5</w:t>
            </w:r>
          </w:p>
        </w:tc>
        <w:tc>
          <w:tcPr>
            <w:tcW w:w="449" w:type="pct"/>
            <w:tcBorders>
              <w:top w:val="single" w:sz="12" w:space="0" w:color="auto"/>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169</w:t>
            </w:r>
          </w:p>
        </w:tc>
        <w:tc>
          <w:tcPr>
            <w:tcW w:w="451" w:type="pct"/>
            <w:tcBorders>
              <w:top w:val="single" w:sz="12" w:space="0" w:color="auto"/>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49</w:t>
            </w:r>
          </w:p>
        </w:tc>
        <w:tc>
          <w:tcPr>
            <w:tcW w:w="451" w:type="pct"/>
            <w:tcBorders>
              <w:top w:val="single" w:sz="12" w:space="0" w:color="auto"/>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194</w:t>
            </w:r>
          </w:p>
        </w:tc>
        <w:tc>
          <w:tcPr>
            <w:tcW w:w="449" w:type="pct"/>
            <w:tcBorders>
              <w:top w:val="single" w:sz="12" w:space="0" w:color="auto"/>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54</w:t>
            </w:r>
          </w:p>
        </w:tc>
        <w:tc>
          <w:tcPr>
            <w:tcW w:w="450" w:type="pct"/>
            <w:tcBorders>
              <w:top w:val="single" w:sz="12" w:space="0" w:color="auto"/>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239</w:t>
            </w:r>
          </w:p>
        </w:tc>
        <w:tc>
          <w:tcPr>
            <w:tcW w:w="450" w:type="pct"/>
            <w:tcBorders>
              <w:top w:val="single" w:sz="12" w:space="0" w:color="auto"/>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68</w:t>
            </w:r>
          </w:p>
        </w:tc>
        <w:tc>
          <w:tcPr>
            <w:tcW w:w="449" w:type="pct"/>
            <w:tcBorders>
              <w:top w:val="single" w:sz="12" w:space="0" w:color="auto"/>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290</w:t>
            </w:r>
          </w:p>
        </w:tc>
        <w:tc>
          <w:tcPr>
            <w:tcW w:w="450" w:type="pct"/>
            <w:tcBorders>
              <w:top w:val="single" w:sz="12" w:space="0" w:color="auto"/>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95</w:t>
            </w:r>
          </w:p>
        </w:tc>
        <w:tc>
          <w:tcPr>
            <w:tcW w:w="450" w:type="pct"/>
            <w:tcBorders>
              <w:top w:val="single" w:sz="12" w:space="0" w:color="auto"/>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273</w:t>
            </w:r>
          </w:p>
        </w:tc>
        <w:tc>
          <w:tcPr>
            <w:tcW w:w="450" w:type="pct"/>
            <w:tcBorders>
              <w:top w:val="single" w:sz="12" w:space="0" w:color="auto"/>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95</w:t>
            </w:r>
          </w:p>
        </w:tc>
      </w:tr>
      <w:tr w:rsidR="00252E20" w:rsidRPr="003D7106" w:rsidTr="006A3439">
        <w:tc>
          <w:tcPr>
            <w:tcW w:w="502" w:type="pct"/>
            <w:tcBorders>
              <w:top w:val="nil"/>
              <w:bottom w:val="nil"/>
            </w:tcBorders>
            <w:shd w:val="clear" w:color="auto" w:fill="auto"/>
            <w:vAlign w:val="center"/>
            <w:hideMark/>
          </w:tcPr>
          <w:p w:rsidR="004C35B7" w:rsidRPr="003D7106" w:rsidRDefault="004C35B7" w:rsidP="0051372A">
            <w:pPr>
              <w:pStyle w:val="a4"/>
              <w:overflowPunct/>
              <w:spacing w:before="20"/>
              <w:ind w:right="0"/>
              <w:jc w:val="left"/>
              <w:rPr>
                <w:rFonts w:ascii="Time New Roman" w:hAnsi="Time New Roman" w:hint="eastAsia"/>
              </w:rPr>
            </w:pPr>
            <w:r w:rsidRPr="003D7106">
              <w:rPr>
                <w:rFonts w:ascii="Time New Roman" w:hAnsi="Time New Roman"/>
              </w:rPr>
              <w:t>6-11</w:t>
            </w:r>
          </w:p>
        </w:tc>
        <w:tc>
          <w:tcPr>
            <w:tcW w:w="449"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374</w:t>
            </w:r>
          </w:p>
        </w:tc>
        <w:tc>
          <w:tcPr>
            <w:tcW w:w="451"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158</w:t>
            </w:r>
          </w:p>
        </w:tc>
        <w:tc>
          <w:tcPr>
            <w:tcW w:w="451"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463</w:t>
            </w:r>
          </w:p>
        </w:tc>
        <w:tc>
          <w:tcPr>
            <w:tcW w:w="449"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183</w:t>
            </w:r>
          </w:p>
        </w:tc>
        <w:tc>
          <w:tcPr>
            <w:tcW w:w="450"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587</w:t>
            </w:r>
          </w:p>
        </w:tc>
        <w:tc>
          <w:tcPr>
            <w:tcW w:w="450"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222</w:t>
            </w:r>
          </w:p>
        </w:tc>
        <w:tc>
          <w:tcPr>
            <w:tcW w:w="449"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715</w:t>
            </w:r>
          </w:p>
        </w:tc>
        <w:tc>
          <w:tcPr>
            <w:tcW w:w="450"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248</w:t>
            </w:r>
          </w:p>
        </w:tc>
        <w:tc>
          <w:tcPr>
            <w:tcW w:w="450"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816</w:t>
            </w:r>
          </w:p>
        </w:tc>
        <w:tc>
          <w:tcPr>
            <w:tcW w:w="450"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292</w:t>
            </w:r>
          </w:p>
        </w:tc>
      </w:tr>
      <w:tr w:rsidR="00252E20" w:rsidRPr="003D7106" w:rsidTr="006A3439">
        <w:tc>
          <w:tcPr>
            <w:tcW w:w="502" w:type="pct"/>
            <w:tcBorders>
              <w:top w:val="nil"/>
              <w:bottom w:val="nil"/>
            </w:tcBorders>
            <w:shd w:val="clear" w:color="auto" w:fill="auto"/>
            <w:vAlign w:val="center"/>
            <w:hideMark/>
          </w:tcPr>
          <w:p w:rsidR="004C35B7" w:rsidRPr="003D7106" w:rsidRDefault="004C35B7" w:rsidP="0051372A">
            <w:pPr>
              <w:pStyle w:val="a4"/>
              <w:overflowPunct/>
              <w:spacing w:before="20"/>
              <w:ind w:right="0"/>
              <w:jc w:val="left"/>
              <w:rPr>
                <w:rFonts w:ascii="Time New Roman" w:hAnsi="Time New Roman" w:hint="eastAsia"/>
              </w:rPr>
            </w:pPr>
            <w:r w:rsidRPr="003D7106">
              <w:rPr>
                <w:rFonts w:ascii="Time New Roman" w:hAnsi="Time New Roman"/>
              </w:rPr>
              <w:t>12-17</w:t>
            </w:r>
          </w:p>
        </w:tc>
        <w:tc>
          <w:tcPr>
            <w:tcW w:w="449"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341</w:t>
            </w:r>
          </w:p>
        </w:tc>
        <w:tc>
          <w:tcPr>
            <w:tcW w:w="451"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155</w:t>
            </w:r>
          </w:p>
        </w:tc>
        <w:tc>
          <w:tcPr>
            <w:tcW w:w="451"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334</w:t>
            </w:r>
          </w:p>
        </w:tc>
        <w:tc>
          <w:tcPr>
            <w:tcW w:w="449"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155</w:t>
            </w:r>
          </w:p>
        </w:tc>
        <w:tc>
          <w:tcPr>
            <w:tcW w:w="450"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349</w:t>
            </w:r>
          </w:p>
        </w:tc>
        <w:tc>
          <w:tcPr>
            <w:tcW w:w="450"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170</w:t>
            </w:r>
          </w:p>
        </w:tc>
        <w:tc>
          <w:tcPr>
            <w:tcW w:w="449"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388</w:t>
            </w:r>
          </w:p>
        </w:tc>
        <w:tc>
          <w:tcPr>
            <w:tcW w:w="450"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184</w:t>
            </w:r>
          </w:p>
        </w:tc>
        <w:tc>
          <w:tcPr>
            <w:tcW w:w="450"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441</w:t>
            </w:r>
          </w:p>
        </w:tc>
        <w:tc>
          <w:tcPr>
            <w:tcW w:w="450" w:type="pct"/>
            <w:tcBorders>
              <w:top w:val="nil"/>
              <w:bottom w:val="nil"/>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206</w:t>
            </w:r>
          </w:p>
        </w:tc>
      </w:tr>
      <w:tr w:rsidR="00252E20" w:rsidRPr="003D7106" w:rsidTr="006A3439">
        <w:tc>
          <w:tcPr>
            <w:tcW w:w="502" w:type="pct"/>
            <w:tcBorders>
              <w:top w:val="nil"/>
              <w:bottom w:val="single" w:sz="4" w:space="0" w:color="auto"/>
            </w:tcBorders>
            <w:shd w:val="clear" w:color="auto" w:fill="auto"/>
            <w:vAlign w:val="center"/>
            <w:hideMark/>
          </w:tcPr>
          <w:p w:rsidR="004C35B7" w:rsidRPr="003D7106" w:rsidRDefault="004C35B7" w:rsidP="0051372A">
            <w:pPr>
              <w:pStyle w:val="a4"/>
              <w:overflowPunct/>
              <w:spacing w:before="20"/>
              <w:ind w:right="0"/>
              <w:jc w:val="left"/>
              <w:rPr>
                <w:rFonts w:ascii="Time New Roman" w:hAnsi="Time New Roman" w:hint="eastAsia"/>
              </w:rPr>
            </w:pPr>
            <w:r w:rsidRPr="003D7106">
              <w:rPr>
                <w:rFonts w:ascii="Time New Roman" w:hAnsi="Time New Roman"/>
              </w:rPr>
              <w:t>18-24</w:t>
            </w:r>
          </w:p>
        </w:tc>
        <w:tc>
          <w:tcPr>
            <w:tcW w:w="449" w:type="pct"/>
            <w:tcBorders>
              <w:top w:val="nil"/>
              <w:bottom w:val="single" w:sz="4" w:space="0" w:color="auto"/>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116</w:t>
            </w:r>
          </w:p>
        </w:tc>
        <w:tc>
          <w:tcPr>
            <w:tcW w:w="451" w:type="pct"/>
            <w:tcBorders>
              <w:top w:val="nil"/>
              <w:bottom w:val="single" w:sz="4" w:space="0" w:color="auto"/>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68</w:t>
            </w:r>
          </w:p>
        </w:tc>
        <w:tc>
          <w:tcPr>
            <w:tcW w:w="451" w:type="pct"/>
            <w:tcBorders>
              <w:top w:val="nil"/>
              <w:bottom w:val="single" w:sz="4" w:space="0" w:color="auto"/>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129</w:t>
            </w:r>
          </w:p>
        </w:tc>
        <w:tc>
          <w:tcPr>
            <w:tcW w:w="449" w:type="pct"/>
            <w:tcBorders>
              <w:top w:val="nil"/>
              <w:bottom w:val="single" w:sz="4" w:space="0" w:color="auto"/>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80</w:t>
            </w:r>
          </w:p>
        </w:tc>
        <w:tc>
          <w:tcPr>
            <w:tcW w:w="450" w:type="pct"/>
            <w:tcBorders>
              <w:top w:val="nil"/>
              <w:bottom w:val="single" w:sz="4" w:space="0" w:color="auto"/>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130</w:t>
            </w:r>
          </w:p>
        </w:tc>
        <w:tc>
          <w:tcPr>
            <w:tcW w:w="450" w:type="pct"/>
            <w:tcBorders>
              <w:top w:val="nil"/>
              <w:bottom w:val="single" w:sz="4" w:space="0" w:color="auto"/>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76</w:t>
            </w:r>
          </w:p>
        </w:tc>
        <w:tc>
          <w:tcPr>
            <w:tcW w:w="449" w:type="pct"/>
            <w:tcBorders>
              <w:top w:val="nil"/>
              <w:bottom w:val="single" w:sz="4" w:space="0" w:color="auto"/>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132</w:t>
            </w:r>
          </w:p>
        </w:tc>
        <w:tc>
          <w:tcPr>
            <w:tcW w:w="450" w:type="pct"/>
            <w:tcBorders>
              <w:top w:val="nil"/>
              <w:bottom w:val="single" w:sz="4" w:space="0" w:color="auto"/>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64</w:t>
            </w:r>
          </w:p>
        </w:tc>
        <w:tc>
          <w:tcPr>
            <w:tcW w:w="450" w:type="pct"/>
            <w:tcBorders>
              <w:top w:val="nil"/>
              <w:bottom w:val="single" w:sz="4" w:space="0" w:color="auto"/>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120</w:t>
            </w:r>
          </w:p>
        </w:tc>
        <w:tc>
          <w:tcPr>
            <w:tcW w:w="450" w:type="pct"/>
            <w:tcBorders>
              <w:top w:val="nil"/>
              <w:bottom w:val="single" w:sz="4" w:space="0" w:color="auto"/>
            </w:tcBorders>
            <w:shd w:val="clear" w:color="auto" w:fill="auto"/>
            <w:vAlign w:val="bottom"/>
            <w:hideMark/>
          </w:tcPr>
          <w:p w:rsidR="004C35B7" w:rsidRPr="003D7106" w:rsidRDefault="004C35B7" w:rsidP="006A3439">
            <w:pPr>
              <w:pStyle w:val="a4"/>
              <w:overflowPunct/>
              <w:spacing w:before="20"/>
              <w:ind w:right="0"/>
              <w:jc w:val="right"/>
              <w:rPr>
                <w:rFonts w:ascii="Time New Roman" w:hAnsi="Time New Roman" w:hint="eastAsia"/>
              </w:rPr>
            </w:pPr>
            <w:r w:rsidRPr="003D7106">
              <w:rPr>
                <w:rFonts w:ascii="Time New Roman" w:hAnsi="Time New Roman"/>
              </w:rPr>
              <w:t>58</w:t>
            </w:r>
          </w:p>
        </w:tc>
      </w:tr>
      <w:tr w:rsidR="00252E20" w:rsidRPr="003D7106" w:rsidTr="006A3439">
        <w:tc>
          <w:tcPr>
            <w:tcW w:w="502" w:type="pct"/>
            <w:tcBorders>
              <w:top w:val="single" w:sz="4" w:space="0" w:color="auto"/>
            </w:tcBorders>
            <w:shd w:val="clear" w:color="auto" w:fill="auto"/>
            <w:vAlign w:val="center"/>
            <w:hideMark/>
          </w:tcPr>
          <w:p w:rsidR="004C35B7" w:rsidRPr="00EB5853" w:rsidRDefault="004C35B7" w:rsidP="00EB5853">
            <w:pPr>
              <w:pStyle w:val="a4"/>
              <w:overflowPunct/>
              <w:spacing w:before="20"/>
              <w:ind w:left="215" w:right="0"/>
              <w:jc w:val="left"/>
              <w:rPr>
                <w:rFonts w:ascii="Time New Roman" w:eastAsia="黑体" w:hAnsi="Time New Roman" w:hint="eastAsia"/>
              </w:rPr>
            </w:pPr>
            <w:r w:rsidRPr="00EB5853">
              <w:rPr>
                <w:rFonts w:ascii="Time New Roman" w:eastAsia="黑体" w:hAnsi="Time New Roman"/>
              </w:rPr>
              <w:t>总数</w:t>
            </w:r>
          </w:p>
        </w:tc>
        <w:tc>
          <w:tcPr>
            <w:tcW w:w="449" w:type="pct"/>
            <w:tcBorders>
              <w:top w:val="single" w:sz="4" w:space="0" w:color="auto"/>
            </w:tcBorders>
            <w:shd w:val="clear" w:color="auto" w:fill="auto"/>
            <w:vAlign w:val="bottom"/>
            <w:hideMark/>
          </w:tcPr>
          <w:p w:rsidR="004C35B7" w:rsidRPr="00EB5853" w:rsidRDefault="004C35B7" w:rsidP="006A3439">
            <w:pPr>
              <w:pStyle w:val="a4"/>
              <w:overflowPunct/>
              <w:spacing w:before="20"/>
              <w:ind w:right="0"/>
              <w:jc w:val="right"/>
              <w:rPr>
                <w:rFonts w:ascii="Time New Roman" w:hAnsi="Time New Roman" w:hint="eastAsia"/>
                <w:b/>
                <w:bCs/>
              </w:rPr>
            </w:pPr>
            <w:r w:rsidRPr="00EB5853">
              <w:rPr>
                <w:rFonts w:ascii="Time New Roman" w:hAnsi="Time New Roman"/>
                <w:b/>
                <w:bCs/>
              </w:rPr>
              <w:t>1,000</w:t>
            </w:r>
          </w:p>
        </w:tc>
        <w:tc>
          <w:tcPr>
            <w:tcW w:w="451" w:type="pct"/>
            <w:tcBorders>
              <w:top w:val="single" w:sz="4" w:space="0" w:color="auto"/>
            </w:tcBorders>
            <w:shd w:val="clear" w:color="auto" w:fill="auto"/>
            <w:vAlign w:val="bottom"/>
            <w:hideMark/>
          </w:tcPr>
          <w:p w:rsidR="004C35B7" w:rsidRPr="00EB5853" w:rsidRDefault="004C35B7" w:rsidP="006A3439">
            <w:pPr>
              <w:pStyle w:val="a4"/>
              <w:overflowPunct/>
              <w:spacing w:before="20"/>
              <w:ind w:right="0"/>
              <w:jc w:val="right"/>
              <w:rPr>
                <w:rFonts w:ascii="Time New Roman" w:hAnsi="Time New Roman" w:hint="eastAsia"/>
                <w:b/>
                <w:bCs/>
              </w:rPr>
            </w:pPr>
            <w:r w:rsidRPr="00EB5853">
              <w:rPr>
                <w:rFonts w:ascii="Time New Roman" w:hAnsi="Time New Roman"/>
                <w:b/>
                <w:bCs/>
              </w:rPr>
              <w:t>430</w:t>
            </w:r>
          </w:p>
        </w:tc>
        <w:tc>
          <w:tcPr>
            <w:tcW w:w="451" w:type="pct"/>
            <w:tcBorders>
              <w:top w:val="single" w:sz="4" w:space="0" w:color="auto"/>
            </w:tcBorders>
            <w:shd w:val="clear" w:color="auto" w:fill="auto"/>
            <w:vAlign w:val="bottom"/>
            <w:hideMark/>
          </w:tcPr>
          <w:p w:rsidR="004C35B7" w:rsidRPr="00EB5853" w:rsidRDefault="004C35B7" w:rsidP="006A3439">
            <w:pPr>
              <w:pStyle w:val="a4"/>
              <w:overflowPunct/>
              <w:spacing w:before="20"/>
              <w:ind w:right="0"/>
              <w:jc w:val="right"/>
              <w:rPr>
                <w:rFonts w:ascii="Time New Roman" w:hAnsi="Time New Roman" w:hint="eastAsia"/>
                <w:b/>
                <w:bCs/>
              </w:rPr>
            </w:pPr>
            <w:r w:rsidRPr="00EB5853">
              <w:rPr>
                <w:rFonts w:ascii="Time New Roman" w:hAnsi="Time New Roman"/>
                <w:b/>
                <w:bCs/>
              </w:rPr>
              <w:t>1,120</w:t>
            </w:r>
          </w:p>
        </w:tc>
        <w:tc>
          <w:tcPr>
            <w:tcW w:w="449" w:type="pct"/>
            <w:tcBorders>
              <w:top w:val="single" w:sz="4" w:space="0" w:color="auto"/>
            </w:tcBorders>
            <w:shd w:val="clear" w:color="auto" w:fill="auto"/>
            <w:vAlign w:val="bottom"/>
            <w:hideMark/>
          </w:tcPr>
          <w:p w:rsidR="004C35B7" w:rsidRPr="00EB5853" w:rsidRDefault="004C35B7" w:rsidP="006A3439">
            <w:pPr>
              <w:pStyle w:val="a4"/>
              <w:overflowPunct/>
              <w:spacing w:before="20"/>
              <w:ind w:right="0"/>
              <w:jc w:val="right"/>
              <w:rPr>
                <w:rFonts w:ascii="Time New Roman" w:hAnsi="Time New Roman" w:hint="eastAsia"/>
                <w:b/>
                <w:bCs/>
              </w:rPr>
            </w:pPr>
            <w:r w:rsidRPr="00EB5853">
              <w:rPr>
                <w:rFonts w:ascii="Time New Roman" w:hAnsi="Time New Roman"/>
                <w:b/>
                <w:bCs/>
              </w:rPr>
              <w:t>472</w:t>
            </w:r>
          </w:p>
        </w:tc>
        <w:tc>
          <w:tcPr>
            <w:tcW w:w="450" w:type="pct"/>
            <w:tcBorders>
              <w:top w:val="single" w:sz="4" w:space="0" w:color="auto"/>
            </w:tcBorders>
            <w:shd w:val="clear" w:color="auto" w:fill="auto"/>
            <w:vAlign w:val="bottom"/>
            <w:hideMark/>
          </w:tcPr>
          <w:p w:rsidR="004C35B7" w:rsidRPr="00EB5853" w:rsidRDefault="004C35B7" w:rsidP="006A3439">
            <w:pPr>
              <w:pStyle w:val="a4"/>
              <w:overflowPunct/>
              <w:spacing w:before="20"/>
              <w:ind w:right="0"/>
              <w:jc w:val="right"/>
              <w:rPr>
                <w:rFonts w:ascii="Time New Roman" w:hAnsi="Time New Roman" w:hint="eastAsia"/>
                <w:b/>
                <w:bCs/>
              </w:rPr>
            </w:pPr>
            <w:r w:rsidRPr="00EB5853">
              <w:rPr>
                <w:rFonts w:ascii="Time New Roman" w:hAnsi="Time New Roman"/>
                <w:b/>
                <w:bCs/>
              </w:rPr>
              <w:t>1,305</w:t>
            </w:r>
          </w:p>
        </w:tc>
        <w:tc>
          <w:tcPr>
            <w:tcW w:w="450" w:type="pct"/>
            <w:tcBorders>
              <w:top w:val="single" w:sz="4" w:space="0" w:color="auto"/>
            </w:tcBorders>
            <w:shd w:val="clear" w:color="auto" w:fill="auto"/>
            <w:vAlign w:val="bottom"/>
            <w:hideMark/>
          </w:tcPr>
          <w:p w:rsidR="004C35B7" w:rsidRPr="00EB5853" w:rsidRDefault="004C35B7" w:rsidP="006A3439">
            <w:pPr>
              <w:pStyle w:val="a4"/>
              <w:overflowPunct/>
              <w:spacing w:before="20"/>
              <w:ind w:right="0"/>
              <w:jc w:val="right"/>
              <w:rPr>
                <w:rFonts w:ascii="Time New Roman" w:hAnsi="Time New Roman" w:hint="eastAsia"/>
                <w:b/>
                <w:bCs/>
              </w:rPr>
            </w:pPr>
            <w:r w:rsidRPr="00EB5853">
              <w:rPr>
                <w:rFonts w:ascii="Time New Roman" w:hAnsi="Time New Roman"/>
                <w:b/>
                <w:bCs/>
              </w:rPr>
              <w:t>536</w:t>
            </w:r>
          </w:p>
        </w:tc>
        <w:tc>
          <w:tcPr>
            <w:tcW w:w="449" w:type="pct"/>
            <w:tcBorders>
              <w:top w:val="single" w:sz="4" w:space="0" w:color="auto"/>
            </w:tcBorders>
            <w:shd w:val="clear" w:color="auto" w:fill="auto"/>
            <w:vAlign w:val="bottom"/>
            <w:hideMark/>
          </w:tcPr>
          <w:p w:rsidR="004C35B7" w:rsidRPr="00EB5853" w:rsidRDefault="004C35B7" w:rsidP="006A3439">
            <w:pPr>
              <w:pStyle w:val="a4"/>
              <w:overflowPunct/>
              <w:spacing w:before="20"/>
              <w:ind w:right="0"/>
              <w:jc w:val="right"/>
              <w:rPr>
                <w:rFonts w:ascii="Time New Roman" w:hAnsi="Time New Roman" w:hint="eastAsia"/>
                <w:b/>
                <w:bCs/>
              </w:rPr>
            </w:pPr>
            <w:r w:rsidRPr="00EB5853">
              <w:rPr>
                <w:rFonts w:ascii="Time New Roman" w:hAnsi="Time New Roman"/>
                <w:b/>
                <w:bCs/>
              </w:rPr>
              <w:t>1525</w:t>
            </w:r>
          </w:p>
        </w:tc>
        <w:tc>
          <w:tcPr>
            <w:tcW w:w="450" w:type="pct"/>
            <w:tcBorders>
              <w:top w:val="single" w:sz="4" w:space="0" w:color="auto"/>
            </w:tcBorders>
            <w:shd w:val="clear" w:color="auto" w:fill="auto"/>
            <w:vAlign w:val="bottom"/>
            <w:hideMark/>
          </w:tcPr>
          <w:p w:rsidR="004C35B7" w:rsidRPr="00EB5853" w:rsidRDefault="004C35B7" w:rsidP="006A3439">
            <w:pPr>
              <w:pStyle w:val="a4"/>
              <w:overflowPunct/>
              <w:spacing w:before="20"/>
              <w:ind w:right="0"/>
              <w:jc w:val="right"/>
              <w:rPr>
                <w:rFonts w:ascii="Time New Roman" w:hAnsi="Time New Roman" w:hint="eastAsia"/>
                <w:b/>
                <w:bCs/>
              </w:rPr>
            </w:pPr>
            <w:r w:rsidRPr="00EB5853">
              <w:rPr>
                <w:rFonts w:ascii="Time New Roman" w:hAnsi="Time New Roman"/>
                <w:b/>
                <w:bCs/>
              </w:rPr>
              <w:t>591</w:t>
            </w:r>
          </w:p>
        </w:tc>
        <w:tc>
          <w:tcPr>
            <w:tcW w:w="450" w:type="pct"/>
            <w:tcBorders>
              <w:top w:val="single" w:sz="4" w:space="0" w:color="auto"/>
            </w:tcBorders>
            <w:shd w:val="clear" w:color="auto" w:fill="auto"/>
            <w:vAlign w:val="bottom"/>
            <w:hideMark/>
          </w:tcPr>
          <w:p w:rsidR="004C35B7" w:rsidRPr="00EB5853" w:rsidRDefault="004C35B7" w:rsidP="006A3439">
            <w:pPr>
              <w:pStyle w:val="a4"/>
              <w:overflowPunct/>
              <w:spacing w:before="20"/>
              <w:ind w:right="0"/>
              <w:jc w:val="right"/>
              <w:rPr>
                <w:rFonts w:ascii="Time New Roman" w:hAnsi="Time New Roman" w:hint="eastAsia"/>
                <w:b/>
                <w:bCs/>
              </w:rPr>
            </w:pPr>
            <w:r w:rsidRPr="00EB5853">
              <w:rPr>
                <w:rFonts w:ascii="Time New Roman" w:hAnsi="Time New Roman"/>
                <w:b/>
                <w:bCs/>
              </w:rPr>
              <w:t>1,650</w:t>
            </w:r>
          </w:p>
        </w:tc>
        <w:tc>
          <w:tcPr>
            <w:tcW w:w="450" w:type="pct"/>
            <w:tcBorders>
              <w:top w:val="single" w:sz="4" w:space="0" w:color="auto"/>
            </w:tcBorders>
            <w:shd w:val="clear" w:color="auto" w:fill="auto"/>
            <w:vAlign w:val="bottom"/>
            <w:hideMark/>
          </w:tcPr>
          <w:p w:rsidR="004C35B7" w:rsidRPr="00EB5853" w:rsidRDefault="004C35B7" w:rsidP="006A3439">
            <w:pPr>
              <w:pStyle w:val="a4"/>
              <w:overflowPunct/>
              <w:spacing w:before="20"/>
              <w:ind w:right="0"/>
              <w:jc w:val="right"/>
              <w:rPr>
                <w:rFonts w:ascii="Time New Roman" w:hAnsi="Time New Roman" w:hint="eastAsia"/>
                <w:b/>
                <w:bCs/>
              </w:rPr>
            </w:pPr>
            <w:r w:rsidRPr="00EB5853">
              <w:rPr>
                <w:rFonts w:ascii="Time New Roman" w:hAnsi="Time New Roman"/>
                <w:b/>
                <w:bCs/>
              </w:rPr>
              <w:t>651</w:t>
            </w:r>
          </w:p>
        </w:tc>
      </w:tr>
    </w:tbl>
    <w:p w:rsidR="004C35B7" w:rsidRPr="00252E20" w:rsidRDefault="00DC3CAD" w:rsidP="00252E20">
      <w:pPr>
        <w:pStyle w:val="SingleTxtGC"/>
        <w:spacing w:before="120"/>
        <w:rPr>
          <w:iCs/>
          <w:sz w:val="19"/>
          <w:szCs w:val="19"/>
        </w:rPr>
      </w:pPr>
      <w:r w:rsidRPr="00DC3CAD">
        <w:rPr>
          <w:rFonts w:eastAsia="楷体"/>
          <w:iCs/>
          <w:sz w:val="19"/>
          <w:szCs w:val="19"/>
        </w:rPr>
        <w:t>来源：</w:t>
      </w:r>
      <w:r w:rsidR="004C35B7" w:rsidRPr="00252E20">
        <w:rPr>
          <w:iCs/>
          <w:sz w:val="19"/>
          <w:szCs w:val="19"/>
        </w:rPr>
        <w:t>教青局</w:t>
      </w:r>
    </w:p>
    <w:p w:rsidR="004C35B7" w:rsidRPr="00FC4F51" w:rsidRDefault="004C35B7" w:rsidP="004C35B7">
      <w:pPr>
        <w:pStyle w:val="SingleTxtGC"/>
        <w:rPr>
          <w:bCs/>
        </w:rPr>
      </w:pPr>
      <w:r>
        <w:t>272</w:t>
      </w:r>
      <w:r w:rsidRPr="00FC4F51">
        <w:t>.</w:t>
      </w:r>
      <w:r w:rsidRPr="00FC4F51">
        <w:tab/>
      </w:r>
      <w:r w:rsidRPr="00FC4F51">
        <w:t>近年来，政府一直积极推动特殊教育的发展，通过各种资助优化师生比例、聘请课堂辅</w:t>
      </w:r>
      <w:r w:rsidRPr="00FC4F51">
        <w:rPr>
          <w:bCs/>
        </w:rPr>
        <w:t>助人员、建立特殊教育团队、提供健康早餐和午餐以及接送服务。</w:t>
      </w:r>
    </w:p>
    <w:p w:rsidR="004C35B7" w:rsidRPr="00FC4F51" w:rsidRDefault="004C35B7" w:rsidP="004C35B7">
      <w:pPr>
        <w:pStyle w:val="SingleTxtGC"/>
        <w:rPr>
          <w:bCs/>
        </w:rPr>
      </w:pPr>
      <w:r>
        <w:rPr>
          <w:bCs/>
        </w:rPr>
        <w:t>273</w:t>
      </w:r>
      <w:r w:rsidRPr="00FC4F51">
        <w:rPr>
          <w:bCs/>
        </w:rPr>
        <w:t>.</w:t>
      </w:r>
      <w:r w:rsidRPr="00FC4F51">
        <w:rPr>
          <w:bCs/>
        </w:rPr>
        <w:tab/>
      </w:r>
      <w:r>
        <w:rPr>
          <w:bCs/>
        </w:rPr>
        <w:t>2</w:t>
      </w:r>
      <w:r w:rsidRPr="00FC4F51">
        <w:rPr>
          <w:bCs/>
        </w:rPr>
        <w:t>0</w:t>
      </w:r>
      <w:r>
        <w:rPr>
          <w:bCs/>
        </w:rPr>
        <w:t>14</w:t>
      </w:r>
      <w:r w:rsidRPr="00FC4F51">
        <w:rPr>
          <w:bCs/>
        </w:rPr>
        <w:t>/</w:t>
      </w:r>
      <w:r>
        <w:rPr>
          <w:bCs/>
        </w:rPr>
        <w:t>2</w:t>
      </w:r>
      <w:r w:rsidRPr="00FC4F51">
        <w:rPr>
          <w:bCs/>
        </w:rPr>
        <w:t>0</w:t>
      </w:r>
      <w:r>
        <w:rPr>
          <w:bCs/>
        </w:rPr>
        <w:t>15</w:t>
      </w:r>
      <w:r w:rsidRPr="00FC4F51">
        <w:rPr>
          <w:bCs/>
        </w:rPr>
        <w:t>学年至</w:t>
      </w:r>
      <w:r>
        <w:rPr>
          <w:bCs/>
        </w:rPr>
        <w:t>2</w:t>
      </w:r>
      <w:r w:rsidRPr="00FC4F51">
        <w:rPr>
          <w:bCs/>
        </w:rPr>
        <w:t>0</w:t>
      </w:r>
      <w:r>
        <w:rPr>
          <w:bCs/>
        </w:rPr>
        <w:t>18</w:t>
      </w:r>
      <w:r w:rsidRPr="00FC4F51">
        <w:rPr>
          <w:bCs/>
        </w:rPr>
        <w:t>/</w:t>
      </w:r>
      <w:r>
        <w:rPr>
          <w:bCs/>
        </w:rPr>
        <w:t>2</w:t>
      </w:r>
      <w:r w:rsidRPr="00FC4F51">
        <w:rPr>
          <w:bCs/>
        </w:rPr>
        <w:t>0</w:t>
      </w:r>
      <w:r>
        <w:rPr>
          <w:bCs/>
        </w:rPr>
        <w:t>19</w:t>
      </w:r>
      <w:r w:rsidRPr="00FC4F51">
        <w:rPr>
          <w:bCs/>
        </w:rPr>
        <w:t>学年，政府投放于特殊教育的资助分别为澳门币</w:t>
      </w:r>
      <w:r>
        <w:rPr>
          <w:bCs/>
        </w:rPr>
        <w:t>38,4</w:t>
      </w:r>
      <w:r w:rsidRPr="00FC4F51">
        <w:rPr>
          <w:bCs/>
        </w:rPr>
        <w:t>0</w:t>
      </w:r>
      <w:r>
        <w:rPr>
          <w:bCs/>
        </w:rPr>
        <w:t>2,156</w:t>
      </w:r>
      <w:r w:rsidRPr="00FC4F51">
        <w:rPr>
          <w:bCs/>
        </w:rPr>
        <w:t>元、</w:t>
      </w:r>
      <w:r>
        <w:rPr>
          <w:bCs/>
        </w:rPr>
        <w:t>50,496,644</w:t>
      </w:r>
      <w:r w:rsidRPr="00FC4F51">
        <w:rPr>
          <w:bCs/>
        </w:rPr>
        <w:t>元、</w:t>
      </w:r>
      <w:r>
        <w:rPr>
          <w:bCs/>
        </w:rPr>
        <w:t>57,263,177</w:t>
      </w:r>
      <w:r w:rsidRPr="00FC4F51">
        <w:rPr>
          <w:bCs/>
        </w:rPr>
        <w:t>元、</w:t>
      </w:r>
      <w:r>
        <w:rPr>
          <w:bCs/>
        </w:rPr>
        <w:t>64,468,836</w:t>
      </w:r>
      <w:r w:rsidRPr="00FC4F51">
        <w:rPr>
          <w:bCs/>
        </w:rPr>
        <w:t>元和</w:t>
      </w:r>
      <w:r>
        <w:rPr>
          <w:bCs/>
        </w:rPr>
        <w:t>74,</w:t>
      </w:r>
      <w:r w:rsidRPr="00FC4F51">
        <w:rPr>
          <w:bCs/>
        </w:rPr>
        <w:t>0</w:t>
      </w:r>
      <w:r>
        <w:rPr>
          <w:bCs/>
        </w:rPr>
        <w:t>29,4</w:t>
      </w:r>
      <w:r w:rsidRPr="00FC4F51">
        <w:rPr>
          <w:bCs/>
        </w:rPr>
        <w:t>0</w:t>
      </w:r>
      <w:r>
        <w:rPr>
          <w:bCs/>
        </w:rPr>
        <w:t>5</w:t>
      </w:r>
      <w:r w:rsidRPr="00FC4F51">
        <w:rPr>
          <w:bCs/>
        </w:rPr>
        <w:t>元。</w:t>
      </w:r>
    </w:p>
    <w:p w:rsidR="004C35B7" w:rsidRPr="00FC4F51" w:rsidRDefault="004C35B7" w:rsidP="004C35B7">
      <w:pPr>
        <w:pStyle w:val="SingleTxtGC"/>
        <w:rPr>
          <w:bCs/>
        </w:rPr>
      </w:pPr>
      <w:r>
        <w:rPr>
          <w:bCs/>
        </w:rPr>
        <w:t>274</w:t>
      </w:r>
      <w:r w:rsidRPr="00FC4F51">
        <w:rPr>
          <w:bCs/>
        </w:rPr>
        <w:t>.</w:t>
      </w:r>
      <w:r w:rsidRPr="00FC4F51">
        <w:rPr>
          <w:bCs/>
        </w:rPr>
        <w:tab/>
      </w:r>
      <w:r w:rsidRPr="00FC4F51">
        <w:rPr>
          <w:bCs/>
        </w:rPr>
        <w:t>同一期间，政府额外投放资源予提供融合教育的私立学校，相关金额分别为澳门币</w:t>
      </w:r>
      <w:r>
        <w:rPr>
          <w:bCs/>
        </w:rPr>
        <w:t>50,</w:t>
      </w:r>
      <w:r w:rsidRPr="00FC4F51">
        <w:rPr>
          <w:bCs/>
        </w:rPr>
        <w:t>0</w:t>
      </w:r>
      <w:r>
        <w:rPr>
          <w:bCs/>
        </w:rPr>
        <w:t>65,2</w:t>
      </w:r>
      <w:r w:rsidRPr="00FC4F51">
        <w:rPr>
          <w:bCs/>
        </w:rPr>
        <w:t>00</w:t>
      </w:r>
      <w:r w:rsidRPr="00FC4F51">
        <w:rPr>
          <w:bCs/>
        </w:rPr>
        <w:t>元，</w:t>
      </w:r>
      <w:r>
        <w:rPr>
          <w:bCs/>
        </w:rPr>
        <w:t>63,840,9</w:t>
      </w:r>
      <w:r w:rsidRPr="00FC4F51">
        <w:rPr>
          <w:bCs/>
        </w:rPr>
        <w:t>00</w:t>
      </w:r>
      <w:r w:rsidRPr="00FC4F51">
        <w:rPr>
          <w:bCs/>
        </w:rPr>
        <w:t>元，</w:t>
      </w:r>
      <w:r>
        <w:rPr>
          <w:bCs/>
        </w:rPr>
        <w:t>80,167,65</w:t>
      </w:r>
      <w:r w:rsidRPr="00FC4F51">
        <w:rPr>
          <w:bCs/>
        </w:rPr>
        <w:t>0</w:t>
      </w:r>
      <w:r w:rsidRPr="00FC4F51">
        <w:rPr>
          <w:bCs/>
        </w:rPr>
        <w:t>元，</w:t>
      </w:r>
      <w:r>
        <w:rPr>
          <w:bCs/>
        </w:rPr>
        <w:t>96,785,45</w:t>
      </w:r>
      <w:r w:rsidRPr="00FC4F51">
        <w:rPr>
          <w:bCs/>
        </w:rPr>
        <w:t>0</w:t>
      </w:r>
      <w:r w:rsidRPr="00FC4F51">
        <w:rPr>
          <w:bCs/>
        </w:rPr>
        <w:t>元和</w:t>
      </w:r>
      <w:r>
        <w:rPr>
          <w:bCs/>
        </w:rPr>
        <w:t>1</w:t>
      </w:r>
      <w:r w:rsidRPr="00FC4F51">
        <w:rPr>
          <w:bCs/>
        </w:rPr>
        <w:t>0</w:t>
      </w:r>
      <w:r>
        <w:rPr>
          <w:bCs/>
        </w:rPr>
        <w:t>9,263,7</w:t>
      </w:r>
      <w:r w:rsidRPr="00FC4F51">
        <w:rPr>
          <w:bCs/>
        </w:rPr>
        <w:t>00</w:t>
      </w:r>
      <w:r w:rsidRPr="00FC4F51">
        <w:rPr>
          <w:bCs/>
        </w:rPr>
        <w:t>元</w:t>
      </w:r>
      <w:r w:rsidRPr="00FC4F51">
        <w:rPr>
          <w:bCs/>
        </w:rPr>
        <w:t>(</w:t>
      </w:r>
      <w:r w:rsidRPr="00FC4F51">
        <w:rPr>
          <w:bCs/>
        </w:rPr>
        <w:t>仅为第一学期的金额</w:t>
      </w:r>
      <w:r w:rsidRPr="00FC4F51">
        <w:rPr>
          <w:bCs/>
        </w:rPr>
        <w:t>)</w:t>
      </w:r>
      <w:r w:rsidRPr="00FC4F51">
        <w:rPr>
          <w:bCs/>
        </w:rPr>
        <w:t>。</w:t>
      </w:r>
    </w:p>
    <w:p w:rsidR="004C35B7" w:rsidRPr="00FC4F51" w:rsidRDefault="004C35B7" w:rsidP="004C35B7">
      <w:pPr>
        <w:pStyle w:val="SingleTxtGC"/>
        <w:rPr>
          <w:bCs/>
        </w:rPr>
      </w:pPr>
      <w:r>
        <w:rPr>
          <w:bCs/>
        </w:rPr>
        <w:t>275</w:t>
      </w:r>
      <w:r w:rsidRPr="00FC4F51">
        <w:rPr>
          <w:bCs/>
        </w:rPr>
        <w:t>.</w:t>
      </w:r>
      <w:r w:rsidRPr="00FC4F51">
        <w:rPr>
          <w:bCs/>
        </w:rPr>
        <w:tab/>
      </w:r>
      <w:r w:rsidRPr="00FC4F51">
        <w:rPr>
          <w:bCs/>
        </w:rPr>
        <w:t>就委员会结论性意见第</w:t>
      </w:r>
      <w:r>
        <w:rPr>
          <w:bCs/>
        </w:rPr>
        <w:t>6</w:t>
      </w:r>
      <w:r w:rsidRPr="00FC4F51">
        <w:rPr>
          <w:bCs/>
        </w:rPr>
        <w:t>0</w:t>
      </w:r>
      <w:r w:rsidRPr="00FC4F51">
        <w:rPr>
          <w:bCs/>
        </w:rPr>
        <w:t>段的建议，应重申的是，不受歧视地受教育的原则是澳门特区教育制度的一般性原则，政府有义务促进平等入学机会</w:t>
      </w:r>
      <w:r w:rsidRPr="00FC4F51">
        <w:rPr>
          <w:bCs/>
        </w:rPr>
        <w:t>(</w:t>
      </w:r>
      <w:r w:rsidRPr="00FC4F51">
        <w:rPr>
          <w:bCs/>
        </w:rPr>
        <w:t>第</w:t>
      </w:r>
      <w:r>
        <w:rPr>
          <w:bCs/>
        </w:rPr>
        <w:t>9</w:t>
      </w:r>
      <w:r w:rsidRPr="00FC4F51">
        <w:rPr>
          <w:bCs/>
        </w:rPr>
        <w:t>/</w:t>
      </w:r>
      <w:r>
        <w:rPr>
          <w:bCs/>
        </w:rPr>
        <w:t>2</w:t>
      </w:r>
      <w:r w:rsidRPr="00FC4F51">
        <w:rPr>
          <w:bCs/>
        </w:rPr>
        <w:t>00</w:t>
      </w:r>
      <w:r>
        <w:rPr>
          <w:bCs/>
        </w:rPr>
        <w:t>6</w:t>
      </w:r>
      <w:r w:rsidRPr="00FC4F51">
        <w:rPr>
          <w:bCs/>
        </w:rPr>
        <w:t>号法律第</w:t>
      </w:r>
      <w:r>
        <w:rPr>
          <w:bCs/>
        </w:rPr>
        <w:t>3</w:t>
      </w:r>
      <w:r w:rsidRPr="00FC4F51">
        <w:rPr>
          <w:bCs/>
        </w:rPr>
        <w:t>条第</w:t>
      </w:r>
      <w:r>
        <w:rPr>
          <w:bCs/>
        </w:rPr>
        <w:t>1</w:t>
      </w:r>
      <w:r w:rsidRPr="00FC4F51">
        <w:rPr>
          <w:bCs/>
        </w:rPr>
        <w:t>款</w:t>
      </w:r>
      <w:r w:rsidRPr="00FC4F51">
        <w:rPr>
          <w:bCs/>
        </w:rPr>
        <w:t>)</w:t>
      </w:r>
      <w:r w:rsidRPr="00FC4F51">
        <w:rPr>
          <w:bCs/>
        </w:rPr>
        <w:t>，无论是本地居民的子女还是移民的子女，确保他们不会因经济困难而被削弱受教育的权利。</w:t>
      </w:r>
    </w:p>
    <w:p w:rsidR="004C35B7" w:rsidRPr="00FC4F51" w:rsidRDefault="004C35B7" w:rsidP="004C35B7">
      <w:pPr>
        <w:pStyle w:val="SingleTxtGC"/>
        <w:rPr>
          <w:bCs/>
        </w:rPr>
      </w:pPr>
      <w:r>
        <w:rPr>
          <w:bCs/>
        </w:rPr>
        <w:t>276</w:t>
      </w:r>
      <w:r w:rsidRPr="00FC4F51">
        <w:rPr>
          <w:bCs/>
        </w:rPr>
        <w:t>.</w:t>
      </w:r>
      <w:r w:rsidRPr="00FC4F51">
        <w:rPr>
          <w:bCs/>
        </w:rPr>
        <w:tab/>
      </w:r>
      <w:r>
        <w:rPr>
          <w:bCs/>
        </w:rPr>
        <w:t>2</w:t>
      </w:r>
      <w:r w:rsidRPr="00FC4F51">
        <w:rPr>
          <w:bCs/>
        </w:rPr>
        <w:t>0</w:t>
      </w:r>
      <w:r>
        <w:rPr>
          <w:bCs/>
        </w:rPr>
        <w:t>14</w:t>
      </w:r>
      <w:r w:rsidRPr="00FC4F51">
        <w:rPr>
          <w:bCs/>
        </w:rPr>
        <w:t>/</w:t>
      </w:r>
      <w:r>
        <w:rPr>
          <w:bCs/>
        </w:rPr>
        <w:t>2</w:t>
      </w:r>
      <w:r w:rsidRPr="00FC4F51">
        <w:rPr>
          <w:bCs/>
        </w:rPr>
        <w:t>0</w:t>
      </w:r>
      <w:r>
        <w:rPr>
          <w:bCs/>
        </w:rPr>
        <w:t>15</w:t>
      </w:r>
      <w:r w:rsidRPr="00FC4F51">
        <w:rPr>
          <w:bCs/>
        </w:rPr>
        <w:t>学年至</w:t>
      </w:r>
      <w:r>
        <w:rPr>
          <w:bCs/>
        </w:rPr>
        <w:t>2</w:t>
      </w:r>
      <w:r w:rsidRPr="00FC4F51">
        <w:rPr>
          <w:bCs/>
        </w:rPr>
        <w:t>0</w:t>
      </w:r>
      <w:r>
        <w:rPr>
          <w:bCs/>
        </w:rPr>
        <w:t>18</w:t>
      </w:r>
      <w:r w:rsidRPr="00FC4F51">
        <w:rPr>
          <w:bCs/>
        </w:rPr>
        <w:t>/</w:t>
      </w:r>
      <w:r>
        <w:rPr>
          <w:bCs/>
        </w:rPr>
        <w:t>2</w:t>
      </w:r>
      <w:r w:rsidRPr="00FC4F51">
        <w:rPr>
          <w:bCs/>
        </w:rPr>
        <w:t>0</w:t>
      </w:r>
      <w:r>
        <w:rPr>
          <w:bCs/>
        </w:rPr>
        <w:t>19</w:t>
      </w:r>
      <w:r w:rsidRPr="00FC4F51">
        <w:rPr>
          <w:bCs/>
        </w:rPr>
        <w:t>学年，按年分别有</w:t>
      </w:r>
      <w:r>
        <w:rPr>
          <w:bCs/>
        </w:rPr>
        <w:t>997</w:t>
      </w:r>
      <w:r w:rsidRPr="00FC4F51">
        <w:rPr>
          <w:bCs/>
        </w:rPr>
        <w:t>名、</w:t>
      </w:r>
      <w:r>
        <w:rPr>
          <w:bCs/>
        </w:rPr>
        <w:t>1,</w:t>
      </w:r>
      <w:r w:rsidRPr="00FC4F51">
        <w:rPr>
          <w:bCs/>
        </w:rPr>
        <w:t>0</w:t>
      </w:r>
      <w:r>
        <w:rPr>
          <w:bCs/>
        </w:rPr>
        <w:t>86</w:t>
      </w:r>
      <w:r w:rsidRPr="00FC4F51">
        <w:rPr>
          <w:bCs/>
        </w:rPr>
        <w:t>名、</w:t>
      </w:r>
      <w:r>
        <w:rPr>
          <w:bCs/>
        </w:rPr>
        <w:t>1,</w:t>
      </w:r>
      <w:r w:rsidRPr="00FC4F51">
        <w:rPr>
          <w:bCs/>
        </w:rPr>
        <w:t>0</w:t>
      </w:r>
      <w:r>
        <w:rPr>
          <w:bCs/>
        </w:rPr>
        <w:t>37</w:t>
      </w:r>
      <w:r w:rsidRPr="00FC4F51">
        <w:rPr>
          <w:bCs/>
        </w:rPr>
        <w:t>名、</w:t>
      </w:r>
      <w:r>
        <w:rPr>
          <w:bCs/>
        </w:rPr>
        <w:t>1,</w:t>
      </w:r>
      <w:r w:rsidRPr="00FC4F51">
        <w:rPr>
          <w:bCs/>
        </w:rPr>
        <w:t>0</w:t>
      </w:r>
      <w:r>
        <w:rPr>
          <w:bCs/>
        </w:rPr>
        <w:t>9</w:t>
      </w:r>
      <w:r w:rsidRPr="00FC4F51">
        <w:rPr>
          <w:bCs/>
        </w:rPr>
        <w:t>0</w:t>
      </w:r>
      <w:r w:rsidRPr="00FC4F51">
        <w:rPr>
          <w:bCs/>
        </w:rPr>
        <w:t>名和</w:t>
      </w:r>
      <w:r>
        <w:rPr>
          <w:bCs/>
        </w:rPr>
        <w:t>1,1</w:t>
      </w:r>
      <w:r w:rsidRPr="00FC4F51">
        <w:rPr>
          <w:bCs/>
        </w:rPr>
        <w:t>0</w:t>
      </w:r>
      <w:r>
        <w:rPr>
          <w:bCs/>
        </w:rPr>
        <w:t>8</w:t>
      </w:r>
      <w:r w:rsidRPr="00FC4F51">
        <w:rPr>
          <w:bCs/>
        </w:rPr>
        <w:t>名非本地居民学生在澳接受正规教育。</w:t>
      </w:r>
    </w:p>
    <w:p w:rsidR="004C35B7" w:rsidRPr="00FC4F51" w:rsidRDefault="004C35B7" w:rsidP="004C35B7">
      <w:pPr>
        <w:pStyle w:val="SingleTxtGC"/>
        <w:rPr>
          <w:bCs/>
        </w:rPr>
      </w:pPr>
      <w:r>
        <w:rPr>
          <w:bCs/>
        </w:rPr>
        <w:t>277</w:t>
      </w:r>
      <w:r w:rsidRPr="00FC4F51">
        <w:rPr>
          <w:bCs/>
        </w:rPr>
        <w:t>.</w:t>
      </w:r>
      <w:r w:rsidRPr="00FC4F51">
        <w:rPr>
          <w:bCs/>
        </w:rPr>
        <w:tab/>
      </w:r>
      <w:r w:rsidRPr="00FC4F51">
        <w:rPr>
          <w:bCs/>
        </w:rPr>
        <w:t>教青局向新移民学生、非本地居民学生或少数民族学生提供辅导班，促进他们学习和协助他们适应学校生活。</w:t>
      </w:r>
      <w:r>
        <w:rPr>
          <w:bCs/>
        </w:rPr>
        <w:t>2</w:t>
      </w:r>
      <w:r w:rsidRPr="00FC4F51">
        <w:rPr>
          <w:bCs/>
        </w:rPr>
        <w:t>0</w:t>
      </w:r>
      <w:r>
        <w:rPr>
          <w:bCs/>
        </w:rPr>
        <w:t>14</w:t>
      </w:r>
      <w:r w:rsidRPr="00FC4F51">
        <w:rPr>
          <w:bCs/>
        </w:rPr>
        <w:t>/</w:t>
      </w:r>
      <w:r>
        <w:rPr>
          <w:bCs/>
        </w:rPr>
        <w:t>2</w:t>
      </w:r>
      <w:r w:rsidRPr="00FC4F51">
        <w:rPr>
          <w:bCs/>
        </w:rPr>
        <w:t>0</w:t>
      </w:r>
      <w:r>
        <w:rPr>
          <w:bCs/>
        </w:rPr>
        <w:t>15</w:t>
      </w:r>
      <w:r w:rsidRPr="00FC4F51">
        <w:rPr>
          <w:bCs/>
        </w:rPr>
        <w:t>学年至</w:t>
      </w:r>
      <w:r>
        <w:rPr>
          <w:bCs/>
        </w:rPr>
        <w:t>2</w:t>
      </w:r>
      <w:r w:rsidRPr="00FC4F51">
        <w:rPr>
          <w:bCs/>
        </w:rPr>
        <w:t>0</w:t>
      </w:r>
      <w:r>
        <w:rPr>
          <w:bCs/>
        </w:rPr>
        <w:t>18</w:t>
      </w:r>
      <w:r w:rsidRPr="00FC4F51">
        <w:rPr>
          <w:bCs/>
        </w:rPr>
        <w:t>/</w:t>
      </w:r>
      <w:r>
        <w:rPr>
          <w:bCs/>
        </w:rPr>
        <w:t>2</w:t>
      </w:r>
      <w:r w:rsidRPr="00FC4F51">
        <w:rPr>
          <w:bCs/>
        </w:rPr>
        <w:t>0</w:t>
      </w:r>
      <w:r>
        <w:rPr>
          <w:bCs/>
        </w:rPr>
        <w:t>19</w:t>
      </w:r>
      <w:r w:rsidRPr="00FC4F51">
        <w:rPr>
          <w:bCs/>
        </w:rPr>
        <w:t>学年，共有</w:t>
      </w:r>
      <w:r>
        <w:rPr>
          <w:bCs/>
        </w:rPr>
        <w:t>684</w:t>
      </w:r>
      <w:r w:rsidRPr="00FC4F51">
        <w:rPr>
          <w:bCs/>
        </w:rPr>
        <w:t>人</w:t>
      </w:r>
      <w:r w:rsidRPr="00FC4F51">
        <w:rPr>
          <w:bCs/>
        </w:rPr>
        <w:t>(</w:t>
      </w:r>
      <w:r w:rsidRPr="00FC4F51">
        <w:rPr>
          <w:bCs/>
        </w:rPr>
        <w:t>男生</w:t>
      </w:r>
      <w:r>
        <w:rPr>
          <w:bCs/>
        </w:rPr>
        <w:t>352</w:t>
      </w:r>
      <w:r w:rsidRPr="00FC4F51">
        <w:rPr>
          <w:bCs/>
        </w:rPr>
        <w:t>名和女生</w:t>
      </w:r>
      <w:r>
        <w:rPr>
          <w:bCs/>
        </w:rPr>
        <w:t>332</w:t>
      </w:r>
      <w:r w:rsidRPr="00FC4F51">
        <w:rPr>
          <w:bCs/>
        </w:rPr>
        <w:t>名</w:t>
      </w:r>
      <w:r w:rsidRPr="00FC4F51">
        <w:rPr>
          <w:bCs/>
        </w:rPr>
        <w:t>)</w:t>
      </w:r>
      <w:r w:rsidRPr="00FC4F51">
        <w:rPr>
          <w:bCs/>
        </w:rPr>
        <w:t>参加课程。</w:t>
      </w:r>
    </w:p>
    <w:p w:rsidR="004C35B7" w:rsidRPr="00FC4F51" w:rsidRDefault="004C35B7" w:rsidP="004C35B7">
      <w:pPr>
        <w:pStyle w:val="SingleTxtGC"/>
      </w:pPr>
      <w:r>
        <w:rPr>
          <w:bCs/>
        </w:rPr>
        <w:t>278</w:t>
      </w:r>
      <w:r w:rsidRPr="00FC4F51">
        <w:rPr>
          <w:bCs/>
        </w:rPr>
        <w:t>.</w:t>
      </w:r>
      <w:r w:rsidRPr="00FC4F51">
        <w:rPr>
          <w:bCs/>
        </w:rPr>
        <w:tab/>
      </w:r>
      <w:r w:rsidRPr="00FC4F51">
        <w:rPr>
          <w:bCs/>
        </w:rPr>
        <w:t>至于回归教育方面，目前有</w:t>
      </w:r>
      <w:r>
        <w:rPr>
          <w:bCs/>
        </w:rPr>
        <w:t>2</w:t>
      </w:r>
      <w:r w:rsidRPr="00FC4F51">
        <w:rPr>
          <w:bCs/>
        </w:rPr>
        <w:t>所公立学校和</w:t>
      </w:r>
      <w:r>
        <w:rPr>
          <w:bCs/>
        </w:rPr>
        <w:t>6</w:t>
      </w:r>
      <w:r w:rsidRPr="00FC4F51">
        <w:rPr>
          <w:bCs/>
        </w:rPr>
        <w:t>所私立学校。</w:t>
      </w:r>
      <w:r>
        <w:rPr>
          <w:bCs/>
        </w:rPr>
        <w:t>2</w:t>
      </w:r>
      <w:r w:rsidRPr="00FC4F51">
        <w:rPr>
          <w:bCs/>
        </w:rPr>
        <w:t>0</w:t>
      </w:r>
      <w:r>
        <w:rPr>
          <w:bCs/>
        </w:rPr>
        <w:t>14</w:t>
      </w:r>
      <w:r w:rsidRPr="00FC4F51">
        <w:rPr>
          <w:bCs/>
        </w:rPr>
        <w:t>/</w:t>
      </w:r>
      <w:r>
        <w:rPr>
          <w:bCs/>
        </w:rPr>
        <w:t>2</w:t>
      </w:r>
      <w:r w:rsidRPr="00FC4F51">
        <w:rPr>
          <w:bCs/>
        </w:rPr>
        <w:t>0</w:t>
      </w:r>
      <w:r>
        <w:rPr>
          <w:bCs/>
        </w:rPr>
        <w:t>15</w:t>
      </w:r>
      <w:r w:rsidRPr="00FC4F51">
        <w:rPr>
          <w:bCs/>
        </w:rPr>
        <w:t>学年至</w:t>
      </w:r>
      <w:r>
        <w:rPr>
          <w:bCs/>
        </w:rPr>
        <w:t>2</w:t>
      </w:r>
      <w:r w:rsidRPr="00FC4F51">
        <w:rPr>
          <w:bCs/>
        </w:rPr>
        <w:t>0</w:t>
      </w:r>
      <w:r>
        <w:rPr>
          <w:bCs/>
        </w:rPr>
        <w:t>17</w:t>
      </w:r>
      <w:r w:rsidRPr="00FC4F51">
        <w:rPr>
          <w:bCs/>
        </w:rPr>
        <w:t>/</w:t>
      </w:r>
      <w:r>
        <w:rPr>
          <w:bCs/>
        </w:rPr>
        <w:t>2</w:t>
      </w:r>
      <w:r w:rsidRPr="00FC4F51">
        <w:rPr>
          <w:bCs/>
        </w:rPr>
        <w:t>0</w:t>
      </w:r>
      <w:r>
        <w:rPr>
          <w:bCs/>
        </w:rPr>
        <w:t>18</w:t>
      </w:r>
      <w:r w:rsidRPr="00FC4F51">
        <w:rPr>
          <w:bCs/>
        </w:rPr>
        <w:t>学年，政府共资助了</w:t>
      </w:r>
      <w:r>
        <w:rPr>
          <w:bCs/>
        </w:rPr>
        <w:t>4,451</w:t>
      </w:r>
      <w:r w:rsidRPr="00FC4F51">
        <w:rPr>
          <w:bCs/>
        </w:rPr>
        <w:t>名男学生和</w:t>
      </w:r>
      <w:r>
        <w:rPr>
          <w:bCs/>
        </w:rPr>
        <w:t>2,98</w:t>
      </w:r>
      <w:r w:rsidRPr="00FC4F51">
        <w:rPr>
          <w:bCs/>
        </w:rPr>
        <w:t>0</w:t>
      </w:r>
      <w:r w:rsidRPr="00FC4F51">
        <w:rPr>
          <w:bCs/>
        </w:rPr>
        <w:t>女学生接受回归教育，津贴金额达澳门币</w:t>
      </w:r>
      <w:r>
        <w:rPr>
          <w:bCs/>
        </w:rPr>
        <w:t>2</w:t>
      </w:r>
      <w:r>
        <w:t>69,681,15</w:t>
      </w:r>
      <w:r w:rsidRPr="00FC4F51">
        <w:t>0</w:t>
      </w:r>
      <w:r w:rsidRPr="00FC4F51">
        <w:t>元。</w:t>
      </w:r>
    </w:p>
    <w:p w:rsidR="004C35B7" w:rsidRPr="00FC4F51" w:rsidRDefault="004C35B7" w:rsidP="004C35B7">
      <w:pPr>
        <w:pStyle w:val="SingleTxtGC"/>
        <w:rPr>
          <w:bCs/>
        </w:rPr>
      </w:pPr>
      <w:r>
        <w:t>279</w:t>
      </w:r>
      <w:r w:rsidRPr="00FC4F51">
        <w:t>.</w:t>
      </w:r>
      <w:r w:rsidRPr="00FC4F51">
        <w:tab/>
      </w:r>
      <w:r w:rsidRPr="00FC4F51">
        <w:t>为促进违法青少年和囚犯重新融入社会，惩教管理局与教青局及本地教育组织合作，为他们</w:t>
      </w:r>
      <w:r w:rsidRPr="00FC4F51">
        <w:rPr>
          <w:bCs/>
        </w:rPr>
        <w:t>提供回归教育和各类专业培训课程。</w:t>
      </w:r>
    </w:p>
    <w:p w:rsidR="004C35B7" w:rsidRPr="00FC4F51" w:rsidRDefault="004C35B7" w:rsidP="004C35B7">
      <w:pPr>
        <w:pStyle w:val="SingleTxtGC"/>
        <w:rPr>
          <w:bCs/>
        </w:rPr>
      </w:pPr>
      <w:r>
        <w:rPr>
          <w:bCs/>
        </w:rPr>
        <w:t>28</w:t>
      </w:r>
      <w:r w:rsidRPr="00FC4F51">
        <w:rPr>
          <w:bCs/>
        </w:rPr>
        <w:t>0.</w:t>
      </w:r>
      <w:r w:rsidRPr="00FC4F51">
        <w:rPr>
          <w:bCs/>
        </w:rPr>
        <w:tab/>
      </w:r>
      <w:r w:rsidRPr="00FC4F51">
        <w:rPr>
          <w:bCs/>
        </w:rPr>
        <w:t>在高等教育方面，新的第</w:t>
      </w:r>
      <w:r>
        <w:rPr>
          <w:bCs/>
        </w:rPr>
        <w:t>1</w:t>
      </w:r>
      <w:r w:rsidRPr="00FC4F51">
        <w:rPr>
          <w:bCs/>
        </w:rPr>
        <w:t>0/</w:t>
      </w:r>
      <w:r>
        <w:rPr>
          <w:bCs/>
        </w:rPr>
        <w:t>2</w:t>
      </w:r>
      <w:r w:rsidRPr="00FC4F51">
        <w:rPr>
          <w:bCs/>
        </w:rPr>
        <w:t>0</w:t>
      </w:r>
      <w:r>
        <w:rPr>
          <w:bCs/>
        </w:rPr>
        <w:t>17</w:t>
      </w:r>
      <w:r w:rsidRPr="00FC4F51">
        <w:rPr>
          <w:bCs/>
        </w:rPr>
        <w:t>号法律对澳门特区公立及私立高等院校的活动、组织及运作，以及校本部设在外地的高等院校在澳的活动作出规范，订定了学术自主和教学自主的原则，强调平等和不受歧视的原则</w:t>
      </w:r>
      <w:r w:rsidRPr="00FC4F51">
        <w:rPr>
          <w:bCs/>
        </w:rPr>
        <w:t>(</w:t>
      </w:r>
      <w:r w:rsidRPr="00FC4F51">
        <w:rPr>
          <w:bCs/>
        </w:rPr>
        <w:t>第</w:t>
      </w:r>
      <w:r>
        <w:rPr>
          <w:bCs/>
        </w:rPr>
        <w:t>4</w:t>
      </w:r>
      <w:r w:rsidRPr="00FC4F51">
        <w:rPr>
          <w:bCs/>
        </w:rPr>
        <w:t>条、第</w:t>
      </w:r>
      <w:r>
        <w:rPr>
          <w:bCs/>
        </w:rPr>
        <w:t>7</w:t>
      </w:r>
      <w:r w:rsidRPr="00FC4F51">
        <w:rPr>
          <w:bCs/>
        </w:rPr>
        <w:t>条和第</w:t>
      </w:r>
      <w:r>
        <w:rPr>
          <w:bCs/>
        </w:rPr>
        <w:t>8</w:t>
      </w:r>
      <w:r w:rsidRPr="00FC4F51">
        <w:rPr>
          <w:bCs/>
        </w:rPr>
        <w:t>条</w:t>
      </w:r>
      <w:r w:rsidRPr="00FC4F51">
        <w:rPr>
          <w:bCs/>
        </w:rPr>
        <w:t>)</w:t>
      </w:r>
      <w:r w:rsidRPr="00FC4F51">
        <w:rPr>
          <w:bCs/>
        </w:rPr>
        <w:t>。</w:t>
      </w:r>
    </w:p>
    <w:p w:rsidR="004C35B7" w:rsidRPr="00FC4F51" w:rsidRDefault="004C35B7" w:rsidP="004C35B7">
      <w:pPr>
        <w:pStyle w:val="SingleTxtGC"/>
        <w:rPr>
          <w:bCs/>
        </w:rPr>
      </w:pPr>
      <w:r>
        <w:rPr>
          <w:bCs/>
        </w:rPr>
        <w:t>281</w:t>
      </w:r>
      <w:r w:rsidRPr="00FC4F51">
        <w:rPr>
          <w:bCs/>
        </w:rPr>
        <w:t>.</w:t>
      </w:r>
      <w:r w:rsidRPr="00FC4F51">
        <w:rPr>
          <w:bCs/>
        </w:rPr>
        <w:tab/>
      </w:r>
      <w:r w:rsidRPr="00FC4F51">
        <w:rPr>
          <w:bCs/>
        </w:rPr>
        <w:t>另外，通过了第</w:t>
      </w:r>
      <w:r>
        <w:rPr>
          <w:bCs/>
        </w:rPr>
        <w:t>18</w:t>
      </w:r>
      <w:r w:rsidRPr="00FC4F51">
        <w:rPr>
          <w:bCs/>
        </w:rPr>
        <w:t>/</w:t>
      </w:r>
      <w:r>
        <w:rPr>
          <w:bCs/>
        </w:rPr>
        <w:t>2</w:t>
      </w:r>
      <w:r w:rsidRPr="00FC4F51">
        <w:rPr>
          <w:bCs/>
        </w:rPr>
        <w:t>0</w:t>
      </w:r>
      <w:r>
        <w:rPr>
          <w:bCs/>
        </w:rPr>
        <w:t>18</w:t>
      </w:r>
      <w:r w:rsidRPr="00FC4F51">
        <w:rPr>
          <w:bCs/>
        </w:rPr>
        <w:t>号行政法规《高等教育规章》和第</w:t>
      </w:r>
      <w:r>
        <w:rPr>
          <w:bCs/>
        </w:rPr>
        <w:t>19</w:t>
      </w:r>
      <w:r w:rsidRPr="00FC4F51">
        <w:rPr>
          <w:bCs/>
        </w:rPr>
        <w:t>/</w:t>
      </w:r>
      <w:r>
        <w:rPr>
          <w:bCs/>
        </w:rPr>
        <w:t>2</w:t>
      </w:r>
      <w:r w:rsidRPr="00FC4F51">
        <w:rPr>
          <w:bCs/>
        </w:rPr>
        <w:t>0</w:t>
      </w:r>
      <w:r>
        <w:rPr>
          <w:bCs/>
        </w:rPr>
        <w:t>18</w:t>
      </w:r>
      <w:r w:rsidRPr="00FC4F51">
        <w:rPr>
          <w:bCs/>
        </w:rPr>
        <w:t>号行政法规《高等教育学分制度》，同时，成立了高等教育委员会，以促进政府与高等院校或高等院校之间的沟通和协调，推动高等教育的发展</w:t>
      </w:r>
      <w:r w:rsidRPr="00FC4F51">
        <w:rPr>
          <w:bCs/>
        </w:rPr>
        <w:t>(</w:t>
      </w:r>
      <w:r w:rsidRPr="00FC4F51">
        <w:rPr>
          <w:bCs/>
        </w:rPr>
        <w:t>第</w:t>
      </w:r>
      <w:r>
        <w:rPr>
          <w:bCs/>
        </w:rPr>
        <w:t>15</w:t>
      </w:r>
      <w:r w:rsidRPr="00FC4F51">
        <w:rPr>
          <w:bCs/>
        </w:rPr>
        <w:t>/</w:t>
      </w:r>
      <w:r>
        <w:rPr>
          <w:bCs/>
        </w:rPr>
        <w:t>2</w:t>
      </w:r>
      <w:r w:rsidRPr="00FC4F51">
        <w:rPr>
          <w:bCs/>
        </w:rPr>
        <w:t>0</w:t>
      </w:r>
      <w:r>
        <w:rPr>
          <w:bCs/>
        </w:rPr>
        <w:t>18</w:t>
      </w:r>
      <w:r w:rsidRPr="00FC4F51">
        <w:rPr>
          <w:bCs/>
        </w:rPr>
        <w:t>号行政法规第</w:t>
      </w:r>
      <w:r>
        <w:rPr>
          <w:bCs/>
        </w:rPr>
        <w:t>2</w:t>
      </w:r>
      <w:r w:rsidRPr="00FC4F51">
        <w:rPr>
          <w:bCs/>
        </w:rPr>
        <w:t>条</w:t>
      </w:r>
      <w:r w:rsidRPr="00FC4F51">
        <w:rPr>
          <w:bCs/>
        </w:rPr>
        <w:t>)</w:t>
      </w:r>
      <w:r w:rsidRPr="00FC4F51">
        <w:rPr>
          <w:bCs/>
        </w:rPr>
        <w:t>。</w:t>
      </w:r>
    </w:p>
    <w:p w:rsidR="004C35B7" w:rsidRPr="00FC4F51" w:rsidRDefault="004C35B7" w:rsidP="004C35B7">
      <w:pPr>
        <w:pStyle w:val="SingleTxtGC"/>
        <w:rPr>
          <w:bCs/>
        </w:rPr>
      </w:pPr>
      <w:r>
        <w:rPr>
          <w:bCs/>
        </w:rPr>
        <w:lastRenderedPageBreak/>
        <w:t>282</w:t>
      </w:r>
      <w:r w:rsidRPr="00FC4F51">
        <w:rPr>
          <w:bCs/>
        </w:rPr>
        <w:t>.</w:t>
      </w:r>
      <w:r w:rsidRPr="00FC4F51">
        <w:rPr>
          <w:bCs/>
        </w:rPr>
        <w:tab/>
      </w:r>
      <w:r w:rsidRPr="00FC4F51">
        <w:rPr>
          <w:bCs/>
        </w:rPr>
        <w:t>政府设立了高等教育基金，旨在促进高等教育的发展和提高高等教育的素质，亦因此而制定了高等教育素质评鉴制度</w:t>
      </w:r>
      <w:r w:rsidRPr="00FC4F51">
        <w:rPr>
          <w:bCs/>
        </w:rPr>
        <w:t>(</w:t>
      </w:r>
      <w:r w:rsidRPr="00FC4F51">
        <w:rPr>
          <w:bCs/>
        </w:rPr>
        <w:t>第</w:t>
      </w:r>
      <w:r>
        <w:rPr>
          <w:bCs/>
        </w:rPr>
        <w:t>17</w:t>
      </w:r>
      <w:r w:rsidRPr="00FC4F51">
        <w:rPr>
          <w:bCs/>
        </w:rPr>
        <w:t>/</w:t>
      </w:r>
      <w:r>
        <w:rPr>
          <w:bCs/>
        </w:rPr>
        <w:t>2</w:t>
      </w:r>
      <w:r w:rsidRPr="00FC4F51">
        <w:rPr>
          <w:bCs/>
        </w:rPr>
        <w:t>0</w:t>
      </w:r>
      <w:r>
        <w:rPr>
          <w:bCs/>
        </w:rPr>
        <w:t>18</w:t>
      </w:r>
      <w:r w:rsidRPr="00FC4F51">
        <w:rPr>
          <w:bCs/>
        </w:rPr>
        <w:t>号行政法规</w:t>
      </w:r>
      <w:r w:rsidRPr="00FC4F51">
        <w:rPr>
          <w:bCs/>
        </w:rPr>
        <w:t>)</w:t>
      </w:r>
      <w:r w:rsidRPr="00FC4F51">
        <w:rPr>
          <w:bCs/>
        </w:rPr>
        <w:t>。</w:t>
      </w:r>
    </w:p>
    <w:p w:rsidR="004C35B7" w:rsidRPr="00FC4F51" w:rsidRDefault="004C35B7" w:rsidP="004C35B7">
      <w:pPr>
        <w:pStyle w:val="SingleTxtGC"/>
        <w:rPr>
          <w:bCs/>
        </w:rPr>
      </w:pPr>
      <w:r>
        <w:rPr>
          <w:bCs/>
        </w:rPr>
        <w:t>283</w:t>
      </w:r>
      <w:r w:rsidRPr="00FC4F51">
        <w:rPr>
          <w:bCs/>
        </w:rPr>
        <w:t>.</w:t>
      </w:r>
      <w:r w:rsidRPr="00FC4F51">
        <w:rPr>
          <w:bCs/>
        </w:rPr>
        <w:tab/>
      </w:r>
      <w:r w:rsidRPr="00FC4F51">
        <w:rPr>
          <w:bCs/>
        </w:rPr>
        <w:t>为支援有经济困难的学生及成绩优秀的学生继续接受高等教育，政府制定了</w:t>
      </w:r>
      <w:r>
        <w:rPr>
          <w:rFonts w:hint="eastAsia"/>
          <w:bCs/>
        </w:rPr>
        <w:t>“</w:t>
      </w:r>
      <w:r w:rsidRPr="00FC4F51">
        <w:rPr>
          <w:bCs/>
        </w:rPr>
        <w:t>大专助学金计划</w:t>
      </w:r>
      <w:r>
        <w:rPr>
          <w:rFonts w:hint="eastAsia"/>
          <w:bCs/>
        </w:rPr>
        <w:t>”</w:t>
      </w:r>
      <w:r w:rsidRPr="00FC4F51">
        <w:rPr>
          <w:bCs/>
        </w:rPr>
        <w:t>，设有贷学金、奖学金、住宿贷款和旅费贷款。</w:t>
      </w:r>
    </w:p>
    <w:p w:rsidR="004C35B7" w:rsidRPr="00FC4F51" w:rsidRDefault="004C35B7" w:rsidP="004C35B7">
      <w:pPr>
        <w:pStyle w:val="SingleTxtGC"/>
        <w:rPr>
          <w:bCs/>
        </w:rPr>
      </w:pPr>
      <w:r>
        <w:rPr>
          <w:bCs/>
        </w:rPr>
        <w:t>284</w:t>
      </w:r>
      <w:r w:rsidRPr="00FC4F51">
        <w:rPr>
          <w:bCs/>
        </w:rPr>
        <w:t>.</w:t>
      </w:r>
      <w:r w:rsidRPr="00FC4F51">
        <w:rPr>
          <w:bCs/>
        </w:rPr>
        <w:tab/>
      </w:r>
      <w:r>
        <w:rPr>
          <w:bCs/>
        </w:rPr>
        <w:t>2</w:t>
      </w:r>
      <w:r w:rsidRPr="00FC4F51">
        <w:rPr>
          <w:bCs/>
        </w:rPr>
        <w:t>0</w:t>
      </w:r>
      <w:r>
        <w:rPr>
          <w:bCs/>
        </w:rPr>
        <w:t>14</w:t>
      </w:r>
      <w:r w:rsidRPr="00FC4F51">
        <w:rPr>
          <w:bCs/>
        </w:rPr>
        <w:t>/</w:t>
      </w:r>
      <w:r>
        <w:rPr>
          <w:bCs/>
        </w:rPr>
        <w:t>2</w:t>
      </w:r>
      <w:r w:rsidRPr="00FC4F51">
        <w:rPr>
          <w:bCs/>
        </w:rPr>
        <w:t>0</w:t>
      </w:r>
      <w:r>
        <w:rPr>
          <w:bCs/>
        </w:rPr>
        <w:t>15</w:t>
      </w:r>
      <w:r w:rsidRPr="00FC4F51">
        <w:rPr>
          <w:bCs/>
        </w:rPr>
        <w:t>学年至</w:t>
      </w:r>
      <w:r>
        <w:rPr>
          <w:bCs/>
        </w:rPr>
        <w:t>2</w:t>
      </w:r>
      <w:r w:rsidRPr="00FC4F51">
        <w:rPr>
          <w:bCs/>
        </w:rPr>
        <w:t>0</w:t>
      </w:r>
      <w:r>
        <w:rPr>
          <w:bCs/>
        </w:rPr>
        <w:t>17</w:t>
      </w:r>
      <w:r w:rsidRPr="00FC4F51">
        <w:rPr>
          <w:bCs/>
        </w:rPr>
        <w:t>/</w:t>
      </w:r>
      <w:r>
        <w:rPr>
          <w:bCs/>
        </w:rPr>
        <w:t>2</w:t>
      </w:r>
      <w:r w:rsidRPr="00FC4F51">
        <w:rPr>
          <w:bCs/>
        </w:rPr>
        <w:t>0</w:t>
      </w:r>
      <w:r>
        <w:rPr>
          <w:bCs/>
        </w:rPr>
        <w:t>18</w:t>
      </w:r>
      <w:r w:rsidRPr="00FC4F51">
        <w:rPr>
          <w:bCs/>
        </w:rPr>
        <w:t>学年，共有</w:t>
      </w:r>
      <w:r>
        <w:rPr>
          <w:bCs/>
        </w:rPr>
        <w:t>25,719</w:t>
      </w:r>
      <w:r w:rsidRPr="00FC4F51">
        <w:rPr>
          <w:bCs/>
        </w:rPr>
        <w:t>名学生</w:t>
      </w:r>
      <w:r w:rsidRPr="00FC4F51">
        <w:rPr>
          <w:bCs/>
        </w:rPr>
        <w:t>(</w:t>
      </w:r>
      <w:r w:rsidRPr="00FC4F51">
        <w:rPr>
          <w:bCs/>
        </w:rPr>
        <w:t>男生</w:t>
      </w:r>
      <w:r>
        <w:rPr>
          <w:bCs/>
        </w:rPr>
        <w:t>10,747</w:t>
      </w:r>
      <w:r w:rsidRPr="00FC4F51">
        <w:rPr>
          <w:bCs/>
        </w:rPr>
        <w:t>人和女生</w:t>
      </w:r>
      <w:r>
        <w:rPr>
          <w:bCs/>
        </w:rPr>
        <w:t>14,972</w:t>
      </w:r>
      <w:r w:rsidRPr="00FC4F51">
        <w:rPr>
          <w:bCs/>
        </w:rPr>
        <w:t>人</w:t>
      </w:r>
      <w:r w:rsidRPr="00FC4F51">
        <w:rPr>
          <w:bCs/>
        </w:rPr>
        <w:t>)</w:t>
      </w:r>
      <w:r w:rsidRPr="00FC4F51">
        <w:rPr>
          <w:bCs/>
        </w:rPr>
        <w:t>受惠，总金额达澳门币</w:t>
      </w:r>
      <w:r>
        <w:rPr>
          <w:bCs/>
        </w:rPr>
        <w:t>1,132,244,</w:t>
      </w:r>
      <w:r w:rsidRPr="00FC4F51">
        <w:rPr>
          <w:bCs/>
        </w:rPr>
        <w:t>0</w:t>
      </w:r>
      <w:r>
        <w:rPr>
          <w:bCs/>
        </w:rPr>
        <w:t>36</w:t>
      </w:r>
      <w:r w:rsidRPr="00FC4F51">
        <w:rPr>
          <w:bCs/>
        </w:rPr>
        <w:t>元。同期，共有</w:t>
      </w:r>
      <w:r>
        <w:rPr>
          <w:bCs/>
        </w:rPr>
        <w:t>4,</w:t>
      </w:r>
      <w:r w:rsidRPr="00FC4F51">
        <w:rPr>
          <w:bCs/>
        </w:rPr>
        <w:t>0</w:t>
      </w:r>
      <w:r>
        <w:rPr>
          <w:bCs/>
        </w:rPr>
        <w:t>51</w:t>
      </w:r>
      <w:r w:rsidRPr="00FC4F51">
        <w:rPr>
          <w:bCs/>
        </w:rPr>
        <w:t>名学生</w:t>
      </w:r>
      <w:r w:rsidRPr="00FC4F51">
        <w:rPr>
          <w:bCs/>
        </w:rPr>
        <w:t>(</w:t>
      </w:r>
      <w:r w:rsidRPr="00FC4F51">
        <w:rPr>
          <w:bCs/>
        </w:rPr>
        <w:t>男生</w:t>
      </w:r>
      <w:r>
        <w:rPr>
          <w:bCs/>
        </w:rPr>
        <w:t>2,1</w:t>
      </w:r>
      <w:r w:rsidRPr="00FC4F51">
        <w:rPr>
          <w:bCs/>
        </w:rPr>
        <w:t>0</w:t>
      </w:r>
      <w:r>
        <w:rPr>
          <w:bCs/>
        </w:rPr>
        <w:t>3</w:t>
      </w:r>
      <w:r w:rsidRPr="00FC4F51">
        <w:rPr>
          <w:bCs/>
        </w:rPr>
        <w:t>人和女生</w:t>
      </w:r>
      <w:r>
        <w:rPr>
          <w:bCs/>
        </w:rPr>
        <w:t>1,948</w:t>
      </w:r>
      <w:r w:rsidRPr="00FC4F51">
        <w:rPr>
          <w:bCs/>
        </w:rPr>
        <w:t>人</w:t>
      </w:r>
      <w:r w:rsidRPr="00FC4F51">
        <w:rPr>
          <w:bCs/>
        </w:rPr>
        <w:t>)</w:t>
      </w:r>
      <w:r w:rsidRPr="00FC4F51">
        <w:rPr>
          <w:bCs/>
        </w:rPr>
        <w:t>受惠于</w:t>
      </w:r>
      <w:r>
        <w:rPr>
          <w:rFonts w:hint="eastAsia"/>
          <w:bCs/>
        </w:rPr>
        <w:t>“</w:t>
      </w:r>
      <w:r w:rsidRPr="00FC4F51">
        <w:rPr>
          <w:bCs/>
        </w:rPr>
        <w:t>利息补助贷款计划</w:t>
      </w:r>
      <w:r>
        <w:rPr>
          <w:rFonts w:hint="eastAsia"/>
          <w:bCs/>
        </w:rPr>
        <w:t>”</w:t>
      </w:r>
      <w:r w:rsidRPr="00FC4F51">
        <w:rPr>
          <w:bCs/>
        </w:rPr>
        <w:t>，总金额为澳门币</w:t>
      </w:r>
      <w:r>
        <w:rPr>
          <w:bCs/>
        </w:rPr>
        <w:t>22,269,987</w:t>
      </w:r>
      <w:r w:rsidRPr="00FC4F51">
        <w:rPr>
          <w:bCs/>
        </w:rPr>
        <w:t>元；而获得</w:t>
      </w:r>
      <w:r>
        <w:rPr>
          <w:rFonts w:hint="eastAsia"/>
          <w:bCs/>
        </w:rPr>
        <w:t>“</w:t>
      </w:r>
      <w:r w:rsidRPr="00FC4F51">
        <w:rPr>
          <w:bCs/>
        </w:rPr>
        <w:t>优秀学生修读教育课程资助计划</w:t>
      </w:r>
      <w:r>
        <w:rPr>
          <w:rFonts w:hint="eastAsia"/>
          <w:bCs/>
        </w:rPr>
        <w:t>”</w:t>
      </w:r>
      <w:r w:rsidRPr="00FC4F51">
        <w:rPr>
          <w:bCs/>
        </w:rPr>
        <w:t>资助的学生有</w:t>
      </w:r>
      <w:r>
        <w:rPr>
          <w:bCs/>
        </w:rPr>
        <w:t>524</w:t>
      </w:r>
      <w:r w:rsidRPr="00FC4F51">
        <w:rPr>
          <w:bCs/>
        </w:rPr>
        <w:t>人</w:t>
      </w:r>
      <w:r w:rsidRPr="00FC4F51">
        <w:rPr>
          <w:bCs/>
        </w:rPr>
        <w:t>(</w:t>
      </w:r>
      <w:r w:rsidRPr="00FC4F51">
        <w:rPr>
          <w:bCs/>
        </w:rPr>
        <w:t>男生</w:t>
      </w:r>
      <w:r>
        <w:rPr>
          <w:bCs/>
        </w:rPr>
        <w:t>2</w:t>
      </w:r>
      <w:r w:rsidRPr="00FC4F51">
        <w:rPr>
          <w:bCs/>
        </w:rPr>
        <w:t>00</w:t>
      </w:r>
      <w:r w:rsidRPr="00FC4F51">
        <w:rPr>
          <w:bCs/>
        </w:rPr>
        <w:t>人和女生</w:t>
      </w:r>
      <w:r>
        <w:rPr>
          <w:bCs/>
        </w:rPr>
        <w:t>324</w:t>
      </w:r>
      <w:r w:rsidRPr="00FC4F51">
        <w:rPr>
          <w:bCs/>
        </w:rPr>
        <w:t>人</w:t>
      </w:r>
      <w:r w:rsidRPr="00FC4F51">
        <w:rPr>
          <w:bCs/>
        </w:rPr>
        <w:t>)</w:t>
      </w:r>
      <w:r w:rsidRPr="00FC4F51">
        <w:rPr>
          <w:bCs/>
        </w:rPr>
        <w:t>，总金额为澳门币</w:t>
      </w:r>
      <w:r>
        <w:rPr>
          <w:bCs/>
        </w:rPr>
        <w:t>91,613,</w:t>
      </w:r>
      <w:r w:rsidRPr="00FC4F51">
        <w:rPr>
          <w:bCs/>
        </w:rPr>
        <w:t>000</w:t>
      </w:r>
      <w:r w:rsidRPr="00FC4F51">
        <w:rPr>
          <w:bCs/>
        </w:rPr>
        <w:t>元。</w:t>
      </w:r>
    </w:p>
    <w:p w:rsidR="004C35B7" w:rsidRPr="00FC4F51" w:rsidRDefault="004C35B7" w:rsidP="004C35B7">
      <w:pPr>
        <w:pStyle w:val="SingleTxtGC"/>
        <w:rPr>
          <w:bCs/>
        </w:rPr>
      </w:pPr>
      <w:r>
        <w:rPr>
          <w:bCs/>
        </w:rPr>
        <w:t>285</w:t>
      </w:r>
      <w:r w:rsidRPr="00FC4F51">
        <w:rPr>
          <w:bCs/>
        </w:rPr>
        <w:t>.</w:t>
      </w:r>
      <w:r w:rsidRPr="00FC4F51">
        <w:rPr>
          <w:bCs/>
        </w:rPr>
        <w:tab/>
      </w:r>
      <w:r w:rsidRPr="00FC4F51">
        <w:rPr>
          <w:bCs/>
        </w:rPr>
        <w:t>为了减轻学生的负担，政府一直向在澳门特区或海外接受高等教育的本地学生提供学习用品津贴，现时的金额为澳门币</w:t>
      </w:r>
      <w:r>
        <w:rPr>
          <w:bCs/>
        </w:rPr>
        <w:t>3,</w:t>
      </w:r>
      <w:r w:rsidRPr="00FC4F51">
        <w:rPr>
          <w:bCs/>
        </w:rPr>
        <w:t>000</w:t>
      </w:r>
      <w:r w:rsidRPr="00FC4F51">
        <w:rPr>
          <w:bCs/>
        </w:rPr>
        <w:t>元。</w:t>
      </w:r>
      <w:r>
        <w:rPr>
          <w:bCs/>
        </w:rPr>
        <w:t>2</w:t>
      </w:r>
      <w:r w:rsidRPr="00FC4F51">
        <w:rPr>
          <w:bCs/>
        </w:rPr>
        <w:t>0</w:t>
      </w:r>
      <w:r>
        <w:rPr>
          <w:bCs/>
        </w:rPr>
        <w:t>14</w:t>
      </w:r>
      <w:r w:rsidRPr="00FC4F51">
        <w:rPr>
          <w:bCs/>
        </w:rPr>
        <w:t>/</w:t>
      </w:r>
      <w:r>
        <w:rPr>
          <w:bCs/>
        </w:rPr>
        <w:t>2</w:t>
      </w:r>
      <w:r w:rsidRPr="00FC4F51">
        <w:rPr>
          <w:bCs/>
        </w:rPr>
        <w:t>0</w:t>
      </w:r>
      <w:r>
        <w:rPr>
          <w:bCs/>
        </w:rPr>
        <w:t>15</w:t>
      </w:r>
      <w:r w:rsidRPr="00FC4F51">
        <w:rPr>
          <w:bCs/>
        </w:rPr>
        <w:t>学年至</w:t>
      </w:r>
      <w:r>
        <w:rPr>
          <w:bCs/>
        </w:rPr>
        <w:t>2</w:t>
      </w:r>
      <w:r w:rsidRPr="00FC4F51">
        <w:rPr>
          <w:bCs/>
        </w:rPr>
        <w:t>0</w:t>
      </w:r>
      <w:r>
        <w:rPr>
          <w:bCs/>
        </w:rPr>
        <w:t>17</w:t>
      </w:r>
      <w:r w:rsidRPr="00FC4F51">
        <w:rPr>
          <w:bCs/>
        </w:rPr>
        <w:t>/</w:t>
      </w:r>
      <w:r>
        <w:rPr>
          <w:bCs/>
        </w:rPr>
        <w:t>2</w:t>
      </w:r>
      <w:r w:rsidRPr="00FC4F51">
        <w:rPr>
          <w:bCs/>
        </w:rPr>
        <w:t>0</w:t>
      </w:r>
      <w:r>
        <w:rPr>
          <w:bCs/>
        </w:rPr>
        <w:t>18</w:t>
      </w:r>
      <w:r w:rsidRPr="00FC4F51">
        <w:rPr>
          <w:bCs/>
        </w:rPr>
        <w:t>学年，共有</w:t>
      </w:r>
      <w:r>
        <w:rPr>
          <w:bCs/>
        </w:rPr>
        <w:t>132,528</w:t>
      </w:r>
      <w:r w:rsidRPr="00FC4F51">
        <w:rPr>
          <w:bCs/>
        </w:rPr>
        <w:t>名学生受惠，津贴总额为澳门币</w:t>
      </w:r>
      <w:r>
        <w:rPr>
          <w:bCs/>
        </w:rPr>
        <w:t>397,584,</w:t>
      </w:r>
      <w:r w:rsidRPr="00FC4F51">
        <w:rPr>
          <w:bCs/>
        </w:rPr>
        <w:t>000</w:t>
      </w:r>
      <w:r w:rsidRPr="00FC4F51">
        <w:rPr>
          <w:bCs/>
        </w:rPr>
        <w:t>元。</w:t>
      </w:r>
    </w:p>
    <w:p w:rsidR="004C35B7" w:rsidRPr="00FC4F51" w:rsidRDefault="004C35B7" w:rsidP="004C35B7">
      <w:pPr>
        <w:pStyle w:val="SingleTxtGC"/>
      </w:pPr>
      <w:r>
        <w:rPr>
          <w:bCs/>
        </w:rPr>
        <w:t>286</w:t>
      </w:r>
      <w:r w:rsidRPr="00FC4F51">
        <w:rPr>
          <w:bCs/>
        </w:rPr>
        <w:t>.</w:t>
      </w:r>
      <w:r w:rsidRPr="00FC4F51">
        <w:rPr>
          <w:bCs/>
        </w:rPr>
        <w:tab/>
      </w:r>
      <w:r w:rsidRPr="00FC4F51">
        <w:rPr>
          <w:bCs/>
        </w:rPr>
        <w:t>根据高等教育辅助办公室的资料，澳门特区有</w:t>
      </w:r>
      <w:r>
        <w:rPr>
          <w:bCs/>
        </w:rPr>
        <w:t>1</w:t>
      </w:r>
      <w:r w:rsidRPr="00FC4F51">
        <w:rPr>
          <w:bCs/>
        </w:rPr>
        <w:t>0</w:t>
      </w:r>
      <w:r w:rsidRPr="00FC4F51">
        <w:rPr>
          <w:bCs/>
        </w:rPr>
        <w:t>所高等院校，截至</w:t>
      </w:r>
      <w:r>
        <w:rPr>
          <w:bCs/>
        </w:rPr>
        <w:t>2</w:t>
      </w:r>
      <w:r w:rsidRPr="00FC4F51">
        <w:rPr>
          <w:bCs/>
        </w:rPr>
        <w:t>0</w:t>
      </w:r>
      <w:r>
        <w:rPr>
          <w:bCs/>
        </w:rPr>
        <w:t>17</w:t>
      </w:r>
      <w:r w:rsidRPr="00FC4F51">
        <w:rPr>
          <w:bCs/>
        </w:rPr>
        <w:t>/</w:t>
      </w:r>
      <w:r>
        <w:rPr>
          <w:bCs/>
        </w:rPr>
        <w:t>2</w:t>
      </w:r>
      <w:r w:rsidRPr="00FC4F51">
        <w:rPr>
          <w:bCs/>
        </w:rPr>
        <w:t>0</w:t>
      </w:r>
      <w:r>
        <w:rPr>
          <w:bCs/>
        </w:rPr>
        <w:t>18</w:t>
      </w:r>
      <w:r w:rsidRPr="00FC4F51">
        <w:rPr>
          <w:bCs/>
        </w:rPr>
        <w:t>学年，教职员</w:t>
      </w:r>
      <w:r w:rsidRPr="00FC4F51">
        <w:t>人数共计有</w:t>
      </w:r>
      <w:r>
        <w:t>2,3</w:t>
      </w:r>
      <w:r w:rsidRPr="00FC4F51">
        <w:t>0</w:t>
      </w:r>
      <w:r>
        <w:t>3</w:t>
      </w:r>
      <w:r w:rsidRPr="00FC4F51">
        <w:t>人，当中</w:t>
      </w:r>
      <w:r>
        <w:t>861</w:t>
      </w:r>
      <w:r w:rsidRPr="00FC4F51">
        <w:t>人为女性。</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1"/>
        <w:gridCol w:w="843"/>
        <w:gridCol w:w="1035"/>
        <w:gridCol w:w="1122"/>
        <w:gridCol w:w="1145"/>
        <w:gridCol w:w="1091"/>
        <w:gridCol w:w="933"/>
      </w:tblGrid>
      <w:tr w:rsidR="004C35B7" w:rsidRPr="00911E1E" w:rsidTr="00FE5D94">
        <w:trPr>
          <w:trHeight w:val="269"/>
          <w:tblHeader/>
        </w:trPr>
        <w:tc>
          <w:tcPr>
            <w:tcW w:w="5000" w:type="pct"/>
            <w:gridSpan w:val="7"/>
            <w:tcBorders>
              <w:top w:val="single" w:sz="4" w:space="0" w:color="auto"/>
              <w:bottom w:val="single" w:sz="4" w:space="0" w:color="auto"/>
            </w:tcBorders>
            <w:shd w:val="clear" w:color="auto" w:fill="auto"/>
            <w:vAlign w:val="center"/>
            <w:hideMark/>
          </w:tcPr>
          <w:p w:rsidR="004C35B7" w:rsidRPr="00911E1E" w:rsidRDefault="004C35B7" w:rsidP="00911E1E">
            <w:pPr>
              <w:pStyle w:val="a4"/>
              <w:jc w:val="center"/>
              <w:rPr>
                <w:rFonts w:ascii="Time New Roman" w:eastAsia="楷体" w:hAnsi="Time New Roman" w:hint="eastAsia"/>
                <w:lang w:eastAsia="zh-TW"/>
              </w:rPr>
            </w:pPr>
            <w:r w:rsidRPr="00911E1E">
              <w:rPr>
                <w:rFonts w:ascii="Time New Roman" w:eastAsia="楷体" w:hAnsi="Time New Roman"/>
              </w:rPr>
              <w:t>学年</w:t>
            </w:r>
            <w:r w:rsidRPr="00911E1E">
              <w:rPr>
                <w:rFonts w:ascii="Time New Roman" w:eastAsia="楷体" w:hAnsi="Time New Roman"/>
              </w:rPr>
              <w:t>(</w:t>
            </w:r>
            <w:r w:rsidRPr="00911E1E">
              <w:rPr>
                <w:rFonts w:ascii="Time New Roman" w:eastAsia="楷体" w:hAnsi="Time New Roman"/>
              </w:rPr>
              <w:t>人数</w:t>
            </w:r>
            <w:r w:rsidRPr="00911E1E">
              <w:rPr>
                <w:rFonts w:ascii="Time New Roman" w:eastAsia="楷体" w:hAnsi="Time New Roman"/>
              </w:rPr>
              <w:t>/</w:t>
            </w:r>
            <w:r w:rsidRPr="00911E1E">
              <w:rPr>
                <w:rFonts w:ascii="Time New Roman" w:eastAsia="楷体" w:hAnsi="Time New Roman"/>
              </w:rPr>
              <w:t>百分比</w:t>
            </w:r>
            <w:r w:rsidRPr="00911E1E">
              <w:rPr>
                <w:rFonts w:ascii="Time New Roman" w:eastAsia="楷体" w:hAnsi="Time New Roman"/>
              </w:rPr>
              <w:t>)</w:t>
            </w:r>
          </w:p>
        </w:tc>
      </w:tr>
      <w:tr w:rsidR="004C35B7" w:rsidRPr="00911E1E" w:rsidTr="003E605A">
        <w:trPr>
          <w:trHeight w:val="431"/>
          <w:tblHeader/>
        </w:trPr>
        <w:tc>
          <w:tcPr>
            <w:tcW w:w="815" w:type="pct"/>
            <w:tcBorders>
              <w:top w:val="single" w:sz="4" w:space="0" w:color="auto"/>
              <w:bottom w:val="single" w:sz="12" w:space="0" w:color="auto"/>
            </w:tcBorders>
            <w:shd w:val="clear" w:color="auto" w:fill="auto"/>
            <w:vAlign w:val="bottom"/>
            <w:hideMark/>
          </w:tcPr>
          <w:p w:rsidR="004C35B7" w:rsidRPr="00911E1E" w:rsidRDefault="004C35B7" w:rsidP="003E605A">
            <w:pPr>
              <w:pStyle w:val="a4"/>
              <w:rPr>
                <w:rFonts w:ascii="Time New Roman" w:eastAsia="楷体" w:hAnsi="Time New Roman" w:hint="eastAsia"/>
                <w:lang w:eastAsia="zh-TW"/>
              </w:rPr>
            </w:pPr>
            <w:r w:rsidRPr="00911E1E">
              <w:rPr>
                <w:rFonts w:ascii="Time New Roman" w:eastAsia="楷体" w:hAnsi="Time New Roman"/>
              </w:rPr>
              <w:t>净入学率</w:t>
            </w:r>
          </w:p>
        </w:tc>
        <w:tc>
          <w:tcPr>
            <w:tcW w:w="572" w:type="pct"/>
            <w:tcBorders>
              <w:top w:val="single" w:sz="4" w:space="0" w:color="auto"/>
              <w:bottom w:val="single" w:sz="12" w:space="0" w:color="auto"/>
            </w:tcBorders>
            <w:shd w:val="clear" w:color="auto" w:fill="auto"/>
            <w:vAlign w:val="bottom"/>
            <w:hideMark/>
          </w:tcPr>
          <w:p w:rsidR="004C35B7" w:rsidRPr="00911E1E" w:rsidRDefault="004C35B7" w:rsidP="003E605A">
            <w:pPr>
              <w:pStyle w:val="a4"/>
              <w:rPr>
                <w:rFonts w:ascii="Time New Roman" w:eastAsia="楷体" w:hAnsi="Time New Roman" w:hint="eastAsia"/>
                <w:lang w:eastAsia="zh-TW"/>
              </w:rPr>
            </w:pPr>
            <w:r w:rsidRPr="00911E1E">
              <w:rPr>
                <w:rFonts w:ascii="Time New Roman" w:eastAsia="楷体" w:hAnsi="Time New Roman"/>
              </w:rPr>
              <w:t>性别</w:t>
            </w:r>
          </w:p>
        </w:tc>
        <w:tc>
          <w:tcPr>
            <w:tcW w:w="702" w:type="pct"/>
            <w:tcBorders>
              <w:top w:val="single" w:sz="4" w:space="0" w:color="auto"/>
              <w:bottom w:val="single" w:sz="12" w:space="0" w:color="auto"/>
            </w:tcBorders>
            <w:shd w:val="clear" w:color="auto" w:fill="auto"/>
            <w:vAlign w:val="bottom"/>
            <w:hideMark/>
          </w:tcPr>
          <w:p w:rsidR="004C35B7" w:rsidRPr="00911E1E" w:rsidRDefault="004C35B7" w:rsidP="003E605A">
            <w:pPr>
              <w:pStyle w:val="a4"/>
              <w:ind w:right="0"/>
              <w:rPr>
                <w:rFonts w:ascii="Time New Roman" w:eastAsia="楷体" w:hAnsi="Time New Roman" w:hint="eastAsia"/>
                <w:lang w:eastAsia="zh-TW"/>
              </w:rPr>
            </w:pPr>
            <w:r w:rsidRPr="00911E1E">
              <w:rPr>
                <w:rFonts w:ascii="Time New Roman" w:eastAsia="楷体" w:hAnsi="Time New Roman"/>
              </w:rPr>
              <w:t>人数百分比</w:t>
            </w:r>
          </w:p>
        </w:tc>
        <w:tc>
          <w:tcPr>
            <w:tcW w:w="761" w:type="pct"/>
            <w:tcBorders>
              <w:top w:val="single" w:sz="4" w:space="0" w:color="auto"/>
              <w:bottom w:val="single" w:sz="12" w:space="0" w:color="auto"/>
            </w:tcBorders>
            <w:shd w:val="clear" w:color="auto" w:fill="auto"/>
            <w:vAlign w:val="bottom"/>
            <w:hideMark/>
          </w:tcPr>
          <w:p w:rsidR="004C35B7" w:rsidRPr="00911E1E" w:rsidRDefault="004C35B7" w:rsidP="003E605A">
            <w:pPr>
              <w:pStyle w:val="a4"/>
              <w:ind w:right="0"/>
              <w:jc w:val="right"/>
              <w:rPr>
                <w:rFonts w:ascii="Time New Roman" w:eastAsia="楷体" w:hAnsi="Time New Roman" w:hint="eastAsia"/>
                <w:lang w:eastAsia="zh-TW"/>
              </w:rPr>
            </w:pPr>
            <w:r w:rsidRPr="00911E1E">
              <w:rPr>
                <w:rFonts w:ascii="Time New Roman" w:eastAsia="楷体" w:hAnsi="Time New Roman"/>
              </w:rPr>
              <w:t>2014/2015</w:t>
            </w:r>
          </w:p>
        </w:tc>
        <w:tc>
          <w:tcPr>
            <w:tcW w:w="777" w:type="pct"/>
            <w:tcBorders>
              <w:top w:val="single" w:sz="4" w:space="0" w:color="auto"/>
              <w:bottom w:val="single" w:sz="12" w:space="0" w:color="auto"/>
            </w:tcBorders>
            <w:shd w:val="clear" w:color="auto" w:fill="auto"/>
            <w:vAlign w:val="bottom"/>
            <w:hideMark/>
          </w:tcPr>
          <w:p w:rsidR="004C35B7" w:rsidRPr="00911E1E" w:rsidRDefault="004C35B7" w:rsidP="003E605A">
            <w:pPr>
              <w:pStyle w:val="a4"/>
              <w:ind w:right="0"/>
              <w:jc w:val="right"/>
              <w:rPr>
                <w:rFonts w:ascii="Time New Roman" w:eastAsia="楷体" w:hAnsi="Time New Roman" w:hint="eastAsia"/>
                <w:lang w:eastAsia="zh-TW"/>
              </w:rPr>
            </w:pPr>
            <w:r w:rsidRPr="00911E1E">
              <w:rPr>
                <w:rFonts w:ascii="Time New Roman" w:eastAsia="楷体" w:hAnsi="Time New Roman"/>
              </w:rPr>
              <w:t>2015/2016</w:t>
            </w:r>
          </w:p>
        </w:tc>
        <w:tc>
          <w:tcPr>
            <w:tcW w:w="740" w:type="pct"/>
            <w:tcBorders>
              <w:top w:val="single" w:sz="4" w:space="0" w:color="auto"/>
              <w:bottom w:val="single" w:sz="12" w:space="0" w:color="auto"/>
            </w:tcBorders>
            <w:shd w:val="clear" w:color="auto" w:fill="auto"/>
            <w:vAlign w:val="bottom"/>
            <w:hideMark/>
          </w:tcPr>
          <w:p w:rsidR="004C35B7" w:rsidRPr="00911E1E" w:rsidRDefault="004C35B7" w:rsidP="003E605A">
            <w:pPr>
              <w:pStyle w:val="a4"/>
              <w:ind w:right="0"/>
              <w:jc w:val="right"/>
              <w:rPr>
                <w:rFonts w:ascii="Time New Roman" w:eastAsia="楷体" w:hAnsi="Time New Roman" w:hint="eastAsia"/>
                <w:lang w:eastAsia="zh-TW"/>
              </w:rPr>
            </w:pPr>
            <w:r w:rsidRPr="00911E1E">
              <w:rPr>
                <w:rFonts w:ascii="Time New Roman" w:eastAsia="楷体" w:hAnsi="Time New Roman"/>
              </w:rPr>
              <w:t>2016/2017</w:t>
            </w:r>
          </w:p>
        </w:tc>
        <w:tc>
          <w:tcPr>
            <w:tcW w:w="633" w:type="pct"/>
            <w:tcBorders>
              <w:top w:val="single" w:sz="4" w:space="0" w:color="auto"/>
              <w:bottom w:val="single" w:sz="12" w:space="0" w:color="auto"/>
            </w:tcBorders>
            <w:shd w:val="clear" w:color="auto" w:fill="auto"/>
            <w:vAlign w:val="bottom"/>
            <w:hideMark/>
          </w:tcPr>
          <w:p w:rsidR="004C35B7" w:rsidRPr="00911E1E" w:rsidRDefault="004C35B7" w:rsidP="003E605A">
            <w:pPr>
              <w:pStyle w:val="a4"/>
              <w:ind w:right="0"/>
              <w:jc w:val="right"/>
              <w:rPr>
                <w:rFonts w:ascii="Time New Roman" w:eastAsia="楷体" w:hAnsi="Time New Roman" w:hint="eastAsia"/>
                <w:lang w:eastAsia="zh-TW"/>
              </w:rPr>
            </w:pPr>
            <w:r w:rsidRPr="00911E1E">
              <w:rPr>
                <w:rFonts w:ascii="Time New Roman" w:eastAsia="楷体" w:hAnsi="Time New Roman"/>
              </w:rPr>
              <w:t>2017/2018</w:t>
            </w:r>
          </w:p>
        </w:tc>
      </w:tr>
      <w:tr w:rsidR="004C35B7" w:rsidRPr="003D7106" w:rsidTr="003E605A">
        <w:trPr>
          <w:trHeight w:val="64"/>
        </w:trPr>
        <w:tc>
          <w:tcPr>
            <w:tcW w:w="815" w:type="pct"/>
            <w:vMerge w:val="restart"/>
            <w:tcBorders>
              <w:top w:val="single" w:sz="12" w:space="0" w:color="auto"/>
            </w:tcBorders>
            <w:shd w:val="clear" w:color="auto" w:fill="auto"/>
            <w:vAlign w:val="bottom"/>
            <w:hideMark/>
          </w:tcPr>
          <w:p w:rsidR="004C35B7" w:rsidRPr="003D7106" w:rsidRDefault="004C35B7" w:rsidP="003E605A">
            <w:pPr>
              <w:pStyle w:val="a4"/>
              <w:rPr>
                <w:rFonts w:ascii="Time New Roman" w:hAnsi="Time New Roman" w:hint="eastAsia"/>
                <w:lang w:eastAsia="zh-TW"/>
              </w:rPr>
            </w:pPr>
            <w:r w:rsidRPr="003D7106">
              <w:rPr>
                <w:rFonts w:ascii="Time New Roman" w:hAnsi="Time New Roman"/>
              </w:rPr>
              <w:t>高等教育</w:t>
            </w:r>
          </w:p>
        </w:tc>
        <w:tc>
          <w:tcPr>
            <w:tcW w:w="572" w:type="pct"/>
            <w:vMerge w:val="restart"/>
            <w:tcBorders>
              <w:top w:val="single" w:sz="12" w:space="0" w:color="auto"/>
            </w:tcBorders>
            <w:shd w:val="clear" w:color="auto" w:fill="auto"/>
            <w:vAlign w:val="bottom"/>
            <w:hideMark/>
          </w:tcPr>
          <w:p w:rsidR="004C35B7" w:rsidRPr="003D7106" w:rsidRDefault="004C35B7" w:rsidP="003E605A">
            <w:pPr>
              <w:pStyle w:val="a4"/>
              <w:rPr>
                <w:rFonts w:ascii="Time New Roman" w:hAnsi="Time New Roman" w:hint="eastAsia"/>
                <w:lang w:eastAsia="zh-TW"/>
              </w:rPr>
            </w:pPr>
            <w:r w:rsidRPr="003D7106">
              <w:rPr>
                <w:rFonts w:ascii="Time New Roman" w:hAnsi="Time New Roman"/>
              </w:rPr>
              <w:t>男</w:t>
            </w:r>
          </w:p>
        </w:tc>
        <w:tc>
          <w:tcPr>
            <w:tcW w:w="702" w:type="pct"/>
            <w:tcBorders>
              <w:top w:val="single" w:sz="12" w:space="0" w:color="auto"/>
            </w:tcBorders>
            <w:shd w:val="clear" w:color="auto" w:fill="auto"/>
            <w:vAlign w:val="bottom"/>
            <w:hideMark/>
          </w:tcPr>
          <w:p w:rsidR="004C35B7" w:rsidRPr="003D7106" w:rsidRDefault="004C35B7" w:rsidP="003E605A">
            <w:pPr>
              <w:pStyle w:val="a4"/>
              <w:ind w:right="0"/>
              <w:rPr>
                <w:rFonts w:ascii="Time New Roman" w:hAnsi="Time New Roman" w:hint="eastAsia"/>
                <w:lang w:eastAsia="zh-TW"/>
              </w:rPr>
            </w:pPr>
            <w:r w:rsidRPr="003D7106">
              <w:rPr>
                <w:rFonts w:ascii="Time New Roman" w:hAnsi="Time New Roman"/>
              </w:rPr>
              <w:t>人数</w:t>
            </w:r>
          </w:p>
        </w:tc>
        <w:tc>
          <w:tcPr>
            <w:tcW w:w="761" w:type="pct"/>
            <w:tcBorders>
              <w:top w:val="single" w:sz="12" w:space="0" w:color="auto"/>
            </w:tcBorders>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8,021</w:t>
            </w:r>
          </w:p>
        </w:tc>
        <w:tc>
          <w:tcPr>
            <w:tcW w:w="777" w:type="pct"/>
            <w:tcBorders>
              <w:top w:val="single" w:sz="12" w:space="0" w:color="auto"/>
            </w:tcBorders>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8,384</w:t>
            </w:r>
          </w:p>
        </w:tc>
        <w:tc>
          <w:tcPr>
            <w:tcW w:w="740" w:type="pct"/>
            <w:tcBorders>
              <w:top w:val="single" w:sz="12" w:space="0" w:color="auto"/>
            </w:tcBorders>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8,604</w:t>
            </w:r>
          </w:p>
        </w:tc>
        <w:tc>
          <w:tcPr>
            <w:tcW w:w="633" w:type="pct"/>
            <w:tcBorders>
              <w:top w:val="single" w:sz="12" w:space="0" w:color="auto"/>
            </w:tcBorders>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8,598</w:t>
            </w:r>
          </w:p>
        </w:tc>
      </w:tr>
      <w:tr w:rsidR="004C35B7" w:rsidRPr="003D7106" w:rsidTr="003E605A">
        <w:trPr>
          <w:trHeight w:val="250"/>
        </w:trPr>
        <w:tc>
          <w:tcPr>
            <w:tcW w:w="815" w:type="pct"/>
            <w:vMerge/>
            <w:shd w:val="clear" w:color="auto" w:fill="auto"/>
            <w:vAlign w:val="center"/>
            <w:hideMark/>
          </w:tcPr>
          <w:p w:rsidR="004C35B7" w:rsidRPr="003D7106" w:rsidRDefault="004C35B7" w:rsidP="00C11115">
            <w:pPr>
              <w:pStyle w:val="a4"/>
              <w:rPr>
                <w:rFonts w:ascii="Time New Roman" w:hAnsi="Time New Roman" w:hint="eastAsia"/>
                <w:lang w:eastAsia="zh-TW"/>
              </w:rPr>
            </w:pPr>
          </w:p>
        </w:tc>
        <w:tc>
          <w:tcPr>
            <w:tcW w:w="572" w:type="pct"/>
            <w:vMerge/>
            <w:shd w:val="clear" w:color="auto" w:fill="auto"/>
            <w:vAlign w:val="bottom"/>
            <w:hideMark/>
          </w:tcPr>
          <w:p w:rsidR="004C35B7" w:rsidRPr="003D7106" w:rsidRDefault="004C35B7" w:rsidP="003E605A">
            <w:pPr>
              <w:pStyle w:val="a4"/>
              <w:rPr>
                <w:rFonts w:ascii="Time New Roman" w:hAnsi="Time New Roman" w:hint="eastAsia"/>
                <w:lang w:eastAsia="zh-TW"/>
              </w:rPr>
            </w:pPr>
          </w:p>
        </w:tc>
        <w:tc>
          <w:tcPr>
            <w:tcW w:w="702" w:type="pct"/>
            <w:shd w:val="clear" w:color="auto" w:fill="auto"/>
            <w:vAlign w:val="bottom"/>
            <w:hideMark/>
          </w:tcPr>
          <w:p w:rsidR="004C35B7" w:rsidRPr="003D7106" w:rsidRDefault="004C35B7" w:rsidP="003E605A">
            <w:pPr>
              <w:pStyle w:val="a4"/>
              <w:ind w:right="0"/>
              <w:rPr>
                <w:rFonts w:ascii="Time New Roman" w:hAnsi="Time New Roman" w:hint="eastAsia"/>
                <w:lang w:eastAsia="zh-TW"/>
              </w:rPr>
            </w:pPr>
            <w:r w:rsidRPr="003D7106">
              <w:rPr>
                <w:rFonts w:ascii="Time New Roman" w:hAnsi="Time New Roman"/>
              </w:rPr>
              <w:t>百分比</w:t>
            </w:r>
          </w:p>
        </w:tc>
        <w:tc>
          <w:tcPr>
            <w:tcW w:w="761"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38.94</w:t>
            </w:r>
          </w:p>
        </w:tc>
        <w:tc>
          <w:tcPr>
            <w:tcW w:w="777"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41.50</w:t>
            </w:r>
          </w:p>
        </w:tc>
        <w:tc>
          <w:tcPr>
            <w:tcW w:w="740"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42.81</w:t>
            </w:r>
          </w:p>
        </w:tc>
        <w:tc>
          <w:tcPr>
            <w:tcW w:w="633"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42.35</w:t>
            </w:r>
          </w:p>
        </w:tc>
      </w:tr>
      <w:tr w:rsidR="004C35B7" w:rsidRPr="003D7106" w:rsidTr="003E605A">
        <w:trPr>
          <w:trHeight w:val="60"/>
        </w:trPr>
        <w:tc>
          <w:tcPr>
            <w:tcW w:w="815" w:type="pct"/>
            <w:vMerge/>
            <w:shd w:val="clear" w:color="auto" w:fill="auto"/>
            <w:vAlign w:val="center"/>
            <w:hideMark/>
          </w:tcPr>
          <w:p w:rsidR="004C35B7" w:rsidRPr="003D7106" w:rsidRDefault="004C35B7" w:rsidP="00C11115">
            <w:pPr>
              <w:pStyle w:val="a4"/>
              <w:rPr>
                <w:rFonts w:ascii="Time New Roman" w:hAnsi="Time New Roman" w:hint="eastAsia"/>
                <w:lang w:eastAsia="zh-TW"/>
              </w:rPr>
            </w:pPr>
          </w:p>
        </w:tc>
        <w:tc>
          <w:tcPr>
            <w:tcW w:w="572" w:type="pct"/>
            <w:vMerge w:val="restart"/>
            <w:shd w:val="clear" w:color="auto" w:fill="auto"/>
            <w:vAlign w:val="bottom"/>
            <w:hideMark/>
          </w:tcPr>
          <w:p w:rsidR="004C35B7" w:rsidRPr="003D7106" w:rsidRDefault="004C35B7" w:rsidP="003E605A">
            <w:pPr>
              <w:pStyle w:val="a4"/>
              <w:rPr>
                <w:rFonts w:ascii="Time New Roman" w:hAnsi="Time New Roman" w:hint="eastAsia"/>
                <w:lang w:eastAsia="zh-TW"/>
              </w:rPr>
            </w:pPr>
            <w:r w:rsidRPr="003D7106">
              <w:rPr>
                <w:rFonts w:ascii="Time New Roman" w:hAnsi="Time New Roman"/>
              </w:rPr>
              <w:t>女</w:t>
            </w:r>
          </w:p>
        </w:tc>
        <w:tc>
          <w:tcPr>
            <w:tcW w:w="702" w:type="pct"/>
            <w:shd w:val="clear" w:color="auto" w:fill="auto"/>
            <w:vAlign w:val="bottom"/>
            <w:hideMark/>
          </w:tcPr>
          <w:p w:rsidR="004C35B7" w:rsidRPr="003D7106" w:rsidRDefault="004C35B7" w:rsidP="003E605A">
            <w:pPr>
              <w:pStyle w:val="a4"/>
              <w:ind w:right="0"/>
              <w:rPr>
                <w:rFonts w:ascii="Time New Roman" w:hAnsi="Time New Roman" w:hint="eastAsia"/>
                <w:lang w:eastAsia="zh-TW"/>
              </w:rPr>
            </w:pPr>
            <w:r w:rsidRPr="003D7106">
              <w:rPr>
                <w:rFonts w:ascii="Time New Roman" w:hAnsi="Time New Roman"/>
              </w:rPr>
              <w:t>人数</w:t>
            </w:r>
          </w:p>
        </w:tc>
        <w:tc>
          <w:tcPr>
            <w:tcW w:w="761"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11,461</w:t>
            </w:r>
          </w:p>
        </w:tc>
        <w:tc>
          <w:tcPr>
            <w:tcW w:w="777"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11,816</w:t>
            </w:r>
          </w:p>
        </w:tc>
        <w:tc>
          <w:tcPr>
            <w:tcW w:w="740"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11,905</w:t>
            </w:r>
          </w:p>
        </w:tc>
        <w:tc>
          <w:tcPr>
            <w:tcW w:w="633"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12,111</w:t>
            </w:r>
          </w:p>
        </w:tc>
      </w:tr>
      <w:tr w:rsidR="004C35B7" w:rsidRPr="003D7106" w:rsidTr="003E605A">
        <w:trPr>
          <w:trHeight w:val="60"/>
        </w:trPr>
        <w:tc>
          <w:tcPr>
            <w:tcW w:w="815" w:type="pct"/>
            <w:vMerge/>
            <w:shd w:val="clear" w:color="auto" w:fill="auto"/>
            <w:vAlign w:val="center"/>
            <w:hideMark/>
          </w:tcPr>
          <w:p w:rsidR="004C35B7" w:rsidRPr="003D7106" w:rsidRDefault="004C35B7" w:rsidP="00C11115">
            <w:pPr>
              <w:pStyle w:val="a4"/>
              <w:rPr>
                <w:rFonts w:ascii="Time New Roman" w:hAnsi="Time New Roman" w:hint="eastAsia"/>
                <w:lang w:eastAsia="zh-TW"/>
              </w:rPr>
            </w:pPr>
          </w:p>
        </w:tc>
        <w:tc>
          <w:tcPr>
            <w:tcW w:w="572" w:type="pct"/>
            <w:vMerge/>
            <w:shd w:val="clear" w:color="auto" w:fill="auto"/>
            <w:vAlign w:val="bottom"/>
            <w:hideMark/>
          </w:tcPr>
          <w:p w:rsidR="004C35B7" w:rsidRPr="003D7106" w:rsidRDefault="004C35B7" w:rsidP="003E605A">
            <w:pPr>
              <w:pStyle w:val="a4"/>
              <w:rPr>
                <w:rFonts w:ascii="Time New Roman" w:hAnsi="Time New Roman" w:hint="eastAsia"/>
                <w:lang w:eastAsia="zh-TW"/>
              </w:rPr>
            </w:pPr>
          </w:p>
        </w:tc>
        <w:tc>
          <w:tcPr>
            <w:tcW w:w="702" w:type="pct"/>
            <w:shd w:val="clear" w:color="auto" w:fill="auto"/>
            <w:vAlign w:val="bottom"/>
            <w:hideMark/>
          </w:tcPr>
          <w:p w:rsidR="004C35B7" w:rsidRPr="003D7106" w:rsidRDefault="004C35B7" w:rsidP="003E605A">
            <w:pPr>
              <w:pStyle w:val="a4"/>
              <w:ind w:right="0"/>
              <w:rPr>
                <w:rFonts w:ascii="Time New Roman" w:hAnsi="Time New Roman" w:hint="eastAsia"/>
                <w:lang w:eastAsia="zh-TW"/>
              </w:rPr>
            </w:pPr>
            <w:r w:rsidRPr="003D7106">
              <w:rPr>
                <w:rFonts w:ascii="Time New Roman" w:hAnsi="Time New Roman"/>
              </w:rPr>
              <w:t>百分比</w:t>
            </w:r>
          </w:p>
        </w:tc>
        <w:tc>
          <w:tcPr>
            <w:tcW w:w="761"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57.88</w:t>
            </w:r>
          </w:p>
        </w:tc>
        <w:tc>
          <w:tcPr>
            <w:tcW w:w="777"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59.68</w:t>
            </w:r>
          </w:p>
        </w:tc>
        <w:tc>
          <w:tcPr>
            <w:tcW w:w="740"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58.94</w:t>
            </w:r>
          </w:p>
        </w:tc>
        <w:tc>
          <w:tcPr>
            <w:tcW w:w="633"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58.51</w:t>
            </w:r>
          </w:p>
        </w:tc>
      </w:tr>
      <w:tr w:rsidR="004C35B7" w:rsidRPr="003D7106" w:rsidTr="003E605A">
        <w:trPr>
          <w:trHeight w:val="60"/>
        </w:trPr>
        <w:tc>
          <w:tcPr>
            <w:tcW w:w="815" w:type="pct"/>
            <w:vMerge/>
            <w:shd w:val="clear" w:color="auto" w:fill="auto"/>
            <w:vAlign w:val="center"/>
            <w:hideMark/>
          </w:tcPr>
          <w:p w:rsidR="004C35B7" w:rsidRPr="003D7106" w:rsidRDefault="004C35B7" w:rsidP="00C11115">
            <w:pPr>
              <w:pStyle w:val="a4"/>
              <w:rPr>
                <w:rFonts w:ascii="Time New Roman" w:hAnsi="Time New Roman" w:hint="eastAsia"/>
                <w:lang w:eastAsia="zh-TW"/>
              </w:rPr>
            </w:pPr>
          </w:p>
        </w:tc>
        <w:tc>
          <w:tcPr>
            <w:tcW w:w="572" w:type="pct"/>
            <w:vMerge w:val="restart"/>
            <w:shd w:val="clear" w:color="auto" w:fill="auto"/>
            <w:vAlign w:val="bottom"/>
            <w:hideMark/>
          </w:tcPr>
          <w:p w:rsidR="004C35B7" w:rsidRPr="003D7106" w:rsidRDefault="004C35B7" w:rsidP="003E605A">
            <w:pPr>
              <w:pStyle w:val="a4"/>
              <w:rPr>
                <w:rFonts w:ascii="Time New Roman" w:hAnsi="Time New Roman" w:hint="eastAsia"/>
                <w:lang w:eastAsia="zh-TW"/>
              </w:rPr>
            </w:pPr>
            <w:r w:rsidRPr="003D7106">
              <w:rPr>
                <w:rFonts w:ascii="Time New Roman" w:hAnsi="Time New Roman"/>
              </w:rPr>
              <w:t>男女</w:t>
            </w:r>
          </w:p>
        </w:tc>
        <w:tc>
          <w:tcPr>
            <w:tcW w:w="702" w:type="pct"/>
            <w:shd w:val="clear" w:color="auto" w:fill="auto"/>
            <w:vAlign w:val="bottom"/>
            <w:hideMark/>
          </w:tcPr>
          <w:p w:rsidR="004C35B7" w:rsidRPr="003D7106" w:rsidRDefault="004C35B7" w:rsidP="003E605A">
            <w:pPr>
              <w:pStyle w:val="a4"/>
              <w:ind w:right="0"/>
              <w:rPr>
                <w:rFonts w:ascii="Time New Roman" w:hAnsi="Time New Roman" w:hint="eastAsia"/>
                <w:lang w:eastAsia="zh-TW"/>
              </w:rPr>
            </w:pPr>
            <w:r w:rsidRPr="003D7106">
              <w:rPr>
                <w:rFonts w:ascii="Time New Roman" w:hAnsi="Time New Roman"/>
              </w:rPr>
              <w:t>人数</w:t>
            </w:r>
          </w:p>
        </w:tc>
        <w:tc>
          <w:tcPr>
            <w:tcW w:w="761"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19,482</w:t>
            </w:r>
          </w:p>
        </w:tc>
        <w:tc>
          <w:tcPr>
            <w:tcW w:w="777"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20,200</w:t>
            </w:r>
          </w:p>
        </w:tc>
        <w:tc>
          <w:tcPr>
            <w:tcW w:w="740"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20,509</w:t>
            </w:r>
          </w:p>
        </w:tc>
        <w:tc>
          <w:tcPr>
            <w:tcW w:w="633"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20,709</w:t>
            </w:r>
          </w:p>
        </w:tc>
      </w:tr>
      <w:tr w:rsidR="004C35B7" w:rsidRPr="003D7106" w:rsidTr="003E605A">
        <w:trPr>
          <w:trHeight w:val="60"/>
        </w:trPr>
        <w:tc>
          <w:tcPr>
            <w:tcW w:w="815" w:type="pct"/>
            <w:vMerge/>
            <w:shd w:val="clear" w:color="auto" w:fill="auto"/>
            <w:vAlign w:val="center"/>
            <w:hideMark/>
          </w:tcPr>
          <w:p w:rsidR="004C35B7" w:rsidRPr="003D7106" w:rsidRDefault="004C35B7" w:rsidP="00C11115">
            <w:pPr>
              <w:pStyle w:val="a4"/>
              <w:rPr>
                <w:rFonts w:ascii="Time New Roman" w:hAnsi="Time New Roman" w:hint="eastAsia"/>
                <w:lang w:eastAsia="zh-TW"/>
              </w:rPr>
            </w:pPr>
          </w:p>
        </w:tc>
        <w:tc>
          <w:tcPr>
            <w:tcW w:w="572" w:type="pct"/>
            <w:vMerge/>
            <w:shd w:val="clear" w:color="auto" w:fill="auto"/>
            <w:vAlign w:val="center"/>
            <w:hideMark/>
          </w:tcPr>
          <w:p w:rsidR="004C35B7" w:rsidRPr="003D7106" w:rsidRDefault="004C35B7" w:rsidP="00C11115">
            <w:pPr>
              <w:pStyle w:val="a4"/>
              <w:rPr>
                <w:rFonts w:ascii="Time New Roman" w:hAnsi="Time New Roman" w:hint="eastAsia"/>
                <w:lang w:eastAsia="zh-TW"/>
              </w:rPr>
            </w:pPr>
          </w:p>
        </w:tc>
        <w:tc>
          <w:tcPr>
            <w:tcW w:w="702" w:type="pct"/>
            <w:shd w:val="clear" w:color="auto" w:fill="auto"/>
            <w:vAlign w:val="bottom"/>
            <w:hideMark/>
          </w:tcPr>
          <w:p w:rsidR="004C35B7" w:rsidRPr="003D7106" w:rsidRDefault="004C35B7" w:rsidP="003E605A">
            <w:pPr>
              <w:pStyle w:val="a4"/>
              <w:ind w:right="0"/>
              <w:rPr>
                <w:rFonts w:ascii="Time New Roman" w:hAnsi="Time New Roman" w:hint="eastAsia"/>
                <w:lang w:eastAsia="zh-TW"/>
              </w:rPr>
            </w:pPr>
            <w:r w:rsidRPr="003D7106">
              <w:rPr>
                <w:rFonts w:ascii="Time New Roman" w:hAnsi="Time New Roman"/>
              </w:rPr>
              <w:t>百分比</w:t>
            </w:r>
          </w:p>
        </w:tc>
        <w:tc>
          <w:tcPr>
            <w:tcW w:w="761"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48.22</w:t>
            </w:r>
          </w:p>
        </w:tc>
        <w:tc>
          <w:tcPr>
            <w:tcW w:w="777"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50.50</w:t>
            </w:r>
          </w:p>
        </w:tc>
        <w:tc>
          <w:tcPr>
            <w:tcW w:w="740"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50.89</w:t>
            </w:r>
          </w:p>
        </w:tc>
        <w:tc>
          <w:tcPr>
            <w:tcW w:w="633" w:type="pct"/>
            <w:shd w:val="clear" w:color="auto" w:fill="auto"/>
            <w:vAlign w:val="bottom"/>
            <w:hideMark/>
          </w:tcPr>
          <w:p w:rsidR="004C35B7" w:rsidRPr="003D7106" w:rsidRDefault="004C35B7" w:rsidP="003E605A">
            <w:pPr>
              <w:pStyle w:val="a4"/>
              <w:ind w:right="0"/>
              <w:jc w:val="right"/>
              <w:rPr>
                <w:rFonts w:ascii="Time New Roman" w:hAnsi="Time New Roman" w:hint="eastAsia"/>
                <w:lang w:eastAsia="zh-TW"/>
              </w:rPr>
            </w:pPr>
            <w:r w:rsidRPr="003D7106">
              <w:rPr>
                <w:rFonts w:ascii="Time New Roman" w:hAnsi="Time New Roman"/>
              </w:rPr>
              <w:t>50.51</w:t>
            </w:r>
          </w:p>
        </w:tc>
      </w:tr>
    </w:tbl>
    <w:p w:rsidR="004C35B7" w:rsidRPr="00911E1E" w:rsidRDefault="00DC3CAD" w:rsidP="00911E1E">
      <w:pPr>
        <w:pStyle w:val="SingleTxtGC"/>
        <w:spacing w:before="120"/>
        <w:rPr>
          <w:iCs/>
          <w:sz w:val="19"/>
          <w:szCs w:val="19"/>
        </w:rPr>
      </w:pPr>
      <w:r w:rsidRPr="00DC3CAD">
        <w:rPr>
          <w:rFonts w:eastAsia="楷体"/>
          <w:iCs/>
          <w:sz w:val="19"/>
          <w:szCs w:val="19"/>
        </w:rPr>
        <w:t>来源：</w:t>
      </w:r>
      <w:r w:rsidR="004C35B7" w:rsidRPr="00911E1E">
        <w:rPr>
          <w:iCs/>
          <w:sz w:val="19"/>
          <w:szCs w:val="19"/>
        </w:rPr>
        <w:t>高等教育辅助办公室</w:t>
      </w:r>
    </w:p>
    <w:p w:rsidR="004C35B7" w:rsidRPr="00FC4F51" w:rsidRDefault="004C35B7" w:rsidP="004C35B7">
      <w:pPr>
        <w:pStyle w:val="SingleTxtGC"/>
        <w:rPr>
          <w:bCs/>
        </w:rPr>
      </w:pPr>
      <w:r>
        <w:t>287</w:t>
      </w:r>
      <w:r w:rsidRPr="00FC4F51">
        <w:t>.</w:t>
      </w:r>
      <w:r w:rsidRPr="00FC4F51">
        <w:tab/>
      </w:r>
      <w:r>
        <w:t>2</w:t>
      </w:r>
      <w:r w:rsidRPr="00FC4F51">
        <w:t>0</w:t>
      </w:r>
      <w:r>
        <w:t>14</w:t>
      </w:r>
      <w:r w:rsidRPr="00FC4F51">
        <w:t>/</w:t>
      </w:r>
      <w:r>
        <w:t>2</w:t>
      </w:r>
      <w:r w:rsidRPr="00FC4F51">
        <w:t>0</w:t>
      </w:r>
      <w:r>
        <w:t>15</w:t>
      </w:r>
      <w:r w:rsidRPr="00FC4F51">
        <w:t>学年至</w:t>
      </w:r>
      <w:r>
        <w:t>2</w:t>
      </w:r>
      <w:r w:rsidRPr="00FC4F51">
        <w:t>0</w:t>
      </w:r>
      <w:r>
        <w:t>17</w:t>
      </w:r>
      <w:r w:rsidRPr="00FC4F51">
        <w:t>/</w:t>
      </w:r>
      <w:r>
        <w:t>2</w:t>
      </w:r>
      <w:r w:rsidRPr="00FC4F51">
        <w:t>0</w:t>
      </w:r>
      <w:r>
        <w:t>18</w:t>
      </w:r>
      <w:r w:rsidRPr="00FC4F51">
        <w:t>学年，就读高等教育的残疾学生分别有</w:t>
      </w:r>
      <w:r>
        <w:t>19</w:t>
      </w:r>
      <w:r w:rsidRPr="00FC4F51">
        <w:t>人</w:t>
      </w:r>
      <w:r w:rsidRPr="00FC4F51">
        <w:t>(</w:t>
      </w:r>
      <w:r w:rsidRPr="00FC4F51">
        <w:t>男性</w:t>
      </w:r>
      <w:r>
        <w:t>16</w:t>
      </w:r>
      <w:r w:rsidRPr="00FC4F51">
        <w:t>人，女性</w:t>
      </w:r>
      <w:r>
        <w:rPr>
          <w:bCs/>
        </w:rPr>
        <w:t>3</w:t>
      </w:r>
      <w:r w:rsidRPr="00FC4F51">
        <w:rPr>
          <w:bCs/>
        </w:rPr>
        <w:t>人</w:t>
      </w:r>
      <w:r w:rsidRPr="00FC4F51">
        <w:rPr>
          <w:bCs/>
        </w:rPr>
        <w:t>)</w:t>
      </w:r>
      <w:r w:rsidRPr="00FC4F51">
        <w:rPr>
          <w:bCs/>
        </w:rPr>
        <w:t>、</w:t>
      </w:r>
      <w:r>
        <w:rPr>
          <w:bCs/>
        </w:rPr>
        <w:t>22</w:t>
      </w:r>
      <w:r w:rsidRPr="00FC4F51">
        <w:rPr>
          <w:bCs/>
        </w:rPr>
        <w:t>人</w:t>
      </w:r>
      <w:r w:rsidRPr="00FC4F51">
        <w:rPr>
          <w:bCs/>
        </w:rPr>
        <w:t>(</w:t>
      </w:r>
      <w:r w:rsidRPr="00FC4F51">
        <w:rPr>
          <w:bCs/>
        </w:rPr>
        <w:t>男性</w:t>
      </w:r>
      <w:r>
        <w:rPr>
          <w:bCs/>
        </w:rPr>
        <w:t>17</w:t>
      </w:r>
      <w:r w:rsidRPr="00FC4F51">
        <w:rPr>
          <w:bCs/>
        </w:rPr>
        <w:t>人，女性</w:t>
      </w:r>
      <w:r>
        <w:rPr>
          <w:bCs/>
        </w:rPr>
        <w:t>5</w:t>
      </w:r>
      <w:r w:rsidRPr="00FC4F51">
        <w:rPr>
          <w:bCs/>
        </w:rPr>
        <w:t>人</w:t>
      </w:r>
      <w:r w:rsidRPr="00FC4F51">
        <w:rPr>
          <w:bCs/>
        </w:rPr>
        <w:t>)</w:t>
      </w:r>
      <w:r w:rsidRPr="00FC4F51">
        <w:rPr>
          <w:bCs/>
        </w:rPr>
        <w:t>、</w:t>
      </w:r>
      <w:r>
        <w:rPr>
          <w:bCs/>
        </w:rPr>
        <w:t>19</w:t>
      </w:r>
      <w:r w:rsidRPr="00FC4F51">
        <w:rPr>
          <w:bCs/>
        </w:rPr>
        <w:t>人</w:t>
      </w:r>
      <w:r w:rsidRPr="00FC4F51">
        <w:rPr>
          <w:bCs/>
        </w:rPr>
        <w:t>(</w:t>
      </w:r>
      <w:r w:rsidRPr="00FC4F51">
        <w:rPr>
          <w:bCs/>
        </w:rPr>
        <w:t>男性</w:t>
      </w:r>
      <w:r>
        <w:rPr>
          <w:bCs/>
        </w:rPr>
        <w:t>13</w:t>
      </w:r>
      <w:r w:rsidRPr="00FC4F51">
        <w:rPr>
          <w:bCs/>
        </w:rPr>
        <w:t>人，女性</w:t>
      </w:r>
      <w:r>
        <w:rPr>
          <w:bCs/>
        </w:rPr>
        <w:t>6</w:t>
      </w:r>
      <w:r w:rsidRPr="00FC4F51">
        <w:rPr>
          <w:bCs/>
        </w:rPr>
        <w:t>人</w:t>
      </w:r>
      <w:r w:rsidRPr="00FC4F51">
        <w:rPr>
          <w:bCs/>
        </w:rPr>
        <w:t>)</w:t>
      </w:r>
      <w:r w:rsidRPr="00FC4F51">
        <w:rPr>
          <w:bCs/>
        </w:rPr>
        <w:t>和</w:t>
      </w:r>
      <w:r>
        <w:rPr>
          <w:bCs/>
        </w:rPr>
        <w:t>22</w:t>
      </w:r>
      <w:r w:rsidRPr="00FC4F51">
        <w:rPr>
          <w:bCs/>
        </w:rPr>
        <w:t>人</w:t>
      </w:r>
      <w:r w:rsidRPr="00FC4F51">
        <w:rPr>
          <w:bCs/>
        </w:rPr>
        <w:t>(</w:t>
      </w:r>
      <w:r w:rsidRPr="00FC4F51">
        <w:rPr>
          <w:bCs/>
        </w:rPr>
        <w:t>男性</w:t>
      </w:r>
      <w:r>
        <w:rPr>
          <w:bCs/>
        </w:rPr>
        <w:t>14</w:t>
      </w:r>
      <w:r w:rsidRPr="00FC4F51">
        <w:rPr>
          <w:bCs/>
        </w:rPr>
        <w:t>人，女性</w:t>
      </w:r>
      <w:r>
        <w:rPr>
          <w:bCs/>
        </w:rPr>
        <w:t>8</w:t>
      </w:r>
      <w:r w:rsidRPr="00FC4F51">
        <w:rPr>
          <w:bCs/>
        </w:rPr>
        <w:t>人</w:t>
      </w:r>
      <w:r w:rsidRPr="00FC4F51">
        <w:rPr>
          <w:bCs/>
        </w:rPr>
        <w:t>)</w:t>
      </w:r>
      <w:r w:rsidRPr="00FC4F51">
        <w:rPr>
          <w:bCs/>
        </w:rPr>
        <w:t>。</w:t>
      </w:r>
    </w:p>
    <w:p w:rsidR="004C35B7" w:rsidRPr="00FC4F51" w:rsidRDefault="004C35B7" w:rsidP="004C35B7">
      <w:pPr>
        <w:pStyle w:val="SingleTxtGC"/>
      </w:pPr>
      <w:r>
        <w:rPr>
          <w:bCs/>
        </w:rPr>
        <w:t>288</w:t>
      </w:r>
      <w:r w:rsidRPr="00FC4F51">
        <w:rPr>
          <w:bCs/>
        </w:rPr>
        <w:t>.</w:t>
      </w:r>
      <w:r w:rsidRPr="00FC4F51">
        <w:rPr>
          <w:bCs/>
        </w:rPr>
        <w:tab/>
      </w:r>
      <w:r w:rsidRPr="00FC4F51">
        <w:rPr>
          <w:bCs/>
        </w:rPr>
        <w:t>为提倡终身学</w:t>
      </w:r>
      <w:r w:rsidRPr="00FC4F51">
        <w:t>习，澳门特区政府自</w:t>
      </w:r>
      <w:r>
        <w:t>2</w:t>
      </w:r>
      <w:r w:rsidRPr="00FC4F51">
        <w:t>0</w:t>
      </w:r>
      <w:r>
        <w:t>11</w:t>
      </w:r>
      <w:r w:rsidRPr="00FC4F51">
        <w:t>年</w:t>
      </w:r>
      <w:r>
        <w:t>7</w:t>
      </w:r>
      <w:r w:rsidRPr="00FC4F51">
        <w:t>月起资助</w:t>
      </w:r>
      <w:r>
        <w:rPr>
          <w:rFonts w:hint="eastAsia"/>
        </w:rPr>
        <w:t>“</w:t>
      </w:r>
      <w:r w:rsidRPr="00FC4F51">
        <w:t>持续进修发展计划</w:t>
      </w:r>
      <w:r>
        <w:rPr>
          <w:rFonts w:hint="eastAsia"/>
        </w:rPr>
        <w:t>”</w:t>
      </w:r>
      <w:r w:rsidRPr="00FC4F51">
        <w:t>，该计划延至</w:t>
      </w:r>
      <w:r>
        <w:t>2</w:t>
      </w:r>
      <w:r w:rsidRPr="00FC4F51">
        <w:t>0</w:t>
      </w:r>
      <w:r>
        <w:t>19</w:t>
      </w:r>
      <w:r w:rsidRPr="00FC4F51">
        <w:t>年</w:t>
      </w:r>
      <w:r w:rsidRPr="00FC4F51">
        <w:t>(</w:t>
      </w:r>
      <w:r w:rsidRPr="00FC4F51">
        <w:t>第</w:t>
      </w:r>
      <w:r>
        <w:t>16</w:t>
      </w:r>
      <w:r w:rsidRPr="00FC4F51">
        <w:t>/</w:t>
      </w:r>
      <w:r>
        <w:t>2</w:t>
      </w:r>
      <w:r w:rsidRPr="00FC4F51">
        <w:t>0</w:t>
      </w:r>
      <w:r>
        <w:t>11</w:t>
      </w:r>
      <w:r w:rsidRPr="00FC4F51">
        <w:t>号、第</w:t>
      </w:r>
      <w:r>
        <w:t>1</w:t>
      </w:r>
      <w:r w:rsidRPr="00FC4F51">
        <w:t>0/</w:t>
      </w:r>
      <w:r>
        <w:t>2</w:t>
      </w:r>
      <w:r w:rsidRPr="00FC4F51">
        <w:t>0</w:t>
      </w:r>
      <w:r>
        <w:t>14</w:t>
      </w:r>
      <w:r w:rsidRPr="00FC4F51">
        <w:t>号和第</w:t>
      </w:r>
      <w:r>
        <w:t>1</w:t>
      </w:r>
      <w:r w:rsidRPr="00FC4F51">
        <w:t>0/</w:t>
      </w:r>
      <w:r>
        <w:t>2</w:t>
      </w:r>
      <w:r w:rsidRPr="00FC4F51">
        <w:t>0</w:t>
      </w:r>
      <w:r>
        <w:t>17</w:t>
      </w:r>
      <w:r w:rsidRPr="00FC4F51">
        <w:t>号行政法规</w:t>
      </w:r>
      <w:r w:rsidRPr="00FC4F51">
        <w:t>)</w:t>
      </w:r>
      <w:r w:rsidRPr="00FC4F51">
        <w:t>。在此期间，计划已实施</w:t>
      </w:r>
      <w:r>
        <w:t>3</w:t>
      </w:r>
      <w:r w:rsidRPr="00FC4F51">
        <w:t>个阶段，其中第一阶段</w:t>
      </w:r>
      <w:r w:rsidRPr="00FC4F51">
        <w:t>(</w:t>
      </w:r>
      <w:r>
        <w:t>2</w:t>
      </w:r>
      <w:r w:rsidRPr="00FC4F51">
        <w:t>0</w:t>
      </w:r>
      <w:r>
        <w:t>11</w:t>
      </w:r>
      <w:r w:rsidRPr="00FC4F51">
        <w:t>-</w:t>
      </w:r>
      <w:r>
        <w:t>2</w:t>
      </w:r>
      <w:r w:rsidRPr="00FC4F51">
        <w:t>0</w:t>
      </w:r>
      <w:r>
        <w:t>13</w:t>
      </w:r>
      <w:r w:rsidRPr="00FC4F51">
        <w:t>年</w:t>
      </w:r>
      <w:r w:rsidRPr="00FC4F51">
        <w:t>)</w:t>
      </w:r>
      <w:r w:rsidRPr="00FC4F51">
        <w:t>，逾</w:t>
      </w:r>
      <w:r>
        <w:t>145,</w:t>
      </w:r>
      <w:r w:rsidRPr="00FC4F51">
        <w:t>000</w:t>
      </w:r>
      <w:r w:rsidRPr="00FC4F51">
        <w:t>名居民获资助，金额约为澳门币</w:t>
      </w:r>
      <w:r>
        <w:t>520,</w:t>
      </w:r>
      <w:r w:rsidRPr="00FC4F51">
        <w:t>00</w:t>
      </w:r>
      <w:r>
        <w:t>0,</w:t>
      </w:r>
      <w:r w:rsidRPr="00FC4F51">
        <w:t>000</w:t>
      </w:r>
      <w:r w:rsidRPr="00FC4F51">
        <w:t>元；第二阶段</w:t>
      </w:r>
      <w:r w:rsidRPr="00FC4F51">
        <w:t>(</w:t>
      </w:r>
      <w:r>
        <w:t>2</w:t>
      </w:r>
      <w:r w:rsidRPr="00FC4F51">
        <w:t>0</w:t>
      </w:r>
      <w:r>
        <w:t>14</w:t>
      </w:r>
      <w:r w:rsidRPr="00FC4F51">
        <w:t>-</w:t>
      </w:r>
      <w:r>
        <w:t>2</w:t>
      </w:r>
      <w:r w:rsidRPr="00FC4F51">
        <w:t>0</w:t>
      </w:r>
      <w:r>
        <w:t>16</w:t>
      </w:r>
      <w:r w:rsidRPr="00FC4F51">
        <w:t>年</w:t>
      </w:r>
      <w:r w:rsidRPr="00FC4F51">
        <w:t>)</w:t>
      </w:r>
      <w:r w:rsidRPr="00FC4F51">
        <w:t>，逾</w:t>
      </w:r>
      <w:r>
        <w:t>167,</w:t>
      </w:r>
      <w:r w:rsidRPr="00FC4F51">
        <w:t>000</w:t>
      </w:r>
      <w:r w:rsidRPr="00FC4F51">
        <w:t>名居民获资助，金额约为澳门币</w:t>
      </w:r>
      <w:r>
        <w:t>740,</w:t>
      </w:r>
      <w:r w:rsidRPr="00FC4F51">
        <w:t>00</w:t>
      </w:r>
      <w:r>
        <w:t>0,</w:t>
      </w:r>
      <w:r w:rsidRPr="00FC4F51">
        <w:t>000</w:t>
      </w:r>
      <w:r w:rsidRPr="00FC4F51">
        <w:t>元，而第三阶段</w:t>
      </w:r>
      <w:r w:rsidRPr="00FC4F51">
        <w:t>(</w:t>
      </w:r>
      <w:r>
        <w:t>2</w:t>
      </w:r>
      <w:r w:rsidRPr="00FC4F51">
        <w:t>0</w:t>
      </w:r>
      <w:r>
        <w:t>17</w:t>
      </w:r>
      <w:r w:rsidRPr="00FC4F51">
        <w:t>-</w:t>
      </w:r>
      <w:r>
        <w:t>2</w:t>
      </w:r>
      <w:r w:rsidRPr="00FC4F51">
        <w:t>0</w:t>
      </w:r>
      <w:r>
        <w:t>19</w:t>
      </w:r>
      <w:r w:rsidRPr="00FC4F51">
        <w:t>年</w:t>
      </w:r>
      <w:r w:rsidRPr="00FC4F51">
        <w:t>)</w:t>
      </w:r>
      <w:r w:rsidRPr="00FC4F51">
        <w:t>，已逾</w:t>
      </w:r>
      <w:r>
        <w:t>120,</w:t>
      </w:r>
      <w:r w:rsidRPr="00FC4F51">
        <w:t>000</w:t>
      </w:r>
      <w:r w:rsidRPr="00FC4F51">
        <w:t>名居民获资助，金额约为澳门币</w:t>
      </w:r>
      <w:r>
        <w:t>480,</w:t>
      </w:r>
      <w:r w:rsidRPr="00FC4F51">
        <w:t>00</w:t>
      </w:r>
      <w:r>
        <w:t>0,</w:t>
      </w:r>
      <w:r w:rsidRPr="00FC4F51">
        <w:t>000</w:t>
      </w:r>
      <w:r w:rsidRPr="00FC4F51">
        <w:t>元。</w:t>
      </w:r>
    </w:p>
    <w:p w:rsidR="004C35B7" w:rsidRPr="00FC4F51" w:rsidRDefault="004C35B7" w:rsidP="004C35B7">
      <w:pPr>
        <w:pStyle w:val="H1GC"/>
      </w:pPr>
      <w:bookmarkStart w:id="6" w:name="_Toc41219233"/>
      <w:bookmarkStart w:id="7" w:name="_Toc33444610"/>
      <w:r>
        <w:tab/>
      </w:r>
      <w:r>
        <w:tab/>
      </w:r>
      <w:r w:rsidRPr="00FC4F51">
        <w:t>第</w:t>
      </w:r>
      <w:r>
        <w:t>15</w:t>
      </w:r>
      <w:r w:rsidRPr="00FC4F51">
        <w:t>条</w:t>
      </w:r>
      <w:r w:rsidRPr="00FC4F51">
        <w:br/>
      </w:r>
      <w:r w:rsidRPr="00FC4F51">
        <w:t>参与文化生活及享受科学进步的权利</w:t>
      </w:r>
    </w:p>
    <w:p w:rsidR="004C35B7" w:rsidRPr="00FC4F51" w:rsidRDefault="004C35B7" w:rsidP="004C35B7">
      <w:pPr>
        <w:pStyle w:val="H23GC"/>
      </w:pPr>
      <w:r>
        <w:tab/>
      </w:r>
      <w:r>
        <w:tab/>
      </w:r>
      <w:r w:rsidRPr="00FC4F51">
        <w:t>参与文化生活的权利</w:t>
      </w:r>
    </w:p>
    <w:p w:rsidR="004C35B7" w:rsidRPr="00FC4F51" w:rsidRDefault="004C35B7" w:rsidP="004C35B7">
      <w:pPr>
        <w:pStyle w:val="SingleTxtGC"/>
        <w:rPr>
          <w:bCs/>
        </w:rPr>
      </w:pPr>
      <w:r>
        <w:t>289</w:t>
      </w:r>
      <w:r w:rsidRPr="00FC4F51">
        <w:t>.</w:t>
      </w:r>
      <w:r w:rsidRPr="00FC4F51">
        <w:tab/>
      </w:r>
      <w:r w:rsidRPr="00FC4F51">
        <w:t>第</w:t>
      </w:r>
      <w:r>
        <w:t>11</w:t>
      </w:r>
      <w:r w:rsidRPr="00FC4F51">
        <w:t>/</w:t>
      </w:r>
      <w:r>
        <w:t>2</w:t>
      </w:r>
      <w:r w:rsidRPr="00FC4F51">
        <w:t>0</w:t>
      </w:r>
      <w:r>
        <w:t>13</w:t>
      </w:r>
      <w:r w:rsidRPr="00FC4F51">
        <w:t>号法律《文化遗产保护法》符合联合国教科文组织的《保护世界文化和自然遗产公约》、《保护非物质文化遗产公约》和《保护和促进文化表</w:t>
      </w:r>
      <w:r w:rsidRPr="00FC4F51">
        <w:lastRenderedPageBreak/>
        <w:t>现形式多</w:t>
      </w:r>
      <w:r w:rsidRPr="00FC4F51">
        <w:rPr>
          <w:bCs/>
        </w:rPr>
        <w:t>样性公约》</w:t>
      </w:r>
      <w:r w:rsidRPr="00FC4F51">
        <w:rPr>
          <w:bCs/>
        </w:rPr>
        <w:t>(</w:t>
      </w:r>
      <w:r w:rsidRPr="00FC4F51">
        <w:rPr>
          <w:bCs/>
        </w:rPr>
        <w:t>公约均适用于澳门特区</w:t>
      </w:r>
      <w:r w:rsidRPr="00FC4F51">
        <w:rPr>
          <w:bCs/>
        </w:rPr>
        <w:t>)</w:t>
      </w:r>
      <w:r w:rsidRPr="00FC4F51">
        <w:rPr>
          <w:bCs/>
        </w:rPr>
        <w:t>，有助于巩固澳门特区有关文化遗产方面的政策。</w:t>
      </w:r>
    </w:p>
    <w:p w:rsidR="004C35B7" w:rsidRPr="00FC4F51" w:rsidRDefault="004C35B7" w:rsidP="004C35B7">
      <w:pPr>
        <w:pStyle w:val="SingleTxtGC"/>
        <w:rPr>
          <w:bCs/>
        </w:rPr>
      </w:pPr>
      <w:r>
        <w:rPr>
          <w:bCs/>
        </w:rPr>
        <w:t>29</w:t>
      </w:r>
      <w:r w:rsidRPr="00FC4F51">
        <w:rPr>
          <w:bCs/>
        </w:rPr>
        <w:t>0.</w:t>
      </w:r>
      <w:r w:rsidRPr="00FC4F51">
        <w:rPr>
          <w:bCs/>
        </w:rPr>
        <w:tab/>
      </w:r>
      <w:r w:rsidRPr="00FC4F51">
        <w:rPr>
          <w:bCs/>
        </w:rPr>
        <w:t>该法保护物质和非物质文化遗产，包括自然遗产，订定了保护自然、历史、艺术场所</w:t>
      </w:r>
      <w:r w:rsidRPr="00FC4F51">
        <w:rPr>
          <w:bCs/>
        </w:rPr>
        <w:t>/</w:t>
      </w:r>
      <w:r w:rsidRPr="00FC4F51">
        <w:rPr>
          <w:bCs/>
        </w:rPr>
        <w:t>文化遗产的法律、体制和实践框架，以及订立澳门特区文化遗产的评定程序和社群的参与。为此，成立了文化遗产委员会</w:t>
      </w:r>
      <w:r w:rsidRPr="00FC4F51">
        <w:rPr>
          <w:bCs/>
        </w:rPr>
        <w:t>(</w:t>
      </w:r>
      <w:r w:rsidRPr="00FC4F51">
        <w:rPr>
          <w:bCs/>
        </w:rPr>
        <w:t>第</w:t>
      </w:r>
      <w:r>
        <w:rPr>
          <w:bCs/>
        </w:rPr>
        <w:t>4</w:t>
      </w:r>
      <w:r w:rsidRPr="00FC4F51">
        <w:rPr>
          <w:bCs/>
        </w:rPr>
        <w:t>/</w:t>
      </w:r>
      <w:r>
        <w:rPr>
          <w:bCs/>
        </w:rPr>
        <w:t>2</w:t>
      </w:r>
      <w:r w:rsidRPr="00FC4F51">
        <w:rPr>
          <w:bCs/>
        </w:rPr>
        <w:t>0</w:t>
      </w:r>
      <w:r>
        <w:rPr>
          <w:bCs/>
        </w:rPr>
        <w:t>14</w:t>
      </w:r>
      <w:r w:rsidRPr="00FC4F51">
        <w:rPr>
          <w:bCs/>
        </w:rPr>
        <w:t>号行政法规</w:t>
      </w:r>
      <w:r w:rsidRPr="00FC4F51">
        <w:rPr>
          <w:bCs/>
        </w:rPr>
        <w:t>)</w:t>
      </w:r>
      <w:r w:rsidRPr="00FC4F51">
        <w:rPr>
          <w:bCs/>
        </w:rPr>
        <w:t>。</w:t>
      </w:r>
    </w:p>
    <w:p w:rsidR="004C35B7" w:rsidRPr="00FC4F51" w:rsidRDefault="004C35B7" w:rsidP="004C35B7">
      <w:pPr>
        <w:pStyle w:val="SingleTxtGC"/>
        <w:rPr>
          <w:bCs/>
        </w:rPr>
      </w:pPr>
      <w:r>
        <w:rPr>
          <w:bCs/>
        </w:rPr>
        <w:t>291</w:t>
      </w:r>
      <w:r w:rsidRPr="00FC4F51">
        <w:rPr>
          <w:bCs/>
        </w:rPr>
        <w:t>.</w:t>
      </w:r>
      <w:r w:rsidRPr="00FC4F51">
        <w:rPr>
          <w:bCs/>
        </w:rPr>
        <w:tab/>
      </w:r>
      <w:r w:rsidRPr="00FC4F51">
        <w:rPr>
          <w:bCs/>
        </w:rPr>
        <w:t>在物质文化遗产方面，目前，</w:t>
      </w:r>
      <w:r>
        <w:rPr>
          <w:bCs/>
        </w:rPr>
        <w:t>59</w:t>
      </w:r>
      <w:r w:rsidRPr="00FC4F51">
        <w:rPr>
          <w:bCs/>
        </w:rPr>
        <w:t>座纪念物、</w:t>
      </w:r>
      <w:r>
        <w:rPr>
          <w:bCs/>
        </w:rPr>
        <w:t>46</w:t>
      </w:r>
      <w:r w:rsidRPr="00FC4F51">
        <w:rPr>
          <w:bCs/>
        </w:rPr>
        <w:t>座</w:t>
      </w:r>
      <w:proofErr w:type="gramStart"/>
      <w:r w:rsidRPr="00FC4F51">
        <w:rPr>
          <w:bCs/>
        </w:rPr>
        <w:t>具建筑</w:t>
      </w:r>
      <w:proofErr w:type="gramEnd"/>
      <w:r w:rsidRPr="00FC4F51">
        <w:rPr>
          <w:bCs/>
        </w:rPr>
        <w:t>艺术价值的楼宇、</w:t>
      </w:r>
      <w:r>
        <w:rPr>
          <w:bCs/>
        </w:rPr>
        <w:t>22</w:t>
      </w:r>
      <w:r w:rsidRPr="00FC4F51">
        <w:rPr>
          <w:bCs/>
        </w:rPr>
        <w:t>处场所和</w:t>
      </w:r>
      <w:r>
        <w:rPr>
          <w:bCs/>
        </w:rPr>
        <w:t>11</w:t>
      </w:r>
      <w:r w:rsidRPr="00FC4F51">
        <w:rPr>
          <w:bCs/>
        </w:rPr>
        <w:t>处建筑群构成澳门特区《物质文化遗产名录》</w:t>
      </w:r>
      <w:r w:rsidRPr="00FC4F51">
        <w:rPr>
          <w:bCs/>
        </w:rPr>
        <w:t>(</w:t>
      </w:r>
      <w:r w:rsidRPr="00FC4F51">
        <w:rPr>
          <w:bCs/>
        </w:rPr>
        <w:t>第</w:t>
      </w:r>
      <w:r>
        <w:rPr>
          <w:bCs/>
        </w:rPr>
        <w:t>1</w:t>
      </w:r>
      <w:r w:rsidRPr="00FC4F51">
        <w:rPr>
          <w:bCs/>
        </w:rPr>
        <w:t>/</w:t>
      </w:r>
      <w:r>
        <w:rPr>
          <w:bCs/>
        </w:rPr>
        <w:t>2</w:t>
      </w:r>
      <w:r w:rsidRPr="00FC4F51">
        <w:rPr>
          <w:bCs/>
        </w:rPr>
        <w:t>0</w:t>
      </w:r>
      <w:r>
        <w:rPr>
          <w:bCs/>
        </w:rPr>
        <w:t>17</w:t>
      </w:r>
      <w:r w:rsidRPr="00FC4F51">
        <w:rPr>
          <w:bCs/>
        </w:rPr>
        <w:t>号和第</w:t>
      </w:r>
      <w:r>
        <w:rPr>
          <w:bCs/>
        </w:rPr>
        <w:t>31</w:t>
      </w:r>
      <w:r w:rsidRPr="00FC4F51">
        <w:rPr>
          <w:bCs/>
        </w:rPr>
        <w:t>/</w:t>
      </w:r>
      <w:r>
        <w:rPr>
          <w:bCs/>
        </w:rPr>
        <w:t>2</w:t>
      </w:r>
      <w:r w:rsidRPr="00FC4F51">
        <w:rPr>
          <w:bCs/>
        </w:rPr>
        <w:t>0</w:t>
      </w:r>
      <w:r>
        <w:rPr>
          <w:bCs/>
        </w:rPr>
        <w:t>18</w:t>
      </w:r>
      <w:r w:rsidRPr="00FC4F51">
        <w:rPr>
          <w:bCs/>
        </w:rPr>
        <w:t>号行政法规</w:t>
      </w:r>
      <w:r w:rsidRPr="00FC4F51">
        <w:rPr>
          <w:bCs/>
        </w:rPr>
        <w:t>)</w:t>
      </w:r>
      <w:r w:rsidRPr="00FC4F51">
        <w:rPr>
          <w:bCs/>
        </w:rPr>
        <w:t>。列入澳门特区《非物质文化遗产名录》的项目共有</w:t>
      </w:r>
      <w:r>
        <w:rPr>
          <w:bCs/>
        </w:rPr>
        <w:t>15</w:t>
      </w:r>
      <w:r w:rsidRPr="00FC4F51">
        <w:rPr>
          <w:bCs/>
        </w:rPr>
        <w:t>个：粤剧、凉茶配制、木雕－神像雕刻、道教科仪音乐、南音说唱、</w:t>
      </w:r>
      <w:proofErr w:type="gramStart"/>
      <w:r w:rsidRPr="00FC4F51">
        <w:rPr>
          <w:bCs/>
        </w:rPr>
        <w:t>鱼行醉龙</w:t>
      </w:r>
      <w:proofErr w:type="gramEnd"/>
      <w:r w:rsidRPr="00FC4F51">
        <w:rPr>
          <w:bCs/>
        </w:rPr>
        <w:t>节、妈祖信俗、</w:t>
      </w:r>
      <w:r w:rsidR="00AB0D66">
        <w:rPr>
          <w:rFonts w:hint="eastAsia"/>
          <w:bCs/>
        </w:rPr>
        <w:t>哪</w:t>
      </w:r>
      <w:bookmarkStart w:id="8" w:name="_GoBack"/>
      <w:bookmarkEnd w:id="8"/>
      <w:proofErr w:type="gramStart"/>
      <w:r w:rsidR="00866666">
        <w:rPr>
          <w:rFonts w:hint="eastAsia"/>
          <w:bCs/>
        </w:rPr>
        <w:t>咤</w:t>
      </w:r>
      <w:proofErr w:type="gramEnd"/>
      <w:r w:rsidRPr="00FC4F51">
        <w:rPr>
          <w:bCs/>
        </w:rPr>
        <w:t>信俗、土生葡人美食烹饪技艺、土生土语话剧、土地信俗、朱</w:t>
      </w:r>
      <w:proofErr w:type="gramStart"/>
      <w:r w:rsidRPr="00FC4F51">
        <w:rPr>
          <w:bCs/>
        </w:rPr>
        <w:t>大仙信俗</w:t>
      </w:r>
      <w:proofErr w:type="gramEnd"/>
      <w:r w:rsidRPr="00FC4F51">
        <w:rPr>
          <w:bCs/>
        </w:rPr>
        <w:t>、搭棚工艺、苦难善耶稣圣像出游及花地</w:t>
      </w:r>
      <w:proofErr w:type="gramStart"/>
      <w:r w:rsidRPr="00FC4F51">
        <w:rPr>
          <w:bCs/>
        </w:rPr>
        <w:t>玛</w:t>
      </w:r>
      <w:proofErr w:type="gramEnd"/>
      <w:r w:rsidRPr="00FC4F51">
        <w:rPr>
          <w:bCs/>
        </w:rPr>
        <w:t>圣母圣像出游，体现了中国内地、葡萄牙和澳门的文化表现形式。</w:t>
      </w:r>
    </w:p>
    <w:p w:rsidR="004C35B7" w:rsidRPr="00FC4F51" w:rsidRDefault="004C35B7" w:rsidP="004C35B7">
      <w:pPr>
        <w:pStyle w:val="SingleTxtGC"/>
      </w:pPr>
      <w:r>
        <w:rPr>
          <w:bCs/>
        </w:rPr>
        <w:t>292</w:t>
      </w:r>
      <w:r w:rsidRPr="00FC4F51">
        <w:rPr>
          <w:bCs/>
        </w:rPr>
        <w:t>.</w:t>
      </w:r>
      <w:r w:rsidRPr="00FC4F51">
        <w:rPr>
          <w:bCs/>
        </w:rPr>
        <w:tab/>
      </w:r>
      <w:r w:rsidRPr="00FC4F51">
        <w:rPr>
          <w:bCs/>
        </w:rPr>
        <w:t>纳入联</w:t>
      </w:r>
      <w:r w:rsidRPr="00FC4F51">
        <w:t>合国教科文组织世界遗产名录的</w:t>
      </w:r>
      <w:r>
        <w:rPr>
          <w:rFonts w:hint="eastAsia"/>
        </w:rPr>
        <w:t>“</w:t>
      </w:r>
      <w:r w:rsidRPr="00FC4F51">
        <w:t>澳门历史城区</w:t>
      </w:r>
      <w:r>
        <w:rPr>
          <w:rFonts w:hint="eastAsia"/>
        </w:rPr>
        <w:t>”</w:t>
      </w:r>
      <w:r w:rsidRPr="00FC4F51">
        <w:t>是澳门特区</w:t>
      </w:r>
      <w:r>
        <w:t>5</w:t>
      </w:r>
      <w:r w:rsidRPr="00FC4F51">
        <w:t>00</w:t>
      </w:r>
      <w:r w:rsidRPr="00FC4F51">
        <w:t>年来多元文化交融的里程碑。政府非常重视这个评定，并致力保护、推广和宣传</w:t>
      </w:r>
      <w:r>
        <w:rPr>
          <w:rFonts w:hint="eastAsia"/>
        </w:rPr>
        <w:t>“</w:t>
      </w:r>
      <w:r w:rsidRPr="00FC4F51">
        <w:t>澳门历史城区</w:t>
      </w:r>
      <w:r>
        <w:rPr>
          <w:rFonts w:hint="eastAsia"/>
        </w:rPr>
        <w:t>”</w:t>
      </w:r>
      <w:r w:rsidRPr="00FC4F51">
        <w:t>。</w:t>
      </w:r>
    </w:p>
    <w:p w:rsidR="004C35B7" w:rsidRPr="00FC4F51" w:rsidRDefault="004C35B7" w:rsidP="004C35B7">
      <w:pPr>
        <w:pStyle w:val="SingleTxtGC"/>
        <w:rPr>
          <w:bCs/>
        </w:rPr>
      </w:pPr>
      <w:r>
        <w:t>293</w:t>
      </w:r>
      <w:r w:rsidRPr="00FC4F51">
        <w:t>.</w:t>
      </w:r>
      <w:r w:rsidRPr="00FC4F51">
        <w:tab/>
      </w:r>
      <w:r w:rsidRPr="00FC4F51">
        <w:t>文化局是负责落实文化政策规划的部门，与其他政府部门</w:t>
      </w:r>
      <w:r w:rsidRPr="00FC4F51">
        <w:t>(</w:t>
      </w:r>
      <w:r w:rsidRPr="00FC4F51">
        <w:t>如民政总署、教青局、澳</w:t>
      </w:r>
      <w:r w:rsidRPr="00FC4F51">
        <w:rPr>
          <w:bCs/>
        </w:rPr>
        <w:t>门特区政府旅游局</w:t>
      </w:r>
      <w:r w:rsidRPr="00FC4F51">
        <w:rPr>
          <w:bCs/>
        </w:rPr>
        <w:t>)</w:t>
      </w:r>
      <w:r w:rsidRPr="00FC4F51">
        <w:rPr>
          <w:bCs/>
        </w:rPr>
        <w:t>、实体</w:t>
      </w:r>
      <w:r w:rsidRPr="00FC4F51">
        <w:rPr>
          <w:bCs/>
        </w:rPr>
        <w:t>(</w:t>
      </w:r>
      <w:r w:rsidRPr="00FC4F51">
        <w:rPr>
          <w:bCs/>
        </w:rPr>
        <w:t>如澳门基金会</w:t>
      </w:r>
      <w:r w:rsidRPr="00FC4F51">
        <w:rPr>
          <w:bCs/>
        </w:rPr>
        <w:t>)</w:t>
      </w:r>
      <w:r w:rsidRPr="00FC4F51">
        <w:rPr>
          <w:bCs/>
        </w:rPr>
        <w:t>和非政府组织紧密合作，推动文化、文化生活和多元文化</w:t>
      </w:r>
      <w:r w:rsidRPr="00FC4F51">
        <w:rPr>
          <w:bCs/>
        </w:rPr>
        <w:t>(</w:t>
      </w:r>
      <w:r w:rsidRPr="00FC4F51">
        <w:rPr>
          <w:bCs/>
        </w:rPr>
        <w:t>第</w:t>
      </w:r>
      <w:r>
        <w:rPr>
          <w:bCs/>
        </w:rPr>
        <w:t>2</w:t>
      </w:r>
      <w:r w:rsidRPr="00FC4F51">
        <w:rPr>
          <w:bCs/>
        </w:rPr>
        <w:t>0/</w:t>
      </w:r>
      <w:r>
        <w:rPr>
          <w:bCs/>
        </w:rPr>
        <w:t>2</w:t>
      </w:r>
      <w:r w:rsidRPr="00FC4F51">
        <w:rPr>
          <w:bCs/>
        </w:rPr>
        <w:t>0</w:t>
      </w:r>
      <w:r>
        <w:rPr>
          <w:bCs/>
        </w:rPr>
        <w:t>15</w:t>
      </w:r>
      <w:r w:rsidRPr="00FC4F51">
        <w:rPr>
          <w:bCs/>
        </w:rPr>
        <w:t>号行政法规</w:t>
      </w:r>
      <w:r w:rsidRPr="00FC4F51">
        <w:rPr>
          <w:bCs/>
        </w:rPr>
        <w:t>)</w:t>
      </w:r>
      <w:r w:rsidRPr="00FC4F51">
        <w:rPr>
          <w:bCs/>
        </w:rPr>
        <w:t>。</w:t>
      </w:r>
    </w:p>
    <w:p w:rsidR="004C35B7" w:rsidRPr="00FC4F51" w:rsidRDefault="004C35B7" w:rsidP="004C35B7">
      <w:pPr>
        <w:pStyle w:val="SingleTxtGC"/>
        <w:rPr>
          <w:bCs/>
        </w:rPr>
      </w:pPr>
      <w:r>
        <w:rPr>
          <w:bCs/>
        </w:rPr>
        <w:t>294</w:t>
      </w:r>
      <w:r w:rsidRPr="00FC4F51">
        <w:rPr>
          <w:bCs/>
        </w:rPr>
        <w:t>.</w:t>
      </w:r>
      <w:r w:rsidRPr="00FC4F51">
        <w:rPr>
          <w:bCs/>
        </w:rPr>
        <w:tab/>
      </w:r>
      <w:r>
        <w:rPr>
          <w:bCs/>
        </w:rPr>
        <w:t>2</w:t>
      </w:r>
      <w:r w:rsidRPr="00FC4F51">
        <w:rPr>
          <w:bCs/>
        </w:rPr>
        <w:t>0</w:t>
      </w:r>
      <w:r>
        <w:rPr>
          <w:bCs/>
        </w:rPr>
        <w:t>14</w:t>
      </w:r>
      <w:r w:rsidRPr="00FC4F51">
        <w:rPr>
          <w:bCs/>
        </w:rPr>
        <w:t>年至</w:t>
      </w:r>
      <w:r>
        <w:rPr>
          <w:bCs/>
        </w:rPr>
        <w:t>2</w:t>
      </w:r>
      <w:r w:rsidRPr="00FC4F51">
        <w:rPr>
          <w:bCs/>
        </w:rPr>
        <w:t>0</w:t>
      </w:r>
      <w:r>
        <w:rPr>
          <w:bCs/>
        </w:rPr>
        <w:t>17</w:t>
      </w:r>
      <w:r w:rsidRPr="00FC4F51">
        <w:rPr>
          <w:bCs/>
        </w:rPr>
        <w:t>年，澳门特区投放于文化领域的公共预算分别为澳门币</w:t>
      </w:r>
      <w:r>
        <w:rPr>
          <w:bCs/>
        </w:rPr>
        <w:t>865,</w:t>
      </w:r>
      <w:r w:rsidRPr="00FC4F51">
        <w:rPr>
          <w:bCs/>
        </w:rPr>
        <w:t>00</w:t>
      </w:r>
      <w:r>
        <w:rPr>
          <w:bCs/>
        </w:rPr>
        <w:t>0,</w:t>
      </w:r>
      <w:r w:rsidRPr="00FC4F51">
        <w:rPr>
          <w:bCs/>
        </w:rPr>
        <w:t>000</w:t>
      </w:r>
      <w:r w:rsidRPr="00FC4F51">
        <w:rPr>
          <w:bCs/>
        </w:rPr>
        <w:t>元、</w:t>
      </w:r>
      <w:r>
        <w:rPr>
          <w:bCs/>
        </w:rPr>
        <w:t>9</w:t>
      </w:r>
      <w:r w:rsidRPr="00FC4F51">
        <w:rPr>
          <w:bCs/>
        </w:rPr>
        <w:t>0</w:t>
      </w:r>
      <w:r>
        <w:rPr>
          <w:bCs/>
        </w:rPr>
        <w:t>2,</w:t>
      </w:r>
      <w:r w:rsidRPr="00FC4F51">
        <w:rPr>
          <w:bCs/>
        </w:rPr>
        <w:t>00</w:t>
      </w:r>
      <w:r>
        <w:rPr>
          <w:bCs/>
        </w:rPr>
        <w:t>0,</w:t>
      </w:r>
      <w:r w:rsidRPr="00FC4F51">
        <w:rPr>
          <w:bCs/>
        </w:rPr>
        <w:t>000</w:t>
      </w:r>
      <w:r w:rsidRPr="00FC4F51">
        <w:rPr>
          <w:bCs/>
        </w:rPr>
        <w:t>元、</w:t>
      </w:r>
      <w:r>
        <w:rPr>
          <w:bCs/>
        </w:rPr>
        <w:t>1,2</w:t>
      </w:r>
      <w:r w:rsidRPr="00FC4F51">
        <w:rPr>
          <w:bCs/>
        </w:rPr>
        <w:t>0</w:t>
      </w:r>
      <w:r>
        <w:rPr>
          <w:bCs/>
        </w:rPr>
        <w:t>7,3</w:t>
      </w:r>
      <w:r w:rsidRPr="00FC4F51">
        <w:rPr>
          <w:bCs/>
        </w:rPr>
        <w:t>0</w:t>
      </w:r>
      <w:r>
        <w:rPr>
          <w:bCs/>
        </w:rPr>
        <w:t>0,</w:t>
      </w:r>
      <w:r w:rsidRPr="00FC4F51">
        <w:rPr>
          <w:bCs/>
        </w:rPr>
        <w:t>000</w:t>
      </w:r>
      <w:r w:rsidRPr="00FC4F51">
        <w:rPr>
          <w:bCs/>
        </w:rPr>
        <w:t>元和</w:t>
      </w:r>
      <w:r>
        <w:rPr>
          <w:bCs/>
        </w:rPr>
        <w:t>1,281,8</w:t>
      </w:r>
      <w:r w:rsidRPr="00FC4F51">
        <w:rPr>
          <w:bCs/>
        </w:rPr>
        <w:t>0</w:t>
      </w:r>
      <w:r>
        <w:rPr>
          <w:bCs/>
        </w:rPr>
        <w:t>0,</w:t>
      </w:r>
      <w:r w:rsidRPr="00FC4F51">
        <w:rPr>
          <w:bCs/>
        </w:rPr>
        <w:t>000</w:t>
      </w:r>
      <w:r w:rsidRPr="00FC4F51">
        <w:rPr>
          <w:bCs/>
        </w:rPr>
        <w:t>元。</w:t>
      </w:r>
    </w:p>
    <w:p w:rsidR="004C35B7" w:rsidRPr="00FC4F51" w:rsidRDefault="004C35B7" w:rsidP="004C35B7">
      <w:pPr>
        <w:pStyle w:val="SingleTxtGC"/>
        <w:rPr>
          <w:bCs/>
        </w:rPr>
      </w:pPr>
      <w:r>
        <w:rPr>
          <w:bCs/>
        </w:rPr>
        <w:t>295</w:t>
      </w:r>
      <w:r w:rsidRPr="00FC4F51">
        <w:rPr>
          <w:bCs/>
        </w:rPr>
        <w:t>.</w:t>
      </w:r>
      <w:r w:rsidRPr="00FC4F51">
        <w:rPr>
          <w:bCs/>
        </w:rPr>
        <w:tab/>
      </w:r>
      <w:r w:rsidRPr="00FC4F51">
        <w:rPr>
          <w:bCs/>
        </w:rPr>
        <w:t>截至</w:t>
      </w:r>
      <w:r>
        <w:rPr>
          <w:bCs/>
        </w:rPr>
        <w:t>2</w:t>
      </w:r>
      <w:r w:rsidRPr="00FC4F51">
        <w:rPr>
          <w:bCs/>
        </w:rPr>
        <w:t>0</w:t>
      </w:r>
      <w:r>
        <w:rPr>
          <w:bCs/>
        </w:rPr>
        <w:t>18</w:t>
      </w:r>
      <w:r w:rsidRPr="00FC4F51">
        <w:rPr>
          <w:bCs/>
        </w:rPr>
        <w:t>年</w:t>
      </w:r>
      <w:r>
        <w:rPr>
          <w:bCs/>
        </w:rPr>
        <w:t>9</w:t>
      </w:r>
      <w:r w:rsidRPr="00FC4F51">
        <w:rPr>
          <w:bCs/>
        </w:rPr>
        <w:t>月，已在身份证明局登记的文化社团有</w:t>
      </w:r>
      <w:r>
        <w:rPr>
          <w:bCs/>
        </w:rPr>
        <w:t>78</w:t>
      </w:r>
      <w:r w:rsidRPr="00FC4F51">
        <w:rPr>
          <w:bCs/>
        </w:rPr>
        <w:t>0</w:t>
      </w:r>
      <w:r w:rsidRPr="00FC4F51">
        <w:rPr>
          <w:bCs/>
        </w:rPr>
        <w:t>个</w:t>
      </w:r>
      <w:r w:rsidRPr="00FC4F51">
        <w:rPr>
          <w:bCs/>
        </w:rPr>
        <w:t>(</w:t>
      </w:r>
      <w:r>
        <w:rPr>
          <w:bCs/>
        </w:rPr>
        <w:t>2</w:t>
      </w:r>
      <w:r w:rsidRPr="00FC4F51">
        <w:rPr>
          <w:bCs/>
        </w:rPr>
        <w:t>0</w:t>
      </w:r>
      <w:r>
        <w:rPr>
          <w:bCs/>
        </w:rPr>
        <w:t>14</w:t>
      </w:r>
      <w:r w:rsidRPr="00FC4F51">
        <w:rPr>
          <w:bCs/>
        </w:rPr>
        <w:t>年至</w:t>
      </w:r>
      <w:r>
        <w:rPr>
          <w:bCs/>
        </w:rPr>
        <w:t>2</w:t>
      </w:r>
      <w:r w:rsidRPr="00FC4F51">
        <w:rPr>
          <w:bCs/>
        </w:rPr>
        <w:t>0</w:t>
      </w:r>
      <w:r>
        <w:rPr>
          <w:bCs/>
        </w:rPr>
        <w:t>18</w:t>
      </w:r>
      <w:r w:rsidRPr="00FC4F51">
        <w:rPr>
          <w:bCs/>
        </w:rPr>
        <w:t>年新登记的社团分别有</w:t>
      </w:r>
      <w:r>
        <w:rPr>
          <w:bCs/>
        </w:rPr>
        <w:t>112</w:t>
      </w:r>
      <w:r w:rsidRPr="00FC4F51">
        <w:rPr>
          <w:bCs/>
        </w:rPr>
        <w:t>个、</w:t>
      </w:r>
      <w:r>
        <w:rPr>
          <w:bCs/>
        </w:rPr>
        <w:t>136</w:t>
      </w:r>
      <w:r w:rsidRPr="00FC4F51">
        <w:rPr>
          <w:bCs/>
        </w:rPr>
        <w:t>个、</w:t>
      </w:r>
      <w:r>
        <w:rPr>
          <w:bCs/>
        </w:rPr>
        <w:t>168</w:t>
      </w:r>
      <w:r w:rsidRPr="00FC4F51">
        <w:rPr>
          <w:bCs/>
        </w:rPr>
        <w:t>个、</w:t>
      </w:r>
      <w:r>
        <w:rPr>
          <w:bCs/>
        </w:rPr>
        <w:t>18</w:t>
      </w:r>
      <w:r w:rsidRPr="00FC4F51">
        <w:rPr>
          <w:bCs/>
        </w:rPr>
        <w:t>0</w:t>
      </w:r>
      <w:r w:rsidRPr="00FC4F51">
        <w:rPr>
          <w:bCs/>
        </w:rPr>
        <w:t>个和</w:t>
      </w:r>
      <w:r>
        <w:rPr>
          <w:bCs/>
        </w:rPr>
        <w:t>184</w:t>
      </w:r>
      <w:r w:rsidRPr="00FC4F51">
        <w:rPr>
          <w:bCs/>
        </w:rPr>
        <w:t>个</w:t>
      </w:r>
      <w:r w:rsidRPr="00FC4F51">
        <w:rPr>
          <w:bCs/>
        </w:rPr>
        <w:t>)</w:t>
      </w:r>
      <w:r w:rsidRPr="00FC4F51">
        <w:rPr>
          <w:bCs/>
        </w:rPr>
        <w:t>。</w:t>
      </w:r>
    </w:p>
    <w:p w:rsidR="004C35B7" w:rsidRPr="00FC4F51" w:rsidRDefault="004C35B7" w:rsidP="004C35B7">
      <w:pPr>
        <w:pStyle w:val="SingleTxtGC"/>
        <w:rPr>
          <w:bCs/>
        </w:rPr>
      </w:pPr>
      <w:r>
        <w:rPr>
          <w:bCs/>
        </w:rPr>
        <w:t>296</w:t>
      </w:r>
      <w:r w:rsidRPr="00FC4F51">
        <w:rPr>
          <w:bCs/>
        </w:rPr>
        <w:t>.</w:t>
      </w:r>
      <w:r w:rsidRPr="00FC4F51">
        <w:rPr>
          <w:bCs/>
        </w:rPr>
        <w:tab/>
      </w:r>
      <w:r>
        <w:rPr>
          <w:bCs/>
        </w:rPr>
        <w:t>2</w:t>
      </w:r>
      <w:r w:rsidRPr="00FC4F51">
        <w:rPr>
          <w:bCs/>
        </w:rPr>
        <w:t>0</w:t>
      </w:r>
      <w:r>
        <w:rPr>
          <w:bCs/>
        </w:rPr>
        <w:t>14</w:t>
      </w:r>
      <w:r w:rsidRPr="00FC4F51">
        <w:rPr>
          <w:bCs/>
        </w:rPr>
        <w:t>年至</w:t>
      </w:r>
      <w:r>
        <w:rPr>
          <w:bCs/>
        </w:rPr>
        <w:t>2</w:t>
      </w:r>
      <w:r w:rsidRPr="00FC4F51">
        <w:rPr>
          <w:bCs/>
        </w:rPr>
        <w:t>0</w:t>
      </w:r>
      <w:r>
        <w:rPr>
          <w:bCs/>
        </w:rPr>
        <w:t>18</w:t>
      </w:r>
      <w:r w:rsidRPr="00FC4F51">
        <w:rPr>
          <w:bCs/>
        </w:rPr>
        <w:t>年，澳门特区的基础建设和设施数目不断增加，博物馆从</w:t>
      </w:r>
      <w:r>
        <w:rPr>
          <w:bCs/>
        </w:rPr>
        <w:t>24</w:t>
      </w:r>
      <w:r w:rsidRPr="00FC4F51">
        <w:rPr>
          <w:bCs/>
        </w:rPr>
        <w:t>间增至</w:t>
      </w:r>
      <w:r>
        <w:rPr>
          <w:bCs/>
        </w:rPr>
        <w:t>27</w:t>
      </w:r>
      <w:r w:rsidRPr="00FC4F51">
        <w:rPr>
          <w:bCs/>
        </w:rPr>
        <w:t>间，电影院由</w:t>
      </w:r>
      <w:r>
        <w:rPr>
          <w:bCs/>
        </w:rPr>
        <w:t>5</w:t>
      </w:r>
      <w:r w:rsidRPr="00FC4F51">
        <w:rPr>
          <w:bCs/>
        </w:rPr>
        <w:t>间增至</w:t>
      </w:r>
      <w:r>
        <w:rPr>
          <w:bCs/>
        </w:rPr>
        <w:t>6</w:t>
      </w:r>
      <w:r w:rsidRPr="00FC4F51">
        <w:rPr>
          <w:bCs/>
        </w:rPr>
        <w:t>间，图书馆和阅览室由</w:t>
      </w:r>
      <w:r>
        <w:rPr>
          <w:bCs/>
        </w:rPr>
        <w:t>66</w:t>
      </w:r>
      <w:r w:rsidRPr="00FC4F51">
        <w:rPr>
          <w:bCs/>
        </w:rPr>
        <w:t>间增至</w:t>
      </w:r>
      <w:r>
        <w:rPr>
          <w:bCs/>
        </w:rPr>
        <w:t>76</w:t>
      </w:r>
      <w:r w:rsidRPr="00FC4F51">
        <w:rPr>
          <w:bCs/>
        </w:rPr>
        <w:t>间。现有</w:t>
      </w:r>
      <w:r>
        <w:rPr>
          <w:bCs/>
        </w:rPr>
        <w:t>7</w:t>
      </w:r>
      <w:r w:rsidRPr="00FC4F51">
        <w:rPr>
          <w:bCs/>
        </w:rPr>
        <w:t>间剧院和</w:t>
      </w:r>
      <w:r>
        <w:rPr>
          <w:bCs/>
        </w:rPr>
        <w:t>1</w:t>
      </w:r>
      <w:r w:rsidRPr="00FC4F51">
        <w:rPr>
          <w:bCs/>
        </w:rPr>
        <w:t>间历史档案馆。</w:t>
      </w:r>
    </w:p>
    <w:p w:rsidR="004C35B7" w:rsidRPr="00FC4F51" w:rsidRDefault="004C35B7" w:rsidP="004C35B7">
      <w:pPr>
        <w:pStyle w:val="SingleTxtGC"/>
      </w:pPr>
      <w:r>
        <w:rPr>
          <w:bCs/>
        </w:rPr>
        <w:t>297</w:t>
      </w:r>
      <w:r w:rsidRPr="00FC4F51">
        <w:rPr>
          <w:bCs/>
        </w:rPr>
        <w:t>.</w:t>
      </w:r>
      <w:r w:rsidRPr="00FC4F51">
        <w:rPr>
          <w:bCs/>
        </w:rPr>
        <w:tab/>
      </w:r>
      <w:r w:rsidRPr="00FC4F51">
        <w:rPr>
          <w:bCs/>
        </w:rPr>
        <w:t>图书</w:t>
      </w:r>
      <w:r w:rsidRPr="00FC4F51">
        <w:t>馆系统提供更多的书籍</w:t>
      </w:r>
      <w:r w:rsidRPr="00FC4F51">
        <w:t>/</w:t>
      </w:r>
      <w:r w:rsidRPr="00FC4F51">
        <w:t>期刊和电子资源</w:t>
      </w:r>
      <w:r w:rsidRPr="00FC4F51">
        <w:t>(</w:t>
      </w:r>
      <w:r w:rsidRPr="00FC4F51">
        <w:t>如：电子书、电子杂志报纸和电子资料库：</w:t>
      </w:r>
      <w:r>
        <w:rPr>
          <w:iCs/>
        </w:rPr>
        <w:t>http://www</w:t>
      </w:r>
      <w:r w:rsidRPr="00FC4F51">
        <w:rPr>
          <w:iCs/>
        </w:rPr>
        <w:t>.</w:t>
      </w:r>
      <w:r>
        <w:rPr>
          <w:iCs/>
        </w:rPr>
        <w:t>library</w:t>
      </w:r>
      <w:r w:rsidRPr="00FC4F51">
        <w:rPr>
          <w:iCs/>
        </w:rPr>
        <w:t>.</w:t>
      </w:r>
      <w:r>
        <w:rPr>
          <w:iCs/>
        </w:rPr>
        <w:t>gov</w:t>
      </w:r>
      <w:r w:rsidRPr="00FC4F51">
        <w:rPr>
          <w:iCs/>
        </w:rPr>
        <w:t>.</w:t>
      </w:r>
      <w:r>
        <w:rPr>
          <w:iCs/>
        </w:rPr>
        <w:t>mo</w:t>
      </w:r>
      <w:r w:rsidRPr="00FC4F51">
        <w:rPr>
          <w:iCs/>
        </w:rPr>
        <w:t>/</w:t>
      </w:r>
      <w:r>
        <w:rPr>
          <w:iCs/>
        </w:rPr>
        <w:t>zh</w:t>
      </w:r>
      <w:r w:rsidRPr="00FC4F51">
        <w:rPr>
          <w:iCs/>
        </w:rPr>
        <w:t>-</w:t>
      </w:r>
      <w:r>
        <w:rPr>
          <w:iCs/>
        </w:rPr>
        <w:t>hant</w:t>
      </w:r>
      <w:r w:rsidRPr="00FC4F51">
        <w:rPr>
          <w:iCs/>
        </w:rPr>
        <w:t>/</w:t>
      </w:r>
      <w:r>
        <w:rPr>
          <w:iCs/>
        </w:rPr>
        <w:t>library</w:t>
      </w:r>
      <w:r w:rsidRPr="00FC4F51">
        <w:rPr>
          <w:iCs/>
        </w:rPr>
        <w:t>-</w:t>
      </w:r>
      <w:r>
        <w:rPr>
          <w:iCs/>
        </w:rPr>
        <w:t>collections</w:t>
      </w:r>
      <w:r w:rsidRPr="00FC4F51">
        <w:rPr>
          <w:iCs/>
        </w:rPr>
        <w:t>/</w:t>
      </w:r>
      <w:r>
        <w:rPr>
          <w:iCs/>
        </w:rPr>
        <w:t>e</w:t>
      </w:r>
      <w:r w:rsidRPr="00FC4F51">
        <w:rPr>
          <w:iCs/>
        </w:rPr>
        <w:t>-</w:t>
      </w:r>
      <w:r>
        <w:rPr>
          <w:iCs/>
        </w:rPr>
        <w:t>resources</w:t>
      </w:r>
      <w:r w:rsidRPr="00FC4F51">
        <w:t>)</w:t>
      </w:r>
      <w:r w:rsidRPr="00FC4F51">
        <w:t>以及多媒体材料</w:t>
      </w:r>
      <w:r w:rsidRPr="00FC4F51">
        <w:t>(</w:t>
      </w:r>
      <w:r w:rsidRPr="00FC4F51">
        <w:t>以蓝光光盘</w:t>
      </w:r>
      <w:r w:rsidRPr="00FC4F51">
        <w:t>/</w:t>
      </w:r>
      <w:r w:rsidRPr="00FC4F51">
        <w:t>光盘</w:t>
      </w:r>
      <w:r w:rsidRPr="00FC4F51">
        <w:t>/</w:t>
      </w:r>
      <w:r>
        <w:t>DVD</w:t>
      </w:r>
      <w:r w:rsidRPr="00FC4F51">
        <w:t>/</w:t>
      </w:r>
      <w:r>
        <w:t>VCD</w:t>
      </w:r>
      <w:r w:rsidRPr="00FC4F51">
        <w:t>/</w:t>
      </w:r>
      <w:r>
        <w:t>CD</w:t>
      </w:r>
      <w:r w:rsidRPr="00FC4F51">
        <w:t>为主要载体</w:t>
      </w:r>
      <w:r w:rsidRPr="00FC4F51">
        <w:t>)</w:t>
      </w:r>
      <w:r w:rsidRPr="00FC4F51">
        <w:t>，使服务得以改进。</w:t>
      </w:r>
      <w:r>
        <w:t>16</w:t>
      </w:r>
      <w:r w:rsidRPr="00FC4F51">
        <w:t>间图书馆每年的使用者达</w:t>
      </w:r>
      <w:r>
        <w:t>2,650,</w:t>
      </w:r>
      <w:r w:rsidRPr="00FC4F51">
        <w:t>000</w:t>
      </w:r>
      <w:r w:rsidRPr="00FC4F51">
        <w:t>人次，现时的藏书量约为</w:t>
      </w:r>
      <w:r>
        <w:t>831,646</w:t>
      </w:r>
      <w:r w:rsidRPr="00FC4F51">
        <w:t>册。</w:t>
      </w:r>
      <w:r>
        <w:t>2</w:t>
      </w:r>
      <w:r w:rsidRPr="00FC4F51">
        <w:t>0</w:t>
      </w:r>
      <w:r>
        <w:t>14</w:t>
      </w:r>
      <w:r w:rsidRPr="00FC4F51">
        <w:t>年至</w:t>
      </w:r>
      <w:r>
        <w:t>2</w:t>
      </w:r>
      <w:r w:rsidRPr="00FC4F51">
        <w:t>0</w:t>
      </w:r>
      <w:r>
        <w:t>18</w:t>
      </w:r>
      <w:r w:rsidRPr="00FC4F51">
        <w:t>年</w:t>
      </w:r>
      <w:r>
        <w:t>9</w:t>
      </w:r>
      <w:r w:rsidRPr="00FC4F51">
        <w:t>月，举办了</w:t>
      </w:r>
      <w:r>
        <w:t>35</w:t>
      </w:r>
      <w:r w:rsidRPr="00FC4F51">
        <w:t>00</w:t>
      </w:r>
      <w:r w:rsidRPr="00FC4F51">
        <w:t>多项活动，包括专题访谈、展览、阅读工作坊、亲子故事讲解会。</w:t>
      </w:r>
    </w:p>
    <w:p w:rsidR="004C35B7" w:rsidRPr="00FC4F51" w:rsidRDefault="004C35B7" w:rsidP="004C35B7">
      <w:pPr>
        <w:pStyle w:val="SingleTxtGC"/>
        <w:rPr>
          <w:bCs/>
        </w:rPr>
      </w:pPr>
      <w:r>
        <w:t>298</w:t>
      </w:r>
      <w:r w:rsidRPr="00FC4F51">
        <w:t>.</w:t>
      </w:r>
      <w:r w:rsidRPr="00FC4F51">
        <w:tab/>
      </w:r>
      <w:r w:rsidRPr="00FC4F51">
        <w:t>目前澳门特区的中文日报共</w:t>
      </w:r>
      <w:r>
        <w:t>13</w:t>
      </w:r>
      <w:r w:rsidRPr="00FC4F51">
        <w:t>份</w:t>
      </w:r>
      <w:r w:rsidRPr="00FC4F51">
        <w:t>(</w:t>
      </w:r>
      <w:r w:rsidRPr="00FC4F51">
        <w:t>其中</w:t>
      </w:r>
      <w:r w:rsidRPr="00FC4F51">
        <w:rPr>
          <w:lang w:val="pt-PT"/>
        </w:rPr>
        <w:t>一份在是</w:t>
      </w:r>
      <w:r>
        <w:t>2</w:t>
      </w:r>
      <w:r w:rsidRPr="00FC4F51">
        <w:t>0</w:t>
      </w:r>
      <w:r>
        <w:t>11</w:t>
      </w:r>
      <w:r w:rsidRPr="00FC4F51">
        <w:rPr>
          <w:lang w:val="pt-PT"/>
        </w:rPr>
        <w:t>年创刊的免费报章</w:t>
      </w:r>
      <w:r w:rsidRPr="00FC4F51">
        <w:t>)</w:t>
      </w:r>
      <w:r w:rsidRPr="00FC4F51">
        <w:t>，</w:t>
      </w:r>
      <w:r w:rsidRPr="00FC4F51">
        <w:rPr>
          <w:lang w:val="pt-PT"/>
        </w:rPr>
        <w:t>葡文日</w:t>
      </w:r>
      <w:r w:rsidRPr="00FC4F51">
        <w:rPr>
          <w:bCs/>
        </w:rPr>
        <w:t>报</w:t>
      </w:r>
      <w:r>
        <w:rPr>
          <w:bCs/>
        </w:rPr>
        <w:t>3</w:t>
      </w:r>
      <w:r w:rsidRPr="00FC4F51">
        <w:rPr>
          <w:bCs/>
        </w:rPr>
        <w:t>份，英文日报</w:t>
      </w:r>
      <w:r>
        <w:rPr>
          <w:bCs/>
        </w:rPr>
        <w:t>3</w:t>
      </w:r>
      <w:r w:rsidRPr="00FC4F51">
        <w:rPr>
          <w:bCs/>
        </w:rPr>
        <w:t>份。</w:t>
      </w:r>
      <w:r>
        <w:rPr>
          <w:bCs/>
        </w:rPr>
        <w:t>2</w:t>
      </w:r>
      <w:r w:rsidRPr="00FC4F51">
        <w:rPr>
          <w:bCs/>
        </w:rPr>
        <w:t>0</w:t>
      </w:r>
      <w:r>
        <w:rPr>
          <w:bCs/>
        </w:rPr>
        <w:t>14</w:t>
      </w:r>
      <w:r w:rsidRPr="00FC4F51">
        <w:rPr>
          <w:bCs/>
        </w:rPr>
        <w:t>年，一份中葡双语周报创刊，一份葡文周报拓展成三语周报</w:t>
      </w:r>
      <w:r w:rsidRPr="00FC4F51">
        <w:rPr>
          <w:bCs/>
        </w:rPr>
        <w:t>(</w:t>
      </w:r>
      <w:r w:rsidRPr="00FC4F51">
        <w:rPr>
          <w:bCs/>
        </w:rPr>
        <w:t>中、葡、英</w:t>
      </w:r>
      <w:r w:rsidRPr="00FC4F51">
        <w:rPr>
          <w:bCs/>
        </w:rPr>
        <w:t>)</w:t>
      </w:r>
      <w:r w:rsidRPr="00FC4F51">
        <w:rPr>
          <w:bCs/>
        </w:rPr>
        <w:t>，还有</w:t>
      </w:r>
      <w:r>
        <w:rPr>
          <w:bCs/>
        </w:rPr>
        <w:t>11</w:t>
      </w:r>
      <w:r w:rsidRPr="00FC4F51">
        <w:rPr>
          <w:bCs/>
        </w:rPr>
        <w:t>间广播电台。</w:t>
      </w:r>
    </w:p>
    <w:p w:rsidR="004C35B7" w:rsidRPr="00FC4F51" w:rsidRDefault="004C35B7" w:rsidP="004C35B7">
      <w:pPr>
        <w:pStyle w:val="SingleTxtGC"/>
        <w:rPr>
          <w:bCs/>
        </w:rPr>
      </w:pPr>
      <w:r>
        <w:rPr>
          <w:bCs/>
        </w:rPr>
        <w:t>299</w:t>
      </w:r>
      <w:r w:rsidRPr="00FC4F51">
        <w:rPr>
          <w:bCs/>
        </w:rPr>
        <w:t>.</w:t>
      </w:r>
      <w:r w:rsidRPr="00FC4F51">
        <w:rPr>
          <w:bCs/>
        </w:rPr>
        <w:tab/>
      </w:r>
      <w:r w:rsidRPr="00FC4F51">
        <w:rPr>
          <w:bCs/>
        </w:rPr>
        <w:t>文化局提供的文化服务包括：演艺学院、档案馆、演甄审委员会、图书馆、文化设施</w:t>
      </w:r>
      <w:r w:rsidRPr="00FC4F51">
        <w:rPr>
          <w:bCs/>
        </w:rPr>
        <w:t>(</w:t>
      </w:r>
      <w:r>
        <w:rPr>
          <w:bCs/>
        </w:rPr>
        <w:t>31</w:t>
      </w:r>
      <w:r w:rsidRPr="00FC4F51">
        <w:rPr>
          <w:bCs/>
        </w:rPr>
        <w:t>个</w:t>
      </w:r>
      <w:r w:rsidRPr="00FC4F51">
        <w:rPr>
          <w:bCs/>
        </w:rPr>
        <w:t>)</w:t>
      </w:r>
      <w:r w:rsidRPr="00FC4F51">
        <w:rPr>
          <w:bCs/>
        </w:rPr>
        <w:t>，例如澳门文化中心，澳门艺术博物馆和分别于</w:t>
      </w:r>
      <w:r>
        <w:rPr>
          <w:bCs/>
        </w:rPr>
        <w:t>2</w:t>
      </w:r>
      <w:r w:rsidRPr="00FC4F51">
        <w:rPr>
          <w:bCs/>
        </w:rPr>
        <w:t>0</w:t>
      </w:r>
      <w:r>
        <w:rPr>
          <w:bCs/>
        </w:rPr>
        <w:t>16</w:t>
      </w:r>
      <w:r w:rsidRPr="00FC4F51">
        <w:rPr>
          <w:bCs/>
        </w:rPr>
        <w:t>年和</w:t>
      </w:r>
      <w:r>
        <w:rPr>
          <w:bCs/>
        </w:rPr>
        <w:t>2</w:t>
      </w:r>
      <w:r w:rsidRPr="00FC4F51">
        <w:rPr>
          <w:bCs/>
        </w:rPr>
        <w:t>0</w:t>
      </w:r>
      <w:r>
        <w:rPr>
          <w:bCs/>
        </w:rPr>
        <w:t>18</w:t>
      </w:r>
      <w:r w:rsidRPr="00FC4F51">
        <w:rPr>
          <w:bCs/>
        </w:rPr>
        <w:t>年新增的海事工房</w:t>
      </w:r>
      <w:r>
        <w:rPr>
          <w:bCs/>
        </w:rPr>
        <w:t>1</w:t>
      </w:r>
      <w:r w:rsidRPr="00FC4F51">
        <w:rPr>
          <w:bCs/>
        </w:rPr>
        <w:t>号和海事工房</w:t>
      </w:r>
      <w:r>
        <w:rPr>
          <w:bCs/>
        </w:rPr>
        <w:t>2</w:t>
      </w:r>
      <w:r w:rsidRPr="00FC4F51">
        <w:rPr>
          <w:bCs/>
        </w:rPr>
        <w:t>号</w:t>
      </w:r>
      <w:r w:rsidRPr="00FC4F51">
        <w:rPr>
          <w:bCs/>
        </w:rPr>
        <w:t>(</w:t>
      </w:r>
      <w:r w:rsidRPr="00FC4F51">
        <w:rPr>
          <w:bCs/>
        </w:rPr>
        <w:t>多功能展演空间</w:t>
      </w:r>
      <w:r w:rsidRPr="00FC4F51">
        <w:rPr>
          <w:bCs/>
        </w:rPr>
        <w:t>)</w:t>
      </w:r>
      <w:r w:rsidRPr="00FC4F51">
        <w:rPr>
          <w:bCs/>
        </w:rPr>
        <w:t>和恋爱</w:t>
      </w:r>
      <w:r w:rsidRPr="00FC4F51">
        <w:rPr>
          <w:bCs/>
        </w:rPr>
        <w:t>‧</w:t>
      </w:r>
      <w:r w:rsidRPr="00FC4F51">
        <w:rPr>
          <w:bCs/>
        </w:rPr>
        <w:t>电影馆</w:t>
      </w:r>
      <w:r w:rsidRPr="00FC4F51">
        <w:rPr>
          <w:bCs/>
        </w:rPr>
        <w:t>(</w:t>
      </w:r>
      <w:r>
        <w:rPr>
          <w:bCs/>
        </w:rPr>
        <w:t>2</w:t>
      </w:r>
      <w:r w:rsidRPr="00FC4F51">
        <w:rPr>
          <w:bCs/>
        </w:rPr>
        <w:t>0</w:t>
      </w:r>
      <w:r>
        <w:rPr>
          <w:bCs/>
        </w:rPr>
        <w:t>17</w:t>
      </w:r>
      <w:r w:rsidRPr="00FC4F51">
        <w:rPr>
          <w:bCs/>
        </w:rPr>
        <w:t>年</w:t>
      </w:r>
      <w:r w:rsidRPr="00FC4F51">
        <w:rPr>
          <w:bCs/>
        </w:rPr>
        <w:t>)</w:t>
      </w:r>
      <w:r w:rsidRPr="00FC4F51">
        <w:rPr>
          <w:bCs/>
        </w:rPr>
        <w:t>。</w:t>
      </w:r>
    </w:p>
    <w:p w:rsidR="004C35B7" w:rsidRPr="00FC4F51" w:rsidRDefault="004C35B7" w:rsidP="004C35B7">
      <w:pPr>
        <w:pStyle w:val="SingleTxtGC"/>
        <w:rPr>
          <w:bCs/>
        </w:rPr>
      </w:pPr>
      <w:r>
        <w:rPr>
          <w:bCs/>
        </w:rPr>
        <w:lastRenderedPageBreak/>
        <w:t>3</w:t>
      </w:r>
      <w:r w:rsidRPr="00FC4F51">
        <w:rPr>
          <w:bCs/>
        </w:rPr>
        <w:t>00.</w:t>
      </w:r>
      <w:r w:rsidRPr="00FC4F51">
        <w:rPr>
          <w:bCs/>
        </w:rPr>
        <w:tab/>
      </w:r>
      <w:r w:rsidRPr="00FC4F51">
        <w:rPr>
          <w:bCs/>
        </w:rPr>
        <w:t>参观纪念物及设施的入场费方面，仍然维持在居民的可负担范围内，大部份是逢星期日免费开放或者是每月一次免费开放，又或者是免费入场或提供折扣，尤其为儿童、学生、长者、残疾人士和弱势群体而设。</w:t>
      </w:r>
    </w:p>
    <w:p w:rsidR="004C35B7" w:rsidRPr="00FC4F51" w:rsidRDefault="004C35B7" w:rsidP="004C35B7">
      <w:pPr>
        <w:pStyle w:val="SingleTxtGC"/>
        <w:rPr>
          <w:bCs/>
        </w:rPr>
      </w:pPr>
      <w:r>
        <w:rPr>
          <w:bCs/>
        </w:rPr>
        <w:t>3</w:t>
      </w:r>
      <w:r w:rsidRPr="00FC4F51">
        <w:rPr>
          <w:bCs/>
        </w:rPr>
        <w:t>0</w:t>
      </w:r>
      <w:r>
        <w:rPr>
          <w:bCs/>
        </w:rPr>
        <w:t>1</w:t>
      </w:r>
      <w:r w:rsidRPr="00FC4F51">
        <w:rPr>
          <w:bCs/>
        </w:rPr>
        <w:t>.</w:t>
      </w:r>
      <w:r w:rsidRPr="00FC4F51">
        <w:rPr>
          <w:bCs/>
        </w:rPr>
        <w:tab/>
      </w:r>
      <w:r w:rsidRPr="00FC4F51">
        <w:rPr>
          <w:bCs/>
        </w:rPr>
        <w:t>为了保证所有居民能充分参与文化生活，政府继续采取一系列措施，藉以消除任何身体、社会或沟通障碍，以及鼓励社区参与和启发创造力。</w:t>
      </w:r>
    </w:p>
    <w:p w:rsidR="004C35B7" w:rsidRPr="00FC4F51" w:rsidRDefault="004C35B7" w:rsidP="004C35B7">
      <w:pPr>
        <w:pStyle w:val="SingleTxtGC"/>
        <w:rPr>
          <w:bCs/>
        </w:rPr>
      </w:pPr>
      <w:r>
        <w:rPr>
          <w:bCs/>
        </w:rPr>
        <w:t>3</w:t>
      </w:r>
      <w:r w:rsidRPr="00FC4F51">
        <w:rPr>
          <w:bCs/>
        </w:rPr>
        <w:t>0</w:t>
      </w:r>
      <w:r>
        <w:rPr>
          <w:bCs/>
        </w:rPr>
        <w:t>2</w:t>
      </w:r>
      <w:r w:rsidRPr="00FC4F51">
        <w:rPr>
          <w:bCs/>
        </w:rPr>
        <w:t>.</w:t>
      </w:r>
      <w:r w:rsidRPr="00FC4F51">
        <w:rPr>
          <w:bCs/>
        </w:rPr>
        <w:tab/>
      </w:r>
      <w:r>
        <w:rPr>
          <w:bCs/>
        </w:rPr>
        <w:t>2</w:t>
      </w:r>
      <w:r w:rsidRPr="00FC4F51">
        <w:rPr>
          <w:bCs/>
        </w:rPr>
        <w:t>0</w:t>
      </w:r>
      <w:r>
        <w:rPr>
          <w:bCs/>
        </w:rPr>
        <w:t>14</w:t>
      </w:r>
      <w:r w:rsidRPr="00FC4F51">
        <w:rPr>
          <w:bCs/>
        </w:rPr>
        <w:t>年至</w:t>
      </w:r>
      <w:r>
        <w:rPr>
          <w:bCs/>
        </w:rPr>
        <w:t>2</w:t>
      </w:r>
      <w:r w:rsidRPr="00FC4F51">
        <w:rPr>
          <w:bCs/>
        </w:rPr>
        <w:t>0</w:t>
      </w:r>
      <w:r>
        <w:rPr>
          <w:bCs/>
        </w:rPr>
        <w:t>18</w:t>
      </w:r>
      <w:r w:rsidRPr="00FC4F51">
        <w:rPr>
          <w:bCs/>
        </w:rPr>
        <w:t>年</w:t>
      </w:r>
      <w:r>
        <w:rPr>
          <w:bCs/>
        </w:rPr>
        <w:t>9</w:t>
      </w:r>
      <w:r w:rsidRPr="00FC4F51">
        <w:rPr>
          <w:bCs/>
        </w:rPr>
        <w:t>月，澳门文化中心在其</w:t>
      </w:r>
      <w:r>
        <w:rPr>
          <w:rFonts w:hint="eastAsia"/>
          <w:bCs/>
        </w:rPr>
        <w:t>“</w:t>
      </w:r>
      <w:r w:rsidRPr="00FC4F51">
        <w:rPr>
          <w:bCs/>
        </w:rPr>
        <w:t>拓展观众项目计划</w:t>
      </w:r>
      <w:r>
        <w:rPr>
          <w:rFonts w:hint="eastAsia"/>
          <w:bCs/>
        </w:rPr>
        <w:t>”</w:t>
      </w:r>
      <w:r w:rsidRPr="00FC4F51">
        <w:rPr>
          <w:bCs/>
        </w:rPr>
        <w:t>下共组织了</w:t>
      </w:r>
      <w:r>
        <w:rPr>
          <w:bCs/>
        </w:rPr>
        <w:t>169</w:t>
      </w:r>
      <w:r w:rsidRPr="00FC4F51">
        <w:rPr>
          <w:bCs/>
        </w:rPr>
        <w:t>项活动，参加者共</w:t>
      </w:r>
      <w:r>
        <w:rPr>
          <w:bCs/>
        </w:rPr>
        <w:t>5,245</w:t>
      </w:r>
      <w:r w:rsidRPr="00FC4F51">
        <w:rPr>
          <w:bCs/>
        </w:rPr>
        <w:t>人。同期，在学校和民间社团展开了</w:t>
      </w:r>
      <w:r>
        <w:rPr>
          <w:bCs/>
        </w:rPr>
        <w:t>356</w:t>
      </w:r>
      <w:r w:rsidRPr="00FC4F51">
        <w:rPr>
          <w:bCs/>
        </w:rPr>
        <w:t>次外展探访，参加者达</w:t>
      </w:r>
      <w:r>
        <w:rPr>
          <w:bCs/>
        </w:rPr>
        <w:t>16,7</w:t>
      </w:r>
      <w:r w:rsidRPr="00FC4F51">
        <w:rPr>
          <w:bCs/>
        </w:rPr>
        <w:t>0</w:t>
      </w:r>
      <w:r>
        <w:rPr>
          <w:bCs/>
        </w:rPr>
        <w:t>9</w:t>
      </w:r>
      <w:r w:rsidRPr="00FC4F51">
        <w:rPr>
          <w:bCs/>
        </w:rPr>
        <w:t>人。</w:t>
      </w:r>
    </w:p>
    <w:p w:rsidR="004C35B7" w:rsidRPr="00FC4F51" w:rsidRDefault="004C35B7" w:rsidP="004C35B7">
      <w:pPr>
        <w:pStyle w:val="SingleTxtGC"/>
      </w:pPr>
      <w:r>
        <w:rPr>
          <w:bCs/>
        </w:rPr>
        <w:t>3</w:t>
      </w:r>
      <w:r w:rsidRPr="00FC4F51">
        <w:rPr>
          <w:bCs/>
        </w:rPr>
        <w:t>0</w:t>
      </w:r>
      <w:r>
        <w:rPr>
          <w:bCs/>
        </w:rPr>
        <w:t>3</w:t>
      </w:r>
      <w:r w:rsidRPr="00FC4F51">
        <w:rPr>
          <w:bCs/>
        </w:rPr>
        <w:t>.</w:t>
      </w:r>
      <w:r w:rsidRPr="00FC4F51">
        <w:rPr>
          <w:bCs/>
        </w:rPr>
        <w:tab/>
      </w:r>
      <w:r w:rsidRPr="00FC4F51">
        <w:rPr>
          <w:bCs/>
        </w:rPr>
        <w:t>澳门特区</w:t>
      </w:r>
      <w:r w:rsidRPr="00FC4F51">
        <w:t>继续提供多元化和高素质的各类艺术展览和活动，包括演奏会、世界音乐、爵士乐、古典芭蕾舞、现代舞、音乐、戏剧、电影、工作坊、征文比赛及多媒体展览。关于公开演出和展览的数据，请参见《</w:t>
      </w:r>
      <w:r>
        <w:t>2</w:t>
      </w:r>
      <w:r w:rsidRPr="00FC4F51">
        <w:t>0</w:t>
      </w:r>
      <w:r>
        <w:t>17</w:t>
      </w:r>
      <w:r w:rsidRPr="00FC4F51">
        <w:t>统计年鉴》第</w:t>
      </w:r>
      <w:r>
        <w:t>127</w:t>
      </w:r>
      <w:r w:rsidRPr="00FC4F51">
        <w:t>页所载表格。</w:t>
      </w:r>
    </w:p>
    <w:p w:rsidR="004C35B7" w:rsidRPr="00FC4F51" w:rsidRDefault="004C35B7" w:rsidP="004C35B7">
      <w:pPr>
        <w:pStyle w:val="SingleTxtGC"/>
        <w:rPr>
          <w:bCs/>
        </w:rPr>
      </w:pPr>
      <w:r>
        <w:t>3</w:t>
      </w:r>
      <w:r w:rsidRPr="00FC4F51">
        <w:t>0</w:t>
      </w:r>
      <w:r>
        <w:t>4</w:t>
      </w:r>
      <w:r w:rsidRPr="00FC4F51">
        <w:t>.</w:t>
      </w:r>
      <w:r w:rsidRPr="00FC4F51">
        <w:tab/>
      </w:r>
      <w:r w:rsidRPr="00FC4F51">
        <w:t>澳门特区各类文化活动中的重点项目包括：第</w:t>
      </w:r>
      <w:r>
        <w:t>29</w:t>
      </w:r>
      <w:r w:rsidRPr="00FC4F51">
        <w:t>届澳门艺术节、第</w:t>
      </w:r>
      <w:r>
        <w:t>32</w:t>
      </w:r>
      <w:r w:rsidRPr="00FC4F51">
        <w:t>届澳门国际音乐节、第</w:t>
      </w:r>
      <w:r>
        <w:t>18</w:t>
      </w:r>
      <w:r w:rsidRPr="00FC4F51">
        <w:t>届澳门艺穗节、澳门乐团</w:t>
      </w:r>
      <w:r w:rsidRPr="00FC4F51">
        <w:t>(</w:t>
      </w:r>
      <w:r w:rsidRPr="00FC4F51">
        <w:t>第</w:t>
      </w:r>
      <w:r>
        <w:t>35</w:t>
      </w:r>
      <w:r w:rsidRPr="00FC4F51">
        <w:t>届</w:t>
      </w:r>
      <w:r w:rsidRPr="00FC4F51">
        <w:t>)</w:t>
      </w:r>
      <w:r w:rsidRPr="00FC4F51">
        <w:t>和澳门中乐团</w:t>
      </w:r>
      <w:r w:rsidRPr="00FC4F51">
        <w:t>(</w:t>
      </w:r>
      <w:r w:rsidRPr="00FC4F51">
        <w:t>第</w:t>
      </w:r>
      <w:r>
        <w:t>31</w:t>
      </w:r>
      <w:r w:rsidRPr="00FC4F51">
        <w:t>届</w:t>
      </w:r>
      <w:r w:rsidRPr="00FC4F51">
        <w:t>)</w:t>
      </w:r>
      <w:r w:rsidRPr="00FC4F51">
        <w:t>的音乐会，</w:t>
      </w:r>
      <w:r w:rsidRPr="00FC4F51">
        <w:rPr>
          <w:bCs/>
        </w:rPr>
        <w:t>以及第</w:t>
      </w:r>
      <w:r>
        <w:rPr>
          <w:bCs/>
        </w:rPr>
        <w:t>36</w:t>
      </w:r>
      <w:r w:rsidRPr="00FC4F51">
        <w:rPr>
          <w:bCs/>
        </w:rPr>
        <w:t>届澳门青年音乐家比赛。</w:t>
      </w:r>
    </w:p>
    <w:p w:rsidR="004C35B7" w:rsidRPr="00FC4F51" w:rsidRDefault="004C35B7" w:rsidP="004C35B7">
      <w:pPr>
        <w:pStyle w:val="SingleTxtGC"/>
        <w:rPr>
          <w:bCs/>
        </w:rPr>
      </w:pPr>
      <w:r>
        <w:rPr>
          <w:bCs/>
        </w:rPr>
        <w:t>3</w:t>
      </w:r>
      <w:r w:rsidRPr="00FC4F51">
        <w:rPr>
          <w:bCs/>
        </w:rPr>
        <w:t>0</w:t>
      </w:r>
      <w:r>
        <w:rPr>
          <w:bCs/>
        </w:rPr>
        <w:t>5</w:t>
      </w:r>
      <w:r w:rsidRPr="00FC4F51">
        <w:rPr>
          <w:bCs/>
        </w:rPr>
        <w:t>.</w:t>
      </w:r>
      <w:r w:rsidRPr="00FC4F51">
        <w:rPr>
          <w:bCs/>
        </w:rPr>
        <w:tab/>
      </w:r>
      <w:r w:rsidRPr="00FC4F51">
        <w:rPr>
          <w:bCs/>
        </w:rPr>
        <w:t>另一个重要项目是由澳门特区政府旅游局主办的第</w:t>
      </w:r>
      <w:r>
        <w:rPr>
          <w:bCs/>
        </w:rPr>
        <w:t>3</w:t>
      </w:r>
      <w:r w:rsidRPr="00FC4F51">
        <w:rPr>
          <w:bCs/>
        </w:rPr>
        <w:t>届澳门国际影展暨颁奖典礼，目的是为亚洲和电影业界的电影制作人开发一个新的中心，向公众推广视觉艺术，藉以鼓励本地电影制作人。</w:t>
      </w:r>
    </w:p>
    <w:p w:rsidR="004C35B7" w:rsidRPr="00FC4F51" w:rsidRDefault="004C35B7" w:rsidP="004C35B7">
      <w:pPr>
        <w:pStyle w:val="SingleTxtGC"/>
        <w:rPr>
          <w:bCs/>
        </w:rPr>
      </w:pPr>
      <w:r>
        <w:rPr>
          <w:bCs/>
        </w:rPr>
        <w:t>3</w:t>
      </w:r>
      <w:r w:rsidRPr="00FC4F51">
        <w:rPr>
          <w:bCs/>
        </w:rPr>
        <w:t>0</w:t>
      </w:r>
      <w:r>
        <w:rPr>
          <w:bCs/>
        </w:rPr>
        <w:t>6</w:t>
      </w:r>
      <w:r w:rsidRPr="00FC4F51">
        <w:rPr>
          <w:bCs/>
        </w:rPr>
        <w:t>.</w:t>
      </w:r>
      <w:r w:rsidRPr="00FC4F51">
        <w:rPr>
          <w:bCs/>
        </w:rPr>
        <w:tab/>
      </w:r>
      <w:r w:rsidRPr="00FC4F51">
        <w:rPr>
          <w:bCs/>
        </w:rPr>
        <w:t>还有一项是</w:t>
      </w:r>
      <w:r>
        <w:rPr>
          <w:bCs/>
        </w:rPr>
        <w:t>2</w:t>
      </w:r>
      <w:r w:rsidRPr="00FC4F51">
        <w:rPr>
          <w:bCs/>
        </w:rPr>
        <w:t>0</w:t>
      </w:r>
      <w:r>
        <w:rPr>
          <w:bCs/>
        </w:rPr>
        <w:t>18</w:t>
      </w:r>
      <w:r w:rsidRPr="00FC4F51">
        <w:rPr>
          <w:bCs/>
        </w:rPr>
        <w:t>年首办的</w:t>
      </w:r>
      <w:r>
        <w:rPr>
          <w:rFonts w:hint="eastAsia"/>
          <w:bCs/>
        </w:rPr>
        <w:t>“</w:t>
      </w:r>
      <w:r w:rsidRPr="00FC4F51">
        <w:rPr>
          <w:bCs/>
        </w:rPr>
        <w:t>第一届国际女艺术家澳门双年展</w:t>
      </w:r>
      <w:r>
        <w:rPr>
          <w:rFonts w:hint="eastAsia"/>
          <w:bCs/>
        </w:rPr>
        <w:t>”</w:t>
      </w:r>
      <w:r w:rsidRPr="00FC4F51">
        <w:rPr>
          <w:bCs/>
        </w:rPr>
        <w:t>，旨在关注女性在当代艺术界的地位。来自本地艺术社团及安哥拉、澳大利亚、巴西、佛得角、东帝汶、格鲁吉亚、几内亚比绍、香港特别行政区、印度、伊朗、日本、中国内地、莫桑比克、葡萄牙、俄罗斯、圣多美和普林西比、韩国、西班牙、台湾和美国的</w:t>
      </w:r>
      <w:r>
        <w:rPr>
          <w:bCs/>
        </w:rPr>
        <w:t>1</w:t>
      </w:r>
      <w:r w:rsidRPr="00FC4F51">
        <w:rPr>
          <w:bCs/>
        </w:rPr>
        <w:t>00</w:t>
      </w:r>
      <w:r w:rsidRPr="00FC4F51">
        <w:rPr>
          <w:bCs/>
        </w:rPr>
        <w:t>名女性展现了她们的作品。</w:t>
      </w:r>
    </w:p>
    <w:p w:rsidR="004C35B7" w:rsidRPr="00FC4F51" w:rsidRDefault="004C35B7" w:rsidP="004C35B7">
      <w:pPr>
        <w:pStyle w:val="SingleTxtGC"/>
        <w:rPr>
          <w:bCs/>
        </w:rPr>
      </w:pPr>
      <w:r>
        <w:rPr>
          <w:bCs/>
        </w:rPr>
        <w:t>3</w:t>
      </w:r>
      <w:r w:rsidRPr="00FC4F51">
        <w:rPr>
          <w:bCs/>
        </w:rPr>
        <w:t>0</w:t>
      </w:r>
      <w:r>
        <w:rPr>
          <w:bCs/>
        </w:rPr>
        <w:t>7</w:t>
      </w:r>
      <w:r w:rsidRPr="00FC4F51">
        <w:rPr>
          <w:bCs/>
        </w:rPr>
        <w:t>.</w:t>
      </w:r>
      <w:r w:rsidRPr="00FC4F51">
        <w:rPr>
          <w:bCs/>
        </w:rPr>
        <w:tab/>
      </w:r>
      <w:r w:rsidRPr="00FC4F51">
        <w:rPr>
          <w:bCs/>
        </w:rPr>
        <w:t>值得一提的还有，中乐团自</w:t>
      </w:r>
      <w:r>
        <w:rPr>
          <w:bCs/>
        </w:rPr>
        <w:t>2</w:t>
      </w:r>
      <w:r w:rsidRPr="00FC4F51">
        <w:rPr>
          <w:bCs/>
        </w:rPr>
        <w:t>0</w:t>
      </w:r>
      <w:r>
        <w:rPr>
          <w:bCs/>
        </w:rPr>
        <w:t>14</w:t>
      </w:r>
      <w:r w:rsidRPr="00FC4F51">
        <w:rPr>
          <w:bCs/>
        </w:rPr>
        <w:t>年起在特殊教育学校、监狱、安老院舍等地举行的</w:t>
      </w:r>
      <w:r>
        <w:rPr>
          <w:rFonts w:hint="eastAsia"/>
          <w:bCs/>
        </w:rPr>
        <w:t>“</w:t>
      </w:r>
      <w:r w:rsidRPr="00FC4F51">
        <w:rPr>
          <w:bCs/>
        </w:rPr>
        <w:t>爱社区乐同行</w:t>
      </w:r>
      <w:r>
        <w:rPr>
          <w:rFonts w:hint="eastAsia"/>
          <w:bCs/>
        </w:rPr>
        <w:t>”</w:t>
      </w:r>
      <w:r w:rsidRPr="00FC4F51">
        <w:rPr>
          <w:bCs/>
        </w:rPr>
        <w:t>和</w:t>
      </w:r>
      <w:r>
        <w:rPr>
          <w:rFonts w:hint="eastAsia"/>
          <w:bCs/>
        </w:rPr>
        <w:t>“</w:t>
      </w:r>
      <w:r w:rsidRPr="00FC4F51">
        <w:rPr>
          <w:bCs/>
        </w:rPr>
        <w:t>传承音乐</w:t>
      </w:r>
      <w:r>
        <w:rPr>
          <w:rFonts w:hint="eastAsia"/>
          <w:bCs/>
        </w:rPr>
        <w:t>”</w:t>
      </w:r>
      <w:r w:rsidRPr="00FC4F51">
        <w:rPr>
          <w:bCs/>
        </w:rPr>
        <w:t>系列的音乐会。</w:t>
      </w:r>
      <w:r>
        <w:rPr>
          <w:bCs/>
        </w:rPr>
        <w:t>2</w:t>
      </w:r>
      <w:r w:rsidRPr="00FC4F51">
        <w:rPr>
          <w:bCs/>
        </w:rPr>
        <w:t>0</w:t>
      </w:r>
      <w:r>
        <w:rPr>
          <w:bCs/>
        </w:rPr>
        <w:t>14</w:t>
      </w:r>
      <w:r w:rsidRPr="00FC4F51">
        <w:rPr>
          <w:bCs/>
        </w:rPr>
        <w:t>年至</w:t>
      </w:r>
      <w:r>
        <w:rPr>
          <w:bCs/>
        </w:rPr>
        <w:t>2</w:t>
      </w:r>
      <w:r w:rsidRPr="00FC4F51">
        <w:rPr>
          <w:bCs/>
        </w:rPr>
        <w:t>0</w:t>
      </w:r>
      <w:r>
        <w:rPr>
          <w:bCs/>
        </w:rPr>
        <w:t>18</w:t>
      </w:r>
      <w:r w:rsidRPr="00FC4F51">
        <w:rPr>
          <w:bCs/>
        </w:rPr>
        <w:t>年，共举办了</w:t>
      </w:r>
      <w:r>
        <w:rPr>
          <w:bCs/>
        </w:rPr>
        <w:t>35</w:t>
      </w:r>
      <w:r w:rsidRPr="00FC4F51">
        <w:rPr>
          <w:bCs/>
        </w:rPr>
        <w:t>场演出，吸引了</w:t>
      </w:r>
      <w:r>
        <w:rPr>
          <w:bCs/>
        </w:rPr>
        <w:t>2,772</w:t>
      </w:r>
      <w:r w:rsidRPr="00FC4F51">
        <w:rPr>
          <w:bCs/>
        </w:rPr>
        <w:t>名听众。</w:t>
      </w:r>
    </w:p>
    <w:p w:rsidR="004C35B7" w:rsidRPr="00FC4F51" w:rsidRDefault="004C35B7" w:rsidP="004C35B7">
      <w:pPr>
        <w:pStyle w:val="SingleTxtGC"/>
      </w:pPr>
      <w:r>
        <w:rPr>
          <w:bCs/>
        </w:rPr>
        <w:t>3</w:t>
      </w:r>
      <w:r w:rsidRPr="00FC4F51">
        <w:rPr>
          <w:bCs/>
        </w:rPr>
        <w:t>0</w:t>
      </w:r>
      <w:r>
        <w:rPr>
          <w:bCs/>
        </w:rPr>
        <w:t>8</w:t>
      </w:r>
      <w:r w:rsidRPr="00FC4F51">
        <w:rPr>
          <w:bCs/>
        </w:rPr>
        <w:t>.</w:t>
      </w:r>
      <w:r w:rsidRPr="00FC4F51">
        <w:rPr>
          <w:bCs/>
        </w:rPr>
        <w:tab/>
      </w:r>
      <w:r w:rsidRPr="00FC4F51">
        <w:rPr>
          <w:bCs/>
        </w:rPr>
        <w:t>政府继续通过一</w:t>
      </w:r>
      <w:r w:rsidRPr="00FC4F51">
        <w:t>系列的艺术工作计划项目，如</w:t>
      </w:r>
      <w:r>
        <w:rPr>
          <w:rFonts w:hint="eastAsia"/>
        </w:rPr>
        <w:t>“</w:t>
      </w:r>
      <w:r w:rsidRPr="00FC4F51">
        <w:t>驻场艺术家计划</w:t>
      </w:r>
      <w:r>
        <w:rPr>
          <w:rFonts w:hint="eastAsia"/>
        </w:rPr>
        <w:t>”</w:t>
      </w:r>
      <w:r w:rsidRPr="00FC4F51">
        <w:t>、</w:t>
      </w:r>
      <w:r>
        <w:rPr>
          <w:rFonts w:hint="eastAsia"/>
        </w:rPr>
        <w:t>“</w:t>
      </w:r>
      <w:r w:rsidRPr="00FC4F51">
        <w:t>澳门系列</w:t>
      </w:r>
      <w:r>
        <w:rPr>
          <w:rFonts w:hint="eastAsia"/>
        </w:rPr>
        <w:t>”</w:t>
      </w:r>
      <w:r w:rsidRPr="00FC4F51">
        <w:t>和</w:t>
      </w:r>
      <w:r>
        <w:rPr>
          <w:rFonts w:hint="eastAsia"/>
        </w:rPr>
        <w:t>“</w:t>
      </w:r>
      <w:r w:rsidRPr="00FC4F51">
        <w:t>编舞计划</w:t>
      </w:r>
      <w:r w:rsidRPr="00FC4F51">
        <w:t>(</w:t>
      </w:r>
      <w:r>
        <w:t>Dance</w:t>
      </w:r>
      <w:r w:rsidRPr="00FC4F51">
        <w:t xml:space="preserve"> </w:t>
      </w:r>
      <w:r>
        <w:t>Project</w:t>
      </w:r>
      <w:r w:rsidRPr="00FC4F51">
        <w:t>)</w:t>
      </w:r>
      <w:r>
        <w:rPr>
          <w:rFonts w:hint="eastAsia"/>
        </w:rPr>
        <w:t>”</w:t>
      </w:r>
      <w:r w:rsidRPr="00FC4F51">
        <w:t>，大力支持来自不同种族和文化背景的本地艺术家</w:t>
      </w:r>
      <w:r w:rsidRPr="00FC4F51">
        <w:t>(</w:t>
      </w:r>
      <w:r w:rsidRPr="00FC4F51">
        <w:t>如中国内地、俄罗斯、澳大利亚、新加坡和葡萄牙</w:t>
      </w:r>
      <w:r w:rsidRPr="00FC4F51">
        <w:t>)</w:t>
      </w:r>
      <w:r w:rsidRPr="00FC4F51">
        <w:t>进行各类艺术表演。</w:t>
      </w:r>
      <w:r>
        <w:t>2</w:t>
      </w:r>
      <w:r w:rsidRPr="00FC4F51">
        <w:t>0</w:t>
      </w:r>
      <w:r>
        <w:t>14</w:t>
      </w:r>
      <w:r w:rsidRPr="00FC4F51">
        <w:t>年至</w:t>
      </w:r>
      <w:r>
        <w:t>2</w:t>
      </w:r>
      <w:r w:rsidRPr="00FC4F51">
        <w:t>0</w:t>
      </w:r>
      <w:r>
        <w:t>18</w:t>
      </w:r>
      <w:r w:rsidRPr="00FC4F51">
        <w:t>年</w:t>
      </w:r>
      <w:r>
        <w:t>9</w:t>
      </w:r>
      <w:r w:rsidRPr="00FC4F51">
        <w:t>月间，共进行了</w:t>
      </w:r>
      <w:r>
        <w:t>84</w:t>
      </w:r>
      <w:r w:rsidRPr="00FC4F51">
        <w:t>项制作，相关资助金额为澳门币</w:t>
      </w:r>
      <w:r>
        <w:t>10,634,65</w:t>
      </w:r>
      <w:r w:rsidRPr="00FC4F51">
        <w:t>0</w:t>
      </w:r>
      <w:r w:rsidRPr="00FC4F51">
        <w:t>元。</w:t>
      </w:r>
    </w:p>
    <w:p w:rsidR="004C35B7" w:rsidRPr="00FC4F51" w:rsidRDefault="004C35B7" w:rsidP="004C35B7">
      <w:pPr>
        <w:pStyle w:val="SingleTxtGC"/>
        <w:rPr>
          <w:bCs/>
        </w:rPr>
      </w:pPr>
      <w:r>
        <w:t>3</w:t>
      </w:r>
      <w:r w:rsidRPr="00FC4F51">
        <w:t>0</w:t>
      </w:r>
      <w:r>
        <w:t>9</w:t>
      </w:r>
      <w:r w:rsidRPr="00FC4F51">
        <w:t>.</w:t>
      </w:r>
      <w:r w:rsidRPr="00FC4F51">
        <w:tab/>
      </w:r>
      <w:r w:rsidRPr="00FC4F51">
        <w:t>文化局资助与文化和创意产业有关的项目，包括展览、工作坊、教学课程、视觉艺术、设计、影视、流行音乐、出版、时尚、动画和漫画、参与创意作品展、艺墟和创意市场。在报告涵盖期间，分别资助了</w:t>
      </w:r>
      <w:r>
        <w:t>134</w:t>
      </w:r>
      <w:r w:rsidRPr="00FC4F51">
        <w:t>个、</w:t>
      </w:r>
      <w:r>
        <w:t>134</w:t>
      </w:r>
      <w:r w:rsidRPr="00FC4F51">
        <w:t>个、</w:t>
      </w:r>
      <w:r>
        <w:t>122</w:t>
      </w:r>
      <w:r w:rsidRPr="00FC4F51">
        <w:t>个、</w:t>
      </w:r>
      <w:r>
        <w:t>116</w:t>
      </w:r>
      <w:r w:rsidRPr="00FC4F51">
        <w:t>个和</w:t>
      </w:r>
      <w:r>
        <w:t>1</w:t>
      </w:r>
      <w:r>
        <w:rPr>
          <w:bCs/>
        </w:rPr>
        <w:t>22</w:t>
      </w:r>
      <w:r w:rsidRPr="00FC4F51">
        <w:rPr>
          <w:bCs/>
        </w:rPr>
        <w:t>个项目，资助金额分别为澳门币</w:t>
      </w:r>
      <w:r>
        <w:rPr>
          <w:bCs/>
        </w:rPr>
        <w:t>13,352,</w:t>
      </w:r>
      <w:r w:rsidRPr="00FC4F51">
        <w:rPr>
          <w:bCs/>
        </w:rPr>
        <w:t>0</w:t>
      </w:r>
      <w:r>
        <w:rPr>
          <w:bCs/>
        </w:rPr>
        <w:t>32</w:t>
      </w:r>
      <w:r w:rsidRPr="00FC4F51">
        <w:rPr>
          <w:bCs/>
        </w:rPr>
        <w:t>元、</w:t>
      </w:r>
      <w:r>
        <w:rPr>
          <w:bCs/>
        </w:rPr>
        <w:t>13,6</w:t>
      </w:r>
      <w:r w:rsidRPr="00FC4F51">
        <w:rPr>
          <w:bCs/>
        </w:rPr>
        <w:t>0</w:t>
      </w:r>
      <w:r>
        <w:rPr>
          <w:bCs/>
        </w:rPr>
        <w:t>1,269</w:t>
      </w:r>
      <w:r w:rsidRPr="00FC4F51">
        <w:rPr>
          <w:bCs/>
        </w:rPr>
        <w:t>元、</w:t>
      </w:r>
      <w:r>
        <w:rPr>
          <w:bCs/>
        </w:rPr>
        <w:t>10,5</w:t>
      </w:r>
      <w:r w:rsidRPr="00FC4F51">
        <w:rPr>
          <w:bCs/>
        </w:rPr>
        <w:t>0</w:t>
      </w:r>
      <w:r>
        <w:rPr>
          <w:bCs/>
        </w:rPr>
        <w:t>0,754</w:t>
      </w:r>
      <w:r w:rsidRPr="00FC4F51">
        <w:rPr>
          <w:bCs/>
        </w:rPr>
        <w:t>元、</w:t>
      </w:r>
      <w:r>
        <w:rPr>
          <w:bCs/>
        </w:rPr>
        <w:t>7,953,14</w:t>
      </w:r>
      <w:r w:rsidRPr="00FC4F51">
        <w:rPr>
          <w:bCs/>
        </w:rPr>
        <w:t>0</w:t>
      </w:r>
      <w:r w:rsidRPr="00FC4F51">
        <w:rPr>
          <w:bCs/>
        </w:rPr>
        <w:t>元和</w:t>
      </w:r>
      <w:r>
        <w:rPr>
          <w:bCs/>
        </w:rPr>
        <w:t>7,987,9</w:t>
      </w:r>
      <w:r w:rsidRPr="00FC4F51">
        <w:rPr>
          <w:bCs/>
        </w:rPr>
        <w:t>00</w:t>
      </w:r>
      <w:r w:rsidRPr="00FC4F51">
        <w:rPr>
          <w:bCs/>
        </w:rPr>
        <w:t>元。</w:t>
      </w:r>
    </w:p>
    <w:p w:rsidR="004C35B7" w:rsidRPr="00FC4F51" w:rsidRDefault="004C35B7" w:rsidP="004C35B7">
      <w:pPr>
        <w:pStyle w:val="SingleTxtGC"/>
        <w:rPr>
          <w:bCs/>
        </w:rPr>
      </w:pPr>
      <w:r>
        <w:rPr>
          <w:bCs/>
        </w:rPr>
        <w:t>31</w:t>
      </w:r>
      <w:r w:rsidRPr="00FC4F51">
        <w:rPr>
          <w:bCs/>
        </w:rPr>
        <w:t>0.</w:t>
      </w:r>
      <w:r w:rsidRPr="00FC4F51">
        <w:rPr>
          <w:bCs/>
        </w:rPr>
        <w:tab/>
      </w:r>
      <w:r w:rsidRPr="00FC4F51">
        <w:rPr>
          <w:bCs/>
        </w:rPr>
        <w:t>文化局还资助本地艺术家到外国交流及参与外国艺术团体的活动，亦邀请邻近地区及国际著名的艺术家来澳演出、教授及联同本地同行一起创作表演。</w:t>
      </w:r>
    </w:p>
    <w:p w:rsidR="004C35B7" w:rsidRPr="00FC4F51" w:rsidRDefault="004C35B7" w:rsidP="004C35B7">
      <w:pPr>
        <w:pStyle w:val="SingleTxtGC"/>
        <w:rPr>
          <w:bCs/>
        </w:rPr>
      </w:pPr>
      <w:r>
        <w:rPr>
          <w:bCs/>
        </w:rPr>
        <w:lastRenderedPageBreak/>
        <w:t>311</w:t>
      </w:r>
      <w:r w:rsidRPr="00FC4F51">
        <w:rPr>
          <w:bCs/>
        </w:rPr>
        <w:t>.</w:t>
      </w:r>
      <w:r w:rsidRPr="00FC4F51">
        <w:rPr>
          <w:bCs/>
        </w:rPr>
        <w:tab/>
      </w:r>
      <w:r>
        <w:rPr>
          <w:bCs/>
        </w:rPr>
        <w:t>2</w:t>
      </w:r>
      <w:r w:rsidRPr="00FC4F51">
        <w:rPr>
          <w:bCs/>
        </w:rPr>
        <w:t>0</w:t>
      </w:r>
      <w:r>
        <w:rPr>
          <w:bCs/>
        </w:rPr>
        <w:t>14</w:t>
      </w:r>
      <w:r w:rsidRPr="00FC4F51">
        <w:rPr>
          <w:bCs/>
        </w:rPr>
        <w:t>年至</w:t>
      </w:r>
      <w:r>
        <w:rPr>
          <w:bCs/>
        </w:rPr>
        <w:t>2</w:t>
      </w:r>
      <w:r w:rsidRPr="00FC4F51">
        <w:rPr>
          <w:bCs/>
        </w:rPr>
        <w:t>0</w:t>
      </w:r>
      <w:r>
        <w:rPr>
          <w:bCs/>
        </w:rPr>
        <w:t>18</w:t>
      </w:r>
      <w:r w:rsidRPr="00FC4F51">
        <w:rPr>
          <w:bCs/>
        </w:rPr>
        <w:t>年，文化局举办了约</w:t>
      </w:r>
      <w:r>
        <w:rPr>
          <w:bCs/>
        </w:rPr>
        <w:t>7</w:t>
      </w:r>
      <w:r w:rsidRPr="00FC4F51">
        <w:rPr>
          <w:bCs/>
        </w:rPr>
        <w:t>0</w:t>
      </w:r>
      <w:r w:rsidRPr="00FC4F51">
        <w:rPr>
          <w:bCs/>
        </w:rPr>
        <w:t>项活动，包括节假日里在文化遗产场所举办工作坊、表演和讲座，旨在丰富公众的文化体验，其中</w:t>
      </w:r>
      <w:r>
        <w:rPr>
          <w:bCs/>
        </w:rPr>
        <w:t>32</w:t>
      </w:r>
      <w:r w:rsidRPr="00FC4F51">
        <w:rPr>
          <w:bCs/>
        </w:rPr>
        <w:t>项活动是专为儿童而办。教青局继续与文化局及民政总署紧密合作，开展这一领域的工作。</w:t>
      </w:r>
    </w:p>
    <w:p w:rsidR="004C35B7" w:rsidRPr="00FC4F51" w:rsidRDefault="004C35B7" w:rsidP="004C35B7">
      <w:pPr>
        <w:pStyle w:val="SingleTxtGC"/>
        <w:rPr>
          <w:bCs/>
        </w:rPr>
      </w:pPr>
      <w:r>
        <w:rPr>
          <w:bCs/>
        </w:rPr>
        <w:t>312</w:t>
      </w:r>
      <w:r w:rsidRPr="00FC4F51">
        <w:rPr>
          <w:bCs/>
        </w:rPr>
        <w:t>.</w:t>
      </w:r>
      <w:r w:rsidRPr="00FC4F51">
        <w:rPr>
          <w:bCs/>
        </w:rPr>
        <w:tab/>
      </w:r>
      <w:r w:rsidRPr="00FC4F51">
        <w:rPr>
          <w:bCs/>
        </w:rPr>
        <w:t>澳门的文化多样性体现于本地社区根据其传统而举行的庆祝活动，包括庆祝农历新年、佛诞节、舞醉龙表演、清明节、重阳节、中秋节、端午节、葡韵嘉年华、菲律宾宿雾圣婴节和泰国文化节。</w:t>
      </w:r>
    </w:p>
    <w:p w:rsidR="004C35B7" w:rsidRPr="00FC4F51" w:rsidRDefault="004C35B7" w:rsidP="004C35B7">
      <w:pPr>
        <w:pStyle w:val="SingleTxtGC"/>
        <w:rPr>
          <w:bCs/>
        </w:rPr>
      </w:pPr>
      <w:r>
        <w:rPr>
          <w:bCs/>
        </w:rPr>
        <w:t>313</w:t>
      </w:r>
      <w:r w:rsidRPr="00FC4F51">
        <w:rPr>
          <w:bCs/>
        </w:rPr>
        <w:t>.</w:t>
      </w:r>
      <w:r w:rsidRPr="00FC4F51">
        <w:rPr>
          <w:bCs/>
        </w:rPr>
        <w:tab/>
      </w:r>
      <w:r w:rsidRPr="00FC4F51">
        <w:rPr>
          <w:bCs/>
        </w:rPr>
        <w:t>另一个亮点就是</w:t>
      </w:r>
      <w:r>
        <w:rPr>
          <w:bCs/>
        </w:rPr>
        <w:t>2</w:t>
      </w:r>
      <w:r w:rsidRPr="00FC4F51">
        <w:rPr>
          <w:bCs/>
        </w:rPr>
        <w:t>0</w:t>
      </w:r>
      <w:r>
        <w:rPr>
          <w:bCs/>
        </w:rPr>
        <w:t>11</w:t>
      </w:r>
      <w:r w:rsidRPr="00FC4F51">
        <w:rPr>
          <w:bCs/>
        </w:rPr>
        <w:t>年开始举办的</w:t>
      </w:r>
      <w:r>
        <w:rPr>
          <w:rFonts w:hint="eastAsia"/>
          <w:bCs/>
        </w:rPr>
        <w:t>“</w:t>
      </w:r>
      <w:r w:rsidRPr="00FC4F51">
        <w:rPr>
          <w:bCs/>
        </w:rPr>
        <w:t>澳门国际幻彩大巡游</w:t>
      </w:r>
      <w:r>
        <w:rPr>
          <w:rFonts w:hint="eastAsia"/>
          <w:bCs/>
        </w:rPr>
        <w:t>”</w:t>
      </w:r>
      <w:r w:rsidRPr="00FC4F51">
        <w:rPr>
          <w:bCs/>
        </w:rPr>
        <w:t>，参与的团体包括澳门特区的各少数族裔社团，如缅华互助会，澳门印度文化协会、菲律宾的</w:t>
      </w:r>
      <w:r>
        <w:rPr>
          <w:rFonts w:hint="eastAsia"/>
          <w:bCs/>
        </w:rPr>
        <w:t>“</w:t>
      </w:r>
      <w:r w:rsidRPr="00FC4F51">
        <w:rPr>
          <w:bCs/>
        </w:rPr>
        <w:t>澳门宿雾耶稣圣婴协会</w:t>
      </w:r>
      <w:r>
        <w:rPr>
          <w:rFonts w:hint="eastAsia"/>
          <w:bCs/>
        </w:rPr>
        <w:t>”</w:t>
      </w:r>
      <w:r w:rsidRPr="00FC4F51">
        <w:rPr>
          <w:bCs/>
        </w:rPr>
        <w:t>、澳门巴西战舞体育文</w:t>
      </w:r>
      <w:r w:rsidRPr="00AB1957">
        <w:rPr>
          <w:rFonts w:ascii="Time New Roman" w:hAnsi="Time New Roman"/>
          <w:bCs/>
        </w:rPr>
        <w:t>化协</w:t>
      </w:r>
      <w:r w:rsidRPr="00B903B3">
        <w:rPr>
          <w:rFonts w:ascii="Time New Roman" w:hAnsi="Time New Roman"/>
          <w:bCs/>
        </w:rPr>
        <w:t>会及</w:t>
      </w:r>
      <w:hyperlink r:id="rId21" w:history="1">
        <w:r w:rsidRPr="00B903B3">
          <w:rPr>
            <w:rStyle w:val="afb"/>
            <w:rFonts w:ascii="Time New Roman" w:hAnsi="Time New Roman" w:cstheme="majorBidi"/>
            <w:bCs/>
            <w:color w:val="auto"/>
            <w:szCs w:val="21"/>
          </w:rPr>
          <w:t>澳门佛得角友好协会</w:t>
        </w:r>
      </w:hyperlink>
      <w:r w:rsidRPr="00B903B3">
        <w:rPr>
          <w:rFonts w:ascii="Time New Roman" w:hAnsi="Time New Roman"/>
          <w:bCs/>
        </w:rPr>
        <w:t>。上述大巡游为促进不同族裔之间的文化交流提供了一个</w:t>
      </w:r>
      <w:r w:rsidRPr="00AB1957">
        <w:rPr>
          <w:rFonts w:ascii="Time New Roman" w:hAnsi="Time New Roman"/>
          <w:bCs/>
        </w:rPr>
        <w:t>互动平台，每年参与的本地和海外表演团体和艺术家约</w:t>
      </w:r>
      <w:r w:rsidRPr="00AB1957">
        <w:rPr>
          <w:rFonts w:ascii="Time New Roman" w:hAnsi="Time New Roman"/>
          <w:bCs/>
        </w:rPr>
        <w:t>1,500</w:t>
      </w:r>
      <w:r w:rsidRPr="00AB1957">
        <w:rPr>
          <w:rFonts w:ascii="Time New Roman" w:hAnsi="Time New Roman"/>
          <w:bCs/>
        </w:rPr>
        <w:t>个，并在本地</w:t>
      </w:r>
      <w:r w:rsidRPr="00FC4F51">
        <w:rPr>
          <w:bCs/>
        </w:rPr>
        <w:t>和国际电视上现场直播。</w:t>
      </w:r>
    </w:p>
    <w:p w:rsidR="004C35B7" w:rsidRPr="00FC4F51" w:rsidRDefault="004C35B7" w:rsidP="004C35B7">
      <w:pPr>
        <w:pStyle w:val="SingleTxtGC"/>
      </w:pPr>
      <w:r>
        <w:rPr>
          <w:bCs/>
        </w:rPr>
        <w:t>314</w:t>
      </w:r>
      <w:r w:rsidRPr="00FC4F51">
        <w:rPr>
          <w:bCs/>
        </w:rPr>
        <w:t>.</w:t>
      </w:r>
      <w:r w:rsidRPr="00FC4F51">
        <w:rPr>
          <w:bCs/>
        </w:rPr>
        <w:tab/>
      </w:r>
      <w:r w:rsidRPr="00FC4F51">
        <w:rPr>
          <w:bCs/>
        </w:rPr>
        <w:t>澳门土生文化同样受到重视，如</w:t>
      </w:r>
      <w:r>
        <w:rPr>
          <w:rFonts w:hint="eastAsia"/>
          <w:bCs/>
        </w:rPr>
        <w:t>“</w:t>
      </w:r>
      <w:r w:rsidRPr="00FC4F51">
        <w:rPr>
          <w:bCs/>
        </w:rPr>
        <w:t>土生土语</w:t>
      </w:r>
      <w:r>
        <w:rPr>
          <w:rFonts w:hint="eastAsia"/>
        </w:rPr>
        <w:t>”</w:t>
      </w:r>
      <w:r w:rsidRPr="00FC4F51">
        <w:rPr>
          <w:bCs/>
        </w:rPr>
        <w:t>话剧自</w:t>
      </w:r>
      <w:r>
        <w:rPr>
          <w:bCs/>
        </w:rPr>
        <w:t>2</w:t>
      </w:r>
      <w:r w:rsidRPr="00FC4F51">
        <w:rPr>
          <w:bCs/>
        </w:rPr>
        <w:t>0</w:t>
      </w:r>
      <w:r>
        <w:rPr>
          <w:bCs/>
        </w:rPr>
        <w:t>11</w:t>
      </w:r>
      <w:r w:rsidRPr="00FC4F51">
        <w:rPr>
          <w:bCs/>
        </w:rPr>
        <w:t>年起作为澳门艺术节的参演节目，以及土生葡人美食烹饪食谱的出版和推广。</w:t>
      </w:r>
    </w:p>
    <w:p w:rsidR="004C35B7" w:rsidRPr="00FC4F51" w:rsidRDefault="004C35B7" w:rsidP="004C35B7">
      <w:pPr>
        <w:pStyle w:val="H23GC"/>
      </w:pPr>
      <w:bookmarkStart w:id="9" w:name="_Toc41219237"/>
      <w:bookmarkStart w:id="10" w:name="_Toc33444622"/>
      <w:bookmarkEnd w:id="6"/>
      <w:bookmarkEnd w:id="7"/>
      <w:r>
        <w:tab/>
      </w:r>
      <w:r>
        <w:tab/>
      </w:r>
      <w:r w:rsidRPr="00FC4F51">
        <w:t>享受科学进步的权利</w:t>
      </w:r>
    </w:p>
    <w:p w:rsidR="004C35B7" w:rsidRPr="00FC4F51" w:rsidRDefault="004C35B7" w:rsidP="004C35B7">
      <w:pPr>
        <w:pStyle w:val="SingleTxtGC"/>
        <w:rPr>
          <w:bCs/>
        </w:rPr>
      </w:pPr>
      <w:r>
        <w:t>315</w:t>
      </w:r>
      <w:r w:rsidRPr="00FC4F51">
        <w:t>.</w:t>
      </w:r>
      <w:r w:rsidRPr="00FC4F51">
        <w:tab/>
      </w:r>
      <w:r w:rsidRPr="00FC4F51">
        <w:t>正如前两份报告所指，法律保障了澳门居民的创作自由及不受歧视地从事教育、享受</w:t>
      </w:r>
      <w:r w:rsidRPr="00FC4F51">
        <w:rPr>
          <w:bCs/>
        </w:rPr>
        <w:t>科学进步的权利</w:t>
      </w:r>
      <w:r w:rsidRPr="00FC4F51">
        <w:rPr>
          <w:bCs/>
        </w:rPr>
        <w:t>(</w:t>
      </w:r>
      <w:r w:rsidRPr="00FC4F51">
        <w:rPr>
          <w:bCs/>
        </w:rPr>
        <w:t>《基本法》第</w:t>
      </w:r>
      <w:r>
        <w:rPr>
          <w:bCs/>
        </w:rPr>
        <w:t>37</w:t>
      </w:r>
      <w:r w:rsidRPr="00FC4F51">
        <w:rPr>
          <w:bCs/>
        </w:rPr>
        <w:t>和</w:t>
      </w:r>
      <w:r>
        <w:rPr>
          <w:bCs/>
        </w:rPr>
        <w:t>124</w:t>
      </w:r>
      <w:r w:rsidRPr="00FC4F51">
        <w:rPr>
          <w:bCs/>
        </w:rPr>
        <w:t>条及第</w:t>
      </w:r>
      <w:r>
        <w:rPr>
          <w:bCs/>
        </w:rPr>
        <w:t>9</w:t>
      </w:r>
      <w:r w:rsidRPr="00FC4F51">
        <w:rPr>
          <w:bCs/>
        </w:rPr>
        <w:t>/</w:t>
      </w:r>
      <w:r>
        <w:rPr>
          <w:bCs/>
        </w:rPr>
        <w:t>2</w:t>
      </w:r>
      <w:r w:rsidRPr="00FC4F51">
        <w:rPr>
          <w:bCs/>
        </w:rPr>
        <w:t>000</w:t>
      </w:r>
      <w:r w:rsidRPr="00FC4F51">
        <w:rPr>
          <w:bCs/>
        </w:rPr>
        <w:t>号法律</w:t>
      </w:r>
      <w:r w:rsidRPr="00FC4F51">
        <w:rPr>
          <w:bCs/>
        </w:rPr>
        <w:t>)</w:t>
      </w:r>
      <w:r w:rsidRPr="00FC4F51">
        <w:rPr>
          <w:bCs/>
        </w:rPr>
        <w:t>，学校的课程和活动中，都加入了科学和教育技术的学科内容。</w:t>
      </w:r>
    </w:p>
    <w:p w:rsidR="004C35B7" w:rsidRPr="00FC4F51" w:rsidRDefault="004C35B7" w:rsidP="004C35B7">
      <w:pPr>
        <w:pStyle w:val="SingleTxtGC"/>
        <w:rPr>
          <w:bCs/>
        </w:rPr>
      </w:pPr>
      <w:r>
        <w:rPr>
          <w:bCs/>
        </w:rPr>
        <w:t>316</w:t>
      </w:r>
      <w:r w:rsidRPr="00FC4F51">
        <w:rPr>
          <w:bCs/>
        </w:rPr>
        <w:t>.</w:t>
      </w:r>
      <w:r w:rsidRPr="00FC4F51">
        <w:rPr>
          <w:bCs/>
        </w:rPr>
        <w:tab/>
      </w:r>
      <w:r w:rsidRPr="00FC4F51">
        <w:rPr>
          <w:bCs/>
        </w:rPr>
        <w:t>澳门特区政府和私人机构透过举办研讨会、发放奖学金、制作出版物、参加国际论坛等，继续支持发展科学技术研究。科学技术发展基金</w:t>
      </w:r>
      <w:r w:rsidRPr="00FC4F51">
        <w:rPr>
          <w:bCs/>
        </w:rPr>
        <w:t>(</w:t>
      </w:r>
      <w:r w:rsidRPr="00FC4F51">
        <w:rPr>
          <w:bCs/>
        </w:rPr>
        <w:t>第</w:t>
      </w:r>
      <w:r>
        <w:rPr>
          <w:bCs/>
        </w:rPr>
        <w:t>14</w:t>
      </w:r>
      <w:r w:rsidRPr="00FC4F51">
        <w:rPr>
          <w:bCs/>
        </w:rPr>
        <w:t>/</w:t>
      </w:r>
      <w:r>
        <w:rPr>
          <w:bCs/>
        </w:rPr>
        <w:t>2</w:t>
      </w:r>
      <w:r w:rsidRPr="00FC4F51">
        <w:rPr>
          <w:bCs/>
        </w:rPr>
        <w:t>00</w:t>
      </w:r>
      <w:r>
        <w:rPr>
          <w:bCs/>
        </w:rPr>
        <w:t>4</w:t>
      </w:r>
      <w:r w:rsidRPr="00FC4F51">
        <w:rPr>
          <w:bCs/>
        </w:rPr>
        <w:t>号行政法规和第</w:t>
      </w:r>
      <w:r>
        <w:rPr>
          <w:bCs/>
        </w:rPr>
        <w:t>235</w:t>
      </w:r>
      <w:r w:rsidRPr="00FC4F51">
        <w:rPr>
          <w:bCs/>
        </w:rPr>
        <w:t>/</w:t>
      </w:r>
      <w:r>
        <w:rPr>
          <w:bCs/>
        </w:rPr>
        <w:t>2</w:t>
      </w:r>
      <w:r w:rsidRPr="00FC4F51">
        <w:rPr>
          <w:bCs/>
        </w:rPr>
        <w:t>0</w:t>
      </w:r>
      <w:r>
        <w:rPr>
          <w:bCs/>
        </w:rPr>
        <w:t>18</w:t>
      </w:r>
      <w:r w:rsidRPr="00FC4F51">
        <w:rPr>
          <w:bCs/>
        </w:rPr>
        <w:t>号行政长官批示</w:t>
      </w:r>
      <w:r w:rsidRPr="00FC4F51">
        <w:rPr>
          <w:bCs/>
        </w:rPr>
        <w:t>)</w:t>
      </w:r>
      <w:r w:rsidRPr="00FC4F51">
        <w:rPr>
          <w:bCs/>
        </w:rPr>
        <w:t>继续对环境保护和中医药等领域的教育、研究及项目的发展提供资助。</w:t>
      </w:r>
      <w:r>
        <w:rPr>
          <w:bCs/>
        </w:rPr>
        <w:t>2</w:t>
      </w:r>
      <w:r w:rsidRPr="00FC4F51">
        <w:rPr>
          <w:bCs/>
        </w:rPr>
        <w:t>0</w:t>
      </w:r>
      <w:r>
        <w:rPr>
          <w:bCs/>
        </w:rPr>
        <w:t>18</w:t>
      </w:r>
      <w:r w:rsidRPr="00FC4F51">
        <w:rPr>
          <w:bCs/>
        </w:rPr>
        <w:t>年第三季度已发放的资助金额达澳门币</w:t>
      </w:r>
      <w:r>
        <w:rPr>
          <w:bCs/>
        </w:rPr>
        <w:t>72,886,566</w:t>
      </w:r>
      <w:r w:rsidRPr="00FC4F51">
        <w:rPr>
          <w:bCs/>
        </w:rPr>
        <w:t>元。</w:t>
      </w:r>
    </w:p>
    <w:p w:rsidR="004C35B7" w:rsidRPr="00FC4F51" w:rsidRDefault="004C35B7" w:rsidP="004C35B7">
      <w:pPr>
        <w:pStyle w:val="SingleTxtGC"/>
        <w:rPr>
          <w:bCs/>
        </w:rPr>
      </w:pPr>
      <w:r>
        <w:rPr>
          <w:bCs/>
        </w:rPr>
        <w:t>317</w:t>
      </w:r>
      <w:r w:rsidRPr="00FC4F51">
        <w:rPr>
          <w:bCs/>
        </w:rPr>
        <w:t>.</w:t>
      </w:r>
      <w:r w:rsidRPr="00FC4F51">
        <w:rPr>
          <w:bCs/>
        </w:rPr>
        <w:tab/>
      </w:r>
      <w:r w:rsidRPr="00FC4F51">
        <w:rPr>
          <w:bCs/>
        </w:rPr>
        <w:t>早前政府亦资助了若干个文化艺术和科技进步领域的项目，例如</w:t>
      </w:r>
      <w:r>
        <w:rPr>
          <w:rFonts w:hint="eastAsia"/>
          <w:bCs/>
        </w:rPr>
        <w:t>“</w:t>
      </w:r>
      <w:r w:rsidRPr="00FC4F51">
        <w:rPr>
          <w:bCs/>
        </w:rPr>
        <w:t>第二届海峡两岸及港澳地区科技文献服务合作与创新研讨会</w:t>
      </w:r>
      <w:r>
        <w:rPr>
          <w:rFonts w:hint="eastAsia"/>
          <w:bCs/>
        </w:rPr>
        <w:t>”</w:t>
      </w:r>
      <w:r w:rsidRPr="00FC4F51">
        <w:rPr>
          <w:bCs/>
        </w:rPr>
        <w:t>和</w:t>
      </w:r>
      <w:r>
        <w:rPr>
          <w:rFonts w:hint="eastAsia"/>
          <w:bCs/>
        </w:rPr>
        <w:t>“</w:t>
      </w:r>
      <w:r>
        <w:rPr>
          <w:bCs/>
        </w:rPr>
        <w:t>2</w:t>
      </w:r>
      <w:r w:rsidRPr="00FC4F51">
        <w:rPr>
          <w:bCs/>
        </w:rPr>
        <w:t>0</w:t>
      </w:r>
      <w:r>
        <w:rPr>
          <w:bCs/>
        </w:rPr>
        <w:t>18</w:t>
      </w:r>
      <w:r w:rsidRPr="00FC4F51">
        <w:rPr>
          <w:bCs/>
        </w:rPr>
        <w:t>年一带一路国际旅游论坛</w:t>
      </w:r>
      <w:r>
        <w:rPr>
          <w:rFonts w:hint="eastAsia"/>
          <w:bCs/>
        </w:rPr>
        <w:t>”</w:t>
      </w:r>
      <w:r w:rsidRPr="00FC4F51">
        <w:rPr>
          <w:bCs/>
        </w:rPr>
        <w:t>。</w:t>
      </w:r>
    </w:p>
    <w:p w:rsidR="004C35B7" w:rsidRPr="00FC4F51" w:rsidRDefault="004C35B7" w:rsidP="004C35B7">
      <w:pPr>
        <w:pStyle w:val="SingleTxtGC"/>
        <w:rPr>
          <w:bCs/>
        </w:rPr>
      </w:pPr>
      <w:r>
        <w:rPr>
          <w:bCs/>
        </w:rPr>
        <w:t>318</w:t>
      </w:r>
      <w:r w:rsidRPr="00FC4F51">
        <w:rPr>
          <w:bCs/>
        </w:rPr>
        <w:t>.</w:t>
      </w:r>
      <w:r w:rsidRPr="00FC4F51">
        <w:rPr>
          <w:bCs/>
        </w:rPr>
        <w:tab/>
      </w:r>
      <w:r w:rsidRPr="00FC4F51">
        <w:rPr>
          <w:bCs/>
        </w:rPr>
        <w:t>另外，学生和学生会也在不同领域获得赞助，例如，在英国学习的</w:t>
      </w:r>
      <w:r>
        <w:rPr>
          <w:bCs/>
        </w:rPr>
        <w:t>2</w:t>
      </w:r>
      <w:r w:rsidRPr="00FC4F51">
        <w:rPr>
          <w:bCs/>
        </w:rPr>
        <w:t>名学生，一名获赞助随所属大学团队前往美国参加超高速管道列车设计比赛，而另一名则获赞助参加美国的国际遗传工程机器设计竞赛。</w:t>
      </w:r>
    </w:p>
    <w:p w:rsidR="004C35B7" w:rsidRPr="00FC4F51" w:rsidRDefault="004C35B7" w:rsidP="004C35B7">
      <w:pPr>
        <w:pStyle w:val="SingleTxtGC"/>
      </w:pPr>
      <w:r>
        <w:rPr>
          <w:bCs/>
        </w:rPr>
        <w:t>319</w:t>
      </w:r>
      <w:r w:rsidRPr="00FC4F51">
        <w:rPr>
          <w:bCs/>
        </w:rPr>
        <w:t>.</w:t>
      </w:r>
      <w:r w:rsidRPr="00FC4F51">
        <w:rPr>
          <w:bCs/>
        </w:rPr>
        <w:tab/>
      </w:r>
      <w:r>
        <w:rPr>
          <w:bCs/>
        </w:rPr>
        <w:t>2</w:t>
      </w:r>
      <w:r w:rsidRPr="00FC4F51">
        <w:rPr>
          <w:bCs/>
        </w:rPr>
        <w:t>0</w:t>
      </w:r>
      <w:r>
        <w:rPr>
          <w:bCs/>
        </w:rPr>
        <w:t>14</w:t>
      </w:r>
      <w:r w:rsidRPr="00FC4F51">
        <w:rPr>
          <w:bCs/>
        </w:rPr>
        <w:t>年</w:t>
      </w:r>
      <w:r w:rsidRPr="00FC4F51">
        <w:t>至</w:t>
      </w:r>
      <w:r>
        <w:t>2</w:t>
      </w:r>
      <w:r w:rsidRPr="00FC4F51">
        <w:t>0</w:t>
      </w:r>
      <w:r>
        <w:t>18</w:t>
      </w:r>
      <w:r w:rsidRPr="00FC4F51">
        <w:t>年，高等教育辅助办公室分别资助了</w:t>
      </w:r>
      <w:r>
        <w:t>1</w:t>
      </w:r>
      <w:r w:rsidRPr="00FC4F51">
        <w:t>0</w:t>
      </w:r>
      <w:r w:rsidRPr="00FC4F51">
        <w:t>项、</w:t>
      </w:r>
      <w:r>
        <w:t>9</w:t>
      </w:r>
      <w:r w:rsidRPr="00FC4F51">
        <w:t>项、</w:t>
      </w:r>
      <w:r>
        <w:t>12</w:t>
      </w:r>
      <w:r w:rsidRPr="00FC4F51">
        <w:t>项、</w:t>
      </w:r>
      <w:r>
        <w:t>13</w:t>
      </w:r>
      <w:r w:rsidRPr="00FC4F51">
        <w:t>项和</w:t>
      </w:r>
      <w:r>
        <w:t>11</w:t>
      </w:r>
      <w:r w:rsidRPr="00FC4F51">
        <w:t>项大学项目，资助金额分别为澳门币</w:t>
      </w:r>
      <w:r>
        <w:t>16,1</w:t>
      </w:r>
      <w:r w:rsidRPr="00FC4F51">
        <w:t>0</w:t>
      </w:r>
      <w:r>
        <w:t>9,931</w:t>
      </w:r>
      <w:r w:rsidRPr="00FC4F51">
        <w:t>元、</w:t>
      </w:r>
      <w:r>
        <w:t>10,</w:t>
      </w:r>
      <w:r w:rsidRPr="00FC4F51">
        <w:t>0</w:t>
      </w:r>
      <w:r>
        <w:t>22</w:t>
      </w:r>
      <w:r w:rsidRPr="00FC4F51">
        <w:t>.</w:t>
      </w:r>
      <w:r>
        <w:t>5</w:t>
      </w:r>
      <w:r w:rsidRPr="00FC4F51">
        <w:t>00</w:t>
      </w:r>
      <w:r w:rsidRPr="00FC4F51">
        <w:t>元、</w:t>
      </w:r>
      <w:r>
        <w:t>21,6</w:t>
      </w:r>
      <w:r w:rsidRPr="00FC4F51">
        <w:t>0</w:t>
      </w:r>
      <w:r>
        <w:t>1,412</w:t>
      </w:r>
      <w:r w:rsidRPr="00FC4F51">
        <w:t>元、</w:t>
      </w:r>
      <w:r>
        <w:t>57,8</w:t>
      </w:r>
      <w:r w:rsidRPr="00FC4F51">
        <w:t>0</w:t>
      </w:r>
      <w:r>
        <w:t>8,3</w:t>
      </w:r>
      <w:r w:rsidRPr="00FC4F51">
        <w:t>0</w:t>
      </w:r>
      <w:r>
        <w:t>9</w:t>
      </w:r>
      <w:r w:rsidRPr="00FC4F51">
        <w:t>元</w:t>
      </w:r>
      <w:r w:rsidRPr="00FC4F51">
        <w:t>(</w:t>
      </w:r>
      <w:r w:rsidRPr="00FC4F51">
        <w:t>台风天鸽</w:t>
      </w:r>
      <w:r w:rsidRPr="00FC4F51">
        <w:t>)</w:t>
      </w:r>
      <w:r w:rsidRPr="00FC4F51">
        <w:t>和</w:t>
      </w:r>
      <w:r>
        <w:t>14,851,428</w:t>
      </w:r>
      <w:r w:rsidRPr="00FC4F51">
        <w:t>元。</w:t>
      </w:r>
    </w:p>
    <w:p w:rsidR="004C35B7" w:rsidRPr="00FC4F51" w:rsidRDefault="004C35B7" w:rsidP="004C35B7">
      <w:pPr>
        <w:pStyle w:val="SingleTxtGC"/>
        <w:rPr>
          <w:bCs/>
        </w:rPr>
      </w:pPr>
      <w:r>
        <w:t>32</w:t>
      </w:r>
      <w:r w:rsidRPr="00FC4F51">
        <w:t>0.</w:t>
      </w:r>
      <w:r w:rsidRPr="00FC4F51">
        <w:tab/>
      </w:r>
      <w:r w:rsidRPr="00FC4F51">
        <w:t>正如前两份报告所述，澳门科学馆的落成是科学技术的重要标志，旨在通过互动展览和</w:t>
      </w:r>
      <w:r w:rsidRPr="00FC4F51">
        <w:rPr>
          <w:bCs/>
        </w:rPr>
        <w:t>活动，鼓励和培养学生对科学的兴趣，以及提高公众对科学技术的认知。</w:t>
      </w:r>
    </w:p>
    <w:p w:rsidR="004C35B7" w:rsidRPr="00FC4F51" w:rsidRDefault="004C35B7" w:rsidP="004C35B7">
      <w:pPr>
        <w:pStyle w:val="SingleTxtGC"/>
        <w:rPr>
          <w:bCs/>
        </w:rPr>
      </w:pPr>
      <w:r>
        <w:rPr>
          <w:bCs/>
        </w:rPr>
        <w:t>321</w:t>
      </w:r>
      <w:r w:rsidRPr="00FC4F51">
        <w:rPr>
          <w:bCs/>
        </w:rPr>
        <w:t>.</w:t>
      </w:r>
      <w:r w:rsidRPr="00FC4F51">
        <w:rPr>
          <w:bCs/>
        </w:rPr>
        <w:tab/>
      </w:r>
      <w:r w:rsidRPr="00FC4F51">
        <w:rPr>
          <w:bCs/>
        </w:rPr>
        <w:t>澳门基金会继续为文化、教育、科学、学术和慈善活动项目的开展和研究提供资助。</w:t>
      </w:r>
      <w:r>
        <w:rPr>
          <w:bCs/>
        </w:rPr>
        <w:t>2</w:t>
      </w:r>
      <w:r w:rsidRPr="00FC4F51">
        <w:rPr>
          <w:bCs/>
        </w:rPr>
        <w:t>0</w:t>
      </w:r>
      <w:r>
        <w:rPr>
          <w:bCs/>
        </w:rPr>
        <w:t>18</w:t>
      </w:r>
      <w:r w:rsidRPr="00FC4F51">
        <w:rPr>
          <w:bCs/>
        </w:rPr>
        <w:t>年第三季度已发放的资助金额达澳门币</w:t>
      </w:r>
      <w:r>
        <w:rPr>
          <w:bCs/>
        </w:rPr>
        <w:t>320,139,295</w:t>
      </w:r>
      <w:r w:rsidRPr="00FC4F51">
        <w:rPr>
          <w:bCs/>
        </w:rPr>
        <w:t>元。</w:t>
      </w:r>
    </w:p>
    <w:p w:rsidR="004C35B7" w:rsidRPr="00FC4F51" w:rsidRDefault="004C35B7" w:rsidP="004C35B7">
      <w:pPr>
        <w:pStyle w:val="SingleTxtGC"/>
        <w:rPr>
          <w:bCs/>
        </w:rPr>
      </w:pPr>
      <w:r>
        <w:rPr>
          <w:bCs/>
        </w:rPr>
        <w:t>322</w:t>
      </w:r>
      <w:r w:rsidRPr="00FC4F51">
        <w:rPr>
          <w:bCs/>
        </w:rPr>
        <w:t>.</w:t>
      </w:r>
      <w:r w:rsidRPr="00FC4F51">
        <w:rPr>
          <w:bCs/>
        </w:rPr>
        <w:tab/>
      </w:r>
      <w:r w:rsidRPr="00FC4F51">
        <w:rPr>
          <w:bCs/>
        </w:rPr>
        <w:t>文化产业基金的宗旨是扶持发展澳门特区文化产业的项目，推动经济适度多元发展；项目和初创企业的资助是以创意和创新为主要准则</w:t>
      </w:r>
      <w:r w:rsidRPr="00FC4F51">
        <w:rPr>
          <w:bCs/>
        </w:rPr>
        <w:t>(</w:t>
      </w:r>
      <w:r w:rsidRPr="00FC4F51">
        <w:rPr>
          <w:bCs/>
        </w:rPr>
        <w:t>第</w:t>
      </w:r>
      <w:r>
        <w:rPr>
          <w:bCs/>
        </w:rPr>
        <w:t>26</w:t>
      </w:r>
      <w:r w:rsidRPr="00FC4F51">
        <w:rPr>
          <w:bCs/>
        </w:rPr>
        <w:t>/</w:t>
      </w:r>
      <w:r>
        <w:rPr>
          <w:bCs/>
        </w:rPr>
        <w:t>2</w:t>
      </w:r>
      <w:r w:rsidRPr="00FC4F51">
        <w:rPr>
          <w:bCs/>
        </w:rPr>
        <w:t>0</w:t>
      </w:r>
      <w:r>
        <w:rPr>
          <w:bCs/>
        </w:rPr>
        <w:t>13</w:t>
      </w:r>
      <w:r w:rsidRPr="00FC4F51">
        <w:rPr>
          <w:bCs/>
        </w:rPr>
        <w:t>号行政法规</w:t>
      </w:r>
      <w:r w:rsidRPr="00FC4F51">
        <w:rPr>
          <w:bCs/>
        </w:rPr>
        <w:t>)</w:t>
      </w:r>
      <w:r w:rsidRPr="00FC4F51">
        <w:rPr>
          <w:bCs/>
        </w:rPr>
        <w:t>。</w:t>
      </w:r>
    </w:p>
    <w:p w:rsidR="004C35B7" w:rsidRPr="00FC4F51" w:rsidRDefault="004C35B7" w:rsidP="004C35B7">
      <w:pPr>
        <w:pStyle w:val="SingleTxtGC"/>
        <w:rPr>
          <w:bCs/>
        </w:rPr>
      </w:pPr>
      <w:r>
        <w:rPr>
          <w:bCs/>
        </w:rPr>
        <w:lastRenderedPageBreak/>
        <w:t>323</w:t>
      </w:r>
      <w:r w:rsidRPr="00FC4F51">
        <w:rPr>
          <w:bCs/>
        </w:rPr>
        <w:t>.</w:t>
      </w:r>
      <w:r w:rsidRPr="00FC4F51">
        <w:rPr>
          <w:bCs/>
        </w:rPr>
        <w:tab/>
      </w:r>
      <w:r>
        <w:rPr>
          <w:bCs/>
        </w:rPr>
        <w:t>2</w:t>
      </w:r>
      <w:r w:rsidRPr="00FC4F51">
        <w:rPr>
          <w:bCs/>
        </w:rPr>
        <w:t>0</w:t>
      </w:r>
      <w:r>
        <w:rPr>
          <w:bCs/>
        </w:rPr>
        <w:t>18</w:t>
      </w:r>
      <w:r w:rsidRPr="00FC4F51">
        <w:rPr>
          <w:bCs/>
        </w:rPr>
        <w:t>年</w:t>
      </w:r>
      <w:r>
        <w:rPr>
          <w:bCs/>
        </w:rPr>
        <w:t>1</w:t>
      </w:r>
      <w:r w:rsidRPr="00FC4F51">
        <w:rPr>
          <w:bCs/>
        </w:rPr>
        <w:t>月至</w:t>
      </w:r>
      <w:r>
        <w:rPr>
          <w:bCs/>
        </w:rPr>
        <w:t>9</w:t>
      </w:r>
      <w:r w:rsidRPr="00FC4F51">
        <w:rPr>
          <w:bCs/>
        </w:rPr>
        <w:t>月，文化产业基金共批出的资助金额达澳门币</w:t>
      </w:r>
      <w:r>
        <w:rPr>
          <w:bCs/>
        </w:rPr>
        <w:t>1</w:t>
      </w:r>
      <w:r w:rsidRPr="00FC4F51">
        <w:rPr>
          <w:bCs/>
        </w:rPr>
        <w:t>.</w:t>
      </w:r>
      <w:r>
        <w:rPr>
          <w:bCs/>
        </w:rPr>
        <w:t>24</w:t>
      </w:r>
      <w:r w:rsidRPr="00FC4F51">
        <w:rPr>
          <w:bCs/>
        </w:rPr>
        <w:t>亿元，其中的</w:t>
      </w:r>
      <w:r>
        <w:rPr>
          <w:bCs/>
        </w:rPr>
        <w:t>7,6</w:t>
      </w:r>
      <w:r w:rsidRPr="00FC4F51">
        <w:rPr>
          <w:bCs/>
        </w:rPr>
        <w:t>00</w:t>
      </w:r>
      <w:r w:rsidRPr="00FC4F51">
        <w:rPr>
          <w:bCs/>
        </w:rPr>
        <w:t>万元是项目资助，</w:t>
      </w:r>
      <w:r>
        <w:rPr>
          <w:bCs/>
        </w:rPr>
        <w:t>4,7</w:t>
      </w:r>
      <w:r w:rsidRPr="00FC4F51">
        <w:rPr>
          <w:bCs/>
        </w:rPr>
        <w:t>00</w:t>
      </w:r>
      <w:r w:rsidRPr="00FC4F51">
        <w:rPr>
          <w:bCs/>
        </w:rPr>
        <w:t>万元是无息贷款。基金提供的扶持项目有</w:t>
      </w:r>
      <w:r>
        <w:rPr>
          <w:bCs/>
        </w:rPr>
        <w:t>5</w:t>
      </w:r>
      <w:r w:rsidRPr="00FC4F51">
        <w:rPr>
          <w:bCs/>
        </w:rPr>
        <w:t>类：创意设计、展览和文化表演、艺术品收藏、数字媒体和其他。</w:t>
      </w:r>
    </w:p>
    <w:p w:rsidR="004C35B7" w:rsidRPr="00FC4F51" w:rsidRDefault="004C35B7" w:rsidP="004C35B7">
      <w:pPr>
        <w:pStyle w:val="SingleTxtGC"/>
        <w:rPr>
          <w:bCs/>
        </w:rPr>
      </w:pPr>
      <w:r>
        <w:rPr>
          <w:bCs/>
        </w:rPr>
        <w:t>324</w:t>
      </w:r>
      <w:r w:rsidRPr="00FC4F51">
        <w:rPr>
          <w:bCs/>
        </w:rPr>
        <w:t>.</w:t>
      </w:r>
      <w:r w:rsidRPr="00FC4F51">
        <w:rPr>
          <w:bCs/>
        </w:rPr>
        <w:tab/>
      </w:r>
      <w:r w:rsidRPr="00FC4F51">
        <w:rPr>
          <w:bCs/>
        </w:rPr>
        <w:t>除了单一项目的资助，文化产业基金亦提供专项资助，如</w:t>
      </w:r>
      <w:r>
        <w:rPr>
          <w:rFonts w:hint="eastAsia"/>
          <w:bCs/>
        </w:rPr>
        <w:t>“</w:t>
      </w:r>
      <w:r w:rsidRPr="00FC4F51">
        <w:rPr>
          <w:bCs/>
        </w:rPr>
        <w:t>品牌塑造专项资助计划</w:t>
      </w:r>
      <w:r>
        <w:rPr>
          <w:rFonts w:hint="eastAsia"/>
          <w:bCs/>
        </w:rPr>
        <w:t>”</w:t>
      </w:r>
      <w:r w:rsidRPr="00FC4F51">
        <w:rPr>
          <w:bCs/>
        </w:rPr>
        <w:t>(</w:t>
      </w:r>
      <w:r w:rsidRPr="00FC4F51">
        <w:rPr>
          <w:bCs/>
        </w:rPr>
        <w:t>每个项目的资助金额上限为澳门币</w:t>
      </w:r>
      <w:r>
        <w:rPr>
          <w:bCs/>
        </w:rPr>
        <w:t>5</w:t>
      </w:r>
      <w:r w:rsidRPr="00FC4F51">
        <w:rPr>
          <w:bCs/>
        </w:rPr>
        <w:t>00</w:t>
      </w:r>
      <w:r w:rsidRPr="00FC4F51">
        <w:rPr>
          <w:bCs/>
        </w:rPr>
        <w:t>万元</w:t>
      </w:r>
      <w:r w:rsidRPr="00FC4F51">
        <w:rPr>
          <w:bCs/>
        </w:rPr>
        <w:t>)</w:t>
      </w:r>
      <w:r w:rsidRPr="00FC4F51">
        <w:rPr>
          <w:bCs/>
        </w:rPr>
        <w:t>和</w:t>
      </w:r>
      <w:r>
        <w:rPr>
          <w:rFonts w:hint="eastAsia"/>
          <w:bCs/>
        </w:rPr>
        <w:t>“</w:t>
      </w:r>
      <w:r w:rsidRPr="00FC4F51">
        <w:rPr>
          <w:bCs/>
        </w:rPr>
        <w:t>社区文创专项资助计划</w:t>
      </w:r>
      <w:r>
        <w:rPr>
          <w:rFonts w:hint="eastAsia"/>
          <w:bCs/>
        </w:rPr>
        <w:t>”</w:t>
      </w:r>
      <w:r w:rsidRPr="00FC4F51">
        <w:rPr>
          <w:bCs/>
        </w:rPr>
        <w:t>(</w:t>
      </w:r>
      <w:r w:rsidRPr="00FC4F51">
        <w:rPr>
          <w:bCs/>
        </w:rPr>
        <w:t>资助名额</w:t>
      </w:r>
      <w:r>
        <w:rPr>
          <w:bCs/>
        </w:rPr>
        <w:t>3</w:t>
      </w:r>
      <w:r w:rsidRPr="00FC4F51">
        <w:rPr>
          <w:bCs/>
        </w:rPr>
        <w:t>0</w:t>
      </w:r>
      <w:r w:rsidRPr="00FC4F51">
        <w:rPr>
          <w:bCs/>
        </w:rPr>
        <w:t>个，每项资助上限为澳门币</w:t>
      </w:r>
      <w:r>
        <w:rPr>
          <w:bCs/>
        </w:rPr>
        <w:t>2</w:t>
      </w:r>
      <w:r w:rsidRPr="00FC4F51">
        <w:rPr>
          <w:bCs/>
        </w:rPr>
        <w:t>0</w:t>
      </w:r>
      <w:r w:rsidRPr="00FC4F51">
        <w:rPr>
          <w:bCs/>
        </w:rPr>
        <w:t>万元</w:t>
      </w:r>
      <w:r w:rsidRPr="00FC4F51">
        <w:rPr>
          <w:bCs/>
        </w:rPr>
        <w:t>)(</w:t>
      </w:r>
      <w:r>
        <w:rPr>
          <w:bCs/>
        </w:rPr>
        <w:t>2</w:t>
      </w:r>
      <w:r w:rsidRPr="00FC4F51">
        <w:rPr>
          <w:bCs/>
        </w:rPr>
        <w:t>0</w:t>
      </w:r>
      <w:r>
        <w:rPr>
          <w:bCs/>
        </w:rPr>
        <w:t>18</w:t>
      </w:r>
      <w:r w:rsidRPr="00FC4F51">
        <w:rPr>
          <w:bCs/>
        </w:rPr>
        <w:t>)</w:t>
      </w:r>
      <w:r w:rsidRPr="00FC4F51">
        <w:rPr>
          <w:bCs/>
        </w:rPr>
        <w:t>。</w:t>
      </w:r>
    </w:p>
    <w:p w:rsidR="004C35B7" w:rsidRPr="00FC4F51" w:rsidRDefault="004C35B7" w:rsidP="004C35B7">
      <w:pPr>
        <w:pStyle w:val="SingleTxtGC"/>
      </w:pPr>
      <w:r>
        <w:rPr>
          <w:bCs/>
        </w:rPr>
        <w:t>325</w:t>
      </w:r>
      <w:r w:rsidRPr="00FC4F51">
        <w:rPr>
          <w:bCs/>
        </w:rPr>
        <w:t>.</w:t>
      </w:r>
      <w:r w:rsidRPr="00FC4F51">
        <w:rPr>
          <w:bCs/>
        </w:rPr>
        <w:tab/>
      </w:r>
      <w:r w:rsidRPr="00FC4F51">
        <w:rPr>
          <w:bCs/>
        </w:rPr>
        <w:t>值得一提的还有创意澳门，它是本地创意产业的一个中心，为广告、建筑、工艺产品</w:t>
      </w:r>
      <w:r w:rsidRPr="00FC4F51">
        <w:t>设计、时装设计、影视、互动娱乐软件、音乐、表演艺术、出版、软件和计算机开发，以及视觉艺术等多种创意产业提供一个艺术交流和展示的平台。</w:t>
      </w:r>
      <w:r>
        <w:rPr>
          <w:rFonts w:hint="eastAsia"/>
        </w:rPr>
        <w:t>“</w:t>
      </w:r>
      <w:r w:rsidRPr="00FC4F51">
        <w:t>声音与影像大比拼国际短片影展</w:t>
      </w:r>
      <w:r>
        <w:rPr>
          <w:rFonts w:hint="eastAsia"/>
        </w:rPr>
        <w:t>”</w:t>
      </w:r>
      <w:r w:rsidRPr="00FC4F51">
        <w:t>工作坊是其一大标志</w:t>
      </w:r>
      <w:r w:rsidRPr="00FC4F51">
        <w:t>(</w:t>
      </w:r>
      <w:r>
        <w:t>2</w:t>
      </w:r>
      <w:r w:rsidRPr="00FC4F51">
        <w:t>0</w:t>
      </w:r>
      <w:r>
        <w:t>18</w:t>
      </w:r>
      <w:r w:rsidRPr="00FC4F51">
        <w:t>年－第</w:t>
      </w:r>
      <w:r>
        <w:t>9</w:t>
      </w:r>
      <w:r w:rsidRPr="00FC4F51">
        <w:t>届</w:t>
      </w:r>
      <w:r w:rsidRPr="00FC4F51">
        <w:t>)</w:t>
      </w:r>
      <w:r w:rsidRPr="00FC4F51">
        <w:t>。</w:t>
      </w:r>
    </w:p>
    <w:p w:rsidR="004C35B7" w:rsidRPr="00FC4F51" w:rsidRDefault="004C35B7" w:rsidP="004C35B7">
      <w:pPr>
        <w:pStyle w:val="H23GC"/>
      </w:pPr>
      <w:r>
        <w:tab/>
      </w:r>
      <w:r>
        <w:tab/>
      </w:r>
      <w:r w:rsidRPr="00FC4F51">
        <w:t>参与运动及休闲活动的权利</w:t>
      </w:r>
    </w:p>
    <w:p w:rsidR="004C35B7" w:rsidRPr="00FC4F51" w:rsidRDefault="004C35B7" w:rsidP="004C35B7">
      <w:pPr>
        <w:pStyle w:val="SingleTxtGC"/>
        <w:rPr>
          <w:bCs/>
        </w:rPr>
      </w:pPr>
      <w:r>
        <w:t>326</w:t>
      </w:r>
      <w:r w:rsidRPr="00FC4F51">
        <w:t>.</w:t>
      </w:r>
      <w:r w:rsidRPr="00FC4F51">
        <w:tab/>
      </w:r>
      <w:r>
        <w:rPr>
          <w:rFonts w:hint="eastAsia"/>
        </w:rPr>
        <w:t>“</w:t>
      </w:r>
      <w:r w:rsidRPr="00FC4F51">
        <w:t>大众康体</w:t>
      </w:r>
      <w:r>
        <w:rPr>
          <w:rFonts w:hint="eastAsia"/>
        </w:rPr>
        <w:t>”</w:t>
      </w:r>
      <w:r w:rsidRPr="00FC4F51">
        <w:t>是一项长期政策，以发展体育教育、休闲和全民运动，以及推广健康生活</w:t>
      </w:r>
      <w:r w:rsidRPr="00FC4F51">
        <w:rPr>
          <w:bCs/>
        </w:rPr>
        <w:t>方式为首要。体育局每年提供各种体育活动以满足大众的需求，包括为妇女、长者、残疾人和儿童而设的活动。</w:t>
      </w:r>
    </w:p>
    <w:p w:rsidR="004C35B7" w:rsidRPr="00FC4F51" w:rsidRDefault="004C35B7" w:rsidP="004C35B7">
      <w:pPr>
        <w:pStyle w:val="SingleTxtGC"/>
        <w:rPr>
          <w:bCs/>
        </w:rPr>
      </w:pPr>
      <w:r>
        <w:rPr>
          <w:bCs/>
        </w:rPr>
        <w:t>327</w:t>
      </w:r>
      <w:r w:rsidRPr="00FC4F51">
        <w:rPr>
          <w:bCs/>
        </w:rPr>
        <w:t>.</w:t>
      </w:r>
      <w:r w:rsidRPr="00FC4F51">
        <w:rPr>
          <w:bCs/>
        </w:rPr>
        <w:tab/>
      </w:r>
      <w:r w:rsidRPr="00FC4F51">
        <w:rPr>
          <w:bCs/>
        </w:rPr>
        <w:t>体育局是执行这一政策的主要部门，单独或与其他部门、实体和非政府组织一起推动体育运动。</w:t>
      </w:r>
    </w:p>
    <w:p w:rsidR="004C35B7" w:rsidRPr="00FC4F51" w:rsidRDefault="004C35B7" w:rsidP="004C35B7">
      <w:pPr>
        <w:pStyle w:val="SingleTxtGC"/>
        <w:rPr>
          <w:bCs/>
        </w:rPr>
      </w:pPr>
      <w:r>
        <w:rPr>
          <w:bCs/>
        </w:rPr>
        <w:t>328</w:t>
      </w:r>
      <w:r w:rsidRPr="00FC4F51">
        <w:rPr>
          <w:bCs/>
        </w:rPr>
        <w:t>.</w:t>
      </w:r>
      <w:r w:rsidRPr="00FC4F51">
        <w:rPr>
          <w:bCs/>
        </w:rPr>
        <w:tab/>
      </w:r>
      <w:r>
        <w:rPr>
          <w:bCs/>
        </w:rPr>
        <w:t>2</w:t>
      </w:r>
      <w:r w:rsidRPr="00FC4F51">
        <w:rPr>
          <w:bCs/>
        </w:rPr>
        <w:t>0</w:t>
      </w:r>
      <w:r>
        <w:rPr>
          <w:bCs/>
        </w:rPr>
        <w:t>14</w:t>
      </w:r>
      <w:r w:rsidRPr="00FC4F51">
        <w:rPr>
          <w:bCs/>
        </w:rPr>
        <w:t>年至</w:t>
      </w:r>
      <w:r>
        <w:rPr>
          <w:bCs/>
        </w:rPr>
        <w:t>2</w:t>
      </w:r>
      <w:r w:rsidRPr="00FC4F51">
        <w:rPr>
          <w:bCs/>
        </w:rPr>
        <w:t>0</w:t>
      </w:r>
      <w:r>
        <w:rPr>
          <w:bCs/>
        </w:rPr>
        <w:t>18</w:t>
      </w:r>
      <w:r w:rsidRPr="00FC4F51">
        <w:rPr>
          <w:bCs/>
        </w:rPr>
        <w:t>年，政府用于运动和休闲活动的开支分别为澳门币</w:t>
      </w:r>
      <w:r>
        <w:rPr>
          <w:bCs/>
        </w:rPr>
        <w:t>76,927,5</w:t>
      </w:r>
      <w:r w:rsidRPr="00FC4F51">
        <w:rPr>
          <w:bCs/>
        </w:rPr>
        <w:t>0</w:t>
      </w:r>
      <w:r>
        <w:rPr>
          <w:bCs/>
        </w:rPr>
        <w:t>2</w:t>
      </w:r>
      <w:r w:rsidRPr="00FC4F51">
        <w:rPr>
          <w:bCs/>
        </w:rPr>
        <w:t>元</w:t>
      </w:r>
      <w:r w:rsidRPr="00FC4F51">
        <w:rPr>
          <w:bCs/>
        </w:rPr>
        <w:t>(</w:t>
      </w:r>
      <w:r w:rsidRPr="00FC4F51">
        <w:rPr>
          <w:bCs/>
        </w:rPr>
        <w:t>固定资助</w:t>
      </w:r>
      <w:r w:rsidRPr="00FC4F51">
        <w:rPr>
          <w:bCs/>
        </w:rPr>
        <w:t>)</w:t>
      </w:r>
      <w:r w:rsidRPr="00FC4F51">
        <w:rPr>
          <w:bCs/>
        </w:rPr>
        <w:t>、</w:t>
      </w:r>
      <w:r>
        <w:rPr>
          <w:bCs/>
        </w:rPr>
        <w:t>395,566,294</w:t>
      </w:r>
      <w:r w:rsidRPr="00FC4F51">
        <w:rPr>
          <w:bCs/>
        </w:rPr>
        <w:t>元</w:t>
      </w:r>
      <w:r w:rsidRPr="00FC4F51">
        <w:rPr>
          <w:bCs/>
        </w:rPr>
        <w:t>(</w:t>
      </w:r>
      <w:r w:rsidRPr="00FC4F51">
        <w:rPr>
          <w:bCs/>
        </w:rPr>
        <w:t>特别资助</w:t>
      </w:r>
      <w:r w:rsidRPr="00FC4F51">
        <w:rPr>
          <w:bCs/>
        </w:rPr>
        <w:t>)</w:t>
      </w:r>
      <w:r w:rsidRPr="00FC4F51">
        <w:rPr>
          <w:bCs/>
        </w:rPr>
        <w:t>和</w:t>
      </w:r>
      <w:r>
        <w:rPr>
          <w:bCs/>
        </w:rPr>
        <w:t>214,4</w:t>
      </w:r>
      <w:r w:rsidRPr="00FC4F51">
        <w:rPr>
          <w:bCs/>
        </w:rPr>
        <w:t>0</w:t>
      </w:r>
      <w:r>
        <w:rPr>
          <w:bCs/>
        </w:rPr>
        <w:t>0,967</w:t>
      </w:r>
      <w:r w:rsidRPr="00FC4F51">
        <w:rPr>
          <w:bCs/>
        </w:rPr>
        <w:t>元</w:t>
      </w:r>
      <w:r w:rsidRPr="00FC4F51">
        <w:rPr>
          <w:bCs/>
        </w:rPr>
        <w:t>(</w:t>
      </w:r>
      <w:r w:rsidRPr="00FC4F51">
        <w:rPr>
          <w:bCs/>
        </w:rPr>
        <w:t>大型运动项目</w:t>
      </w:r>
      <w:r w:rsidRPr="00FC4F51">
        <w:rPr>
          <w:bCs/>
        </w:rPr>
        <w:t>)</w:t>
      </w:r>
      <w:r w:rsidRPr="00FC4F51">
        <w:rPr>
          <w:bCs/>
        </w:rPr>
        <w:t>。</w:t>
      </w:r>
    </w:p>
    <w:p w:rsidR="004C35B7" w:rsidRPr="00FC4F51" w:rsidRDefault="004C35B7" w:rsidP="004C35B7">
      <w:pPr>
        <w:pStyle w:val="SingleTxtGC"/>
        <w:rPr>
          <w:bCs/>
        </w:rPr>
      </w:pPr>
      <w:r>
        <w:rPr>
          <w:bCs/>
        </w:rPr>
        <w:t>329</w:t>
      </w:r>
      <w:r w:rsidRPr="00FC4F51">
        <w:rPr>
          <w:bCs/>
        </w:rPr>
        <w:t>.</w:t>
      </w:r>
      <w:r w:rsidRPr="00FC4F51">
        <w:rPr>
          <w:bCs/>
        </w:rPr>
        <w:tab/>
      </w:r>
      <w:r w:rsidRPr="00FC4F51">
        <w:rPr>
          <w:bCs/>
        </w:rPr>
        <w:t>截至</w:t>
      </w:r>
      <w:r>
        <w:rPr>
          <w:bCs/>
        </w:rPr>
        <w:t>2</w:t>
      </w:r>
      <w:r w:rsidRPr="00FC4F51">
        <w:rPr>
          <w:bCs/>
        </w:rPr>
        <w:t>0</w:t>
      </w:r>
      <w:r>
        <w:rPr>
          <w:bCs/>
        </w:rPr>
        <w:t>18</w:t>
      </w:r>
      <w:r w:rsidRPr="00FC4F51">
        <w:rPr>
          <w:bCs/>
        </w:rPr>
        <w:t>年</w:t>
      </w:r>
      <w:r>
        <w:rPr>
          <w:bCs/>
        </w:rPr>
        <w:t>9</w:t>
      </w:r>
      <w:r w:rsidRPr="00FC4F51">
        <w:rPr>
          <w:bCs/>
        </w:rPr>
        <w:t>月，已登记的体育社团有</w:t>
      </w:r>
      <w:r>
        <w:rPr>
          <w:bCs/>
        </w:rPr>
        <w:t>4</w:t>
      </w:r>
      <w:r w:rsidRPr="00FC4F51">
        <w:rPr>
          <w:bCs/>
        </w:rPr>
        <w:t>00</w:t>
      </w:r>
      <w:r w:rsidRPr="00FC4F51">
        <w:rPr>
          <w:bCs/>
        </w:rPr>
        <w:t>个</w:t>
      </w:r>
      <w:r w:rsidRPr="00FC4F51">
        <w:rPr>
          <w:bCs/>
        </w:rPr>
        <w:t>(</w:t>
      </w:r>
      <w:r>
        <w:rPr>
          <w:bCs/>
        </w:rPr>
        <w:t>2</w:t>
      </w:r>
      <w:r w:rsidRPr="00FC4F51">
        <w:rPr>
          <w:bCs/>
        </w:rPr>
        <w:t>0</w:t>
      </w:r>
      <w:r>
        <w:rPr>
          <w:bCs/>
        </w:rPr>
        <w:t>14</w:t>
      </w:r>
      <w:r w:rsidRPr="00FC4F51">
        <w:rPr>
          <w:bCs/>
        </w:rPr>
        <w:t>年至</w:t>
      </w:r>
      <w:r>
        <w:rPr>
          <w:bCs/>
        </w:rPr>
        <w:t>2</w:t>
      </w:r>
      <w:r w:rsidRPr="00FC4F51">
        <w:rPr>
          <w:bCs/>
        </w:rPr>
        <w:t>0</w:t>
      </w:r>
      <w:r>
        <w:rPr>
          <w:bCs/>
        </w:rPr>
        <w:t>18</w:t>
      </w:r>
      <w:r w:rsidRPr="00FC4F51">
        <w:rPr>
          <w:bCs/>
        </w:rPr>
        <w:t>年新注册的社团分别有</w:t>
      </w:r>
      <w:r>
        <w:rPr>
          <w:bCs/>
        </w:rPr>
        <w:t>89</w:t>
      </w:r>
      <w:r w:rsidRPr="00FC4F51">
        <w:rPr>
          <w:bCs/>
        </w:rPr>
        <w:t>个、</w:t>
      </w:r>
      <w:r>
        <w:rPr>
          <w:bCs/>
        </w:rPr>
        <w:t>77</w:t>
      </w:r>
      <w:r w:rsidRPr="00FC4F51">
        <w:rPr>
          <w:bCs/>
        </w:rPr>
        <w:t>个、</w:t>
      </w:r>
      <w:r>
        <w:rPr>
          <w:bCs/>
        </w:rPr>
        <w:t>84</w:t>
      </w:r>
      <w:r w:rsidRPr="00FC4F51">
        <w:rPr>
          <w:bCs/>
        </w:rPr>
        <w:t>个、</w:t>
      </w:r>
      <w:r>
        <w:rPr>
          <w:bCs/>
        </w:rPr>
        <w:t>86</w:t>
      </w:r>
      <w:r w:rsidRPr="00FC4F51">
        <w:rPr>
          <w:bCs/>
        </w:rPr>
        <w:t>个和</w:t>
      </w:r>
      <w:r>
        <w:rPr>
          <w:bCs/>
        </w:rPr>
        <w:t>64</w:t>
      </w:r>
      <w:r w:rsidRPr="00FC4F51">
        <w:rPr>
          <w:bCs/>
        </w:rPr>
        <w:t>个</w:t>
      </w:r>
      <w:r w:rsidRPr="00FC4F51">
        <w:rPr>
          <w:bCs/>
        </w:rPr>
        <w:t>)</w:t>
      </w:r>
      <w:r w:rsidRPr="00FC4F51">
        <w:rPr>
          <w:bCs/>
        </w:rPr>
        <w:t>。</w:t>
      </w:r>
    </w:p>
    <w:p w:rsidR="004C35B7" w:rsidRPr="00FC4F51" w:rsidRDefault="004C35B7" w:rsidP="004C35B7">
      <w:pPr>
        <w:pStyle w:val="SingleTxtGC"/>
        <w:rPr>
          <w:bCs/>
        </w:rPr>
      </w:pPr>
      <w:r>
        <w:rPr>
          <w:bCs/>
        </w:rPr>
        <w:t>33</w:t>
      </w:r>
      <w:r w:rsidRPr="00FC4F51">
        <w:rPr>
          <w:bCs/>
        </w:rPr>
        <w:t>0.</w:t>
      </w:r>
      <w:r w:rsidRPr="00FC4F51">
        <w:rPr>
          <w:bCs/>
        </w:rPr>
        <w:tab/>
      </w:r>
      <w:r>
        <w:rPr>
          <w:rFonts w:hint="eastAsia"/>
          <w:bCs/>
        </w:rPr>
        <w:t>“</w:t>
      </w:r>
      <w:r w:rsidRPr="00FC4F51">
        <w:rPr>
          <w:bCs/>
        </w:rPr>
        <w:t>运动易</w:t>
      </w:r>
      <w:r>
        <w:rPr>
          <w:rFonts w:hint="eastAsia"/>
          <w:bCs/>
        </w:rPr>
        <w:t>”</w:t>
      </w:r>
      <w:r w:rsidRPr="00FC4F51">
        <w:rPr>
          <w:bCs/>
        </w:rPr>
        <w:t>会员计划的注册会员人数从</w:t>
      </w:r>
      <w:r>
        <w:rPr>
          <w:bCs/>
        </w:rPr>
        <w:t>2</w:t>
      </w:r>
      <w:r w:rsidRPr="00FC4F51">
        <w:rPr>
          <w:bCs/>
        </w:rPr>
        <w:t>0</w:t>
      </w:r>
      <w:r>
        <w:rPr>
          <w:bCs/>
        </w:rPr>
        <w:t>14</w:t>
      </w:r>
      <w:r w:rsidRPr="00FC4F51">
        <w:rPr>
          <w:bCs/>
        </w:rPr>
        <w:t>年的</w:t>
      </w:r>
      <w:r>
        <w:rPr>
          <w:bCs/>
        </w:rPr>
        <w:t>69,764</w:t>
      </w:r>
      <w:r w:rsidRPr="00FC4F51">
        <w:rPr>
          <w:bCs/>
        </w:rPr>
        <w:t>人大幅增加至</w:t>
      </w:r>
      <w:r>
        <w:rPr>
          <w:bCs/>
        </w:rPr>
        <w:t>2</w:t>
      </w:r>
      <w:r w:rsidRPr="00FC4F51">
        <w:rPr>
          <w:bCs/>
        </w:rPr>
        <w:t>0</w:t>
      </w:r>
      <w:r>
        <w:rPr>
          <w:bCs/>
        </w:rPr>
        <w:t>18</w:t>
      </w:r>
      <w:r w:rsidRPr="00FC4F51">
        <w:rPr>
          <w:bCs/>
        </w:rPr>
        <w:t>年的</w:t>
      </w:r>
      <w:r>
        <w:rPr>
          <w:bCs/>
        </w:rPr>
        <w:t>85,593</w:t>
      </w:r>
      <w:r w:rsidRPr="00FC4F51">
        <w:rPr>
          <w:bCs/>
        </w:rPr>
        <w:t>人。</w:t>
      </w:r>
    </w:p>
    <w:p w:rsidR="004C35B7" w:rsidRPr="00FC4F51" w:rsidRDefault="004C35B7" w:rsidP="004C35B7">
      <w:pPr>
        <w:pStyle w:val="SingleTxtGC"/>
        <w:rPr>
          <w:bCs/>
        </w:rPr>
      </w:pPr>
      <w:r>
        <w:rPr>
          <w:bCs/>
        </w:rPr>
        <w:t>331</w:t>
      </w:r>
      <w:r w:rsidRPr="00FC4F51">
        <w:rPr>
          <w:bCs/>
        </w:rPr>
        <w:t>.</w:t>
      </w:r>
      <w:r w:rsidRPr="00FC4F51">
        <w:rPr>
          <w:bCs/>
        </w:rPr>
        <w:tab/>
      </w:r>
      <w:r>
        <w:rPr>
          <w:bCs/>
        </w:rPr>
        <w:t>2</w:t>
      </w:r>
      <w:r w:rsidRPr="00FC4F51">
        <w:rPr>
          <w:bCs/>
        </w:rPr>
        <w:t>0</w:t>
      </w:r>
      <w:r>
        <w:rPr>
          <w:bCs/>
        </w:rPr>
        <w:t>14</w:t>
      </w:r>
      <w:r w:rsidRPr="00FC4F51">
        <w:rPr>
          <w:bCs/>
        </w:rPr>
        <w:t>年至</w:t>
      </w:r>
      <w:r>
        <w:rPr>
          <w:bCs/>
        </w:rPr>
        <w:t>2</w:t>
      </w:r>
      <w:r w:rsidRPr="00FC4F51">
        <w:rPr>
          <w:bCs/>
        </w:rPr>
        <w:t>0</w:t>
      </w:r>
      <w:r>
        <w:rPr>
          <w:bCs/>
        </w:rPr>
        <w:t>18</w:t>
      </w:r>
      <w:r w:rsidRPr="00FC4F51">
        <w:rPr>
          <w:bCs/>
        </w:rPr>
        <w:t>年</w:t>
      </w:r>
      <w:r>
        <w:rPr>
          <w:bCs/>
        </w:rPr>
        <w:t>9</w:t>
      </w:r>
      <w:r w:rsidRPr="00FC4F51">
        <w:rPr>
          <w:bCs/>
        </w:rPr>
        <w:t>月，体育局资助体育社团组织和参与了</w:t>
      </w:r>
      <w:r>
        <w:rPr>
          <w:bCs/>
        </w:rPr>
        <w:t>683</w:t>
      </w:r>
      <w:r w:rsidRPr="00FC4F51">
        <w:rPr>
          <w:bCs/>
        </w:rPr>
        <w:t>项训练、</w:t>
      </w:r>
      <w:r>
        <w:rPr>
          <w:bCs/>
        </w:rPr>
        <w:t>3</w:t>
      </w:r>
      <w:r w:rsidRPr="00FC4F51">
        <w:rPr>
          <w:bCs/>
        </w:rPr>
        <w:t>0</w:t>
      </w:r>
      <w:r>
        <w:rPr>
          <w:bCs/>
        </w:rPr>
        <w:t>3</w:t>
      </w:r>
      <w:r w:rsidRPr="00FC4F51">
        <w:rPr>
          <w:bCs/>
        </w:rPr>
        <w:t>场会议和</w:t>
      </w:r>
      <w:r>
        <w:rPr>
          <w:bCs/>
        </w:rPr>
        <w:t>1,949</w:t>
      </w:r>
      <w:r w:rsidRPr="00FC4F51">
        <w:rPr>
          <w:bCs/>
        </w:rPr>
        <w:t>场比赛，分别有</w:t>
      </w:r>
      <w:r>
        <w:rPr>
          <w:bCs/>
        </w:rPr>
        <w:t>13,914</w:t>
      </w:r>
      <w:r w:rsidRPr="00FC4F51">
        <w:rPr>
          <w:bCs/>
        </w:rPr>
        <w:t>人次、</w:t>
      </w:r>
      <w:r>
        <w:rPr>
          <w:bCs/>
        </w:rPr>
        <w:t>2,</w:t>
      </w:r>
      <w:r w:rsidRPr="00FC4F51">
        <w:rPr>
          <w:bCs/>
        </w:rPr>
        <w:t>0</w:t>
      </w:r>
      <w:r>
        <w:rPr>
          <w:bCs/>
        </w:rPr>
        <w:t>2</w:t>
      </w:r>
      <w:r w:rsidRPr="00FC4F51">
        <w:rPr>
          <w:bCs/>
        </w:rPr>
        <w:t>0</w:t>
      </w:r>
      <w:r w:rsidRPr="00FC4F51">
        <w:rPr>
          <w:bCs/>
        </w:rPr>
        <w:t>人次和</w:t>
      </w:r>
      <w:r>
        <w:rPr>
          <w:bCs/>
        </w:rPr>
        <w:t>36,</w:t>
      </w:r>
      <w:r w:rsidRPr="00FC4F51">
        <w:rPr>
          <w:bCs/>
        </w:rPr>
        <w:t>0</w:t>
      </w:r>
      <w:r>
        <w:rPr>
          <w:bCs/>
        </w:rPr>
        <w:t>54</w:t>
      </w:r>
      <w:r w:rsidRPr="00FC4F51">
        <w:rPr>
          <w:bCs/>
        </w:rPr>
        <w:t>人次参加。</w:t>
      </w:r>
    </w:p>
    <w:p w:rsidR="004C35B7" w:rsidRPr="00FC4F51" w:rsidRDefault="004C35B7" w:rsidP="004C35B7">
      <w:pPr>
        <w:pStyle w:val="SingleTxtGC"/>
      </w:pPr>
      <w:r>
        <w:rPr>
          <w:bCs/>
        </w:rPr>
        <w:t>332</w:t>
      </w:r>
      <w:r w:rsidRPr="00FC4F51">
        <w:rPr>
          <w:bCs/>
        </w:rPr>
        <w:t>.</w:t>
      </w:r>
      <w:r w:rsidRPr="00FC4F51">
        <w:rPr>
          <w:bCs/>
        </w:rPr>
        <w:tab/>
      </w:r>
      <w:r w:rsidRPr="00FC4F51">
        <w:rPr>
          <w:bCs/>
        </w:rPr>
        <w:t>在报告涵</w:t>
      </w:r>
      <w:r w:rsidRPr="00FC4F51">
        <w:t>盖期间，共举行了</w:t>
      </w:r>
      <w:r>
        <w:t>95</w:t>
      </w:r>
      <w:r w:rsidRPr="00FC4F51">
        <w:t>项体育赛事，参加者共有</w:t>
      </w:r>
      <w:r>
        <w:t>1,9</w:t>
      </w:r>
      <w:r w:rsidRPr="00FC4F51">
        <w:t>0</w:t>
      </w:r>
      <w:r>
        <w:t>0,669</w:t>
      </w:r>
      <w:r w:rsidRPr="00FC4F51">
        <w:t>人次。</w:t>
      </w:r>
      <w:r>
        <w:t>2</w:t>
      </w:r>
      <w:r w:rsidRPr="00FC4F51">
        <w:t>0</w:t>
      </w:r>
      <w:r>
        <w:t>14</w:t>
      </w:r>
      <w:r w:rsidRPr="00FC4F51">
        <w:t>年至</w:t>
      </w:r>
      <w:r>
        <w:t>2</w:t>
      </w:r>
      <w:r w:rsidRPr="00FC4F51">
        <w:t>0</w:t>
      </w:r>
      <w:r>
        <w:t>18</w:t>
      </w:r>
      <w:r w:rsidRPr="00FC4F51">
        <w:t>年</w:t>
      </w:r>
      <w:r>
        <w:t>9</w:t>
      </w:r>
      <w:r w:rsidRPr="00FC4F51">
        <w:t>月，提供了</w:t>
      </w:r>
      <w:r>
        <w:t>12,869</w:t>
      </w:r>
      <w:r w:rsidRPr="00FC4F51">
        <w:t>个</w:t>
      </w:r>
      <w:r w:rsidRPr="00FC4F51">
        <w:rPr>
          <w:lang w:val="pt-PT"/>
        </w:rPr>
        <w:t>常规性的</w:t>
      </w:r>
      <w:r w:rsidRPr="00FC4F51">
        <w:t>体育</w:t>
      </w:r>
      <w:r w:rsidRPr="00FC4F51">
        <w:rPr>
          <w:lang w:val="pt-PT"/>
        </w:rPr>
        <w:t>班组活动</w:t>
      </w:r>
      <w:r w:rsidRPr="00FC4F51">
        <w:t>，共有</w:t>
      </w:r>
      <w:r>
        <w:t>311,5</w:t>
      </w:r>
      <w:r w:rsidRPr="00FC4F51">
        <w:t>0</w:t>
      </w:r>
      <w:r>
        <w:t>5</w:t>
      </w:r>
      <w:r w:rsidRPr="00FC4F51">
        <w:t>个名额。</w:t>
      </w:r>
    </w:p>
    <w:p w:rsidR="004C35B7" w:rsidRPr="00FC4F51" w:rsidRDefault="004C35B7" w:rsidP="004C35B7">
      <w:pPr>
        <w:pStyle w:val="SingleTxtGC"/>
        <w:rPr>
          <w:bCs/>
        </w:rPr>
      </w:pPr>
      <w:r>
        <w:t>333</w:t>
      </w:r>
      <w:r w:rsidRPr="00FC4F51">
        <w:t>.</w:t>
      </w:r>
      <w:r w:rsidRPr="00FC4F51">
        <w:tab/>
      </w:r>
      <w:r w:rsidRPr="00FC4F51">
        <w:t>澳门特区每年举行专题体育运动，如</w:t>
      </w:r>
      <w:r>
        <w:rPr>
          <w:rFonts w:hint="eastAsia"/>
        </w:rPr>
        <w:t>“</w:t>
      </w:r>
      <w:r w:rsidRPr="00FC4F51">
        <w:t>妇女体育嘉年华</w:t>
      </w:r>
      <w:r>
        <w:rPr>
          <w:rFonts w:hint="eastAsia"/>
        </w:rPr>
        <w:t>”</w:t>
      </w:r>
      <w:r w:rsidRPr="00FC4F51">
        <w:t>、</w:t>
      </w:r>
      <w:r>
        <w:rPr>
          <w:rFonts w:hint="eastAsia"/>
        </w:rPr>
        <w:t>“</w:t>
      </w:r>
      <w:r w:rsidRPr="00FC4F51">
        <w:t>全澳残障人士运动日</w:t>
      </w:r>
      <w:r>
        <w:rPr>
          <w:rFonts w:hint="eastAsia"/>
        </w:rPr>
        <w:t>”</w:t>
      </w:r>
      <w:r w:rsidRPr="00FC4F51">
        <w:t>、</w:t>
      </w:r>
      <w:r>
        <w:rPr>
          <w:rFonts w:hint="eastAsia"/>
        </w:rPr>
        <w:t>“</w:t>
      </w:r>
      <w:r w:rsidRPr="00FC4F51">
        <w:t>全澳长者运动日</w:t>
      </w:r>
      <w:r>
        <w:rPr>
          <w:rFonts w:hint="eastAsia"/>
        </w:rPr>
        <w:t>”</w:t>
      </w:r>
      <w:r w:rsidRPr="00FC4F51">
        <w:t>、</w:t>
      </w:r>
      <w:r>
        <w:rPr>
          <w:rFonts w:hint="eastAsia"/>
        </w:rPr>
        <w:t>“</w:t>
      </w:r>
      <w:r w:rsidRPr="00FC4F51">
        <w:t>亲子运动日</w:t>
      </w:r>
      <w:r>
        <w:rPr>
          <w:rFonts w:hint="eastAsia"/>
        </w:rPr>
        <w:t>”</w:t>
      </w:r>
      <w:r w:rsidRPr="00FC4F51">
        <w:t>和暑期体育活动兴趣班。</w:t>
      </w:r>
      <w:r>
        <w:t>2</w:t>
      </w:r>
      <w:r w:rsidRPr="00FC4F51">
        <w:t>0</w:t>
      </w:r>
      <w:r>
        <w:t>14</w:t>
      </w:r>
      <w:r w:rsidRPr="00FC4F51">
        <w:t>年至</w:t>
      </w:r>
      <w:r>
        <w:t>2</w:t>
      </w:r>
      <w:r w:rsidRPr="00FC4F51">
        <w:t>0</w:t>
      </w:r>
      <w:r>
        <w:t>18</w:t>
      </w:r>
      <w:r w:rsidRPr="00FC4F51">
        <w:t>年</w:t>
      </w:r>
      <w:r>
        <w:t>9</w:t>
      </w:r>
      <w:r w:rsidRPr="00FC4F51">
        <w:t>月，共有</w:t>
      </w:r>
      <w:r>
        <w:t>19,56</w:t>
      </w:r>
      <w:r w:rsidRPr="00FC4F51">
        <w:t>0</w:t>
      </w:r>
      <w:r w:rsidRPr="00FC4F51">
        <w:t>人次、</w:t>
      </w:r>
      <w:r>
        <w:t>10,485</w:t>
      </w:r>
      <w:r w:rsidRPr="00FC4F51">
        <w:t>人次和</w:t>
      </w:r>
      <w:r>
        <w:t>13,</w:t>
      </w:r>
      <w:r w:rsidRPr="00FC4F51">
        <w:t>0</w:t>
      </w:r>
      <w:r>
        <w:t>7</w:t>
      </w:r>
      <w:r w:rsidRPr="00FC4F51">
        <w:t>0</w:t>
      </w:r>
      <w:r w:rsidRPr="00FC4F51">
        <w:t>人次分别参加了</w:t>
      </w:r>
      <w:r>
        <w:rPr>
          <w:rFonts w:hint="eastAsia"/>
        </w:rPr>
        <w:t>“</w:t>
      </w:r>
      <w:r w:rsidRPr="00FC4F51">
        <w:t>亲子运动日</w:t>
      </w:r>
      <w:r>
        <w:rPr>
          <w:rFonts w:hint="eastAsia"/>
        </w:rPr>
        <w:t>”</w:t>
      </w:r>
      <w:r w:rsidRPr="00FC4F51">
        <w:t>、</w:t>
      </w:r>
      <w:r>
        <w:rPr>
          <w:rFonts w:hint="eastAsia"/>
        </w:rPr>
        <w:t>“</w:t>
      </w:r>
      <w:r w:rsidRPr="00FC4F51">
        <w:t>长者运动日</w:t>
      </w:r>
      <w:r>
        <w:rPr>
          <w:rFonts w:hint="eastAsia"/>
        </w:rPr>
        <w:t>”</w:t>
      </w:r>
      <w:r w:rsidRPr="00FC4F51">
        <w:t>和</w:t>
      </w:r>
      <w:r>
        <w:rPr>
          <w:rFonts w:hint="eastAsia"/>
        </w:rPr>
        <w:t>“</w:t>
      </w:r>
      <w:r w:rsidRPr="00FC4F51">
        <w:t>残障人士运动日</w:t>
      </w:r>
      <w:r>
        <w:rPr>
          <w:rFonts w:hint="eastAsia"/>
        </w:rPr>
        <w:t>”</w:t>
      </w:r>
      <w:r w:rsidRPr="00FC4F51">
        <w:t>。同期，参与</w:t>
      </w:r>
      <w:r>
        <w:rPr>
          <w:rFonts w:hint="eastAsia"/>
        </w:rPr>
        <w:t>“</w:t>
      </w:r>
      <w:r w:rsidRPr="00FC4F51">
        <w:t>妇女体育嘉年华</w:t>
      </w:r>
      <w:r>
        <w:rPr>
          <w:rFonts w:hint="eastAsia"/>
        </w:rPr>
        <w:t>”</w:t>
      </w:r>
      <w:r w:rsidRPr="00FC4F51">
        <w:rPr>
          <w:bCs/>
        </w:rPr>
        <w:t>的人数逐步增加，分别有</w:t>
      </w:r>
      <w:r>
        <w:rPr>
          <w:bCs/>
        </w:rPr>
        <w:t>8,</w:t>
      </w:r>
      <w:r w:rsidRPr="00FC4F51">
        <w:rPr>
          <w:bCs/>
        </w:rPr>
        <w:t>0</w:t>
      </w:r>
      <w:r>
        <w:rPr>
          <w:bCs/>
        </w:rPr>
        <w:t>35</w:t>
      </w:r>
      <w:r w:rsidRPr="00FC4F51">
        <w:rPr>
          <w:bCs/>
        </w:rPr>
        <w:t>人次、</w:t>
      </w:r>
      <w:r>
        <w:rPr>
          <w:bCs/>
        </w:rPr>
        <w:t>8,</w:t>
      </w:r>
      <w:r w:rsidRPr="00FC4F51">
        <w:rPr>
          <w:bCs/>
        </w:rPr>
        <w:t>0</w:t>
      </w:r>
      <w:r>
        <w:rPr>
          <w:bCs/>
        </w:rPr>
        <w:t>25</w:t>
      </w:r>
      <w:r w:rsidRPr="00FC4F51">
        <w:rPr>
          <w:bCs/>
        </w:rPr>
        <w:t>人次、</w:t>
      </w:r>
      <w:r>
        <w:rPr>
          <w:bCs/>
        </w:rPr>
        <w:t>8,53</w:t>
      </w:r>
      <w:r w:rsidRPr="00FC4F51">
        <w:rPr>
          <w:bCs/>
        </w:rPr>
        <w:t>0</w:t>
      </w:r>
      <w:r w:rsidRPr="00FC4F51">
        <w:rPr>
          <w:bCs/>
        </w:rPr>
        <w:t>人次、</w:t>
      </w:r>
      <w:r>
        <w:rPr>
          <w:bCs/>
        </w:rPr>
        <w:t>8,73</w:t>
      </w:r>
      <w:r w:rsidRPr="00FC4F51">
        <w:rPr>
          <w:bCs/>
        </w:rPr>
        <w:t>0</w:t>
      </w:r>
      <w:r w:rsidRPr="00FC4F51">
        <w:rPr>
          <w:bCs/>
        </w:rPr>
        <w:t>人次和</w:t>
      </w:r>
      <w:r>
        <w:rPr>
          <w:bCs/>
        </w:rPr>
        <w:t>8,737</w:t>
      </w:r>
      <w:r w:rsidRPr="00FC4F51">
        <w:rPr>
          <w:bCs/>
        </w:rPr>
        <w:t>人次。</w:t>
      </w:r>
    </w:p>
    <w:p w:rsidR="004C35B7" w:rsidRPr="00FC4F51" w:rsidRDefault="004C35B7" w:rsidP="004C35B7">
      <w:pPr>
        <w:pStyle w:val="SingleTxtGC"/>
        <w:rPr>
          <w:bCs/>
        </w:rPr>
      </w:pPr>
      <w:r>
        <w:rPr>
          <w:bCs/>
        </w:rPr>
        <w:t>334</w:t>
      </w:r>
      <w:r w:rsidRPr="00FC4F51">
        <w:rPr>
          <w:bCs/>
        </w:rPr>
        <w:t>.</w:t>
      </w:r>
      <w:r w:rsidRPr="00FC4F51">
        <w:rPr>
          <w:bCs/>
        </w:rPr>
        <w:tab/>
      </w:r>
      <w:r w:rsidRPr="00FC4F51">
        <w:rPr>
          <w:bCs/>
        </w:rPr>
        <w:t>此外，体育局继续向长者、残疾人士、妇女和儿童提供免费的兴趣班及开展亲子运动。在此期间，体育局向长者提供了</w:t>
      </w:r>
      <w:r>
        <w:rPr>
          <w:bCs/>
        </w:rPr>
        <w:t>16</w:t>
      </w:r>
      <w:r w:rsidRPr="00FC4F51">
        <w:rPr>
          <w:bCs/>
        </w:rPr>
        <w:t>项培训和</w:t>
      </w:r>
      <w:r>
        <w:rPr>
          <w:bCs/>
        </w:rPr>
        <w:t>16</w:t>
      </w:r>
      <w:r w:rsidRPr="00FC4F51">
        <w:rPr>
          <w:bCs/>
        </w:rPr>
        <w:t>项比赛的资助项目</w:t>
      </w:r>
      <w:r w:rsidRPr="00FC4F51">
        <w:rPr>
          <w:bCs/>
        </w:rPr>
        <w:lastRenderedPageBreak/>
        <w:t>(</w:t>
      </w:r>
      <w:r w:rsidRPr="00FC4F51">
        <w:rPr>
          <w:bCs/>
        </w:rPr>
        <w:t>分别有</w:t>
      </w:r>
      <w:r>
        <w:rPr>
          <w:bCs/>
        </w:rPr>
        <w:t>98</w:t>
      </w:r>
      <w:r w:rsidRPr="00FC4F51">
        <w:rPr>
          <w:bCs/>
        </w:rPr>
        <w:t>0</w:t>
      </w:r>
      <w:r w:rsidRPr="00FC4F51">
        <w:rPr>
          <w:bCs/>
        </w:rPr>
        <w:t>人次和</w:t>
      </w:r>
      <w:r>
        <w:rPr>
          <w:bCs/>
        </w:rPr>
        <w:t>2,959</w:t>
      </w:r>
      <w:r w:rsidRPr="00FC4F51">
        <w:rPr>
          <w:bCs/>
        </w:rPr>
        <w:t>人次参与</w:t>
      </w:r>
      <w:r w:rsidRPr="00FC4F51">
        <w:rPr>
          <w:bCs/>
        </w:rPr>
        <w:t>)</w:t>
      </w:r>
      <w:r w:rsidRPr="00FC4F51">
        <w:rPr>
          <w:bCs/>
        </w:rPr>
        <w:t>，向残疾运动员提供了</w:t>
      </w:r>
      <w:r>
        <w:rPr>
          <w:bCs/>
        </w:rPr>
        <w:t>46</w:t>
      </w:r>
      <w:r w:rsidRPr="00FC4F51">
        <w:rPr>
          <w:bCs/>
        </w:rPr>
        <w:t>项培训，</w:t>
      </w:r>
      <w:r>
        <w:rPr>
          <w:bCs/>
        </w:rPr>
        <w:t>28</w:t>
      </w:r>
      <w:r w:rsidRPr="00FC4F51">
        <w:rPr>
          <w:bCs/>
        </w:rPr>
        <w:t>场会议和</w:t>
      </w:r>
      <w:r>
        <w:rPr>
          <w:bCs/>
        </w:rPr>
        <w:t>94</w:t>
      </w:r>
      <w:r w:rsidRPr="00FC4F51">
        <w:rPr>
          <w:bCs/>
        </w:rPr>
        <w:t>项比赛的资助项目</w:t>
      </w:r>
      <w:r w:rsidRPr="00FC4F51">
        <w:rPr>
          <w:bCs/>
        </w:rPr>
        <w:t>(</w:t>
      </w:r>
      <w:r w:rsidRPr="00FC4F51">
        <w:rPr>
          <w:bCs/>
        </w:rPr>
        <w:t>分别有</w:t>
      </w:r>
      <w:r>
        <w:rPr>
          <w:bCs/>
        </w:rPr>
        <w:t>7</w:t>
      </w:r>
      <w:r w:rsidRPr="00FC4F51">
        <w:rPr>
          <w:bCs/>
        </w:rPr>
        <w:t>0</w:t>
      </w:r>
      <w:r>
        <w:rPr>
          <w:bCs/>
        </w:rPr>
        <w:t>2</w:t>
      </w:r>
      <w:r w:rsidRPr="00FC4F51">
        <w:rPr>
          <w:bCs/>
        </w:rPr>
        <w:t>名、</w:t>
      </w:r>
      <w:r>
        <w:rPr>
          <w:bCs/>
        </w:rPr>
        <w:t>86</w:t>
      </w:r>
      <w:r w:rsidRPr="00FC4F51">
        <w:rPr>
          <w:bCs/>
        </w:rPr>
        <w:t>名和</w:t>
      </w:r>
      <w:r>
        <w:rPr>
          <w:bCs/>
        </w:rPr>
        <w:t>1,346</w:t>
      </w:r>
      <w:r w:rsidRPr="00FC4F51">
        <w:rPr>
          <w:bCs/>
        </w:rPr>
        <w:t>名运动员参与</w:t>
      </w:r>
      <w:r w:rsidRPr="00FC4F51">
        <w:rPr>
          <w:bCs/>
        </w:rPr>
        <w:t>)</w:t>
      </w:r>
      <w:r w:rsidRPr="00FC4F51">
        <w:rPr>
          <w:bCs/>
        </w:rPr>
        <w:t>。</w:t>
      </w:r>
    </w:p>
    <w:p w:rsidR="004C35B7" w:rsidRPr="00FC4F51" w:rsidRDefault="004C35B7" w:rsidP="004C35B7">
      <w:pPr>
        <w:pStyle w:val="SingleTxtGC"/>
        <w:rPr>
          <w:bCs/>
        </w:rPr>
      </w:pPr>
      <w:r>
        <w:rPr>
          <w:bCs/>
        </w:rPr>
        <w:t>335</w:t>
      </w:r>
      <w:r w:rsidRPr="00FC4F51">
        <w:rPr>
          <w:bCs/>
        </w:rPr>
        <w:t>.</w:t>
      </w:r>
      <w:r w:rsidRPr="00FC4F51">
        <w:rPr>
          <w:bCs/>
        </w:rPr>
        <w:tab/>
      </w:r>
      <w:r w:rsidRPr="00FC4F51">
        <w:rPr>
          <w:bCs/>
        </w:rPr>
        <w:t>目前，共有</w:t>
      </w:r>
      <w:r>
        <w:rPr>
          <w:bCs/>
        </w:rPr>
        <w:t>45</w:t>
      </w:r>
      <w:r w:rsidRPr="00FC4F51">
        <w:rPr>
          <w:bCs/>
        </w:rPr>
        <w:t>个广泛分布的公共体育设施</w:t>
      </w:r>
      <w:r w:rsidRPr="00FC4F51">
        <w:rPr>
          <w:bCs/>
        </w:rPr>
        <w:t>(</w:t>
      </w:r>
      <w:r w:rsidRPr="00FC4F51">
        <w:rPr>
          <w:bCs/>
        </w:rPr>
        <w:t>澳门</w:t>
      </w:r>
      <w:r>
        <w:rPr>
          <w:bCs/>
        </w:rPr>
        <w:t>24</w:t>
      </w:r>
      <w:r w:rsidRPr="00FC4F51">
        <w:rPr>
          <w:bCs/>
        </w:rPr>
        <w:t>个，凼仔</w:t>
      </w:r>
      <w:r>
        <w:rPr>
          <w:bCs/>
        </w:rPr>
        <w:t>1</w:t>
      </w:r>
      <w:r w:rsidRPr="00FC4F51">
        <w:rPr>
          <w:bCs/>
        </w:rPr>
        <w:t>0</w:t>
      </w:r>
      <w:r w:rsidRPr="00FC4F51">
        <w:rPr>
          <w:bCs/>
        </w:rPr>
        <w:t>个，路环</w:t>
      </w:r>
      <w:r>
        <w:rPr>
          <w:bCs/>
        </w:rPr>
        <w:t>11</w:t>
      </w:r>
      <w:r w:rsidRPr="00FC4F51">
        <w:rPr>
          <w:bCs/>
        </w:rPr>
        <w:t>个</w:t>
      </w:r>
      <w:r w:rsidRPr="00FC4F51">
        <w:rPr>
          <w:bCs/>
        </w:rPr>
        <w:t>)</w:t>
      </w:r>
      <w:r w:rsidRPr="00FC4F51">
        <w:rPr>
          <w:bCs/>
        </w:rPr>
        <w:t>，均配备无障碍设施，免费对公众开放或象征式收费。</w:t>
      </w:r>
    </w:p>
    <w:p w:rsidR="004C35B7" w:rsidRPr="00FC4F51" w:rsidRDefault="004C35B7" w:rsidP="004C35B7">
      <w:pPr>
        <w:pStyle w:val="SingleTxtGC"/>
        <w:rPr>
          <w:bCs/>
        </w:rPr>
      </w:pPr>
      <w:r>
        <w:rPr>
          <w:bCs/>
        </w:rPr>
        <w:t>336</w:t>
      </w:r>
      <w:r w:rsidRPr="00FC4F51">
        <w:rPr>
          <w:bCs/>
        </w:rPr>
        <w:t>.</w:t>
      </w:r>
      <w:r w:rsidRPr="00FC4F51">
        <w:rPr>
          <w:bCs/>
        </w:rPr>
        <w:tab/>
      </w:r>
      <w:r>
        <w:rPr>
          <w:bCs/>
        </w:rPr>
        <w:t>2</w:t>
      </w:r>
      <w:r w:rsidRPr="00FC4F51">
        <w:rPr>
          <w:bCs/>
        </w:rPr>
        <w:t>0</w:t>
      </w:r>
      <w:r>
        <w:rPr>
          <w:bCs/>
        </w:rPr>
        <w:t>14</w:t>
      </w:r>
      <w:r w:rsidRPr="00FC4F51">
        <w:rPr>
          <w:bCs/>
        </w:rPr>
        <w:t>年至</w:t>
      </w:r>
      <w:r>
        <w:rPr>
          <w:bCs/>
        </w:rPr>
        <w:t>2</w:t>
      </w:r>
      <w:r w:rsidRPr="00FC4F51">
        <w:rPr>
          <w:bCs/>
        </w:rPr>
        <w:t>0</w:t>
      </w:r>
      <w:r>
        <w:rPr>
          <w:bCs/>
        </w:rPr>
        <w:t>18</w:t>
      </w:r>
      <w:r w:rsidRPr="00FC4F51">
        <w:rPr>
          <w:bCs/>
        </w:rPr>
        <w:t>年</w:t>
      </w:r>
      <w:r>
        <w:rPr>
          <w:bCs/>
        </w:rPr>
        <w:t>9</w:t>
      </w:r>
      <w:r w:rsidRPr="00FC4F51">
        <w:rPr>
          <w:bCs/>
        </w:rPr>
        <w:t>月，分别有</w:t>
      </w:r>
      <w:r>
        <w:rPr>
          <w:bCs/>
        </w:rPr>
        <w:t>5,934,545</w:t>
      </w:r>
      <w:r w:rsidRPr="00FC4F51">
        <w:rPr>
          <w:bCs/>
        </w:rPr>
        <w:t>人次、</w:t>
      </w:r>
      <w:r>
        <w:rPr>
          <w:bCs/>
        </w:rPr>
        <w:t>5,979,489</w:t>
      </w:r>
      <w:r w:rsidRPr="00FC4F51">
        <w:rPr>
          <w:bCs/>
        </w:rPr>
        <w:t>人次、</w:t>
      </w:r>
      <w:r>
        <w:rPr>
          <w:bCs/>
        </w:rPr>
        <w:t>6,577,</w:t>
      </w:r>
      <w:r w:rsidRPr="00FC4F51">
        <w:rPr>
          <w:bCs/>
        </w:rPr>
        <w:t>0</w:t>
      </w:r>
      <w:r>
        <w:rPr>
          <w:bCs/>
        </w:rPr>
        <w:t>28</w:t>
      </w:r>
      <w:r w:rsidRPr="00FC4F51">
        <w:rPr>
          <w:bCs/>
        </w:rPr>
        <w:t>人次、</w:t>
      </w:r>
      <w:r>
        <w:rPr>
          <w:bCs/>
        </w:rPr>
        <w:t>6,351,5</w:t>
      </w:r>
      <w:r w:rsidRPr="00FC4F51">
        <w:rPr>
          <w:bCs/>
        </w:rPr>
        <w:t>0</w:t>
      </w:r>
      <w:r>
        <w:rPr>
          <w:bCs/>
        </w:rPr>
        <w:t>3</w:t>
      </w:r>
      <w:r w:rsidRPr="00FC4F51">
        <w:rPr>
          <w:bCs/>
        </w:rPr>
        <w:t>人次和</w:t>
      </w:r>
      <w:r>
        <w:rPr>
          <w:bCs/>
        </w:rPr>
        <w:t>5,</w:t>
      </w:r>
      <w:r w:rsidRPr="00FC4F51">
        <w:rPr>
          <w:bCs/>
        </w:rPr>
        <w:t>0</w:t>
      </w:r>
      <w:r>
        <w:rPr>
          <w:bCs/>
        </w:rPr>
        <w:t>68,116</w:t>
      </w:r>
      <w:r w:rsidRPr="00FC4F51">
        <w:rPr>
          <w:bCs/>
        </w:rPr>
        <w:t>人次使用公共体育设施。</w:t>
      </w:r>
    </w:p>
    <w:p w:rsidR="004C35B7" w:rsidRPr="00FC4F51" w:rsidRDefault="004C35B7" w:rsidP="004C35B7">
      <w:pPr>
        <w:pStyle w:val="SingleTxtGC"/>
        <w:rPr>
          <w:bCs/>
        </w:rPr>
      </w:pPr>
      <w:r>
        <w:rPr>
          <w:bCs/>
        </w:rPr>
        <w:t>337</w:t>
      </w:r>
      <w:r w:rsidRPr="00FC4F51">
        <w:rPr>
          <w:bCs/>
        </w:rPr>
        <w:t>.</w:t>
      </w:r>
      <w:r w:rsidRPr="00FC4F51">
        <w:rPr>
          <w:bCs/>
        </w:rPr>
        <w:tab/>
      </w:r>
      <w:r w:rsidRPr="00FC4F51">
        <w:rPr>
          <w:bCs/>
        </w:rPr>
        <w:t>体育局一直支持运动员参加比赛和训练、资助体育社团、聘请教练授课和派代表参加会议。表现杰出的运动员获选代表澳门参与国际体育赛事，包括亚洲运动会、亚洲帕拉运动会、葡语系运动会、国际儿童运动会、亚洲沙滩运动会、全国青少年运动会、世界夏季特殊奥林匹克运动会、全国冬季运动会、夏季帕拉林匹克运动会、亚洲冬季运动会、夏季世界大学运动会、中华人民共和国全国运动会、中华人民共和国学生运动会和亚洲室内暨武艺运动会。</w:t>
      </w:r>
    </w:p>
    <w:p w:rsidR="004C35B7" w:rsidRPr="00FC4F51" w:rsidRDefault="004C35B7" w:rsidP="004C35B7">
      <w:pPr>
        <w:pStyle w:val="SingleTxtGC"/>
      </w:pPr>
      <w:r>
        <w:rPr>
          <w:bCs/>
        </w:rPr>
        <w:t>338</w:t>
      </w:r>
      <w:r w:rsidRPr="00FC4F51">
        <w:rPr>
          <w:bCs/>
        </w:rPr>
        <w:t>.</w:t>
      </w:r>
      <w:r w:rsidRPr="00FC4F51">
        <w:rPr>
          <w:bCs/>
        </w:rPr>
        <w:tab/>
      </w:r>
      <w:r>
        <w:rPr>
          <w:bCs/>
        </w:rPr>
        <w:t>2</w:t>
      </w:r>
      <w:r w:rsidRPr="00FC4F51">
        <w:rPr>
          <w:bCs/>
        </w:rPr>
        <w:t>0</w:t>
      </w:r>
      <w:r>
        <w:rPr>
          <w:bCs/>
        </w:rPr>
        <w:t>14</w:t>
      </w:r>
      <w:r w:rsidRPr="00FC4F51">
        <w:rPr>
          <w:bCs/>
        </w:rPr>
        <w:t>年</w:t>
      </w:r>
      <w:r w:rsidRPr="00FC4F51">
        <w:t>至</w:t>
      </w:r>
      <w:r>
        <w:t>2</w:t>
      </w:r>
      <w:r w:rsidRPr="00FC4F51">
        <w:t>0</w:t>
      </w:r>
      <w:r>
        <w:t>18</w:t>
      </w:r>
      <w:r w:rsidRPr="00FC4F51">
        <w:t>年，共有</w:t>
      </w:r>
      <w:r>
        <w:t>1,741</w:t>
      </w:r>
      <w:r w:rsidRPr="00FC4F51">
        <w:t>名运动员</w:t>
      </w:r>
      <w:r w:rsidRPr="00FC4F51">
        <w:t>(</w:t>
      </w:r>
      <w:r w:rsidRPr="00FC4F51">
        <w:t>男性</w:t>
      </w:r>
      <w:r>
        <w:t>967</w:t>
      </w:r>
      <w:r w:rsidRPr="00FC4F51">
        <w:t>人和女性</w:t>
      </w:r>
      <w:r>
        <w:t>774</w:t>
      </w:r>
      <w:r w:rsidRPr="00FC4F51">
        <w:t>人</w:t>
      </w:r>
      <w:r w:rsidRPr="00FC4F51">
        <w:t>)</w:t>
      </w:r>
      <w:r w:rsidRPr="00FC4F51">
        <w:t>在</w:t>
      </w:r>
      <w:r>
        <w:t>143</w:t>
      </w:r>
      <w:r w:rsidRPr="00FC4F51">
        <w:t>项赛事中获奖。至于向精英运动员发放的津贴，相关金额按年分别为澳门币</w:t>
      </w:r>
      <w:r>
        <w:t>7,982,5</w:t>
      </w:r>
      <w:r w:rsidRPr="00FC4F51">
        <w:t>00</w:t>
      </w:r>
      <w:r w:rsidRPr="00FC4F51">
        <w:t>元、</w:t>
      </w:r>
      <w:r>
        <w:t>8,333,</w:t>
      </w:r>
      <w:r w:rsidRPr="00FC4F51">
        <w:t>000</w:t>
      </w:r>
      <w:r w:rsidRPr="00FC4F51">
        <w:t>元、</w:t>
      </w:r>
      <w:r>
        <w:t>8,</w:t>
      </w:r>
      <w:r w:rsidRPr="00FC4F51">
        <w:t>0</w:t>
      </w:r>
      <w:r>
        <w:t>74,5</w:t>
      </w:r>
      <w:r w:rsidRPr="00FC4F51">
        <w:t>00</w:t>
      </w:r>
      <w:r w:rsidRPr="00FC4F51">
        <w:t>元、</w:t>
      </w:r>
      <w:r>
        <w:t>7,562,629</w:t>
      </w:r>
      <w:r w:rsidRPr="00FC4F51">
        <w:t>元和</w:t>
      </w:r>
      <w:r>
        <w:t>5,927,5</w:t>
      </w:r>
      <w:r w:rsidRPr="00FC4F51">
        <w:t>00</w:t>
      </w:r>
      <w:r w:rsidRPr="00FC4F51">
        <w:t>元。</w:t>
      </w:r>
    </w:p>
    <w:p w:rsidR="004C35B7" w:rsidRPr="00FC4F51" w:rsidRDefault="004C35B7" w:rsidP="004C35B7">
      <w:pPr>
        <w:pStyle w:val="SingleTxtGC"/>
        <w:rPr>
          <w:bCs/>
        </w:rPr>
      </w:pPr>
      <w:r>
        <w:t>339</w:t>
      </w:r>
      <w:r w:rsidRPr="00FC4F51">
        <w:t>.</w:t>
      </w:r>
      <w:r w:rsidRPr="00FC4F51">
        <w:tab/>
      </w:r>
      <w:r w:rsidRPr="00FC4F51">
        <w:t>体育局近年组织的主要国际体育赛事中，以下列几项最为突出：澳门国际马拉松，有</w:t>
      </w:r>
      <w:r>
        <w:t>22,291</w:t>
      </w:r>
      <w:r w:rsidRPr="00FC4F51">
        <w:t>名参加者</w:t>
      </w:r>
      <w:r w:rsidRPr="00FC4F51">
        <w:t>(</w:t>
      </w:r>
      <w:r>
        <w:t>2</w:t>
      </w:r>
      <w:r w:rsidRPr="00FC4F51">
        <w:t>0</w:t>
      </w:r>
      <w:r>
        <w:t>16</w:t>
      </w:r>
      <w:r w:rsidRPr="00FC4F51">
        <w:t>-</w:t>
      </w:r>
      <w:r>
        <w:t>2</w:t>
      </w:r>
      <w:r w:rsidRPr="00FC4F51">
        <w:t>0</w:t>
      </w:r>
      <w:r>
        <w:t>17</w:t>
      </w:r>
      <w:r w:rsidRPr="00FC4F51">
        <w:t>)</w:t>
      </w:r>
      <w:r w:rsidRPr="00FC4F51">
        <w:t>；澳门格兰披治大赛车，有</w:t>
      </w:r>
      <w:r>
        <w:t>161,312</w:t>
      </w:r>
      <w:r w:rsidRPr="00FC4F51">
        <w:t>名参加者</w:t>
      </w:r>
      <w:r w:rsidRPr="00FC4F51">
        <w:t>(</w:t>
      </w:r>
      <w:r>
        <w:t>2</w:t>
      </w:r>
      <w:r w:rsidRPr="00FC4F51">
        <w:t>0</w:t>
      </w:r>
      <w:r>
        <w:t>16</w:t>
      </w:r>
      <w:r w:rsidRPr="00FC4F51">
        <w:t>-</w:t>
      </w:r>
      <w:r>
        <w:t>2</w:t>
      </w:r>
      <w:r w:rsidRPr="00FC4F51">
        <w:t>0</w:t>
      </w:r>
      <w:r>
        <w:t>17</w:t>
      </w:r>
      <w:r w:rsidRPr="00FC4F51">
        <w:t>)</w:t>
      </w:r>
      <w:r w:rsidRPr="00FC4F51">
        <w:t>；</w:t>
      </w:r>
      <w:r w:rsidRPr="00FC4F51">
        <w:rPr>
          <w:lang w:val="en"/>
        </w:rPr>
        <w:t>亚洲龙舟锦标赛，</w:t>
      </w:r>
      <w:r w:rsidRPr="00FC4F51">
        <w:t>有</w:t>
      </w:r>
      <w:r>
        <w:t>87,81</w:t>
      </w:r>
      <w:r w:rsidRPr="00FC4F51">
        <w:t>0</w:t>
      </w:r>
      <w:r w:rsidRPr="00FC4F51">
        <w:t>名参加者</w:t>
      </w:r>
      <w:r w:rsidRPr="00FC4F51">
        <w:t>(</w:t>
      </w:r>
      <w:r>
        <w:t>2</w:t>
      </w:r>
      <w:r w:rsidRPr="00FC4F51">
        <w:t>0</w:t>
      </w:r>
      <w:r>
        <w:t>16</w:t>
      </w:r>
      <w:r w:rsidRPr="00FC4F51">
        <w:t>-</w:t>
      </w:r>
      <w:r>
        <w:t>2</w:t>
      </w:r>
      <w:r w:rsidRPr="00FC4F51">
        <w:t>0</w:t>
      </w:r>
      <w:r>
        <w:t>18</w:t>
      </w:r>
      <w:r w:rsidRPr="00FC4F51">
        <w:t>)</w:t>
      </w:r>
      <w:r w:rsidRPr="00FC4F51">
        <w:t>；澳门世界女排大奖赛和女</w:t>
      </w:r>
      <w:r w:rsidRPr="00FC4F51">
        <w:rPr>
          <w:bCs/>
        </w:rPr>
        <w:t>排国家联赛，分别有</w:t>
      </w:r>
      <w:r>
        <w:rPr>
          <w:bCs/>
        </w:rPr>
        <w:t>43,</w:t>
      </w:r>
      <w:r w:rsidRPr="00FC4F51">
        <w:rPr>
          <w:bCs/>
        </w:rPr>
        <w:t>0</w:t>
      </w:r>
      <w:r>
        <w:rPr>
          <w:bCs/>
        </w:rPr>
        <w:t>49</w:t>
      </w:r>
      <w:r w:rsidRPr="00FC4F51">
        <w:rPr>
          <w:bCs/>
        </w:rPr>
        <w:t>名和</w:t>
      </w:r>
      <w:r>
        <w:rPr>
          <w:bCs/>
        </w:rPr>
        <w:t>21,</w:t>
      </w:r>
      <w:r w:rsidRPr="00FC4F51">
        <w:rPr>
          <w:bCs/>
        </w:rPr>
        <w:t>000</w:t>
      </w:r>
      <w:r w:rsidRPr="00FC4F51">
        <w:rPr>
          <w:bCs/>
        </w:rPr>
        <w:t>名参加者</w:t>
      </w:r>
      <w:r w:rsidRPr="00FC4F51">
        <w:rPr>
          <w:bCs/>
        </w:rPr>
        <w:t>(</w:t>
      </w:r>
      <w:r>
        <w:rPr>
          <w:bCs/>
        </w:rPr>
        <w:t>2</w:t>
      </w:r>
      <w:r w:rsidRPr="00FC4F51">
        <w:rPr>
          <w:bCs/>
        </w:rPr>
        <w:t>0</w:t>
      </w:r>
      <w:r>
        <w:rPr>
          <w:bCs/>
        </w:rPr>
        <w:t>16</w:t>
      </w:r>
      <w:r w:rsidRPr="00FC4F51">
        <w:rPr>
          <w:bCs/>
        </w:rPr>
        <w:t>-</w:t>
      </w:r>
      <w:r>
        <w:rPr>
          <w:bCs/>
        </w:rPr>
        <w:t>2</w:t>
      </w:r>
      <w:r w:rsidRPr="00FC4F51">
        <w:rPr>
          <w:bCs/>
        </w:rPr>
        <w:t>0</w:t>
      </w:r>
      <w:r>
        <w:rPr>
          <w:bCs/>
        </w:rPr>
        <w:t>18</w:t>
      </w:r>
      <w:r w:rsidRPr="00FC4F51">
        <w:rPr>
          <w:bCs/>
        </w:rPr>
        <w:t>)</w:t>
      </w:r>
      <w:r w:rsidRPr="00FC4F51">
        <w:rPr>
          <w:bCs/>
        </w:rPr>
        <w:t>；武林群英会，有</w:t>
      </w:r>
      <w:r>
        <w:rPr>
          <w:bCs/>
        </w:rPr>
        <w:t>251,871</w:t>
      </w:r>
      <w:r w:rsidRPr="00FC4F51">
        <w:rPr>
          <w:bCs/>
        </w:rPr>
        <w:t>名参加者</w:t>
      </w:r>
      <w:r w:rsidRPr="00FC4F51">
        <w:rPr>
          <w:bCs/>
        </w:rPr>
        <w:t>(</w:t>
      </w:r>
      <w:r>
        <w:rPr>
          <w:bCs/>
        </w:rPr>
        <w:t>2</w:t>
      </w:r>
      <w:r w:rsidRPr="00FC4F51">
        <w:rPr>
          <w:bCs/>
        </w:rPr>
        <w:t>0</w:t>
      </w:r>
      <w:r>
        <w:rPr>
          <w:bCs/>
        </w:rPr>
        <w:t>16</w:t>
      </w:r>
      <w:r w:rsidRPr="00FC4F51">
        <w:rPr>
          <w:bCs/>
        </w:rPr>
        <w:t>-</w:t>
      </w:r>
      <w:r>
        <w:rPr>
          <w:bCs/>
        </w:rPr>
        <w:t>2</w:t>
      </w:r>
      <w:r w:rsidRPr="00FC4F51">
        <w:rPr>
          <w:bCs/>
        </w:rPr>
        <w:t>0</w:t>
      </w:r>
      <w:r>
        <w:rPr>
          <w:bCs/>
        </w:rPr>
        <w:t>18</w:t>
      </w:r>
      <w:r w:rsidRPr="00FC4F51">
        <w:rPr>
          <w:bCs/>
        </w:rPr>
        <w:t>)</w:t>
      </w:r>
      <w:r w:rsidRPr="00FC4F51">
        <w:rPr>
          <w:bCs/>
        </w:rPr>
        <w:t>；澳门高尔夫球公开赛，有</w:t>
      </w:r>
      <w:r>
        <w:rPr>
          <w:bCs/>
        </w:rPr>
        <w:t>9,5</w:t>
      </w:r>
      <w:r w:rsidRPr="00FC4F51">
        <w:rPr>
          <w:bCs/>
        </w:rPr>
        <w:t>0</w:t>
      </w:r>
      <w:r>
        <w:rPr>
          <w:bCs/>
        </w:rPr>
        <w:t>5</w:t>
      </w:r>
      <w:r w:rsidRPr="00FC4F51">
        <w:rPr>
          <w:bCs/>
        </w:rPr>
        <w:t>名参加者</w:t>
      </w:r>
      <w:r w:rsidRPr="00FC4F51">
        <w:rPr>
          <w:bCs/>
        </w:rPr>
        <w:t>(</w:t>
      </w:r>
      <w:r>
        <w:rPr>
          <w:bCs/>
        </w:rPr>
        <w:t>2</w:t>
      </w:r>
      <w:r w:rsidRPr="00FC4F51">
        <w:rPr>
          <w:bCs/>
        </w:rPr>
        <w:t>0</w:t>
      </w:r>
      <w:r>
        <w:rPr>
          <w:bCs/>
        </w:rPr>
        <w:t>16</w:t>
      </w:r>
      <w:r w:rsidRPr="00FC4F51">
        <w:rPr>
          <w:bCs/>
        </w:rPr>
        <w:t>-</w:t>
      </w:r>
      <w:r>
        <w:rPr>
          <w:bCs/>
        </w:rPr>
        <w:t>2</w:t>
      </w:r>
      <w:r w:rsidRPr="00FC4F51">
        <w:rPr>
          <w:bCs/>
        </w:rPr>
        <w:t>0</w:t>
      </w:r>
      <w:r>
        <w:rPr>
          <w:bCs/>
        </w:rPr>
        <w:t>17</w:t>
      </w:r>
      <w:r w:rsidRPr="00FC4F51">
        <w:rPr>
          <w:bCs/>
        </w:rPr>
        <w:t>)</w:t>
      </w:r>
      <w:r w:rsidRPr="00FC4F51">
        <w:rPr>
          <w:bCs/>
        </w:rPr>
        <w:t>以及亚洲联赛超级</w:t>
      </w:r>
      <w:r>
        <w:rPr>
          <w:bCs/>
        </w:rPr>
        <w:t>8</w:t>
      </w:r>
      <w:r w:rsidRPr="00FC4F51">
        <w:rPr>
          <w:bCs/>
        </w:rPr>
        <w:t>和非凡</w:t>
      </w:r>
      <w:r>
        <w:rPr>
          <w:bCs/>
        </w:rPr>
        <w:t>12</w:t>
      </w:r>
      <w:r w:rsidRPr="00FC4F51">
        <w:rPr>
          <w:bCs/>
        </w:rPr>
        <w:t>分别有</w:t>
      </w:r>
      <w:r>
        <w:rPr>
          <w:bCs/>
        </w:rPr>
        <w:t>12,</w:t>
      </w:r>
      <w:r w:rsidRPr="00FC4F51">
        <w:rPr>
          <w:bCs/>
        </w:rPr>
        <w:t>000</w:t>
      </w:r>
      <w:r w:rsidRPr="00FC4F51">
        <w:rPr>
          <w:bCs/>
        </w:rPr>
        <w:t>名和</w:t>
      </w:r>
      <w:r>
        <w:rPr>
          <w:bCs/>
        </w:rPr>
        <w:t>25,</w:t>
      </w:r>
      <w:r w:rsidRPr="00FC4F51">
        <w:rPr>
          <w:bCs/>
        </w:rPr>
        <w:t>000</w:t>
      </w:r>
      <w:r w:rsidRPr="00FC4F51">
        <w:rPr>
          <w:bCs/>
        </w:rPr>
        <w:t>名参加者</w:t>
      </w:r>
      <w:r w:rsidRPr="00FC4F51">
        <w:rPr>
          <w:bCs/>
        </w:rPr>
        <w:t>(</w:t>
      </w:r>
      <w:r>
        <w:rPr>
          <w:bCs/>
        </w:rPr>
        <w:t>2</w:t>
      </w:r>
      <w:r w:rsidRPr="00FC4F51">
        <w:rPr>
          <w:bCs/>
        </w:rPr>
        <w:t>0</w:t>
      </w:r>
      <w:r>
        <w:rPr>
          <w:bCs/>
        </w:rPr>
        <w:t>18</w:t>
      </w:r>
      <w:r w:rsidRPr="00FC4F51">
        <w:rPr>
          <w:bCs/>
        </w:rPr>
        <w:t>)</w:t>
      </w:r>
      <w:r w:rsidRPr="00FC4F51">
        <w:rPr>
          <w:bCs/>
        </w:rPr>
        <w:t>。</w:t>
      </w:r>
    </w:p>
    <w:p w:rsidR="004C35B7" w:rsidRPr="00FC4F51" w:rsidRDefault="004C35B7" w:rsidP="004C35B7">
      <w:pPr>
        <w:pStyle w:val="SingleTxtGC"/>
        <w:rPr>
          <w:bCs/>
        </w:rPr>
      </w:pPr>
      <w:r>
        <w:rPr>
          <w:bCs/>
        </w:rPr>
        <w:t>34</w:t>
      </w:r>
      <w:r w:rsidRPr="00FC4F51">
        <w:rPr>
          <w:bCs/>
        </w:rPr>
        <w:t>0.</w:t>
      </w:r>
      <w:r w:rsidRPr="00FC4F51">
        <w:rPr>
          <w:bCs/>
        </w:rPr>
        <w:tab/>
      </w:r>
      <w:r w:rsidRPr="00FC4F51">
        <w:rPr>
          <w:bCs/>
        </w:rPr>
        <w:t>正如前两份报告所述，体育局是国际运动科学与体育委员会、亚洲运动医学联会，以及国际大众健身体育协会的活跃成员。体育局还与其他国际组织合作，每年举办数项国际体育赛事。</w:t>
      </w:r>
    </w:p>
    <w:p w:rsidR="004C35B7" w:rsidRPr="00FC4F51" w:rsidRDefault="004C35B7" w:rsidP="004C35B7">
      <w:pPr>
        <w:pStyle w:val="SingleTxtGC"/>
      </w:pPr>
      <w:r>
        <w:rPr>
          <w:bCs/>
        </w:rPr>
        <w:t>341</w:t>
      </w:r>
      <w:r w:rsidRPr="00FC4F51">
        <w:rPr>
          <w:bCs/>
        </w:rPr>
        <w:t>.</w:t>
      </w:r>
      <w:r w:rsidRPr="00FC4F51">
        <w:rPr>
          <w:bCs/>
        </w:rPr>
        <w:tab/>
      </w:r>
      <w:r w:rsidRPr="00FC4F51">
        <w:rPr>
          <w:bCs/>
        </w:rPr>
        <w:t>此外，澳门特区与福建、北京签订了新的协议，以加强所有运动层面的交流和联系，包括</w:t>
      </w:r>
      <w:r w:rsidRPr="00FC4F51">
        <w:t>比赛、训练和参观。</w:t>
      </w:r>
    </w:p>
    <w:bookmarkEnd w:id="9"/>
    <w:bookmarkEnd w:id="10"/>
    <w:p w:rsidR="004C35B7" w:rsidRPr="00FC4F51" w:rsidRDefault="004C35B7" w:rsidP="004C35B7">
      <w:pPr>
        <w:pStyle w:val="H23GC"/>
      </w:pPr>
      <w:r>
        <w:tab/>
      </w:r>
      <w:r>
        <w:tab/>
      </w:r>
      <w:r w:rsidRPr="00FC4F51">
        <w:t>知识产权的保护</w:t>
      </w:r>
    </w:p>
    <w:p w:rsidR="004C35B7" w:rsidRPr="00FC4F51" w:rsidRDefault="004C35B7" w:rsidP="004C35B7">
      <w:pPr>
        <w:pStyle w:val="SingleTxtGC"/>
      </w:pPr>
      <w:r>
        <w:t>342</w:t>
      </w:r>
      <w:r w:rsidRPr="00FC4F51">
        <w:t>.</w:t>
      </w:r>
      <w:r w:rsidRPr="00FC4F51">
        <w:tab/>
      </w:r>
      <w:r w:rsidRPr="00FC4F51">
        <w:t>澳门特区的法律制度充分保护知识产权，相关资料已于前两份报告中阐述</w:t>
      </w:r>
      <w:r w:rsidRPr="00FC4F51">
        <w:t>(</w:t>
      </w:r>
      <w:r w:rsidRPr="00FC4F51">
        <w:t>《基本法》</w:t>
      </w:r>
      <w:r w:rsidRPr="00FC4F51">
        <w:rPr>
          <w:bCs/>
        </w:rPr>
        <w:t>第</w:t>
      </w:r>
      <w:r>
        <w:rPr>
          <w:bCs/>
        </w:rPr>
        <w:t>125</w:t>
      </w:r>
      <w:r w:rsidRPr="00FC4F51">
        <w:t>条第</w:t>
      </w:r>
      <w:r>
        <w:t>2</w:t>
      </w:r>
      <w:r w:rsidRPr="00FC4F51">
        <w:t>款、第</w:t>
      </w:r>
      <w:r>
        <w:t>43</w:t>
      </w:r>
      <w:r w:rsidRPr="00FC4F51">
        <w:t>/</w:t>
      </w:r>
      <w:r>
        <w:t>99</w:t>
      </w:r>
      <w:r w:rsidRPr="00FC4F51">
        <w:t>/</w:t>
      </w:r>
      <w:r>
        <w:t>M</w:t>
      </w:r>
      <w:r w:rsidRPr="00FC4F51">
        <w:t>号法令《著作权及有关权利之制度》</w:t>
      </w:r>
      <w:r w:rsidRPr="00FC4F51">
        <w:t>(</w:t>
      </w:r>
      <w:r w:rsidRPr="00FC4F51">
        <w:t>经第</w:t>
      </w:r>
      <w:r>
        <w:t>5</w:t>
      </w:r>
      <w:r w:rsidRPr="00FC4F51">
        <w:t>/</w:t>
      </w:r>
      <w:r>
        <w:t>2</w:t>
      </w:r>
      <w:r w:rsidRPr="00FC4F51">
        <w:t>0</w:t>
      </w:r>
      <w:r>
        <w:t>12</w:t>
      </w:r>
      <w:r w:rsidRPr="00FC4F51">
        <w:t>号法律修订</w:t>
      </w:r>
      <w:r w:rsidRPr="00FC4F51">
        <w:t>)</w:t>
      </w:r>
      <w:r w:rsidRPr="00FC4F51">
        <w:t>以及第</w:t>
      </w:r>
      <w:r>
        <w:t>97</w:t>
      </w:r>
      <w:r w:rsidRPr="00FC4F51">
        <w:t>/</w:t>
      </w:r>
      <w:r>
        <w:t>99</w:t>
      </w:r>
      <w:r w:rsidRPr="00FC4F51">
        <w:t>号法令《工业产权法典》</w:t>
      </w:r>
      <w:r w:rsidRPr="00FC4F51">
        <w:t>)</w:t>
      </w:r>
      <w:r w:rsidRPr="00FC4F51">
        <w:t>。</w:t>
      </w:r>
    </w:p>
    <w:p w:rsidR="004C35B7" w:rsidRPr="00FC4F51" w:rsidRDefault="004C35B7" w:rsidP="004C35B7">
      <w:pPr>
        <w:pStyle w:val="SingleTxtGC"/>
        <w:rPr>
          <w:bCs/>
        </w:rPr>
      </w:pPr>
      <w:r>
        <w:t>343</w:t>
      </w:r>
      <w:r w:rsidRPr="00FC4F51">
        <w:t>.</w:t>
      </w:r>
      <w:r w:rsidRPr="00FC4F51">
        <w:tab/>
      </w:r>
      <w:r w:rsidRPr="00FC4F51">
        <w:t>新修订的版权制度旨在根据《世界知识产权组织版权条约》和《世界知识产权组织表演和录音制品条约》，保护技术和资讯社会中的版权，以及大数据时代下艺术家和表</w:t>
      </w:r>
      <w:r w:rsidRPr="00FC4F51">
        <w:rPr>
          <w:bCs/>
        </w:rPr>
        <w:t>演和录音制品作者的权利。上述两项国际条约已自</w:t>
      </w:r>
      <w:r>
        <w:rPr>
          <w:bCs/>
        </w:rPr>
        <w:t>2</w:t>
      </w:r>
      <w:r w:rsidRPr="00FC4F51">
        <w:rPr>
          <w:bCs/>
        </w:rPr>
        <w:t>0</w:t>
      </w:r>
      <w:r>
        <w:rPr>
          <w:bCs/>
        </w:rPr>
        <w:t>13</w:t>
      </w:r>
      <w:r w:rsidRPr="00FC4F51">
        <w:rPr>
          <w:bCs/>
        </w:rPr>
        <w:t>年起适用于澳门特区。</w:t>
      </w:r>
    </w:p>
    <w:p w:rsidR="004C35B7" w:rsidRDefault="004C35B7" w:rsidP="004C35B7">
      <w:pPr>
        <w:pStyle w:val="SingleTxtGC"/>
      </w:pPr>
      <w:r>
        <w:rPr>
          <w:bCs/>
        </w:rPr>
        <w:t>344</w:t>
      </w:r>
      <w:r w:rsidRPr="00FC4F51">
        <w:rPr>
          <w:bCs/>
        </w:rPr>
        <w:t>.</w:t>
      </w:r>
      <w:r w:rsidRPr="00FC4F51">
        <w:rPr>
          <w:bCs/>
        </w:rPr>
        <w:tab/>
      </w:r>
      <w:r w:rsidRPr="00FC4F51">
        <w:rPr>
          <w:bCs/>
        </w:rPr>
        <w:t>就知识产权</w:t>
      </w:r>
      <w:r w:rsidRPr="00FC4F51">
        <w:t>保护而言，澳门经济局是负责商标和专利注册的实体。</w:t>
      </w:r>
    </w:p>
    <w:p w:rsidR="00025F3A" w:rsidRDefault="00025F3A" w:rsidP="004C35B7">
      <w:pPr>
        <w:pStyle w:val="SingleTxtGC"/>
        <w:rPr>
          <w:rFonts w:ascii="Time New Roman" w:eastAsia="黑体" w:hAnsi="Time New Roman" w:hint="eastAsia"/>
          <w:szCs w:val="18"/>
        </w:rPr>
      </w:pPr>
    </w:p>
    <w:p w:rsidR="00025F3A" w:rsidRDefault="00025F3A" w:rsidP="004C35B7">
      <w:pPr>
        <w:pStyle w:val="SingleTxtGC"/>
        <w:rPr>
          <w:rFonts w:ascii="Time New Roman" w:eastAsia="黑体" w:hAnsi="Time New Roman" w:hint="eastAsia"/>
          <w:szCs w:val="18"/>
        </w:rPr>
      </w:pPr>
    </w:p>
    <w:p w:rsidR="00025F3A" w:rsidRDefault="00025F3A" w:rsidP="004C35B7">
      <w:pPr>
        <w:pStyle w:val="SingleTxtGC"/>
        <w:rPr>
          <w:rFonts w:ascii="Time New Roman" w:eastAsia="黑体" w:hAnsi="Time New Roman" w:hint="eastAsia"/>
          <w:szCs w:val="18"/>
        </w:rPr>
      </w:pPr>
    </w:p>
    <w:p w:rsidR="0081351B" w:rsidRPr="00470497" w:rsidRDefault="0081351B" w:rsidP="004C35B7">
      <w:pPr>
        <w:pStyle w:val="SingleTxtGC"/>
        <w:rPr>
          <w:rFonts w:ascii="Time New Roman" w:eastAsia="黑体" w:hAnsi="Time New Roman" w:hint="eastAsia"/>
        </w:rPr>
      </w:pPr>
      <w:r w:rsidRPr="00470497">
        <w:rPr>
          <w:rFonts w:ascii="Time New Roman" w:eastAsia="黑体" w:hAnsi="Time New Roman"/>
          <w:szCs w:val="18"/>
        </w:rPr>
        <w:lastRenderedPageBreak/>
        <w:t>工业产权申请</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2"/>
        <w:gridCol w:w="1008"/>
        <w:gridCol w:w="1010"/>
        <w:gridCol w:w="1008"/>
        <w:gridCol w:w="1010"/>
        <w:gridCol w:w="1010"/>
        <w:gridCol w:w="1272"/>
      </w:tblGrid>
      <w:tr w:rsidR="004C35B7" w:rsidRPr="008A1573" w:rsidTr="00F72685">
        <w:trPr>
          <w:tblHeader/>
        </w:trPr>
        <w:tc>
          <w:tcPr>
            <w:tcW w:w="714" w:type="pct"/>
            <w:tcBorders>
              <w:top w:val="single" w:sz="4" w:space="0" w:color="auto"/>
              <w:bottom w:val="single" w:sz="12" w:space="0" w:color="auto"/>
            </w:tcBorders>
            <w:shd w:val="clear" w:color="auto" w:fill="auto"/>
            <w:vAlign w:val="bottom"/>
            <w:hideMark/>
          </w:tcPr>
          <w:p w:rsidR="004C35B7" w:rsidRPr="008A1573" w:rsidRDefault="004C35B7" w:rsidP="00F72685">
            <w:pPr>
              <w:pStyle w:val="a4"/>
              <w:suppressAutoHyphens w:val="0"/>
              <w:overflowPunct/>
              <w:ind w:right="0"/>
              <w:rPr>
                <w:rFonts w:ascii="Time New Roman" w:eastAsia="楷体" w:hAnsi="Time New Roman" w:hint="eastAsia"/>
              </w:rPr>
            </w:pPr>
            <w:r w:rsidRPr="008A1573">
              <w:rPr>
                <w:rFonts w:ascii="Time New Roman" w:eastAsia="楷体" w:hAnsi="Time New Roman"/>
              </w:rPr>
              <w:t>年份</w:t>
            </w:r>
          </w:p>
        </w:tc>
        <w:tc>
          <w:tcPr>
            <w:tcW w:w="684" w:type="pct"/>
            <w:tcBorders>
              <w:top w:val="single" w:sz="4" w:space="0" w:color="auto"/>
              <w:bottom w:val="single" w:sz="12" w:space="0" w:color="auto"/>
            </w:tcBorders>
            <w:shd w:val="clear" w:color="auto" w:fill="auto"/>
            <w:vAlign w:val="bottom"/>
            <w:hideMark/>
          </w:tcPr>
          <w:p w:rsidR="004C35B7" w:rsidRPr="008A1573" w:rsidRDefault="004C35B7" w:rsidP="00F72685">
            <w:pPr>
              <w:pStyle w:val="a4"/>
              <w:suppressAutoHyphens w:val="0"/>
              <w:overflowPunct/>
              <w:ind w:right="0"/>
              <w:jc w:val="right"/>
              <w:rPr>
                <w:rFonts w:ascii="Time New Roman" w:eastAsia="楷体" w:hAnsi="Time New Roman" w:hint="eastAsia"/>
              </w:rPr>
            </w:pPr>
            <w:r w:rsidRPr="008A1573">
              <w:rPr>
                <w:rFonts w:ascii="Time New Roman" w:eastAsia="楷体" w:hAnsi="Time New Roman"/>
              </w:rPr>
              <w:t>商标</w:t>
            </w:r>
          </w:p>
        </w:tc>
        <w:tc>
          <w:tcPr>
            <w:tcW w:w="685" w:type="pct"/>
            <w:tcBorders>
              <w:top w:val="single" w:sz="4" w:space="0" w:color="auto"/>
              <w:bottom w:val="single" w:sz="12" w:space="0" w:color="auto"/>
            </w:tcBorders>
            <w:shd w:val="clear" w:color="auto" w:fill="auto"/>
            <w:vAlign w:val="bottom"/>
            <w:hideMark/>
          </w:tcPr>
          <w:p w:rsidR="004C35B7" w:rsidRPr="008A1573" w:rsidRDefault="004C35B7" w:rsidP="00F72685">
            <w:pPr>
              <w:pStyle w:val="a4"/>
              <w:suppressAutoHyphens w:val="0"/>
              <w:overflowPunct/>
              <w:ind w:right="0"/>
              <w:jc w:val="right"/>
              <w:rPr>
                <w:rFonts w:ascii="Time New Roman" w:eastAsia="楷体" w:hAnsi="Time New Roman" w:hint="eastAsia"/>
              </w:rPr>
            </w:pPr>
            <w:proofErr w:type="spellStart"/>
            <w:proofErr w:type="gramStart"/>
            <w:r w:rsidRPr="008A1573">
              <w:rPr>
                <w:rFonts w:ascii="Time New Roman" w:eastAsia="楷体" w:hAnsi="Time New Roman"/>
              </w:rPr>
              <w:t>发明</w:t>
            </w:r>
            <w:proofErr w:type="spellEnd"/>
            <w:proofErr w:type="gramEnd"/>
            <w:r w:rsidR="00F72685">
              <w:rPr>
                <w:rFonts w:ascii="Time New Roman" w:eastAsia="楷体" w:hAnsi="Time New Roman"/>
              </w:rPr>
              <w:br/>
            </w:r>
            <w:proofErr w:type="spellStart"/>
            <w:r w:rsidRPr="008A1573">
              <w:rPr>
                <w:rFonts w:ascii="Time New Roman" w:eastAsia="楷体" w:hAnsi="Time New Roman"/>
              </w:rPr>
              <w:t>专利</w:t>
            </w:r>
            <w:proofErr w:type="spellEnd"/>
          </w:p>
        </w:tc>
        <w:tc>
          <w:tcPr>
            <w:tcW w:w="684" w:type="pct"/>
            <w:tcBorders>
              <w:top w:val="single" w:sz="4" w:space="0" w:color="auto"/>
              <w:bottom w:val="single" w:sz="12" w:space="0" w:color="auto"/>
            </w:tcBorders>
            <w:shd w:val="clear" w:color="auto" w:fill="auto"/>
            <w:vAlign w:val="bottom"/>
            <w:hideMark/>
          </w:tcPr>
          <w:p w:rsidR="004C35B7" w:rsidRPr="008A1573" w:rsidRDefault="004C35B7" w:rsidP="00F72685">
            <w:pPr>
              <w:pStyle w:val="a4"/>
              <w:suppressAutoHyphens w:val="0"/>
              <w:overflowPunct/>
              <w:ind w:right="0"/>
              <w:jc w:val="right"/>
              <w:rPr>
                <w:rFonts w:ascii="Time New Roman" w:eastAsia="楷体" w:hAnsi="Time New Roman" w:hint="eastAsia"/>
              </w:rPr>
            </w:pPr>
            <w:r w:rsidRPr="008A1573">
              <w:rPr>
                <w:rFonts w:ascii="Time New Roman" w:eastAsia="楷体" w:hAnsi="Time New Roman"/>
              </w:rPr>
              <w:t>发明专</w:t>
            </w:r>
            <w:r w:rsidR="008051B2">
              <w:rPr>
                <w:rFonts w:ascii="Time New Roman" w:eastAsia="楷体" w:hAnsi="Time New Roman"/>
              </w:rPr>
              <w:br/>
            </w:r>
            <w:r w:rsidRPr="008A1573">
              <w:rPr>
                <w:rFonts w:ascii="Time New Roman" w:eastAsia="楷体" w:hAnsi="Time New Roman"/>
              </w:rPr>
              <w:t>利延伸</w:t>
            </w:r>
          </w:p>
        </w:tc>
        <w:tc>
          <w:tcPr>
            <w:tcW w:w="685" w:type="pct"/>
            <w:tcBorders>
              <w:top w:val="single" w:sz="4" w:space="0" w:color="auto"/>
              <w:bottom w:val="single" w:sz="12" w:space="0" w:color="auto"/>
            </w:tcBorders>
            <w:shd w:val="clear" w:color="auto" w:fill="auto"/>
            <w:vAlign w:val="bottom"/>
            <w:hideMark/>
          </w:tcPr>
          <w:p w:rsidR="004C35B7" w:rsidRPr="008A1573" w:rsidRDefault="004C35B7" w:rsidP="00F72685">
            <w:pPr>
              <w:pStyle w:val="a4"/>
              <w:suppressAutoHyphens w:val="0"/>
              <w:overflowPunct/>
              <w:ind w:right="0"/>
              <w:jc w:val="right"/>
              <w:rPr>
                <w:rFonts w:ascii="Time New Roman" w:eastAsia="楷体" w:hAnsi="Time New Roman" w:hint="eastAsia"/>
              </w:rPr>
            </w:pPr>
            <w:r w:rsidRPr="008A1573">
              <w:rPr>
                <w:rFonts w:ascii="Time New Roman" w:eastAsia="楷体" w:hAnsi="Time New Roman"/>
              </w:rPr>
              <w:t>实用</w:t>
            </w:r>
            <w:r w:rsidR="008051B2">
              <w:rPr>
                <w:rFonts w:ascii="Time New Roman" w:eastAsia="楷体" w:hAnsi="Time New Roman"/>
              </w:rPr>
              <w:br/>
            </w:r>
            <w:r w:rsidRPr="008A1573">
              <w:rPr>
                <w:rFonts w:ascii="Time New Roman" w:eastAsia="楷体" w:hAnsi="Time New Roman"/>
              </w:rPr>
              <w:t>专利</w:t>
            </w:r>
          </w:p>
        </w:tc>
        <w:tc>
          <w:tcPr>
            <w:tcW w:w="685" w:type="pct"/>
            <w:tcBorders>
              <w:top w:val="single" w:sz="4" w:space="0" w:color="auto"/>
              <w:bottom w:val="single" w:sz="12" w:space="0" w:color="auto"/>
            </w:tcBorders>
            <w:shd w:val="clear" w:color="auto" w:fill="auto"/>
            <w:vAlign w:val="bottom"/>
            <w:hideMark/>
          </w:tcPr>
          <w:p w:rsidR="004C35B7" w:rsidRPr="008A1573" w:rsidRDefault="004C35B7" w:rsidP="00F72685">
            <w:pPr>
              <w:pStyle w:val="a4"/>
              <w:suppressAutoHyphens w:val="0"/>
              <w:overflowPunct/>
              <w:ind w:right="0"/>
              <w:jc w:val="right"/>
              <w:rPr>
                <w:rFonts w:ascii="Time New Roman" w:eastAsia="楷体" w:hAnsi="Time New Roman" w:hint="eastAsia"/>
              </w:rPr>
            </w:pPr>
            <w:r w:rsidRPr="008A1573">
              <w:rPr>
                <w:rFonts w:ascii="Time New Roman" w:eastAsia="楷体" w:hAnsi="Time New Roman"/>
              </w:rPr>
              <w:t>工业设计</w:t>
            </w:r>
            <w:r w:rsidRPr="008A1573">
              <w:rPr>
                <w:rFonts w:ascii="Time New Roman" w:eastAsia="楷体" w:hAnsi="Time New Roman"/>
              </w:rPr>
              <w:br/>
            </w:r>
            <w:r w:rsidRPr="008A1573">
              <w:rPr>
                <w:rFonts w:ascii="Time New Roman" w:eastAsia="楷体" w:hAnsi="Time New Roman"/>
              </w:rPr>
              <w:t>及新型</w:t>
            </w:r>
          </w:p>
        </w:tc>
        <w:tc>
          <w:tcPr>
            <w:tcW w:w="864" w:type="pct"/>
            <w:tcBorders>
              <w:top w:val="single" w:sz="4" w:space="0" w:color="auto"/>
              <w:bottom w:val="single" w:sz="12" w:space="0" w:color="auto"/>
            </w:tcBorders>
            <w:shd w:val="clear" w:color="auto" w:fill="auto"/>
            <w:vAlign w:val="bottom"/>
            <w:hideMark/>
          </w:tcPr>
          <w:p w:rsidR="004C35B7" w:rsidRPr="008A1573" w:rsidRDefault="004C35B7" w:rsidP="00F72685">
            <w:pPr>
              <w:pStyle w:val="a4"/>
              <w:suppressAutoHyphens w:val="0"/>
              <w:overflowPunct/>
              <w:ind w:right="0"/>
              <w:jc w:val="right"/>
              <w:rPr>
                <w:rFonts w:ascii="Time New Roman" w:eastAsia="楷体" w:hAnsi="Time New Roman" w:hint="eastAsia"/>
              </w:rPr>
            </w:pPr>
            <w:r w:rsidRPr="008A1573">
              <w:rPr>
                <w:rFonts w:ascii="Time New Roman" w:eastAsia="楷体" w:hAnsi="Time New Roman"/>
              </w:rPr>
              <w:t>营业场所的</w:t>
            </w:r>
          </w:p>
          <w:p w:rsidR="004C35B7" w:rsidRPr="008A1573" w:rsidRDefault="004C35B7" w:rsidP="00F72685">
            <w:pPr>
              <w:pStyle w:val="a4"/>
              <w:suppressAutoHyphens w:val="0"/>
              <w:overflowPunct/>
              <w:ind w:right="0"/>
              <w:jc w:val="right"/>
              <w:rPr>
                <w:rFonts w:ascii="Time New Roman" w:eastAsia="楷体" w:hAnsi="Time New Roman" w:hint="eastAsia"/>
              </w:rPr>
            </w:pPr>
            <w:r w:rsidRPr="008A1573">
              <w:rPr>
                <w:rFonts w:ascii="Time New Roman" w:eastAsia="楷体" w:hAnsi="Time New Roman"/>
                <w:spacing w:val="20"/>
              </w:rPr>
              <w:t>名称</w:t>
            </w:r>
            <w:r w:rsidRPr="008A1573">
              <w:rPr>
                <w:rFonts w:ascii="Time New Roman" w:eastAsia="楷体" w:hAnsi="Time New Roman"/>
                <w:spacing w:val="40"/>
                <w:lang w:eastAsia="zh-TW"/>
              </w:rPr>
              <w:t>/</w:t>
            </w:r>
            <w:r w:rsidRPr="008A1573">
              <w:rPr>
                <w:rFonts w:ascii="Time New Roman" w:eastAsia="楷体" w:hAnsi="Time New Roman"/>
              </w:rPr>
              <w:t>标志</w:t>
            </w:r>
          </w:p>
        </w:tc>
      </w:tr>
      <w:tr w:rsidR="004C35B7" w:rsidRPr="003D7106" w:rsidTr="00F72685">
        <w:trPr>
          <w:tblHeader/>
        </w:trPr>
        <w:tc>
          <w:tcPr>
            <w:tcW w:w="714" w:type="pct"/>
            <w:tcBorders>
              <w:top w:val="single" w:sz="12" w:space="0" w:color="auto"/>
            </w:tcBorders>
            <w:shd w:val="clear" w:color="auto" w:fill="auto"/>
            <w:vAlign w:val="bottom"/>
            <w:hideMark/>
          </w:tcPr>
          <w:p w:rsidR="004C35B7" w:rsidRPr="003D7106" w:rsidRDefault="004C35B7" w:rsidP="00F72685">
            <w:pPr>
              <w:pStyle w:val="a4"/>
              <w:suppressAutoHyphens w:val="0"/>
              <w:overflowPunct/>
              <w:ind w:right="0"/>
              <w:rPr>
                <w:rFonts w:ascii="Time New Roman" w:eastAsia="宋体" w:hAnsi="Time New Roman" w:hint="eastAsia"/>
              </w:rPr>
            </w:pPr>
            <w:r w:rsidRPr="003D7106">
              <w:rPr>
                <w:rFonts w:ascii="Time New Roman" w:eastAsia="宋体" w:hAnsi="Time New Roman"/>
              </w:rPr>
              <w:t>2014</w:t>
            </w:r>
          </w:p>
        </w:tc>
        <w:tc>
          <w:tcPr>
            <w:tcW w:w="684" w:type="pct"/>
            <w:tcBorders>
              <w:top w:val="single" w:sz="12" w:space="0" w:color="auto"/>
            </w:tcBorders>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12,287</w:t>
            </w:r>
          </w:p>
        </w:tc>
        <w:tc>
          <w:tcPr>
            <w:tcW w:w="685" w:type="pct"/>
            <w:tcBorders>
              <w:top w:val="single" w:sz="12" w:space="0" w:color="auto"/>
            </w:tcBorders>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106</w:t>
            </w:r>
          </w:p>
        </w:tc>
        <w:tc>
          <w:tcPr>
            <w:tcW w:w="684" w:type="pct"/>
            <w:tcBorders>
              <w:top w:val="single" w:sz="12" w:space="0" w:color="auto"/>
            </w:tcBorders>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310</w:t>
            </w:r>
          </w:p>
        </w:tc>
        <w:tc>
          <w:tcPr>
            <w:tcW w:w="685" w:type="pct"/>
            <w:tcBorders>
              <w:top w:val="single" w:sz="12" w:space="0" w:color="auto"/>
            </w:tcBorders>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28</w:t>
            </w:r>
          </w:p>
        </w:tc>
        <w:tc>
          <w:tcPr>
            <w:tcW w:w="685" w:type="pct"/>
            <w:tcBorders>
              <w:top w:val="single" w:sz="12" w:space="0" w:color="auto"/>
            </w:tcBorders>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132</w:t>
            </w:r>
          </w:p>
        </w:tc>
        <w:tc>
          <w:tcPr>
            <w:tcW w:w="864" w:type="pct"/>
            <w:tcBorders>
              <w:top w:val="single" w:sz="12" w:space="0" w:color="auto"/>
            </w:tcBorders>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15</w:t>
            </w:r>
          </w:p>
        </w:tc>
      </w:tr>
      <w:tr w:rsidR="004C35B7" w:rsidRPr="003D7106" w:rsidTr="00F72685">
        <w:trPr>
          <w:tblHeader/>
        </w:trPr>
        <w:tc>
          <w:tcPr>
            <w:tcW w:w="714" w:type="pct"/>
            <w:shd w:val="clear" w:color="auto" w:fill="auto"/>
            <w:vAlign w:val="bottom"/>
            <w:hideMark/>
          </w:tcPr>
          <w:p w:rsidR="004C35B7" w:rsidRPr="003D7106" w:rsidRDefault="004C35B7" w:rsidP="00F72685">
            <w:pPr>
              <w:pStyle w:val="a4"/>
              <w:suppressAutoHyphens w:val="0"/>
              <w:overflowPunct/>
              <w:ind w:right="0"/>
              <w:rPr>
                <w:rFonts w:ascii="Time New Roman" w:eastAsia="宋体" w:hAnsi="Time New Roman" w:hint="eastAsia"/>
              </w:rPr>
            </w:pPr>
            <w:r w:rsidRPr="003D7106">
              <w:rPr>
                <w:rFonts w:ascii="Time New Roman" w:eastAsia="宋体" w:hAnsi="Time New Roman"/>
              </w:rPr>
              <w:t>2015</w:t>
            </w:r>
          </w:p>
        </w:tc>
        <w:tc>
          <w:tcPr>
            <w:tcW w:w="684"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13,140</w:t>
            </w:r>
          </w:p>
        </w:tc>
        <w:tc>
          <w:tcPr>
            <w:tcW w:w="685"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65</w:t>
            </w:r>
          </w:p>
        </w:tc>
        <w:tc>
          <w:tcPr>
            <w:tcW w:w="684"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382</w:t>
            </w:r>
          </w:p>
        </w:tc>
        <w:tc>
          <w:tcPr>
            <w:tcW w:w="685"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20</w:t>
            </w:r>
          </w:p>
        </w:tc>
        <w:tc>
          <w:tcPr>
            <w:tcW w:w="685"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250</w:t>
            </w:r>
          </w:p>
        </w:tc>
        <w:tc>
          <w:tcPr>
            <w:tcW w:w="864"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30</w:t>
            </w:r>
          </w:p>
        </w:tc>
      </w:tr>
      <w:tr w:rsidR="004C35B7" w:rsidRPr="003D7106" w:rsidTr="00F72685">
        <w:trPr>
          <w:tblHeader/>
        </w:trPr>
        <w:tc>
          <w:tcPr>
            <w:tcW w:w="714" w:type="pct"/>
            <w:shd w:val="clear" w:color="auto" w:fill="auto"/>
            <w:vAlign w:val="bottom"/>
            <w:hideMark/>
          </w:tcPr>
          <w:p w:rsidR="004C35B7" w:rsidRPr="003D7106" w:rsidRDefault="004C35B7" w:rsidP="00F72685">
            <w:pPr>
              <w:pStyle w:val="a4"/>
              <w:suppressAutoHyphens w:val="0"/>
              <w:overflowPunct/>
              <w:ind w:right="0"/>
              <w:rPr>
                <w:rFonts w:ascii="Time New Roman" w:eastAsia="宋体" w:hAnsi="Time New Roman" w:hint="eastAsia"/>
              </w:rPr>
            </w:pPr>
            <w:r w:rsidRPr="003D7106">
              <w:rPr>
                <w:rFonts w:ascii="Time New Roman" w:eastAsia="宋体" w:hAnsi="Time New Roman"/>
              </w:rPr>
              <w:t>2016</w:t>
            </w:r>
          </w:p>
        </w:tc>
        <w:tc>
          <w:tcPr>
            <w:tcW w:w="684"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11,507</w:t>
            </w:r>
          </w:p>
        </w:tc>
        <w:tc>
          <w:tcPr>
            <w:tcW w:w="685"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51</w:t>
            </w:r>
          </w:p>
        </w:tc>
        <w:tc>
          <w:tcPr>
            <w:tcW w:w="684"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452</w:t>
            </w:r>
          </w:p>
        </w:tc>
        <w:tc>
          <w:tcPr>
            <w:tcW w:w="685"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15</w:t>
            </w:r>
          </w:p>
        </w:tc>
        <w:tc>
          <w:tcPr>
            <w:tcW w:w="685"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218</w:t>
            </w:r>
          </w:p>
        </w:tc>
        <w:tc>
          <w:tcPr>
            <w:tcW w:w="864"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23</w:t>
            </w:r>
          </w:p>
        </w:tc>
      </w:tr>
      <w:tr w:rsidR="004C35B7" w:rsidRPr="003D7106" w:rsidTr="00F72685">
        <w:trPr>
          <w:tblHeader/>
        </w:trPr>
        <w:tc>
          <w:tcPr>
            <w:tcW w:w="714" w:type="pct"/>
            <w:shd w:val="clear" w:color="auto" w:fill="auto"/>
            <w:vAlign w:val="bottom"/>
            <w:hideMark/>
          </w:tcPr>
          <w:p w:rsidR="004C35B7" w:rsidRPr="003D7106" w:rsidRDefault="004C35B7" w:rsidP="00F72685">
            <w:pPr>
              <w:pStyle w:val="a4"/>
              <w:suppressAutoHyphens w:val="0"/>
              <w:overflowPunct/>
              <w:ind w:right="0"/>
              <w:rPr>
                <w:rFonts w:ascii="Time New Roman" w:eastAsia="宋体" w:hAnsi="Time New Roman" w:hint="eastAsia"/>
              </w:rPr>
            </w:pPr>
            <w:r w:rsidRPr="003D7106">
              <w:rPr>
                <w:rFonts w:ascii="Time New Roman" w:eastAsia="宋体" w:hAnsi="Time New Roman"/>
              </w:rPr>
              <w:t>2017</w:t>
            </w:r>
          </w:p>
        </w:tc>
        <w:tc>
          <w:tcPr>
            <w:tcW w:w="684"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13,135</w:t>
            </w:r>
          </w:p>
        </w:tc>
        <w:tc>
          <w:tcPr>
            <w:tcW w:w="685"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68</w:t>
            </w:r>
          </w:p>
        </w:tc>
        <w:tc>
          <w:tcPr>
            <w:tcW w:w="684"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441</w:t>
            </w:r>
          </w:p>
        </w:tc>
        <w:tc>
          <w:tcPr>
            <w:tcW w:w="685"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18</w:t>
            </w:r>
          </w:p>
        </w:tc>
        <w:tc>
          <w:tcPr>
            <w:tcW w:w="685"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193</w:t>
            </w:r>
          </w:p>
        </w:tc>
        <w:tc>
          <w:tcPr>
            <w:tcW w:w="864"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7</w:t>
            </w:r>
          </w:p>
        </w:tc>
      </w:tr>
      <w:tr w:rsidR="004C35B7" w:rsidRPr="003D7106" w:rsidTr="00F72685">
        <w:trPr>
          <w:tblHeader/>
        </w:trPr>
        <w:tc>
          <w:tcPr>
            <w:tcW w:w="714" w:type="pct"/>
            <w:shd w:val="clear" w:color="auto" w:fill="auto"/>
            <w:vAlign w:val="bottom"/>
            <w:hideMark/>
          </w:tcPr>
          <w:p w:rsidR="004C35B7" w:rsidRPr="003D7106" w:rsidRDefault="004C35B7" w:rsidP="00F72685">
            <w:pPr>
              <w:pStyle w:val="a4"/>
              <w:suppressAutoHyphens w:val="0"/>
              <w:overflowPunct/>
              <w:ind w:right="0"/>
              <w:rPr>
                <w:rFonts w:ascii="Time New Roman" w:eastAsia="宋体" w:hAnsi="Time New Roman" w:hint="eastAsia"/>
              </w:rPr>
            </w:pPr>
            <w:r w:rsidRPr="003D7106">
              <w:rPr>
                <w:rFonts w:ascii="Time New Roman" w:eastAsia="宋体" w:hAnsi="Time New Roman"/>
              </w:rPr>
              <w:t>2018</w:t>
            </w:r>
            <w:r w:rsidR="00470497">
              <w:rPr>
                <w:rFonts w:ascii="Time New Roman" w:eastAsia="宋体" w:hAnsi="Time New Roman"/>
              </w:rPr>
              <w:br/>
            </w:r>
            <w:r w:rsidRPr="003D7106">
              <w:rPr>
                <w:rFonts w:ascii="Time New Roman" w:eastAsia="宋体" w:hAnsi="Time New Roman"/>
              </w:rPr>
              <w:t>(</w:t>
            </w:r>
            <w:r w:rsidRPr="003D7106">
              <w:rPr>
                <w:rFonts w:ascii="Time New Roman" w:eastAsia="宋体" w:hAnsi="Time New Roman"/>
              </w:rPr>
              <w:t>截至</w:t>
            </w:r>
            <w:r w:rsidRPr="003D7106">
              <w:rPr>
                <w:rFonts w:ascii="Time New Roman" w:eastAsia="宋体" w:hAnsi="Time New Roman"/>
              </w:rPr>
              <w:t>9</w:t>
            </w:r>
            <w:r w:rsidRPr="003D7106">
              <w:rPr>
                <w:rFonts w:ascii="Time New Roman" w:eastAsia="宋体" w:hAnsi="Time New Roman"/>
              </w:rPr>
              <w:t>月</w:t>
            </w:r>
            <w:r w:rsidRPr="003D7106">
              <w:rPr>
                <w:rFonts w:ascii="Time New Roman" w:eastAsia="宋体" w:hAnsi="Time New Roman"/>
              </w:rPr>
              <w:t>)</w:t>
            </w:r>
          </w:p>
        </w:tc>
        <w:tc>
          <w:tcPr>
            <w:tcW w:w="684"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12,398</w:t>
            </w:r>
          </w:p>
        </w:tc>
        <w:tc>
          <w:tcPr>
            <w:tcW w:w="685"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42</w:t>
            </w:r>
          </w:p>
        </w:tc>
        <w:tc>
          <w:tcPr>
            <w:tcW w:w="684"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504</w:t>
            </w:r>
          </w:p>
        </w:tc>
        <w:tc>
          <w:tcPr>
            <w:tcW w:w="685"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22</w:t>
            </w:r>
          </w:p>
        </w:tc>
        <w:tc>
          <w:tcPr>
            <w:tcW w:w="685"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165</w:t>
            </w:r>
          </w:p>
        </w:tc>
        <w:tc>
          <w:tcPr>
            <w:tcW w:w="864" w:type="pct"/>
            <w:shd w:val="clear" w:color="auto" w:fill="auto"/>
            <w:vAlign w:val="bottom"/>
            <w:hideMark/>
          </w:tcPr>
          <w:p w:rsidR="004C35B7" w:rsidRPr="003D7106" w:rsidRDefault="004C35B7" w:rsidP="00F72685">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6</w:t>
            </w:r>
          </w:p>
        </w:tc>
      </w:tr>
    </w:tbl>
    <w:p w:rsidR="004C35B7" w:rsidRPr="008A1573" w:rsidRDefault="00DC3CAD" w:rsidP="00146C99">
      <w:pPr>
        <w:pStyle w:val="SingleTxtGC"/>
        <w:spacing w:before="120"/>
        <w:rPr>
          <w:rFonts w:ascii="Time New Roman" w:hAnsi="Time New Roman" w:hint="eastAsia"/>
          <w:iCs/>
          <w:sz w:val="19"/>
          <w:szCs w:val="19"/>
        </w:rPr>
      </w:pPr>
      <w:r w:rsidRPr="00DC3CAD">
        <w:rPr>
          <w:rFonts w:ascii="Time New Roman" w:eastAsia="楷体" w:hAnsi="Time New Roman"/>
          <w:iCs/>
          <w:sz w:val="19"/>
          <w:szCs w:val="19"/>
        </w:rPr>
        <w:t>来源：</w:t>
      </w:r>
      <w:r w:rsidR="004C35B7" w:rsidRPr="008A1573">
        <w:rPr>
          <w:rFonts w:ascii="Time New Roman" w:hAnsi="Time New Roman"/>
          <w:iCs/>
          <w:sz w:val="19"/>
          <w:szCs w:val="19"/>
        </w:rPr>
        <w:t>澳门经济局</w:t>
      </w:r>
    </w:p>
    <w:p w:rsidR="00C51A44" w:rsidRPr="00C51A44" w:rsidRDefault="00C51A44" w:rsidP="00146C99">
      <w:pPr>
        <w:pStyle w:val="SingleTxtGC"/>
        <w:spacing w:before="120"/>
        <w:rPr>
          <w:rFonts w:ascii="Time New Roman" w:eastAsia="黑体" w:hAnsi="Time New Roman" w:hint="eastAsia"/>
          <w:iCs/>
          <w:sz w:val="19"/>
          <w:szCs w:val="19"/>
        </w:rPr>
      </w:pPr>
      <w:r w:rsidRPr="00C51A44">
        <w:rPr>
          <w:rFonts w:ascii="Time New Roman" w:eastAsia="黑体" w:hAnsi="Time New Roman"/>
        </w:rPr>
        <w:t>工业产权注册</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6"/>
        <w:gridCol w:w="963"/>
        <w:gridCol w:w="964"/>
        <w:gridCol w:w="964"/>
        <w:gridCol w:w="964"/>
        <w:gridCol w:w="964"/>
        <w:gridCol w:w="1415"/>
      </w:tblGrid>
      <w:tr w:rsidR="004C35B7" w:rsidRPr="008A1573" w:rsidTr="00435C62">
        <w:trPr>
          <w:tblHeader/>
        </w:trPr>
        <w:tc>
          <w:tcPr>
            <w:tcW w:w="771" w:type="pct"/>
            <w:tcBorders>
              <w:top w:val="single" w:sz="4" w:space="0" w:color="auto"/>
              <w:bottom w:val="single" w:sz="12" w:space="0" w:color="auto"/>
            </w:tcBorders>
            <w:shd w:val="clear" w:color="auto" w:fill="auto"/>
            <w:vAlign w:val="bottom"/>
            <w:hideMark/>
          </w:tcPr>
          <w:p w:rsidR="004C35B7" w:rsidRPr="008A1573" w:rsidRDefault="004C35B7" w:rsidP="00435C62">
            <w:pPr>
              <w:pStyle w:val="a4"/>
              <w:suppressAutoHyphens w:val="0"/>
              <w:overflowPunct/>
              <w:ind w:right="0"/>
              <w:rPr>
                <w:rFonts w:ascii="Time New Roman" w:eastAsia="楷体" w:hAnsi="Time New Roman" w:hint="eastAsia"/>
              </w:rPr>
            </w:pPr>
            <w:r w:rsidRPr="008A1573">
              <w:rPr>
                <w:rFonts w:ascii="Time New Roman" w:eastAsia="楷体" w:hAnsi="Time New Roman"/>
              </w:rPr>
              <w:t>年份</w:t>
            </w:r>
          </w:p>
        </w:tc>
        <w:tc>
          <w:tcPr>
            <w:tcW w:w="653" w:type="pct"/>
            <w:tcBorders>
              <w:top w:val="single" w:sz="4" w:space="0" w:color="auto"/>
              <w:bottom w:val="single" w:sz="12" w:space="0" w:color="auto"/>
            </w:tcBorders>
            <w:shd w:val="clear" w:color="auto" w:fill="auto"/>
            <w:vAlign w:val="bottom"/>
            <w:hideMark/>
          </w:tcPr>
          <w:p w:rsidR="004C35B7" w:rsidRPr="008A1573" w:rsidRDefault="004C35B7" w:rsidP="00025F3A">
            <w:pPr>
              <w:pStyle w:val="a4"/>
              <w:suppressAutoHyphens w:val="0"/>
              <w:overflowPunct/>
              <w:ind w:right="0"/>
              <w:jc w:val="right"/>
              <w:rPr>
                <w:rFonts w:ascii="Time New Roman" w:eastAsia="楷体" w:hAnsi="Time New Roman" w:hint="eastAsia"/>
              </w:rPr>
            </w:pPr>
            <w:r w:rsidRPr="008A1573">
              <w:rPr>
                <w:rFonts w:ascii="Time New Roman" w:eastAsia="楷体" w:hAnsi="Time New Roman"/>
              </w:rPr>
              <w:t>商标</w:t>
            </w:r>
          </w:p>
        </w:tc>
        <w:tc>
          <w:tcPr>
            <w:tcW w:w="654" w:type="pct"/>
            <w:tcBorders>
              <w:top w:val="single" w:sz="4" w:space="0" w:color="auto"/>
              <w:bottom w:val="single" w:sz="12" w:space="0" w:color="auto"/>
            </w:tcBorders>
            <w:shd w:val="clear" w:color="auto" w:fill="auto"/>
            <w:vAlign w:val="bottom"/>
            <w:hideMark/>
          </w:tcPr>
          <w:p w:rsidR="004C35B7" w:rsidRPr="008A1573" w:rsidRDefault="004C35B7" w:rsidP="00025F3A">
            <w:pPr>
              <w:pStyle w:val="a4"/>
              <w:suppressAutoHyphens w:val="0"/>
              <w:overflowPunct/>
              <w:ind w:right="0"/>
              <w:jc w:val="right"/>
              <w:rPr>
                <w:rFonts w:ascii="Time New Roman" w:eastAsia="楷体" w:hAnsi="Time New Roman" w:hint="eastAsia"/>
              </w:rPr>
            </w:pPr>
            <w:r w:rsidRPr="008A1573">
              <w:rPr>
                <w:rFonts w:ascii="Time New Roman" w:eastAsia="楷体" w:hAnsi="Time New Roman"/>
              </w:rPr>
              <w:t>发明</w:t>
            </w:r>
            <w:r w:rsidR="0027625B" w:rsidRPr="008A1573">
              <w:rPr>
                <w:rFonts w:ascii="Time New Roman" w:eastAsia="楷体" w:hAnsi="Time New Roman"/>
              </w:rPr>
              <w:br/>
            </w:r>
            <w:r w:rsidRPr="008A1573">
              <w:rPr>
                <w:rFonts w:ascii="Time New Roman" w:eastAsia="楷体" w:hAnsi="Time New Roman"/>
              </w:rPr>
              <w:t>专利</w:t>
            </w:r>
          </w:p>
        </w:tc>
        <w:tc>
          <w:tcPr>
            <w:tcW w:w="654" w:type="pct"/>
            <w:tcBorders>
              <w:top w:val="single" w:sz="4" w:space="0" w:color="auto"/>
              <w:bottom w:val="single" w:sz="12" w:space="0" w:color="auto"/>
            </w:tcBorders>
            <w:shd w:val="clear" w:color="auto" w:fill="auto"/>
            <w:vAlign w:val="bottom"/>
            <w:hideMark/>
          </w:tcPr>
          <w:p w:rsidR="004C35B7" w:rsidRPr="008A1573" w:rsidRDefault="004C35B7" w:rsidP="00025F3A">
            <w:pPr>
              <w:pStyle w:val="a4"/>
              <w:suppressAutoHyphens w:val="0"/>
              <w:overflowPunct/>
              <w:ind w:right="0"/>
              <w:jc w:val="right"/>
              <w:rPr>
                <w:rFonts w:ascii="Time New Roman" w:eastAsia="楷体" w:hAnsi="Time New Roman" w:hint="eastAsia"/>
              </w:rPr>
            </w:pPr>
            <w:r w:rsidRPr="008A1573">
              <w:rPr>
                <w:rFonts w:ascii="Time New Roman" w:eastAsia="楷体" w:hAnsi="Time New Roman"/>
              </w:rPr>
              <w:t>发明专利</w:t>
            </w:r>
            <w:r w:rsidR="0027625B" w:rsidRPr="008A1573">
              <w:rPr>
                <w:rFonts w:ascii="Time New Roman" w:eastAsia="楷体" w:hAnsi="Time New Roman"/>
              </w:rPr>
              <w:br/>
            </w:r>
            <w:r w:rsidRPr="008A1573">
              <w:rPr>
                <w:rFonts w:ascii="Time New Roman" w:eastAsia="楷体" w:hAnsi="Time New Roman"/>
              </w:rPr>
              <w:t>延伸</w:t>
            </w:r>
          </w:p>
        </w:tc>
        <w:tc>
          <w:tcPr>
            <w:tcW w:w="654" w:type="pct"/>
            <w:tcBorders>
              <w:top w:val="single" w:sz="4" w:space="0" w:color="auto"/>
              <w:bottom w:val="single" w:sz="12" w:space="0" w:color="auto"/>
            </w:tcBorders>
            <w:shd w:val="clear" w:color="auto" w:fill="auto"/>
            <w:vAlign w:val="bottom"/>
            <w:hideMark/>
          </w:tcPr>
          <w:p w:rsidR="004C35B7" w:rsidRPr="008A1573" w:rsidRDefault="004C35B7" w:rsidP="00025F3A">
            <w:pPr>
              <w:pStyle w:val="a4"/>
              <w:suppressAutoHyphens w:val="0"/>
              <w:overflowPunct/>
              <w:ind w:right="0"/>
              <w:jc w:val="right"/>
              <w:rPr>
                <w:rFonts w:ascii="Time New Roman" w:eastAsia="楷体" w:hAnsi="Time New Roman" w:hint="eastAsia"/>
              </w:rPr>
            </w:pPr>
            <w:r w:rsidRPr="008A1573">
              <w:rPr>
                <w:rFonts w:ascii="Time New Roman" w:eastAsia="楷体" w:hAnsi="Time New Roman"/>
              </w:rPr>
              <w:t>实用专利</w:t>
            </w:r>
          </w:p>
        </w:tc>
        <w:tc>
          <w:tcPr>
            <w:tcW w:w="654" w:type="pct"/>
            <w:tcBorders>
              <w:top w:val="single" w:sz="4" w:space="0" w:color="auto"/>
              <w:bottom w:val="single" w:sz="12" w:space="0" w:color="auto"/>
            </w:tcBorders>
            <w:shd w:val="clear" w:color="auto" w:fill="auto"/>
            <w:vAlign w:val="bottom"/>
            <w:hideMark/>
          </w:tcPr>
          <w:p w:rsidR="004C35B7" w:rsidRPr="008A1573" w:rsidRDefault="004C35B7" w:rsidP="00025F3A">
            <w:pPr>
              <w:pStyle w:val="a4"/>
              <w:suppressAutoHyphens w:val="0"/>
              <w:overflowPunct/>
              <w:ind w:right="0"/>
              <w:jc w:val="right"/>
              <w:rPr>
                <w:rFonts w:ascii="Time New Roman" w:eastAsia="楷体" w:hAnsi="Time New Roman" w:hint="eastAsia"/>
              </w:rPr>
            </w:pPr>
            <w:r w:rsidRPr="008A1573">
              <w:rPr>
                <w:rFonts w:ascii="Time New Roman" w:eastAsia="楷体" w:hAnsi="Time New Roman"/>
              </w:rPr>
              <w:t>工业设计</w:t>
            </w:r>
            <w:r w:rsidR="0027625B" w:rsidRPr="008A1573">
              <w:rPr>
                <w:rFonts w:ascii="Time New Roman" w:eastAsia="楷体" w:hAnsi="Time New Roman"/>
              </w:rPr>
              <w:br/>
            </w:r>
            <w:r w:rsidRPr="008A1573">
              <w:rPr>
                <w:rFonts w:ascii="Time New Roman" w:eastAsia="楷体" w:hAnsi="Time New Roman"/>
              </w:rPr>
              <w:t>及新型</w:t>
            </w:r>
          </w:p>
        </w:tc>
        <w:tc>
          <w:tcPr>
            <w:tcW w:w="960" w:type="pct"/>
            <w:tcBorders>
              <w:top w:val="single" w:sz="4" w:space="0" w:color="auto"/>
              <w:bottom w:val="single" w:sz="12" w:space="0" w:color="auto"/>
            </w:tcBorders>
            <w:shd w:val="clear" w:color="auto" w:fill="auto"/>
            <w:vAlign w:val="bottom"/>
            <w:hideMark/>
          </w:tcPr>
          <w:p w:rsidR="004C35B7" w:rsidRPr="008A1573" w:rsidRDefault="004C35B7" w:rsidP="00025F3A">
            <w:pPr>
              <w:pStyle w:val="a4"/>
              <w:suppressAutoHyphens w:val="0"/>
              <w:overflowPunct/>
              <w:ind w:right="0"/>
              <w:jc w:val="right"/>
              <w:rPr>
                <w:rFonts w:ascii="Time New Roman" w:eastAsia="楷体" w:hAnsi="Time New Roman" w:hint="eastAsia"/>
              </w:rPr>
            </w:pPr>
            <w:r w:rsidRPr="008A1573">
              <w:rPr>
                <w:rFonts w:ascii="Time New Roman" w:eastAsia="楷体" w:hAnsi="Time New Roman"/>
              </w:rPr>
              <w:t>营业场所的</w:t>
            </w:r>
            <w:r w:rsidR="0027625B" w:rsidRPr="008A1573">
              <w:rPr>
                <w:rFonts w:ascii="Time New Roman" w:eastAsia="楷体" w:hAnsi="Time New Roman"/>
              </w:rPr>
              <w:br/>
            </w:r>
            <w:r w:rsidRPr="008A1573">
              <w:rPr>
                <w:rFonts w:ascii="Time New Roman" w:eastAsia="楷体" w:hAnsi="Time New Roman"/>
                <w:spacing w:val="20"/>
              </w:rPr>
              <w:t>名称</w:t>
            </w:r>
            <w:r w:rsidRPr="008A1573">
              <w:rPr>
                <w:rFonts w:ascii="Time New Roman" w:eastAsia="楷体" w:hAnsi="Time New Roman"/>
                <w:spacing w:val="40"/>
                <w:lang w:eastAsia="zh-TW"/>
              </w:rPr>
              <w:t>/</w:t>
            </w:r>
            <w:r w:rsidRPr="008A1573">
              <w:rPr>
                <w:rFonts w:ascii="Time New Roman" w:eastAsia="楷体" w:hAnsi="Time New Roman"/>
              </w:rPr>
              <w:t>标志</w:t>
            </w:r>
          </w:p>
        </w:tc>
      </w:tr>
      <w:tr w:rsidR="004C35B7" w:rsidRPr="003D7106" w:rsidTr="00435C62">
        <w:tc>
          <w:tcPr>
            <w:tcW w:w="771" w:type="pct"/>
            <w:tcBorders>
              <w:top w:val="single" w:sz="12" w:space="0" w:color="auto"/>
              <w:bottom w:val="nil"/>
            </w:tcBorders>
            <w:shd w:val="clear" w:color="auto" w:fill="auto"/>
            <w:vAlign w:val="bottom"/>
            <w:hideMark/>
          </w:tcPr>
          <w:p w:rsidR="004C35B7" w:rsidRPr="003D7106" w:rsidRDefault="004C35B7" w:rsidP="00435C62">
            <w:pPr>
              <w:pStyle w:val="a4"/>
              <w:suppressAutoHyphens w:val="0"/>
              <w:overflowPunct/>
              <w:ind w:right="0"/>
              <w:rPr>
                <w:rFonts w:ascii="Time New Roman" w:eastAsia="宋体" w:hAnsi="Time New Roman" w:hint="eastAsia"/>
              </w:rPr>
            </w:pPr>
            <w:r w:rsidRPr="003D7106">
              <w:rPr>
                <w:rFonts w:ascii="Time New Roman" w:eastAsia="宋体" w:hAnsi="Time New Roman"/>
              </w:rPr>
              <w:t>2014</w:t>
            </w:r>
          </w:p>
        </w:tc>
        <w:tc>
          <w:tcPr>
            <w:tcW w:w="653" w:type="pct"/>
            <w:tcBorders>
              <w:top w:val="single" w:sz="12" w:space="0" w:color="auto"/>
              <w:bottom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12,764</w:t>
            </w:r>
          </w:p>
        </w:tc>
        <w:tc>
          <w:tcPr>
            <w:tcW w:w="654" w:type="pct"/>
            <w:tcBorders>
              <w:top w:val="single" w:sz="12" w:space="0" w:color="auto"/>
              <w:bottom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16</w:t>
            </w:r>
          </w:p>
        </w:tc>
        <w:tc>
          <w:tcPr>
            <w:tcW w:w="654" w:type="pct"/>
            <w:tcBorders>
              <w:top w:val="single" w:sz="12" w:space="0" w:color="auto"/>
              <w:bottom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254</w:t>
            </w:r>
          </w:p>
        </w:tc>
        <w:tc>
          <w:tcPr>
            <w:tcW w:w="654" w:type="pct"/>
            <w:tcBorders>
              <w:top w:val="single" w:sz="12" w:space="0" w:color="auto"/>
              <w:bottom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w:t>
            </w:r>
          </w:p>
        </w:tc>
        <w:tc>
          <w:tcPr>
            <w:tcW w:w="654" w:type="pct"/>
            <w:tcBorders>
              <w:top w:val="single" w:sz="12" w:space="0" w:color="auto"/>
              <w:bottom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117</w:t>
            </w:r>
          </w:p>
        </w:tc>
        <w:tc>
          <w:tcPr>
            <w:tcW w:w="960" w:type="pct"/>
            <w:tcBorders>
              <w:top w:val="single" w:sz="12" w:space="0" w:color="auto"/>
              <w:bottom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19</w:t>
            </w:r>
          </w:p>
        </w:tc>
      </w:tr>
      <w:tr w:rsidR="004C35B7" w:rsidRPr="003D7106" w:rsidTr="00435C62">
        <w:tc>
          <w:tcPr>
            <w:tcW w:w="771" w:type="pct"/>
            <w:tcBorders>
              <w:top w:val="nil"/>
              <w:bottom w:val="nil"/>
            </w:tcBorders>
            <w:shd w:val="clear" w:color="auto" w:fill="auto"/>
            <w:vAlign w:val="bottom"/>
            <w:hideMark/>
          </w:tcPr>
          <w:p w:rsidR="004C35B7" w:rsidRPr="003D7106" w:rsidRDefault="004C35B7" w:rsidP="00435C62">
            <w:pPr>
              <w:pStyle w:val="a4"/>
              <w:suppressAutoHyphens w:val="0"/>
              <w:overflowPunct/>
              <w:ind w:right="0"/>
              <w:rPr>
                <w:rFonts w:ascii="Time New Roman" w:eastAsia="宋体" w:hAnsi="Time New Roman" w:hint="eastAsia"/>
              </w:rPr>
            </w:pPr>
            <w:r w:rsidRPr="003D7106">
              <w:rPr>
                <w:rFonts w:ascii="Time New Roman" w:eastAsia="宋体" w:hAnsi="Time New Roman"/>
              </w:rPr>
              <w:t>2015</w:t>
            </w:r>
          </w:p>
        </w:tc>
        <w:tc>
          <w:tcPr>
            <w:tcW w:w="653" w:type="pct"/>
            <w:tcBorders>
              <w:top w:val="nil"/>
              <w:bottom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12,094</w:t>
            </w:r>
          </w:p>
        </w:tc>
        <w:tc>
          <w:tcPr>
            <w:tcW w:w="654" w:type="pct"/>
            <w:tcBorders>
              <w:top w:val="nil"/>
              <w:bottom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37</w:t>
            </w:r>
          </w:p>
        </w:tc>
        <w:tc>
          <w:tcPr>
            <w:tcW w:w="654" w:type="pct"/>
            <w:tcBorders>
              <w:top w:val="nil"/>
              <w:bottom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321</w:t>
            </w:r>
          </w:p>
        </w:tc>
        <w:tc>
          <w:tcPr>
            <w:tcW w:w="654" w:type="pct"/>
            <w:tcBorders>
              <w:top w:val="nil"/>
              <w:bottom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15</w:t>
            </w:r>
          </w:p>
        </w:tc>
        <w:tc>
          <w:tcPr>
            <w:tcW w:w="654" w:type="pct"/>
            <w:tcBorders>
              <w:top w:val="nil"/>
              <w:bottom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177</w:t>
            </w:r>
          </w:p>
        </w:tc>
        <w:tc>
          <w:tcPr>
            <w:tcW w:w="960" w:type="pct"/>
            <w:tcBorders>
              <w:top w:val="nil"/>
              <w:bottom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24</w:t>
            </w:r>
          </w:p>
        </w:tc>
      </w:tr>
      <w:tr w:rsidR="004C35B7" w:rsidRPr="003D7106" w:rsidTr="00435C62">
        <w:tc>
          <w:tcPr>
            <w:tcW w:w="771" w:type="pct"/>
            <w:tcBorders>
              <w:top w:val="nil"/>
            </w:tcBorders>
            <w:shd w:val="clear" w:color="auto" w:fill="auto"/>
            <w:vAlign w:val="bottom"/>
            <w:hideMark/>
          </w:tcPr>
          <w:p w:rsidR="004C35B7" w:rsidRPr="003D7106" w:rsidRDefault="004C35B7" w:rsidP="00435C62">
            <w:pPr>
              <w:pStyle w:val="a4"/>
              <w:suppressAutoHyphens w:val="0"/>
              <w:overflowPunct/>
              <w:ind w:right="0"/>
              <w:rPr>
                <w:rFonts w:ascii="Time New Roman" w:eastAsia="宋体" w:hAnsi="Time New Roman" w:hint="eastAsia"/>
              </w:rPr>
            </w:pPr>
            <w:r w:rsidRPr="003D7106">
              <w:rPr>
                <w:rFonts w:ascii="Time New Roman" w:eastAsia="宋体" w:hAnsi="Time New Roman"/>
              </w:rPr>
              <w:t>2016</w:t>
            </w:r>
          </w:p>
        </w:tc>
        <w:tc>
          <w:tcPr>
            <w:tcW w:w="653" w:type="pct"/>
            <w:tcBorders>
              <w:top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11,530</w:t>
            </w:r>
          </w:p>
        </w:tc>
        <w:tc>
          <w:tcPr>
            <w:tcW w:w="654" w:type="pct"/>
            <w:tcBorders>
              <w:top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58</w:t>
            </w:r>
          </w:p>
        </w:tc>
        <w:tc>
          <w:tcPr>
            <w:tcW w:w="654" w:type="pct"/>
            <w:tcBorders>
              <w:top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471</w:t>
            </w:r>
          </w:p>
        </w:tc>
        <w:tc>
          <w:tcPr>
            <w:tcW w:w="654" w:type="pct"/>
            <w:tcBorders>
              <w:top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12</w:t>
            </w:r>
          </w:p>
        </w:tc>
        <w:tc>
          <w:tcPr>
            <w:tcW w:w="654" w:type="pct"/>
            <w:tcBorders>
              <w:top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79</w:t>
            </w:r>
          </w:p>
        </w:tc>
        <w:tc>
          <w:tcPr>
            <w:tcW w:w="960" w:type="pct"/>
            <w:tcBorders>
              <w:top w:val="nil"/>
            </w:tcBorders>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22</w:t>
            </w:r>
          </w:p>
        </w:tc>
      </w:tr>
      <w:tr w:rsidR="004C35B7" w:rsidRPr="003D7106" w:rsidTr="00435C62">
        <w:tc>
          <w:tcPr>
            <w:tcW w:w="771" w:type="pct"/>
            <w:shd w:val="clear" w:color="auto" w:fill="auto"/>
            <w:vAlign w:val="bottom"/>
            <w:hideMark/>
          </w:tcPr>
          <w:p w:rsidR="004C35B7" w:rsidRPr="003D7106" w:rsidRDefault="004C35B7" w:rsidP="00435C62">
            <w:pPr>
              <w:pStyle w:val="a4"/>
              <w:suppressAutoHyphens w:val="0"/>
              <w:overflowPunct/>
              <w:ind w:right="0"/>
              <w:rPr>
                <w:rFonts w:ascii="Time New Roman" w:eastAsia="宋体" w:hAnsi="Time New Roman" w:hint="eastAsia"/>
              </w:rPr>
            </w:pPr>
            <w:r w:rsidRPr="003D7106">
              <w:rPr>
                <w:rFonts w:ascii="Time New Roman" w:eastAsia="宋体" w:hAnsi="Time New Roman"/>
              </w:rPr>
              <w:t>2017</w:t>
            </w:r>
          </w:p>
        </w:tc>
        <w:tc>
          <w:tcPr>
            <w:tcW w:w="653" w:type="pct"/>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11,076</w:t>
            </w:r>
          </w:p>
        </w:tc>
        <w:tc>
          <w:tcPr>
            <w:tcW w:w="654" w:type="pct"/>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21</w:t>
            </w:r>
          </w:p>
        </w:tc>
        <w:tc>
          <w:tcPr>
            <w:tcW w:w="654" w:type="pct"/>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416</w:t>
            </w:r>
          </w:p>
        </w:tc>
        <w:tc>
          <w:tcPr>
            <w:tcW w:w="654" w:type="pct"/>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7</w:t>
            </w:r>
          </w:p>
        </w:tc>
        <w:tc>
          <w:tcPr>
            <w:tcW w:w="654" w:type="pct"/>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249</w:t>
            </w:r>
          </w:p>
        </w:tc>
        <w:tc>
          <w:tcPr>
            <w:tcW w:w="960" w:type="pct"/>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11</w:t>
            </w:r>
          </w:p>
        </w:tc>
      </w:tr>
      <w:tr w:rsidR="004C35B7" w:rsidRPr="003D7106" w:rsidTr="00435C62">
        <w:tc>
          <w:tcPr>
            <w:tcW w:w="771" w:type="pct"/>
            <w:shd w:val="clear" w:color="auto" w:fill="auto"/>
            <w:vAlign w:val="bottom"/>
            <w:hideMark/>
          </w:tcPr>
          <w:p w:rsidR="004C35B7" w:rsidRPr="003D7106" w:rsidRDefault="004C35B7" w:rsidP="00435C62">
            <w:pPr>
              <w:pStyle w:val="a4"/>
              <w:suppressAutoHyphens w:val="0"/>
              <w:overflowPunct/>
              <w:ind w:right="0"/>
              <w:rPr>
                <w:rFonts w:ascii="Time New Roman" w:eastAsia="宋体" w:hAnsi="Time New Roman" w:hint="eastAsia"/>
              </w:rPr>
            </w:pPr>
            <w:r w:rsidRPr="003D7106">
              <w:rPr>
                <w:rFonts w:ascii="Time New Roman" w:eastAsia="宋体" w:hAnsi="Time New Roman"/>
              </w:rPr>
              <w:t>2018</w:t>
            </w:r>
            <w:r w:rsidR="0027625B">
              <w:rPr>
                <w:rFonts w:ascii="Time New Roman" w:eastAsia="宋体" w:hAnsi="Time New Roman"/>
              </w:rPr>
              <w:br/>
            </w:r>
            <w:r w:rsidRPr="003D7106">
              <w:rPr>
                <w:rFonts w:ascii="Time New Roman" w:eastAsia="宋体" w:hAnsi="Time New Roman"/>
              </w:rPr>
              <w:t>(</w:t>
            </w:r>
            <w:r w:rsidRPr="003D7106">
              <w:rPr>
                <w:rFonts w:ascii="Time New Roman" w:eastAsia="宋体" w:hAnsi="Time New Roman"/>
              </w:rPr>
              <w:t>截至</w:t>
            </w:r>
            <w:r w:rsidRPr="003D7106">
              <w:rPr>
                <w:rFonts w:ascii="Time New Roman" w:eastAsia="宋体" w:hAnsi="Time New Roman"/>
              </w:rPr>
              <w:t>9</w:t>
            </w:r>
            <w:r w:rsidRPr="003D7106">
              <w:rPr>
                <w:rFonts w:ascii="Time New Roman" w:eastAsia="宋体" w:hAnsi="Time New Roman"/>
              </w:rPr>
              <w:t>月</w:t>
            </w:r>
            <w:r w:rsidRPr="003D7106">
              <w:rPr>
                <w:rFonts w:ascii="Time New Roman" w:eastAsia="宋体" w:hAnsi="Time New Roman"/>
              </w:rPr>
              <w:t>)</w:t>
            </w:r>
          </w:p>
        </w:tc>
        <w:tc>
          <w:tcPr>
            <w:tcW w:w="653" w:type="pct"/>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10,217</w:t>
            </w:r>
          </w:p>
        </w:tc>
        <w:tc>
          <w:tcPr>
            <w:tcW w:w="654" w:type="pct"/>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21</w:t>
            </w:r>
          </w:p>
        </w:tc>
        <w:tc>
          <w:tcPr>
            <w:tcW w:w="654" w:type="pct"/>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346</w:t>
            </w:r>
          </w:p>
        </w:tc>
        <w:tc>
          <w:tcPr>
            <w:tcW w:w="654" w:type="pct"/>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w:t>
            </w:r>
          </w:p>
        </w:tc>
        <w:tc>
          <w:tcPr>
            <w:tcW w:w="654" w:type="pct"/>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209</w:t>
            </w:r>
          </w:p>
        </w:tc>
        <w:tc>
          <w:tcPr>
            <w:tcW w:w="960" w:type="pct"/>
            <w:shd w:val="clear" w:color="auto" w:fill="auto"/>
            <w:vAlign w:val="bottom"/>
            <w:hideMark/>
          </w:tcPr>
          <w:p w:rsidR="004C35B7" w:rsidRPr="003D7106" w:rsidRDefault="004C35B7" w:rsidP="00435C62">
            <w:pPr>
              <w:pStyle w:val="a4"/>
              <w:suppressAutoHyphens w:val="0"/>
              <w:overflowPunct/>
              <w:ind w:right="0"/>
              <w:jc w:val="right"/>
              <w:rPr>
                <w:rFonts w:ascii="Time New Roman" w:eastAsia="宋体" w:hAnsi="Time New Roman" w:hint="eastAsia"/>
              </w:rPr>
            </w:pPr>
            <w:r w:rsidRPr="003D7106">
              <w:rPr>
                <w:rFonts w:ascii="Time New Roman" w:eastAsia="宋体" w:hAnsi="Time New Roman"/>
              </w:rPr>
              <w:t>10</w:t>
            </w:r>
          </w:p>
        </w:tc>
      </w:tr>
    </w:tbl>
    <w:p w:rsidR="004C35B7" w:rsidRPr="008A1573" w:rsidRDefault="00DC3CAD" w:rsidP="008A1573">
      <w:pPr>
        <w:pStyle w:val="SingleTxtGC"/>
        <w:spacing w:before="120"/>
        <w:rPr>
          <w:rFonts w:ascii="Time New Roman" w:hAnsi="Time New Roman" w:hint="eastAsia"/>
          <w:iCs/>
          <w:sz w:val="19"/>
          <w:szCs w:val="19"/>
        </w:rPr>
      </w:pPr>
      <w:r w:rsidRPr="00DC3CAD">
        <w:rPr>
          <w:rFonts w:ascii="Time New Roman" w:eastAsia="楷体" w:hAnsi="Time New Roman"/>
          <w:iCs/>
          <w:sz w:val="19"/>
          <w:szCs w:val="19"/>
        </w:rPr>
        <w:t>来源：</w:t>
      </w:r>
      <w:r w:rsidR="004C35B7" w:rsidRPr="008A1573">
        <w:rPr>
          <w:rFonts w:ascii="Time New Roman" w:hAnsi="Time New Roman"/>
          <w:iCs/>
          <w:sz w:val="19"/>
          <w:szCs w:val="19"/>
        </w:rPr>
        <w:t>澳门经济局</w:t>
      </w:r>
    </w:p>
    <w:p w:rsidR="004C35B7" w:rsidRPr="00FC4F51" w:rsidRDefault="004C35B7" w:rsidP="004C35B7">
      <w:pPr>
        <w:pStyle w:val="SingleTxtGC"/>
        <w:rPr>
          <w:bCs/>
        </w:rPr>
      </w:pPr>
      <w:r>
        <w:t>345</w:t>
      </w:r>
      <w:r w:rsidRPr="00FC4F51">
        <w:t>.</w:t>
      </w:r>
      <w:r w:rsidRPr="00FC4F51">
        <w:tab/>
      </w:r>
      <w:r w:rsidRPr="00FC4F51">
        <w:t>在对外合作方面，与国家知识产权局签订的协议仍然有效。截至</w:t>
      </w:r>
      <w:r>
        <w:t>2</w:t>
      </w:r>
      <w:r w:rsidRPr="00FC4F51">
        <w:t>0</w:t>
      </w:r>
      <w:r>
        <w:t>18</w:t>
      </w:r>
      <w:r w:rsidRPr="00FC4F51">
        <w:t>年</w:t>
      </w:r>
      <w:r>
        <w:t>9</w:t>
      </w:r>
      <w:r w:rsidRPr="00FC4F51">
        <w:t>月，经济局向国</w:t>
      </w:r>
      <w:r w:rsidRPr="00FC4F51">
        <w:rPr>
          <w:bCs/>
        </w:rPr>
        <w:t>家知识产权局提交了</w:t>
      </w:r>
      <w:r>
        <w:rPr>
          <w:bCs/>
        </w:rPr>
        <w:t>1</w:t>
      </w:r>
      <w:r w:rsidRPr="00FC4F51">
        <w:rPr>
          <w:bCs/>
        </w:rPr>
        <w:t>0</w:t>
      </w:r>
      <w:r>
        <w:rPr>
          <w:bCs/>
        </w:rPr>
        <w:t>3</w:t>
      </w:r>
      <w:r w:rsidRPr="00FC4F51">
        <w:rPr>
          <w:bCs/>
        </w:rPr>
        <w:t>0</w:t>
      </w:r>
      <w:r w:rsidRPr="00FC4F51">
        <w:rPr>
          <w:bCs/>
        </w:rPr>
        <w:t>份发明专利的申请，其中</w:t>
      </w:r>
      <w:r>
        <w:rPr>
          <w:bCs/>
        </w:rPr>
        <w:t>153</w:t>
      </w:r>
      <w:r w:rsidRPr="00FC4F51">
        <w:rPr>
          <w:bCs/>
        </w:rPr>
        <w:t>份是须经实质审查的实用专利申请。此外，还建立了适时更新专利和文献资讯的附加合作。</w:t>
      </w:r>
    </w:p>
    <w:p w:rsidR="004C35B7" w:rsidRPr="00FC4F51" w:rsidRDefault="004C35B7" w:rsidP="004C35B7">
      <w:pPr>
        <w:pStyle w:val="SingleTxtGC"/>
        <w:rPr>
          <w:rStyle w:val="afb"/>
          <w:rFonts w:asciiTheme="majorBidi" w:eastAsiaTheme="minorEastAsia" w:hAnsiTheme="majorBidi" w:cstheme="majorBidi"/>
          <w:szCs w:val="21"/>
        </w:rPr>
      </w:pPr>
      <w:r>
        <w:rPr>
          <w:bCs/>
        </w:rPr>
        <w:t>346</w:t>
      </w:r>
      <w:r w:rsidRPr="00FC4F51">
        <w:rPr>
          <w:bCs/>
        </w:rPr>
        <w:t>.</w:t>
      </w:r>
      <w:r w:rsidRPr="00FC4F51">
        <w:rPr>
          <w:bCs/>
        </w:rPr>
        <w:tab/>
      </w:r>
      <w:r w:rsidRPr="00FC4F51">
        <w:rPr>
          <w:bCs/>
        </w:rPr>
        <w:t>另外，还</w:t>
      </w:r>
      <w:r w:rsidRPr="00FC4F51">
        <w:t>应指出澳门欧洲研究学会在这一领域的工作，该学会促成知识产权法学院</w:t>
      </w:r>
      <w:r w:rsidRPr="00FC4F51">
        <w:t>(</w:t>
      </w:r>
      <w:r>
        <w:t>2</w:t>
      </w:r>
      <w:r w:rsidRPr="00FC4F51">
        <w:t>0</w:t>
      </w:r>
      <w:r>
        <w:t>18</w:t>
      </w:r>
      <w:r w:rsidRPr="00FC4F51">
        <w:t>年第</w:t>
      </w:r>
      <w:r>
        <w:t>15</w:t>
      </w:r>
      <w:r w:rsidRPr="00FC4F51">
        <w:t>届</w:t>
      </w:r>
      <w:r w:rsidRPr="00FC4F51">
        <w:t>)</w:t>
      </w:r>
      <w:r w:rsidRPr="00FC4F51">
        <w:t>、知识产权研讨会</w:t>
      </w:r>
      <w:r w:rsidRPr="00FC4F51">
        <w:t>(</w:t>
      </w:r>
      <w:r>
        <w:t>2</w:t>
      </w:r>
      <w:r w:rsidRPr="00FC4F51">
        <w:t>0</w:t>
      </w:r>
      <w:r>
        <w:t>18</w:t>
      </w:r>
      <w:r w:rsidRPr="00FC4F51">
        <w:t>年第</w:t>
      </w:r>
      <w:r>
        <w:t>18</w:t>
      </w:r>
      <w:r w:rsidRPr="00FC4F51">
        <w:t>届</w:t>
      </w:r>
      <w:r w:rsidRPr="00FC4F51">
        <w:t>)</w:t>
      </w:r>
      <w:r w:rsidRPr="00FC4F51">
        <w:t>以及珠江三角洲国际贸易投资法学院</w:t>
      </w:r>
      <w:r w:rsidRPr="00FC4F51">
        <w:t>(</w:t>
      </w:r>
      <w:r>
        <w:t>PRAIA</w:t>
      </w:r>
      <w:r w:rsidRPr="00FC4F51">
        <w:t>)(</w:t>
      </w:r>
      <w:r>
        <w:t>2</w:t>
      </w:r>
      <w:r w:rsidRPr="00FC4F51">
        <w:t>0</w:t>
      </w:r>
      <w:r>
        <w:t>18</w:t>
      </w:r>
      <w:r w:rsidRPr="00FC4F51">
        <w:t>年第</w:t>
      </w:r>
      <w:r>
        <w:t>4</w:t>
      </w:r>
      <w:r w:rsidRPr="00FC4F51">
        <w:t>届</w:t>
      </w:r>
      <w:r w:rsidRPr="00FC4F51">
        <w:t>)</w:t>
      </w:r>
      <w:r w:rsidRPr="00FC4F51">
        <w:t>的举办。</w:t>
      </w:r>
    </w:p>
    <w:p w:rsidR="004C35B7" w:rsidRPr="002D6A9C" w:rsidRDefault="004C35B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C35B7" w:rsidRPr="002D6A9C" w:rsidSect="004C35B7">
      <w:headerReference w:type="even" r:id="rId22"/>
      <w:headerReference w:type="default" r:id="rId23"/>
      <w:footerReference w:type="even" r:id="rId24"/>
      <w:footerReference w:type="default" r:id="rId25"/>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6F74" w:rsidRPr="000D319F" w:rsidRDefault="00286F74" w:rsidP="000D319F">
      <w:pPr>
        <w:pStyle w:val="af1"/>
        <w:spacing w:after="240"/>
        <w:ind w:left="907"/>
        <w:rPr>
          <w:rFonts w:asciiTheme="majorBidi" w:eastAsia="宋体" w:hAnsiTheme="majorBidi" w:cstheme="majorBidi"/>
          <w:sz w:val="21"/>
          <w:szCs w:val="21"/>
          <w:lang w:val="en-US"/>
        </w:rPr>
      </w:pPr>
    </w:p>
    <w:p w:rsidR="00286F74" w:rsidRPr="000D319F" w:rsidRDefault="00286F74"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86F74" w:rsidRPr="000D319F" w:rsidRDefault="00286F74" w:rsidP="000D319F">
      <w:pPr>
        <w:pStyle w:val="af1"/>
      </w:pPr>
    </w:p>
  </w:endnote>
  <w:endnote w:type="continuationNotice" w:id="1">
    <w:p w:rsidR="00286F74" w:rsidRDefault="00286F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B0604030504040204"/>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DFKai-SB">
    <w:panose1 w:val="03000509000000000000"/>
    <w:charset w:val="88"/>
    <w:family w:val="script"/>
    <w:pitch w:val="fixed"/>
    <w:sig w:usb0="00000003" w:usb1="080E0000" w:usb2="00000016" w:usb3="00000000" w:csb0="0010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F74" w:rsidRPr="00D82CE0" w:rsidRDefault="00286F74" w:rsidP="00D82CE0">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r w:rsidRPr="00D82CE0">
      <w:rPr>
        <w:rStyle w:val="af3"/>
        <w:b w:val="0"/>
        <w:snapToGrid w:val="0"/>
        <w:sz w:val="16"/>
      </w:rPr>
      <w:t>GE.20-10569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F74" w:rsidRPr="00D82CE0" w:rsidRDefault="00286F74" w:rsidP="00D82CE0">
    <w:pPr>
      <w:pStyle w:val="af1"/>
      <w:tabs>
        <w:tab w:val="clear" w:pos="431"/>
        <w:tab w:val="right" w:pos="9638"/>
      </w:tabs>
      <w:rPr>
        <w:rStyle w:val="af3"/>
      </w:rPr>
    </w:pPr>
    <w:r>
      <w:t>GE.20-10569</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F74" w:rsidRPr="00B45B2F" w:rsidRDefault="00286F74" w:rsidP="006C43A8">
    <w:pPr>
      <w:pStyle w:val="af1"/>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-10569</w:t>
    </w:r>
    <w:r w:rsidRPr="00EE277A">
      <w:rPr>
        <w:sz w:val="20"/>
        <w:lang w:eastAsia="zh-CN"/>
      </w:rPr>
      <w:t xml:space="preserve"> (C)</w:t>
    </w:r>
    <w:r>
      <w:rPr>
        <w:sz w:val="20"/>
        <w:lang w:eastAsia="zh-CN"/>
      </w:rPr>
      <w:tab/>
      <w:t>270820</w:t>
    </w:r>
    <w:r>
      <w:rPr>
        <w:sz w:val="20"/>
        <w:lang w:eastAsia="zh-CN"/>
      </w:rPr>
      <w:tab/>
      <w:t>020920</w:t>
    </w:r>
  </w:p>
  <w:p w:rsidR="00286F74" w:rsidRPr="00487939" w:rsidRDefault="00286F74" w:rsidP="00185B44">
    <w:pPr>
      <w:pStyle w:val="af1"/>
      <w:tabs>
        <w:tab w:val="clear" w:pos="431"/>
        <w:tab w:val="left" w:pos="2723"/>
        <w:tab w:val="right" w:pos="8450"/>
      </w:tabs>
      <w:rPr>
        <w:sz w:val="20"/>
        <w:lang w:val="en-US" w:eastAsia="zh-CN"/>
      </w:rPr>
    </w:pPr>
    <w:r>
      <w:rPr>
        <w:rFonts w:ascii="C39T30Lfz" w:hAnsi="C39T30Lfz"/>
        <w:sz w:val="56"/>
      </w:rPr>
      <w:t>*2010569*</w:t>
    </w:r>
    <w:r>
      <w:rPr>
        <w:b/>
        <w:noProof/>
        <w:snapToGrid/>
        <w:sz w:val="21"/>
      </w:rPr>
      <w:drawing>
        <wp:anchor distT="0" distB="0" distL="114300" distR="114300" simplePos="0" relativeHeight="251659264"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F74" w:rsidRPr="00A35785" w:rsidRDefault="00286F74" w:rsidP="00A35785">
    <w:pPr>
      <w:pStyle w:val="af1"/>
      <w:rPr>
        <w:rStyle w:val="af3"/>
        <w:b w:val="0"/>
        <w:snapToGrid w:val="0"/>
        <w:sz w:val="16"/>
      </w:rPr>
    </w:pPr>
    <w:r>
      <w:rPr>
        <w:noProof/>
        <w:snapToGrid/>
      </w:rPr>
      <mc:AlternateContent>
        <mc:Choice Requires="wps">
          <w:drawing>
            <wp:anchor distT="0" distB="0" distL="114300" distR="114300" simplePos="0" relativeHeight="251667456"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286F74" w:rsidRPr="00D82CE0" w:rsidRDefault="00286F74" w:rsidP="00A35785">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rPr>
                            <w:t>16</w:t>
                          </w:r>
                          <w:r>
                            <w:rPr>
                              <w:rStyle w:val="af3"/>
                            </w:rPr>
                            <w:fldChar w:fldCharType="end"/>
                          </w:r>
                          <w:r>
                            <w:rPr>
                              <w:rStyle w:val="af3"/>
                            </w:rPr>
                            <w:tab/>
                          </w:r>
                          <w:r w:rsidRPr="00D82CE0">
                            <w:rPr>
                              <w:rStyle w:val="af3"/>
                              <w:b w:val="0"/>
                              <w:snapToGrid w:val="0"/>
                              <w:sz w:val="16"/>
                            </w:rPr>
                            <w:t>GE.20-10569</w:t>
                          </w:r>
                        </w:p>
                        <w:p w:rsidR="00286F74" w:rsidRDefault="00286F7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4" o:spid="_x0000_s1028" type="#_x0000_t202" style="position:absolute;margin-left:21.8pt;margin-top:56.65pt;width:17.55pt;height:4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" fillcolor="#4f81bd [3204]" stroked="f">
              <v:fill opacity="0"/>
              <v:stroke joinstyle="round"/>
              <v:path arrowok="t"/>
              <v:textbox style="layout-flow:vertical" inset="0,0,0,0">
                <w:txbxContent>
                  <w:p w:rsidR="00286F74" w:rsidRPr="00D82CE0" w:rsidRDefault="00286F74" w:rsidP="00A35785">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rPr>
                      <w:t>16</w:t>
                    </w:r>
                    <w:r>
                      <w:rPr>
                        <w:rStyle w:val="af3"/>
                      </w:rPr>
                      <w:fldChar w:fldCharType="end"/>
                    </w:r>
                    <w:r>
                      <w:rPr>
                        <w:rStyle w:val="af3"/>
                      </w:rPr>
                      <w:tab/>
                    </w:r>
                    <w:r w:rsidRPr="00D82CE0">
                      <w:rPr>
                        <w:rStyle w:val="af3"/>
                        <w:b w:val="0"/>
                        <w:snapToGrid w:val="0"/>
                        <w:sz w:val="16"/>
                      </w:rPr>
                      <w:t>GE.20-10569</w:t>
                    </w:r>
                  </w:p>
                  <w:p w:rsidR="00286F74" w:rsidRDefault="00286F74"/>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F74" w:rsidRPr="00A35785" w:rsidRDefault="00286F74" w:rsidP="00A35785">
    <w:pPr>
      <w:pStyle w:val="af1"/>
      <w:rPr>
        <w:rStyle w:val="af3"/>
        <w:b w:val="0"/>
        <w:snapToGrid w:val="0"/>
        <w:sz w:val="16"/>
      </w:rPr>
    </w:pPr>
    <w:r>
      <w:rPr>
        <w:noProof/>
        <w:snapToGrid/>
      </w:rPr>
      <mc:AlternateContent>
        <mc:Choice Requires="wps">
          <w:drawing>
            <wp:anchor distT="0" distB="0" distL="114300" distR="114300" simplePos="0" relativeHeight="251687936"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286F74" w:rsidRPr="00D82CE0" w:rsidRDefault="00286F74" w:rsidP="00A35785">
                          <w:pPr>
                            <w:pStyle w:val="af1"/>
                            <w:tabs>
                              <w:tab w:val="clear" w:pos="431"/>
                              <w:tab w:val="right" w:pos="9638"/>
                            </w:tabs>
                            <w:rPr>
                              <w:rStyle w:val="af3"/>
                            </w:rPr>
                          </w:pPr>
                          <w:r>
                            <w:t>GE.20-10569</w:t>
                          </w:r>
                          <w:r>
                            <w:tab/>
                          </w:r>
                          <w:r>
                            <w:rPr>
                              <w:rStyle w:val="af3"/>
                            </w:rPr>
                            <w:fldChar w:fldCharType="begin"/>
                          </w:r>
                          <w:r>
                            <w:rPr>
                              <w:rStyle w:val="af3"/>
                            </w:rPr>
                            <w:instrText xml:space="preserve"> PAGE  \* MERGEFORMAT </w:instrText>
                          </w:r>
                          <w:r>
                            <w:rPr>
                              <w:rStyle w:val="af3"/>
                            </w:rPr>
                            <w:fldChar w:fldCharType="separate"/>
                          </w:r>
                          <w:r>
                            <w:rPr>
                              <w:rStyle w:val="af3"/>
                            </w:rPr>
                            <w:t>17</w:t>
                          </w:r>
                          <w:r>
                            <w:rPr>
                              <w:rStyle w:val="af3"/>
                            </w:rPr>
                            <w:fldChar w:fldCharType="end"/>
                          </w:r>
                        </w:p>
                        <w:p w:rsidR="00286F74" w:rsidRDefault="00286F7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7" o:spid="_x0000_s1029" type="#_x0000_t202" style="position:absolute;margin-left:21.8pt;margin-top:56.65pt;width:17.55pt;height:48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" fillcolor="#4f81bd [3204]" stroked="f">
              <v:fill opacity="0"/>
              <v:stroke joinstyle="round"/>
              <v:path arrowok="t"/>
              <v:textbox style="layout-flow:vertical" inset="0,0,0,0">
                <w:txbxContent>
                  <w:p w:rsidR="00286F74" w:rsidRPr="00D82CE0" w:rsidRDefault="00286F74" w:rsidP="00A35785">
                    <w:pPr>
                      <w:pStyle w:val="af1"/>
                      <w:tabs>
                        <w:tab w:val="clear" w:pos="431"/>
                        <w:tab w:val="right" w:pos="9638"/>
                      </w:tabs>
                      <w:rPr>
                        <w:rStyle w:val="af3"/>
                      </w:rPr>
                    </w:pPr>
                    <w:r>
                      <w:t>GE.20-10569</w:t>
                    </w:r>
                    <w:r>
                      <w:tab/>
                    </w:r>
                    <w:r>
                      <w:rPr>
                        <w:rStyle w:val="af3"/>
                      </w:rPr>
                      <w:fldChar w:fldCharType="begin"/>
                    </w:r>
                    <w:r>
                      <w:rPr>
                        <w:rStyle w:val="af3"/>
                      </w:rPr>
                      <w:instrText xml:space="preserve"> PAGE  \* MERGEFORMAT </w:instrText>
                    </w:r>
                    <w:r>
                      <w:rPr>
                        <w:rStyle w:val="af3"/>
                      </w:rPr>
                      <w:fldChar w:fldCharType="separate"/>
                    </w:r>
                    <w:r>
                      <w:rPr>
                        <w:rStyle w:val="af3"/>
                      </w:rPr>
                      <w:t>17</w:t>
                    </w:r>
                    <w:r>
                      <w:rPr>
                        <w:rStyle w:val="af3"/>
                      </w:rPr>
                      <w:fldChar w:fldCharType="end"/>
                    </w:r>
                  </w:p>
                  <w:p w:rsidR="00286F74" w:rsidRDefault="00286F74"/>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F74" w:rsidRPr="004C35B7" w:rsidRDefault="00286F74" w:rsidP="004C35B7">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18</w:t>
    </w:r>
    <w:r>
      <w:rPr>
        <w:rStyle w:val="af3"/>
      </w:rPr>
      <w:fldChar w:fldCharType="end"/>
    </w:r>
    <w:r>
      <w:rPr>
        <w:rStyle w:val="af3"/>
      </w:rPr>
      <w:tab/>
    </w:r>
    <w:r w:rsidRPr="004C35B7">
      <w:rPr>
        <w:lang w:eastAsia="zh-CN"/>
      </w:rPr>
      <w:t>GE.20-10569</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F74" w:rsidRPr="004C35B7" w:rsidRDefault="00286F74" w:rsidP="004C35B7">
    <w:pPr>
      <w:pStyle w:val="af1"/>
      <w:tabs>
        <w:tab w:val="right" w:pos="9638"/>
      </w:tabs>
      <w:rPr>
        <w:rStyle w:val="af3"/>
      </w:rPr>
    </w:pPr>
    <w:r w:rsidRPr="004C35B7">
      <w:rPr>
        <w:lang w:eastAsia="zh-CN"/>
      </w:rPr>
      <w:t>GE.20-10569</w:t>
    </w:r>
    <w:r>
      <w:rPr>
        <w:lang w:eastAsia="zh-CN"/>
      </w:rPr>
      <w:tab/>
    </w:r>
    <w:r>
      <w:rPr>
        <w:rStyle w:val="af3"/>
      </w:rPr>
      <w:fldChar w:fldCharType="begin"/>
    </w:r>
    <w:r>
      <w:rPr>
        <w:rStyle w:val="af3"/>
      </w:rPr>
      <w:instrText xml:space="preserve"> PAGE  \* MERGEFORMAT </w:instrText>
    </w:r>
    <w:r>
      <w:rPr>
        <w:rStyle w:val="af3"/>
      </w:rPr>
      <w:fldChar w:fldCharType="separate"/>
    </w:r>
    <w:r>
      <w:rPr>
        <w:rStyle w:val="af3"/>
        <w:noProof/>
      </w:rPr>
      <w:t>17</w:t>
    </w:r>
    <w:r>
      <w:rPr>
        <w:rStyle w:val="af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6F74" w:rsidRPr="000157B1" w:rsidRDefault="00286F74"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86F74" w:rsidRPr="000157B1" w:rsidRDefault="00286F74"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86F74" w:rsidRDefault="00286F74"/>
  </w:footnote>
  <w:footnote w:id="2">
    <w:p w:rsidR="00286F74" w:rsidRDefault="00286F74" w:rsidP="00D5080F">
      <w:pPr>
        <w:pStyle w:val="a7"/>
      </w:pPr>
      <w:r w:rsidRPr="0070593E">
        <w:tab/>
      </w:r>
      <w:r w:rsidRPr="0070593E">
        <w:rPr>
          <w:rStyle w:val="a9"/>
          <w:rFonts w:eastAsia="宋体"/>
          <w:vertAlign w:val="baseline"/>
        </w:rPr>
        <w:t>*</w:t>
      </w:r>
      <w:r w:rsidRPr="0070593E">
        <w:tab/>
      </w:r>
      <w:r>
        <w:rPr>
          <w:rFonts w:hint="eastAsia"/>
        </w:rPr>
        <w:t>本文件未经正式编辑印发。</w:t>
      </w:r>
    </w:p>
  </w:footnote>
  <w:footnote w:id="3">
    <w:p w:rsidR="00286F74" w:rsidRPr="005B4A76" w:rsidRDefault="00286F74" w:rsidP="00D5080F">
      <w:pPr>
        <w:pStyle w:val="a7"/>
        <w:jc w:val="left"/>
        <w:rPr>
          <w:lang w:val="en-GB"/>
        </w:rPr>
      </w:pPr>
      <w:r w:rsidRPr="0070593E">
        <w:tab/>
      </w:r>
      <w:r w:rsidRPr="0070593E">
        <w:rPr>
          <w:rStyle w:val="a9"/>
          <w:rFonts w:eastAsia="宋体"/>
          <w:vertAlign w:val="baseline"/>
        </w:rPr>
        <w:t>**</w:t>
      </w:r>
      <w:r w:rsidRPr="0070593E">
        <w:tab/>
      </w:r>
      <w:r>
        <w:rPr>
          <w:rFonts w:hint="eastAsia"/>
        </w:rPr>
        <w:t>本文件是中国缔约国报告</w:t>
      </w:r>
      <w:r>
        <w:t>(E/C.12/CHN/3)</w:t>
      </w:r>
      <w:r>
        <w:rPr>
          <w:rFonts w:hint="eastAsia"/>
        </w:rPr>
        <w:t>的一部分，该报告还包括中国香港的报告</w:t>
      </w:r>
      <w:r>
        <w:t>(E/C.12/CHN-HKG/4)</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F74" w:rsidRDefault="00286F74" w:rsidP="00D82CE0">
    <w:pPr>
      <w:pStyle w:val="af4"/>
    </w:pPr>
    <w:r>
      <w:t>E/C.12/CHN-MAC/3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F74" w:rsidRPr="00202A30" w:rsidRDefault="00286F74" w:rsidP="00D82CE0">
    <w:pPr>
      <w:pStyle w:val="af4"/>
      <w:jc w:val="right"/>
    </w:pPr>
    <w:r>
      <w:t>E/C.12/CHN-MAC/3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F74" w:rsidRPr="00A35785" w:rsidRDefault="00286F74" w:rsidP="00A35785">
    <w:pPr>
      <w:pStyle w:val="af4"/>
      <w:pBdr>
        <w:bottom w:val="none" w:sz="0" w:space="0" w:color="auto"/>
      </w:pBdr>
    </w:pPr>
    <w:r>
      <w:rPr>
        <w:noProof/>
        <w:snapToGrid/>
      </w:rPr>
      <mc:AlternateContent>
        <mc:Choice Requires="wps">
          <w:drawing>
            <wp:anchor distT="0" distB="0" distL="114300" distR="114300" simplePos="0" relativeHeight="251643904"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286F74" w:rsidRDefault="00286F74" w:rsidP="00A35785">
                          <w:pPr>
                            <w:pStyle w:val="af4"/>
                          </w:pPr>
                          <w:r>
                            <w:t>E/C.12/CHN-MAC/3</w:t>
                          </w:r>
                        </w:p>
                        <w:p w:rsidR="00286F74" w:rsidRDefault="00286F7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3" o:spid="_x0000_s1026" type="#_x0000_t202" style="position:absolute;margin-left:782.35pt;margin-top:56.65pt;width:23pt;height:481.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" fillcolor="#4f81bd [3204]" stroked="f">
              <v:fill opacity="0"/>
              <v:stroke joinstyle="round"/>
              <v:path arrowok="t"/>
              <v:textbox style="layout-flow:vertical" inset="0,0,0,0">
                <w:txbxContent>
                  <w:p w:rsidR="00286F74" w:rsidRDefault="00286F74" w:rsidP="00A35785">
                    <w:pPr>
                      <w:pStyle w:val="af4"/>
                    </w:pPr>
                    <w:r>
                      <w:t>E/C.12/CHN-MAC/3</w:t>
                    </w:r>
                  </w:p>
                  <w:p w:rsidR="00286F74" w:rsidRDefault="00286F74"/>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F74" w:rsidRPr="00A35785" w:rsidRDefault="00286F74" w:rsidP="00A35785">
    <w:pPr>
      <w:pStyle w:val="af4"/>
      <w:pBdr>
        <w:bottom w:val="none" w:sz="0" w:space="0" w:color="auto"/>
      </w:pBdr>
    </w:pPr>
    <w:r>
      <w:rPr>
        <w:noProof/>
        <w:snapToGrid/>
      </w:rPr>
      <mc:AlternateContent>
        <mc:Choice Requires="wps">
          <w:drawing>
            <wp:anchor distT="0" distB="0" distL="114300" distR="114300" simplePos="0" relativeHeight="251677696"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286F74" w:rsidRPr="00202A30" w:rsidRDefault="00286F74" w:rsidP="00A35785">
                          <w:pPr>
                            <w:pStyle w:val="af4"/>
                            <w:jc w:val="right"/>
                          </w:pPr>
                          <w:r>
                            <w:t>E/C.12/CHN-MAC/3</w:t>
                          </w:r>
                        </w:p>
                        <w:p w:rsidR="00286F74" w:rsidRDefault="00286F7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文本框 6" o:spid="_x0000_s1027" type="#_x0000_t202" style="position:absolute;margin-left:782.35pt;margin-top:56.65pt;width:23pt;height:481.9pt;z-index:25167769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" fillcolor="#4f81bd [3204]" stroked="f">
              <v:fill opacity="0"/>
              <v:stroke joinstyle="round"/>
              <v:path arrowok="t"/>
              <v:textbox style="layout-flow:vertical" inset="0,0,0,0">
                <w:txbxContent>
                  <w:p w:rsidR="00286F74" w:rsidRPr="00202A30" w:rsidRDefault="00286F74" w:rsidP="00A35785">
                    <w:pPr>
                      <w:pStyle w:val="af4"/>
                      <w:jc w:val="right"/>
                    </w:pPr>
                    <w:r>
                      <w:t>E/C.12/CHN-MAC/3</w:t>
                    </w:r>
                  </w:p>
                  <w:p w:rsidR="00286F74" w:rsidRDefault="00286F74"/>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F74" w:rsidRDefault="00286F74">
    <w:pPr>
      <w:pStyle w:val="af4"/>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F74" w:rsidRPr="00A35785" w:rsidRDefault="00286F74" w:rsidP="004C35B7">
    <w:pPr>
      <w:pStyle w:val="af4"/>
    </w:pPr>
    <w:r w:rsidRPr="004C35B7">
      <w:t>E/C.12/CHN-MAC/3</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F74" w:rsidRPr="00A35785" w:rsidRDefault="00286F74" w:rsidP="004C35B7">
    <w:pPr>
      <w:pStyle w:val="af4"/>
      <w:jc w:val="right"/>
    </w:pPr>
    <w:r w:rsidRPr="004C35B7">
      <w:rPr>
        <w:szCs w:val="21"/>
      </w:rPr>
      <w:t>E/C.12/CHN-MAC/3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B061AB"/>
    <w:multiLevelType w:val="singleLevel"/>
    <w:tmpl w:val="46C0BD94"/>
    <w:lvl w:ilvl="0">
      <w:start w:val="1"/>
      <w:numFmt w:val="decimal"/>
      <w:pStyle w:val="Lucia"/>
      <w:lvlText w:val="%1."/>
      <w:lvlJc w:val="left"/>
      <w:pPr>
        <w:tabs>
          <w:tab w:val="num" w:pos="1544"/>
        </w:tabs>
        <w:ind w:left="1260" w:firstLine="0"/>
      </w:pPr>
      <w:rPr>
        <w:rFonts w:ascii="Times New Roman" w:hAnsi="Times New Roman" w:cs="Times New Roman" w:hint="default"/>
        <w:b w:val="0"/>
        <w:i w:val="0"/>
        <w:color w:val="auto"/>
        <w:sz w:val="24"/>
        <w:szCs w:val="24"/>
      </w:rPr>
    </w:lvl>
  </w:abstractNum>
  <w:abstractNum w:abstractNumId="17" w15:restartNumberingAfterBreak="0">
    <w:nsid w:val="40677AA8"/>
    <w:multiLevelType w:val="multilevel"/>
    <w:tmpl w:val="57BC30A2"/>
    <w:lvl w:ilvl="0">
      <w:start w:val="1"/>
      <w:numFmt w:val="decimal"/>
      <w:pStyle w:val="Numerado"/>
      <w:lvlText w:val="%1."/>
      <w:lvlJc w:val="left"/>
      <w:pPr>
        <w:tabs>
          <w:tab w:val="num" w:pos="567"/>
        </w:tabs>
        <w:ind w:left="0" w:firstLine="0"/>
      </w:pPr>
      <w:rPr>
        <w:rFonts w:ascii="Times New Roman" w:hAnsi="Times New Roman" w:cs="Times New Roman" w:hint="default"/>
        <w:b w:val="0"/>
        <w:bCs w:val="0"/>
        <w:i w:val="0"/>
        <w:iCs w:val="0"/>
        <w:caps w:val="0"/>
        <w:smallCaps w:val="0"/>
        <w:strike w:val="0"/>
        <w:dstrike w:val="0"/>
        <w:vanish w:val="0"/>
        <w:webHidden w:val="0"/>
        <w:color w:val="000000"/>
        <w:spacing w:val="0"/>
        <w:kern w:val="0"/>
        <w:position w:val="0"/>
        <w:sz w:val="24"/>
        <w:u w:val="none"/>
        <w:effect w:val="none"/>
        <w:vertAlign w:val="baseline"/>
        <w:em w:val="none"/>
        <w:lang w:val="en-US"/>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pStyle w:val="2"/>
      <w:lvlText w:val="o"/>
      <w:lvlJc w:val="left"/>
      <w:pPr>
        <w:tabs>
          <w:tab w:val="num" w:pos="3141"/>
        </w:tabs>
        <w:ind w:left="3141" w:hanging="360"/>
      </w:pPr>
      <w:rPr>
        <w:rFonts w:ascii="Courier New" w:hAnsi="Courier New" w:hint="default"/>
      </w:rPr>
    </w:lvl>
    <w:lvl w:ilvl="2" w:tplc="040C0005" w:tentative="1">
      <w:start w:val="1"/>
      <w:numFmt w:val="bullet"/>
      <w:pStyle w:val="3"/>
      <w:lvlText w:val=""/>
      <w:lvlJc w:val="left"/>
      <w:pPr>
        <w:tabs>
          <w:tab w:val="num" w:pos="3861"/>
        </w:tabs>
        <w:ind w:left="3861" w:hanging="360"/>
      </w:pPr>
      <w:rPr>
        <w:rFonts w:ascii="Wingdings" w:hAnsi="Wingdings" w:hint="default"/>
      </w:rPr>
    </w:lvl>
    <w:lvl w:ilvl="3" w:tplc="040C0001" w:tentative="1">
      <w:start w:val="1"/>
      <w:numFmt w:val="bullet"/>
      <w:pStyle w:val="4"/>
      <w:lvlText w:val=""/>
      <w:lvlJc w:val="left"/>
      <w:pPr>
        <w:tabs>
          <w:tab w:val="num" w:pos="4581"/>
        </w:tabs>
        <w:ind w:left="4581" w:hanging="360"/>
      </w:pPr>
      <w:rPr>
        <w:rFonts w:ascii="Symbol" w:hAnsi="Symbol" w:hint="default"/>
      </w:rPr>
    </w:lvl>
    <w:lvl w:ilvl="4" w:tplc="040C0003" w:tentative="1">
      <w:start w:val="1"/>
      <w:numFmt w:val="bullet"/>
      <w:pStyle w:val="5"/>
      <w:lvlText w:val="o"/>
      <w:lvlJc w:val="left"/>
      <w:pPr>
        <w:tabs>
          <w:tab w:val="num" w:pos="5301"/>
        </w:tabs>
        <w:ind w:left="5301" w:hanging="360"/>
      </w:pPr>
      <w:rPr>
        <w:rFonts w:ascii="Courier New" w:hAnsi="Courier New" w:hint="default"/>
      </w:rPr>
    </w:lvl>
    <w:lvl w:ilvl="5" w:tplc="040C0005" w:tentative="1">
      <w:start w:val="1"/>
      <w:numFmt w:val="bullet"/>
      <w:pStyle w:val="6"/>
      <w:lvlText w:val=""/>
      <w:lvlJc w:val="left"/>
      <w:pPr>
        <w:tabs>
          <w:tab w:val="num" w:pos="6021"/>
        </w:tabs>
        <w:ind w:left="6021" w:hanging="360"/>
      </w:pPr>
      <w:rPr>
        <w:rFonts w:ascii="Wingdings" w:hAnsi="Wingdings" w:hint="default"/>
      </w:rPr>
    </w:lvl>
    <w:lvl w:ilvl="6" w:tplc="040C0001" w:tentative="1">
      <w:start w:val="1"/>
      <w:numFmt w:val="bullet"/>
      <w:pStyle w:val="7"/>
      <w:lvlText w:val=""/>
      <w:lvlJc w:val="left"/>
      <w:pPr>
        <w:tabs>
          <w:tab w:val="num" w:pos="6741"/>
        </w:tabs>
        <w:ind w:left="6741" w:hanging="360"/>
      </w:pPr>
      <w:rPr>
        <w:rFonts w:ascii="Symbol" w:hAnsi="Symbol" w:hint="default"/>
      </w:rPr>
    </w:lvl>
    <w:lvl w:ilvl="7" w:tplc="040C0003" w:tentative="1">
      <w:start w:val="1"/>
      <w:numFmt w:val="bullet"/>
      <w:pStyle w:val="8"/>
      <w:lvlText w:val="o"/>
      <w:lvlJc w:val="left"/>
      <w:pPr>
        <w:tabs>
          <w:tab w:val="num" w:pos="7461"/>
        </w:tabs>
        <w:ind w:left="7461" w:hanging="360"/>
      </w:pPr>
      <w:rPr>
        <w:rFonts w:ascii="Courier New" w:hAnsi="Courier New" w:hint="default"/>
      </w:rPr>
    </w:lvl>
    <w:lvl w:ilvl="8" w:tplc="040C0005" w:tentative="1">
      <w:start w:val="1"/>
      <w:numFmt w:val="bullet"/>
      <w:pStyle w:val="9"/>
      <w:lvlText w:val=""/>
      <w:lvlJc w:val="left"/>
      <w:pPr>
        <w:tabs>
          <w:tab w:val="num" w:pos="8181"/>
        </w:tabs>
        <w:ind w:left="8181" w:hanging="360"/>
      </w:pPr>
      <w:rPr>
        <w:rFonts w:ascii="Wingdings" w:hAnsi="Wingdings" w:hint="default"/>
      </w:rPr>
    </w:lvl>
  </w:abstractNum>
  <w:abstractNum w:abstractNumId="23"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21"/>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5"/>
  </w:num>
  <w:num w:numId="16">
    <w:abstractNumId w:val="11"/>
  </w:num>
  <w:num w:numId="17">
    <w:abstractNumId w:val="19"/>
  </w:num>
  <w:num w:numId="18">
    <w:abstractNumId w:val="1"/>
    <w:lvlOverride w:ilvl="0">
      <w:startOverride w:val="1"/>
    </w:lvlOverride>
  </w:num>
  <w:num w:numId="19">
    <w:abstractNumId w:val="20"/>
  </w:num>
  <w:num w:numId="20">
    <w:abstractNumId w:val="23"/>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4"/>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34058"/>
    <w:rsid w:val="00004849"/>
    <w:rsid w:val="00011483"/>
    <w:rsid w:val="00025F3A"/>
    <w:rsid w:val="00025F55"/>
    <w:rsid w:val="00036C5D"/>
    <w:rsid w:val="00072E35"/>
    <w:rsid w:val="000844C0"/>
    <w:rsid w:val="0008501A"/>
    <w:rsid w:val="000866B4"/>
    <w:rsid w:val="00090113"/>
    <w:rsid w:val="00092DFF"/>
    <w:rsid w:val="000A2080"/>
    <w:rsid w:val="000A77CE"/>
    <w:rsid w:val="000C7567"/>
    <w:rsid w:val="000D319F"/>
    <w:rsid w:val="000D36A6"/>
    <w:rsid w:val="000D5261"/>
    <w:rsid w:val="000D6115"/>
    <w:rsid w:val="000E4D0E"/>
    <w:rsid w:val="00125AC6"/>
    <w:rsid w:val="00144B69"/>
    <w:rsid w:val="00146C99"/>
    <w:rsid w:val="00153E86"/>
    <w:rsid w:val="0016144A"/>
    <w:rsid w:val="0018144A"/>
    <w:rsid w:val="00185B44"/>
    <w:rsid w:val="001960DA"/>
    <w:rsid w:val="001A62A2"/>
    <w:rsid w:val="001B1BD1"/>
    <w:rsid w:val="001B3611"/>
    <w:rsid w:val="001C3EF2"/>
    <w:rsid w:val="001D17F6"/>
    <w:rsid w:val="001D2C3F"/>
    <w:rsid w:val="00204B42"/>
    <w:rsid w:val="002231C3"/>
    <w:rsid w:val="00226FCA"/>
    <w:rsid w:val="0024417F"/>
    <w:rsid w:val="00244312"/>
    <w:rsid w:val="0024459C"/>
    <w:rsid w:val="00250F8D"/>
    <w:rsid w:val="00252E20"/>
    <w:rsid w:val="00255D6A"/>
    <w:rsid w:val="00267E98"/>
    <w:rsid w:val="0027519A"/>
    <w:rsid w:val="0027625B"/>
    <w:rsid w:val="00286F74"/>
    <w:rsid w:val="002B0E31"/>
    <w:rsid w:val="002B24A7"/>
    <w:rsid w:val="002D0D49"/>
    <w:rsid w:val="002E1C97"/>
    <w:rsid w:val="002F0369"/>
    <w:rsid w:val="002F5834"/>
    <w:rsid w:val="002F6412"/>
    <w:rsid w:val="003168CB"/>
    <w:rsid w:val="00326EBF"/>
    <w:rsid w:val="00327065"/>
    <w:rsid w:val="00327FE4"/>
    <w:rsid w:val="00340115"/>
    <w:rsid w:val="00347639"/>
    <w:rsid w:val="003716CB"/>
    <w:rsid w:val="003740A6"/>
    <w:rsid w:val="0038026E"/>
    <w:rsid w:val="00380438"/>
    <w:rsid w:val="00392F6C"/>
    <w:rsid w:val="003A16ED"/>
    <w:rsid w:val="003B5136"/>
    <w:rsid w:val="003D3440"/>
    <w:rsid w:val="003D40CA"/>
    <w:rsid w:val="003D7D4D"/>
    <w:rsid w:val="003E605A"/>
    <w:rsid w:val="00413D23"/>
    <w:rsid w:val="004257E1"/>
    <w:rsid w:val="00427F63"/>
    <w:rsid w:val="00435C62"/>
    <w:rsid w:val="0043742D"/>
    <w:rsid w:val="00446873"/>
    <w:rsid w:val="004663E0"/>
    <w:rsid w:val="00470497"/>
    <w:rsid w:val="004A17D1"/>
    <w:rsid w:val="004B3AD0"/>
    <w:rsid w:val="004B73C2"/>
    <w:rsid w:val="004C0E41"/>
    <w:rsid w:val="004C35B7"/>
    <w:rsid w:val="004C4A0A"/>
    <w:rsid w:val="004D123D"/>
    <w:rsid w:val="004E6C2A"/>
    <w:rsid w:val="004F6D8D"/>
    <w:rsid w:val="00502489"/>
    <w:rsid w:val="0051372A"/>
    <w:rsid w:val="00515AB5"/>
    <w:rsid w:val="00517F5C"/>
    <w:rsid w:val="00543EBA"/>
    <w:rsid w:val="00552CD4"/>
    <w:rsid w:val="005565D4"/>
    <w:rsid w:val="0056419D"/>
    <w:rsid w:val="005670B6"/>
    <w:rsid w:val="00570473"/>
    <w:rsid w:val="00581829"/>
    <w:rsid w:val="00583001"/>
    <w:rsid w:val="005B2E19"/>
    <w:rsid w:val="005C0936"/>
    <w:rsid w:val="005C64A3"/>
    <w:rsid w:val="005E403A"/>
    <w:rsid w:val="0061481B"/>
    <w:rsid w:val="00630E80"/>
    <w:rsid w:val="006652D4"/>
    <w:rsid w:val="0067171D"/>
    <w:rsid w:val="006751BA"/>
    <w:rsid w:val="00680656"/>
    <w:rsid w:val="00686126"/>
    <w:rsid w:val="006920A3"/>
    <w:rsid w:val="006A3439"/>
    <w:rsid w:val="006A4A4B"/>
    <w:rsid w:val="006A5BFB"/>
    <w:rsid w:val="006A74C5"/>
    <w:rsid w:val="006B1119"/>
    <w:rsid w:val="006C43A8"/>
    <w:rsid w:val="006D4B92"/>
    <w:rsid w:val="006E3E46"/>
    <w:rsid w:val="006E71B1"/>
    <w:rsid w:val="006F09E8"/>
    <w:rsid w:val="007029E1"/>
    <w:rsid w:val="00705D89"/>
    <w:rsid w:val="00712970"/>
    <w:rsid w:val="00731A42"/>
    <w:rsid w:val="00754CC3"/>
    <w:rsid w:val="00761910"/>
    <w:rsid w:val="00767E69"/>
    <w:rsid w:val="0077079A"/>
    <w:rsid w:val="007A5599"/>
    <w:rsid w:val="007E121D"/>
    <w:rsid w:val="007F5495"/>
    <w:rsid w:val="008051B2"/>
    <w:rsid w:val="00807C61"/>
    <w:rsid w:val="0081351B"/>
    <w:rsid w:val="00814B8C"/>
    <w:rsid w:val="00815095"/>
    <w:rsid w:val="00816936"/>
    <w:rsid w:val="00825597"/>
    <w:rsid w:val="00856233"/>
    <w:rsid w:val="00860F27"/>
    <w:rsid w:val="00866666"/>
    <w:rsid w:val="00874B33"/>
    <w:rsid w:val="00884263"/>
    <w:rsid w:val="00897C1D"/>
    <w:rsid w:val="008A1573"/>
    <w:rsid w:val="008B0525"/>
    <w:rsid w:val="008B0560"/>
    <w:rsid w:val="008B2BFA"/>
    <w:rsid w:val="008D3D9C"/>
    <w:rsid w:val="008D5962"/>
    <w:rsid w:val="008F4C07"/>
    <w:rsid w:val="008F712C"/>
    <w:rsid w:val="0090184D"/>
    <w:rsid w:val="00905E5F"/>
    <w:rsid w:val="009077D7"/>
    <w:rsid w:val="00911E1E"/>
    <w:rsid w:val="00933E63"/>
    <w:rsid w:val="00936F03"/>
    <w:rsid w:val="00943B69"/>
    <w:rsid w:val="00944CB3"/>
    <w:rsid w:val="009676DA"/>
    <w:rsid w:val="00967E8C"/>
    <w:rsid w:val="009851C3"/>
    <w:rsid w:val="009A4F2B"/>
    <w:rsid w:val="009B09D7"/>
    <w:rsid w:val="009B2522"/>
    <w:rsid w:val="009D19AC"/>
    <w:rsid w:val="009D35ED"/>
    <w:rsid w:val="009D736C"/>
    <w:rsid w:val="009E3BA0"/>
    <w:rsid w:val="00A03CB6"/>
    <w:rsid w:val="00A105D7"/>
    <w:rsid w:val="00A12356"/>
    <w:rsid w:val="00A1364C"/>
    <w:rsid w:val="00A21076"/>
    <w:rsid w:val="00A264D0"/>
    <w:rsid w:val="00A35785"/>
    <w:rsid w:val="00A3739A"/>
    <w:rsid w:val="00A45D50"/>
    <w:rsid w:val="00A47877"/>
    <w:rsid w:val="00A52DAF"/>
    <w:rsid w:val="00A81E66"/>
    <w:rsid w:val="00A83DD0"/>
    <w:rsid w:val="00A84072"/>
    <w:rsid w:val="00A912BD"/>
    <w:rsid w:val="00AB0D66"/>
    <w:rsid w:val="00AB1957"/>
    <w:rsid w:val="00AB3619"/>
    <w:rsid w:val="00AE5CBE"/>
    <w:rsid w:val="00AF128B"/>
    <w:rsid w:val="00AF7EC8"/>
    <w:rsid w:val="00B16570"/>
    <w:rsid w:val="00B2216B"/>
    <w:rsid w:val="00B423D7"/>
    <w:rsid w:val="00B45B2F"/>
    <w:rsid w:val="00B47D2C"/>
    <w:rsid w:val="00B53320"/>
    <w:rsid w:val="00B64DA0"/>
    <w:rsid w:val="00B747D1"/>
    <w:rsid w:val="00B81F2B"/>
    <w:rsid w:val="00B903B3"/>
    <w:rsid w:val="00BB158D"/>
    <w:rsid w:val="00BB2E2A"/>
    <w:rsid w:val="00BB69E6"/>
    <w:rsid w:val="00BC6522"/>
    <w:rsid w:val="00BD75CF"/>
    <w:rsid w:val="00C06B22"/>
    <w:rsid w:val="00C11115"/>
    <w:rsid w:val="00C121D5"/>
    <w:rsid w:val="00C17349"/>
    <w:rsid w:val="00C21165"/>
    <w:rsid w:val="00C351AA"/>
    <w:rsid w:val="00C51A44"/>
    <w:rsid w:val="00C7253F"/>
    <w:rsid w:val="00C76B99"/>
    <w:rsid w:val="00CA69B7"/>
    <w:rsid w:val="00CC2937"/>
    <w:rsid w:val="00D00EB0"/>
    <w:rsid w:val="00D11DFF"/>
    <w:rsid w:val="00D210BB"/>
    <w:rsid w:val="00D2325E"/>
    <w:rsid w:val="00D26A05"/>
    <w:rsid w:val="00D436CB"/>
    <w:rsid w:val="00D5080F"/>
    <w:rsid w:val="00D575CA"/>
    <w:rsid w:val="00D75CC0"/>
    <w:rsid w:val="00D75F0B"/>
    <w:rsid w:val="00D82CE0"/>
    <w:rsid w:val="00D91C0A"/>
    <w:rsid w:val="00D97B98"/>
    <w:rsid w:val="00DA5535"/>
    <w:rsid w:val="00DB4653"/>
    <w:rsid w:val="00DB722F"/>
    <w:rsid w:val="00DC1525"/>
    <w:rsid w:val="00DC3CAD"/>
    <w:rsid w:val="00DC671F"/>
    <w:rsid w:val="00DD7281"/>
    <w:rsid w:val="00DE39E9"/>
    <w:rsid w:val="00DE4DA7"/>
    <w:rsid w:val="00DE645E"/>
    <w:rsid w:val="00DF58DF"/>
    <w:rsid w:val="00E07FBD"/>
    <w:rsid w:val="00E12F04"/>
    <w:rsid w:val="00E16D62"/>
    <w:rsid w:val="00E218E7"/>
    <w:rsid w:val="00E33B38"/>
    <w:rsid w:val="00E47FE5"/>
    <w:rsid w:val="00E574AF"/>
    <w:rsid w:val="00E65FDF"/>
    <w:rsid w:val="00E739E9"/>
    <w:rsid w:val="00E82089"/>
    <w:rsid w:val="00E84237"/>
    <w:rsid w:val="00E92334"/>
    <w:rsid w:val="00E924D4"/>
    <w:rsid w:val="00EA10CF"/>
    <w:rsid w:val="00EB5853"/>
    <w:rsid w:val="00EB58FA"/>
    <w:rsid w:val="00F23B05"/>
    <w:rsid w:val="00F32BAA"/>
    <w:rsid w:val="00F33076"/>
    <w:rsid w:val="00F34058"/>
    <w:rsid w:val="00F46507"/>
    <w:rsid w:val="00F714DA"/>
    <w:rsid w:val="00F72685"/>
    <w:rsid w:val="00F7339D"/>
    <w:rsid w:val="00F90004"/>
    <w:rsid w:val="00F9525B"/>
    <w:rsid w:val="00FB456B"/>
    <w:rsid w:val="00FE5D94"/>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417A8DB"/>
  <w15:docId w15:val="{2D432E0B-33AE-4713-A093-759F9FDDE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nhideWhenUsed="1"/>
    <w:lsdException w:name="HTML Definition" w:semiHidden="1" w:uiPriority="99"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0"/>
    <w:next w:val="a0"/>
    <w:link w:val="10"/>
    <w:qFormat/>
    <w:rsid w:val="008B0560"/>
    <w:pPr>
      <w:keepNext/>
      <w:keepLines/>
      <w:tabs>
        <w:tab w:val="num" w:pos="1701"/>
      </w:tabs>
      <w:spacing w:before="480" w:line="276" w:lineRule="auto"/>
      <w:ind w:left="1701" w:hanging="170"/>
      <w:outlineLvl w:val="0"/>
    </w:pPr>
    <w:rPr>
      <w:rFonts w:eastAsia="Times New Roman"/>
      <w:b/>
      <w:bCs/>
      <w:snapToGrid/>
      <w:color w:val="365F91" w:themeColor="accent1" w:themeShade="BF"/>
      <w:sz w:val="28"/>
      <w:szCs w:val="28"/>
    </w:rPr>
  </w:style>
  <w:style w:type="paragraph" w:styleId="2">
    <w:name w:val="heading 2"/>
    <w:basedOn w:val="a0"/>
    <w:next w:val="a0"/>
    <w:link w:val="20"/>
    <w:semiHidden/>
    <w:qFormat/>
    <w:rsid w:val="008B0560"/>
    <w:pPr>
      <w:keepNext/>
      <w:keepLines/>
      <w:numPr>
        <w:ilvl w:val="1"/>
        <w:numId w:val="14"/>
      </w:numPr>
      <w:spacing w:before="200" w:line="276" w:lineRule="auto"/>
      <w:outlineLvl w:val="1"/>
    </w:pPr>
    <w:rPr>
      <w:rFonts w:eastAsia="Times New Roman"/>
      <w:b/>
      <w:bCs/>
      <w:snapToGrid/>
      <w:color w:val="4F81BD" w:themeColor="accent1"/>
      <w:sz w:val="26"/>
      <w:szCs w:val="26"/>
    </w:rPr>
  </w:style>
  <w:style w:type="paragraph" w:styleId="3">
    <w:name w:val="heading 3"/>
    <w:basedOn w:val="a0"/>
    <w:next w:val="a0"/>
    <w:link w:val="30"/>
    <w:semiHidden/>
    <w:qFormat/>
    <w:rsid w:val="008B0560"/>
    <w:pPr>
      <w:keepNext/>
      <w:keepLines/>
      <w:numPr>
        <w:ilvl w:val="2"/>
        <w:numId w:val="14"/>
      </w:numPr>
      <w:spacing w:before="200" w:line="276" w:lineRule="auto"/>
      <w:outlineLvl w:val="2"/>
    </w:pPr>
    <w:rPr>
      <w:rFonts w:eastAsia="Times New Roman"/>
      <w:b/>
      <w:bCs/>
      <w:snapToGrid/>
      <w:color w:val="4F81BD" w:themeColor="accent1"/>
      <w:sz w:val="22"/>
    </w:rPr>
  </w:style>
  <w:style w:type="paragraph" w:styleId="4">
    <w:name w:val="heading 4"/>
    <w:basedOn w:val="a0"/>
    <w:next w:val="a0"/>
    <w:link w:val="40"/>
    <w:semiHidden/>
    <w:qFormat/>
    <w:rsid w:val="008B0560"/>
    <w:pPr>
      <w:keepNext/>
      <w:keepLines/>
      <w:numPr>
        <w:ilvl w:val="3"/>
        <w:numId w:val="14"/>
      </w:numPr>
      <w:spacing w:before="200" w:line="276" w:lineRule="auto"/>
      <w:outlineLvl w:val="3"/>
    </w:pPr>
    <w:rPr>
      <w:rFonts w:eastAsia="Times New Roman"/>
      <w:b/>
      <w:bCs/>
      <w:i/>
      <w:iCs/>
      <w:snapToGrid/>
      <w:color w:val="4F81BD" w:themeColor="accent1"/>
      <w:sz w:val="22"/>
    </w:rPr>
  </w:style>
  <w:style w:type="paragraph" w:styleId="5">
    <w:name w:val="heading 5"/>
    <w:basedOn w:val="a0"/>
    <w:next w:val="a0"/>
    <w:link w:val="50"/>
    <w:semiHidden/>
    <w:qFormat/>
    <w:rsid w:val="008B0560"/>
    <w:pPr>
      <w:keepNext/>
      <w:keepLines/>
      <w:numPr>
        <w:ilvl w:val="4"/>
        <w:numId w:val="14"/>
      </w:numPr>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semiHidden/>
    <w:qFormat/>
    <w:rsid w:val="008B0560"/>
    <w:pPr>
      <w:keepNext/>
      <w:keepLines/>
      <w:numPr>
        <w:ilvl w:val="5"/>
        <w:numId w:val="14"/>
      </w:numPr>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semiHidden/>
    <w:qFormat/>
    <w:rsid w:val="008B0560"/>
    <w:pPr>
      <w:keepNext/>
      <w:keepLines/>
      <w:numPr>
        <w:ilvl w:val="6"/>
        <w:numId w:val="14"/>
      </w:numPr>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semiHidden/>
    <w:qFormat/>
    <w:rsid w:val="008B0560"/>
    <w:pPr>
      <w:keepNext/>
      <w:keepLines/>
      <w:numPr>
        <w:ilvl w:val="7"/>
        <w:numId w:val="14"/>
      </w:numPr>
      <w:spacing w:before="200" w:line="276" w:lineRule="auto"/>
      <w:outlineLvl w:val="7"/>
    </w:pPr>
    <w:rPr>
      <w:rFonts w:eastAsia="Times New Roman"/>
      <w:snapToGrid/>
      <w:color w:val="4F81BD" w:themeColor="accent1"/>
    </w:rPr>
  </w:style>
  <w:style w:type="paragraph" w:styleId="9">
    <w:name w:val="heading 9"/>
    <w:basedOn w:val="a0"/>
    <w:next w:val="a0"/>
    <w:link w:val="90"/>
    <w:semiHidden/>
    <w:qFormat/>
    <w:rsid w:val="008B0560"/>
    <w:pPr>
      <w:keepNext/>
      <w:keepLines/>
      <w:numPr>
        <w:ilvl w:val="8"/>
        <w:numId w:val="14"/>
      </w:numPr>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0"/>
    <w:next w:val="a0"/>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0"/>
    <w:next w:val="a0"/>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0"/>
    <w:next w:val="a0"/>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0"/>
    <w:next w:val="a0"/>
    <w:qFormat/>
    <w:rsid w:val="00570473"/>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0"/>
    <w:next w:val="a0"/>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0"/>
    <w:link w:val="SingleTxtGCChar"/>
    <w:qFormat/>
    <w:rsid w:val="004C35B7"/>
    <w:pPr>
      <w:tabs>
        <w:tab w:val="clear" w:pos="431"/>
        <w:tab w:val="left" w:pos="1701"/>
      </w:tabs>
      <w:spacing w:after="120"/>
      <w:ind w:left="1134" w:right="1134"/>
    </w:pPr>
  </w:style>
  <w:style w:type="character" w:customStyle="1" w:styleId="SingleTxtGCChar">
    <w:name w:val="_ Single Txt_GC Char"/>
    <w:basedOn w:val="a1"/>
    <w:link w:val="SingleTxtGC"/>
    <w:locked/>
    <w:rsid w:val="004C35B7"/>
    <w:rPr>
      <w:snapToGrid w:val="0"/>
      <w:sz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aliases w:val="5_G"/>
    <w:basedOn w:val="a0"/>
    <w:link w:val="a8"/>
    <w:uiPriority w:val="99"/>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8">
    <w:name w:val="脚注文本 字符"/>
    <w:aliases w:val="5_G 字符"/>
    <w:basedOn w:val="a1"/>
    <w:link w:val="a7"/>
    <w:uiPriority w:val="99"/>
    <w:rsid w:val="00884263"/>
    <w:rPr>
      <w:snapToGrid w:val="0"/>
      <w:sz w:val="18"/>
      <w:szCs w:val="18"/>
    </w:rPr>
  </w:style>
  <w:style w:type="character" w:styleId="a9">
    <w:name w:val="footnote reference"/>
    <w:aliases w:val="4_G"/>
    <w:basedOn w:val="a1"/>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a">
    <w:name w:val="目录段页次"/>
    <w:basedOn w:val="a0"/>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6A74C5"/>
    <w:pPr>
      <w:tabs>
        <w:tab w:val="left" w:pos="1134"/>
        <w:tab w:val="left" w:pos="1565"/>
        <w:tab w:val="left" w:pos="1996"/>
        <w:tab w:val="left" w:pos="2427"/>
      </w:tabs>
      <w:spacing w:after="120"/>
      <w:ind w:left="1565" w:right="1134"/>
    </w:pPr>
    <w:rPr>
      <w:szCs w:val="21"/>
    </w:rPr>
  </w:style>
  <w:style w:type="paragraph" w:styleId="ad">
    <w:name w:val="endnote text"/>
    <w:aliases w:val="2_G"/>
    <w:basedOn w:val="a7"/>
    <w:link w:val="ae"/>
    <w:qFormat/>
    <w:rsid w:val="00E16D62"/>
    <w:pPr>
      <w:keepLines w:val="0"/>
      <w:spacing w:after="0"/>
    </w:pPr>
  </w:style>
  <w:style w:type="character" w:customStyle="1" w:styleId="ae">
    <w:name w:val="尾注文本 字符"/>
    <w:aliases w:val="2_G 字符"/>
    <w:basedOn w:val="a1"/>
    <w:link w:val="ad"/>
    <w:rsid w:val="00E16D62"/>
    <w:rPr>
      <w:snapToGrid w:val="0"/>
      <w:sz w:val="18"/>
      <w:szCs w:val="18"/>
    </w:rPr>
  </w:style>
  <w:style w:type="character" w:styleId="af">
    <w:name w:val="endnote reference"/>
    <w:aliases w:val="1_G"/>
    <w:basedOn w:val="a9"/>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aliases w:val="3_G"/>
    <w:basedOn w:val="a0"/>
    <w:link w:val="af2"/>
    <w:uiPriority w:val="99"/>
    <w:qFormat/>
    <w:rsid w:val="00FF64CE"/>
    <w:pPr>
      <w:overflowPunct/>
      <w:spacing w:line="240" w:lineRule="auto"/>
      <w:jc w:val="left"/>
    </w:pPr>
    <w:rPr>
      <w:rFonts w:eastAsia="Times New Roman"/>
      <w:sz w:val="16"/>
      <w:szCs w:val="16"/>
      <w:lang w:val="en-GB" w:eastAsia="en-US"/>
    </w:rPr>
  </w:style>
  <w:style w:type="character" w:customStyle="1" w:styleId="af2">
    <w:name w:val="页脚 字符"/>
    <w:aliases w:val="3_G 字符"/>
    <w:basedOn w:val="a1"/>
    <w:link w:val="af1"/>
    <w:uiPriority w:val="99"/>
    <w:rsid w:val="00FF64CE"/>
    <w:rPr>
      <w:rFonts w:eastAsia="Times New Roman"/>
      <w:snapToGrid w:val="0"/>
      <w:sz w:val="16"/>
      <w:szCs w:val="16"/>
      <w:lang w:val="en-GB" w:eastAsia="en-US"/>
    </w:rPr>
  </w:style>
  <w:style w:type="character" w:styleId="af3">
    <w:name w:val="page number"/>
    <w:aliases w:val="7_G"/>
    <w:basedOn w:val="a1"/>
    <w:qFormat/>
    <w:rsid w:val="00FF64CE"/>
    <w:rPr>
      <w:rFonts w:ascii="Times New Roman" w:hAnsi="Times New Roman"/>
      <w:b/>
      <w:i w:val="0"/>
      <w:snapToGrid w:val="0"/>
      <w:spacing w:val="0"/>
      <w:kern w:val="0"/>
      <w:sz w:val="18"/>
      <w14:cntxtAlts w14:val="0"/>
    </w:rPr>
  </w:style>
  <w:style w:type="paragraph" w:styleId="af4">
    <w:name w:val="header"/>
    <w:aliases w:val="6_G"/>
    <w:basedOn w:val="a0"/>
    <w:link w:val="af5"/>
    <w:uiPriority w:val="99"/>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aliases w:val="6_G 字符"/>
    <w:basedOn w:val="a1"/>
    <w:link w:val="af4"/>
    <w:uiPriority w:val="99"/>
    <w:rsid w:val="00FF64CE"/>
    <w:rPr>
      <w:rFonts w:eastAsia="Times New Roman"/>
      <w:b/>
      <w:snapToGrid w:val="0"/>
      <w:sz w:val="18"/>
      <w:szCs w:val="18"/>
      <w:lang w:val="en-GB" w:eastAsia="en-US"/>
    </w:rPr>
  </w:style>
  <w:style w:type="character" w:customStyle="1" w:styleId="10">
    <w:name w:val="标题 1 字符"/>
    <w:aliases w:val="Table_G 字符"/>
    <w:basedOn w:val="a1"/>
    <w:link w:val="1"/>
    <w:rsid w:val="00153E86"/>
    <w:rPr>
      <w:rFonts w:eastAsia="Times New Roman"/>
      <w:b/>
      <w:bCs/>
      <w:color w:val="365F91" w:themeColor="accent1" w:themeShade="BF"/>
      <w:sz w:val="28"/>
      <w:szCs w:val="28"/>
    </w:rPr>
  </w:style>
  <w:style w:type="character" w:customStyle="1" w:styleId="20">
    <w:name w:val="标题 2 字符"/>
    <w:basedOn w:val="a1"/>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1"/>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1"/>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1"/>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1"/>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1"/>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1"/>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1"/>
    <w:link w:val="9"/>
    <w:semiHidden/>
    <w:rsid w:val="00153E86"/>
    <w:rPr>
      <w:rFonts w:ascii="Times New Roman" w:eastAsia="Times New Roman" w:hAnsi="Times New Roman" w:cs="Times New Roman"/>
      <w:i/>
      <w:iCs/>
      <w:color w:val="404040" w:themeColor="text1" w:themeTint="BF"/>
      <w:sz w:val="20"/>
      <w:szCs w:val="20"/>
    </w:rPr>
  </w:style>
  <w:style w:type="paragraph" w:styleId="af6">
    <w:name w:val="caption"/>
    <w:basedOn w:val="a0"/>
    <w:next w:val="a0"/>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0"/>
    <w:uiPriority w:val="39"/>
    <w:semiHidden/>
    <w:qFormat/>
    <w:rsid w:val="008B0560"/>
    <w:pPr>
      <w:outlineLvl w:val="9"/>
    </w:pPr>
  </w:style>
  <w:style w:type="paragraph" w:styleId="af7">
    <w:name w:val="Balloon Text"/>
    <w:basedOn w:val="a0"/>
    <w:link w:val="af8"/>
    <w:uiPriority w:val="99"/>
    <w:semiHidden/>
    <w:rsid w:val="009B09D7"/>
    <w:rPr>
      <w:sz w:val="18"/>
      <w:szCs w:val="18"/>
    </w:rPr>
  </w:style>
  <w:style w:type="character" w:customStyle="1" w:styleId="af8">
    <w:name w:val="批注框文本 字符"/>
    <w:basedOn w:val="a1"/>
    <w:link w:val="af7"/>
    <w:uiPriority w:val="99"/>
    <w:semiHidden/>
    <w:rsid w:val="00153E86"/>
    <w:rPr>
      <w:rFonts w:ascii="Times New Roman" w:eastAsia="宋体" w:hAnsi="Times New Roman" w:cs="Times New Roman"/>
      <w:snapToGrid w:val="0"/>
      <w:sz w:val="18"/>
      <w:szCs w:val="18"/>
    </w:rPr>
  </w:style>
  <w:style w:type="character" w:styleId="af9">
    <w:name w:val="Placeholder Text"/>
    <w:basedOn w:val="a1"/>
    <w:uiPriority w:val="99"/>
    <w:semiHidden/>
    <w:rsid w:val="00680656"/>
    <w:rPr>
      <w:color w:val="808080"/>
    </w:rPr>
  </w:style>
  <w:style w:type="character" w:styleId="afa">
    <w:name w:val="FollowedHyperlink"/>
    <w:basedOn w:val="a1"/>
    <w:semiHidden/>
    <w:rsid w:val="009D19AC"/>
    <w:rPr>
      <w:color w:val="0000FF"/>
      <w:u w:val="none"/>
    </w:rPr>
  </w:style>
  <w:style w:type="character" w:styleId="afb">
    <w:name w:val="Hyperlink"/>
    <w:basedOn w:val="a1"/>
    <w:uiPriority w:val="99"/>
    <w:semiHidden/>
    <w:rsid w:val="009D19AC"/>
    <w:rPr>
      <w:color w:val="0000FF" w:themeColor="hyperlink"/>
      <w:u w:val="none"/>
    </w:rPr>
  </w:style>
  <w:style w:type="paragraph" w:styleId="afc">
    <w:name w:val="macro"/>
    <w:link w:val="afd"/>
    <w:semiHidden/>
    <w:rsid w:val="009D19A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d">
    <w:name w:val="宏文本 字符"/>
    <w:basedOn w:val="a1"/>
    <w:link w:val="afc"/>
    <w:semiHidden/>
    <w:rsid w:val="009D19AC"/>
    <w:rPr>
      <w:kern w:val="24"/>
      <w:sz w:val="24"/>
      <w:szCs w:val="24"/>
    </w:rPr>
  </w:style>
  <w:style w:type="paragraph" w:customStyle="1" w:styleId="HMG">
    <w:name w:val="_ H __M_G"/>
    <w:basedOn w:val="a0"/>
    <w:next w:val="a0"/>
    <w:qFormat/>
    <w:rsid w:val="009D19AC"/>
    <w:pPr>
      <w:keepNext/>
      <w:keepLines/>
      <w:tabs>
        <w:tab w:val="clear" w:pos="431"/>
        <w:tab w:val="right" w:pos="851"/>
      </w:tabs>
      <w:overflowPunct/>
      <w:adjustRightInd/>
      <w:spacing w:before="240" w:after="240" w:line="360" w:lineRule="exact"/>
      <w:ind w:left="1134" w:right="1134" w:hanging="1134"/>
      <w:jc w:val="left"/>
    </w:pPr>
    <w:rPr>
      <w:b/>
      <w:snapToGrid/>
      <w:sz w:val="34"/>
    </w:rPr>
  </w:style>
  <w:style w:type="paragraph" w:customStyle="1" w:styleId="HChG">
    <w:name w:val="_ H _Ch_G"/>
    <w:basedOn w:val="a0"/>
    <w:next w:val="a0"/>
    <w:qFormat/>
    <w:rsid w:val="009D19AC"/>
    <w:pPr>
      <w:keepNext/>
      <w:keepLines/>
      <w:tabs>
        <w:tab w:val="clear" w:pos="431"/>
        <w:tab w:val="right" w:pos="851"/>
      </w:tabs>
      <w:overflowPunct/>
      <w:adjustRightInd/>
      <w:spacing w:before="360" w:after="240" w:line="300" w:lineRule="exact"/>
      <w:ind w:left="1134" w:right="1134" w:hanging="1134"/>
      <w:jc w:val="left"/>
    </w:pPr>
    <w:rPr>
      <w:b/>
      <w:snapToGrid/>
      <w:sz w:val="28"/>
    </w:rPr>
  </w:style>
  <w:style w:type="paragraph" w:customStyle="1" w:styleId="H1G">
    <w:name w:val="_ H_1_G"/>
    <w:basedOn w:val="a0"/>
    <w:next w:val="a0"/>
    <w:qFormat/>
    <w:rsid w:val="009D19AC"/>
    <w:pPr>
      <w:keepNext/>
      <w:keepLines/>
      <w:tabs>
        <w:tab w:val="clear" w:pos="431"/>
        <w:tab w:val="right" w:pos="851"/>
      </w:tabs>
      <w:overflowPunct/>
      <w:adjustRightInd/>
      <w:spacing w:before="360" w:after="240" w:line="270" w:lineRule="exact"/>
      <w:ind w:left="1134" w:right="1134" w:hanging="1134"/>
      <w:jc w:val="left"/>
    </w:pPr>
    <w:rPr>
      <w:b/>
      <w:snapToGrid/>
      <w:sz w:val="24"/>
    </w:rPr>
  </w:style>
  <w:style w:type="paragraph" w:customStyle="1" w:styleId="H23G">
    <w:name w:val="_ H_2/3_G"/>
    <w:basedOn w:val="a0"/>
    <w:next w:val="a0"/>
    <w:qFormat/>
    <w:rsid w:val="009D19AC"/>
    <w:pPr>
      <w:keepNext/>
      <w:keepLines/>
      <w:tabs>
        <w:tab w:val="clear" w:pos="431"/>
        <w:tab w:val="right" w:pos="851"/>
      </w:tabs>
      <w:overflowPunct/>
      <w:adjustRightInd/>
      <w:spacing w:before="240" w:after="120" w:line="240" w:lineRule="exact"/>
      <w:ind w:left="1134" w:right="1134" w:hanging="1134"/>
      <w:jc w:val="left"/>
    </w:pPr>
    <w:rPr>
      <w:b/>
      <w:snapToGrid/>
    </w:rPr>
  </w:style>
  <w:style w:type="paragraph" w:customStyle="1" w:styleId="H4G">
    <w:name w:val="_ H_4_G"/>
    <w:basedOn w:val="a0"/>
    <w:next w:val="a0"/>
    <w:qFormat/>
    <w:rsid w:val="009D19AC"/>
    <w:pPr>
      <w:keepNext/>
      <w:keepLines/>
      <w:tabs>
        <w:tab w:val="clear" w:pos="431"/>
        <w:tab w:val="right" w:pos="851"/>
      </w:tabs>
      <w:overflowPunct/>
      <w:adjustRightInd/>
      <w:spacing w:before="240" w:after="120" w:line="240" w:lineRule="exact"/>
      <w:ind w:left="1134" w:right="1134" w:hanging="1134"/>
      <w:jc w:val="left"/>
    </w:pPr>
    <w:rPr>
      <w:i/>
      <w:snapToGrid/>
    </w:rPr>
  </w:style>
  <w:style w:type="paragraph" w:customStyle="1" w:styleId="H56G">
    <w:name w:val="_ H_5/6_G"/>
    <w:basedOn w:val="a0"/>
    <w:next w:val="a0"/>
    <w:qFormat/>
    <w:rsid w:val="009D19AC"/>
    <w:pPr>
      <w:keepNext/>
      <w:keepLines/>
      <w:tabs>
        <w:tab w:val="clear" w:pos="431"/>
        <w:tab w:val="right" w:pos="851"/>
      </w:tabs>
      <w:overflowPunct/>
      <w:adjustRightInd/>
      <w:spacing w:before="240" w:after="120" w:line="240" w:lineRule="exact"/>
      <w:ind w:left="1134" w:right="1134" w:hanging="1134"/>
      <w:jc w:val="left"/>
    </w:pPr>
    <w:rPr>
      <w:snapToGrid/>
    </w:rPr>
  </w:style>
  <w:style w:type="paragraph" w:customStyle="1" w:styleId="SingleTxtG">
    <w:name w:val="_ Single Txt_G"/>
    <w:basedOn w:val="a0"/>
    <w:link w:val="SingleTxtGChar"/>
    <w:qFormat/>
    <w:rsid w:val="009D19AC"/>
    <w:pPr>
      <w:tabs>
        <w:tab w:val="clear" w:pos="431"/>
      </w:tabs>
      <w:overflowPunct/>
      <w:adjustRightInd/>
      <w:spacing w:after="120" w:line="240" w:lineRule="auto"/>
      <w:ind w:left="1134" w:right="1134"/>
    </w:pPr>
    <w:rPr>
      <w:snapToGrid/>
    </w:rPr>
  </w:style>
  <w:style w:type="paragraph" w:customStyle="1" w:styleId="SLG">
    <w:name w:val="__S_L_G"/>
    <w:basedOn w:val="a0"/>
    <w:next w:val="a0"/>
    <w:rsid w:val="009D19AC"/>
    <w:pPr>
      <w:keepNext/>
      <w:keepLines/>
      <w:tabs>
        <w:tab w:val="clear" w:pos="431"/>
      </w:tabs>
      <w:overflowPunct/>
      <w:adjustRightInd/>
      <w:spacing w:before="240" w:after="240" w:line="580" w:lineRule="exact"/>
      <w:ind w:left="1134" w:right="1134"/>
      <w:jc w:val="left"/>
    </w:pPr>
    <w:rPr>
      <w:b/>
      <w:snapToGrid/>
      <w:sz w:val="56"/>
    </w:rPr>
  </w:style>
  <w:style w:type="paragraph" w:customStyle="1" w:styleId="SMG">
    <w:name w:val="__S_M_G"/>
    <w:basedOn w:val="a0"/>
    <w:next w:val="a0"/>
    <w:rsid w:val="009D19AC"/>
    <w:pPr>
      <w:keepNext/>
      <w:keepLines/>
      <w:tabs>
        <w:tab w:val="clear" w:pos="431"/>
      </w:tabs>
      <w:overflowPunct/>
      <w:adjustRightInd/>
      <w:spacing w:before="240" w:after="240" w:line="420" w:lineRule="exact"/>
      <w:ind w:left="1134" w:right="1134"/>
      <w:jc w:val="left"/>
    </w:pPr>
    <w:rPr>
      <w:b/>
      <w:snapToGrid/>
      <w:sz w:val="40"/>
    </w:rPr>
  </w:style>
  <w:style w:type="paragraph" w:customStyle="1" w:styleId="SSG">
    <w:name w:val="__S_S_G"/>
    <w:basedOn w:val="a0"/>
    <w:next w:val="a0"/>
    <w:rsid w:val="009D19AC"/>
    <w:pPr>
      <w:keepNext/>
      <w:keepLines/>
      <w:tabs>
        <w:tab w:val="clear" w:pos="431"/>
      </w:tabs>
      <w:overflowPunct/>
      <w:adjustRightInd/>
      <w:spacing w:before="240" w:after="240" w:line="300" w:lineRule="exact"/>
      <w:ind w:left="1134" w:right="1134"/>
      <w:jc w:val="left"/>
    </w:pPr>
    <w:rPr>
      <w:b/>
      <w:snapToGrid/>
      <w:sz w:val="28"/>
    </w:rPr>
  </w:style>
  <w:style w:type="paragraph" w:customStyle="1" w:styleId="XLargeG">
    <w:name w:val="__XLarge_G"/>
    <w:basedOn w:val="a0"/>
    <w:next w:val="a0"/>
    <w:rsid w:val="009D19AC"/>
    <w:pPr>
      <w:keepNext/>
      <w:keepLines/>
      <w:tabs>
        <w:tab w:val="clear" w:pos="431"/>
      </w:tabs>
      <w:overflowPunct/>
      <w:adjustRightInd/>
      <w:spacing w:before="240" w:after="240" w:line="420" w:lineRule="exact"/>
      <w:ind w:left="1134" w:right="1134"/>
      <w:jc w:val="left"/>
    </w:pPr>
    <w:rPr>
      <w:b/>
      <w:snapToGrid/>
      <w:sz w:val="40"/>
    </w:rPr>
  </w:style>
  <w:style w:type="paragraph" w:customStyle="1" w:styleId="Bullet1G">
    <w:name w:val="_Bullet 1_G"/>
    <w:basedOn w:val="a0"/>
    <w:qFormat/>
    <w:rsid w:val="009D19AC"/>
    <w:pPr>
      <w:numPr>
        <w:numId w:val="14"/>
      </w:numPr>
      <w:tabs>
        <w:tab w:val="clear" w:pos="431"/>
      </w:tabs>
      <w:overflowPunct/>
      <w:adjustRightInd/>
      <w:spacing w:after="120" w:line="240" w:lineRule="auto"/>
      <w:ind w:right="1134"/>
    </w:pPr>
    <w:rPr>
      <w:snapToGrid/>
    </w:rPr>
  </w:style>
  <w:style w:type="paragraph" w:customStyle="1" w:styleId="Bullet2G">
    <w:name w:val="_Bullet 2_G"/>
    <w:basedOn w:val="a0"/>
    <w:qFormat/>
    <w:rsid w:val="009D19AC"/>
    <w:pPr>
      <w:numPr>
        <w:numId w:val="15"/>
      </w:numPr>
      <w:tabs>
        <w:tab w:val="clear" w:pos="431"/>
      </w:tabs>
      <w:overflowPunct/>
      <w:adjustRightInd/>
      <w:spacing w:after="120" w:line="240" w:lineRule="auto"/>
      <w:ind w:right="1134"/>
    </w:pPr>
    <w:rPr>
      <w:snapToGrid/>
    </w:rPr>
  </w:style>
  <w:style w:type="table" w:styleId="afe">
    <w:name w:val="Table Grid"/>
    <w:basedOn w:val="a2"/>
    <w:rsid w:val="009D19AC"/>
    <w:pPr>
      <w:suppressAutoHyphens/>
      <w:spacing w:line="240" w:lineRule="atLeast"/>
    </w:pPr>
    <w:rPr>
      <w:rFonts w:eastAsiaTheme="minorEastAsia"/>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qFormat/>
    <w:rsid w:val="009D19AC"/>
    <w:pPr>
      <w:numPr>
        <w:numId w:val="16"/>
      </w:numPr>
      <w:tabs>
        <w:tab w:val="clear" w:pos="1701"/>
        <w:tab w:val="num" w:pos="2268"/>
      </w:tabs>
      <w:ind w:left="2268" w:hanging="170"/>
    </w:pPr>
    <w:rPr>
      <w:rFonts w:eastAsia="Times New Roman"/>
    </w:rPr>
  </w:style>
  <w:style w:type="paragraph" w:styleId="HTML">
    <w:name w:val="HTML Address"/>
    <w:basedOn w:val="a0"/>
    <w:link w:val="HTML0"/>
    <w:semiHidden/>
    <w:unhideWhenUsed/>
    <w:rsid w:val="009D19AC"/>
    <w:pPr>
      <w:tabs>
        <w:tab w:val="clear" w:pos="431"/>
      </w:tabs>
      <w:suppressAutoHyphens/>
      <w:overflowPunct/>
      <w:adjustRightInd/>
      <w:snapToGrid/>
      <w:spacing w:line="240" w:lineRule="atLeast"/>
      <w:jc w:val="left"/>
    </w:pPr>
    <w:rPr>
      <w:rFonts w:eastAsia="PMingLiU"/>
      <w:i/>
      <w:iCs/>
      <w:snapToGrid/>
      <w:sz w:val="20"/>
      <w:lang w:val="en-GB" w:eastAsia="en-US"/>
    </w:rPr>
  </w:style>
  <w:style w:type="character" w:customStyle="1" w:styleId="HTML0">
    <w:name w:val="HTML 地址 字符"/>
    <w:basedOn w:val="a1"/>
    <w:link w:val="HTML"/>
    <w:semiHidden/>
    <w:rsid w:val="009D19AC"/>
    <w:rPr>
      <w:rFonts w:eastAsia="PMingLiU"/>
      <w:i/>
      <w:iCs/>
      <w:lang w:val="en-GB" w:eastAsia="en-US"/>
    </w:rPr>
  </w:style>
  <w:style w:type="character" w:styleId="HTML1">
    <w:name w:val="HTML Code"/>
    <w:semiHidden/>
    <w:unhideWhenUsed/>
    <w:rsid w:val="009D19AC"/>
    <w:rPr>
      <w:rFonts w:ascii="Courier New" w:eastAsia="Times New Roman" w:hAnsi="Courier New" w:cs="Courier New" w:hint="default"/>
      <w:sz w:val="20"/>
      <w:szCs w:val="20"/>
    </w:rPr>
  </w:style>
  <w:style w:type="character" w:customStyle="1" w:styleId="Heading1Char1">
    <w:name w:val="Heading 1 Char1"/>
    <w:aliases w:val="Table_G Char1"/>
    <w:basedOn w:val="a1"/>
    <w:rsid w:val="009D19AC"/>
    <w:rPr>
      <w:rFonts w:asciiTheme="majorHAnsi" w:eastAsiaTheme="majorEastAsia" w:hAnsiTheme="majorHAnsi" w:cstheme="majorBidi"/>
      <w:color w:val="365F91" w:themeColor="accent1" w:themeShade="BF"/>
      <w:sz w:val="32"/>
      <w:szCs w:val="32"/>
    </w:rPr>
  </w:style>
  <w:style w:type="character" w:styleId="HTML2">
    <w:name w:val="HTML Keyboard"/>
    <w:semiHidden/>
    <w:unhideWhenUsed/>
    <w:rsid w:val="009D19AC"/>
    <w:rPr>
      <w:rFonts w:ascii="Courier New" w:eastAsia="Times New Roman" w:hAnsi="Courier New" w:cs="Courier New" w:hint="default"/>
      <w:sz w:val="20"/>
      <w:szCs w:val="20"/>
    </w:rPr>
  </w:style>
  <w:style w:type="paragraph" w:styleId="HTML3">
    <w:name w:val="HTML Preformatted"/>
    <w:basedOn w:val="a0"/>
    <w:link w:val="HTML4"/>
    <w:uiPriority w:val="99"/>
    <w:semiHidden/>
    <w:unhideWhenUsed/>
    <w:rsid w:val="009D19AC"/>
    <w:pPr>
      <w:tabs>
        <w:tab w:val="clear" w:pos="43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djustRightInd/>
      <w:snapToGrid/>
      <w:spacing w:line="240" w:lineRule="atLeast"/>
      <w:jc w:val="left"/>
    </w:pPr>
    <w:rPr>
      <w:rFonts w:ascii="Courier New" w:eastAsia="PMingLiU" w:hAnsi="Courier New" w:cs="Courier New"/>
      <w:snapToGrid/>
      <w:sz w:val="20"/>
      <w:lang w:val="en-GB" w:eastAsia="en-US"/>
    </w:rPr>
  </w:style>
  <w:style w:type="character" w:customStyle="1" w:styleId="HTML4">
    <w:name w:val="HTML 预设格式 字符"/>
    <w:basedOn w:val="a1"/>
    <w:link w:val="HTML3"/>
    <w:uiPriority w:val="99"/>
    <w:semiHidden/>
    <w:rsid w:val="009D19AC"/>
    <w:rPr>
      <w:rFonts w:ascii="Courier New" w:eastAsia="PMingLiU" w:hAnsi="Courier New" w:cs="Courier New"/>
      <w:lang w:val="en-GB" w:eastAsia="en-US"/>
    </w:rPr>
  </w:style>
  <w:style w:type="character" w:styleId="HTML5">
    <w:name w:val="HTML Sample"/>
    <w:semiHidden/>
    <w:unhideWhenUsed/>
    <w:rsid w:val="009D19AC"/>
    <w:rPr>
      <w:rFonts w:ascii="Courier New" w:eastAsia="Times New Roman" w:hAnsi="Courier New" w:cs="Courier New" w:hint="default"/>
    </w:rPr>
  </w:style>
  <w:style w:type="character" w:styleId="HTML6">
    <w:name w:val="HTML Typewriter"/>
    <w:semiHidden/>
    <w:unhideWhenUsed/>
    <w:rsid w:val="009D19AC"/>
    <w:rPr>
      <w:rFonts w:ascii="Courier New" w:eastAsia="Times New Roman" w:hAnsi="Courier New" w:cs="Courier New" w:hint="default"/>
      <w:sz w:val="20"/>
      <w:szCs w:val="20"/>
    </w:rPr>
  </w:style>
  <w:style w:type="paragraph" w:customStyle="1" w:styleId="msonormal0">
    <w:name w:val="msonormal"/>
    <w:basedOn w:val="a0"/>
    <w:semiHidden/>
    <w:rsid w:val="009D19AC"/>
    <w:pPr>
      <w:tabs>
        <w:tab w:val="clear" w:pos="431"/>
      </w:tabs>
      <w:suppressAutoHyphens/>
      <w:overflowPunct/>
      <w:adjustRightInd/>
      <w:snapToGrid/>
      <w:spacing w:line="240" w:lineRule="atLeast"/>
      <w:jc w:val="left"/>
    </w:pPr>
    <w:rPr>
      <w:rFonts w:eastAsia="PMingLiU"/>
      <w:snapToGrid/>
      <w:sz w:val="24"/>
      <w:szCs w:val="24"/>
      <w:lang w:val="en-GB" w:eastAsia="en-US"/>
    </w:rPr>
  </w:style>
  <w:style w:type="paragraph" w:styleId="aff">
    <w:name w:val="Normal (Web)"/>
    <w:basedOn w:val="a0"/>
    <w:semiHidden/>
    <w:unhideWhenUsed/>
    <w:rsid w:val="009D19AC"/>
    <w:pPr>
      <w:tabs>
        <w:tab w:val="clear" w:pos="431"/>
      </w:tabs>
      <w:suppressAutoHyphens/>
      <w:overflowPunct/>
      <w:adjustRightInd/>
      <w:snapToGrid/>
      <w:spacing w:line="240" w:lineRule="atLeast"/>
      <w:jc w:val="left"/>
    </w:pPr>
    <w:rPr>
      <w:rFonts w:eastAsia="PMingLiU"/>
      <w:snapToGrid/>
      <w:sz w:val="24"/>
      <w:szCs w:val="24"/>
      <w:lang w:val="en-GB" w:eastAsia="en-US"/>
    </w:rPr>
  </w:style>
  <w:style w:type="paragraph" w:styleId="TOC1">
    <w:name w:val="toc 1"/>
    <w:basedOn w:val="a0"/>
    <w:next w:val="a0"/>
    <w:autoRedefine/>
    <w:semiHidden/>
    <w:unhideWhenUsed/>
    <w:rsid w:val="009D19AC"/>
    <w:pPr>
      <w:tabs>
        <w:tab w:val="clear" w:pos="431"/>
      </w:tabs>
      <w:suppressAutoHyphens/>
      <w:overflowPunct/>
      <w:adjustRightInd/>
      <w:snapToGrid/>
      <w:spacing w:line="240" w:lineRule="atLeast"/>
      <w:jc w:val="left"/>
    </w:pPr>
    <w:rPr>
      <w:rFonts w:eastAsia="PMingLiU"/>
      <w:snapToGrid/>
      <w:sz w:val="20"/>
      <w:lang w:val="en-GB" w:eastAsia="en-US"/>
    </w:rPr>
  </w:style>
  <w:style w:type="paragraph" w:styleId="TOC2">
    <w:name w:val="toc 2"/>
    <w:basedOn w:val="a0"/>
    <w:next w:val="a0"/>
    <w:autoRedefine/>
    <w:semiHidden/>
    <w:unhideWhenUsed/>
    <w:rsid w:val="009D19AC"/>
    <w:pPr>
      <w:tabs>
        <w:tab w:val="clear" w:pos="431"/>
      </w:tabs>
      <w:suppressAutoHyphens/>
      <w:overflowPunct/>
      <w:adjustRightInd/>
      <w:snapToGrid/>
      <w:spacing w:line="240" w:lineRule="atLeast"/>
      <w:ind w:left="200"/>
      <w:jc w:val="left"/>
    </w:pPr>
    <w:rPr>
      <w:rFonts w:eastAsia="PMingLiU"/>
      <w:snapToGrid/>
      <w:sz w:val="20"/>
      <w:lang w:val="en-GB" w:eastAsia="en-US"/>
    </w:rPr>
  </w:style>
  <w:style w:type="paragraph" w:styleId="TOC3">
    <w:name w:val="toc 3"/>
    <w:basedOn w:val="a0"/>
    <w:next w:val="a0"/>
    <w:autoRedefine/>
    <w:semiHidden/>
    <w:unhideWhenUsed/>
    <w:rsid w:val="009D19AC"/>
    <w:pPr>
      <w:tabs>
        <w:tab w:val="clear" w:pos="431"/>
      </w:tabs>
      <w:suppressAutoHyphens/>
      <w:overflowPunct/>
      <w:adjustRightInd/>
      <w:snapToGrid/>
      <w:spacing w:line="240" w:lineRule="atLeast"/>
      <w:ind w:left="400"/>
      <w:jc w:val="left"/>
    </w:pPr>
    <w:rPr>
      <w:rFonts w:eastAsia="PMingLiU"/>
      <w:snapToGrid/>
      <w:sz w:val="20"/>
      <w:lang w:val="en-GB" w:eastAsia="en-US"/>
    </w:rPr>
  </w:style>
  <w:style w:type="paragraph" w:styleId="TOC4">
    <w:name w:val="toc 4"/>
    <w:basedOn w:val="a0"/>
    <w:next w:val="a0"/>
    <w:autoRedefine/>
    <w:semiHidden/>
    <w:unhideWhenUsed/>
    <w:rsid w:val="009D19AC"/>
    <w:pPr>
      <w:tabs>
        <w:tab w:val="clear" w:pos="431"/>
      </w:tabs>
      <w:suppressAutoHyphens/>
      <w:overflowPunct/>
      <w:adjustRightInd/>
      <w:snapToGrid/>
      <w:spacing w:line="240" w:lineRule="atLeast"/>
      <w:ind w:left="600"/>
      <w:jc w:val="left"/>
    </w:pPr>
    <w:rPr>
      <w:rFonts w:eastAsia="PMingLiU"/>
      <w:snapToGrid/>
      <w:sz w:val="20"/>
      <w:lang w:val="en-GB" w:eastAsia="en-US"/>
    </w:rPr>
  </w:style>
  <w:style w:type="paragraph" w:styleId="aff0">
    <w:name w:val="Normal Indent"/>
    <w:basedOn w:val="a0"/>
    <w:semiHidden/>
    <w:unhideWhenUsed/>
    <w:rsid w:val="009D19AC"/>
    <w:pPr>
      <w:tabs>
        <w:tab w:val="clear" w:pos="431"/>
      </w:tabs>
      <w:suppressAutoHyphens/>
      <w:overflowPunct/>
      <w:adjustRightInd/>
      <w:snapToGrid/>
      <w:spacing w:line="240" w:lineRule="atLeast"/>
      <w:ind w:left="567"/>
      <w:jc w:val="left"/>
    </w:pPr>
    <w:rPr>
      <w:rFonts w:eastAsia="PMingLiU"/>
      <w:snapToGrid/>
      <w:sz w:val="20"/>
      <w:lang w:val="en-GB" w:eastAsia="en-US"/>
    </w:rPr>
  </w:style>
  <w:style w:type="character" w:customStyle="1" w:styleId="FootnoteTextChar1">
    <w:name w:val="Footnote Text Char1"/>
    <w:aliases w:val="5_G Char1"/>
    <w:basedOn w:val="a1"/>
    <w:uiPriority w:val="99"/>
    <w:semiHidden/>
    <w:rsid w:val="009D19AC"/>
    <w:rPr>
      <w:rFonts w:eastAsia="宋体"/>
      <w:lang w:val="en-US" w:eastAsia="zh-CN"/>
    </w:rPr>
  </w:style>
  <w:style w:type="paragraph" w:styleId="aff1">
    <w:name w:val="annotation text"/>
    <w:basedOn w:val="a0"/>
    <w:link w:val="aff2"/>
    <w:uiPriority w:val="99"/>
    <w:semiHidden/>
    <w:unhideWhenUsed/>
    <w:rsid w:val="009D19AC"/>
    <w:pPr>
      <w:tabs>
        <w:tab w:val="clear" w:pos="431"/>
      </w:tabs>
      <w:overflowPunct/>
      <w:adjustRightInd/>
      <w:snapToGrid/>
      <w:spacing w:line="240" w:lineRule="auto"/>
      <w:jc w:val="left"/>
    </w:pPr>
    <w:rPr>
      <w:rFonts w:eastAsia="PMingLiU"/>
      <w:snapToGrid/>
      <w:sz w:val="24"/>
      <w:szCs w:val="24"/>
      <w:lang w:val="en-GB" w:eastAsia="en-US"/>
    </w:rPr>
  </w:style>
  <w:style w:type="character" w:customStyle="1" w:styleId="aff2">
    <w:name w:val="批注文字 字符"/>
    <w:basedOn w:val="a1"/>
    <w:link w:val="aff1"/>
    <w:uiPriority w:val="99"/>
    <w:semiHidden/>
    <w:rsid w:val="009D19AC"/>
    <w:rPr>
      <w:rFonts w:eastAsia="PMingLiU"/>
      <w:sz w:val="24"/>
      <w:szCs w:val="24"/>
      <w:lang w:val="en-GB" w:eastAsia="en-US"/>
    </w:rPr>
  </w:style>
  <w:style w:type="character" w:customStyle="1" w:styleId="HeaderChar1">
    <w:name w:val="Header Char1"/>
    <w:aliases w:val="6_G Char1"/>
    <w:basedOn w:val="a1"/>
    <w:uiPriority w:val="99"/>
    <w:semiHidden/>
    <w:rsid w:val="009D19AC"/>
    <w:rPr>
      <w:rFonts w:eastAsia="宋体"/>
      <w:sz w:val="21"/>
      <w:lang w:val="en-US" w:eastAsia="zh-CN"/>
    </w:rPr>
  </w:style>
  <w:style w:type="character" w:customStyle="1" w:styleId="FooterChar1">
    <w:name w:val="Footer Char1"/>
    <w:aliases w:val="3_G Char1"/>
    <w:basedOn w:val="a1"/>
    <w:uiPriority w:val="99"/>
    <w:semiHidden/>
    <w:rsid w:val="009D19AC"/>
    <w:rPr>
      <w:rFonts w:eastAsia="宋体"/>
      <w:sz w:val="21"/>
      <w:lang w:val="en-US" w:eastAsia="zh-CN"/>
    </w:rPr>
  </w:style>
  <w:style w:type="paragraph" w:styleId="aff3">
    <w:name w:val="envelope address"/>
    <w:basedOn w:val="a0"/>
    <w:semiHidden/>
    <w:unhideWhenUsed/>
    <w:rsid w:val="009D19AC"/>
    <w:pPr>
      <w:framePr w:w="7920" w:h="1980" w:hSpace="180" w:wrap="auto" w:hAnchor="page" w:xAlign="center" w:yAlign="bottom"/>
      <w:tabs>
        <w:tab w:val="clear" w:pos="431"/>
      </w:tabs>
      <w:suppressAutoHyphens/>
      <w:overflowPunct/>
      <w:adjustRightInd/>
      <w:snapToGrid/>
      <w:spacing w:line="240" w:lineRule="atLeast"/>
      <w:ind w:left="2880"/>
      <w:jc w:val="left"/>
    </w:pPr>
    <w:rPr>
      <w:rFonts w:ascii="Arial" w:eastAsia="PMingLiU" w:hAnsi="Arial" w:cs="Arial"/>
      <w:snapToGrid/>
      <w:sz w:val="24"/>
      <w:szCs w:val="24"/>
      <w:lang w:val="en-GB" w:eastAsia="en-US"/>
    </w:rPr>
  </w:style>
  <w:style w:type="paragraph" w:styleId="aff4">
    <w:name w:val="envelope return"/>
    <w:basedOn w:val="a0"/>
    <w:semiHidden/>
    <w:unhideWhenUsed/>
    <w:rsid w:val="009D19AC"/>
    <w:pPr>
      <w:tabs>
        <w:tab w:val="clear" w:pos="431"/>
      </w:tabs>
      <w:suppressAutoHyphens/>
      <w:overflowPunct/>
      <w:adjustRightInd/>
      <w:snapToGrid/>
      <w:spacing w:line="240" w:lineRule="atLeast"/>
      <w:jc w:val="left"/>
    </w:pPr>
    <w:rPr>
      <w:rFonts w:ascii="Arial" w:eastAsia="PMingLiU" w:hAnsi="Arial" w:cs="Arial"/>
      <w:snapToGrid/>
      <w:sz w:val="20"/>
      <w:lang w:val="en-GB" w:eastAsia="en-US"/>
    </w:rPr>
  </w:style>
  <w:style w:type="character" w:customStyle="1" w:styleId="EndnoteTextChar1">
    <w:name w:val="Endnote Text Char1"/>
    <w:aliases w:val="2_G Char1"/>
    <w:basedOn w:val="a1"/>
    <w:semiHidden/>
    <w:rsid w:val="009D19AC"/>
    <w:rPr>
      <w:rFonts w:eastAsia="宋体"/>
      <w:lang w:val="en-US" w:eastAsia="zh-CN"/>
    </w:rPr>
  </w:style>
  <w:style w:type="paragraph" w:styleId="aff5">
    <w:name w:val="List"/>
    <w:basedOn w:val="a0"/>
    <w:semiHidden/>
    <w:unhideWhenUsed/>
    <w:rsid w:val="009D19AC"/>
    <w:pPr>
      <w:tabs>
        <w:tab w:val="clear" w:pos="431"/>
      </w:tabs>
      <w:suppressAutoHyphens/>
      <w:overflowPunct/>
      <w:adjustRightInd/>
      <w:snapToGrid/>
      <w:spacing w:line="240" w:lineRule="atLeast"/>
      <w:ind w:left="283" w:hanging="283"/>
      <w:jc w:val="left"/>
    </w:pPr>
    <w:rPr>
      <w:rFonts w:eastAsia="PMingLiU"/>
      <w:snapToGrid/>
      <w:sz w:val="20"/>
      <w:lang w:val="en-GB" w:eastAsia="en-US"/>
    </w:rPr>
  </w:style>
  <w:style w:type="paragraph" w:styleId="aff6">
    <w:name w:val="List Bullet"/>
    <w:basedOn w:val="a0"/>
    <w:semiHidden/>
    <w:unhideWhenUsed/>
    <w:rsid w:val="009D19AC"/>
    <w:pPr>
      <w:tabs>
        <w:tab w:val="clear" w:pos="431"/>
        <w:tab w:val="num" w:pos="360"/>
      </w:tabs>
      <w:suppressAutoHyphens/>
      <w:overflowPunct/>
      <w:adjustRightInd/>
      <w:snapToGrid/>
      <w:spacing w:line="240" w:lineRule="atLeast"/>
      <w:ind w:left="360" w:hanging="360"/>
      <w:jc w:val="left"/>
    </w:pPr>
    <w:rPr>
      <w:rFonts w:eastAsia="PMingLiU"/>
      <w:snapToGrid/>
      <w:sz w:val="20"/>
      <w:lang w:val="en-GB" w:eastAsia="en-US"/>
    </w:rPr>
  </w:style>
  <w:style w:type="paragraph" w:styleId="aff7">
    <w:name w:val="List Number"/>
    <w:basedOn w:val="a0"/>
    <w:semiHidden/>
    <w:unhideWhenUsed/>
    <w:rsid w:val="009D19AC"/>
    <w:pPr>
      <w:tabs>
        <w:tab w:val="clear" w:pos="431"/>
        <w:tab w:val="num" w:pos="360"/>
      </w:tabs>
      <w:suppressAutoHyphens/>
      <w:overflowPunct/>
      <w:adjustRightInd/>
      <w:snapToGrid/>
      <w:spacing w:line="240" w:lineRule="atLeast"/>
      <w:ind w:left="360" w:hanging="360"/>
      <w:jc w:val="left"/>
    </w:pPr>
    <w:rPr>
      <w:rFonts w:eastAsia="PMingLiU"/>
      <w:snapToGrid/>
      <w:sz w:val="20"/>
      <w:lang w:val="en-GB" w:eastAsia="en-US"/>
    </w:rPr>
  </w:style>
  <w:style w:type="paragraph" w:styleId="21">
    <w:name w:val="List 2"/>
    <w:basedOn w:val="a0"/>
    <w:semiHidden/>
    <w:unhideWhenUsed/>
    <w:rsid w:val="009D19AC"/>
    <w:pPr>
      <w:tabs>
        <w:tab w:val="clear" w:pos="431"/>
      </w:tabs>
      <w:suppressAutoHyphens/>
      <w:overflowPunct/>
      <w:adjustRightInd/>
      <w:snapToGrid/>
      <w:spacing w:line="240" w:lineRule="atLeast"/>
      <w:ind w:left="566" w:hanging="283"/>
      <w:jc w:val="left"/>
    </w:pPr>
    <w:rPr>
      <w:rFonts w:eastAsia="PMingLiU"/>
      <w:snapToGrid/>
      <w:sz w:val="20"/>
      <w:lang w:val="en-GB" w:eastAsia="en-US"/>
    </w:rPr>
  </w:style>
  <w:style w:type="paragraph" w:styleId="31">
    <w:name w:val="List 3"/>
    <w:basedOn w:val="a0"/>
    <w:semiHidden/>
    <w:unhideWhenUsed/>
    <w:rsid w:val="009D19AC"/>
    <w:pPr>
      <w:tabs>
        <w:tab w:val="clear" w:pos="431"/>
      </w:tabs>
      <w:suppressAutoHyphens/>
      <w:overflowPunct/>
      <w:adjustRightInd/>
      <w:snapToGrid/>
      <w:spacing w:line="240" w:lineRule="atLeast"/>
      <w:ind w:left="849" w:hanging="283"/>
      <w:jc w:val="left"/>
    </w:pPr>
    <w:rPr>
      <w:rFonts w:eastAsia="PMingLiU"/>
      <w:snapToGrid/>
      <w:sz w:val="20"/>
      <w:lang w:val="en-GB" w:eastAsia="en-US"/>
    </w:rPr>
  </w:style>
  <w:style w:type="paragraph" w:styleId="41">
    <w:name w:val="List 4"/>
    <w:basedOn w:val="a0"/>
    <w:semiHidden/>
    <w:unhideWhenUsed/>
    <w:rsid w:val="009D19AC"/>
    <w:pPr>
      <w:tabs>
        <w:tab w:val="clear" w:pos="431"/>
      </w:tabs>
      <w:suppressAutoHyphens/>
      <w:overflowPunct/>
      <w:adjustRightInd/>
      <w:snapToGrid/>
      <w:spacing w:line="240" w:lineRule="atLeast"/>
      <w:ind w:left="1132" w:hanging="283"/>
      <w:jc w:val="left"/>
    </w:pPr>
    <w:rPr>
      <w:rFonts w:eastAsia="PMingLiU"/>
      <w:snapToGrid/>
      <w:sz w:val="20"/>
      <w:lang w:val="en-GB" w:eastAsia="en-US"/>
    </w:rPr>
  </w:style>
  <w:style w:type="paragraph" w:styleId="51">
    <w:name w:val="List 5"/>
    <w:basedOn w:val="a0"/>
    <w:semiHidden/>
    <w:unhideWhenUsed/>
    <w:rsid w:val="009D19AC"/>
    <w:pPr>
      <w:tabs>
        <w:tab w:val="clear" w:pos="431"/>
      </w:tabs>
      <w:suppressAutoHyphens/>
      <w:overflowPunct/>
      <w:adjustRightInd/>
      <w:snapToGrid/>
      <w:spacing w:line="240" w:lineRule="atLeast"/>
      <w:ind w:left="1415" w:hanging="283"/>
      <w:jc w:val="left"/>
    </w:pPr>
    <w:rPr>
      <w:rFonts w:eastAsia="PMingLiU"/>
      <w:snapToGrid/>
      <w:sz w:val="20"/>
      <w:lang w:val="en-GB" w:eastAsia="en-US"/>
    </w:rPr>
  </w:style>
  <w:style w:type="paragraph" w:styleId="22">
    <w:name w:val="List Bullet 2"/>
    <w:basedOn w:val="a0"/>
    <w:semiHidden/>
    <w:unhideWhenUsed/>
    <w:rsid w:val="009D19AC"/>
    <w:pPr>
      <w:tabs>
        <w:tab w:val="clear" w:pos="431"/>
        <w:tab w:val="num" w:pos="643"/>
      </w:tabs>
      <w:suppressAutoHyphens/>
      <w:overflowPunct/>
      <w:adjustRightInd/>
      <w:snapToGrid/>
      <w:spacing w:line="240" w:lineRule="atLeast"/>
      <w:ind w:left="643" w:hanging="360"/>
      <w:jc w:val="left"/>
    </w:pPr>
    <w:rPr>
      <w:rFonts w:eastAsia="PMingLiU"/>
      <w:snapToGrid/>
      <w:sz w:val="20"/>
      <w:lang w:val="en-GB" w:eastAsia="en-US"/>
    </w:rPr>
  </w:style>
  <w:style w:type="paragraph" w:styleId="32">
    <w:name w:val="List Bullet 3"/>
    <w:basedOn w:val="a0"/>
    <w:semiHidden/>
    <w:unhideWhenUsed/>
    <w:rsid w:val="009D19AC"/>
    <w:pPr>
      <w:tabs>
        <w:tab w:val="clear" w:pos="431"/>
        <w:tab w:val="num" w:pos="926"/>
      </w:tabs>
      <w:suppressAutoHyphens/>
      <w:overflowPunct/>
      <w:adjustRightInd/>
      <w:snapToGrid/>
      <w:spacing w:line="240" w:lineRule="atLeast"/>
      <w:ind w:left="926" w:hanging="360"/>
      <w:jc w:val="left"/>
    </w:pPr>
    <w:rPr>
      <w:rFonts w:eastAsia="PMingLiU"/>
      <w:snapToGrid/>
      <w:sz w:val="20"/>
      <w:lang w:val="en-GB" w:eastAsia="en-US"/>
    </w:rPr>
  </w:style>
  <w:style w:type="paragraph" w:styleId="42">
    <w:name w:val="List Bullet 4"/>
    <w:basedOn w:val="a0"/>
    <w:semiHidden/>
    <w:unhideWhenUsed/>
    <w:rsid w:val="009D19AC"/>
    <w:pPr>
      <w:tabs>
        <w:tab w:val="clear" w:pos="431"/>
        <w:tab w:val="num" w:pos="1209"/>
      </w:tabs>
      <w:suppressAutoHyphens/>
      <w:overflowPunct/>
      <w:adjustRightInd/>
      <w:snapToGrid/>
      <w:spacing w:line="240" w:lineRule="atLeast"/>
      <w:ind w:left="1209" w:hanging="360"/>
      <w:jc w:val="left"/>
    </w:pPr>
    <w:rPr>
      <w:rFonts w:eastAsia="PMingLiU"/>
      <w:snapToGrid/>
      <w:sz w:val="20"/>
      <w:lang w:val="en-GB" w:eastAsia="en-US"/>
    </w:rPr>
  </w:style>
  <w:style w:type="paragraph" w:styleId="52">
    <w:name w:val="List Bullet 5"/>
    <w:basedOn w:val="a0"/>
    <w:semiHidden/>
    <w:unhideWhenUsed/>
    <w:rsid w:val="009D19AC"/>
    <w:pPr>
      <w:tabs>
        <w:tab w:val="clear" w:pos="431"/>
        <w:tab w:val="num" w:pos="1492"/>
      </w:tabs>
      <w:suppressAutoHyphens/>
      <w:overflowPunct/>
      <w:adjustRightInd/>
      <w:snapToGrid/>
      <w:spacing w:line="240" w:lineRule="atLeast"/>
      <w:ind w:left="1492" w:hanging="360"/>
      <w:jc w:val="left"/>
    </w:pPr>
    <w:rPr>
      <w:rFonts w:eastAsia="PMingLiU"/>
      <w:snapToGrid/>
      <w:sz w:val="20"/>
      <w:lang w:val="en-GB" w:eastAsia="en-US"/>
    </w:rPr>
  </w:style>
  <w:style w:type="paragraph" w:styleId="23">
    <w:name w:val="List Number 2"/>
    <w:basedOn w:val="a0"/>
    <w:semiHidden/>
    <w:unhideWhenUsed/>
    <w:rsid w:val="009D19AC"/>
    <w:pPr>
      <w:tabs>
        <w:tab w:val="clear" w:pos="431"/>
        <w:tab w:val="num" w:pos="643"/>
      </w:tabs>
      <w:suppressAutoHyphens/>
      <w:overflowPunct/>
      <w:adjustRightInd/>
      <w:snapToGrid/>
      <w:spacing w:line="240" w:lineRule="atLeast"/>
      <w:ind w:left="643" w:hanging="360"/>
      <w:jc w:val="left"/>
    </w:pPr>
    <w:rPr>
      <w:rFonts w:eastAsia="PMingLiU"/>
      <w:snapToGrid/>
      <w:sz w:val="20"/>
      <w:lang w:val="en-GB" w:eastAsia="en-US"/>
    </w:rPr>
  </w:style>
  <w:style w:type="paragraph" w:styleId="33">
    <w:name w:val="List Number 3"/>
    <w:basedOn w:val="a0"/>
    <w:semiHidden/>
    <w:unhideWhenUsed/>
    <w:rsid w:val="009D19AC"/>
    <w:pPr>
      <w:tabs>
        <w:tab w:val="clear" w:pos="431"/>
        <w:tab w:val="num" w:pos="926"/>
      </w:tabs>
      <w:suppressAutoHyphens/>
      <w:overflowPunct/>
      <w:adjustRightInd/>
      <w:snapToGrid/>
      <w:spacing w:line="240" w:lineRule="atLeast"/>
      <w:ind w:left="926" w:hanging="360"/>
      <w:jc w:val="left"/>
    </w:pPr>
    <w:rPr>
      <w:rFonts w:eastAsia="PMingLiU"/>
      <w:snapToGrid/>
      <w:sz w:val="20"/>
      <w:lang w:val="en-GB" w:eastAsia="en-US"/>
    </w:rPr>
  </w:style>
  <w:style w:type="paragraph" w:styleId="43">
    <w:name w:val="List Number 4"/>
    <w:basedOn w:val="a0"/>
    <w:semiHidden/>
    <w:unhideWhenUsed/>
    <w:rsid w:val="009D19AC"/>
    <w:pPr>
      <w:tabs>
        <w:tab w:val="clear" w:pos="431"/>
        <w:tab w:val="num" w:pos="1209"/>
      </w:tabs>
      <w:suppressAutoHyphens/>
      <w:overflowPunct/>
      <w:adjustRightInd/>
      <w:snapToGrid/>
      <w:spacing w:line="240" w:lineRule="atLeast"/>
      <w:ind w:left="1209" w:hanging="360"/>
      <w:jc w:val="left"/>
    </w:pPr>
    <w:rPr>
      <w:rFonts w:eastAsia="PMingLiU"/>
      <w:snapToGrid/>
      <w:sz w:val="20"/>
      <w:lang w:val="en-GB" w:eastAsia="en-US"/>
    </w:rPr>
  </w:style>
  <w:style w:type="paragraph" w:styleId="53">
    <w:name w:val="List Number 5"/>
    <w:basedOn w:val="a0"/>
    <w:semiHidden/>
    <w:unhideWhenUsed/>
    <w:rsid w:val="009D19AC"/>
    <w:pPr>
      <w:tabs>
        <w:tab w:val="clear" w:pos="431"/>
        <w:tab w:val="num" w:pos="1492"/>
      </w:tabs>
      <w:suppressAutoHyphens/>
      <w:overflowPunct/>
      <w:adjustRightInd/>
      <w:snapToGrid/>
      <w:spacing w:line="240" w:lineRule="atLeast"/>
      <w:ind w:left="1492" w:hanging="360"/>
      <w:jc w:val="left"/>
    </w:pPr>
    <w:rPr>
      <w:rFonts w:eastAsia="PMingLiU"/>
      <w:snapToGrid/>
      <w:sz w:val="20"/>
      <w:lang w:val="en-GB" w:eastAsia="en-US"/>
    </w:rPr>
  </w:style>
  <w:style w:type="paragraph" w:styleId="aff8">
    <w:name w:val="Title"/>
    <w:basedOn w:val="a0"/>
    <w:link w:val="aff9"/>
    <w:qFormat/>
    <w:rsid w:val="009D19AC"/>
    <w:pPr>
      <w:tabs>
        <w:tab w:val="clear" w:pos="431"/>
      </w:tabs>
      <w:suppressAutoHyphens/>
      <w:overflowPunct/>
      <w:adjustRightInd/>
      <w:snapToGrid/>
      <w:spacing w:before="240" w:after="60" w:line="240" w:lineRule="atLeast"/>
      <w:jc w:val="center"/>
      <w:outlineLvl w:val="0"/>
    </w:pPr>
    <w:rPr>
      <w:rFonts w:ascii="Arial" w:eastAsia="PMingLiU" w:hAnsi="Arial" w:cs="Arial"/>
      <w:b/>
      <w:bCs/>
      <w:snapToGrid/>
      <w:kern w:val="28"/>
      <w:sz w:val="32"/>
      <w:szCs w:val="32"/>
      <w:lang w:val="en-GB" w:eastAsia="en-US"/>
    </w:rPr>
  </w:style>
  <w:style w:type="character" w:customStyle="1" w:styleId="aff9">
    <w:name w:val="标题 字符"/>
    <w:basedOn w:val="a1"/>
    <w:link w:val="aff8"/>
    <w:rsid w:val="009D19AC"/>
    <w:rPr>
      <w:rFonts w:ascii="Arial" w:eastAsia="PMingLiU" w:hAnsi="Arial" w:cs="Arial"/>
      <w:b/>
      <w:bCs/>
      <w:kern w:val="28"/>
      <w:sz w:val="32"/>
      <w:szCs w:val="32"/>
      <w:lang w:val="en-GB" w:eastAsia="en-US"/>
    </w:rPr>
  </w:style>
  <w:style w:type="paragraph" w:styleId="affa">
    <w:name w:val="Closing"/>
    <w:basedOn w:val="a0"/>
    <w:link w:val="affb"/>
    <w:semiHidden/>
    <w:unhideWhenUsed/>
    <w:rsid w:val="009D19AC"/>
    <w:pPr>
      <w:tabs>
        <w:tab w:val="clear" w:pos="431"/>
      </w:tabs>
      <w:suppressAutoHyphens/>
      <w:overflowPunct/>
      <w:adjustRightInd/>
      <w:snapToGrid/>
      <w:spacing w:line="240" w:lineRule="atLeast"/>
      <w:ind w:left="4252"/>
      <w:jc w:val="left"/>
    </w:pPr>
    <w:rPr>
      <w:rFonts w:eastAsia="PMingLiU"/>
      <w:snapToGrid/>
      <w:sz w:val="20"/>
      <w:lang w:val="en-GB" w:eastAsia="en-US"/>
    </w:rPr>
  </w:style>
  <w:style w:type="character" w:customStyle="1" w:styleId="affb">
    <w:name w:val="结束语 字符"/>
    <w:basedOn w:val="a1"/>
    <w:link w:val="affa"/>
    <w:semiHidden/>
    <w:rsid w:val="009D19AC"/>
    <w:rPr>
      <w:rFonts w:eastAsia="PMingLiU"/>
      <w:lang w:val="en-GB" w:eastAsia="en-US"/>
    </w:rPr>
  </w:style>
  <w:style w:type="paragraph" w:styleId="affc">
    <w:name w:val="Signature"/>
    <w:basedOn w:val="a0"/>
    <w:link w:val="affd"/>
    <w:semiHidden/>
    <w:unhideWhenUsed/>
    <w:rsid w:val="009D19AC"/>
    <w:pPr>
      <w:tabs>
        <w:tab w:val="clear" w:pos="431"/>
      </w:tabs>
      <w:suppressAutoHyphens/>
      <w:overflowPunct/>
      <w:adjustRightInd/>
      <w:snapToGrid/>
      <w:spacing w:line="240" w:lineRule="atLeast"/>
      <w:ind w:left="4252"/>
      <w:jc w:val="left"/>
    </w:pPr>
    <w:rPr>
      <w:rFonts w:eastAsia="PMingLiU"/>
      <w:snapToGrid/>
      <w:sz w:val="20"/>
      <w:lang w:val="en-GB" w:eastAsia="en-US"/>
    </w:rPr>
  </w:style>
  <w:style w:type="character" w:customStyle="1" w:styleId="affd">
    <w:name w:val="签名 字符"/>
    <w:basedOn w:val="a1"/>
    <w:link w:val="affc"/>
    <w:semiHidden/>
    <w:rsid w:val="009D19AC"/>
    <w:rPr>
      <w:rFonts w:eastAsia="PMingLiU"/>
      <w:lang w:val="en-GB" w:eastAsia="en-US"/>
    </w:rPr>
  </w:style>
  <w:style w:type="paragraph" w:styleId="affe">
    <w:name w:val="Body Text"/>
    <w:basedOn w:val="a0"/>
    <w:next w:val="a0"/>
    <w:link w:val="afff"/>
    <w:semiHidden/>
    <w:unhideWhenUsed/>
    <w:rsid w:val="009D19AC"/>
    <w:pPr>
      <w:tabs>
        <w:tab w:val="clear" w:pos="431"/>
      </w:tabs>
      <w:suppressAutoHyphens/>
      <w:overflowPunct/>
      <w:adjustRightInd/>
      <w:snapToGrid/>
      <w:spacing w:line="240" w:lineRule="atLeast"/>
      <w:jc w:val="left"/>
    </w:pPr>
    <w:rPr>
      <w:rFonts w:eastAsia="PMingLiU"/>
      <w:snapToGrid/>
      <w:sz w:val="20"/>
      <w:lang w:val="en-GB" w:eastAsia="en-US"/>
    </w:rPr>
  </w:style>
  <w:style w:type="character" w:customStyle="1" w:styleId="afff">
    <w:name w:val="正文文本 字符"/>
    <w:basedOn w:val="a1"/>
    <w:link w:val="affe"/>
    <w:semiHidden/>
    <w:rsid w:val="009D19AC"/>
    <w:rPr>
      <w:rFonts w:eastAsia="PMingLiU"/>
      <w:lang w:val="en-GB" w:eastAsia="en-US"/>
    </w:rPr>
  </w:style>
  <w:style w:type="paragraph" w:styleId="afff0">
    <w:name w:val="Body Text Indent"/>
    <w:basedOn w:val="a0"/>
    <w:link w:val="afff1"/>
    <w:semiHidden/>
    <w:unhideWhenUsed/>
    <w:rsid w:val="009D19AC"/>
    <w:pPr>
      <w:tabs>
        <w:tab w:val="clear" w:pos="431"/>
      </w:tabs>
      <w:suppressAutoHyphens/>
      <w:overflowPunct/>
      <w:adjustRightInd/>
      <w:snapToGrid/>
      <w:spacing w:after="120" w:line="240" w:lineRule="atLeast"/>
      <w:ind w:left="283"/>
      <w:jc w:val="left"/>
    </w:pPr>
    <w:rPr>
      <w:rFonts w:eastAsia="PMingLiU"/>
      <w:snapToGrid/>
      <w:sz w:val="20"/>
      <w:lang w:val="en-GB" w:eastAsia="en-US"/>
    </w:rPr>
  </w:style>
  <w:style w:type="character" w:customStyle="1" w:styleId="afff1">
    <w:name w:val="正文文本缩进 字符"/>
    <w:basedOn w:val="a1"/>
    <w:link w:val="afff0"/>
    <w:semiHidden/>
    <w:rsid w:val="009D19AC"/>
    <w:rPr>
      <w:rFonts w:eastAsia="PMingLiU"/>
      <w:lang w:val="en-GB" w:eastAsia="en-US"/>
    </w:rPr>
  </w:style>
  <w:style w:type="paragraph" w:styleId="afff2">
    <w:name w:val="List Continue"/>
    <w:basedOn w:val="a0"/>
    <w:semiHidden/>
    <w:unhideWhenUsed/>
    <w:rsid w:val="009D19AC"/>
    <w:pPr>
      <w:tabs>
        <w:tab w:val="clear" w:pos="431"/>
      </w:tabs>
      <w:suppressAutoHyphens/>
      <w:overflowPunct/>
      <w:adjustRightInd/>
      <w:snapToGrid/>
      <w:spacing w:after="120" w:line="240" w:lineRule="atLeast"/>
      <w:ind w:left="283"/>
      <w:jc w:val="left"/>
    </w:pPr>
    <w:rPr>
      <w:rFonts w:eastAsia="PMingLiU"/>
      <w:snapToGrid/>
      <w:sz w:val="20"/>
      <w:lang w:val="en-GB" w:eastAsia="en-US"/>
    </w:rPr>
  </w:style>
  <w:style w:type="paragraph" w:styleId="24">
    <w:name w:val="List Continue 2"/>
    <w:basedOn w:val="a0"/>
    <w:semiHidden/>
    <w:unhideWhenUsed/>
    <w:rsid w:val="009D19AC"/>
    <w:pPr>
      <w:tabs>
        <w:tab w:val="clear" w:pos="431"/>
      </w:tabs>
      <w:suppressAutoHyphens/>
      <w:overflowPunct/>
      <w:adjustRightInd/>
      <w:snapToGrid/>
      <w:spacing w:after="120" w:line="240" w:lineRule="atLeast"/>
      <w:ind w:left="566"/>
      <w:jc w:val="left"/>
    </w:pPr>
    <w:rPr>
      <w:rFonts w:eastAsia="PMingLiU"/>
      <w:snapToGrid/>
      <w:sz w:val="20"/>
      <w:lang w:val="en-GB" w:eastAsia="en-US"/>
    </w:rPr>
  </w:style>
  <w:style w:type="paragraph" w:styleId="34">
    <w:name w:val="List Continue 3"/>
    <w:basedOn w:val="a0"/>
    <w:semiHidden/>
    <w:unhideWhenUsed/>
    <w:rsid w:val="009D19AC"/>
    <w:pPr>
      <w:tabs>
        <w:tab w:val="clear" w:pos="431"/>
      </w:tabs>
      <w:suppressAutoHyphens/>
      <w:overflowPunct/>
      <w:adjustRightInd/>
      <w:snapToGrid/>
      <w:spacing w:after="120" w:line="240" w:lineRule="atLeast"/>
      <w:ind w:left="849"/>
      <w:jc w:val="left"/>
    </w:pPr>
    <w:rPr>
      <w:rFonts w:eastAsia="PMingLiU"/>
      <w:snapToGrid/>
      <w:sz w:val="20"/>
      <w:lang w:val="en-GB" w:eastAsia="en-US"/>
    </w:rPr>
  </w:style>
  <w:style w:type="paragraph" w:styleId="44">
    <w:name w:val="List Continue 4"/>
    <w:basedOn w:val="a0"/>
    <w:semiHidden/>
    <w:unhideWhenUsed/>
    <w:rsid w:val="009D19AC"/>
    <w:pPr>
      <w:tabs>
        <w:tab w:val="clear" w:pos="431"/>
      </w:tabs>
      <w:suppressAutoHyphens/>
      <w:overflowPunct/>
      <w:adjustRightInd/>
      <w:snapToGrid/>
      <w:spacing w:after="120" w:line="240" w:lineRule="atLeast"/>
      <w:ind w:left="1132"/>
      <w:jc w:val="left"/>
    </w:pPr>
    <w:rPr>
      <w:rFonts w:eastAsia="PMingLiU"/>
      <w:snapToGrid/>
      <w:sz w:val="20"/>
      <w:lang w:val="en-GB" w:eastAsia="en-US"/>
    </w:rPr>
  </w:style>
  <w:style w:type="paragraph" w:styleId="54">
    <w:name w:val="List Continue 5"/>
    <w:basedOn w:val="a0"/>
    <w:semiHidden/>
    <w:unhideWhenUsed/>
    <w:rsid w:val="009D19AC"/>
    <w:pPr>
      <w:tabs>
        <w:tab w:val="clear" w:pos="431"/>
      </w:tabs>
      <w:suppressAutoHyphens/>
      <w:overflowPunct/>
      <w:adjustRightInd/>
      <w:snapToGrid/>
      <w:spacing w:after="120" w:line="240" w:lineRule="atLeast"/>
      <w:ind w:left="1415"/>
      <w:jc w:val="left"/>
    </w:pPr>
    <w:rPr>
      <w:rFonts w:eastAsia="PMingLiU"/>
      <w:snapToGrid/>
      <w:sz w:val="20"/>
      <w:lang w:val="en-GB" w:eastAsia="en-US"/>
    </w:rPr>
  </w:style>
  <w:style w:type="paragraph" w:styleId="afff3">
    <w:name w:val="Message Header"/>
    <w:basedOn w:val="a0"/>
    <w:link w:val="afff4"/>
    <w:semiHidden/>
    <w:unhideWhenUsed/>
    <w:rsid w:val="009D19AC"/>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eastAsia="PMingLiU" w:hAnsi="Arial" w:cs="Arial"/>
      <w:snapToGrid/>
      <w:sz w:val="24"/>
      <w:szCs w:val="24"/>
      <w:lang w:val="en-GB" w:eastAsia="en-US"/>
    </w:rPr>
  </w:style>
  <w:style w:type="character" w:customStyle="1" w:styleId="afff4">
    <w:name w:val="信息标题 字符"/>
    <w:basedOn w:val="a1"/>
    <w:link w:val="afff3"/>
    <w:semiHidden/>
    <w:rsid w:val="009D19AC"/>
    <w:rPr>
      <w:rFonts w:ascii="Arial" w:eastAsia="PMingLiU" w:hAnsi="Arial" w:cs="Arial"/>
      <w:sz w:val="24"/>
      <w:szCs w:val="24"/>
      <w:shd w:val="pct20" w:color="auto" w:fill="auto"/>
      <w:lang w:val="en-GB" w:eastAsia="en-US"/>
    </w:rPr>
  </w:style>
  <w:style w:type="paragraph" w:styleId="afff5">
    <w:name w:val="Subtitle"/>
    <w:basedOn w:val="a0"/>
    <w:link w:val="afff6"/>
    <w:qFormat/>
    <w:rsid w:val="009D19AC"/>
    <w:pPr>
      <w:tabs>
        <w:tab w:val="clear" w:pos="431"/>
      </w:tabs>
      <w:suppressAutoHyphens/>
      <w:overflowPunct/>
      <w:adjustRightInd/>
      <w:snapToGrid/>
      <w:spacing w:after="60" w:line="240" w:lineRule="atLeast"/>
      <w:jc w:val="center"/>
      <w:outlineLvl w:val="1"/>
    </w:pPr>
    <w:rPr>
      <w:rFonts w:ascii="Arial" w:eastAsia="PMingLiU" w:hAnsi="Arial" w:cs="Arial"/>
      <w:snapToGrid/>
      <w:sz w:val="24"/>
      <w:szCs w:val="24"/>
      <w:lang w:val="en-GB" w:eastAsia="en-US"/>
    </w:rPr>
  </w:style>
  <w:style w:type="character" w:customStyle="1" w:styleId="afff6">
    <w:name w:val="副标题 字符"/>
    <w:basedOn w:val="a1"/>
    <w:link w:val="afff5"/>
    <w:rsid w:val="009D19AC"/>
    <w:rPr>
      <w:rFonts w:ascii="Arial" w:eastAsia="PMingLiU" w:hAnsi="Arial" w:cs="Arial"/>
      <w:sz w:val="24"/>
      <w:szCs w:val="24"/>
      <w:lang w:val="en-GB" w:eastAsia="en-US"/>
    </w:rPr>
  </w:style>
  <w:style w:type="paragraph" w:styleId="afff7">
    <w:name w:val="Salutation"/>
    <w:basedOn w:val="a0"/>
    <w:next w:val="a0"/>
    <w:link w:val="afff8"/>
    <w:semiHidden/>
    <w:unhideWhenUsed/>
    <w:rsid w:val="009D19AC"/>
    <w:pPr>
      <w:tabs>
        <w:tab w:val="clear" w:pos="431"/>
      </w:tabs>
      <w:suppressAutoHyphens/>
      <w:overflowPunct/>
      <w:adjustRightInd/>
      <w:snapToGrid/>
      <w:spacing w:line="240" w:lineRule="atLeast"/>
      <w:jc w:val="left"/>
    </w:pPr>
    <w:rPr>
      <w:rFonts w:eastAsia="PMingLiU"/>
      <w:snapToGrid/>
      <w:sz w:val="20"/>
      <w:lang w:val="en-GB" w:eastAsia="en-US"/>
    </w:rPr>
  </w:style>
  <w:style w:type="character" w:customStyle="1" w:styleId="afff8">
    <w:name w:val="称呼 字符"/>
    <w:basedOn w:val="a1"/>
    <w:link w:val="afff7"/>
    <w:semiHidden/>
    <w:rsid w:val="009D19AC"/>
    <w:rPr>
      <w:rFonts w:eastAsia="PMingLiU"/>
      <w:lang w:val="en-GB" w:eastAsia="en-US"/>
    </w:rPr>
  </w:style>
  <w:style w:type="paragraph" w:styleId="afff9">
    <w:name w:val="Date"/>
    <w:basedOn w:val="a0"/>
    <w:next w:val="a0"/>
    <w:link w:val="afffa"/>
    <w:semiHidden/>
    <w:unhideWhenUsed/>
    <w:rsid w:val="009D19AC"/>
    <w:pPr>
      <w:tabs>
        <w:tab w:val="clear" w:pos="431"/>
      </w:tabs>
      <w:suppressAutoHyphens/>
      <w:overflowPunct/>
      <w:adjustRightInd/>
      <w:snapToGrid/>
      <w:spacing w:line="240" w:lineRule="atLeast"/>
      <w:jc w:val="left"/>
    </w:pPr>
    <w:rPr>
      <w:rFonts w:eastAsia="PMingLiU"/>
      <w:snapToGrid/>
      <w:sz w:val="20"/>
      <w:lang w:val="en-GB" w:eastAsia="en-US"/>
    </w:rPr>
  </w:style>
  <w:style w:type="character" w:customStyle="1" w:styleId="afffa">
    <w:name w:val="日期 字符"/>
    <w:basedOn w:val="a1"/>
    <w:link w:val="afff9"/>
    <w:semiHidden/>
    <w:rsid w:val="009D19AC"/>
    <w:rPr>
      <w:rFonts w:eastAsia="PMingLiU"/>
      <w:lang w:val="en-GB" w:eastAsia="en-US"/>
    </w:rPr>
  </w:style>
  <w:style w:type="paragraph" w:styleId="afffb">
    <w:name w:val="Body Text First Indent"/>
    <w:basedOn w:val="affe"/>
    <w:link w:val="afffc"/>
    <w:semiHidden/>
    <w:unhideWhenUsed/>
    <w:rsid w:val="009D19AC"/>
    <w:pPr>
      <w:spacing w:after="120"/>
      <w:ind w:firstLine="210"/>
    </w:pPr>
  </w:style>
  <w:style w:type="character" w:customStyle="1" w:styleId="afffc">
    <w:name w:val="正文文本首行缩进 字符"/>
    <w:basedOn w:val="afff"/>
    <w:link w:val="afffb"/>
    <w:semiHidden/>
    <w:rsid w:val="009D19AC"/>
    <w:rPr>
      <w:rFonts w:eastAsia="PMingLiU"/>
      <w:lang w:val="en-GB" w:eastAsia="en-US"/>
    </w:rPr>
  </w:style>
  <w:style w:type="paragraph" w:styleId="25">
    <w:name w:val="Body Text First Indent 2"/>
    <w:basedOn w:val="afff0"/>
    <w:link w:val="26"/>
    <w:semiHidden/>
    <w:unhideWhenUsed/>
    <w:rsid w:val="009D19AC"/>
    <w:pPr>
      <w:ind w:firstLine="210"/>
    </w:pPr>
  </w:style>
  <w:style w:type="character" w:customStyle="1" w:styleId="26">
    <w:name w:val="正文文本首行缩进 2 字符"/>
    <w:basedOn w:val="afff1"/>
    <w:link w:val="25"/>
    <w:semiHidden/>
    <w:rsid w:val="009D19AC"/>
    <w:rPr>
      <w:rFonts w:eastAsia="PMingLiU"/>
      <w:lang w:val="en-GB" w:eastAsia="en-US"/>
    </w:rPr>
  </w:style>
  <w:style w:type="paragraph" w:styleId="afffd">
    <w:name w:val="Note Heading"/>
    <w:basedOn w:val="a0"/>
    <w:next w:val="a0"/>
    <w:link w:val="afffe"/>
    <w:semiHidden/>
    <w:unhideWhenUsed/>
    <w:rsid w:val="009D19AC"/>
    <w:pPr>
      <w:tabs>
        <w:tab w:val="clear" w:pos="431"/>
      </w:tabs>
      <w:suppressAutoHyphens/>
      <w:overflowPunct/>
      <w:adjustRightInd/>
      <w:snapToGrid/>
      <w:spacing w:line="240" w:lineRule="atLeast"/>
      <w:jc w:val="left"/>
    </w:pPr>
    <w:rPr>
      <w:rFonts w:eastAsia="PMingLiU"/>
      <w:snapToGrid/>
      <w:sz w:val="20"/>
      <w:lang w:val="en-GB" w:eastAsia="en-US"/>
    </w:rPr>
  </w:style>
  <w:style w:type="character" w:customStyle="1" w:styleId="afffe">
    <w:name w:val="注释标题 字符"/>
    <w:basedOn w:val="a1"/>
    <w:link w:val="afffd"/>
    <w:semiHidden/>
    <w:rsid w:val="009D19AC"/>
    <w:rPr>
      <w:rFonts w:eastAsia="PMingLiU"/>
      <w:lang w:val="en-GB" w:eastAsia="en-US"/>
    </w:rPr>
  </w:style>
  <w:style w:type="paragraph" w:styleId="27">
    <w:name w:val="Body Text 2"/>
    <w:basedOn w:val="a0"/>
    <w:link w:val="28"/>
    <w:semiHidden/>
    <w:unhideWhenUsed/>
    <w:rsid w:val="009D19AC"/>
    <w:pPr>
      <w:tabs>
        <w:tab w:val="clear" w:pos="431"/>
      </w:tabs>
      <w:suppressAutoHyphens/>
      <w:overflowPunct/>
      <w:adjustRightInd/>
      <w:snapToGrid/>
      <w:spacing w:after="120" w:line="480" w:lineRule="auto"/>
      <w:jc w:val="left"/>
    </w:pPr>
    <w:rPr>
      <w:rFonts w:eastAsia="PMingLiU"/>
      <w:snapToGrid/>
      <w:sz w:val="20"/>
      <w:lang w:val="en-GB" w:eastAsia="en-US"/>
    </w:rPr>
  </w:style>
  <w:style w:type="character" w:customStyle="1" w:styleId="28">
    <w:name w:val="正文文本 2 字符"/>
    <w:basedOn w:val="a1"/>
    <w:link w:val="27"/>
    <w:semiHidden/>
    <w:rsid w:val="009D19AC"/>
    <w:rPr>
      <w:rFonts w:eastAsia="PMingLiU"/>
      <w:lang w:val="en-GB" w:eastAsia="en-US"/>
    </w:rPr>
  </w:style>
  <w:style w:type="paragraph" w:styleId="35">
    <w:name w:val="Body Text 3"/>
    <w:basedOn w:val="a0"/>
    <w:link w:val="36"/>
    <w:semiHidden/>
    <w:unhideWhenUsed/>
    <w:rsid w:val="009D19AC"/>
    <w:pPr>
      <w:tabs>
        <w:tab w:val="clear" w:pos="431"/>
      </w:tabs>
      <w:suppressAutoHyphens/>
      <w:overflowPunct/>
      <w:adjustRightInd/>
      <w:snapToGrid/>
      <w:spacing w:after="120" w:line="240" w:lineRule="atLeast"/>
      <w:jc w:val="left"/>
    </w:pPr>
    <w:rPr>
      <w:rFonts w:eastAsia="PMingLiU"/>
      <w:snapToGrid/>
      <w:sz w:val="16"/>
      <w:szCs w:val="16"/>
      <w:lang w:val="en-GB" w:eastAsia="en-US"/>
    </w:rPr>
  </w:style>
  <w:style w:type="character" w:customStyle="1" w:styleId="36">
    <w:name w:val="正文文本 3 字符"/>
    <w:basedOn w:val="a1"/>
    <w:link w:val="35"/>
    <w:semiHidden/>
    <w:rsid w:val="009D19AC"/>
    <w:rPr>
      <w:rFonts w:eastAsia="PMingLiU"/>
      <w:sz w:val="16"/>
      <w:szCs w:val="16"/>
      <w:lang w:val="en-GB" w:eastAsia="en-US"/>
    </w:rPr>
  </w:style>
  <w:style w:type="paragraph" w:styleId="29">
    <w:name w:val="Body Text Indent 2"/>
    <w:basedOn w:val="a0"/>
    <w:link w:val="2a"/>
    <w:semiHidden/>
    <w:unhideWhenUsed/>
    <w:rsid w:val="009D19AC"/>
    <w:pPr>
      <w:tabs>
        <w:tab w:val="clear" w:pos="431"/>
      </w:tabs>
      <w:suppressAutoHyphens/>
      <w:overflowPunct/>
      <w:adjustRightInd/>
      <w:snapToGrid/>
      <w:spacing w:after="120" w:line="480" w:lineRule="auto"/>
      <w:ind w:left="283"/>
      <w:jc w:val="left"/>
    </w:pPr>
    <w:rPr>
      <w:rFonts w:eastAsia="PMingLiU"/>
      <w:snapToGrid/>
      <w:sz w:val="20"/>
      <w:lang w:val="en-GB" w:eastAsia="en-US"/>
    </w:rPr>
  </w:style>
  <w:style w:type="character" w:customStyle="1" w:styleId="2a">
    <w:name w:val="正文文本缩进 2 字符"/>
    <w:basedOn w:val="a1"/>
    <w:link w:val="29"/>
    <w:semiHidden/>
    <w:rsid w:val="009D19AC"/>
    <w:rPr>
      <w:rFonts w:eastAsia="PMingLiU"/>
      <w:lang w:val="en-GB" w:eastAsia="en-US"/>
    </w:rPr>
  </w:style>
  <w:style w:type="paragraph" w:styleId="37">
    <w:name w:val="Body Text Indent 3"/>
    <w:basedOn w:val="a0"/>
    <w:link w:val="38"/>
    <w:semiHidden/>
    <w:unhideWhenUsed/>
    <w:rsid w:val="009D19AC"/>
    <w:pPr>
      <w:tabs>
        <w:tab w:val="clear" w:pos="431"/>
      </w:tabs>
      <w:suppressAutoHyphens/>
      <w:overflowPunct/>
      <w:adjustRightInd/>
      <w:snapToGrid/>
      <w:spacing w:after="120" w:line="240" w:lineRule="atLeast"/>
      <w:ind w:left="283"/>
      <w:jc w:val="left"/>
    </w:pPr>
    <w:rPr>
      <w:rFonts w:eastAsia="PMingLiU"/>
      <w:snapToGrid/>
      <w:sz w:val="16"/>
      <w:szCs w:val="16"/>
      <w:lang w:val="en-GB" w:eastAsia="en-US"/>
    </w:rPr>
  </w:style>
  <w:style w:type="character" w:customStyle="1" w:styleId="38">
    <w:name w:val="正文文本缩进 3 字符"/>
    <w:basedOn w:val="a1"/>
    <w:link w:val="37"/>
    <w:semiHidden/>
    <w:rsid w:val="009D19AC"/>
    <w:rPr>
      <w:rFonts w:eastAsia="PMingLiU"/>
      <w:sz w:val="16"/>
      <w:szCs w:val="16"/>
      <w:lang w:val="en-GB" w:eastAsia="en-US"/>
    </w:rPr>
  </w:style>
  <w:style w:type="paragraph" w:styleId="affff">
    <w:name w:val="Block Text"/>
    <w:basedOn w:val="a0"/>
    <w:semiHidden/>
    <w:unhideWhenUsed/>
    <w:rsid w:val="009D19AC"/>
    <w:pPr>
      <w:tabs>
        <w:tab w:val="clear" w:pos="431"/>
      </w:tabs>
      <w:suppressAutoHyphens/>
      <w:overflowPunct/>
      <w:adjustRightInd/>
      <w:snapToGrid/>
      <w:spacing w:line="240" w:lineRule="atLeast"/>
      <w:ind w:left="1440" w:right="1440"/>
      <w:jc w:val="left"/>
    </w:pPr>
    <w:rPr>
      <w:rFonts w:eastAsia="PMingLiU"/>
      <w:snapToGrid/>
      <w:sz w:val="20"/>
      <w:lang w:val="en-GB" w:eastAsia="en-US"/>
    </w:rPr>
  </w:style>
  <w:style w:type="paragraph" w:styleId="affff0">
    <w:name w:val="Plain Text"/>
    <w:basedOn w:val="a0"/>
    <w:link w:val="affff1"/>
    <w:semiHidden/>
    <w:unhideWhenUsed/>
    <w:rsid w:val="009D19AC"/>
    <w:pPr>
      <w:tabs>
        <w:tab w:val="clear" w:pos="431"/>
      </w:tabs>
      <w:suppressAutoHyphens/>
      <w:overflowPunct/>
      <w:adjustRightInd/>
      <w:snapToGrid/>
      <w:spacing w:line="240" w:lineRule="atLeast"/>
      <w:jc w:val="left"/>
    </w:pPr>
    <w:rPr>
      <w:rFonts w:eastAsia="PMingLiU" w:cs="Courier New"/>
      <w:snapToGrid/>
      <w:sz w:val="20"/>
      <w:lang w:val="en-GB" w:eastAsia="en-US"/>
    </w:rPr>
  </w:style>
  <w:style w:type="character" w:customStyle="1" w:styleId="affff1">
    <w:name w:val="纯文本 字符"/>
    <w:basedOn w:val="a1"/>
    <w:link w:val="affff0"/>
    <w:semiHidden/>
    <w:rsid w:val="009D19AC"/>
    <w:rPr>
      <w:rFonts w:eastAsia="PMingLiU" w:cs="Courier New"/>
      <w:lang w:val="en-GB" w:eastAsia="en-US"/>
    </w:rPr>
  </w:style>
  <w:style w:type="paragraph" w:styleId="affff2">
    <w:name w:val="E-mail Signature"/>
    <w:basedOn w:val="a0"/>
    <w:link w:val="affff3"/>
    <w:semiHidden/>
    <w:unhideWhenUsed/>
    <w:rsid w:val="009D19AC"/>
    <w:pPr>
      <w:tabs>
        <w:tab w:val="clear" w:pos="431"/>
      </w:tabs>
      <w:suppressAutoHyphens/>
      <w:overflowPunct/>
      <w:adjustRightInd/>
      <w:snapToGrid/>
      <w:spacing w:line="240" w:lineRule="atLeast"/>
      <w:jc w:val="left"/>
    </w:pPr>
    <w:rPr>
      <w:rFonts w:eastAsia="PMingLiU"/>
      <w:snapToGrid/>
      <w:sz w:val="20"/>
      <w:lang w:val="en-GB" w:eastAsia="en-US"/>
    </w:rPr>
  </w:style>
  <w:style w:type="character" w:customStyle="1" w:styleId="affff3">
    <w:name w:val="电子邮件签名 字符"/>
    <w:basedOn w:val="a1"/>
    <w:link w:val="affff2"/>
    <w:semiHidden/>
    <w:rsid w:val="009D19AC"/>
    <w:rPr>
      <w:rFonts w:eastAsia="PMingLiU"/>
      <w:lang w:val="en-GB" w:eastAsia="en-US"/>
    </w:rPr>
  </w:style>
  <w:style w:type="paragraph" w:styleId="affff4">
    <w:name w:val="annotation subject"/>
    <w:basedOn w:val="aff1"/>
    <w:next w:val="aff1"/>
    <w:link w:val="affff5"/>
    <w:uiPriority w:val="99"/>
    <w:semiHidden/>
    <w:unhideWhenUsed/>
    <w:rsid w:val="009D19AC"/>
    <w:pPr>
      <w:suppressAutoHyphens/>
    </w:pPr>
    <w:rPr>
      <w:b/>
      <w:bCs/>
    </w:rPr>
  </w:style>
  <w:style w:type="character" w:customStyle="1" w:styleId="affff5">
    <w:name w:val="批注主题 字符"/>
    <w:basedOn w:val="aff2"/>
    <w:link w:val="affff4"/>
    <w:uiPriority w:val="99"/>
    <w:semiHidden/>
    <w:rsid w:val="009D19AC"/>
    <w:rPr>
      <w:rFonts w:eastAsia="PMingLiU"/>
      <w:b/>
      <w:bCs/>
      <w:sz w:val="24"/>
      <w:szCs w:val="24"/>
      <w:lang w:val="en-GB" w:eastAsia="en-US"/>
    </w:rPr>
  </w:style>
  <w:style w:type="paragraph" w:styleId="affff6">
    <w:name w:val="Revision"/>
    <w:uiPriority w:val="99"/>
    <w:semiHidden/>
    <w:rsid w:val="009D19AC"/>
    <w:rPr>
      <w:rFonts w:ascii="Calibri" w:eastAsia="PMingLiU" w:hAnsi="Calibri"/>
      <w:sz w:val="22"/>
      <w:szCs w:val="22"/>
      <w:lang w:eastAsia="en-US"/>
    </w:rPr>
  </w:style>
  <w:style w:type="character" w:customStyle="1" w:styleId="affff7">
    <w:name w:val="列表段落 字符"/>
    <w:link w:val="affff8"/>
    <w:uiPriority w:val="34"/>
    <w:locked/>
    <w:rsid w:val="009D19AC"/>
    <w:rPr>
      <w:rFonts w:ascii="Calibri" w:eastAsia="PMingLiU" w:hAnsi="Calibri" w:cs="Calibri"/>
      <w:sz w:val="22"/>
      <w:szCs w:val="22"/>
    </w:rPr>
  </w:style>
  <w:style w:type="paragraph" w:styleId="affff8">
    <w:name w:val="List Paragraph"/>
    <w:basedOn w:val="a0"/>
    <w:link w:val="affff7"/>
    <w:uiPriority w:val="34"/>
    <w:qFormat/>
    <w:rsid w:val="009D19AC"/>
    <w:pPr>
      <w:tabs>
        <w:tab w:val="clear" w:pos="431"/>
      </w:tabs>
      <w:overflowPunct/>
      <w:adjustRightInd/>
      <w:snapToGrid/>
      <w:spacing w:after="160" w:line="256" w:lineRule="auto"/>
      <w:ind w:left="720"/>
      <w:contextualSpacing/>
      <w:jc w:val="left"/>
    </w:pPr>
    <w:rPr>
      <w:rFonts w:ascii="Calibri" w:eastAsia="PMingLiU" w:hAnsi="Calibri" w:cs="Calibri"/>
      <w:snapToGrid/>
      <w:sz w:val="22"/>
      <w:szCs w:val="22"/>
    </w:rPr>
  </w:style>
  <w:style w:type="character" w:customStyle="1" w:styleId="SingleTxtGChar">
    <w:name w:val="_ Single Txt_G Char"/>
    <w:basedOn w:val="a1"/>
    <w:link w:val="SingleTxtG"/>
    <w:locked/>
    <w:rsid w:val="009D19AC"/>
    <w:rPr>
      <w:sz w:val="21"/>
    </w:rPr>
  </w:style>
  <w:style w:type="character" w:customStyle="1" w:styleId="LuciaChar">
    <w:name w:val="Lucia Char"/>
    <w:link w:val="Lucia"/>
    <w:semiHidden/>
    <w:locked/>
    <w:rsid w:val="009D19AC"/>
    <w:rPr>
      <w:sz w:val="24"/>
      <w:szCs w:val="24"/>
      <w:lang w:val="en-GB" w:eastAsia="zh-TW"/>
    </w:rPr>
  </w:style>
  <w:style w:type="paragraph" w:customStyle="1" w:styleId="Lucia">
    <w:name w:val="Lucia"/>
    <w:basedOn w:val="a0"/>
    <w:link w:val="LuciaChar"/>
    <w:semiHidden/>
    <w:rsid w:val="009D19AC"/>
    <w:pPr>
      <w:numPr>
        <w:numId w:val="22"/>
      </w:numPr>
      <w:tabs>
        <w:tab w:val="clear" w:pos="431"/>
      </w:tabs>
      <w:overflowPunct/>
      <w:adjustRightInd/>
      <w:snapToGrid/>
      <w:spacing w:after="120" w:line="240" w:lineRule="auto"/>
      <w:jc w:val="left"/>
    </w:pPr>
    <w:rPr>
      <w:snapToGrid/>
      <w:sz w:val="24"/>
      <w:szCs w:val="24"/>
      <w:lang w:val="en-GB" w:eastAsia="zh-TW"/>
    </w:rPr>
  </w:style>
  <w:style w:type="paragraph" w:customStyle="1" w:styleId="Numerado">
    <w:name w:val="Numerado"/>
    <w:basedOn w:val="a0"/>
    <w:semiHidden/>
    <w:rsid w:val="009D19AC"/>
    <w:pPr>
      <w:numPr>
        <w:numId w:val="23"/>
      </w:numPr>
      <w:tabs>
        <w:tab w:val="clear" w:pos="431"/>
        <w:tab w:val="left" w:pos="709"/>
      </w:tabs>
      <w:overflowPunct/>
      <w:adjustRightInd/>
      <w:snapToGrid/>
      <w:spacing w:after="120" w:line="240" w:lineRule="auto"/>
      <w:jc w:val="left"/>
    </w:pPr>
    <w:rPr>
      <w:rFonts w:eastAsia="PMingLiU"/>
      <w:snapToGrid/>
      <w:sz w:val="24"/>
      <w:lang w:val="en-GB" w:eastAsia="en-US"/>
    </w:rPr>
  </w:style>
  <w:style w:type="paragraph" w:customStyle="1" w:styleId="CommentSubject1">
    <w:name w:val="Comment Subject1"/>
    <w:basedOn w:val="aff1"/>
    <w:next w:val="aff1"/>
    <w:uiPriority w:val="99"/>
    <w:semiHidden/>
    <w:rsid w:val="009D19AC"/>
    <w:pPr>
      <w:spacing w:after="160" w:line="256" w:lineRule="auto"/>
    </w:pPr>
    <w:rPr>
      <w:rFonts w:ascii="Calibri" w:hAnsi="Calibri"/>
      <w:b/>
      <w:bCs/>
      <w:sz w:val="22"/>
      <w:szCs w:val="22"/>
      <w:lang w:val="en-US"/>
    </w:rPr>
  </w:style>
  <w:style w:type="paragraph" w:customStyle="1" w:styleId="ParaNoG">
    <w:name w:val="_ParaNo._G"/>
    <w:basedOn w:val="SingleTxtG"/>
    <w:semiHidden/>
    <w:rsid w:val="009D19AC"/>
    <w:pPr>
      <w:suppressAutoHyphens/>
      <w:spacing w:line="240" w:lineRule="atLeast"/>
      <w:jc w:val="left"/>
    </w:pPr>
    <w:rPr>
      <w:rFonts w:ascii="PMingLiU" w:eastAsia="PMingLiU" w:hint="eastAsia"/>
      <w:lang w:val="en-GB"/>
    </w:rPr>
  </w:style>
  <w:style w:type="character" w:customStyle="1" w:styleId="TextoChar">
    <w:name w:val="Texto Char"/>
    <w:link w:val="Texto"/>
    <w:semiHidden/>
    <w:locked/>
    <w:rsid w:val="009D19AC"/>
    <w:rPr>
      <w:rFonts w:ascii="PMingLiU" w:eastAsia="PMingLiU"/>
      <w:sz w:val="24"/>
      <w:szCs w:val="22"/>
      <w:lang w:val="en-GB"/>
    </w:rPr>
  </w:style>
  <w:style w:type="paragraph" w:customStyle="1" w:styleId="Texto">
    <w:name w:val="Texto"/>
    <w:link w:val="TextoChar"/>
    <w:semiHidden/>
    <w:rsid w:val="009D19AC"/>
    <w:pPr>
      <w:spacing w:after="100" w:afterAutospacing="1" w:line="360" w:lineRule="exact"/>
      <w:jc w:val="both"/>
    </w:pPr>
    <w:rPr>
      <w:rFonts w:ascii="PMingLiU" w:eastAsia="PMingLiU"/>
      <w:sz w:val="24"/>
      <w:szCs w:val="22"/>
      <w:lang w:val="en-GB"/>
    </w:rPr>
  </w:style>
  <w:style w:type="paragraph" w:customStyle="1" w:styleId="Source">
    <w:name w:val="Source"/>
    <w:autoRedefine/>
    <w:semiHidden/>
    <w:rsid w:val="009D19AC"/>
    <w:pPr>
      <w:spacing w:after="120" w:line="360" w:lineRule="exact"/>
      <w:jc w:val="both"/>
    </w:pPr>
    <w:rPr>
      <w:rFonts w:eastAsia="DFKai-SB"/>
      <w:bCs/>
      <w:i/>
      <w:sz w:val="19"/>
      <w:szCs w:val="19"/>
      <w:lang w:val="en-GB" w:eastAsia="en-US"/>
    </w:rPr>
  </w:style>
  <w:style w:type="character" w:styleId="affff9">
    <w:name w:val="annotation reference"/>
    <w:uiPriority w:val="99"/>
    <w:semiHidden/>
    <w:unhideWhenUsed/>
    <w:rsid w:val="009D19AC"/>
    <w:rPr>
      <w:sz w:val="18"/>
      <w:szCs w:val="18"/>
    </w:rPr>
  </w:style>
  <w:style w:type="character" w:styleId="affffa">
    <w:name w:val="line number"/>
    <w:semiHidden/>
    <w:unhideWhenUsed/>
    <w:rsid w:val="009D19AC"/>
    <w:rPr>
      <w:sz w:val="14"/>
    </w:rPr>
  </w:style>
  <w:style w:type="character" w:customStyle="1" w:styleId="st1">
    <w:name w:val="st1"/>
    <w:basedOn w:val="a1"/>
    <w:rsid w:val="009D19AC"/>
  </w:style>
  <w:style w:type="character" w:customStyle="1" w:styleId="tlid-translation">
    <w:name w:val="tlid-translation"/>
    <w:basedOn w:val="a1"/>
    <w:rsid w:val="009D19AC"/>
  </w:style>
  <w:style w:type="character" w:customStyle="1" w:styleId="shorttext">
    <w:name w:val="short_text"/>
    <w:rsid w:val="009D19AC"/>
  </w:style>
  <w:style w:type="character" w:customStyle="1" w:styleId="list-group-item1">
    <w:name w:val="list-group-item1"/>
    <w:basedOn w:val="a1"/>
    <w:rsid w:val="009D19AC"/>
    <w:rPr>
      <w:vanish/>
      <w:webHidden w:val="0"/>
      <w:bdr w:val="none" w:sz="0" w:space="0" w:color="auto" w:frame="1"/>
      <w:shd w:val="clear" w:color="auto" w:fill="FFFFFF"/>
      <w:specVanish/>
    </w:rPr>
  </w:style>
  <w:style w:type="character" w:customStyle="1" w:styleId="CommentSubjectChar1">
    <w:name w:val="Comment Subject Char1"/>
    <w:basedOn w:val="aff2"/>
    <w:semiHidden/>
    <w:rsid w:val="009D19AC"/>
    <w:rPr>
      <w:rFonts w:ascii="PMingLiU" w:eastAsia="PMingLiU" w:hint="eastAsia"/>
      <w:b/>
      <w:bCs/>
      <w:sz w:val="24"/>
      <w:szCs w:val="24"/>
      <w:lang w:val="en-GB" w:eastAsia="en-US"/>
    </w:rPr>
  </w:style>
  <w:style w:type="character" w:customStyle="1" w:styleId="11">
    <w:name w:val="批注主题 字符1"/>
    <w:basedOn w:val="aff2"/>
    <w:uiPriority w:val="99"/>
    <w:semiHidden/>
    <w:rsid w:val="009D19AC"/>
    <w:rPr>
      <w:rFonts w:ascii="PMingLiU" w:eastAsia="PMingLiU" w:hint="eastAsia"/>
      <w:b/>
      <w:bCs/>
      <w:sz w:val="24"/>
      <w:szCs w:val="24"/>
      <w:lang w:val="en-GB" w:eastAsia="en-US"/>
    </w:rPr>
  </w:style>
  <w:style w:type="character" w:customStyle="1" w:styleId="12">
    <w:name w:val="未处理的提及1"/>
    <w:basedOn w:val="a1"/>
    <w:uiPriority w:val="99"/>
    <w:semiHidden/>
    <w:rsid w:val="009D19AC"/>
    <w:rPr>
      <w:color w:val="605E5C"/>
      <w:shd w:val="clear" w:color="auto" w:fill="E1DFDD"/>
    </w:rPr>
  </w:style>
  <w:style w:type="table" w:styleId="13">
    <w:name w:val="Table Simple 1"/>
    <w:basedOn w:val="a2"/>
    <w:semiHidden/>
    <w:unhideWhenUsed/>
    <w:rsid w:val="009D19AC"/>
    <w:pPr>
      <w:suppressAutoHyphens/>
      <w:spacing w:line="240" w:lineRule="atLeast"/>
    </w:pPr>
    <w:rPr>
      <w:rFonts w:eastAsia="PMingLiU"/>
      <w:lang w:val="fr-CH" w:eastAsia="fr-CH"/>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b">
    <w:name w:val="Table Simple 2"/>
    <w:basedOn w:val="a2"/>
    <w:semiHidden/>
    <w:unhideWhenUsed/>
    <w:rsid w:val="009D19AC"/>
    <w:pPr>
      <w:suppressAutoHyphens/>
      <w:spacing w:line="240" w:lineRule="atLeast"/>
    </w:pPr>
    <w:rPr>
      <w:rFonts w:eastAsia="PMingLiU"/>
      <w:lang w:val="fr-CH" w:eastAsia="fr-CH"/>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9">
    <w:name w:val="Table Simple 3"/>
    <w:basedOn w:val="a2"/>
    <w:semiHidden/>
    <w:unhideWhenUsed/>
    <w:rsid w:val="009D19AC"/>
    <w:pPr>
      <w:suppressAutoHyphens/>
      <w:spacing w:line="240" w:lineRule="atLeast"/>
    </w:pPr>
    <w:rPr>
      <w:rFonts w:eastAsia="PMingLiU"/>
      <w:lang w:val="fr-CH" w:eastAsia="fr-CH"/>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14">
    <w:name w:val="Table Classic 1"/>
    <w:basedOn w:val="a2"/>
    <w:semiHidden/>
    <w:unhideWhenUsed/>
    <w:rsid w:val="009D19AC"/>
    <w:pPr>
      <w:suppressAutoHyphens/>
      <w:spacing w:line="240" w:lineRule="atLeast"/>
    </w:pPr>
    <w:rPr>
      <w:rFonts w:eastAsia="PMingLiU"/>
      <w:lang w:val="fr-CH" w:eastAsia="fr-CH"/>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lassic 2"/>
    <w:basedOn w:val="a2"/>
    <w:semiHidden/>
    <w:unhideWhenUsed/>
    <w:rsid w:val="009D19AC"/>
    <w:pPr>
      <w:suppressAutoHyphens/>
      <w:spacing w:line="240" w:lineRule="atLeast"/>
    </w:pPr>
    <w:rPr>
      <w:rFonts w:eastAsia="PMingLiU"/>
      <w:lang w:val="fr-CH" w:eastAsia="fr-CH"/>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2"/>
    <w:semiHidden/>
    <w:unhideWhenUsed/>
    <w:rsid w:val="009D19AC"/>
    <w:pPr>
      <w:suppressAutoHyphens/>
      <w:spacing w:line="240" w:lineRule="atLeast"/>
    </w:pPr>
    <w:rPr>
      <w:rFonts w:eastAsia="PMingLiU"/>
      <w:color w:val="000080"/>
      <w:lang w:val="fr-CH" w:eastAsia="fr-CH"/>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unhideWhenUsed/>
    <w:rsid w:val="009D19AC"/>
    <w:pPr>
      <w:suppressAutoHyphens/>
      <w:spacing w:line="240" w:lineRule="atLeast"/>
    </w:pPr>
    <w:rPr>
      <w:rFonts w:eastAsia="PMingLiU"/>
      <w:lang w:val="fr-CH" w:eastAsia="fr-CH"/>
    </w:r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5">
    <w:name w:val="Table Colorful 1"/>
    <w:basedOn w:val="a2"/>
    <w:semiHidden/>
    <w:unhideWhenUsed/>
    <w:rsid w:val="009D19AC"/>
    <w:pPr>
      <w:suppressAutoHyphens/>
      <w:spacing w:line="240" w:lineRule="atLeast"/>
    </w:pPr>
    <w:rPr>
      <w:rFonts w:eastAsia="PMingLiU"/>
      <w:color w:val="FFFFFF"/>
      <w:lang w:val="fr-CH" w:eastAsia="fr-CH"/>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unhideWhenUsed/>
    <w:rsid w:val="009D19AC"/>
    <w:pPr>
      <w:suppressAutoHyphens/>
      <w:spacing w:line="240" w:lineRule="atLeast"/>
    </w:pPr>
    <w:rPr>
      <w:rFonts w:eastAsia="PMingLiU"/>
      <w:lang w:val="fr-CH" w:eastAsia="fr-CH"/>
    </w:r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unhideWhenUsed/>
    <w:rsid w:val="009D19AC"/>
    <w:pPr>
      <w:suppressAutoHyphens/>
      <w:spacing w:line="240" w:lineRule="atLeast"/>
    </w:pPr>
    <w:rPr>
      <w:rFonts w:eastAsia="PMingLiU"/>
      <w:lang w:val="fr-CH" w:eastAsia="fr-CH"/>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6">
    <w:name w:val="Table Columns 1"/>
    <w:basedOn w:val="a2"/>
    <w:semiHidden/>
    <w:unhideWhenUsed/>
    <w:rsid w:val="009D19AC"/>
    <w:pPr>
      <w:suppressAutoHyphens/>
      <w:spacing w:line="240" w:lineRule="atLeast"/>
    </w:pPr>
    <w:rPr>
      <w:rFonts w:eastAsia="PMingLiU"/>
      <w:b/>
      <w:bCs/>
      <w:lang w:val="fr-CH" w:eastAsia="fr-CH"/>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olumns 2"/>
    <w:basedOn w:val="a2"/>
    <w:semiHidden/>
    <w:unhideWhenUsed/>
    <w:rsid w:val="009D19AC"/>
    <w:pPr>
      <w:suppressAutoHyphens/>
      <w:spacing w:line="240" w:lineRule="atLeast"/>
    </w:pPr>
    <w:rPr>
      <w:rFonts w:eastAsia="PMingLiU"/>
      <w:b/>
      <w:bCs/>
      <w:lang w:val="fr-CH" w:eastAsia="fr-CH"/>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2"/>
    <w:semiHidden/>
    <w:unhideWhenUsed/>
    <w:rsid w:val="009D19AC"/>
    <w:pPr>
      <w:suppressAutoHyphens/>
      <w:spacing w:line="240" w:lineRule="atLeast"/>
    </w:pPr>
    <w:rPr>
      <w:rFonts w:eastAsia="PMingLiU"/>
      <w:b/>
      <w:bCs/>
      <w:lang w:val="fr-CH" w:eastAsia="fr-CH"/>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unhideWhenUsed/>
    <w:rsid w:val="009D19AC"/>
    <w:pPr>
      <w:suppressAutoHyphens/>
      <w:spacing w:line="240" w:lineRule="atLeast"/>
    </w:pPr>
    <w:rPr>
      <w:rFonts w:eastAsia="PMingLiU"/>
      <w:lang w:val="fr-CH" w:eastAsia="fr-CH"/>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unhideWhenUsed/>
    <w:rsid w:val="009D19AC"/>
    <w:pPr>
      <w:suppressAutoHyphens/>
      <w:spacing w:line="240" w:lineRule="atLeast"/>
    </w:pPr>
    <w:rPr>
      <w:rFonts w:eastAsia="PMingLiU"/>
      <w:lang w:val="fr-CH" w:eastAsia="fr-CH"/>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7">
    <w:name w:val="Table Grid 1"/>
    <w:basedOn w:val="a2"/>
    <w:semiHidden/>
    <w:unhideWhenUsed/>
    <w:rsid w:val="009D19AC"/>
    <w:pPr>
      <w:suppressAutoHyphens/>
      <w:spacing w:line="240" w:lineRule="atLeast"/>
    </w:pPr>
    <w:rPr>
      <w:rFonts w:eastAsia="PMingLiU"/>
      <w:lang w:val="fr-CH" w:eastAsia="fr-CH"/>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
    <w:name w:val="Table Grid 2"/>
    <w:basedOn w:val="a2"/>
    <w:semiHidden/>
    <w:unhideWhenUsed/>
    <w:rsid w:val="009D19AC"/>
    <w:pPr>
      <w:suppressAutoHyphens/>
      <w:spacing w:line="240" w:lineRule="atLeast"/>
    </w:pPr>
    <w:rPr>
      <w:rFonts w:eastAsia="PMingLiU"/>
      <w:lang w:val="fr-CH" w:eastAsia="fr-CH"/>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2"/>
    <w:semiHidden/>
    <w:unhideWhenUsed/>
    <w:rsid w:val="009D19AC"/>
    <w:pPr>
      <w:suppressAutoHyphens/>
      <w:spacing w:line="240" w:lineRule="atLeast"/>
    </w:pPr>
    <w:rPr>
      <w:rFonts w:eastAsia="PMingLiU"/>
      <w:lang w:val="fr-CH" w:eastAsia="fr-CH"/>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unhideWhenUsed/>
    <w:rsid w:val="009D19AC"/>
    <w:pPr>
      <w:suppressAutoHyphens/>
      <w:spacing w:line="240" w:lineRule="atLeast"/>
    </w:pPr>
    <w:rPr>
      <w:rFonts w:eastAsia="PMingLiU"/>
      <w:lang w:val="fr-CH" w:eastAsia="fr-CH"/>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unhideWhenUsed/>
    <w:rsid w:val="009D19AC"/>
    <w:pPr>
      <w:suppressAutoHyphens/>
      <w:spacing w:line="240" w:lineRule="atLeast"/>
    </w:pPr>
    <w:rPr>
      <w:rFonts w:eastAsia="PMingLiU"/>
      <w:lang w:val="fr-CH" w:eastAsia="fr-CH"/>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unhideWhenUsed/>
    <w:rsid w:val="009D19AC"/>
    <w:pPr>
      <w:suppressAutoHyphens/>
      <w:spacing w:line="240" w:lineRule="atLeast"/>
    </w:pPr>
    <w:rPr>
      <w:rFonts w:eastAsia="PMingLiU"/>
      <w:lang w:val="fr-CH" w:eastAsia="fr-CH"/>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unhideWhenUsed/>
    <w:rsid w:val="009D19AC"/>
    <w:pPr>
      <w:suppressAutoHyphens/>
      <w:spacing w:line="240" w:lineRule="atLeast"/>
    </w:pPr>
    <w:rPr>
      <w:rFonts w:eastAsia="PMingLiU"/>
      <w:b/>
      <w:bCs/>
      <w:lang w:val="fr-CH" w:eastAsia="fr-CH"/>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unhideWhenUsed/>
    <w:rsid w:val="009D19AC"/>
    <w:pPr>
      <w:suppressAutoHyphens/>
      <w:spacing w:line="240" w:lineRule="atLeast"/>
    </w:pPr>
    <w:rPr>
      <w:rFonts w:eastAsia="PMingLiU"/>
      <w:lang w:val="fr-CH" w:eastAsia="fr-CH"/>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8">
    <w:name w:val="Table List 1"/>
    <w:basedOn w:val="a2"/>
    <w:semiHidden/>
    <w:unhideWhenUsed/>
    <w:rsid w:val="009D19AC"/>
    <w:pPr>
      <w:suppressAutoHyphens/>
      <w:spacing w:line="240" w:lineRule="atLeast"/>
    </w:pPr>
    <w:rPr>
      <w:rFonts w:eastAsia="PMingLiU"/>
      <w:lang w:val="fr-CH" w:eastAsia="fr-CH"/>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List 2"/>
    <w:basedOn w:val="a2"/>
    <w:semiHidden/>
    <w:unhideWhenUsed/>
    <w:rsid w:val="009D19AC"/>
    <w:pPr>
      <w:suppressAutoHyphens/>
      <w:spacing w:line="240" w:lineRule="atLeast"/>
    </w:pPr>
    <w:rPr>
      <w:rFonts w:eastAsia="PMingLiU"/>
      <w:lang w:val="fr-CH" w:eastAsia="fr-CH"/>
    </w:r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List 3"/>
    <w:basedOn w:val="a2"/>
    <w:semiHidden/>
    <w:unhideWhenUsed/>
    <w:rsid w:val="009D19AC"/>
    <w:pPr>
      <w:suppressAutoHyphens/>
      <w:spacing w:line="240" w:lineRule="atLeast"/>
    </w:pPr>
    <w:rPr>
      <w:rFonts w:eastAsia="PMingLiU"/>
      <w:lang w:val="fr-CH" w:eastAsia="fr-CH"/>
    </w:r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semiHidden/>
    <w:unhideWhenUsed/>
    <w:rsid w:val="009D19AC"/>
    <w:pPr>
      <w:suppressAutoHyphens/>
      <w:spacing w:line="240" w:lineRule="atLeast"/>
    </w:pPr>
    <w:rPr>
      <w:rFonts w:eastAsia="PMingLiU"/>
      <w:lang w:val="fr-CH" w:eastAsia="fr-CH"/>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2"/>
    <w:semiHidden/>
    <w:unhideWhenUsed/>
    <w:rsid w:val="009D19AC"/>
    <w:pPr>
      <w:suppressAutoHyphens/>
      <w:spacing w:line="240" w:lineRule="atLeast"/>
    </w:pPr>
    <w:rPr>
      <w:rFonts w:eastAsia="PMingLiU"/>
      <w:lang w:val="fr-CH" w:eastAsia="fr-CH"/>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2"/>
    <w:semiHidden/>
    <w:unhideWhenUsed/>
    <w:rsid w:val="009D19AC"/>
    <w:pPr>
      <w:suppressAutoHyphens/>
      <w:spacing w:line="240" w:lineRule="atLeast"/>
    </w:pPr>
    <w:rPr>
      <w:rFonts w:eastAsia="PMingLiU"/>
      <w:lang w:val="fr-CH" w:eastAsia="fr-CH"/>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2"/>
    <w:semiHidden/>
    <w:unhideWhenUsed/>
    <w:rsid w:val="009D19AC"/>
    <w:pPr>
      <w:suppressAutoHyphens/>
      <w:spacing w:line="240" w:lineRule="atLeast"/>
    </w:pPr>
    <w:rPr>
      <w:rFonts w:eastAsia="PMingLiU"/>
      <w:lang w:val="fr-CH" w:eastAsia="fr-CH"/>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2"/>
    <w:semiHidden/>
    <w:unhideWhenUsed/>
    <w:rsid w:val="009D19AC"/>
    <w:pPr>
      <w:suppressAutoHyphens/>
      <w:spacing w:line="240" w:lineRule="atLeast"/>
    </w:pPr>
    <w:rPr>
      <w:rFonts w:eastAsia="PMingLiU"/>
      <w:lang w:val="fr-CH" w:eastAsia="fr-CH"/>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9">
    <w:name w:val="Table 3D effects 1"/>
    <w:basedOn w:val="a2"/>
    <w:semiHidden/>
    <w:unhideWhenUsed/>
    <w:rsid w:val="009D19AC"/>
    <w:pPr>
      <w:suppressAutoHyphens/>
      <w:spacing w:line="240" w:lineRule="atLeast"/>
    </w:pPr>
    <w:rPr>
      <w:rFonts w:eastAsia="PMingLiU"/>
      <w:lang w:val="fr-CH" w:eastAsia="fr-CH"/>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1">
    <w:name w:val="Table 3D effects 2"/>
    <w:basedOn w:val="a2"/>
    <w:semiHidden/>
    <w:unhideWhenUsed/>
    <w:rsid w:val="009D19AC"/>
    <w:pPr>
      <w:suppressAutoHyphens/>
      <w:spacing w:line="240" w:lineRule="atLeast"/>
    </w:pPr>
    <w:rPr>
      <w:rFonts w:eastAsia="PMingLiU"/>
      <w:lang w:val="fr-CH" w:eastAsia="fr-CH"/>
    </w:r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
    <w:name w:val="Table 3D effects 3"/>
    <w:basedOn w:val="a2"/>
    <w:semiHidden/>
    <w:unhideWhenUsed/>
    <w:rsid w:val="009D19AC"/>
    <w:pPr>
      <w:suppressAutoHyphens/>
      <w:spacing w:line="240" w:lineRule="atLeast"/>
    </w:pPr>
    <w:rPr>
      <w:rFonts w:eastAsia="PMingLiU"/>
      <w:lang w:val="fr-CH" w:eastAsia="fr-CH"/>
    </w:r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b">
    <w:name w:val="Table Contemporary"/>
    <w:basedOn w:val="a2"/>
    <w:semiHidden/>
    <w:unhideWhenUsed/>
    <w:rsid w:val="009D19AC"/>
    <w:pPr>
      <w:suppressAutoHyphens/>
      <w:spacing w:line="240" w:lineRule="atLeast"/>
    </w:pPr>
    <w:rPr>
      <w:rFonts w:eastAsia="PMingLiU"/>
      <w:lang w:val="fr-CH" w:eastAsia="fr-CH"/>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c">
    <w:name w:val="Table Elegant"/>
    <w:basedOn w:val="a2"/>
    <w:semiHidden/>
    <w:unhideWhenUsed/>
    <w:rsid w:val="009D19AC"/>
    <w:pPr>
      <w:suppressAutoHyphens/>
      <w:spacing w:line="240" w:lineRule="atLeast"/>
    </w:pPr>
    <w:rPr>
      <w:rFonts w:eastAsia="PMingLiU"/>
      <w:lang w:val="fr-CH" w:eastAsia="fr-CH"/>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affffd">
    <w:name w:val="Table Professional"/>
    <w:basedOn w:val="a2"/>
    <w:semiHidden/>
    <w:unhideWhenUsed/>
    <w:rsid w:val="009D19AC"/>
    <w:pPr>
      <w:suppressAutoHyphens/>
      <w:spacing w:line="240" w:lineRule="atLeast"/>
    </w:pPr>
    <w:rPr>
      <w:rFonts w:eastAsia="PMingLiU"/>
      <w:lang w:val="fr-CH" w:eastAsia="fr-CH"/>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1a">
    <w:name w:val="Table Subtle 1"/>
    <w:basedOn w:val="a2"/>
    <w:semiHidden/>
    <w:unhideWhenUsed/>
    <w:rsid w:val="009D19AC"/>
    <w:pPr>
      <w:suppressAutoHyphens/>
      <w:spacing w:line="240" w:lineRule="atLeast"/>
    </w:pPr>
    <w:rPr>
      <w:rFonts w:eastAsia="PMingLiU"/>
      <w:lang w:val="fr-CH" w:eastAsia="fr-CH"/>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2"/>
    <w:semiHidden/>
    <w:unhideWhenUsed/>
    <w:rsid w:val="009D19AC"/>
    <w:pPr>
      <w:suppressAutoHyphens/>
      <w:spacing w:line="240" w:lineRule="atLeast"/>
    </w:pPr>
    <w:rPr>
      <w:rFonts w:eastAsia="PMingLiU"/>
      <w:lang w:val="fr-CH" w:eastAsia="fr-CH"/>
    </w:r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b">
    <w:name w:val="Table Web 1"/>
    <w:basedOn w:val="a2"/>
    <w:semiHidden/>
    <w:unhideWhenUsed/>
    <w:rsid w:val="009D19AC"/>
    <w:pPr>
      <w:suppressAutoHyphens/>
      <w:spacing w:line="240" w:lineRule="atLeast"/>
    </w:pPr>
    <w:rPr>
      <w:rFonts w:eastAsia="PMingLiU"/>
      <w:lang w:val="fr-CH" w:eastAsia="fr-CH"/>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f3">
    <w:name w:val="Table Web 2"/>
    <w:basedOn w:val="a2"/>
    <w:semiHidden/>
    <w:unhideWhenUsed/>
    <w:rsid w:val="009D19AC"/>
    <w:pPr>
      <w:suppressAutoHyphens/>
      <w:spacing w:line="240" w:lineRule="atLeast"/>
    </w:pPr>
    <w:rPr>
      <w:rFonts w:eastAsia="PMingLiU"/>
      <w:lang w:val="fr-CH" w:eastAsia="fr-CH"/>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f0">
    <w:name w:val="Table Web 3"/>
    <w:basedOn w:val="a2"/>
    <w:unhideWhenUsed/>
    <w:rsid w:val="009D19AC"/>
    <w:pPr>
      <w:suppressAutoHyphens/>
      <w:spacing w:line="240" w:lineRule="atLeast"/>
    </w:pPr>
    <w:rPr>
      <w:rFonts w:eastAsia="PMingLiU"/>
      <w:lang w:val="fr-CH" w:eastAsia="fr-CH"/>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affffe">
    <w:name w:val="Table Theme"/>
    <w:basedOn w:val="a2"/>
    <w:unhideWhenUsed/>
    <w:rsid w:val="009D19AC"/>
    <w:pPr>
      <w:suppressAutoHyphens/>
      <w:spacing w:line="240" w:lineRule="atLeast"/>
    </w:pPr>
    <w:rPr>
      <w:rFonts w:eastAsia="PMingLiU"/>
      <w:lang w:val="fr-CH" w:eastAsia="fr-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2"/>
    <w:uiPriority w:val="39"/>
    <w:rsid w:val="009D19AC"/>
    <w:pPr>
      <w:suppressAutoHyphens/>
      <w:spacing w:line="240" w:lineRule="atLeast"/>
    </w:pPr>
    <w:rPr>
      <w:rFonts w:eastAsia="PMingLiU"/>
      <w:lang w:val="fr-CH" w:eastAsia="fr-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a2"/>
    <w:uiPriority w:val="39"/>
    <w:rsid w:val="009D19AC"/>
    <w:rPr>
      <w:rFonts w:ascii="Calibri" w:eastAsia="PMingLiU"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2"/>
    <w:uiPriority w:val="59"/>
    <w:rsid w:val="009D19AC"/>
    <w:rPr>
      <w:rFonts w:ascii="Calibri" w:eastAsia="PMingLiU"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9D19AC"/>
    <w:rPr>
      <w:rFonts w:ascii="Calibri" w:eastAsia="PMingLiU"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a2"/>
    <w:uiPriority w:val="59"/>
    <w:rsid w:val="009D19AC"/>
    <w:pPr>
      <w:widowControl w:val="0"/>
    </w:pPr>
    <w:rPr>
      <w:rFonts w:eastAsia="PMingLiU"/>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uiPriority w:val="39"/>
    <w:rsid w:val="009D19AC"/>
    <w:rPr>
      <w:rFonts w:ascii="Calibri" w:eastAsia="PMingLiU"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uiPriority w:val="39"/>
    <w:rsid w:val="009D19AC"/>
    <w:rPr>
      <w:rFonts w:ascii="Calibri" w:eastAsia="PMingLiU"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2"/>
    <w:uiPriority w:val="39"/>
    <w:rsid w:val="009D19AC"/>
    <w:rPr>
      <w:rFonts w:ascii="Calibri" w:eastAsia="PMingLiU"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4">
    <w:name w:val="表格格線2"/>
    <w:basedOn w:val="a2"/>
    <w:uiPriority w:val="59"/>
    <w:rsid w:val="009D19AC"/>
    <w:rPr>
      <w:rFonts w:ascii="Calibri" w:eastAsia="PMingLiU" w:hAnsi="Calibri"/>
      <w:kern w:val="2"/>
      <w:sz w:val="24"/>
      <w:szCs w:val="22"/>
      <w:lang w:eastAsia="zh-T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rsid w:val="009D19AC"/>
    <w:pPr>
      <w:suppressAutoHyphens/>
      <w:spacing w:line="240" w:lineRule="atLeast"/>
    </w:pPr>
    <w:rPr>
      <w:rFonts w:eastAsia="PMingLi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2"/>
    <w:uiPriority w:val="39"/>
    <w:rsid w:val="009D19AC"/>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a">
    <w:name w:val="Outline List 3"/>
    <w:basedOn w:val="a3"/>
    <w:semiHidden/>
    <w:unhideWhenUsed/>
    <w:rsid w:val="009D19AC"/>
    <w:pPr>
      <w:numPr>
        <w:numId w:val="24"/>
      </w:numPr>
    </w:pPr>
  </w:style>
  <w:style w:type="numbering" w:styleId="111111">
    <w:name w:val="Outline List 1"/>
    <w:basedOn w:val="a3"/>
    <w:semiHidden/>
    <w:unhideWhenUsed/>
    <w:rsid w:val="009D19AC"/>
    <w:pPr>
      <w:numPr>
        <w:numId w:val="25"/>
      </w:numPr>
    </w:pPr>
  </w:style>
  <w:style w:type="numbering" w:styleId="1111110">
    <w:name w:val="Outline List 2"/>
    <w:basedOn w:val="a3"/>
    <w:semiHidden/>
    <w:unhideWhenUsed/>
    <w:rsid w:val="009D19AC"/>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io.gov.mo/cn/bo/c/link/2191"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https://www.google.com/url?q=http://www.ias.gov.mo/ch/archives/advisory-comment/%25E9%2595%25B7%25E8%2580%2585%25E5%25AE%25B6%25E5%25B1%2585%25E5%25AE%2589%25E5%2585%25A8%25E8%25A9%2595%25E4%25BC%25B0%25E5%258F%258A%25E8%25A8%25AD%25E5%2582%2599%25E8%25B3%2587%25E5%258A%25A9%25E8%25A8%2588%25E5%258A%2583&amp;sa=U&amp;ved=0ahUKEwjR8_3O6t_fAhWMerwKHRb-CKIQFggHMAE&amp;client=internal-uds-cse&amp;cx=009109067314683787115:dreqhukd4dk&amp;usg=AOvVaw2nxZTP88s3iCFOaVCtl4L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www.dsaj.gov.mo/iis/ContentFrame.aspx?ModuleName=Content/tw/" TargetMode="Externa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C5855-C768-472F-94AC-99C8164F3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3</TotalTime>
  <Pages>45</Pages>
  <Words>23120</Words>
  <Characters>28670</Characters>
  <Application>Microsoft Office Word</Application>
  <DocSecurity>0</DocSecurity>
  <Lines>1911</Lines>
  <Paragraphs>2251</Paragraphs>
  <ScaleCrop>false</ScaleCrop>
  <Company>DCM</Company>
  <LinksUpToDate>false</LinksUpToDate>
  <CharactersWithSpaces>49539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E/C.12/CHN-MAC/3</dc:title>
  <dc:subject>2010569</dc:subject>
  <dc:creator>AN</dc:creator>
  <cp:keywords/>
  <dc:description/>
  <cp:lastModifiedBy>Changfeng AN</cp:lastModifiedBy>
  <cp:revision>13</cp:revision>
  <cp:lastPrinted>2014-05-09T11:28:00Z</cp:lastPrinted>
  <dcterms:created xsi:type="dcterms:W3CDTF">2020-09-02T08:59:00Z</dcterms:created>
  <dcterms:modified xsi:type="dcterms:W3CDTF">2020-09-02T13:08:00Z</dcterms:modified>
</cp:coreProperties>
</file>