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44FB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44FB3" w:rsidP="00844FB3">
            <w:pPr>
              <w:jc w:val="right"/>
            </w:pPr>
            <w:r w:rsidRPr="00844FB3">
              <w:rPr>
                <w:sz w:val="40"/>
              </w:rPr>
              <w:t>CRC</w:t>
            </w:r>
            <w:r>
              <w:t>/C/GIN/CO/3-6</w:t>
            </w:r>
          </w:p>
        </w:tc>
      </w:tr>
      <w:tr w:rsidR="002D5AAC" w:rsidRPr="005A6C6A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44FB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44FB3" w:rsidRDefault="00844FB3" w:rsidP="00844FB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February 2019</w:t>
            </w:r>
          </w:p>
          <w:p w:rsidR="00844FB3" w:rsidRDefault="00844FB3" w:rsidP="00844FB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44FB3" w:rsidRPr="00B937DF" w:rsidRDefault="00844FB3" w:rsidP="00844FB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844FB3" w:rsidRPr="005A6C6A" w:rsidRDefault="00844FB3" w:rsidP="00844FB3">
      <w:pPr>
        <w:spacing w:before="120"/>
      </w:pPr>
      <w:r w:rsidRPr="00844FB3">
        <w:rPr>
          <w:rFonts w:eastAsia="Times New Roman" w:cs="Times New Roman"/>
          <w:b/>
          <w:sz w:val="24"/>
          <w:szCs w:val="20"/>
        </w:rPr>
        <w:t>Комитет по правам ребенка</w:t>
      </w:r>
    </w:p>
    <w:p w:rsidR="00844FB3" w:rsidRPr="00844FB3" w:rsidRDefault="00844FB3" w:rsidP="00844FB3">
      <w:pPr>
        <w:pStyle w:val="HChG"/>
      </w:pPr>
      <w:r w:rsidRPr="00844FB3">
        <w:tab/>
      </w:r>
      <w:r w:rsidRPr="00844FB3">
        <w:tab/>
      </w:r>
      <w:bookmarkStart w:id="0" w:name="_Toc2250631"/>
      <w:r w:rsidRPr="00844FB3">
        <w:t xml:space="preserve">Заключительные замечания по объединенным </w:t>
      </w:r>
      <w:r>
        <w:br/>
      </w:r>
      <w:r w:rsidRPr="00844FB3">
        <w:t>третьему–шестому</w:t>
      </w:r>
      <w:r w:rsidRPr="00844FB3">
        <w:rPr>
          <w:lang w:val="en-GB"/>
        </w:rPr>
        <w:fldChar w:fldCharType="begin"/>
      </w:r>
      <w:r w:rsidRPr="00844FB3">
        <w:instrText xml:space="preserve"> </w:instrText>
      </w:r>
      <w:r w:rsidRPr="00844FB3">
        <w:rPr>
          <w:lang w:val="en-GB"/>
        </w:rPr>
        <w:instrText>DOCPROPERTY</w:instrText>
      </w:r>
      <w:r w:rsidRPr="00844FB3">
        <w:instrText xml:space="preserve">  </w:instrText>
      </w:r>
      <w:r w:rsidRPr="00844FB3">
        <w:rPr>
          <w:lang w:val="en-GB"/>
        </w:rPr>
        <w:instrText>prep</w:instrText>
      </w:r>
      <w:r w:rsidRPr="00844FB3">
        <w:instrText xml:space="preserve">  \* </w:instrText>
      </w:r>
      <w:r w:rsidRPr="00844FB3">
        <w:rPr>
          <w:lang w:val="en-GB"/>
        </w:rPr>
        <w:instrText>MERGEFORMAT</w:instrText>
      </w:r>
      <w:r w:rsidRPr="00844FB3">
        <w:instrText xml:space="preserve"> </w:instrText>
      </w:r>
      <w:r w:rsidRPr="00844FB3">
        <w:rPr>
          <w:lang w:val="en-GB"/>
        </w:rPr>
        <w:fldChar w:fldCharType="separate"/>
      </w:r>
      <w:r w:rsidRPr="00844FB3">
        <w:t xml:space="preserve"> периодическим докладам Гвинеи</w:t>
      </w:r>
      <w:r w:rsidRPr="00844FB3">
        <w:rPr>
          <w:lang w:val="en-US"/>
        </w:rPr>
        <w:fldChar w:fldCharType="end"/>
      </w:r>
      <w:r w:rsidRPr="00844FB3">
        <w:rPr>
          <w:b w:val="0"/>
          <w:bCs/>
          <w:sz w:val="20"/>
        </w:rPr>
        <w:footnoteReference w:customMarkFollows="1" w:id="1"/>
        <w:t>*</w:t>
      </w:r>
      <w:bookmarkEnd w:id="0"/>
    </w:p>
    <w:p w:rsidR="00844FB3" w:rsidRPr="00844FB3" w:rsidRDefault="00844FB3" w:rsidP="00844FB3">
      <w:pPr>
        <w:pStyle w:val="HChG"/>
      </w:pPr>
      <w:r w:rsidRPr="00844FB3">
        <w:tab/>
      </w:r>
      <w:bookmarkStart w:id="1" w:name="_Toc2250632"/>
      <w:r w:rsidRPr="00844FB3">
        <w:rPr>
          <w:lang w:val="en-GB"/>
        </w:rPr>
        <w:t>I</w:t>
      </w:r>
      <w:r w:rsidRPr="00844FB3">
        <w:t>.</w:t>
      </w:r>
      <w:r w:rsidRPr="00844FB3">
        <w:tab/>
      </w:r>
      <w:bookmarkEnd w:id="1"/>
      <w:r w:rsidRPr="00844FB3">
        <w:t>Введение</w:t>
      </w:r>
    </w:p>
    <w:p w:rsidR="00844FB3" w:rsidRPr="00844FB3" w:rsidRDefault="00844FB3" w:rsidP="00844FB3">
      <w:pPr>
        <w:pStyle w:val="SingleTxtG"/>
      </w:pPr>
      <w:r w:rsidRPr="00844FB3">
        <w:t>1.</w:t>
      </w:r>
      <w:r w:rsidRPr="00844FB3">
        <w:tab/>
        <w:t>Комитет рассмотрел объединенные третий</w:t>
      </w:r>
      <w:r w:rsidR="005A6C6A">
        <w:t>–</w:t>
      </w:r>
      <w:r w:rsidRPr="00844FB3">
        <w:t>шестой периодические доклады Гвинеи (</w:t>
      </w:r>
      <w:r w:rsidRPr="00844FB3">
        <w:rPr>
          <w:lang w:val="en-GB"/>
        </w:rPr>
        <w:t>CRC</w:t>
      </w:r>
      <w:r w:rsidRPr="00844FB3">
        <w:t>/</w:t>
      </w:r>
      <w:r w:rsidRPr="00844FB3">
        <w:rPr>
          <w:lang w:val="en-GB"/>
        </w:rPr>
        <w:t>C</w:t>
      </w:r>
      <w:r w:rsidRPr="00844FB3">
        <w:t>/</w:t>
      </w:r>
      <w:r w:rsidRPr="00844FB3">
        <w:rPr>
          <w:lang w:val="en-GB"/>
        </w:rPr>
        <w:t>GIN</w:t>
      </w:r>
      <w:r w:rsidRPr="00844FB3">
        <w:t xml:space="preserve">/3-6) на своих 2342-м и 2343-м заседаниях (см. </w:t>
      </w:r>
      <w:r w:rsidRPr="00844FB3">
        <w:rPr>
          <w:lang w:val="en-GB"/>
        </w:rPr>
        <w:t>CRC</w:t>
      </w:r>
      <w:r w:rsidRPr="00844FB3">
        <w:t>/</w:t>
      </w:r>
      <w:r w:rsidRPr="00844FB3">
        <w:rPr>
          <w:lang w:val="en-GB"/>
        </w:rPr>
        <w:t>C</w:t>
      </w:r>
      <w:r w:rsidRPr="00844FB3">
        <w:t>/</w:t>
      </w:r>
      <w:r w:rsidRPr="00844FB3">
        <w:rPr>
          <w:lang w:val="en-GB"/>
        </w:rPr>
        <w:t>SR</w:t>
      </w:r>
      <w:r w:rsidRPr="00844FB3">
        <w:t>.2342 и</w:t>
      </w:r>
      <w:r>
        <w:t> </w:t>
      </w:r>
      <w:r w:rsidRPr="00844FB3">
        <w:t>2343), состоявшихся 14 и 15 января 2019 года, и принял настоящие заключительные замечания на своем 2370-м заседании, состоявшемся 1 февраля 2019 года.</w:t>
      </w:r>
    </w:p>
    <w:p w:rsidR="00844FB3" w:rsidRPr="00844FB3" w:rsidRDefault="00844FB3" w:rsidP="00844FB3">
      <w:pPr>
        <w:pStyle w:val="SingleTxtG"/>
      </w:pPr>
      <w:r w:rsidRPr="00844FB3">
        <w:t>2.</w:t>
      </w:r>
      <w:r w:rsidRPr="00844FB3">
        <w:tab/>
        <w:t>Комитет приветствует представление объединенных третьего–шестого периодических докладов государства-участника и письменных ответов на перечень вопросов (</w:t>
      </w:r>
      <w:r w:rsidRPr="00844FB3">
        <w:rPr>
          <w:lang w:val="en-GB"/>
        </w:rPr>
        <w:t>CRC</w:t>
      </w:r>
      <w:r w:rsidRPr="00844FB3">
        <w:t>/</w:t>
      </w:r>
      <w:r w:rsidRPr="00844FB3">
        <w:rPr>
          <w:lang w:val="en-GB"/>
        </w:rPr>
        <w:t>C</w:t>
      </w:r>
      <w:r w:rsidRPr="00844FB3">
        <w:t>/</w:t>
      </w:r>
      <w:r w:rsidRPr="00844FB3">
        <w:rPr>
          <w:lang w:val="en-GB"/>
        </w:rPr>
        <w:t>GIN</w:t>
      </w:r>
      <w:r w:rsidRPr="00844FB3">
        <w:t>/</w:t>
      </w:r>
      <w:r w:rsidRPr="00844FB3">
        <w:rPr>
          <w:lang w:val="en-GB"/>
        </w:rPr>
        <w:t>Q</w:t>
      </w:r>
      <w:r w:rsidRPr="00844FB3">
        <w:t>/3-6/</w:t>
      </w:r>
      <w:r w:rsidRPr="00844FB3">
        <w:rPr>
          <w:lang w:val="en-GB"/>
        </w:rPr>
        <w:t>Add</w:t>
      </w:r>
      <w:r w:rsidRPr="00844FB3">
        <w:t>.1),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государства-участника.</w:t>
      </w:r>
    </w:p>
    <w:p w:rsidR="00844FB3" w:rsidRPr="00844FB3" w:rsidRDefault="00844FB3" w:rsidP="00844FB3">
      <w:pPr>
        <w:pStyle w:val="HChG"/>
      </w:pPr>
      <w:r w:rsidRPr="00844FB3">
        <w:tab/>
      </w:r>
      <w:bookmarkStart w:id="2" w:name="_Toc2250633"/>
      <w:r w:rsidRPr="00844FB3">
        <w:rPr>
          <w:lang w:val="en-GB"/>
        </w:rPr>
        <w:t>II</w:t>
      </w:r>
      <w:r w:rsidRPr="00844FB3">
        <w:t>.</w:t>
      </w:r>
      <w:r w:rsidRPr="00844FB3">
        <w:tab/>
      </w:r>
      <w:bookmarkEnd w:id="2"/>
      <w:r w:rsidRPr="00844FB3">
        <w:t>Последующие меры, принятые государством-участником, и достигнутый им прогресс</w:t>
      </w:r>
    </w:p>
    <w:p w:rsidR="00844FB3" w:rsidRPr="00844FB3" w:rsidRDefault="00844FB3" w:rsidP="00844FB3">
      <w:pPr>
        <w:pStyle w:val="SingleTxtG"/>
      </w:pPr>
      <w:r w:rsidRPr="00844FB3">
        <w:t>3.</w:t>
      </w:r>
      <w:r w:rsidRPr="00844FB3">
        <w:tab/>
        <w:t xml:space="preserve">Комитет с удовлетворением отмечает, что 8 апреля 2016 года государство-участник ратифицировало Факультативный протокол к Конвенции о правах ребенка, касающийся участия детей в вооруженных конфликтах. Комитет также с удовлетворением отмечает принятие законодательных, институциональных и политических мер по осуществлению Конвенции, в частности пересмотр ряда законов, в том числе Уголовного кодекса и Уголовно-процессуального кодекса в 2016 году, с целью их приведения в соответствие с Конвенцией, а также принятие Национальной политики по поощрению и защите прав и благосостояния детей в Гвинее. </w:t>
      </w:r>
    </w:p>
    <w:p w:rsidR="00844FB3" w:rsidRPr="00844FB3" w:rsidRDefault="00844FB3" w:rsidP="00844FB3">
      <w:pPr>
        <w:pStyle w:val="HChG"/>
      </w:pPr>
      <w:r w:rsidRPr="00844FB3">
        <w:tab/>
      </w:r>
      <w:bookmarkStart w:id="3" w:name="_Toc2250634"/>
      <w:r w:rsidRPr="00844FB3">
        <w:rPr>
          <w:lang w:val="en-GB"/>
        </w:rPr>
        <w:t>III</w:t>
      </w:r>
      <w:r w:rsidRPr="00844FB3">
        <w:t>.</w:t>
      </w:r>
      <w:r w:rsidRPr="00844FB3">
        <w:tab/>
      </w:r>
      <w:bookmarkEnd w:id="3"/>
      <w:r w:rsidRPr="00844FB3">
        <w:t xml:space="preserve">Факторы и трудности, препятствующие осуществлению Конвенции </w:t>
      </w:r>
    </w:p>
    <w:p w:rsidR="00844FB3" w:rsidRPr="00844FB3" w:rsidRDefault="00844FB3" w:rsidP="00844FB3">
      <w:pPr>
        <w:pStyle w:val="SingleTxtG"/>
      </w:pPr>
      <w:r w:rsidRPr="00844FB3">
        <w:t>4.</w:t>
      </w:r>
      <w:r w:rsidRPr="00844FB3">
        <w:tab/>
        <w:t xml:space="preserve">Комитет отмечает сохраняющиеся последствия вспышки лихорадки Эбола в период 2013–2016 годов, которые представляют собой серьезное препятствие для осуществления прав, закрепленных в Конвенции. </w:t>
      </w:r>
    </w:p>
    <w:p w:rsidR="00844FB3" w:rsidRPr="00844FB3" w:rsidRDefault="00844FB3" w:rsidP="00844FB3">
      <w:pPr>
        <w:pStyle w:val="HChG"/>
      </w:pPr>
      <w:r w:rsidRPr="00844FB3">
        <w:lastRenderedPageBreak/>
        <w:tab/>
      </w:r>
      <w:bookmarkStart w:id="4" w:name="_Toc2250635"/>
      <w:r w:rsidRPr="00844FB3">
        <w:rPr>
          <w:lang w:val="en-GB"/>
        </w:rPr>
        <w:t>IV</w:t>
      </w:r>
      <w:r w:rsidRPr="00844FB3">
        <w:t>.</w:t>
      </w:r>
      <w:r w:rsidRPr="00844FB3">
        <w:tab/>
      </w:r>
      <w:bookmarkEnd w:id="4"/>
      <w:r w:rsidRPr="00844FB3">
        <w:t xml:space="preserve">Основные области, вызывающие обеспокоенность, </w:t>
      </w:r>
      <w:r>
        <w:br/>
      </w:r>
      <w:r w:rsidRPr="00844FB3">
        <w:t>и рекомендации</w:t>
      </w:r>
    </w:p>
    <w:p w:rsidR="00844FB3" w:rsidRPr="00844FB3" w:rsidRDefault="00844FB3" w:rsidP="00844FB3">
      <w:pPr>
        <w:pStyle w:val="SingleTxtG"/>
      </w:pPr>
      <w:r w:rsidRPr="00844FB3">
        <w:t>5.</w:t>
      </w:r>
      <w:r w:rsidRPr="00844FB3"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 по следующим областям, положение в которых требует принятия безотлагательных мер: </w:t>
      </w:r>
      <w:r w:rsidRPr="00844FB3">
        <w:rPr>
          <w:bCs/>
        </w:rPr>
        <w:t>права детей и предпринимательская деятельность</w:t>
      </w:r>
      <w:r w:rsidRPr="00844FB3">
        <w:t xml:space="preserve"> (пункт 14); регистрация рождений (пункт 21); вредные виды практики (пункт 25); свобода ребенка от всех форм насилия (пункт 27); образование, включая профессиональную подготовку и ориентацию (пункт 38); и отправление правосудия в отношении несовершеннолетних (пункт 45).</w:t>
      </w:r>
    </w:p>
    <w:p w:rsidR="00844FB3" w:rsidRPr="00844FB3" w:rsidRDefault="00844FB3" w:rsidP="00844FB3">
      <w:pPr>
        <w:pStyle w:val="SingleTxtG"/>
      </w:pPr>
      <w:r w:rsidRPr="00844FB3">
        <w:t>6.</w:t>
      </w:r>
      <w:r w:rsidRPr="00844FB3">
        <w:tab/>
        <w:t>Комитет рекомендует государству-участнику обеспечить осуществление прав детей в соответствии с Конвенцией и Факультативным протоколом к ней,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 Он также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:rsidR="00844FB3" w:rsidRPr="00844FB3" w:rsidRDefault="00844FB3" w:rsidP="00844FB3">
      <w:pPr>
        <w:pStyle w:val="H1G"/>
      </w:pPr>
      <w:r w:rsidRPr="00844FB3">
        <w:tab/>
      </w:r>
      <w:bookmarkStart w:id="5" w:name="_Toc2250636"/>
      <w:r w:rsidRPr="00844FB3">
        <w:rPr>
          <w:lang w:val="en-GB"/>
        </w:rPr>
        <w:t>A</w:t>
      </w:r>
      <w:r w:rsidRPr="00844FB3">
        <w:t>.</w:t>
      </w:r>
      <w:r w:rsidRPr="00844FB3">
        <w:tab/>
      </w:r>
      <w:bookmarkEnd w:id="5"/>
      <w:r w:rsidRPr="00844FB3">
        <w:t>Общие меры по осуществлению (статьи 4, 42 и 44 (пункт 6))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Законодательство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7.</w:t>
      </w:r>
      <w:r w:rsidRPr="00844FB3">
        <w:rPr>
          <w:bCs/>
        </w:rPr>
        <w:tab/>
      </w:r>
      <w:r w:rsidRPr="00844FB3">
        <w:rPr>
          <w:b/>
        </w:rPr>
        <w:t>Комитет рекомендует государству-участнику ускорить принятие</w:t>
      </w:r>
      <w:r w:rsidRPr="00844FB3">
        <w:rPr>
          <w:b/>
          <w:bCs/>
        </w:rPr>
        <w:t xml:space="preserve"> пересмотренного Кодекса о детях.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 xml:space="preserve">Всеобъемлющая политика и стратегия </w:t>
      </w:r>
    </w:p>
    <w:p w:rsidR="00844FB3" w:rsidRPr="00844FB3" w:rsidRDefault="00844FB3" w:rsidP="00844FB3">
      <w:pPr>
        <w:pStyle w:val="SingleTxtG"/>
      </w:pPr>
      <w:r w:rsidRPr="00844FB3">
        <w:t>8.</w:t>
      </w:r>
      <w:r w:rsidRPr="00844FB3">
        <w:tab/>
      </w:r>
      <w:r w:rsidRPr="00844FB3">
        <w:rPr>
          <w:b/>
          <w:bCs/>
        </w:rPr>
        <w:t>Приветствуя принятую в 2015 году Национальную политику по поощрению и защите прав и благосостояния детей в Гвинее и трехлетний план действий на 2017–2019 годы, Комитет рекомендует государству-участнику четко определить мандат Национального управления по делам детей и выделить ему достаточные людские, технические и финансовые ресурсы для обеспечения его эффективного функционирования.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Координация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9.</w:t>
      </w:r>
      <w:r w:rsidRPr="00844FB3">
        <w:rPr>
          <w:bCs/>
        </w:rPr>
        <w:tab/>
      </w:r>
      <w:r w:rsidRPr="00844FB3">
        <w:rPr>
          <w:b/>
          <w:bCs/>
        </w:rPr>
        <w:t>Комитет рекомендует государству-участнику создать координационный орган по правам ребенка и предоставить ему четкий мандат, достаточные полномочия и людские, технические и финансовые ресурсы, необходимые для эффективной координации действий по защите прав детей в различных секторах на всех уровнях.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Выделение ресурсов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10.</w:t>
      </w:r>
      <w:r w:rsidRPr="00844FB3">
        <w:rPr>
          <w:bCs/>
        </w:rPr>
        <w:tab/>
      </w:r>
      <w:r w:rsidRPr="00844FB3">
        <w:rPr>
          <w:b/>
        </w:rPr>
        <w:t>Ссылаясь на свое замечание общего порядка № 19 (2016) о государственных бюджетных ассигнованиях для осуществления прав детей, Комитет напоминает свои предыдущие рекомендации</w:t>
      </w:r>
      <w:r w:rsidRPr="00844FB3">
        <w:rPr>
          <w:b/>
          <w:bCs/>
        </w:rPr>
        <w:t xml:space="preserve"> (</w:t>
      </w:r>
      <w:r w:rsidRPr="00844FB3">
        <w:rPr>
          <w:b/>
          <w:bCs/>
          <w:lang w:val="en-GB"/>
        </w:rPr>
        <w:t>CRC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C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GIN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CO</w:t>
      </w:r>
      <w:r w:rsidRPr="00844FB3">
        <w:rPr>
          <w:b/>
          <w:bCs/>
        </w:rPr>
        <w:t>/2, пункт</w:t>
      </w:r>
      <w:r>
        <w:rPr>
          <w:b/>
          <w:bCs/>
        </w:rPr>
        <w:t> </w:t>
      </w:r>
      <w:r w:rsidRPr="00844FB3">
        <w:rPr>
          <w:b/>
          <w:bCs/>
        </w:rPr>
        <w:t xml:space="preserve">18) и рекомендует государству-участнику: </w:t>
      </w:r>
    </w:p>
    <w:p w:rsidR="00844FB3" w:rsidRPr="00844FB3" w:rsidRDefault="00844FB3" w:rsidP="00844FB3">
      <w:pPr>
        <w:pStyle w:val="SingleTxtG"/>
        <w:rPr>
          <w:b/>
        </w:rPr>
      </w:pPr>
      <w:r>
        <w:rPr>
          <w:b/>
        </w:rPr>
        <w:tab/>
      </w:r>
      <w:r w:rsidRPr="00844FB3">
        <w:rPr>
          <w:b/>
        </w:rPr>
        <w:tab/>
      </w:r>
      <w:r w:rsidRPr="00844FB3">
        <w:rPr>
          <w:b/>
          <w:lang w:val="en-GB"/>
        </w:rPr>
        <w:t>a</w:t>
      </w:r>
      <w:r w:rsidRPr="00844FB3">
        <w:rPr>
          <w:b/>
        </w:rPr>
        <w:t>)</w:t>
      </w:r>
      <w:r w:rsidRPr="00844FB3">
        <w:rPr>
          <w:b/>
        </w:rPr>
        <w:tab/>
        <w:t xml:space="preserve">существенно увеличить бюджетные ассигнования в областях здравоохранения и образования; </w:t>
      </w:r>
    </w:p>
    <w:p w:rsidR="00844FB3" w:rsidRPr="00844FB3" w:rsidRDefault="00844FB3" w:rsidP="00844FB3">
      <w:pPr>
        <w:pStyle w:val="SingleTxtG"/>
        <w:rPr>
          <w:b/>
        </w:rPr>
      </w:pPr>
      <w:r w:rsidRPr="00844FB3">
        <w:rPr>
          <w:b/>
        </w:rPr>
        <w:tab/>
      </w:r>
      <w:r>
        <w:rPr>
          <w:b/>
        </w:rPr>
        <w:tab/>
      </w:r>
      <w:r w:rsidRPr="00844FB3">
        <w:rPr>
          <w:b/>
          <w:lang w:val="en-GB"/>
        </w:rPr>
        <w:t>b</w:t>
      </w:r>
      <w:r w:rsidRPr="00844FB3">
        <w:rPr>
          <w:b/>
        </w:rPr>
        <w:t>)</w:t>
      </w:r>
      <w:r w:rsidRPr="00844FB3">
        <w:rPr>
          <w:b/>
        </w:rPr>
        <w:tab/>
        <w:t xml:space="preserve">наладить бюджетный процесс, учитывающий права ребенка и предусматривающий четко определенные ассигнования в интересах ребенка для соответствующих секторов и учреждений, включая Министерство социальной </w:t>
      </w:r>
      <w:r w:rsidRPr="00844FB3">
        <w:rPr>
          <w:b/>
        </w:rPr>
        <w:lastRenderedPageBreak/>
        <w:t xml:space="preserve">защиты, по делам женщин и детей, децентрализованные структуры защиты детей и структуры отправления правосудия в отношении несовершеннолетних, а также разработать конкретные показатели и систему контроля; </w:t>
      </w:r>
    </w:p>
    <w:p w:rsidR="00844FB3" w:rsidRPr="00844FB3" w:rsidRDefault="00844FB3" w:rsidP="00844FB3">
      <w:pPr>
        <w:pStyle w:val="SingleTxtG"/>
        <w:rPr>
          <w:b/>
        </w:rPr>
      </w:pPr>
      <w:r>
        <w:rPr>
          <w:b/>
        </w:rPr>
        <w:tab/>
      </w:r>
      <w:r w:rsidRPr="00844FB3">
        <w:rPr>
          <w:b/>
        </w:rPr>
        <w:tab/>
      </w:r>
      <w:r w:rsidRPr="00844FB3">
        <w:rPr>
          <w:b/>
          <w:lang w:val="en-GB"/>
        </w:rPr>
        <w:t>c</w:t>
      </w:r>
      <w:r w:rsidRPr="00844FB3">
        <w:rPr>
          <w:b/>
        </w:rPr>
        <w:t>)</w:t>
      </w:r>
      <w:r w:rsidRPr="00844FB3">
        <w:rPr>
          <w:b/>
        </w:rPr>
        <w:tab/>
        <w:t xml:space="preserve">снизить зависимость от внешнего сотрудничества; </w:t>
      </w:r>
    </w:p>
    <w:p w:rsidR="00844FB3" w:rsidRPr="00844FB3" w:rsidRDefault="00844FB3" w:rsidP="00844FB3">
      <w:pPr>
        <w:pStyle w:val="SingleTxtG"/>
        <w:rPr>
          <w:b/>
        </w:rPr>
      </w:pPr>
      <w:r>
        <w:rPr>
          <w:b/>
        </w:rPr>
        <w:tab/>
      </w:r>
      <w:r w:rsidRPr="00844FB3">
        <w:rPr>
          <w:b/>
        </w:rPr>
        <w:tab/>
      </w:r>
      <w:r w:rsidRPr="00844FB3">
        <w:rPr>
          <w:b/>
          <w:lang w:val="en-GB"/>
        </w:rPr>
        <w:t>d</w:t>
      </w:r>
      <w:r w:rsidRPr="00844FB3">
        <w:rPr>
          <w:b/>
        </w:rPr>
        <w:t>)</w:t>
      </w:r>
      <w:r w:rsidRPr="00844FB3">
        <w:rPr>
          <w:b/>
        </w:rPr>
        <w:tab/>
        <w:t xml:space="preserve">осуществить национальную стратегию по осуществлению Закона о борьбе с коррупцией (2017 год).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Сбор данных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11.</w:t>
      </w:r>
      <w:r w:rsidRPr="00844FB3">
        <w:rPr>
          <w:bCs/>
        </w:rPr>
        <w:tab/>
      </w:r>
      <w:r w:rsidRPr="00844FB3">
        <w:rPr>
          <w:b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</w:t>
      </w:r>
      <w:r w:rsidRPr="00844FB3">
        <w:rPr>
          <w:b/>
          <w:bCs/>
        </w:rPr>
        <w:t xml:space="preserve">: </w:t>
      </w:r>
    </w:p>
    <w:p w:rsidR="00844FB3" w:rsidRPr="00844FB3" w:rsidRDefault="00844FB3" w:rsidP="00844FB3">
      <w:pPr>
        <w:pStyle w:val="SingleTxtG"/>
        <w:rPr>
          <w:b/>
        </w:rPr>
      </w:pPr>
      <w:r>
        <w:rPr>
          <w:b/>
        </w:rPr>
        <w:tab/>
      </w:r>
      <w:r w:rsidRPr="00844FB3">
        <w:rPr>
          <w:b/>
        </w:rPr>
        <w:tab/>
      </w:r>
      <w:r w:rsidRPr="00844FB3">
        <w:rPr>
          <w:b/>
          <w:lang w:val="en-GB"/>
        </w:rPr>
        <w:t>a</w:t>
      </w:r>
      <w:r w:rsidRPr="00844FB3">
        <w:rPr>
          <w:b/>
        </w:rPr>
        <w:t>)</w:t>
      </w:r>
      <w:r w:rsidRPr="00844FB3">
        <w:rPr>
          <w:b/>
        </w:rPr>
        <w:tab/>
        <w:t xml:space="preserve">создать комплексную и всеобъемлющую систему сбора и обработки данных, охватывающую все области Конвенции и Факультативных протоколов к ней, с разбивкой по возрасту, полу, виду инвалидности, географическому местоположению, социально-экономическому положению, а также национальному и этническому происхождению; </w:t>
      </w:r>
    </w:p>
    <w:p w:rsidR="00844FB3" w:rsidRPr="00844FB3" w:rsidRDefault="00844FB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Pr="00844FB3">
        <w:rPr>
          <w:b/>
          <w:bCs/>
        </w:rPr>
        <w:tab/>
      </w:r>
      <w:r w:rsidRPr="00844FB3">
        <w:rPr>
          <w:b/>
          <w:bCs/>
          <w:lang w:val="en-GB"/>
        </w:rPr>
        <w:t>b</w:t>
      </w:r>
      <w:r w:rsidRPr="00844FB3">
        <w:rPr>
          <w:b/>
          <w:bCs/>
        </w:rPr>
        <w:t>)</w:t>
      </w:r>
      <w:r w:rsidRPr="00844FB3">
        <w:rPr>
          <w:b/>
          <w:bCs/>
        </w:rPr>
        <w:tab/>
      </w:r>
      <w:r w:rsidRPr="00844FB3">
        <w:rPr>
          <w:b/>
        </w:rPr>
        <w:t>обеспечить обмен данными и показателями между соответствующими министерствами и в полной мере использовать согласованные инструменты сбора данных в области защиты, которые были разработаны государством-участником и международными партнерами по процессу развития в 2017 году</w:t>
      </w:r>
      <w:r w:rsidRPr="00844FB3">
        <w:t>.</w:t>
      </w:r>
      <w:r w:rsidRPr="00844FB3">
        <w:rPr>
          <w:b/>
          <w:bCs/>
        </w:rPr>
        <w:t xml:space="preserve">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Независимый мониторинг</w:t>
      </w:r>
    </w:p>
    <w:p w:rsidR="00844FB3" w:rsidRPr="00844FB3" w:rsidRDefault="00844FB3" w:rsidP="00844FB3">
      <w:pPr>
        <w:pStyle w:val="SingleTxtG"/>
      </w:pPr>
      <w:r w:rsidRPr="00844FB3">
        <w:t>12.</w:t>
      </w:r>
      <w:r w:rsidRPr="00844FB3">
        <w:tab/>
      </w:r>
      <w:r w:rsidRPr="00844FB3">
        <w:rPr>
          <w:b/>
        </w:rPr>
        <w:t>Комитет ссылается на свои предыдущие рекомендации (</w:t>
      </w:r>
      <w:r w:rsidRPr="00844FB3">
        <w:rPr>
          <w:b/>
          <w:lang w:val="en-GB"/>
        </w:rPr>
        <w:t>CRC</w:t>
      </w:r>
      <w:r w:rsidRPr="00844FB3">
        <w:rPr>
          <w:b/>
        </w:rPr>
        <w:t>/</w:t>
      </w:r>
      <w:r w:rsidRPr="00844FB3">
        <w:rPr>
          <w:b/>
          <w:lang w:val="en-GB"/>
        </w:rPr>
        <w:t>C</w:t>
      </w:r>
      <w:r w:rsidRPr="00844FB3">
        <w:rPr>
          <w:b/>
        </w:rPr>
        <w:t>/</w:t>
      </w:r>
      <w:r w:rsidRPr="00844FB3">
        <w:rPr>
          <w:b/>
          <w:lang w:val="en-GB"/>
        </w:rPr>
        <w:t>GIN</w:t>
      </w:r>
      <w:r w:rsidRPr="00844FB3">
        <w:rPr>
          <w:b/>
        </w:rPr>
        <w:t>/</w:t>
      </w:r>
      <w:r w:rsidRPr="00844FB3">
        <w:rPr>
          <w:b/>
          <w:lang w:val="en-GB"/>
        </w:rPr>
        <w:t>CO</w:t>
      </w:r>
      <w:r w:rsidRPr="00844FB3">
        <w:rPr>
          <w:b/>
        </w:rPr>
        <w:t xml:space="preserve">/2, пункт 24) и рекомендует государству-участнику обеспечить полное соответствие Национального независимого правозащитного учреждения, созданного на основании Органического закона № </w:t>
      </w:r>
      <w:r w:rsidRPr="00844FB3">
        <w:rPr>
          <w:b/>
          <w:lang w:val="en-GB"/>
        </w:rPr>
        <w:t>L</w:t>
      </w:r>
      <w:r w:rsidRPr="00844FB3">
        <w:rPr>
          <w:b/>
        </w:rPr>
        <w:t>/008/</w:t>
      </w:r>
      <w:r w:rsidRPr="00844FB3">
        <w:rPr>
          <w:b/>
          <w:lang w:val="en-GB"/>
        </w:rPr>
        <w:t>CNT</w:t>
      </w:r>
      <w:r w:rsidRPr="00844FB3">
        <w:rPr>
          <w:b/>
        </w:rPr>
        <w:t>/2011, принципам, касающимся статуса национальных учреждений, занимающихся</w:t>
      </w:r>
      <w:r>
        <w:rPr>
          <w:b/>
        </w:rPr>
        <w:t xml:space="preserve"> </w:t>
      </w:r>
      <w:r w:rsidRPr="00844FB3">
        <w:rPr>
          <w:b/>
        </w:rPr>
        <w:t>поощрением и защитой прав человека (Парижские принципы), и обеспечить, чтобы его механизм получения жалоб от детей был известен общественности, в частности детям, посредством проведения информационно-просветительских мероприятий и предоставления ему необходимых людских,</w:t>
      </w:r>
      <w:r w:rsidR="00463A33">
        <w:rPr>
          <w:b/>
        </w:rPr>
        <w:t xml:space="preserve"> </w:t>
      </w:r>
      <w:r w:rsidRPr="00844FB3">
        <w:rPr>
          <w:b/>
        </w:rPr>
        <w:t xml:space="preserve">технических и финансовых ресурсов.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 xml:space="preserve">Распространение информации, повышение уровня осведомленности </w:t>
      </w:r>
      <w:r>
        <w:br/>
      </w:r>
      <w:r w:rsidRPr="00844FB3">
        <w:t>и подготовка кадров</w:t>
      </w:r>
    </w:p>
    <w:p w:rsidR="00844FB3" w:rsidRPr="00844FB3" w:rsidRDefault="00844FB3" w:rsidP="00844FB3">
      <w:pPr>
        <w:pStyle w:val="SingleTxtG"/>
      </w:pPr>
      <w:r w:rsidRPr="00844FB3">
        <w:t>13.</w:t>
      </w:r>
      <w:r w:rsidRPr="00844FB3">
        <w:tab/>
      </w:r>
      <w:r w:rsidRPr="00844FB3">
        <w:rPr>
          <w:b/>
        </w:rPr>
        <w:t>Комитет рекомендует государству-участнику и впредь наращивать свои усилия по повышению осведомленности и систематически обеспечивать подготовку всех соответствующих специалистов, работающих с детьми и в их интересах, включая сотрудников правоохранительных органов, по положениям Конвенции и Факультативных протоколов к ней, в том числе путем их перевода на местные языки и с учетом высокого уровня неграмотности.</w:t>
      </w:r>
      <w:r w:rsidRPr="00844FB3">
        <w:rPr>
          <w:b/>
          <w:bCs/>
        </w:rPr>
        <w:t xml:space="preserve">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Права детей и предпринимательская деятельность</w:t>
      </w:r>
    </w:p>
    <w:p w:rsidR="00844FB3" w:rsidRPr="00844FB3" w:rsidRDefault="00844FB3" w:rsidP="00844FB3">
      <w:pPr>
        <w:pStyle w:val="SingleTxtG"/>
      </w:pPr>
      <w:r w:rsidRPr="00844FB3">
        <w:t>14.</w:t>
      </w:r>
      <w:r w:rsidRPr="00844FB3">
        <w:tab/>
        <w:t>Комитет принимает к сведению проводимую государством-участником реформу с целью более эффективной адаптации его правовых, политических и институциональных основ к продолжающимся международным инвестициям в горнодобывающий сектор. Тем не менее Комитет глубоко обеспокоен:</w:t>
      </w:r>
    </w:p>
    <w:p w:rsidR="00844FB3" w:rsidRPr="00844FB3" w:rsidRDefault="00844FB3" w:rsidP="00844FB3">
      <w:pPr>
        <w:pStyle w:val="SingleTxtG"/>
        <w:rPr>
          <w:u w:val="single"/>
        </w:rPr>
      </w:pPr>
      <w:r>
        <w:tab/>
      </w:r>
      <w:r w:rsidRPr="00844FB3">
        <w:tab/>
      </w:r>
      <w:r w:rsidRPr="00844FB3">
        <w:rPr>
          <w:lang w:val="en-GB"/>
        </w:rPr>
        <w:t>a</w:t>
      </w:r>
      <w:r w:rsidRPr="00844FB3">
        <w:t>)</w:t>
      </w:r>
      <w:r w:rsidRPr="00844FB3">
        <w:tab/>
        <w:t xml:space="preserve">отсутствием четких правил и конкретного механизма контроля за деятельностью горнодобывающих компаний, включая международные компании и операторов незаконных шахт, которая может негативно сказаться на правах детей; </w:t>
      </w:r>
    </w:p>
    <w:p w:rsidR="00844FB3" w:rsidRPr="00844FB3" w:rsidRDefault="00844FB3" w:rsidP="00844FB3">
      <w:pPr>
        <w:pStyle w:val="SingleTxtG"/>
        <w:rPr>
          <w:u w:val="single"/>
        </w:rPr>
      </w:pPr>
      <w:r>
        <w:tab/>
      </w:r>
      <w:r w:rsidRPr="00844FB3">
        <w:tab/>
      </w:r>
      <w:r w:rsidRPr="00844FB3">
        <w:rPr>
          <w:lang w:val="en-GB"/>
        </w:rPr>
        <w:t>b</w:t>
      </w:r>
      <w:r w:rsidRPr="00844FB3">
        <w:t>)</w:t>
      </w:r>
      <w:r w:rsidRPr="00844FB3">
        <w:tab/>
        <w:t xml:space="preserve">негативными последствиями законной и незаконной добычи полезных ископаемых для условий жизни детей, в частности широким распространением детского труда, включая наихудшие формы детского труда, сексуальные надругательства и проституцию, высокими показателями отсева из школ, экспроприацией земель, воздействием вредных веществ и других опасных для </w:t>
      </w:r>
      <w:r w:rsidRPr="00844FB3">
        <w:lastRenderedPageBreak/>
        <w:t>здоровья факторов, деградацией окружающей среды и обезлесением, а также принуждением детей проходить большие расстояния в поиске чистой питьевой воды;</w:t>
      </w:r>
    </w:p>
    <w:p w:rsidR="00844FB3" w:rsidRPr="00844FB3" w:rsidRDefault="00844FB3" w:rsidP="00844FB3">
      <w:pPr>
        <w:pStyle w:val="SingleTxtG"/>
        <w:rPr>
          <w:u w:val="single"/>
        </w:rPr>
      </w:pPr>
      <w:r>
        <w:tab/>
      </w:r>
      <w:r w:rsidRPr="00844FB3">
        <w:tab/>
      </w:r>
      <w:r w:rsidRPr="00844FB3">
        <w:rPr>
          <w:lang w:val="en-GB"/>
        </w:rPr>
        <w:t>c</w:t>
      </w:r>
      <w:r w:rsidRPr="00844FB3">
        <w:t>)</w:t>
      </w:r>
      <w:r w:rsidRPr="00844FB3">
        <w:tab/>
        <w:t xml:space="preserve">недостаточным соблюдением статьи 130 Горнодобывающего кодекса (2011 год), регулирующей отношения между частными горнодобывающими предприятиями и местными общинами, и отсутствием юридического обязательства консультироваться и делиться доходами с местными общинами в контрактах, заключенных в 1970-х и 1980-х годах между государством-участником и международными горнодобывающими компаниями; </w:t>
      </w:r>
    </w:p>
    <w:p w:rsidR="00844FB3" w:rsidRPr="00844FB3" w:rsidRDefault="00844FB3" w:rsidP="00844FB3">
      <w:pPr>
        <w:pStyle w:val="SingleTxtG"/>
        <w:rPr>
          <w:u w:val="single"/>
        </w:rPr>
      </w:pPr>
      <w:r>
        <w:tab/>
      </w:r>
      <w:r w:rsidRPr="00844FB3">
        <w:tab/>
      </w:r>
      <w:r w:rsidRPr="00844FB3">
        <w:rPr>
          <w:lang w:val="en-GB"/>
        </w:rPr>
        <w:t>d</w:t>
      </w:r>
      <w:r w:rsidRPr="00844FB3">
        <w:t>)</w:t>
      </w:r>
      <w:r w:rsidRPr="00844FB3">
        <w:tab/>
        <w:t>общей обстановкой отсутствия безопасности для детей в районах добычи полезных ископаемых, сложившейся в результате регулярных насильственных протестов местного населения и чрезмерного применени</w:t>
      </w:r>
      <w:r w:rsidR="005A6C6A">
        <w:t>я силы органами безопасности, в</w:t>
      </w:r>
      <w:r w:rsidRPr="00844FB3">
        <w:t xml:space="preserve">следствие чего в апреле 2017 года погиб один ребенок. 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15.</w:t>
      </w:r>
      <w:r w:rsidRPr="00844FB3">
        <w:rPr>
          <w:bCs/>
        </w:rPr>
        <w:tab/>
      </w:r>
      <w:r w:rsidRPr="00844FB3">
        <w:rPr>
          <w:b/>
        </w:rPr>
        <w:t xml:space="preserve"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принятые Организацией Объединенных Наций Руководящие принципы предпринимательской деятельности в аспекте прав человека </w:t>
      </w:r>
      <w:r w:rsidRPr="00844FB3">
        <w:rPr>
          <w:b/>
          <w:bCs/>
        </w:rPr>
        <w:t>(</w:t>
      </w:r>
      <w:r w:rsidRPr="00844FB3">
        <w:rPr>
          <w:b/>
          <w:bCs/>
          <w:lang w:val="en-GB"/>
        </w:rPr>
        <w:t>A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HRC</w:t>
      </w:r>
      <w:r w:rsidRPr="00844FB3">
        <w:rPr>
          <w:b/>
          <w:bCs/>
        </w:rPr>
        <w:t>/17/31, приложение)</w:t>
      </w:r>
      <w:r w:rsidRPr="00844FB3">
        <w:rPr>
          <w:b/>
        </w:rPr>
        <w:t>, Комитет рекомендует государству-участнику:</w:t>
      </w:r>
    </w:p>
    <w:p w:rsidR="00844FB3" w:rsidRPr="00844FB3" w:rsidRDefault="00844FB3" w:rsidP="00844FB3">
      <w:pPr>
        <w:pStyle w:val="SingleTxtG"/>
        <w:rPr>
          <w:b/>
        </w:rPr>
      </w:pPr>
      <w:r>
        <w:rPr>
          <w:b/>
        </w:rPr>
        <w:tab/>
      </w:r>
      <w:r w:rsidRPr="00844FB3">
        <w:rPr>
          <w:b/>
        </w:rPr>
        <w:tab/>
      </w:r>
      <w:r w:rsidRPr="00844FB3">
        <w:rPr>
          <w:b/>
          <w:lang w:val="en-GB"/>
        </w:rPr>
        <w:t>a</w:t>
      </w:r>
      <w:r w:rsidRPr="00844FB3">
        <w:rPr>
          <w:b/>
        </w:rPr>
        <w:t>)</w:t>
      </w:r>
      <w:r w:rsidRPr="00844FB3">
        <w:rPr>
          <w:b/>
        </w:rPr>
        <w:tab/>
        <w:t xml:space="preserve">принять и осуществлять нормативные акты и контролировать их осуществление для обеспечения соблюдения в горнодобывающем секторе международных и национальных норм, касающихся прав человека, трудовых отношений, окружающей среды, здравоохранения и других областей, особенно прав детей, и применять соответствующие санкции, а также предоставлять средства правовой защиты в случае любых выявленных нарушений; </w:t>
      </w:r>
    </w:p>
    <w:p w:rsidR="00844FB3" w:rsidRPr="00844FB3" w:rsidRDefault="00844FB3" w:rsidP="00844FB3">
      <w:pPr>
        <w:pStyle w:val="SingleTxtG"/>
        <w:rPr>
          <w:b/>
        </w:rPr>
      </w:pPr>
      <w:r>
        <w:rPr>
          <w:b/>
        </w:rPr>
        <w:tab/>
      </w:r>
      <w:r w:rsidRPr="00844FB3">
        <w:rPr>
          <w:b/>
        </w:rPr>
        <w:tab/>
      </w:r>
      <w:r w:rsidRPr="00844FB3">
        <w:rPr>
          <w:b/>
          <w:lang w:val="en-GB"/>
        </w:rPr>
        <w:t>b</w:t>
      </w:r>
      <w:r w:rsidRPr="00844FB3">
        <w:rPr>
          <w:b/>
        </w:rPr>
        <w:t>)</w:t>
      </w:r>
      <w:r w:rsidRPr="00844FB3">
        <w:rPr>
          <w:b/>
        </w:rPr>
        <w:tab/>
        <w:t xml:space="preserve">принять все необходимые меры для скорейшего прекращения нахождения детей всех возрастов в опасных условиях труда, реинтеграции таких детей в школы и обеспечения того, чтобы горнодобывающие кампании, ответственные за такую эксплуатацию, незамедлительно подвергались судебному преследованию с применением к ним соразмерных санкций; требовать от компаний проведения периодических оценок воздействия на права ребенка; установить порядок и объем выплаты компенсаций семьям, лишившимся средств к существованию; и укреплять меры по защите детей, в том числе от сексуальной эксплуатации; </w:t>
      </w:r>
    </w:p>
    <w:p w:rsidR="00844FB3" w:rsidRPr="00844FB3" w:rsidRDefault="00844FB3" w:rsidP="00844FB3">
      <w:pPr>
        <w:pStyle w:val="SingleTxtG"/>
        <w:rPr>
          <w:b/>
        </w:rPr>
      </w:pPr>
      <w:r>
        <w:rPr>
          <w:b/>
        </w:rPr>
        <w:tab/>
      </w:r>
      <w:r w:rsidRPr="00844FB3">
        <w:rPr>
          <w:b/>
        </w:rPr>
        <w:tab/>
      </w:r>
      <w:r w:rsidRPr="00844FB3">
        <w:rPr>
          <w:b/>
          <w:lang w:val="en-GB"/>
        </w:rPr>
        <w:t>c</w:t>
      </w:r>
      <w:r w:rsidRPr="00844FB3">
        <w:rPr>
          <w:b/>
        </w:rPr>
        <w:t>)</w:t>
      </w:r>
      <w:r w:rsidRPr="00844FB3">
        <w:rPr>
          <w:b/>
        </w:rPr>
        <w:tab/>
      </w:r>
      <w:r w:rsidRPr="00844FB3">
        <w:rPr>
          <w:b/>
          <w:bCs/>
        </w:rPr>
        <w:t>обеспечить, чтобы частные инвестиции в горнодобывающую промышленность приносили соответствующие выгоды местным общинам, включая детей, путем ускорения рассмотрения Министерством шахт и геологии предлагаемых соглашений о местном развитии в соответствии со статьей 130 Горного кодекса (2011 год) и осуществления работы с горнодобывающими компаниями по обеспечению проведения консультаций с местными общинами;</w:t>
      </w:r>
    </w:p>
    <w:p w:rsidR="00844FB3" w:rsidRPr="00844FB3" w:rsidRDefault="00844FB3" w:rsidP="00844FB3">
      <w:pPr>
        <w:pStyle w:val="SingleTxtG"/>
        <w:rPr>
          <w:b/>
        </w:rPr>
      </w:pPr>
      <w:r>
        <w:rPr>
          <w:b/>
        </w:rPr>
        <w:tab/>
      </w:r>
      <w:r w:rsidRPr="00844FB3">
        <w:rPr>
          <w:b/>
        </w:rPr>
        <w:tab/>
      </w:r>
      <w:r w:rsidRPr="00844FB3">
        <w:rPr>
          <w:b/>
          <w:lang w:val="en-GB"/>
        </w:rPr>
        <w:t>d</w:t>
      </w:r>
      <w:r w:rsidRPr="00844FB3">
        <w:rPr>
          <w:b/>
        </w:rPr>
        <w:t>)</w:t>
      </w:r>
      <w:r w:rsidRPr="00844FB3">
        <w:rPr>
          <w:b/>
        </w:rPr>
        <w:tab/>
        <w:t xml:space="preserve">тщательно и оперативно расследовать все утверждения и случаи насилия в отношении детей с целью обеспечения подотчетности виновных в нем, включая сотрудников сил безопасности. </w:t>
      </w:r>
    </w:p>
    <w:p w:rsidR="00844FB3" w:rsidRPr="00844FB3" w:rsidRDefault="00844FB3" w:rsidP="00844FB3">
      <w:pPr>
        <w:pStyle w:val="H1G"/>
      </w:pPr>
      <w:r w:rsidRPr="00844FB3">
        <w:tab/>
      </w:r>
      <w:bookmarkStart w:id="6" w:name="_Toc2250645"/>
      <w:r w:rsidRPr="00844FB3">
        <w:t>B.</w:t>
      </w:r>
      <w:r w:rsidRPr="00844FB3">
        <w:tab/>
      </w:r>
      <w:bookmarkEnd w:id="6"/>
      <w:r w:rsidRPr="00844FB3">
        <w:t>Определение понятия «ребенок» (статья 1)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Минимальный возраст вступления в брак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16.</w:t>
      </w:r>
      <w:r w:rsidRPr="00844FB3">
        <w:rPr>
          <w:bCs/>
        </w:rPr>
        <w:tab/>
      </w:r>
      <w:r w:rsidRPr="00844FB3">
        <w:rPr>
          <w:b/>
          <w:bCs/>
        </w:rPr>
        <w:t>Приветствуя запрещение принудительных браков и детских браков в статьях 319 и 320 Уголовного кодекса (2016 год), Комитет настоятельно призывает государство-участник в соответствии с Конвенцией и Африканской хартией прав и благосостояния ребенка оперативно внести поправки в свое законодательство для отмены всех исключений, допускающих вступление в брак в возрасте до 18 лет.</w:t>
      </w:r>
    </w:p>
    <w:p w:rsidR="00844FB3" w:rsidRPr="00844FB3" w:rsidRDefault="00844FB3" w:rsidP="00844FB3">
      <w:pPr>
        <w:pStyle w:val="H1G"/>
      </w:pPr>
      <w:r w:rsidRPr="00844FB3">
        <w:lastRenderedPageBreak/>
        <w:tab/>
      </w:r>
      <w:bookmarkStart w:id="7" w:name="_Toc2250647"/>
      <w:r w:rsidRPr="00844FB3">
        <w:t>C.</w:t>
      </w:r>
      <w:r w:rsidRPr="00844FB3">
        <w:tab/>
      </w:r>
      <w:bookmarkEnd w:id="7"/>
      <w:r w:rsidRPr="00844FB3">
        <w:t>Общие принципы (статьи 2, 3, 6 и 12)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 xml:space="preserve">Недискриминация </w:t>
      </w:r>
    </w:p>
    <w:p w:rsidR="00844FB3" w:rsidRPr="00844FB3" w:rsidRDefault="00844FB3" w:rsidP="00844FB3">
      <w:pPr>
        <w:pStyle w:val="SingleTxtG"/>
        <w:rPr>
          <w:b/>
        </w:rPr>
      </w:pPr>
      <w:r w:rsidRPr="00844FB3">
        <w:t>17.</w:t>
      </w:r>
      <w:r w:rsidRPr="00844FB3">
        <w:tab/>
      </w:r>
      <w:r w:rsidRPr="00844FB3">
        <w:rPr>
          <w:b/>
        </w:rPr>
        <w:t>Принимая во внимание задачи 5.1 и 10.3 Целей в области устойчивого развития, Комитет напоминает о своих предыдущих рекомендациях (</w:t>
      </w:r>
      <w:r w:rsidRPr="00844FB3">
        <w:rPr>
          <w:b/>
          <w:lang w:val="en-GB"/>
        </w:rPr>
        <w:t>CRC</w:t>
      </w:r>
      <w:r w:rsidRPr="00844FB3">
        <w:rPr>
          <w:b/>
        </w:rPr>
        <w:t>/</w:t>
      </w:r>
      <w:r w:rsidRPr="00844FB3">
        <w:rPr>
          <w:b/>
          <w:lang w:val="en-GB"/>
        </w:rPr>
        <w:t>C</w:t>
      </w:r>
      <w:r w:rsidRPr="00844FB3">
        <w:rPr>
          <w:b/>
        </w:rPr>
        <w:t>/</w:t>
      </w:r>
      <w:r w:rsidRPr="00844FB3">
        <w:rPr>
          <w:b/>
          <w:lang w:val="en-GB"/>
        </w:rPr>
        <w:t>GIN</w:t>
      </w:r>
      <w:r w:rsidRPr="00844FB3">
        <w:rPr>
          <w:b/>
        </w:rPr>
        <w:t>/</w:t>
      </w:r>
      <w:r w:rsidRPr="00844FB3">
        <w:rPr>
          <w:b/>
          <w:lang w:val="en-GB"/>
        </w:rPr>
        <w:t>CO</w:t>
      </w:r>
      <w:r w:rsidRPr="00844FB3">
        <w:rPr>
          <w:b/>
        </w:rPr>
        <w:t>/2, пункт 37) и настоятельно призывает государство-участник:</w:t>
      </w:r>
    </w:p>
    <w:p w:rsidR="00844FB3" w:rsidRPr="00844FB3" w:rsidRDefault="00844FB3" w:rsidP="00844FB3">
      <w:pPr>
        <w:pStyle w:val="SingleTxtG"/>
        <w:rPr>
          <w:b/>
        </w:rPr>
      </w:pPr>
      <w:r>
        <w:rPr>
          <w:b/>
        </w:rPr>
        <w:tab/>
      </w:r>
      <w:r w:rsidRPr="00844FB3">
        <w:rPr>
          <w:b/>
        </w:rPr>
        <w:tab/>
      </w:r>
      <w:r w:rsidRPr="00844FB3">
        <w:rPr>
          <w:b/>
          <w:lang w:val="en-GB"/>
        </w:rPr>
        <w:t>a</w:t>
      </w:r>
      <w:r w:rsidRPr="00844FB3">
        <w:rPr>
          <w:b/>
        </w:rPr>
        <w:t>)</w:t>
      </w:r>
      <w:r w:rsidRPr="00844FB3">
        <w:rPr>
          <w:b/>
        </w:rPr>
        <w:tab/>
        <w:t xml:space="preserve">разработать и осуществить всеобъемлющую национальную стратегию борьбы со всеми формами дискриминации; </w:t>
      </w:r>
    </w:p>
    <w:p w:rsidR="00463A33" w:rsidRDefault="00844FB3" w:rsidP="00844FB3">
      <w:pPr>
        <w:pStyle w:val="SingleTxtG"/>
        <w:rPr>
          <w:b/>
          <w:bCs/>
        </w:rPr>
      </w:pPr>
      <w:r>
        <w:rPr>
          <w:b/>
        </w:rPr>
        <w:tab/>
      </w:r>
      <w:r w:rsidRPr="00844FB3">
        <w:rPr>
          <w:b/>
        </w:rPr>
        <w:tab/>
      </w:r>
      <w:r w:rsidRPr="00844FB3">
        <w:rPr>
          <w:b/>
          <w:lang w:val="en-GB"/>
        </w:rPr>
        <w:t>b</w:t>
      </w:r>
      <w:r w:rsidRPr="00844FB3">
        <w:rPr>
          <w:b/>
        </w:rPr>
        <w:t>)</w:t>
      </w:r>
      <w:r w:rsidRPr="00844FB3">
        <w:rPr>
          <w:b/>
        </w:rPr>
        <w:tab/>
      </w:r>
      <w:r w:rsidRPr="00844FB3">
        <w:rPr>
          <w:b/>
          <w:bCs/>
        </w:rPr>
        <w:t>продолжать и укреплять свою деятельность по борьбе с дискриминацией и</w:t>
      </w:r>
      <w:r>
        <w:rPr>
          <w:b/>
          <w:bCs/>
        </w:rPr>
        <w:t xml:space="preserve"> </w:t>
      </w:r>
      <w:r w:rsidRPr="00844FB3">
        <w:rPr>
          <w:b/>
          <w:bCs/>
        </w:rPr>
        <w:t>приоритизировать</w:t>
      </w:r>
      <w:r>
        <w:rPr>
          <w:b/>
          <w:bCs/>
        </w:rPr>
        <w:t xml:space="preserve"> </w:t>
      </w:r>
      <w:r w:rsidRPr="00844FB3">
        <w:rPr>
          <w:b/>
          <w:bCs/>
        </w:rPr>
        <w:t>и целенаправленно направлять в нужное русло оказание социальных услуг детям, находящимся в наиболее маргинализированном и неблагоприятном положении, в частности девочкам, включая девочек, не подвергшихся обрезанию, детям-инвалидам, детям с альбинизмом, детям, являющимся лесбиянками, геями, бисексуалами, трансгендерами и интерсексами, детям</w:t>
      </w:r>
      <w:r w:rsidR="00463A33" w:rsidRPr="00463A33">
        <w:rPr>
          <w:b/>
          <w:bCs/>
        </w:rPr>
        <w:t xml:space="preserve"> – </w:t>
      </w:r>
      <w:r w:rsidRPr="00844FB3">
        <w:rPr>
          <w:b/>
          <w:bCs/>
        </w:rPr>
        <w:t>жертвам Эболы, детям, инфицированным или затронутым ВИЧ/СПИДом, детям, живущим в сельских районах и/или живущим в условиях нищеты, и детям, отбывшим наказание по приговору суда;</w:t>
      </w:r>
      <w:r w:rsidR="00463A33" w:rsidRPr="00463A33">
        <w:rPr>
          <w:b/>
          <w:bCs/>
        </w:rPr>
        <w:t xml:space="preserve"> </w:t>
      </w:r>
    </w:p>
    <w:p w:rsidR="00844FB3" w:rsidRPr="00844FB3" w:rsidRDefault="005A6C6A" w:rsidP="00844FB3">
      <w:pPr>
        <w:pStyle w:val="SingleTxtG"/>
        <w:rPr>
          <w:b/>
        </w:rPr>
      </w:pPr>
      <w:r>
        <w:rPr>
          <w:b/>
          <w:bCs/>
        </w:rPr>
        <w:tab/>
      </w:r>
      <w:r w:rsidR="00463A33">
        <w:rPr>
          <w:b/>
          <w:bCs/>
        </w:rPr>
        <w:tab/>
      </w:r>
      <w:r w:rsidR="00844FB3" w:rsidRPr="00844FB3">
        <w:rPr>
          <w:b/>
          <w:lang w:val="en-GB"/>
        </w:rPr>
        <w:t>c</w:t>
      </w:r>
      <w:r w:rsidR="00844FB3" w:rsidRPr="00844FB3">
        <w:rPr>
          <w:b/>
        </w:rPr>
        <w:t>)</w:t>
      </w:r>
      <w:r w:rsidR="00463A33" w:rsidRPr="00463A33">
        <w:rPr>
          <w:b/>
        </w:rPr>
        <w:t xml:space="preserve"> </w:t>
      </w:r>
      <w:r w:rsidR="00463A33">
        <w:rPr>
          <w:b/>
        </w:rPr>
        <w:tab/>
      </w:r>
      <w:r w:rsidR="00844FB3" w:rsidRPr="00844FB3">
        <w:rPr>
          <w:b/>
        </w:rPr>
        <w:t xml:space="preserve">внести поправки в Гражданский кодекс (1983 год) и обеспечить отмену в новом Гражданском кодексе всех дискриминационных положений о правах наследования в отношении девочек и детей, рожденных от не являющихся супругами родителей.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Наилучшее обеспечение интересов ребенка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18.</w:t>
      </w:r>
      <w:r w:rsidRPr="00844FB3">
        <w:rPr>
          <w:bCs/>
        </w:rPr>
        <w:tab/>
      </w:r>
      <w:r w:rsidRPr="00844FB3">
        <w:rPr>
          <w:b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наращивать свои усилия по обеспечению надлежащего закрепления, последовательного толкования и применения принципа наилучшего обеспечения интересов ребенка в рамках всех законодательных, административных и судебных процедур и решений, а также всех соответствующих мер политики и программ, которые имеют отношение к детям и затрагивают их интересы;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разработать процедуры и критерии, которыми бы руководствовались все соот</w:t>
      </w:r>
      <w:r w:rsidR="00844FB3" w:rsidRPr="00844FB3">
        <w:rPr>
          <w:b/>
        </w:rPr>
        <w:t xml:space="preserve">ветствующие специалисты в целях определения наилучшего обеспечения интересов ребенка в любой сфере и уделения должного внимания их наилучшему обеспечению.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Право на жизнь, выживание и развитие</w:t>
      </w:r>
    </w:p>
    <w:p w:rsidR="00844FB3" w:rsidRPr="00844FB3" w:rsidRDefault="00844FB3" w:rsidP="00844FB3">
      <w:pPr>
        <w:pStyle w:val="SingleTxtG"/>
      </w:pPr>
      <w:r w:rsidRPr="00844FB3">
        <w:t>19.</w:t>
      </w:r>
      <w:r w:rsidRPr="00844FB3">
        <w:tab/>
      </w:r>
      <w:r w:rsidRPr="00844FB3">
        <w:rPr>
          <w:b/>
        </w:rPr>
        <w:t xml:space="preserve">Комитет настоятельно призывает государство-участник принять незамедлительные меры для предотвращения детоубийств путем повышения осведомленности общин, расследования всех подобных случаев и привлечения виновных к ответственности. Он также рекомендует государству-участнику изучить коренные причины этого явления, а также собирать, анализировать и распространять данные о случаях детоубийства.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Уважение взглядов ребенка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20.</w:t>
      </w:r>
      <w:r w:rsidRPr="00844FB3">
        <w:rPr>
          <w:bCs/>
        </w:rPr>
        <w:tab/>
      </w:r>
      <w:r w:rsidRPr="00844FB3">
        <w:rPr>
          <w:b/>
        </w:rPr>
        <w:t>Ссылаясь на свое замечание общего порядка № 12 (2009) о праве ребенка быть заслушанным, Комитет рекомендует государству-участнику: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укрепить существующие органы и механизмы, в частности Детский парламент, и обеспечить, чтобы все дети в государстве-участнике имели такие возможности для участия в общественной жизни, в том числе в консультативных форумах, созданных в районах добычи полезных ископаемых;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lastRenderedPageBreak/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844FB3">
        <w:rPr>
          <w:b/>
        </w:rPr>
        <w:t xml:space="preserve">осуществлять информационно-просветительские программы, предназначенные для взрослых в общинах и семьях, в целях искоренения традиций и убеждений, препятствующих надлежащей оценке мнений детей, и содействовать конструктивному и более широкому участию всех детей в семье и общине, в школах и во время судебных процессов с уделением особого внимания девочкам и детям, находящимся в уязвимом положении. </w:t>
      </w:r>
    </w:p>
    <w:p w:rsidR="00844FB3" w:rsidRPr="00844FB3" w:rsidRDefault="00844FB3" w:rsidP="00844FB3">
      <w:pPr>
        <w:pStyle w:val="H1G"/>
      </w:pPr>
      <w:r w:rsidRPr="00844FB3">
        <w:tab/>
      </w:r>
      <w:bookmarkStart w:id="8" w:name="_Toc2250652"/>
      <w:r w:rsidRPr="00844FB3">
        <w:t>D.</w:t>
      </w:r>
      <w:r w:rsidRPr="00844FB3">
        <w:tab/>
      </w:r>
      <w:bookmarkEnd w:id="8"/>
      <w:r w:rsidRPr="00844FB3">
        <w:t>Гражданские права и свободы (статьи 7, 8 и 13</w:t>
      </w:r>
      <w:r w:rsidR="005A6C6A">
        <w:t>–</w:t>
      </w:r>
      <w:r w:rsidRPr="00844FB3">
        <w:t>17)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Регистрация рождений</w:t>
      </w:r>
    </w:p>
    <w:p w:rsidR="00844FB3" w:rsidRPr="00844FB3" w:rsidRDefault="00844FB3" w:rsidP="00844FB3">
      <w:pPr>
        <w:pStyle w:val="SingleTxtG"/>
      </w:pPr>
      <w:r w:rsidRPr="00844FB3">
        <w:t>21.</w:t>
      </w:r>
      <w:r w:rsidRPr="00844FB3">
        <w:tab/>
        <w:t>Комитет принимает к сведению проводимую государством-участником реформу по улучшению выполнения государством функций в решении вопросов</w:t>
      </w:r>
      <w:r>
        <w:t xml:space="preserve"> </w:t>
      </w:r>
      <w:r w:rsidRPr="00844FB3">
        <w:t>гражданского состояния, включая проекты поправок к статьям 194 и 197 Гражданского кодекса (1983 год) и создание Национального управления по вопросам гражданского состояния. Тем не менее Комитет глубоко обеспокоен по поводу: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a</w:t>
      </w:r>
      <w:r w:rsidR="00844FB3" w:rsidRPr="00844FB3">
        <w:t>)</w:t>
      </w:r>
      <w:r w:rsidR="00844FB3" w:rsidRPr="00844FB3">
        <w:tab/>
        <w:t xml:space="preserve">низких уровней регистрации рождений, о которых сообщило государство-участник, в том числе по крайней мере в одной префектуре на уровне 14% и по крайней мере в одном муниципалитете на уровне 5%, а также ограниченной осведомленности населения о важности регистрации рождений и соответствующих процедур, особенно среди неграмотных родителей;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b</w:t>
      </w:r>
      <w:r w:rsidR="00844FB3" w:rsidRPr="00844FB3">
        <w:t>)</w:t>
      </w:r>
      <w:r w:rsidR="00844FB3" w:rsidRPr="00844FB3">
        <w:tab/>
        <w:t xml:space="preserve">значительных различий в уровнях регистрации рождений между городскими и сельскими районами, а также трудностей и задержек в регистрации по причине недостаточности регистрационных услуг в некоторых районах государства-участника; </w:t>
      </w:r>
    </w:p>
    <w:p w:rsidR="00844FB3" w:rsidRPr="00844FB3" w:rsidRDefault="00844FB3" w:rsidP="00844FB3">
      <w:pPr>
        <w:pStyle w:val="SingleTxtG"/>
      </w:pPr>
      <w:r w:rsidRPr="00844FB3">
        <w:tab/>
      </w:r>
      <w:r w:rsidR="00463A33">
        <w:tab/>
      </w:r>
      <w:r w:rsidRPr="00844FB3">
        <w:rPr>
          <w:lang w:val="en-GB"/>
        </w:rPr>
        <w:t>c</w:t>
      </w:r>
      <w:r w:rsidRPr="00844FB3">
        <w:t>)</w:t>
      </w:r>
      <w:r w:rsidRPr="00844FB3">
        <w:tab/>
        <w:t xml:space="preserve">сборов и сопутствующих расходов, связанных с выдачей свидетельств о рождении;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d</w:t>
      </w:r>
      <w:r w:rsidR="00844FB3" w:rsidRPr="00844FB3">
        <w:t>)</w:t>
      </w:r>
      <w:r w:rsidR="00844FB3" w:rsidRPr="00844FB3">
        <w:tab/>
        <w:t xml:space="preserve">большого количества детей, зарегистрированных, но не имеющих свидетельств о рождении, и распространения поддельных свидетельств о рождении;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e</w:t>
      </w:r>
      <w:r w:rsidR="00844FB3" w:rsidRPr="00844FB3">
        <w:t>)</w:t>
      </w:r>
      <w:r w:rsidR="00844FB3" w:rsidRPr="00844FB3">
        <w:tab/>
        <w:t xml:space="preserve">проблем, с которыми сталкивается государство-участник в обеспечении передачи, надежности и защищенности данных в контексте регистрации рождений;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f</w:t>
      </w:r>
      <w:r w:rsidR="00844FB3" w:rsidRPr="00844FB3">
        <w:t>)</w:t>
      </w:r>
      <w:r w:rsidR="00844FB3" w:rsidRPr="00844FB3">
        <w:tab/>
        <w:t xml:space="preserve">отсутствия регулярных ассигнований из бюджета для Национального управления по вопросам гражданского состояния; </w:t>
      </w:r>
    </w:p>
    <w:p w:rsidR="00844FB3" w:rsidRPr="00844FB3" w:rsidRDefault="00844FB3" w:rsidP="00844FB3">
      <w:pPr>
        <w:pStyle w:val="SingleTxtG"/>
      </w:pPr>
      <w:r w:rsidRPr="00844FB3">
        <w:tab/>
      </w:r>
      <w:r w:rsidR="00463A33">
        <w:tab/>
      </w:r>
      <w:r w:rsidRPr="00844FB3">
        <w:rPr>
          <w:lang w:val="en-GB"/>
        </w:rPr>
        <w:t>g</w:t>
      </w:r>
      <w:r w:rsidRPr="00844FB3">
        <w:t>)</w:t>
      </w:r>
      <w:r w:rsidRPr="00844FB3">
        <w:tab/>
        <w:t xml:space="preserve">отсутствия информации о принятых мерах по устранению препятствий для регистрации рождения детей, родители которых не имеют документов, удостоверяющих личность, или являются лицами без гражданства. 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22.</w:t>
      </w:r>
      <w:r w:rsidRPr="00844FB3">
        <w:rPr>
          <w:bCs/>
        </w:rPr>
        <w:tab/>
      </w:r>
      <w:r w:rsidRPr="00844FB3">
        <w:rPr>
          <w:b/>
        </w:rPr>
        <w:t>Принимая во внимание задачу</w:t>
      </w:r>
      <w:r w:rsidRPr="00844FB3">
        <w:rPr>
          <w:b/>
          <w:bCs/>
        </w:rPr>
        <w:t xml:space="preserve"> 16.9 Целей в области устойчивого развития, Комитет настоятельно призывает государство-участник: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активизировать меры по содействию обязательной, всеобщей и своевременной бесплатной регистрации рождений и наращивать свои усилия по повышению осведомленности населения, включая родителей, медицинских работников и преподавателей, о важности регистрации рождений, а также о процедурах регистрации рождений с учетом высокого уровня неграмотности в государстве-участнике;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>продолжать усилия по максимально возможной децентрализации системы регистрации рождений в интересах сельских и маргинализированных групп населения, в том числе путем создания мобильных групп регистрации рождений и интеграции регистрационных подразделений в медицинские учреждения;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отменить любые сборы и расходы, связанные с регистрацией;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d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обеспечить безотлагательное получение свидетельства о рождении всеми детьми и принять эффективные меры по борьбе с распространением поддельных свидетельств о рождении;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lastRenderedPageBreak/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e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совершенствовать системы сбора данных, передачи и архивирования данных, используемых для регистрации рождений, и обратиться за технической помощью, в частности к Детскому фонду Организации Объединенных Наций (ЮНИСЕФ);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f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выделять достаточные людские, технические и финансовые ресурсы для системы</w:t>
      </w:r>
      <w:r w:rsidR="00844FB3" w:rsidRPr="00844FB3">
        <w:rPr>
          <w:b/>
        </w:rPr>
        <w:t xml:space="preserve"> регистрации актов гражданского состояния, в частности для органов и механизмов на местном уровне и Национального управления по вопросам гражданского состояния.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Свобода выражения мнений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23.</w:t>
      </w:r>
      <w:r w:rsidRPr="00844FB3">
        <w:rPr>
          <w:bCs/>
        </w:rPr>
        <w:tab/>
      </w:r>
      <w:r w:rsidRPr="00844FB3">
        <w:rPr>
          <w:b/>
        </w:rPr>
        <w:t>Комитет напоминает государству-участнику о том, что правозащитники, особенно защитники прав человека ребенка, нуждаются в защите, поскольку их работа имеет решающее значение для поощрения прав человека для всех, включая детей, и в этой связи настоятельно призывает государство-участник обеспечить принятие и применение закона о поощрении и защите правозащитников, проект которого был представлен Министру национального единства и гражданского воспитания от имени гражданского общества в декабре 2018 года, обеспечивая при этом удовлетворение потребностей защитников прав человека ребенка.</w:t>
      </w:r>
      <w:r w:rsidRPr="00844FB3">
        <w:rPr>
          <w:bCs/>
        </w:rPr>
        <w:t xml:space="preserve"> </w:t>
      </w:r>
    </w:p>
    <w:p w:rsidR="00844FB3" w:rsidRPr="00844FB3" w:rsidRDefault="00844FB3" w:rsidP="00844FB3">
      <w:pPr>
        <w:pStyle w:val="H1G"/>
      </w:pPr>
      <w:r w:rsidRPr="00844FB3">
        <w:tab/>
      </w:r>
      <w:bookmarkStart w:id="9" w:name="_Toc2250655"/>
      <w:r w:rsidRPr="00844FB3">
        <w:t>E.</w:t>
      </w:r>
      <w:r w:rsidRPr="00844FB3">
        <w:tab/>
      </w:r>
      <w:bookmarkEnd w:id="9"/>
      <w:r w:rsidRPr="00844FB3">
        <w:t>Насилие в отношении детей (статьи 19, 24 (пункт 3), 28 (пункт 2), 34, 37 (пункт a)) и 39)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Телесные наказания</w:t>
      </w:r>
    </w:p>
    <w:p w:rsidR="00844FB3" w:rsidRPr="00844FB3" w:rsidRDefault="00844FB3" w:rsidP="00844FB3">
      <w:pPr>
        <w:pStyle w:val="SingleTxtG"/>
        <w:rPr>
          <w:b/>
        </w:rPr>
      </w:pPr>
      <w:r w:rsidRPr="00844FB3">
        <w:t>24.</w:t>
      </w:r>
      <w:r w:rsidRPr="00844FB3">
        <w:tab/>
      </w:r>
      <w:r w:rsidRPr="00844FB3">
        <w:rPr>
          <w:b/>
        </w:rPr>
        <w:t>Ссылаясь на замечани</w:t>
      </w:r>
      <w:r w:rsidR="005A6C6A">
        <w:rPr>
          <w:b/>
        </w:rPr>
        <w:t>е</w:t>
      </w:r>
      <w:r w:rsidRPr="00844FB3">
        <w:rPr>
          <w:b/>
        </w:rPr>
        <w:t xml:space="preserve"> общего порядка № 8 (2006) о праве ребенка на защиту от телесных наказаний и других жестоких или унижающих достоинство видов наказания, Комитет рекомендует государству-участнику: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обеспечить, чтобы телесные наказания детей, какими бы легкими они ни являлись, были во всех обстоятельствах в прямой форме запрещены законом;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рассмотреть и осуществить трехлетний план (2017</w:t>
      </w:r>
      <w:r w:rsidR="005A6C6A">
        <w:rPr>
          <w:b/>
        </w:rPr>
        <w:t>–2019 годы) с </w:t>
      </w:r>
      <w:r w:rsidR="00844FB3" w:rsidRPr="00463A33">
        <w:rPr>
          <w:b/>
        </w:rPr>
        <w:t xml:space="preserve">целью предоставления необходимых людских, технических и финансовых ресурсов;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отменить статью 398 Гражданского кодекса о «праве родителей на применение наказания с целью воспитания»;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d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поощрять позитивные, ненасильственные и основанные на участии детей фор</w:t>
      </w:r>
      <w:r w:rsidR="00844FB3" w:rsidRPr="00844FB3">
        <w:rPr>
          <w:b/>
        </w:rPr>
        <w:t xml:space="preserve">мы воспитания и поддержания дисциплины.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Вредные виды практики</w:t>
      </w:r>
    </w:p>
    <w:p w:rsidR="00844FB3" w:rsidRPr="00844FB3" w:rsidRDefault="00844FB3" w:rsidP="00844FB3">
      <w:pPr>
        <w:pStyle w:val="SingleTxtG"/>
      </w:pPr>
      <w:r w:rsidRPr="00844FB3">
        <w:t>25.</w:t>
      </w:r>
      <w:r w:rsidRPr="00844FB3">
        <w:tab/>
        <w:t xml:space="preserve">Комитет приветствует усилия государства-участника по предупреждению калечащих операций на женских половых органах и детских браков, в том числе официальные заявления государственных должностных лиц и религиозных лидеров по этому вопросу. Кроме того, он отмечает в качестве позитивного момента предупреждение 15 случаев детских браков в первой половине 2018 года и работу над новой стратегией по борьбе с детскими браками. Вместе с тем Комитет выражает серьезную обеспокоенность по поводу: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a</w:t>
      </w:r>
      <w:r w:rsidR="00844FB3" w:rsidRPr="00844FB3">
        <w:t>)</w:t>
      </w:r>
      <w:r w:rsidR="00844FB3" w:rsidRPr="00844FB3">
        <w:tab/>
        <w:t xml:space="preserve">существующего до сих пор широкого распространения калечащих операций на женских половых органах и сообщений о росте количества детских браков и калечащих операций на женских половых органах;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b</w:t>
      </w:r>
      <w:r w:rsidR="00844FB3" w:rsidRPr="00844FB3">
        <w:t>)</w:t>
      </w:r>
      <w:r w:rsidR="00844FB3" w:rsidRPr="00844FB3">
        <w:tab/>
        <w:t xml:space="preserve">безнаказанности лиц, совершающих и практикующих калечащие операции на женских половых органах и организацию детских браков, несмотря на то, что такие действия наказуемы в соответствии со статьями 258, 260, 261, 319 и 320 </w:t>
      </w:r>
      <w:r w:rsidR="00844FB3" w:rsidRPr="00844FB3">
        <w:lastRenderedPageBreak/>
        <w:t xml:space="preserve">Уголовного кодекса (2016 год), а также с положениями Закона о репродуктивном здоровье (2000 год);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c</w:t>
      </w:r>
      <w:r w:rsidR="00844FB3" w:rsidRPr="00844FB3">
        <w:t>)</w:t>
      </w:r>
      <w:r w:rsidR="00844FB3" w:rsidRPr="00844FB3">
        <w:tab/>
        <w:t>отсутствия информации о нынешнем состоянии и результативности Национального стратегического плана по борьбе с проведением калечащих операци</w:t>
      </w:r>
      <w:r w:rsidR="005A6C6A">
        <w:t>й</w:t>
      </w:r>
      <w:r w:rsidR="00844FB3" w:rsidRPr="00844FB3">
        <w:t xml:space="preserve"> на женских половых органах и ограниченности географического охвата Национального плана действий по борьбе с детскими браками;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d</w:t>
      </w:r>
      <w:r w:rsidR="00844FB3" w:rsidRPr="00844FB3">
        <w:t>)</w:t>
      </w:r>
      <w:r w:rsidR="00844FB3" w:rsidRPr="00844FB3">
        <w:tab/>
        <w:t>недостаточности механизмов защиты детей, особенно девочек, которые являются или могут стать жертвами калечащих операций на женских половых органах и/или детских браков.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26.</w:t>
      </w:r>
      <w:r w:rsidRPr="00844FB3">
        <w:rPr>
          <w:bCs/>
        </w:rPr>
        <w:tab/>
      </w:r>
      <w:r w:rsidRPr="00844FB3">
        <w:rPr>
          <w:b/>
        </w:rPr>
        <w:t>Комитет ссылается на свои предыдущие рекомендации</w:t>
      </w:r>
      <w:r w:rsidRPr="00844FB3">
        <w:rPr>
          <w:b/>
          <w:bCs/>
        </w:rPr>
        <w:t xml:space="preserve"> (</w:t>
      </w:r>
      <w:r w:rsidRPr="00844FB3">
        <w:rPr>
          <w:b/>
          <w:bCs/>
          <w:lang w:val="en-GB"/>
        </w:rPr>
        <w:t>CRC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C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GIN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CO</w:t>
      </w:r>
      <w:r w:rsidRPr="00844FB3">
        <w:rPr>
          <w:b/>
          <w:bCs/>
        </w:rPr>
        <w:t xml:space="preserve">/2, пункт 56) </w:t>
      </w:r>
      <w:r w:rsidRPr="00844FB3">
        <w:rPr>
          <w:b/>
        </w:rPr>
        <w:t>и настоятельно призывает государство-участник:</w:t>
      </w:r>
      <w:r w:rsidRPr="00844FB3">
        <w:rPr>
          <w:b/>
          <w:bCs/>
        </w:rPr>
        <w:t xml:space="preserve">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принять активные меры по прекращению калечащих операций на женских половых органах и детских браков и существенно укрепить всеобъемлющие информационно-просветительские программы по различным негативным последствиям таких видов вредной практики;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усилить меры по борьбе с медикализацией калечащих операций на женских половых органах;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обеспечить соблюдение действующего законодательства о запрещении калечащих операций на женских половых органах, установить в прямой форме запрет на детские браки и привлекать к ответственности лиц, практикующих такие виды вредной практики, а также обеспечить применение к ним соразмерных наказаний;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d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обеспечить эффективное осуществление соответствующих планов действий по всей стране;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e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ссылаясь на совместную общую рекомендацию № 31 Комитета по ликвидации дискриминации в отношении </w:t>
      </w:r>
      <w:r>
        <w:rPr>
          <w:b/>
        </w:rPr>
        <w:t>женщин/замечание общего порядка № </w:t>
      </w:r>
      <w:r w:rsidR="00844FB3" w:rsidRPr="00463A33">
        <w:rPr>
          <w:b/>
        </w:rPr>
        <w:t>18 Комитета по правам ребенка</w:t>
      </w:r>
      <w:r w:rsidR="005A6C6A">
        <w:rPr>
          <w:b/>
        </w:rPr>
        <w:t xml:space="preserve"> </w:t>
      </w:r>
      <w:r w:rsidR="00844FB3" w:rsidRPr="00463A33">
        <w:rPr>
          <w:b/>
        </w:rPr>
        <w:t>(2014) о вредной практике, создать защитные механи</w:t>
      </w:r>
      <w:r w:rsidR="00844FB3" w:rsidRPr="00844FB3">
        <w:rPr>
          <w:b/>
        </w:rPr>
        <w:t xml:space="preserve">змы и службы для защиты детей, подвергающихся риску калечащих операций на женских половых органах и детских браков, и обеспечить, чтобы все жертвы такой практики имели доступ к бесплатным социальным, медицинским, психологическим и реабилитационным услугам, а также к средствам правовой защиты.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Право ребенка на свободу от всех форм насилия</w:t>
      </w:r>
    </w:p>
    <w:p w:rsidR="00844FB3" w:rsidRPr="00844FB3" w:rsidRDefault="00844FB3" w:rsidP="00844FB3">
      <w:pPr>
        <w:pStyle w:val="SingleTxtG"/>
      </w:pPr>
      <w:r w:rsidRPr="00844FB3">
        <w:t>27.</w:t>
      </w:r>
      <w:r w:rsidRPr="00844FB3">
        <w:tab/>
        <w:t xml:space="preserve">Комитет глубоко обеспокоен по поводу: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a</w:t>
      </w:r>
      <w:r w:rsidR="00844FB3" w:rsidRPr="00844FB3">
        <w:t>)</w:t>
      </w:r>
      <w:r w:rsidR="00844FB3" w:rsidRPr="00844FB3">
        <w:tab/>
        <w:t xml:space="preserve">существующего до сих пор широкого распространения гендерного насилия в отношении девочек, включая изнасилования, как в обществе в целом, так и в семье, в том числе в отношении девочек, работающих в качестве домашней прислуги;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b</w:t>
      </w:r>
      <w:r w:rsidR="00844FB3" w:rsidRPr="00844FB3">
        <w:t>)</w:t>
      </w:r>
      <w:r w:rsidR="00844FB3" w:rsidRPr="00844FB3">
        <w:tab/>
        <w:t>того, что дети</w:t>
      </w:r>
      <w:r w:rsidR="005A6C6A">
        <w:t xml:space="preserve"> – </w:t>
      </w:r>
      <w:r w:rsidR="00844FB3" w:rsidRPr="00844FB3">
        <w:t>жертвы насилия зачастую не имеют доступа к правосудию, особенно в случаях сексуального насилия, из-за социальной стигматизации, непонимания судебных процессов, низких показателей расследования и уголовного преследования, а также посредничества и влияния родителей и общественных или религиозных деятелей;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c</w:t>
      </w:r>
      <w:r w:rsidR="00844FB3" w:rsidRPr="00844FB3">
        <w:t>)</w:t>
      </w:r>
      <w:r w:rsidR="00844FB3" w:rsidRPr="00844FB3">
        <w:tab/>
        <w:t>ограниченности защиты и помощи, имеющихся в распоряжении</w:t>
      </w:r>
      <w:r w:rsidR="00844FB3">
        <w:t xml:space="preserve"> </w:t>
      </w:r>
      <w:r w:rsidR="00844FB3" w:rsidRPr="00844FB3">
        <w:t>детей</w:t>
      </w:r>
      <w:r w:rsidR="005A6C6A">
        <w:t xml:space="preserve"> – </w:t>
      </w:r>
      <w:r w:rsidR="00844FB3" w:rsidRPr="00844FB3">
        <w:t xml:space="preserve">жертв насилия, которые в основном предоставляются неправительственными организациями;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d</w:t>
      </w:r>
      <w:r w:rsidR="00844FB3" w:rsidRPr="00844FB3">
        <w:t>)</w:t>
      </w:r>
      <w:r w:rsidR="00844FB3" w:rsidRPr="00844FB3">
        <w:tab/>
        <w:t>гибели или телесных повреждений по меньшей мере семи детей в период политических протестов в 2016</w:t>
      </w:r>
      <w:r w:rsidRPr="00463A33">
        <w:t>–</w:t>
      </w:r>
      <w:r w:rsidR="00844FB3" w:rsidRPr="00844FB3">
        <w:t xml:space="preserve">2018 годах. 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28.</w:t>
      </w:r>
      <w:r w:rsidRPr="00844FB3">
        <w:rPr>
          <w:bCs/>
        </w:rPr>
        <w:tab/>
      </w:r>
      <w:r w:rsidRPr="00844FB3">
        <w:rPr>
          <w:b/>
        </w:rPr>
        <w:t>Принимая во внимание задачи</w:t>
      </w:r>
      <w:r w:rsidRPr="00844FB3">
        <w:rPr>
          <w:b/>
          <w:bCs/>
        </w:rPr>
        <w:t xml:space="preserve"> 5.2 и 16.2 Целей в области устойчивого развития и ссылаясь на свое замечание общего порядка № 13 (2011 год) о праве ребенка на свободу от всех форм насилия, Комитет подтверждает свои </w:t>
      </w:r>
      <w:r w:rsidRPr="00844FB3">
        <w:rPr>
          <w:b/>
          <w:bCs/>
        </w:rPr>
        <w:lastRenderedPageBreak/>
        <w:t>предыдущие заключительные замечания (</w:t>
      </w:r>
      <w:r w:rsidRPr="00844FB3">
        <w:rPr>
          <w:b/>
          <w:bCs/>
          <w:lang w:val="en-GB"/>
        </w:rPr>
        <w:t>CRC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C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GIN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CO</w:t>
      </w:r>
      <w:r w:rsidRPr="00844FB3">
        <w:rPr>
          <w:b/>
          <w:bCs/>
        </w:rPr>
        <w:t>/2, пункты 49, 53 и 58) и настоятельно призывает государство-участник: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принять все необходимые меры для предотвращения сексуальных надругательств над девочками и борьбы с ними, а также разработать и осуществлять стандартные процедуры, необходимые медицинским работникам и правоохранительным органам для обеспечения оперативного учета, расследования и судебного преследования случаев изнасилования детей и надлежащего наказания виновных без посредничества общин;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 xml:space="preserve">обеспечивать для </w:t>
      </w:r>
      <w:r w:rsidR="00844FB3" w:rsidRPr="00463A33">
        <w:rPr>
          <w:b/>
        </w:rPr>
        <w:t>детей</w:t>
      </w:r>
      <w:r w:rsidR="005A6C6A">
        <w:rPr>
          <w:b/>
        </w:rPr>
        <w:t xml:space="preserve"> – </w:t>
      </w:r>
      <w:r w:rsidR="00844FB3" w:rsidRPr="00463A33">
        <w:rPr>
          <w:b/>
        </w:rPr>
        <w:t xml:space="preserve">жертв насилия </w:t>
      </w:r>
      <w:r w:rsidR="00844FB3" w:rsidRPr="00463A33">
        <w:rPr>
          <w:b/>
          <w:bCs/>
        </w:rPr>
        <w:t>доступные, конфиденциальные, учитывающие детскую специфику и эффективные каналы информирования о подобных преступлениях</w:t>
      </w:r>
      <w:r w:rsidR="00844FB3" w:rsidRPr="00463A33">
        <w:rPr>
          <w:b/>
        </w:rPr>
        <w:t>;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обеспечить выделение достаточных людских, технических и финансовых ресурсов для систем, обеспечивающих защиту детей </w:t>
      </w:r>
      <w:r w:rsidR="005A6C6A">
        <w:rPr>
          <w:b/>
        </w:rPr>
        <w:t>–</w:t>
      </w:r>
      <w:r w:rsidR="00844FB3" w:rsidRPr="00463A33">
        <w:rPr>
          <w:b/>
        </w:rPr>
        <w:t xml:space="preserve"> жертв насилия; </w:t>
      </w:r>
    </w:p>
    <w:p w:rsidR="00844FB3" w:rsidRPr="00844FB3" w:rsidRDefault="00844FB3" w:rsidP="00844FB3">
      <w:pPr>
        <w:pStyle w:val="SingleTxtG"/>
        <w:rPr>
          <w:b/>
        </w:rPr>
      </w:pPr>
      <w:r w:rsidRPr="00463A33">
        <w:rPr>
          <w:b/>
        </w:rPr>
        <w:tab/>
      </w:r>
      <w:r w:rsidR="00463A33">
        <w:rPr>
          <w:b/>
        </w:rPr>
        <w:tab/>
      </w:r>
      <w:r w:rsidRPr="00463A33">
        <w:rPr>
          <w:b/>
          <w:lang w:val="en-GB"/>
        </w:rPr>
        <w:t>d</w:t>
      </w:r>
      <w:r w:rsidRPr="00463A33">
        <w:rPr>
          <w:b/>
        </w:rPr>
        <w:t>)</w:t>
      </w:r>
      <w:r w:rsidRPr="00463A33">
        <w:rPr>
          <w:b/>
        </w:rPr>
        <w:tab/>
        <w:t>обесп</w:t>
      </w:r>
      <w:r w:rsidRPr="00844FB3">
        <w:rPr>
          <w:b/>
        </w:rPr>
        <w:t xml:space="preserve">ечить надлежащую подготовку сотрудников правоохранительных органов и других специалистов, особенно в ситуациях политического протеста.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 xml:space="preserve">Телефоны доверия </w:t>
      </w:r>
    </w:p>
    <w:p w:rsidR="00844FB3" w:rsidRPr="00844FB3" w:rsidRDefault="00844FB3" w:rsidP="00844FB3">
      <w:pPr>
        <w:pStyle w:val="SingleTxtG"/>
      </w:pPr>
      <w:r w:rsidRPr="00844FB3">
        <w:t>29.</w:t>
      </w:r>
      <w:r w:rsidRPr="00844FB3">
        <w:tab/>
      </w:r>
      <w:r w:rsidRPr="00844FB3">
        <w:rPr>
          <w:b/>
          <w:bCs/>
        </w:rPr>
        <w:t xml:space="preserve">Комитет рекомендует государству-участнику создать на национальном уровне бесплатную и работающую круглосуточно и без выходных телефонную службу помощи, которая была бы доступной для всех детей, и выделить достаточные </w:t>
      </w:r>
      <w:r w:rsidRPr="00844FB3">
        <w:rPr>
          <w:b/>
        </w:rPr>
        <w:t xml:space="preserve">людские, технические и финансовые </w:t>
      </w:r>
      <w:r w:rsidRPr="00844FB3">
        <w:rPr>
          <w:b/>
          <w:bCs/>
        </w:rPr>
        <w:t>ресурсы для ее эффективного функционирования.</w:t>
      </w:r>
      <w:r w:rsidRPr="00844FB3">
        <w:t xml:space="preserve"> </w:t>
      </w:r>
    </w:p>
    <w:p w:rsidR="00844FB3" w:rsidRPr="00844FB3" w:rsidRDefault="00844FB3" w:rsidP="00463A33">
      <w:pPr>
        <w:pStyle w:val="H1G"/>
      </w:pPr>
      <w:r w:rsidRPr="00844FB3">
        <w:tab/>
      </w:r>
      <w:bookmarkStart w:id="10" w:name="_Toc2250659"/>
      <w:r w:rsidRPr="00844FB3">
        <w:rPr>
          <w:lang w:val="en-GB"/>
        </w:rPr>
        <w:t>F</w:t>
      </w:r>
      <w:r w:rsidRPr="00844FB3">
        <w:t>.</w:t>
      </w:r>
      <w:r w:rsidRPr="00844FB3">
        <w:tab/>
      </w:r>
      <w:bookmarkEnd w:id="10"/>
      <w:r w:rsidRPr="00844FB3">
        <w:t>Семейное окружение и альтернативный уход (статьи 5, 9</w:t>
      </w:r>
      <w:r w:rsidR="00463A33" w:rsidRPr="00463A33">
        <w:t>–</w:t>
      </w:r>
      <w:r w:rsidR="00463A33">
        <w:t>11, 18 </w:t>
      </w:r>
      <w:r w:rsidRPr="00844FB3">
        <w:t>(пункты 1 и 2), 20, 21, 25 и 27 (пункт 4))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 xml:space="preserve">Семейное окружение </w:t>
      </w:r>
    </w:p>
    <w:p w:rsidR="00844FB3" w:rsidRPr="00844FB3" w:rsidRDefault="00844FB3" w:rsidP="00844FB3">
      <w:pPr>
        <w:pStyle w:val="SingleTxtG"/>
        <w:rPr>
          <w:b/>
        </w:rPr>
      </w:pPr>
      <w:r w:rsidRPr="00844FB3">
        <w:t>30.</w:t>
      </w:r>
      <w:r w:rsidRPr="00844FB3">
        <w:tab/>
      </w:r>
      <w:r w:rsidRPr="00844FB3">
        <w:rPr>
          <w:b/>
        </w:rPr>
        <w:t>Ссылаясь на свои предыдущие рекомендации (</w:t>
      </w:r>
      <w:r w:rsidRPr="00844FB3">
        <w:rPr>
          <w:b/>
          <w:lang w:val="en-GB"/>
        </w:rPr>
        <w:t>CRC</w:t>
      </w:r>
      <w:r w:rsidRPr="00844FB3">
        <w:rPr>
          <w:b/>
        </w:rPr>
        <w:t>/</w:t>
      </w:r>
      <w:r w:rsidRPr="00844FB3">
        <w:rPr>
          <w:b/>
          <w:lang w:val="en-GB"/>
        </w:rPr>
        <w:t>C</w:t>
      </w:r>
      <w:r w:rsidRPr="00844FB3">
        <w:rPr>
          <w:b/>
        </w:rPr>
        <w:t>/</w:t>
      </w:r>
      <w:r w:rsidRPr="00844FB3">
        <w:rPr>
          <w:b/>
          <w:lang w:val="en-GB"/>
        </w:rPr>
        <w:t>GIN</w:t>
      </w:r>
      <w:r w:rsidRPr="00844FB3">
        <w:rPr>
          <w:b/>
        </w:rPr>
        <w:t>/</w:t>
      </w:r>
      <w:r w:rsidRPr="00844FB3">
        <w:rPr>
          <w:b/>
          <w:lang w:val="en-GB"/>
        </w:rPr>
        <w:t>CO</w:t>
      </w:r>
      <w:r w:rsidRPr="00844FB3">
        <w:rPr>
          <w:b/>
        </w:rPr>
        <w:t xml:space="preserve">/2, пункт 60), Комитет настоятельно призывает государство-участник ускорить реформу Гражданского кодекса (1983 год) и внести поправки во все положения, дискриминирующие женщин и оказывающие негативное воздействие на их детей, в частности в пункт 3 статьи 211, допускающий полигамию.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Дети, лишенные семейного окружения</w:t>
      </w:r>
    </w:p>
    <w:p w:rsidR="00844FB3" w:rsidRPr="00844FB3" w:rsidRDefault="00844FB3" w:rsidP="00844FB3">
      <w:pPr>
        <w:pStyle w:val="SingleTxtG"/>
      </w:pPr>
      <w:r w:rsidRPr="00844FB3">
        <w:t>31.</w:t>
      </w:r>
      <w:r w:rsidRPr="00844FB3">
        <w:tab/>
      </w:r>
      <w:r w:rsidRPr="00844FB3">
        <w:rPr>
          <w:b/>
          <w:bCs/>
        </w:rPr>
        <w:t>Обращая внимание государства-участника на Руководящие указания по альтернативному уходу за детьми (резолюция 64/142 Генеральной Ассамблеи, приложение)</w:t>
      </w:r>
      <w:r w:rsidRPr="00844FB3">
        <w:rPr>
          <w:b/>
        </w:rPr>
        <w:t xml:space="preserve"> и ссылаясь на свои предыдущие рекомендации</w:t>
      </w:r>
      <w:r w:rsidRPr="00844FB3">
        <w:rPr>
          <w:b/>
          <w:bCs/>
        </w:rPr>
        <w:t xml:space="preserve"> (</w:t>
      </w:r>
      <w:r w:rsidRPr="00844FB3">
        <w:rPr>
          <w:b/>
          <w:bCs/>
          <w:lang w:val="en-GB"/>
        </w:rPr>
        <w:t>CRC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C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GIN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CO</w:t>
      </w:r>
      <w:r w:rsidRPr="00844FB3">
        <w:rPr>
          <w:b/>
          <w:bCs/>
        </w:rPr>
        <w:t>/2, пункт 62), Комитет рекомендует государству-участнику: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собирать данные о положении детей, лишенных семейного окружения, и осуществлять в этой связи регулярный мониторинг, а также обеспечивать эффективное использование существующей системы мониторинга и показателей посредством периодического рассмотрения вопроса о передаче детей на воспитание в приемные семьи, в том числе в расширенную семью (практика «конфьяжа»), и осуществлять мониторинг качества ухода там за ними;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ускорить принятие закона о приемных семьях, распространить информацию о решении Министерства социальной защиты, по делам женщин и детей в отношении создания, мониторинга и закрытия приютов для детей, входящих в группу риска, и обеспечить выполнение этого решения;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и впредь прилагать усилия по укреплению всех национальных и междун</w:t>
      </w:r>
      <w:r w:rsidR="00844FB3" w:rsidRPr="00844FB3">
        <w:rPr>
          <w:b/>
        </w:rPr>
        <w:t xml:space="preserve">ародных процедур усыновления/удочерения. </w:t>
      </w:r>
    </w:p>
    <w:p w:rsidR="00844FB3" w:rsidRPr="00844FB3" w:rsidRDefault="00844FB3" w:rsidP="00844FB3">
      <w:pPr>
        <w:pStyle w:val="H23G"/>
      </w:pPr>
      <w:r w:rsidRPr="00844FB3">
        <w:lastRenderedPageBreak/>
        <w:tab/>
      </w:r>
      <w:r w:rsidRPr="00844FB3">
        <w:tab/>
        <w:t xml:space="preserve">Дети, находящиеся в тюрьмах вместе со своими матерями </w:t>
      </w:r>
    </w:p>
    <w:p w:rsidR="00844FB3" w:rsidRPr="00844FB3" w:rsidRDefault="00844FB3" w:rsidP="00844FB3">
      <w:pPr>
        <w:pStyle w:val="SingleTxtG"/>
        <w:rPr>
          <w:bCs/>
        </w:rPr>
      </w:pPr>
      <w:r w:rsidRPr="00844FB3">
        <w:rPr>
          <w:bCs/>
        </w:rPr>
        <w:t>32.</w:t>
      </w:r>
      <w:r w:rsidRPr="00844FB3">
        <w:rPr>
          <w:bCs/>
        </w:rPr>
        <w:tab/>
      </w:r>
      <w:r w:rsidRPr="00844FB3">
        <w:rPr>
          <w:b/>
        </w:rPr>
        <w:t>Комитет рекомендует государству-участнику способствовать тому, чтобы суды уделяли первоочередное внимание наилучшему обеспечению интересов ребенка при вынесении приговоров лицам, осуществляющим уход за ними, по возможности, путем вынесения приговоров, предусматривающих отбывание наказаний в общинах, и предоставлять детям матерей, находящихся в заключении, надлежащие и отвечающие потребностям услуги и помещения в тюрьмах, в том числе надлежащие питание, медицинскую помощь, санитарно-гигиенические условия и размещение.</w:t>
      </w:r>
      <w:r w:rsidRPr="00844FB3">
        <w:rPr>
          <w:b/>
          <w:bCs/>
        </w:rPr>
        <w:t xml:space="preserve"> </w:t>
      </w:r>
    </w:p>
    <w:p w:rsidR="00844FB3" w:rsidRPr="00844FB3" w:rsidRDefault="00844FB3" w:rsidP="00844FB3">
      <w:pPr>
        <w:pStyle w:val="H1G"/>
      </w:pPr>
      <w:r w:rsidRPr="00844FB3">
        <w:tab/>
      </w:r>
      <w:bookmarkStart w:id="11" w:name="_Toc2250662"/>
      <w:r w:rsidRPr="00844FB3">
        <w:t>G.</w:t>
      </w:r>
      <w:r w:rsidRPr="00844FB3">
        <w:tab/>
      </w:r>
      <w:bookmarkEnd w:id="11"/>
      <w:r w:rsidRPr="00844FB3">
        <w:t>Инвалидность, базовое медицинское обслуживание и социальное обеспечение (статьи 6, 18 (пункт 3), 23, 24, 26, 27 (пункты 1</w:t>
      </w:r>
      <w:r w:rsidR="00463A33" w:rsidRPr="00463A33">
        <w:t>–</w:t>
      </w:r>
      <w:r w:rsidRPr="00844FB3">
        <w:t>3) и 33)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Дети-инвалиды</w:t>
      </w:r>
    </w:p>
    <w:p w:rsidR="00844FB3" w:rsidRPr="00844FB3" w:rsidRDefault="00844FB3" w:rsidP="00844FB3">
      <w:pPr>
        <w:pStyle w:val="SingleTxtG"/>
      </w:pPr>
      <w:r w:rsidRPr="00844FB3">
        <w:t>33.</w:t>
      </w:r>
      <w:r w:rsidRPr="00844FB3">
        <w:tab/>
      </w:r>
      <w:r w:rsidRPr="00844FB3">
        <w:rPr>
          <w:b/>
        </w:rPr>
        <w:t>Ссылаясь на свое замечание общего порядка № 9 (2006) о правах детей-инвалидов и на свои предыдущие рекомендации (</w:t>
      </w:r>
      <w:r w:rsidRPr="00844FB3">
        <w:rPr>
          <w:b/>
          <w:lang w:val="en-GB"/>
        </w:rPr>
        <w:t>CRC</w:t>
      </w:r>
      <w:r w:rsidRPr="00844FB3">
        <w:rPr>
          <w:b/>
        </w:rPr>
        <w:t>/</w:t>
      </w:r>
      <w:r w:rsidRPr="00844FB3">
        <w:rPr>
          <w:b/>
          <w:lang w:val="en-GB"/>
        </w:rPr>
        <w:t>C</w:t>
      </w:r>
      <w:r w:rsidRPr="00844FB3">
        <w:rPr>
          <w:b/>
        </w:rPr>
        <w:t>/</w:t>
      </w:r>
      <w:r w:rsidRPr="00844FB3">
        <w:rPr>
          <w:b/>
          <w:lang w:val="en-GB"/>
        </w:rPr>
        <w:t>GIN</w:t>
      </w:r>
      <w:r w:rsidRPr="00844FB3">
        <w:rPr>
          <w:b/>
        </w:rPr>
        <w:t>/</w:t>
      </w:r>
      <w:r w:rsidRPr="00844FB3">
        <w:rPr>
          <w:b/>
          <w:lang w:val="en-GB"/>
        </w:rPr>
        <w:t>CO</w:t>
      </w:r>
      <w:r w:rsidRPr="00844FB3">
        <w:rPr>
          <w:b/>
        </w:rPr>
        <w:t>/2, пункт 64), Комитет рекомендует государству-участнику принять правозащитный подход к инвалидности, применять Закон о защите инвалидов 2018 года и разработать всеобъемлющую стратегию по интеграции детей-инвалидов.</w:t>
      </w:r>
      <w:r w:rsidRPr="00844FB3">
        <w:rPr>
          <w:b/>
          <w:bCs/>
        </w:rPr>
        <w:t xml:space="preserve"> Он настоятельно призывает государство-участник обеспечить инклюзивное образование, доступ к медицинским услугам и разумное приспособление во всех сферах жизни для всех детей-инвалидов, включая детей с сенсорной инвалидностью, а также разработать информационно-просветительские программы для борьбы со стигматизацией детей-инвалидов.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Здравоохранение и медицинское обслуживание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34.</w:t>
      </w:r>
      <w:r w:rsidRPr="00844FB3">
        <w:rPr>
          <w:bCs/>
        </w:rPr>
        <w:tab/>
      </w:r>
      <w:r w:rsidRPr="00844FB3">
        <w:rPr>
          <w:b/>
        </w:rPr>
        <w:t>Комитет приветствует меры, принятые государством-участником для поощрения здоровья детей.</w:t>
      </w:r>
      <w:r w:rsidRPr="00844FB3">
        <w:rPr>
          <w:b/>
          <w:bCs/>
        </w:rPr>
        <w:t xml:space="preserve"> </w:t>
      </w:r>
      <w:r w:rsidRPr="00844FB3">
        <w:rPr>
          <w:b/>
        </w:rPr>
        <w:t>Принимая во внимание задачу</w:t>
      </w:r>
      <w:r w:rsidRPr="00844FB3">
        <w:rPr>
          <w:b/>
          <w:bCs/>
        </w:rPr>
        <w:t xml:space="preserve"> 3.2 Целей в области устойчивого развития и ссылаясь на свое замечание общего порядка № 15 (2013) о </w:t>
      </w:r>
      <w:r w:rsidRPr="00844FB3">
        <w:rPr>
          <w:b/>
        </w:rPr>
        <w:t>праве ребенка на пользование наиболее совершенными услугами системы здравоохранения</w:t>
      </w:r>
      <w:r w:rsidRPr="00844FB3">
        <w:rPr>
          <w:b/>
          <w:bCs/>
        </w:rPr>
        <w:t>, Комитет рекомендует государству-участнику: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обеспечить выделение достаточных бюджетных ассигнований на медицинское обслуживание и ввести отдельные бюджетные статьи расходов на охрану здоровья детей;</w:t>
      </w:r>
      <w:r w:rsidR="00844FB3" w:rsidRPr="00463A33" w:rsidDel="00126131">
        <w:rPr>
          <w:b/>
        </w:rPr>
        <w:t xml:space="preserve">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продолжить инвестировать средства в меры по сокращению материнской смертности и предотвратимой смертности новорожденных и детей в возрасте до </w:t>
      </w:r>
      <w:r w:rsidR="005A6C6A">
        <w:rPr>
          <w:b/>
        </w:rPr>
        <w:t>пяти</w:t>
      </w:r>
      <w:r w:rsidR="00844FB3" w:rsidRPr="00463A33">
        <w:rPr>
          <w:b/>
        </w:rPr>
        <w:t xml:space="preserve"> лет, в частности предотвратимой смертности, связанной с малярией, острыми респираторными заболеваниями, неонатальными инфекциями, диар</w:t>
      </w:r>
      <w:r w:rsidR="005A6C6A">
        <w:rPr>
          <w:b/>
        </w:rPr>
        <w:t>е</w:t>
      </w:r>
      <w:r w:rsidR="00844FB3" w:rsidRPr="00463A33">
        <w:rPr>
          <w:b/>
        </w:rPr>
        <w:t>ей, недостаточным дородовым уходом, отсутствием профессиональной помощи во время родов, низким охватом вакцинацией и с повсеместным недоеданием, и применять техническое руководство УВКПЧ по применению правозащитного подхода к осуществлению политики и программ по сокращению и искоренению смертности и заболеваемости в возрасте до пяти лет (</w:t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/</w:t>
      </w:r>
      <w:r w:rsidR="00844FB3" w:rsidRPr="00463A33">
        <w:rPr>
          <w:b/>
          <w:lang w:val="en-GB"/>
        </w:rPr>
        <w:t>HRC</w:t>
      </w:r>
      <w:r w:rsidR="00844FB3" w:rsidRPr="00463A33">
        <w:rPr>
          <w:b/>
        </w:rPr>
        <w:t xml:space="preserve">/27/31); </w:t>
      </w:r>
    </w:p>
    <w:p w:rsidR="00844FB3" w:rsidRPr="00463A33" w:rsidRDefault="00844FB3" w:rsidP="00844FB3">
      <w:pPr>
        <w:pStyle w:val="SingleTxtG"/>
        <w:rPr>
          <w:b/>
        </w:rPr>
      </w:pPr>
      <w:r w:rsidRPr="00463A33">
        <w:rPr>
          <w:b/>
        </w:rPr>
        <w:tab/>
      </w:r>
      <w:r w:rsidR="00463A33">
        <w:rPr>
          <w:b/>
        </w:rPr>
        <w:tab/>
      </w:r>
      <w:r w:rsidRPr="00463A33">
        <w:rPr>
          <w:b/>
          <w:lang w:val="en-GB"/>
        </w:rPr>
        <w:t>c</w:t>
      </w:r>
      <w:r w:rsidRPr="00463A33">
        <w:rPr>
          <w:b/>
        </w:rPr>
        <w:t>)</w:t>
      </w:r>
      <w:r w:rsidRPr="00463A33">
        <w:rPr>
          <w:b/>
        </w:rPr>
        <w:tab/>
        <w:t xml:space="preserve">поощрять, защищать и поддерживать грудное вскармливание и полностью осуществлять Международный свод правил по сбыту заменителей грудного молока, в том числе путем принятия законодательства, регулирующего сбыт заменителей грудного молока;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d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усилить меры, принятые для сокращения масштабов неравенства в доступе к медицинскому обслуживанию, питьевой воде и надлежащей санитарии между городскими и сельскими районами, особенно к дородовому и послеродовому уходу, неотложной акушерской помощи и квалифицированным традиционным акушеркам в сельских районах, а также обеспечить доступ к медицинской помощи для детей, пострадавших от лихорадки Эбола;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lastRenderedPageBreak/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e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активизировать деятельность по профилактике и лечению малярии, особенно в сельских районах, в том числе путем выделения необходимых людских, технических и финансовых ресурсов, укрепления информационно-просветительских программ и кампаний по распространению противомоскитных сеток и предоставления информации на местных языках с учетом высокого уровня неграмотности в государстве-участнике;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f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усилить меры по борьбе с туберкулезом путем увеличения людских, технических и финансовых ресурсов, выделяемых Министерству здравоохранения, и путем сбора данных о распространении туберкулеза;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g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активизировать усилия по профилактике и лечению таких тропических заболеваний, как язва Бурули, филяриоз лимфы и онхоцеркоз, путем проведения исследов</w:t>
      </w:r>
      <w:r w:rsidR="00844FB3" w:rsidRPr="00844FB3">
        <w:rPr>
          <w:b/>
        </w:rPr>
        <w:t>аний об их распространенности, обеспечения бесплатного и доступного медицинского обслуживания, особенно для населения сельских районов, и расширения информационно-просветительских программ</w:t>
      </w:r>
      <w:r w:rsidR="00844FB3" w:rsidRPr="00844FB3">
        <w:t>.</w:t>
      </w:r>
      <w:r w:rsidR="00844FB3" w:rsidRPr="00844FB3">
        <w:rPr>
          <w:b/>
        </w:rPr>
        <w:t xml:space="preserve">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Здоровье подростков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35.</w:t>
      </w:r>
      <w:r w:rsidRPr="00844FB3">
        <w:rPr>
          <w:bCs/>
        </w:rPr>
        <w:tab/>
      </w:r>
      <w:r w:rsidRPr="00844FB3">
        <w:rPr>
          <w:b/>
          <w:bCs/>
        </w:rPr>
        <w:t>Учитывая очень высокую</w:t>
      </w:r>
      <w:r w:rsidRPr="00844FB3">
        <w:rPr>
          <w:b/>
        </w:rPr>
        <w:t xml:space="preserve"> распространенность ранних беременностей и ссылаясь на свои замечания общего порядка № 4 (2003) о здоровье и развитии подростков в контексте Конвенции и № 20 (2016</w:t>
      </w:r>
      <w:r w:rsidR="005A6C6A">
        <w:rPr>
          <w:b/>
        </w:rPr>
        <w:t xml:space="preserve"> года</w:t>
      </w:r>
      <w:r w:rsidRPr="00844FB3">
        <w:rPr>
          <w:b/>
        </w:rPr>
        <w:t>) об осуществлении прав ребенка в подростковом</w:t>
      </w:r>
      <w:r>
        <w:rPr>
          <w:b/>
        </w:rPr>
        <w:t xml:space="preserve"> </w:t>
      </w:r>
      <w:r w:rsidRPr="00844FB3">
        <w:rPr>
          <w:b/>
        </w:rPr>
        <w:t>возрасте, Комитет рекомендует государству-участнику:</w:t>
      </w:r>
      <w:r w:rsidRPr="00844FB3">
        <w:rPr>
          <w:b/>
          <w:bCs/>
        </w:rPr>
        <w:t xml:space="preserve"> </w:t>
      </w:r>
    </w:p>
    <w:p w:rsidR="00844FB3" w:rsidRPr="00463A33" w:rsidRDefault="00463A3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="00844FB3" w:rsidRPr="00463A33">
        <w:rPr>
          <w:b/>
          <w:bCs/>
        </w:rPr>
        <w:tab/>
      </w:r>
      <w:r w:rsidR="00844FB3" w:rsidRPr="00463A33">
        <w:rPr>
          <w:b/>
          <w:bCs/>
          <w:lang w:val="en-GB"/>
        </w:rPr>
        <w:t>a</w:t>
      </w:r>
      <w:r w:rsidR="00844FB3" w:rsidRPr="00463A33">
        <w:rPr>
          <w:b/>
          <w:bCs/>
        </w:rPr>
        <w:t>)</w:t>
      </w:r>
      <w:r w:rsidR="00844FB3" w:rsidRPr="00463A33">
        <w:rPr>
          <w:b/>
          <w:bCs/>
        </w:rPr>
        <w:tab/>
        <w:t>принять срочные меры для решения проблемы ранних беременностей и заболеваний, передаваемых половым путем, их предупреждения и сокращения их количества, обеспечить бесплатное медицинское обслуживание беременных девочек и молодых матерей, а также обеспечить доступ к информации и услугам в области сексуального и репродуктивного здоровья для девочек и мальчиков в школах по всей стране, в частности доступ к современным методам контрацепции;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отменить статью 263 Уголовного кодекса (2016 года) с целью декриминализации абортов при любых обстоятельствах и предоставить доступ к безопасному производству абортов и медицинскому обслуживанию в послеабортный период для девочек-подростков, обеспечивая во всех случаях учет и надлежащее рассмотрение их мнений в процессе принятия решения; </w:t>
      </w:r>
    </w:p>
    <w:p w:rsidR="00844FB3" w:rsidRPr="00463A33" w:rsidRDefault="00844FB3" w:rsidP="00844FB3">
      <w:pPr>
        <w:pStyle w:val="SingleTxtG"/>
        <w:rPr>
          <w:b/>
        </w:rPr>
      </w:pPr>
      <w:r w:rsidRPr="00463A33">
        <w:rPr>
          <w:b/>
        </w:rPr>
        <w:tab/>
      </w:r>
      <w:r w:rsidR="00463A33">
        <w:rPr>
          <w:b/>
        </w:rPr>
        <w:tab/>
      </w:r>
      <w:r w:rsidRPr="00463A33">
        <w:rPr>
          <w:b/>
          <w:lang w:val="en-GB"/>
        </w:rPr>
        <w:t>c</w:t>
      </w:r>
      <w:r w:rsidRPr="00463A33">
        <w:rPr>
          <w:b/>
        </w:rPr>
        <w:t>)</w:t>
      </w:r>
      <w:r w:rsidRPr="00463A33">
        <w:rPr>
          <w:b/>
        </w:rPr>
        <w:tab/>
        <w:t xml:space="preserve">расширить программы, направленные на поддержку молодых матерей и детей, инфицированных ВИЧ/СПИДом, с тем чтобы они могли бесплатно получать необходимую медицинскую помощь, включая предоставление антиретровирусных препаратов, принять национальную стратегию по борьбе с ВИЧ/СПИДом и разработать информационно-просветительские программы и программы по борьбе со стигматизацией;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d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усилить меры по борьбе со злоупотреблением наркотическими средствами, включая табак и алкоголь, и разработать доступные и учитывающие интересы молодежи услуги по лечению наркозависимости и снижению вреда; </w:t>
      </w:r>
    </w:p>
    <w:p w:rsidR="00844FB3" w:rsidRPr="00463A33" w:rsidRDefault="00844FB3" w:rsidP="00844FB3">
      <w:pPr>
        <w:pStyle w:val="SingleTxtG"/>
        <w:rPr>
          <w:b/>
        </w:rPr>
      </w:pPr>
      <w:r w:rsidRPr="00463A33">
        <w:rPr>
          <w:b/>
        </w:rPr>
        <w:tab/>
      </w:r>
      <w:r w:rsidR="00463A33">
        <w:rPr>
          <w:b/>
        </w:rPr>
        <w:tab/>
      </w:r>
      <w:r w:rsidRPr="00463A33">
        <w:rPr>
          <w:b/>
          <w:lang w:val="en-GB"/>
        </w:rPr>
        <w:t>e</w:t>
      </w:r>
      <w:r w:rsidRPr="00463A33">
        <w:rPr>
          <w:b/>
        </w:rPr>
        <w:t>)</w:t>
      </w:r>
      <w:r w:rsidRPr="00463A33">
        <w:rPr>
          <w:b/>
        </w:rPr>
        <w:tab/>
        <w:t xml:space="preserve">активизировать усилия по пресечению продажи фармацевтических </w:t>
      </w:r>
      <w:r w:rsidR="00463A33">
        <w:rPr>
          <w:b/>
        </w:rPr>
        <w:t>«</w:t>
      </w:r>
      <w:r w:rsidRPr="00463A33">
        <w:rPr>
          <w:b/>
        </w:rPr>
        <w:t>уличных наркотиков</w:t>
      </w:r>
      <w:r w:rsidR="00463A33">
        <w:rPr>
          <w:b/>
        </w:rPr>
        <w:t>»</w:t>
      </w:r>
      <w:r w:rsidRPr="00463A33">
        <w:rPr>
          <w:b/>
        </w:rPr>
        <w:t xml:space="preserve">, в том числе путем принятия и осуществления национальной политики и стратегии;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f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>обеспечить, чтобы все дети имели доступ к услугам и консультативной помощи в области охраны психического здоровья;</w:t>
      </w:r>
    </w:p>
    <w:p w:rsidR="00844FB3" w:rsidRPr="00844FB3" w:rsidRDefault="00463A3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="00844FB3" w:rsidRPr="00463A33">
        <w:rPr>
          <w:b/>
          <w:bCs/>
        </w:rPr>
        <w:tab/>
      </w:r>
      <w:r w:rsidR="00844FB3" w:rsidRPr="00463A33">
        <w:rPr>
          <w:b/>
          <w:bCs/>
          <w:lang w:val="en-GB"/>
        </w:rPr>
        <w:t>g</w:t>
      </w:r>
      <w:r w:rsidR="00844FB3" w:rsidRPr="00463A33">
        <w:rPr>
          <w:b/>
          <w:bCs/>
        </w:rPr>
        <w:t>)</w:t>
      </w:r>
      <w:r w:rsidR="00844FB3" w:rsidRPr="00463A33">
        <w:rPr>
          <w:b/>
          <w:bCs/>
        </w:rPr>
        <w:tab/>
      </w:r>
      <w:r w:rsidR="00844FB3" w:rsidRPr="00463A33">
        <w:rPr>
          <w:b/>
        </w:rPr>
        <w:t>улучшить защиту и поддержку детей-сирот, инфицированных и/или затрону</w:t>
      </w:r>
      <w:r w:rsidR="00844FB3" w:rsidRPr="00844FB3">
        <w:rPr>
          <w:b/>
        </w:rPr>
        <w:t xml:space="preserve">тых СПИДом или лихорадкой Эбола.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Воздействие изменения климата на права ребенка</w:t>
      </w:r>
    </w:p>
    <w:p w:rsidR="00844FB3" w:rsidRPr="00844FB3" w:rsidRDefault="00844FB3" w:rsidP="00844FB3">
      <w:pPr>
        <w:pStyle w:val="SingleTxtG"/>
      </w:pPr>
      <w:r w:rsidRPr="00844FB3">
        <w:t>36.</w:t>
      </w:r>
      <w:r w:rsidRPr="00844FB3">
        <w:tab/>
      </w:r>
      <w:r w:rsidRPr="00844FB3">
        <w:rPr>
          <w:b/>
        </w:rPr>
        <w:t xml:space="preserve">Комитет рекомендует государству-участнику обеспечить учет особых факторов уязвимости и потребностей детей, а также их мнений в процессе управления рисками бедствий и при разработке политики или программ, </w:t>
      </w:r>
      <w:r w:rsidRPr="00844FB3">
        <w:rPr>
          <w:b/>
        </w:rPr>
        <w:lastRenderedPageBreak/>
        <w:t xml:space="preserve">направленных на решение проблем, связанных с изменением климата, особенно с засухой, а также усилить меры по лесовосстановлению.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 xml:space="preserve">Жизненный уровень 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37.</w:t>
      </w:r>
      <w:r w:rsidRPr="00844FB3">
        <w:rPr>
          <w:bCs/>
        </w:rPr>
        <w:tab/>
      </w:r>
      <w:r w:rsidRPr="00844FB3">
        <w:rPr>
          <w:b/>
        </w:rPr>
        <w:t>Приветствуя принятую недавно в государстве-участнике Национальную политику в области социальной защиты и учитывая высокую долю детей, живущих в бедных домохозяйствах, а также принимая во внимание задачу 1.3 Целей в области устойчивого развития, Комитет настоятельно призывает государство-участник активизировать осуществление своих стратегий по сокращению масштабов нищеты, уделяя при этом особое внимание детям.</w:t>
      </w:r>
      <w:r w:rsidRPr="00844FB3">
        <w:rPr>
          <w:b/>
          <w:bCs/>
        </w:rPr>
        <w:t xml:space="preserve"> </w:t>
      </w:r>
      <w:r w:rsidR="005A6C6A">
        <w:rPr>
          <w:b/>
        </w:rPr>
        <w:t>Он </w:t>
      </w:r>
      <w:r w:rsidRPr="00844FB3">
        <w:rPr>
          <w:b/>
        </w:rPr>
        <w:t>также рекомендует государству-участнику усилить координацию между национальными министерствами и ведомствами, отвечающими за осуществление Национальной политики социальной защиты, и облегчить доступ к программам социальной защиты для уязвимых детей, включая детей, родители которых прибегают к неформальным, альтернативным системам социальной защиты.</w:t>
      </w:r>
      <w:r w:rsidRPr="00844FB3">
        <w:rPr>
          <w:b/>
          <w:bCs/>
        </w:rPr>
        <w:t xml:space="preserve"> </w:t>
      </w:r>
    </w:p>
    <w:p w:rsidR="00844FB3" w:rsidRPr="00844FB3" w:rsidRDefault="00844FB3" w:rsidP="00844FB3">
      <w:pPr>
        <w:pStyle w:val="H1G"/>
      </w:pPr>
      <w:r w:rsidRPr="00844FB3">
        <w:tab/>
      </w:r>
      <w:bookmarkStart w:id="12" w:name="_Toc2250666"/>
      <w:r w:rsidRPr="00844FB3">
        <w:t>H.</w:t>
      </w:r>
      <w:r w:rsidRPr="00844FB3">
        <w:tab/>
      </w:r>
      <w:bookmarkEnd w:id="12"/>
      <w:r w:rsidRPr="00844FB3">
        <w:t>Образование, досуг и культурная деятельность (статьи 28</w:t>
      </w:r>
      <w:r w:rsidR="00463A33">
        <w:t>–</w:t>
      </w:r>
      <w:r w:rsidRPr="00844FB3">
        <w:t>31)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Образование, включая профессиональную подготовку и ориентацию</w:t>
      </w:r>
    </w:p>
    <w:p w:rsidR="00844FB3" w:rsidRPr="00844FB3" w:rsidRDefault="00844FB3" w:rsidP="00844FB3">
      <w:pPr>
        <w:pStyle w:val="SingleTxtG"/>
      </w:pPr>
      <w:r w:rsidRPr="00844FB3">
        <w:t>38.</w:t>
      </w:r>
      <w:r w:rsidRPr="00844FB3">
        <w:tab/>
        <w:t xml:space="preserve">Отмечая меры, принятые государством-участником по улучшению школьной инфраструктуры, повышению качества образования и укреплению программ расширения осведомленности о важности образования и грамотности, Комитет в то же время по-прежнему серьезно обеспокоен по поводу: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a</w:t>
      </w:r>
      <w:r w:rsidR="00844FB3" w:rsidRPr="00844FB3">
        <w:t>)</w:t>
      </w:r>
      <w:r w:rsidR="00844FB3" w:rsidRPr="00844FB3">
        <w:tab/>
        <w:t xml:space="preserve">недостаточности средств, выделяемых на образование, особенно на дошкольное и неформальное образование;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b</w:t>
      </w:r>
      <w:r w:rsidR="00844FB3" w:rsidRPr="00844FB3">
        <w:t>)</w:t>
      </w:r>
      <w:r w:rsidR="00844FB3" w:rsidRPr="00844FB3">
        <w:tab/>
        <w:t xml:space="preserve">недостаточной безопасности девочек в школах, которые особенно подвержены риску сексуальных домогательств и надругательств со стороны учителей; </w:t>
      </w:r>
    </w:p>
    <w:p w:rsidR="00844FB3" w:rsidRPr="00844FB3" w:rsidRDefault="00844FB3" w:rsidP="00844FB3">
      <w:pPr>
        <w:pStyle w:val="SingleTxtG"/>
      </w:pPr>
      <w:r w:rsidRPr="00844FB3">
        <w:tab/>
      </w:r>
      <w:r w:rsidR="00463A33">
        <w:tab/>
      </w:r>
      <w:r w:rsidRPr="00844FB3">
        <w:rPr>
          <w:lang w:val="en-GB"/>
        </w:rPr>
        <w:t>c</w:t>
      </w:r>
      <w:r w:rsidRPr="00844FB3">
        <w:t>)</w:t>
      </w:r>
      <w:r w:rsidRPr="00844FB3">
        <w:tab/>
        <w:t>сохраняющимися до сих пор значительными различиями между девочками и мальчиками и между детьми из различных регионов и детьми с разным социально-экономическим статусом, а также распространения частных школ, вследствие чего качественное образование становится чрезмерно дорогим для детей, живущих в неблагоприятных или уязвимых условиях или в сельских районах;</w:t>
      </w:r>
    </w:p>
    <w:p w:rsidR="00844FB3" w:rsidRPr="00844FB3" w:rsidRDefault="00844FB3" w:rsidP="00844FB3">
      <w:pPr>
        <w:pStyle w:val="SingleTxtG"/>
      </w:pPr>
      <w:r w:rsidRPr="00844FB3">
        <w:tab/>
      </w:r>
      <w:r w:rsidR="00463A33">
        <w:tab/>
      </w:r>
      <w:r w:rsidRPr="00844FB3">
        <w:rPr>
          <w:lang w:val="en-GB"/>
        </w:rPr>
        <w:t>d</w:t>
      </w:r>
      <w:r w:rsidRPr="00844FB3">
        <w:t>)</w:t>
      </w:r>
      <w:r w:rsidRPr="00844FB3">
        <w:tab/>
        <w:t>недостаточного количества учителей, неустойчивой школьной инфраструктуры, нехватки воды, надлежащих санитарных условий и образовательных ресурсов во многих школах;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e</w:t>
      </w:r>
      <w:r w:rsidR="00844FB3" w:rsidRPr="00844FB3">
        <w:t>)</w:t>
      </w:r>
      <w:r w:rsidR="00844FB3" w:rsidRPr="00844FB3">
        <w:tab/>
        <w:t>низких показателей зачисления в школы и большого количества прекративших обучение в школе детей и второгодников на всех этапах школьного процесса, особенно среди девочек, что объясняется стереотипами и культурными барьерами, детскими браками и ранней беременностью;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f</w:t>
      </w:r>
      <w:r w:rsidR="00844FB3" w:rsidRPr="00844FB3">
        <w:t>)</w:t>
      </w:r>
      <w:r w:rsidR="00844FB3" w:rsidRPr="00844FB3">
        <w:tab/>
        <w:t xml:space="preserve">низкого качества образования, о чем свидетельствуют неудовлетворительные результаты оценок качества обучения, лишь незначительное улучшение соотношения количества учащихся к количеству учителей и низкий уровень квалификации многих учителей начальных школ;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g</w:t>
      </w:r>
      <w:r w:rsidR="00844FB3" w:rsidRPr="00844FB3">
        <w:t>)</w:t>
      </w:r>
      <w:r w:rsidR="00844FB3" w:rsidRPr="00844FB3">
        <w:tab/>
        <w:t xml:space="preserve">отсутствия нормативного регулирования коранических школ. 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39.</w:t>
      </w:r>
      <w:r w:rsidRPr="00844FB3">
        <w:rPr>
          <w:bCs/>
        </w:rPr>
        <w:tab/>
      </w:r>
      <w:r w:rsidRPr="00844FB3">
        <w:rPr>
          <w:b/>
          <w:bCs/>
        </w:rPr>
        <w:t xml:space="preserve">Ссылаясь на свое замечание общего порядка № 1 (2001) о целях образования и </w:t>
      </w:r>
      <w:r w:rsidRPr="00844FB3">
        <w:rPr>
          <w:b/>
        </w:rPr>
        <w:t>принимая во внимание задачи</w:t>
      </w:r>
      <w:r w:rsidRPr="00844FB3">
        <w:rPr>
          <w:b/>
          <w:bCs/>
        </w:rPr>
        <w:t xml:space="preserve"> 4.1 и 4.5. Целей в области устойчивого развития, Комитет настоятельно призывает государство-участник: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>обеспечить выделение необходимых людских, технических и финансовых ресурсов для системы образования, в частности в сельских районах;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lastRenderedPageBreak/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>принять все необходимые меры для решения проблемы насилия в отношении девочек в школе, уделяя при этом особое внимание политике по его профилактике, и привлекать виновных к ответственности;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повысить доступность образования для всех, особенно для девочек и детей, живущих в сельских районах и/или живущих в нищете, и уменьшить дискриминационные последствия частного образования для детей из семей, находящихся в неблагоприятном финансовом положении;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d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>принять и внедрить национальные стандарты и технические регламенты в области водоснабжения и санитарии в школах, а также обеспечить их соблюдение и увеличить финансирование, выделяемое на приобретение школьных принадлежностей;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e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>увеличить охват школьным образованием путем устранения препятствий для детей, не посещающих школу, и принять срочные меры по оказанию поддержки беременным подросткам и матерям-подросткам в продолжении их образования;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f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активизировать усилия по повышению качества образования, в том числе путем обеспечения непрерывной подготовки учителей и дальнейшего улучшения показателя соотношения количества учащихся к количеству учителей;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g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р</w:t>
      </w:r>
      <w:r w:rsidR="00844FB3" w:rsidRPr="00844FB3">
        <w:rPr>
          <w:b/>
        </w:rPr>
        <w:t>егулировать и контролировать деятельность коранических школ</w:t>
      </w:r>
      <w:r w:rsidR="00844FB3" w:rsidRPr="00844FB3">
        <w:t>.</w:t>
      </w:r>
      <w:r w:rsidR="00844FB3" w:rsidRPr="00844FB3">
        <w:rPr>
          <w:b/>
        </w:rPr>
        <w:t xml:space="preserve">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Отдых, досуг, развлекательная, культурная и художественная деятельность</w:t>
      </w:r>
    </w:p>
    <w:p w:rsidR="00844FB3" w:rsidRPr="005A6C6A" w:rsidRDefault="00844FB3" w:rsidP="00844FB3">
      <w:pPr>
        <w:pStyle w:val="SingleTxtG"/>
        <w:rPr>
          <w:b/>
        </w:rPr>
      </w:pPr>
      <w:r w:rsidRPr="00844FB3">
        <w:t>40.</w:t>
      </w:r>
      <w:r w:rsidRPr="00844FB3">
        <w:tab/>
      </w:r>
      <w:r w:rsidRPr="005A6C6A">
        <w:rPr>
          <w:b/>
        </w:rPr>
        <w:t xml:space="preserve">Комитет рекомендует государству-участнику активизировать свои усилия по обеспечению права ребенка на игру и развлекательную деятельность путем выделения достаточных и устойчивых ресурсов для осуществления политики и программ, предусматривающих достаточное время и безопасное пространство для участия детей в играх и развлекательных мероприятиях, соответствующих их возрасту. </w:t>
      </w:r>
    </w:p>
    <w:p w:rsidR="00844FB3" w:rsidRPr="00844FB3" w:rsidRDefault="00844FB3" w:rsidP="00844FB3">
      <w:pPr>
        <w:pStyle w:val="H1G"/>
      </w:pPr>
      <w:r w:rsidRPr="00844FB3">
        <w:tab/>
      </w:r>
      <w:bookmarkStart w:id="13" w:name="_Toc2250669"/>
      <w:r w:rsidRPr="00844FB3">
        <w:t>I.</w:t>
      </w:r>
      <w:r w:rsidRPr="00844FB3">
        <w:tab/>
      </w:r>
      <w:bookmarkEnd w:id="13"/>
      <w:r w:rsidRPr="00844FB3">
        <w:t>Специальные меры защиты (статьи 22, 30, 32, 33, 35, 36, 37 (пункты b)</w:t>
      </w:r>
      <w:r w:rsidR="00463A33">
        <w:t>–</w:t>
      </w:r>
      <w:r w:rsidRPr="00844FB3">
        <w:t>d)) и 38</w:t>
      </w:r>
      <w:r w:rsidR="00463A33">
        <w:t>–</w:t>
      </w:r>
      <w:r w:rsidRPr="00844FB3">
        <w:t>40)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Дети из числа просителей убежища, беженцев и мигрантов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41.</w:t>
      </w:r>
      <w:r w:rsidRPr="00844FB3">
        <w:rPr>
          <w:bCs/>
        </w:rPr>
        <w:tab/>
      </w:r>
      <w:r w:rsidRPr="00844FB3">
        <w:rPr>
          <w:b/>
        </w:rPr>
        <w:t>Комитет приветствует принятие 3 сентября 2018 года Закона</w:t>
      </w:r>
      <w:r w:rsidR="00463A33">
        <w:rPr>
          <w:b/>
        </w:rPr>
        <w:t> </w:t>
      </w:r>
      <w:r w:rsidRPr="00844FB3">
        <w:rPr>
          <w:b/>
        </w:rPr>
        <w:t>№</w:t>
      </w:r>
      <w:r w:rsidR="00463A33">
        <w:rPr>
          <w:b/>
        </w:rPr>
        <w:t> </w:t>
      </w:r>
      <w:r w:rsidRPr="00844FB3">
        <w:rPr>
          <w:b/>
          <w:lang w:val="en-GB"/>
        </w:rPr>
        <w:t>L</w:t>
      </w:r>
      <w:r w:rsidRPr="00844FB3">
        <w:rPr>
          <w:b/>
        </w:rPr>
        <w:t>/2018/050/</w:t>
      </w:r>
      <w:r w:rsidRPr="00844FB3">
        <w:rPr>
          <w:b/>
          <w:lang w:val="en-GB"/>
        </w:rPr>
        <w:t>AN</w:t>
      </w:r>
      <w:r w:rsidRPr="00844FB3">
        <w:rPr>
          <w:b/>
        </w:rPr>
        <w:t xml:space="preserve"> об убежище и защите беженцев в Гвинейской Республике и присоединение государства-участника 17 июля 2014 года к Конвенции 1961 года о сокращении безгражданства.</w:t>
      </w:r>
      <w:r w:rsidRPr="00844FB3">
        <w:rPr>
          <w:b/>
          <w:bCs/>
        </w:rPr>
        <w:t xml:space="preserve"> Ссылаясь на</w:t>
      </w:r>
      <w:r w:rsidRPr="00844FB3">
        <w:t xml:space="preserve"> </w:t>
      </w:r>
      <w:r w:rsidRPr="00844FB3">
        <w:rPr>
          <w:b/>
        </w:rPr>
        <w:t>свое замечание общего порядка № 6 (2005) об обращении с несопровождаемыми и разлученными детьми за пределами страны их происхождения, а также совместные замечания общего порядка № 3 и № 4 (2017) Комитета по защите прав всех трудящих</w:t>
      </w:r>
      <w:r w:rsidR="005A6C6A">
        <w:rPr>
          <w:b/>
        </w:rPr>
        <w:t xml:space="preserve">ся-мигрантов и членов их семей </w:t>
      </w:r>
      <w:r w:rsidRPr="00844FB3">
        <w:rPr>
          <w:b/>
        </w:rPr>
        <w:t>№ 22 и № 23 (2017) Комитета по правам ребенка, касающихся прав человека детей в контексте международной миграции, Комитет рекомендует государству-участнику:</w:t>
      </w:r>
    </w:p>
    <w:p w:rsidR="00844FB3" w:rsidRPr="00463A33" w:rsidRDefault="00463A33" w:rsidP="00844FB3">
      <w:pPr>
        <w:pStyle w:val="SingleTxtG"/>
        <w:rPr>
          <w:b/>
        </w:rPr>
      </w:pPr>
      <w:r>
        <w:tab/>
      </w:r>
      <w:r w:rsidR="00844FB3" w:rsidRPr="00844FB3"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принять все правоустанавливающие документы и административные процедуры, необходимые для содействия эффективному осуществлению Закона № </w:t>
      </w:r>
      <w:r w:rsidR="00844FB3" w:rsidRPr="00463A33">
        <w:rPr>
          <w:b/>
          <w:lang w:val="en-GB"/>
        </w:rPr>
        <w:t>L</w:t>
      </w:r>
      <w:r w:rsidR="00844FB3" w:rsidRPr="00463A33">
        <w:rPr>
          <w:b/>
        </w:rPr>
        <w:t>/2018/050/</w:t>
      </w:r>
      <w:r w:rsidR="00844FB3" w:rsidRPr="00463A33">
        <w:rPr>
          <w:b/>
          <w:lang w:val="en-GB"/>
        </w:rPr>
        <w:t>AN</w:t>
      </w:r>
      <w:r w:rsidR="00844FB3" w:rsidRPr="00463A33">
        <w:rPr>
          <w:b/>
        </w:rPr>
        <w:t xml:space="preserve">, и увеличить людские, технические и финансовые ресурсы, выделяемые Национальной службе по оказанию гуманитарной помощи;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отменить статью 73 Закона № </w:t>
      </w:r>
      <w:r w:rsidR="00844FB3" w:rsidRPr="00463A33">
        <w:rPr>
          <w:b/>
          <w:lang w:val="en-GB"/>
        </w:rPr>
        <w:t>L</w:t>
      </w:r>
      <w:r w:rsidR="00844FB3" w:rsidRPr="00463A33">
        <w:rPr>
          <w:b/>
        </w:rPr>
        <w:t>/94/019/</w:t>
      </w:r>
      <w:r w:rsidR="00844FB3" w:rsidRPr="00463A33">
        <w:rPr>
          <w:b/>
          <w:lang w:val="en-GB"/>
        </w:rPr>
        <w:t>CTRN</w:t>
      </w:r>
      <w:r w:rsidR="00844FB3" w:rsidRPr="00463A33">
        <w:rPr>
          <w:b/>
        </w:rPr>
        <w:t xml:space="preserve"> с целью декриминализации нерегулируемой миграции и установить запрет на содержание под стражей детей из числа просителей убежища, беженцев и мигрантов и предусмотреть альтернативные варианты, позволяющие детям оставаться со своими родственниками и/или опекунами в не связанных с лишением свободы общинных контекстах;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lastRenderedPageBreak/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обеспечить, чтобы случаи несопровождаемых детей из числа просителей убежища и беженцев разрешались позитивным, гуманным и оперативным обра</w:t>
      </w:r>
      <w:r w:rsidR="00844FB3" w:rsidRPr="00844FB3">
        <w:rPr>
          <w:b/>
        </w:rPr>
        <w:t>зом с целью нахождения устойчивых решений для таких детей.</w:t>
      </w:r>
      <w:r w:rsidR="00844FB3" w:rsidRPr="00844FB3">
        <w:t xml:space="preserve">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Экономическая эксплуатация, включая детский труд</w:t>
      </w:r>
    </w:p>
    <w:p w:rsidR="00844FB3" w:rsidRPr="00844FB3" w:rsidRDefault="00844FB3" w:rsidP="00844FB3">
      <w:pPr>
        <w:pStyle w:val="SingleTxtG"/>
      </w:pPr>
      <w:r w:rsidRPr="00844FB3">
        <w:t>42.</w:t>
      </w:r>
      <w:r w:rsidRPr="00844FB3">
        <w:tab/>
      </w:r>
      <w:r w:rsidRPr="00844FB3">
        <w:rPr>
          <w:b/>
        </w:rPr>
        <w:t>Приветствуя ратификацию Конвенции Международной организации труда (МОТ) о домашних работниках 2011 года (№ 189), Комитет в то же время отмечает, что большое количество детей по-прежнему занимаются детским трудом, включая наихудшие формы детского труда.</w:t>
      </w:r>
      <w:r w:rsidRPr="00844FB3">
        <w:rPr>
          <w:b/>
          <w:bCs/>
        </w:rPr>
        <w:t xml:space="preserve"> </w:t>
      </w:r>
      <w:r w:rsidRPr="00844FB3">
        <w:rPr>
          <w:b/>
        </w:rPr>
        <w:t>Принимая во внимание задач</w:t>
      </w:r>
      <w:r w:rsidR="00B03059">
        <w:rPr>
          <w:b/>
        </w:rPr>
        <w:t>у</w:t>
      </w:r>
      <w:r w:rsidRPr="00844FB3">
        <w:rPr>
          <w:b/>
        </w:rPr>
        <w:t xml:space="preserve"> </w:t>
      </w:r>
      <w:r w:rsidR="00B03059">
        <w:rPr>
          <w:b/>
        </w:rPr>
        <w:t>8.7</w:t>
      </w:r>
      <w:r w:rsidRPr="00844FB3">
        <w:rPr>
          <w:b/>
        </w:rPr>
        <w:t xml:space="preserve"> Целей в области устойчивого развития, Комитет настоятельно призывает государство-участник:</w:t>
      </w:r>
      <w:r w:rsidRPr="00844FB3">
        <w:rPr>
          <w:b/>
          <w:bCs/>
        </w:rPr>
        <w:t xml:space="preserve">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активизировать меры по борьбе с экономической эксплуатацией детей, в частности детей, работающих в качестве домашней прислуги, и детей, занятых в неформа</w:t>
      </w:r>
      <w:bookmarkStart w:id="14" w:name="_GoBack"/>
      <w:bookmarkEnd w:id="14"/>
      <w:r w:rsidR="00844FB3" w:rsidRPr="00463A33">
        <w:rPr>
          <w:b/>
        </w:rPr>
        <w:t xml:space="preserve">льном секторе, работающих в шахтах и занимающихся попрошайничестве на улицах, включая детей-талибов;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обеспечить соблюдение своих законов и привлекать к ответственности лиц, виновных в нарушениях, связанных с детским трудом;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выделять достаточные людские, технические и финансовые ресурсы на программы по борьбе с детским трудом и оказанию поддержки жертвам;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d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и впредь обращаться в этой связи за технической помощью к Международной программе по искоренению детского труда, Международного бюро тру</w:t>
      </w:r>
      <w:r w:rsidR="00844FB3" w:rsidRPr="00844FB3">
        <w:rPr>
          <w:b/>
        </w:rPr>
        <w:t xml:space="preserve">да.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 xml:space="preserve">Дети в ситуации улицы 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43.</w:t>
      </w:r>
      <w:r w:rsidRPr="00844FB3">
        <w:rPr>
          <w:bCs/>
        </w:rPr>
        <w:tab/>
      </w:r>
      <w:r w:rsidRPr="00844FB3">
        <w:rPr>
          <w:b/>
        </w:rPr>
        <w:t>Комитет ссылается на свое замечание общего порядка № 21 (2017) о детях в ситуации улицы и ссылается на свои предыдущие рекомендации (</w:t>
      </w:r>
      <w:r w:rsidRPr="00844FB3">
        <w:rPr>
          <w:b/>
          <w:lang w:val="en-GB"/>
        </w:rPr>
        <w:t>CRC</w:t>
      </w:r>
      <w:r w:rsidRPr="00844FB3">
        <w:rPr>
          <w:b/>
        </w:rPr>
        <w:t>/</w:t>
      </w:r>
      <w:r w:rsidRPr="00844FB3">
        <w:rPr>
          <w:b/>
          <w:lang w:val="en-GB"/>
        </w:rPr>
        <w:t>C</w:t>
      </w:r>
      <w:r w:rsidRPr="00844FB3">
        <w:rPr>
          <w:b/>
        </w:rPr>
        <w:t>/</w:t>
      </w:r>
      <w:r w:rsidRPr="00844FB3">
        <w:rPr>
          <w:b/>
          <w:lang w:val="en-GB"/>
        </w:rPr>
        <w:t>GIN</w:t>
      </w:r>
      <w:r w:rsidRPr="00844FB3">
        <w:rPr>
          <w:b/>
        </w:rPr>
        <w:t>/</w:t>
      </w:r>
      <w:r w:rsidRPr="00844FB3">
        <w:rPr>
          <w:b/>
          <w:lang w:val="en-GB"/>
        </w:rPr>
        <w:t>CO</w:t>
      </w:r>
      <w:r w:rsidRPr="00844FB3">
        <w:rPr>
          <w:b/>
        </w:rPr>
        <w:t>/2, пункт 82).</w:t>
      </w:r>
      <w:r w:rsidRPr="00844FB3">
        <w:rPr>
          <w:b/>
          <w:bCs/>
        </w:rPr>
        <w:t xml:space="preserve"> С учетом сообщений о значительном числе безнадзорных детей и ограниченности программ по защите их прав он рекомендует государству-участнику:</w:t>
      </w:r>
    </w:p>
    <w:p w:rsidR="00844FB3" w:rsidRPr="00463A33" w:rsidRDefault="00463A3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="00844FB3" w:rsidRPr="00463A33">
        <w:rPr>
          <w:b/>
          <w:bCs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  <w:bCs/>
        </w:rPr>
        <w:tab/>
        <w:t xml:space="preserve">провести перепись детей </w:t>
      </w:r>
      <w:r w:rsidR="00844FB3" w:rsidRPr="00463A33">
        <w:rPr>
          <w:b/>
        </w:rPr>
        <w:t>в ситуации улицы</w:t>
      </w:r>
      <w:r w:rsidR="00844FB3" w:rsidRPr="00463A33">
        <w:rPr>
          <w:b/>
          <w:bCs/>
        </w:rPr>
        <w:t>;</w:t>
      </w:r>
    </w:p>
    <w:p w:rsidR="00844FB3" w:rsidRPr="00463A33" w:rsidRDefault="00463A3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="00844FB3" w:rsidRPr="00463A33">
        <w:rPr>
          <w:b/>
          <w:bCs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  <w:bCs/>
        </w:rPr>
        <w:tab/>
      </w:r>
      <w:r w:rsidR="00844FB3" w:rsidRPr="00463A33">
        <w:rPr>
          <w:b/>
        </w:rPr>
        <w:t>разработать и осуществить при активном участии самих детей в ситуации улицы всеобъемлющую политику по устранению коренных причин этого явления, а также определить превентивные и защитные меры по сокращению числа детей в ситуации улицы;</w:t>
      </w:r>
      <w:r w:rsidR="00844FB3" w:rsidRPr="00463A33">
        <w:rPr>
          <w:b/>
          <w:bCs/>
        </w:rPr>
        <w:t xml:space="preserve"> </w:t>
      </w:r>
    </w:p>
    <w:p w:rsidR="00844FB3" w:rsidRPr="00844FB3" w:rsidRDefault="00463A3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="00844FB3" w:rsidRPr="00463A33">
        <w:rPr>
          <w:b/>
          <w:bCs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  <w:bCs/>
        </w:rPr>
        <w:tab/>
      </w:r>
      <w:r w:rsidR="00844FB3" w:rsidRPr="00463A33">
        <w:rPr>
          <w:b/>
        </w:rPr>
        <w:t>выделять необходимые ресурсы для осуществления такой стратегии государст</w:t>
      </w:r>
      <w:r w:rsidR="00844FB3" w:rsidRPr="00844FB3">
        <w:rPr>
          <w:b/>
        </w:rPr>
        <w:t>вом-участником и неправительственными организациями</w:t>
      </w:r>
      <w:r w:rsidR="00844FB3" w:rsidRPr="00844FB3">
        <w:rPr>
          <w:b/>
          <w:bCs/>
        </w:rPr>
        <w:t xml:space="preserve">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Продажа детей, торговля детьми и их похищение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44.</w:t>
      </w:r>
      <w:r w:rsidRPr="00844FB3">
        <w:rPr>
          <w:bCs/>
        </w:rPr>
        <w:tab/>
      </w:r>
      <w:r w:rsidRPr="00844FB3">
        <w:rPr>
          <w:b/>
          <w:bCs/>
        </w:rPr>
        <w:t>Принимая</w:t>
      </w:r>
      <w:r w:rsidRPr="00844FB3">
        <w:rPr>
          <w:b/>
        </w:rPr>
        <w:t xml:space="preserve"> во внимание </w:t>
      </w:r>
      <w:r w:rsidRPr="00844FB3">
        <w:rPr>
          <w:b/>
          <w:bCs/>
        </w:rPr>
        <w:t>задачу 8.7 Целей в области устойчивого развития, Комитет напоминает о своих предыдущих заключительных замечаниях (</w:t>
      </w:r>
      <w:r w:rsidRPr="00844FB3">
        <w:rPr>
          <w:b/>
          <w:bCs/>
          <w:lang w:val="en-GB"/>
        </w:rPr>
        <w:t>CRC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C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GIN</w:t>
      </w:r>
      <w:r w:rsidRPr="00844FB3">
        <w:rPr>
          <w:b/>
          <w:bCs/>
        </w:rPr>
        <w:t>/</w:t>
      </w:r>
      <w:r w:rsidRPr="00844FB3">
        <w:rPr>
          <w:b/>
          <w:bCs/>
          <w:lang w:val="en-GB"/>
        </w:rPr>
        <w:t>CO</w:t>
      </w:r>
      <w:r w:rsidRPr="00844FB3">
        <w:rPr>
          <w:b/>
          <w:bCs/>
        </w:rPr>
        <w:t>/2, пункт 84) и настоятельно призывает государство-участник активизировать свои усилия по борьбе с торговлей детьми: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a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>усилить действительные меры политики и процедуры выявления и поддержки детей, ставших жертвами торговли людьми и сексуальной эксплуатации, а также повышать осведомленность о предотвращении торговли людьми и информировать власти о случаях торговли людьми;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b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осуществлять оперативное расследование, судебное преследование и наказание виновных по факту торговли людьми, не допускать вмешательства административных или религиозных властей в судопроизводство и расширять доступ к судебным органам и повышать доверие к ним;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 xml:space="preserve">выделить необходимые людские, технические и финансовые ресурсы для эффективного осуществления многосторонних и двусторонних </w:t>
      </w:r>
      <w:r w:rsidR="00844FB3" w:rsidRPr="00463A33">
        <w:rPr>
          <w:b/>
        </w:rPr>
        <w:lastRenderedPageBreak/>
        <w:t>соглашений по борьбе</w:t>
      </w:r>
      <w:r w:rsidR="00844FB3" w:rsidRPr="00844FB3">
        <w:rPr>
          <w:b/>
        </w:rPr>
        <w:t xml:space="preserve"> с торговлей людьми и уделять особое внимани</w:t>
      </w:r>
      <w:r w:rsidR="005A6C6A">
        <w:rPr>
          <w:b/>
        </w:rPr>
        <w:t>е</w:t>
      </w:r>
      <w:r w:rsidR="00844FB3" w:rsidRPr="00844FB3">
        <w:rPr>
          <w:b/>
        </w:rPr>
        <w:t xml:space="preserve"> борьбе с торговлей детьми.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Отправление правосудия в отношении несовершеннолетних</w:t>
      </w:r>
    </w:p>
    <w:p w:rsidR="00844FB3" w:rsidRPr="00844FB3" w:rsidRDefault="00844FB3" w:rsidP="00844FB3">
      <w:pPr>
        <w:pStyle w:val="SingleTxtG"/>
      </w:pPr>
      <w:r w:rsidRPr="00844FB3">
        <w:t>45.</w:t>
      </w:r>
      <w:r w:rsidRPr="00844FB3">
        <w:tab/>
        <w:t>Комитет принимает к сведению увеличение возраста наступления уголовной ответственности с 10 до 13 лет в Уголовном кодексе (2016 год), принятие в 2014 году Национальной политики по проведению судебной реформы и другие меры, принятые государством-участником, например организацию подготовки судей и магистратов по вопросам отправления правосудия в отношении несовершеннолетних, а также мер, не связанных с тюремным заключением. Однако Комитет обеспокоен по поводу того, что</w:t>
      </w:r>
      <w:r w:rsidR="005A6C6A">
        <w:t>: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a</w:t>
      </w:r>
      <w:r w:rsidR="00844FB3" w:rsidRPr="00844FB3">
        <w:t>)</w:t>
      </w:r>
      <w:r w:rsidR="00844FB3" w:rsidRPr="00844FB3">
        <w:tab/>
        <w:t xml:space="preserve">за пределами Конакри суды по делам несовершеннолетних отсутствуют, несмотря на положения статьи 310 Кодекса о детях (2008 год);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b</w:t>
      </w:r>
      <w:r w:rsidR="00844FB3" w:rsidRPr="00844FB3">
        <w:t>)</w:t>
      </w:r>
      <w:r w:rsidR="00844FB3" w:rsidRPr="00844FB3">
        <w:tab/>
        <w:t xml:space="preserve">в государстве-участнике не принята общая программа правовой помощи;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c</w:t>
      </w:r>
      <w:r w:rsidR="00844FB3" w:rsidRPr="00844FB3">
        <w:t>)</w:t>
      </w:r>
      <w:r w:rsidR="00844FB3" w:rsidRPr="00844FB3">
        <w:tab/>
        <w:t xml:space="preserve">лишение свободы является наиболее распространенным наказанием для детей, находящихся в конфликте с законом, в том числе за мелкие правонарушения;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d</w:t>
      </w:r>
      <w:r w:rsidR="00844FB3" w:rsidRPr="00844FB3">
        <w:t>)</w:t>
      </w:r>
      <w:r w:rsidR="00844FB3" w:rsidRPr="00844FB3">
        <w:tab/>
        <w:t xml:space="preserve">в государстве-участнике не созданы специализированные центры содержания под стражей и реабилитации осужденных детей, а места содержания под стражей характеризуются переполненностью, неудовлетворительным питанием, отсутствием надлежащего медицинского обслуживания, надлежащих санитарных условий и возможностей для получения образования и профессиональной подготовки; </w:t>
      </w:r>
    </w:p>
    <w:p w:rsidR="00844FB3" w:rsidRPr="00844FB3" w:rsidRDefault="00463A33" w:rsidP="00844FB3">
      <w:pPr>
        <w:pStyle w:val="SingleTxtG"/>
      </w:pPr>
      <w:r>
        <w:tab/>
      </w:r>
      <w:r w:rsidR="00844FB3" w:rsidRPr="00844FB3">
        <w:tab/>
      </w:r>
      <w:r w:rsidR="00844FB3" w:rsidRPr="00844FB3">
        <w:rPr>
          <w:lang w:val="en-GB"/>
        </w:rPr>
        <w:t>e</w:t>
      </w:r>
      <w:r w:rsidR="00844FB3" w:rsidRPr="00844FB3">
        <w:t>)</w:t>
      </w:r>
      <w:r w:rsidR="00844FB3" w:rsidRPr="00844FB3">
        <w:tab/>
        <w:t xml:space="preserve">принято мало программ по защите детей, находящихся в конфликте с законом, в том числе в целях их социальной реинтеграции. 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46.</w:t>
      </w:r>
      <w:r w:rsidRPr="00844FB3">
        <w:rPr>
          <w:bCs/>
        </w:rPr>
        <w:tab/>
      </w:r>
      <w:r w:rsidRPr="00844FB3">
        <w:rPr>
          <w:b/>
        </w:rPr>
        <w:t>Ссылаясь на свое замечание общего порядка № 10 (2007) о правах детей в рамках отправления правосудия в отношении несовершеннолетних, Комитет настоятельно призывает государство-участник привести свою систему отправления правосудия в отношении несовершеннолетних в полное соответствие с Конвенцией и другими соответствующими нормами.</w:t>
      </w:r>
      <w:r w:rsidRPr="00844FB3">
        <w:rPr>
          <w:b/>
          <w:bCs/>
        </w:rPr>
        <w:t xml:space="preserve"> В частности, Комитет рекомендует государству-участнику:</w:t>
      </w:r>
    </w:p>
    <w:p w:rsidR="00844FB3" w:rsidRPr="00463A33" w:rsidRDefault="00463A3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="00844FB3" w:rsidRPr="00463A33">
        <w:rPr>
          <w:b/>
          <w:bCs/>
        </w:rPr>
        <w:tab/>
      </w:r>
      <w:r w:rsidR="00844FB3" w:rsidRPr="00463A33">
        <w:rPr>
          <w:b/>
          <w:bCs/>
          <w:lang w:val="en-GB"/>
        </w:rPr>
        <w:t>a</w:t>
      </w:r>
      <w:r w:rsidR="00844FB3" w:rsidRPr="00463A33">
        <w:rPr>
          <w:b/>
          <w:bCs/>
        </w:rPr>
        <w:t>)</w:t>
      </w:r>
      <w:r w:rsidR="00844FB3" w:rsidRPr="00463A33">
        <w:rPr>
          <w:b/>
          <w:bCs/>
        </w:rPr>
        <w:tab/>
        <w:t>выделять необходимые финансовые ресурсы для создания судов по делам несовершеннолетних и обеспечить, чтобы дела всех детей, обращающихся в суды, рассматривались в таких суда</w:t>
      </w:r>
      <w:r w:rsidR="005A6C6A">
        <w:rPr>
          <w:b/>
          <w:bCs/>
        </w:rPr>
        <w:t>х</w:t>
      </w:r>
      <w:r w:rsidR="00844FB3" w:rsidRPr="00463A33">
        <w:rPr>
          <w:b/>
          <w:bCs/>
        </w:rPr>
        <w:t xml:space="preserve"> в рамках специальных процедур и при участии должным образом подготовленных магистратов;</w:t>
      </w:r>
    </w:p>
    <w:p w:rsidR="00844FB3" w:rsidRPr="00463A33" w:rsidRDefault="00463A3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="00844FB3" w:rsidRPr="00463A33">
        <w:rPr>
          <w:b/>
          <w:bCs/>
        </w:rPr>
        <w:tab/>
      </w:r>
      <w:r w:rsidR="00844FB3" w:rsidRPr="00463A33">
        <w:rPr>
          <w:b/>
          <w:bCs/>
          <w:lang w:val="en-GB"/>
        </w:rPr>
        <w:t>b</w:t>
      </w:r>
      <w:r w:rsidR="00844FB3" w:rsidRPr="00463A33">
        <w:rPr>
          <w:b/>
          <w:bCs/>
        </w:rPr>
        <w:t>)</w:t>
      </w:r>
      <w:r w:rsidR="00844FB3" w:rsidRPr="00463A33">
        <w:rPr>
          <w:b/>
          <w:bCs/>
        </w:rPr>
        <w:tab/>
      </w:r>
      <w:r w:rsidR="00844FB3" w:rsidRPr="00463A33">
        <w:rPr>
          <w:b/>
        </w:rPr>
        <w:t>предоставлять бесплатную, квалифицированную и независимую юридическую помощь всем детям, находящимся в конфликте с законом, на ранней стадии процедуры и на протяжении всего судебного разбирательства, в том числе путем выделения достаточных бюджетных средств бюро юридической помощи, создаваемым при каждом суде первой инстанции, и обеспечения того, чтобы правовая помощь предоставлялась квалифицированными специалистами с учетом интересов ребенка;</w:t>
      </w:r>
      <w:r w:rsidR="00844FB3" w:rsidRPr="00463A33">
        <w:rPr>
          <w:b/>
          <w:bCs/>
        </w:rPr>
        <w:t xml:space="preserve"> </w:t>
      </w:r>
    </w:p>
    <w:p w:rsidR="00844FB3" w:rsidRPr="00463A33" w:rsidRDefault="00463A3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="00844FB3" w:rsidRPr="00463A33">
        <w:rPr>
          <w:b/>
          <w:bCs/>
        </w:rPr>
        <w:tab/>
      </w:r>
      <w:r w:rsidR="00844FB3" w:rsidRPr="00463A33">
        <w:rPr>
          <w:b/>
          <w:bCs/>
          <w:lang w:val="en-GB"/>
        </w:rPr>
        <w:t>c</w:t>
      </w:r>
      <w:r w:rsidR="00844FB3" w:rsidRPr="00463A33">
        <w:rPr>
          <w:b/>
          <w:bCs/>
        </w:rPr>
        <w:t>)</w:t>
      </w:r>
      <w:r w:rsidR="00844FB3" w:rsidRPr="00463A33">
        <w:rPr>
          <w:b/>
          <w:bCs/>
        </w:rPr>
        <w:tab/>
      </w:r>
      <w:r w:rsidR="00844FB3" w:rsidRPr="00463A33">
        <w:rPr>
          <w:b/>
        </w:rPr>
        <w:t xml:space="preserve">обеспечить, чтобы каждый арестованный и лишенный свободы ребенок в течение 24 часов представал перед компетентным органом для рассмотрения законности лишения свободы или его продолжительности, и ускорить судебное разбирательство по делам детей с целью сокращения срока предварительного заключения;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d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  <w:t>применять статьи 328 и 329 Кодекса о детях (2008 год) и поощрять в отношении детей, обвиняемых в совершении уголовных преступлений, такие внесудебные меры, как замена уголовной ответственности, посредничество и консультирование и, по возможности, применять к детям наказания, не связанные с лишением свободы, например устанавливать им испытательный срок или приговаривать их к общественным работам, и обеспечить, чтобы содержание под стражей</w:t>
      </w:r>
      <w:r w:rsidR="00844FB3" w:rsidRPr="00463A33" w:rsidDel="00976770">
        <w:rPr>
          <w:b/>
        </w:rPr>
        <w:t xml:space="preserve"> </w:t>
      </w:r>
      <w:r w:rsidR="00844FB3" w:rsidRPr="00463A33">
        <w:rPr>
          <w:b/>
        </w:rPr>
        <w:t xml:space="preserve">использовалось только в качестве крайней меры в течение как можно более короткого периода времени, и не применять его за совершение мелких правонарушений, а также в случаях, когда дети, </w:t>
      </w:r>
      <w:r w:rsidR="00844FB3" w:rsidRPr="00463A33">
        <w:rPr>
          <w:b/>
        </w:rPr>
        <w:lastRenderedPageBreak/>
        <w:t xml:space="preserve">находящиеся в конфликте с законом, должны быть защищены от направленного против них потенциального насилия;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e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>обеспечить, чтобы в тех случаях, когда задержание неизбежно, дети не содержались под стражей вместе со взрослыми, а условия содержания под стражей соответствовали международным стандартам и чтобы все случаи пыток со стороны сил безопасности оперативным образом регистрировались и расследовались быстро, эффективно и беспристрастно, а виновные подвергались наказанию;</w:t>
      </w:r>
      <w:r w:rsidR="00844FB3" w:rsidRPr="00463A33">
        <w:rPr>
          <w:b/>
        </w:rPr>
        <w:t xml:space="preserve"> </w:t>
      </w:r>
    </w:p>
    <w:p w:rsidR="00844FB3" w:rsidRPr="00844FB3" w:rsidRDefault="00463A33" w:rsidP="00844FB3">
      <w:pPr>
        <w:pStyle w:val="SingleTxtG"/>
        <w:rPr>
          <w:b/>
        </w:rPr>
      </w:pPr>
      <w:r>
        <w:rPr>
          <w:b/>
        </w:rPr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f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>предоставлять услуги по реинтеграции детей, освобожденных из мест ли</w:t>
      </w:r>
      <w:r w:rsidR="00844FB3" w:rsidRPr="00844FB3">
        <w:rPr>
          <w:b/>
          <w:bCs/>
        </w:rPr>
        <w:t>шения свободы, которые бы предотвращали их повторную виктимизацию.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>Дети</w:t>
      </w:r>
      <w:r w:rsidR="00B03059">
        <w:t xml:space="preserve"> – </w:t>
      </w:r>
      <w:r w:rsidRPr="00844FB3">
        <w:t>жертвы и свидетели преступлений</w:t>
      </w:r>
    </w:p>
    <w:p w:rsidR="00844FB3" w:rsidRPr="00844FB3" w:rsidRDefault="00844FB3" w:rsidP="00844FB3">
      <w:pPr>
        <w:pStyle w:val="SingleTxtG"/>
        <w:rPr>
          <w:b/>
        </w:rPr>
      </w:pPr>
      <w:r w:rsidRPr="00844FB3">
        <w:t>47.</w:t>
      </w:r>
      <w:r w:rsidRPr="00844FB3">
        <w:tab/>
      </w:r>
      <w:r w:rsidRPr="00844FB3">
        <w:rPr>
          <w:b/>
        </w:rPr>
        <w:t>Приветствуя правовые положения статей 305 (пункт 6), 399 (пункт 2), 857 и 872 Уголовно-процессуального кодекса (2016 год), которые предусматривают</w:t>
      </w:r>
      <w:r>
        <w:rPr>
          <w:b/>
        </w:rPr>
        <w:t xml:space="preserve"> </w:t>
      </w:r>
      <w:r w:rsidRPr="00844FB3">
        <w:rPr>
          <w:b/>
        </w:rPr>
        <w:t>некоторую защиту детей, являющихся жертвами и свидетелями преступлений, Комитет рекомендует государству-участнику активизировать свои усилия по защите личности детей</w:t>
      </w:r>
      <w:r w:rsidR="00B03059">
        <w:rPr>
          <w:b/>
        </w:rPr>
        <w:t>-</w:t>
      </w:r>
      <w:r w:rsidRPr="00844FB3">
        <w:rPr>
          <w:b/>
        </w:rPr>
        <w:t>жертв и свидетелей, участвующих в судебных процессах, в том числе посредством включения надлежащих правовых положений в пересмотренный Кодекс о детях, полностью учитывающих Руководящие принципы, касающиеся правосудия в вопросах, связанных с участием детей</w:t>
      </w:r>
      <w:r w:rsidR="00B03059">
        <w:rPr>
          <w:b/>
        </w:rPr>
        <w:t xml:space="preserve"> </w:t>
      </w:r>
      <w:r w:rsidRPr="00844FB3">
        <w:rPr>
          <w:b/>
        </w:rPr>
        <w:t>–</w:t>
      </w:r>
      <w:r w:rsidR="00B03059">
        <w:rPr>
          <w:b/>
        </w:rPr>
        <w:t xml:space="preserve"> </w:t>
      </w:r>
      <w:r w:rsidRPr="00844FB3">
        <w:rPr>
          <w:b/>
        </w:rPr>
        <w:t>жертв</w:t>
      </w:r>
      <w:r w:rsidRPr="00844FB3">
        <w:t xml:space="preserve"> </w:t>
      </w:r>
      <w:r w:rsidRPr="00844FB3">
        <w:rPr>
          <w:b/>
        </w:rPr>
        <w:t>и свидетелей преступлений (резолюция 2005/20 Экономического и Социального Совета, приложение)</w:t>
      </w:r>
      <w:r w:rsidRPr="00844FB3">
        <w:rPr>
          <w:b/>
          <w:bCs/>
        </w:rPr>
        <w:t xml:space="preserve">. </w:t>
      </w:r>
    </w:p>
    <w:p w:rsidR="00844FB3" w:rsidRPr="00844FB3" w:rsidRDefault="00844FB3" w:rsidP="00844FB3">
      <w:pPr>
        <w:pStyle w:val="H23G"/>
      </w:pPr>
      <w:r w:rsidRPr="00844FB3">
        <w:tab/>
      </w:r>
      <w:r w:rsidRPr="00844FB3">
        <w:tab/>
        <w:t xml:space="preserve">Последующие меры по выполнению предыдущих заключительных замечаний </w:t>
      </w:r>
      <w:r w:rsidR="00463A33">
        <w:br/>
      </w:r>
      <w:r w:rsidRPr="00844FB3">
        <w:t>и рекомендаций Комитета относительно Факультативного протокола, касающегося торговли детьми, детской проституции и детской порнографии</w:t>
      </w:r>
    </w:p>
    <w:p w:rsidR="00844FB3" w:rsidRPr="00844FB3" w:rsidRDefault="00844FB3" w:rsidP="00844FB3">
      <w:pPr>
        <w:pStyle w:val="SingleTxtG"/>
        <w:rPr>
          <w:b/>
        </w:rPr>
      </w:pPr>
      <w:r w:rsidRPr="00844FB3">
        <w:t>48.</w:t>
      </w:r>
      <w:r w:rsidRPr="00844FB3">
        <w:tab/>
      </w:r>
      <w:r w:rsidRPr="00844FB3">
        <w:rPr>
          <w:b/>
        </w:rPr>
        <w:t>Приветствуя пересмотр Уголовного кодекса и Уголовно-процессуального кодекса в 2016 году, Комитет выражает сожаление по поводу отсутствия информации об осуществлении некоторых из его рекомендаций по докладу государства-участника в рамках Факультативного протокола, касающегося торговли детьми, детской проституции и детской порнографии (</w:t>
      </w:r>
      <w:r w:rsidRPr="00844FB3">
        <w:rPr>
          <w:b/>
          <w:lang w:val="en-GB"/>
        </w:rPr>
        <w:t>CRC</w:t>
      </w:r>
      <w:r w:rsidRPr="00844FB3">
        <w:rPr>
          <w:b/>
        </w:rPr>
        <w:t>/</w:t>
      </w:r>
      <w:r w:rsidRPr="00844FB3">
        <w:rPr>
          <w:b/>
          <w:lang w:val="en-GB"/>
        </w:rPr>
        <w:t>C</w:t>
      </w:r>
      <w:r w:rsidRPr="00844FB3">
        <w:rPr>
          <w:b/>
        </w:rPr>
        <w:t>/</w:t>
      </w:r>
      <w:r w:rsidRPr="00844FB3">
        <w:rPr>
          <w:b/>
          <w:lang w:val="en-GB"/>
        </w:rPr>
        <w:t>OPSC</w:t>
      </w:r>
      <w:r w:rsidRPr="00844FB3">
        <w:rPr>
          <w:b/>
        </w:rPr>
        <w:t>/</w:t>
      </w:r>
      <w:r w:rsidRPr="00844FB3">
        <w:rPr>
          <w:b/>
          <w:lang w:val="en-GB"/>
        </w:rPr>
        <w:t>GIN</w:t>
      </w:r>
      <w:r w:rsidRPr="00844FB3">
        <w:rPr>
          <w:b/>
        </w:rPr>
        <w:t>/</w:t>
      </w:r>
      <w:r w:rsidRPr="00844FB3">
        <w:rPr>
          <w:b/>
          <w:lang w:val="en-GB"/>
        </w:rPr>
        <w:t>CO</w:t>
      </w:r>
      <w:r w:rsidRPr="00844FB3">
        <w:rPr>
          <w:b/>
        </w:rPr>
        <w:t>/1), в частности в отношении включения четкого определения торговли детьми, детской проституции и детской порнографии в Уголовный кодекс и установления запрета на них.</w:t>
      </w:r>
      <w:r w:rsidRPr="00844FB3">
        <w:rPr>
          <w:b/>
          <w:bCs/>
        </w:rPr>
        <w:t xml:space="preserve"> Комитет просит государство-участник включить такую информацию в его следующий периодический доклад по Конвенции.</w:t>
      </w:r>
    </w:p>
    <w:p w:rsidR="00844FB3" w:rsidRPr="00844FB3" w:rsidRDefault="00844FB3" w:rsidP="00844FB3">
      <w:pPr>
        <w:pStyle w:val="H1G"/>
      </w:pPr>
      <w:r w:rsidRPr="00844FB3">
        <w:tab/>
      </w:r>
      <w:bookmarkStart w:id="15" w:name="_Toc2250677"/>
      <w:r w:rsidRPr="00844FB3">
        <w:t>J.</w:t>
      </w:r>
      <w:r w:rsidRPr="00844FB3">
        <w:tab/>
      </w:r>
      <w:bookmarkEnd w:id="15"/>
      <w:r w:rsidRPr="00844FB3">
        <w:t>Ратификация Факультативного протокола к Конвенции, касающегося процедуры сообщений</w:t>
      </w:r>
    </w:p>
    <w:p w:rsidR="00844FB3" w:rsidRPr="00844FB3" w:rsidRDefault="00844FB3" w:rsidP="00844FB3">
      <w:pPr>
        <w:pStyle w:val="SingleTxtG"/>
      </w:pPr>
      <w:r w:rsidRPr="00844FB3">
        <w:t>49.</w:t>
      </w:r>
      <w:r w:rsidRPr="00844FB3">
        <w:tab/>
      </w:r>
      <w:r w:rsidRPr="00844FB3">
        <w:rPr>
          <w:b/>
        </w:rPr>
        <w:t>Комитет рекомендует государству-участнику в целях дальнейшего содействия осуществлению прав детей ратифицировать Факультативный протокол к Конвенции, касающийся процедуры сообщений.</w:t>
      </w:r>
    </w:p>
    <w:p w:rsidR="00844FB3" w:rsidRPr="00844FB3" w:rsidRDefault="00844FB3" w:rsidP="00844FB3">
      <w:pPr>
        <w:pStyle w:val="H1G"/>
      </w:pPr>
      <w:r w:rsidRPr="00844FB3">
        <w:tab/>
      </w:r>
      <w:bookmarkStart w:id="16" w:name="_Toc2250678"/>
      <w:r w:rsidRPr="00844FB3">
        <w:t>K.</w:t>
      </w:r>
      <w:r w:rsidRPr="00844FB3">
        <w:tab/>
      </w:r>
      <w:bookmarkEnd w:id="16"/>
      <w:r w:rsidRPr="00844FB3">
        <w:t>Ратификация международных договоров по правам человека</w:t>
      </w:r>
    </w:p>
    <w:p w:rsidR="00844FB3" w:rsidRPr="00844FB3" w:rsidRDefault="00844FB3" w:rsidP="00844FB3">
      <w:pPr>
        <w:pStyle w:val="SingleTxtG"/>
      </w:pPr>
      <w:r w:rsidRPr="00844FB3">
        <w:t>50.</w:t>
      </w:r>
      <w:r w:rsidRPr="00844FB3">
        <w:tab/>
      </w:r>
      <w:r w:rsidRPr="00844FB3">
        <w:rPr>
          <w:b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</w:p>
    <w:p w:rsidR="00844FB3" w:rsidRPr="00463A33" w:rsidRDefault="00463A3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="00844FB3" w:rsidRPr="00463A33">
        <w:rPr>
          <w:b/>
          <w:bCs/>
        </w:rPr>
        <w:tab/>
      </w:r>
      <w:r w:rsidR="00844FB3" w:rsidRPr="00463A33">
        <w:rPr>
          <w:b/>
          <w:bCs/>
          <w:lang w:val="en-GB"/>
        </w:rPr>
        <w:t>a</w:t>
      </w:r>
      <w:r w:rsidR="00844FB3" w:rsidRPr="00463A33">
        <w:rPr>
          <w:b/>
          <w:bCs/>
        </w:rPr>
        <w:t>)</w:t>
      </w:r>
      <w:r w:rsidR="00844FB3" w:rsidRPr="00463A33">
        <w:rPr>
          <w:b/>
          <w:bCs/>
        </w:rPr>
        <w:tab/>
      </w:r>
      <w:r w:rsidR="005A6C6A">
        <w:rPr>
          <w:b/>
        </w:rPr>
        <w:t>второго Факультативного</w:t>
      </w:r>
      <w:r w:rsidR="00844FB3" w:rsidRPr="00463A33">
        <w:rPr>
          <w:b/>
        </w:rPr>
        <w:t xml:space="preserve"> протокола к Международному пакту о гражданских и политических правах, направленного на отмену смертной казни; </w:t>
      </w:r>
    </w:p>
    <w:p w:rsidR="00844FB3" w:rsidRPr="00463A33" w:rsidRDefault="00844FB3" w:rsidP="00844FB3">
      <w:pPr>
        <w:pStyle w:val="SingleTxtG"/>
        <w:rPr>
          <w:b/>
          <w:bCs/>
        </w:rPr>
      </w:pPr>
      <w:r w:rsidRPr="00463A33">
        <w:rPr>
          <w:b/>
          <w:bCs/>
        </w:rPr>
        <w:tab/>
      </w:r>
      <w:r w:rsidR="00463A33">
        <w:rPr>
          <w:b/>
          <w:bCs/>
        </w:rPr>
        <w:tab/>
      </w:r>
      <w:r w:rsidRPr="00463A33">
        <w:rPr>
          <w:b/>
          <w:bCs/>
          <w:lang w:val="en-GB"/>
        </w:rPr>
        <w:t>b</w:t>
      </w:r>
      <w:r w:rsidRPr="00463A33">
        <w:rPr>
          <w:b/>
          <w:bCs/>
        </w:rPr>
        <w:t>)</w:t>
      </w:r>
      <w:r w:rsidRPr="00463A33">
        <w:rPr>
          <w:b/>
          <w:bCs/>
        </w:rPr>
        <w:tab/>
      </w:r>
      <w:r w:rsidRPr="00463A33">
        <w:rPr>
          <w:b/>
        </w:rPr>
        <w:t xml:space="preserve">Факультативного протокола к Конвенции о ликвидации всех форм дискриминации в отношении женщин; </w:t>
      </w:r>
    </w:p>
    <w:p w:rsidR="00844FB3" w:rsidRPr="00463A33" w:rsidRDefault="00463A33" w:rsidP="00844FB3">
      <w:pPr>
        <w:pStyle w:val="SingleTxtG"/>
        <w:rPr>
          <w:b/>
        </w:rPr>
      </w:pPr>
      <w:r>
        <w:rPr>
          <w:b/>
        </w:rPr>
        <w:lastRenderedPageBreak/>
        <w:tab/>
      </w:r>
      <w:r w:rsidR="00844FB3" w:rsidRPr="00463A33">
        <w:rPr>
          <w:b/>
        </w:rPr>
        <w:tab/>
      </w:r>
      <w:r w:rsidR="00844FB3" w:rsidRPr="00463A33">
        <w:rPr>
          <w:b/>
          <w:lang w:val="en-GB"/>
        </w:rPr>
        <w:t>c</w:t>
      </w:r>
      <w:r w:rsidR="00844FB3" w:rsidRPr="00463A33">
        <w:rPr>
          <w:b/>
        </w:rPr>
        <w:t>)</w:t>
      </w:r>
      <w:r w:rsidR="00844FB3" w:rsidRPr="00463A33">
        <w:rPr>
          <w:b/>
        </w:rPr>
        <w:tab/>
      </w:r>
      <w:r w:rsidR="00844FB3" w:rsidRPr="00463A33">
        <w:rPr>
          <w:b/>
          <w:bCs/>
        </w:rPr>
        <w:t>Факультативного протокола к Международному пакту об экономических, социальных и культурных правах;</w:t>
      </w:r>
    </w:p>
    <w:p w:rsidR="00844FB3" w:rsidRPr="00844FB3" w:rsidRDefault="00463A33" w:rsidP="00844FB3">
      <w:pPr>
        <w:pStyle w:val="SingleTxtG"/>
        <w:rPr>
          <w:b/>
          <w:bCs/>
        </w:rPr>
      </w:pPr>
      <w:r>
        <w:rPr>
          <w:b/>
          <w:bCs/>
        </w:rPr>
        <w:tab/>
      </w:r>
      <w:r w:rsidR="00844FB3" w:rsidRPr="00463A33">
        <w:rPr>
          <w:b/>
          <w:bCs/>
        </w:rPr>
        <w:tab/>
      </w:r>
      <w:r w:rsidR="00844FB3" w:rsidRPr="00463A33">
        <w:rPr>
          <w:b/>
          <w:bCs/>
          <w:lang w:val="en-GB"/>
        </w:rPr>
        <w:t>d</w:t>
      </w:r>
      <w:r w:rsidR="00844FB3" w:rsidRPr="00463A33">
        <w:rPr>
          <w:b/>
          <w:bCs/>
        </w:rPr>
        <w:t>)</w:t>
      </w:r>
      <w:r w:rsidR="00844FB3" w:rsidRPr="00463A33">
        <w:rPr>
          <w:b/>
          <w:bCs/>
        </w:rPr>
        <w:tab/>
        <w:t>Международной конвенции для защиты всех лиц от насильственных исчезно</w:t>
      </w:r>
      <w:r w:rsidR="00844FB3" w:rsidRPr="00844FB3">
        <w:rPr>
          <w:b/>
          <w:bCs/>
        </w:rPr>
        <w:t>вений.</w:t>
      </w:r>
    </w:p>
    <w:p w:rsidR="00844FB3" w:rsidRPr="00844FB3" w:rsidRDefault="00844FB3" w:rsidP="00844FB3">
      <w:pPr>
        <w:pStyle w:val="H1G"/>
      </w:pPr>
      <w:r w:rsidRPr="00844FB3">
        <w:tab/>
      </w:r>
      <w:bookmarkStart w:id="17" w:name="_Toc2250679"/>
      <w:r w:rsidRPr="00844FB3">
        <w:t>L.</w:t>
      </w:r>
      <w:r w:rsidRPr="00844FB3">
        <w:tab/>
      </w:r>
      <w:bookmarkEnd w:id="17"/>
      <w:r w:rsidRPr="00844FB3">
        <w:t>Сотрудничество с региональными органами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51.</w:t>
      </w:r>
      <w:r w:rsidRPr="00844FB3">
        <w:rPr>
          <w:bCs/>
        </w:rPr>
        <w:tab/>
      </w:r>
      <w:r w:rsidRPr="00844FB3">
        <w:rPr>
          <w:b/>
        </w:rPr>
        <w:t>Комитет рекомендует государству-участнику сотрудничать с Африканским комитетом экспертов по правам и благосостоянию ребенка Африканского союза в целях осуществления Конвенции и других договоров в области прав человека как в государстве-участни</w:t>
      </w:r>
      <w:r w:rsidR="00463A33">
        <w:rPr>
          <w:b/>
        </w:rPr>
        <w:t>ке, так и в других государствах –</w:t>
      </w:r>
      <w:r w:rsidRPr="00844FB3">
        <w:rPr>
          <w:b/>
        </w:rPr>
        <w:t xml:space="preserve"> членах Африканского союза</w:t>
      </w:r>
      <w:r w:rsidRPr="00844FB3">
        <w:t>.</w:t>
      </w:r>
    </w:p>
    <w:p w:rsidR="00844FB3" w:rsidRPr="00844FB3" w:rsidRDefault="00844FB3" w:rsidP="00463A33">
      <w:pPr>
        <w:pStyle w:val="HChG"/>
      </w:pPr>
      <w:r w:rsidRPr="00844FB3">
        <w:tab/>
      </w:r>
      <w:bookmarkStart w:id="18" w:name="_Toc2250680"/>
      <w:r w:rsidRPr="00844FB3">
        <w:rPr>
          <w:lang w:val="en-GB"/>
        </w:rPr>
        <w:t>V</w:t>
      </w:r>
      <w:r w:rsidRPr="00844FB3">
        <w:t>.</w:t>
      </w:r>
      <w:r w:rsidRPr="00844FB3">
        <w:tab/>
      </w:r>
      <w:bookmarkEnd w:id="18"/>
      <w:r w:rsidRPr="00844FB3">
        <w:t>Меры по осуществлению и представление докладов</w:t>
      </w:r>
    </w:p>
    <w:p w:rsidR="00844FB3" w:rsidRPr="00844FB3" w:rsidRDefault="00844FB3" w:rsidP="00844FB3">
      <w:pPr>
        <w:pStyle w:val="H1G"/>
      </w:pPr>
      <w:r w:rsidRPr="00844FB3">
        <w:tab/>
      </w:r>
      <w:bookmarkStart w:id="19" w:name="_Toc2250681"/>
      <w:r w:rsidRPr="00844FB3">
        <w:t>A.</w:t>
      </w:r>
      <w:r w:rsidRPr="00844FB3">
        <w:tab/>
      </w:r>
      <w:bookmarkEnd w:id="19"/>
      <w:r w:rsidRPr="00844FB3">
        <w:t>Последующая деятельность и распространение информации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52.</w:t>
      </w:r>
      <w:r w:rsidRPr="00844FB3">
        <w:rPr>
          <w:bCs/>
        </w:rPr>
        <w:tab/>
      </w:r>
      <w:r w:rsidRPr="00844FB3">
        <w:rPr>
          <w:b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 w:rsidRPr="00844FB3">
        <w:rPr>
          <w:b/>
          <w:bCs/>
        </w:rPr>
        <w:t xml:space="preserve"> </w:t>
      </w:r>
      <w:r w:rsidRPr="00844FB3">
        <w:rPr>
          <w:b/>
        </w:rPr>
        <w:t>Комитет также рекомендует, чтобы объединенные третий–шестой периодические доклады, письменные ответы на перечень вопросов и настоящие заключительные замечания были широко распространены на языках страны.</w:t>
      </w:r>
    </w:p>
    <w:p w:rsidR="00844FB3" w:rsidRPr="00844FB3" w:rsidRDefault="00844FB3" w:rsidP="00844FB3">
      <w:pPr>
        <w:pStyle w:val="H1G"/>
      </w:pPr>
      <w:r w:rsidRPr="00844FB3">
        <w:tab/>
      </w:r>
      <w:bookmarkStart w:id="20" w:name="_Toc2250682"/>
      <w:r w:rsidRPr="00844FB3">
        <w:t>B.</w:t>
      </w:r>
      <w:r w:rsidRPr="00844FB3">
        <w:tab/>
      </w:r>
      <w:bookmarkEnd w:id="20"/>
      <w:r w:rsidRPr="00844FB3">
        <w:t xml:space="preserve">Национальный механизм представления докладов и последующей деятельности 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53.</w:t>
      </w:r>
      <w:r w:rsidRPr="00844FB3">
        <w:rPr>
          <w:bCs/>
        </w:rPr>
        <w:tab/>
      </w:r>
      <w:r w:rsidRPr="00844FB3">
        <w:rPr>
          <w:b/>
        </w:rPr>
        <w:t>Комитет приветствует создание в июле 2014 года Межведомственного комитета по правам человека.</w:t>
      </w:r>
      <w:r w:rsidRPr="00844FB3">
        <w:rPr>
          <w:b/>
          <w:bCs/>
        </w:rPr>
        <w:t xml:space="preserve"> Он рекомендует государству-участнику выделять Межведомственному комитету людские, технические и финансовые ресурсы</w:t>
      </w:r>
      <w:r w:rsidRPr="00844FB3">
        <w:rPr>
          <w:b/>
        </w:rPr>
        <w:t>, с тем чтобы он функционировал в качестве постоянной государственной структуры, отвечающей за координацию и подготовку докладов и взаимодействие с международными и региональными правозащитными механизмами, а также за координацию и мониторинг национальных последующих мер и выполнение договорных обязательств и рекомендаций и решений, принимаемых такими механизмами.</w:t>
      </w:r>
      <w:r w:rsidRPr="00844FB3">
        <w:rPr>
          <w:b/>
          <w:bCs/>
        </w:rPr>
        <w:t xml:space="preserve"> Он подчеркивает, что Межведомственный комитет должен обладать потенциалом для проведения систематических консультаций с Национальным независимым правозащитным учреждением Гвинеи и гражданским обществом.</w:t>
      </w:r>
    </w:p>
    <w:p w:rsidR="00844FB3" w:rsidRPr="00844FB3" w:rsidRDefault="00844FB3" w:rsidP="00844FB3">
      <w:pPr>
        <w:pStyle w:val="H1G"/>
      </w:pPr>
      <w:r w:rsidRPr="00844FB3">
        <w:tab/>
      </w:r>
      <w:bookmarkStart w:id="21" w:name="_Toc2250683"/>
      <w:r w:rsidRPr="00844FB3">
        <w:rPr>
          <w:lang w:val="en-GB"/>
        </w:rPr>
        <w:t>C</w:t>
      </w:r>
      <w:r w:rsidRPr="00844FB3">
        <w:t>.</w:t>
      </w:r>
      <w:r w:rsidRPr="00844FB3">
        <w:tab/>
      </w:r>
      <w:bookmarkEnd w:id="21"/>
      <w:r w:rsidRPr="00844FB3">
        <w:t>Следующий доклад</w:t>
      </w:r>
    </w:p>
    <w:p w:rsidR="00844FB3" w:rsidRPr="00844FB3" w:rsidRDefault="00844FB3" w:rsidP="00844FB3">
      <w:pPr>
        <w:pStyle w:val="SingleTxtG"/>
        <w:rPr>
          <w:b/>
          <w:bCs/>
        </w:rPr>
      </w:pPr>
      <w:r w:rsidRPr="00844FB3">
        <w:rPr>
          <w:bCs/>
        </w:rPr>
        <w:t>54.</w:t>
      </w:r>
      <w:r w:rsidRPr="00844FB3">
        <w:rPr>
          <w:bCs/>
        </w:rPr>
        <w:tab/>
      </w:r>
      <w:r w:rsidRPr="00844FB3">
        <w:rPr>
          <w:b/>
        </w:rPr>
        <w:t>Комитет предлагает государству-участнику представить свои объединенные седьмой и восьмой периодические доклады к 1 сентября 2025 года и включить в них информацию о последующих действиях по осуществлению настоящих заключительных замечаний.</w:t>
      </w:r>
      <w:r w:rsidRPr="00844FB3">
        <w:t xml:space="preserve"> </w:t>
      </w:r>
      <w:r w:rsidRPr="00844FB3">
        <w:rPr>
          <w:b/>
        </w:rPr>
        <w:t>Доклад должен быть составлен с соблюдением согласованных руководящих принципов Комитета в отношении подготовки докладов по конкретным договорам, принятых 31 января 2014 года (</w:t>
      </w:r>
      <w:r w:rsidRPr="00844FB3">
        <w:rPr>
          <w:b/>
          <w:lang w:val="en-GB"/>
        </w:rPr>
        <w:t>CRC</w:t>
      </w:r>
      <w:r w:rsidRPr="00844FB3">
        <w:rPr>
          <w:b/>
        </w:rPr>
        <w:t>/</w:t>
      </w:r>
      <w:r w:rsidRPr="00844FB3">
        <w:rPr>
          <w:b/>
          <w:lang w:val="en-GB"/>
        </w:rPr>
        <w:t>C</w:t>
      </w:r>
      <w:r w:rsidRPr="00844FB3">
        <w:rPr>
          <w:b/>
        </w:rPr>
        <w:t>/58/</w:t>
      </w:r>
      <w:r w:rsidRPr="00844FB3">
        <w:rPr>
          <w:b/>
          <w:lang w:val="en-GB"/>
        </w:rPr>
        <w:t>Rev</w:t>
      </w:r>
      <w:r w:rsidRPr="00844FB3">
        <w:rPr>
          <w:b/>
        </w:rPr>
        <w:t>.3), а его объем не должен превы</w:t>
      </w:r>
      <w:r w:rsidR="005A6C6A">
        <w:rPr>
          <w:b/>
        </w:rPr>
        <w:t>шать 21 200 слов (см. резолюцию </w:t>
      </w:r>
      <w:r w:rsidRPr="00844FB3">
        <w:rPr>
          <w:b/>
        </w:rPr>
        <w:t>68/268 Генеральной Ассамблеи, пункт 16)</w:t>
      </w:r>
      <w:r w:rsidRPr="00844FB3">
        <w:t>.</w:t>
      </w:r>
      <w:r w:rsidRPr="00844FB3">
        <w:rPr>
          <w:b/>
          <w:bCs/>
        </w:rPr>
        <w:t xml:space="preserve"> </w:t>
      </w:r>
      <w:r w:rsidRPr="00844FB3">
        <w:rPr>
          <w:b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 w:rsidRPr="00844FB3">
        <w:rPr>
          <w:b/>
          <w:bCs/>
        </w:rPr>
        <w:t xml:space="preserve"> </w:t>
      </w:r>
      <w:r w:rsidRPr="00844FB3">
        <w:rPr>
          <w:b/>
        </w:rPr>
        <w:t xml:space="preserve">Если государство-участник будет не в состоянии пересмотреть и вновь представить доклад, то перевод доклада для </w:t>
      </w:r>
      <w:r w:rsidRPr="00844FB3">
        <w:rPr>
          <w:b/>
        </w:rPr>
        <w:lastRenderedPageBreak/>
        <w:t>его последующего рассмотрения договорным органом не может быть гарантирован.</w:t>
      </w:r>
    </w:p>
    <w:p w:rsidR="00381C24" w:rsidRDefault="00844FB3" w:rsidP="00844FB3">
      <w:pPr>
        <w:pStyle w:val="SingleTxtG"/>
        <w:rPr>
          <w:b/>
        </w:rPr>
      </w:pPr>
      <w:r w:rsidRPr="00844FB3">
        <w:rPr>
          <w:bCs/>
        </w:rPr>
        <w:t>55.</w:t>
      </w:r>
      <w:r w:rsidRPr="00844FB3">
        <w:rPr>
          <w:bCs/>
        </w:rPr>
        <w:tab/>
      </w:r>
      <w:r w:rsidRPr="00844FB3">
        <w:rPr>
          <w:b/>
        </w:rPr>
        <w:t xml:space="preserve">Комитет также предлагает государству-участнику представить обновленный базовый документ, не превышающий по объему 42 400 слов, в соответствии с требованиями в отношении подготовки общего базового документа, предусмотренными согласованными руководящими принципами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</w:t>
      </w:r>
      <w:r w:rsidRPr="00844FB3">
        <w:rPr>
          <w:b/>
          <w:lang w:val="en-GB"/>
        </w:rPr>
        <w:t>HRI</w:t>
      </w:r>
      <w:r w:rsidRPr="00844FB3">
        <w:rPr>
          <w:b/>
        </w:rPr>
        <w:t>/</w:t>
      </w:r>
      <w:r w:rsidRPr="00844FB3">
        <w:rPr>
          <w:b/>
          <w:lang w:val="en-GB"/>
        </w:rPr>
        <w:t>GEN</w:t>
      </w:r>
      <w:r w:rsidRPr="00844FB3">
        <w:rPr>
          <w:b/>
        </w:rPr>
        <w:t>/2/</w:t>
      </w:r>
      <w:r w:rsidRPr="00844FB3">
        <w:rPr>
          <w:b/>
          <w:lang w:val="en-GB"/>
        </w:rPr>
        <w:t>Rev</w:t>
      </w:r>
      <w:r w:rsidRPr="00844FB3">
        <w:rPr>
          <w:b/>
        </w:rPr>
        <w:t xml:space="preserve">.6, глава </w:t>
      </w:r>
      <w:r w:rsidRPr="00844FB3">
        <w:rPr>
          <w:b/>
          <w:lang w:val="en-GB"/>
        </w:rPr>
        <w:t>I</w:t>
      </w:r>
      <w:r w:rsidRPr="00844FB3">
        <w:rPr>
          <w:b/>
        </w:rPr>
        <w:t>), а также пунктом 16 резолюции 68/268 Генеральной Ассамблеи.</w:t>
      </w:r>
    </w:p>
    <w:p w:rsidR="00463A33" w:rsidRPr="00463A33" w:rsidRDefault="00463A33" w:rsidP="00463A33">
      <w:pPr>
        <w:pStyle w:val="SingleTxtG"/>
        <w:spacing w:before="240" w:after="0"/>
        <w:jc w:val="center"/>
        <w:rPr>
          <w:u w:val="single"/>
        </w:rPr>
      </w:pPr>
      <w:r w:rsidRPr="00463A33">
        <w:rPr>
          <w:u w:val="single"/>
        </w:rPr>
        <w:tab/>
      </w:r>
      <w:r w:rsidRPr="00463A33">
        <w:rPr>
          <w:u w:val="single"/>
        </w:rPr>
        <w:tab/>
      </w:r>
      <w:r w:rsidRPr="00463A33">
        <w:rPr>
          <w:u w:val="single"/>
        </w:rPr>
        <w:tab/>
      </w:r>
      <w:r>
        <w:rPr>
          <w:u w:val="single"/>
        </w:rPr>
        <w:tab/>
      </w:r>
    </w:p>
    <w:sectPr w:rsidR="00463A33" w:rsidRPr="00463A33" w:rsidSect="00844FB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FB3" w:rsidRPr="00A312BC" w:rsidRDefault="00844FB3" w:rsidP="00A312BC"/>
  </w:endnote>
  <w:endnote w:type="continuationSeparator" w:id="0">
    <w:p w:rsidR="00844FB3" w:rsidRPr="00A312BC" w:rsidRDefault="00844FB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FB3" w:rsidRPr="00844FB3" w:rsidRDefault="00844FB3">
    <w:pPr>
      <w:pStyle w:val="a8"/>
    </w:pPr>
    <w:r w:rsidRPr="00844FB3">
      <w:rPr>
        <w:b/>
        <w:sz w:val="18"/>
      </w:rPr>
      <w:fldChar w:fldCharType="begin"/>
    </w:r>
    <w:r w:rsidRPr="00844FB3">
      <w:rPr>
        <w:b/>
        <w:sz w:val="18"/>
      </w:rPr>
      <w:instrText xml:space="preserve"> PAGE  \* MERGEFORMAT </w:instrText>
    </w:r>
    <w:r w:rsidRPr="00844FB3">
      <w:rPr>
        <w:b/>
        <w:sz w:val="18"/>
      </w:rPr>
      <w:fldChar w:fldCharType="separate"/>
    </w:r>
    <w:r w:rsidR="00B91ACE">
      <w:rPr>
        <w:b/>
        <w:noProof/>
        <w:sz w:val="18"/>
      </w:rPr>
      <w:t>14</w:t>
    </w:r>
    <w:r w:rsidRPr="00844FB3">
      <w:rPr>
        <w:b/>
        <w:sz w:val="18"/>
      </w:rPr>
      <w:fldChar w:fldCharType="end"/>
    </w:r>
    <w:r>
      <w:rPr>
        <w:b/>
        <w:sz w:val="18"/>
      </w:rPr>
      <w:tab/>
    </w:r>
    <w:r>
      <w:t>GE.19-03418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FB3" w:rsidRPr="00844FB3" w:rsidRDefault="00844FB3" w:rsidP="00844FB3">
    <w:pPr>
      <w:pStyle w:val="a8"/>
      <w:tabs>
        <w:tab w:val="clear" w:pos="9639"/>
        <w:tab w:val="right" w:pos="9638"/>
      </w:tabs>
      <w:rPr>
        <w:b/>
        <w:sz w:val="18"/>
      </w:rPr>
    </w:pPr>
    <w:r>
      <w:t>GE.19-03418</w:t>
    </w:r>
    <w:r>
      <w:tab/>
    </w:r>
    <w:r w:rsidRPr="00844FB3">
      <w:rPr>
        <w:b/>
        <w:sz w:val="18"/>
      </w:rPr>
      <w:fldChar w:fldCharType="begin"/>
    </w:r>
    <w:r w:rsidRPr="00844FB3">
      <w:rPr>
        <w:b/>
        <w:sz w:val="18"/>
      </w:rPr>
      <w:instrText xml:space="preserve"> PAGE  \* MERGEFORMAT </w:instrText>
    </w:r>
    <w:r w:rsidRPr="00844FB3">
      <w:rPr>
        <w:b/>
        <w:sz w:val="18"/>
      </w:rPr>
      <w:fldChar w:fldCharType="separate"/>
    </w:r>
    <w:r w:rsidR="00B91ACE">
      <w:rPr>
        <w:b/>
        <w:noProof/>
        <w:sz w:val="18"/>
      </w:rPr>
      <w:t>17</w:t>
    </w:r>
    <w:r w:rsidRPr="00844FB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FB3" w:rsidRPr="00844FB3" w:rsidRDefault="00844FB3" w:rsidP="00844FB3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19-03418  (R)</w:t>
    </w:r>
    <w:r w:rsidR="005A6C6A">
      <w:rPr>
        <w:lang w:val="en-US"/>
      </w:rPr>
      <w:t xml:space="preserve">   180319  </w:t>
    </w:r>
    <w:r w:rsidR="005A6C6A">
      <w:t>20</w:t>
    </w:r>
    <w:r>
      <w:rPr>
        <w:lang w:val="en-US"/>
      </w:rPr>
      <w:t>0319</w:t>
    </w:r>
    <w:r>
      <w:br/>
    </w:r>
    <w:r w:rsidRPr="00844FB3">
      <w:rPr>
        <w:rFonts w:ascii="C39T30Lfz" w:hAnsi="C39T30Lfz"/>
        <w:kern w:val="14"/>
        <w:sz w:val="56"/>
      </w:rPr>
      <w:t></w:t>
    </w:r>
    <w:r w:rsidRPr="00844FB3">
      <w:rPr>
        <w:rFonts w:ascii="C39T30Lfz" w:hAnsi="C39T30Lfz"/>
        <w:kern w:val="14"/>
        <w:sz w:val="56"/>
      </w:rPr>
      <w:t></w:t>
    </w:r>
    <w:r w:rsidRPr="00844FB3">
      <w:rPr>
        <w:rFonts w:ascii="C39T30Lfz" w:hAnsi="C39T30Lfz"/>
        <w:kern w:val="14"/>
        <w:sz w:val="56"/>
      </w:rPr>
      <w:t></w:t>
    </w:r>
    <w:r w:rsidRPr="00844FB3">
      <w:rPr>
        <w:rFonts w:ascii="C39T30Lfz" w:hAnsi="C39T30Lfz"/>
        <w:kern w:val="14"/>
        <w:sz w:val="56"/>
      </w:rPr>
      <w:t></w:t>
    </w:r>
    <w:r w:rsidRPr="00844FB3">
      <w:rPr>
        <w:rFonts w:ascii="C39T30Lfz" w:hAnsi="C39T30Lfz"/>
        <w:kern w:val="14"/>
        <w:sz w:val="56"/>
      </w:rPr>
      <w:t></w:t>
    </w:r>
    <w:r w:rsidRPr="00844FB3">
      <w:rPr>
        <w:rFonts w:ascii="C39T30Lfz" w:hAnsi="C39T30Lfz"/>
        <w:kern w:val="14"/>
        <w:sz w:val="56"/>
      </w:rPr>
      <w:t></w:t>
    </w:r>
    <w:r w:rsidRPr="00844FB3">
      <w:rPr>
        <w:rFonts w:ascii="C39T30Lfz" w:hAnsi="C39T30Lfz"/>
        <w:kern w:val="14"/>
        <w:sz w:val="56"/>
      </w:rPr>
      <w:t></w:t>
    </w:r>
    <w:r w:rsidRPr="00844FB3">
      <w:rPr>
        <w:rFonts w:ascii="C39T30Lfz" w:hAnsi="C39T30Lfz"/>
        <w:kern w:val="14"/>
        <w:sz w:val="56"/>
      </w:rPr>
      <w:t></w:t>
    </w:r>
    <w:r w:rsidRPr="00844FB3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GIN/CO/3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GIN/CO/3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FB3" w:rsidRPr="001075E9" w:rsidRDefault="00844FB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44FB3" w:rsidRDefault="00844FB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44FB3" w:rsidRPr="000F18A2" w:rsidRDefault="00844FB3" w:rsidP="00844FB3">
      <w:pPr>
        <w:pStyle w:val="ad"/>
      </w:pPr>
      <w:r w:rsidRPr="00265BB4">
        <w:rPr>
          <w:sz w:val="20"/>
        </w:rPr>
        <w:tab/>
      </w:r>
      <w:r w:rsidRPr="00E4257A">
        <w:rPr>
          <w:sz w:val="20"/>
        </w:rPr>
        <w:t>*</w:t>
      </w:r>
      <w:r w:rsidRPr="00E4257A">
        <w:rPr>
          <w:sz w:val="20"/>
        </w:rPr>
        <w:tab/>
      </w:r>
      <w:r w:rsidRPr="000F18A2">
        <w:rPr>
          <w:shd w:val="clear" w:color="auto" w:fill="FFFFFF"/>
        </w:rPr>
        <w:t>Принят</w:t>
      </w:r>
      <w:r>
        <w:rPr>
          <w:shd w:val="clear" w:color="auto" w:fill="FFFFFF"/>
        </w:rPr>
        <w:t>ы</w:t>
      </w:r>
      <w:r w:rsidRPr="000F18A2">
        <w:rPr>
          <w:shd w:val="clear" w:color="auto" w:fill="FFFFFF"/>
        </w:rPr>
        <w:t xml:space="preserve"> Комитетом на его восьмидесятой сессии </w:t>
      </w:r>
      <w:r w:rsidRPr="000F18A2">
        <w:t>(14 января</w:t>
      </w:r>
      <w:r w:rsidRPr="00844FB3">
        <w:t xml:space="preserve"> </w:t>
      </w:r>
      <w:r w:rsidRPr="000F18A2">
        <w:t>–</w:t>
      </w:r>
      <w:r w:rsidRPr="00844FB3">
        <w:t xml:space="preserve"> </w:t>
      </w:r>
      <w:r w:rsidRPr="000F18A2">
        <w:t>1 февраля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FB3" w:rsidRPr="00844FB3" w:rsidRDefault="00B91AC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CRC/C/GIN/CO/3-6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FB3" w:rsidRPr="00844FB3" w:rsidRDefault="00B91ACE" w:rsidP="00844FB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CRC/C/GIN/CO/3-6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3"/>
  </w:num>
  <w:num w:numId="2">
    <w:abstractNumId w:val="15"/>
  </w:num>
  <w:num w:numId="3">
    <w:abstractNumId w:val="12"/>
  </w:num>
  <w:num w:numId="4">
    <w:abstractNumId w:val="24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6"/>
  </w:num>
  <w:num w:numId="18">
    <w:abstractNumId w:val="18"/>
  </w:num>
  <w:num w:numId="19">
    <w:abstractNumId w:val="22"/>
  </w:num>
  <w:num w:numId="20">
    <w:abstractNumId w:val="16"/>
  </w:num>
  <w:num w:numId="21">
    <w:abstractNumId w:val="18"/>
  </w:num>
  <w:num w:numId="22">
    <w:abstractNumId w:val="14"/>
  </w:num>
  <w:num w:numId="23">
    <w:abstractNumId w:val="13"/>
  </w:num>
  <w:num w:numId="24">
    <w:abstractNumId w:val="10"/>
  </w:num>
  <w:num w:numId="25">
    <w:abstractNumId w:val="19"/>
  </w:num>
  <w:num w:numId="26">
    <w:abstractNumId w:val="20"/>
  </w:num>
  <w:num w:numId="27">
    <w:abstractNumId w:val="25"/>
  </w:num>
  <w:num w:numId="28">
    <w:abstractNumId w:val="11"/>
  </w:num>
  <w:num w:numId="29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908"/>
    <w:rsid w:val="00033EE1"/>
    <w:rsid w:val="00042B72"/>
    <w:rsid w:val="00043908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63A33"/>
    <w:rsid w:val="00472C5C"/>
    <w:rsid w:val="0050108D"/>
    <w:rsid w:val="00513081"/>
    <w:rsid w:val="00517901"/>
    <w:rsid w:val="00526683"/>
    <w:rsid w:val="005709E0"/>
    <w:rsid w:val="00572E19"/>
    <w:rsid w:val="005961C8"/>
    <w:rsid w:val="005A6C6A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44FB3"/>
    <w:rsid w:val="0085414B"/>
    <w:rsid w:val="0086445C"/>
    <w:rsid w:val="00894693"/>
    <w:rsid w:val="008A08D7"/>
    <w:rsid w:val="008B6909"/>
    <w:rsid w:val="008D4F43"/>
    <w:rsid w:val="00906890"/>
    <w:rsid w:val="00911BE4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03059"/>
    <w:rsid w:val="00B10CC7"/>
    <w:rsid w:val="00B36DF7"/>
    <w:rsid w:val="00B539E7"/>
    <w:rsid w:val="00B55AFB"/>
    <w:rsid w:val="00B62458"/>
    <w:rsid w:val="00B91ACE"/>
    <w:rsid w:val="00B937DF"/>
    <w:rsid w:val="00BA684A"/>
    <w:rsid w:val="00BC18B2"/>
    <w:rsid w:val="00BD33EE"/>
    <w:rsid w:val="00C106D6"/>
    <w:rsid w:val="00C45D65"/>
    <w:rsid w:val="00C6074F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96B847"/>
  <w15:docId w15:val="{BC51C109-DEBA-48B6-AF0E-BE520914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844FB3"/>
    <w:pPr>
      <w:numPr>
        <w:numId w:val="29"/>
      </w:numPr>
    </w:pPr>
  </w:style>
  <w:style w:type="numbering" w:styleId="1ai">
    <w:name w:val="Outline List 1"/>
    <w:basedOn w:val="a2"/>
    <w:semiHidden/>
    <w:rsid w:val="00844FB3"/>
    <w:pPr>
      <w:numPr>
        <w:numId w:val="27"/>
      </w:numPr>
    </w:pPr>
  </w:style>
  <w:style w:type="paragraph" w:styleId="11">
    <w:name w:val="toc 1"/>
    <w:basedOn w:val="a"/>
    <w:next w:val="a"/>
    <w:autoRedefine/>
    <w:uiPriority w:val="39"/>
    <w:unhideWhenUsed/>
    <w:rsid w:val="00844FB3"/>
    <w:pPr>
      <w:suppressAutoHyphens w:val="0"/>
      <w:spacing w:after="100"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20">
    <w:name w:val="Заголовок 2 Знак"/>
    <w:basedOn w:val="a0"/>
    <w:link w:val="2"/>
    <w:semiHidden/>
    <w:rsid w:val="00844FB3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844FB3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844FB3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844FB3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844FB3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844FB3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844FB3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844FB3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844FB3"/>
    <w:rPr>
      <w:b/>
      <w:bCs/>
      <w:smallCaps/>
      <w:spacing w:val="5"/>
    </w:rPr>
  </w:style>
  <w:style w:type="character" w:customStyle="1" w:styleId="SingleTxtGChar">
    <w:name w:val="_ Single Txt_G Char"/>
    <w:link w:val="SingleTxtG"/>
    <w:locked/>
    <w:rsid w:val="00844FB3"/>
    <w:rPr>
      <w:lang w:val="ru-RU" w:eastAsia="en-US"/>
    </w:rPr>
  </w:style>
  <w:style w:type="paragraph" w:styleId="21">
    <w:name w:val="toc 2"/>
    <w:basedOn w:val="a"/>
    <w:next w:val="a"/>
    <w:autoRedefine/>
    <w:uiPriority w:val="39"/>
    <w:unhideWhenUsed/>
    <w:rsid w:val="00844FB3"/>
    <w:pPr>
      <w:suppressAutoHyphens w:val="0"/>
      <w:spacing w:after="100" w:line="240" w:lineRule="auto"/>
      <w:ind w:left="200"/>
    </w:pPr>
    <w:rPr>
      <w:rFonts w:eastAsia="SimSun" w:cs="Times New Roman"/>
      <w:szCs w:val="20"/>
      <w:lang w:val="en-GB" w:eastAsia="zh-CN"/>
    </w:rPr>
  </w:style>
  <w:style w:type="paragraph" w:styleId="31">
    <w:name w:val="toc 3"/>
    <w:basedOn w:val="a"/>
    <w:next w:val="a"/>
    <w:autoRedefine/>
    <w:uiPriority w:val="39"/>
    <w:unhideWhenUsed/>
    <w:rsid w:val="00844FB3"/>
    <w:pPr>
      <w:suppressAutoHyphens w:val="0"/>
      <w:spacing w:after="100" w:line="240" w:lineRule="auto"/>
      <w:ind w:left="400"/>
    </w:pPr>
    <w:rPr>
      <w:rFonts w:eastAsia="SimSun" w:cs="Times New Roman"/>
      <w:szCs w:val="20"/>
      <w:lang w:val="en-GB" w:eastAsia="zh-CN"/>
    </w:rPr>
  </w:style>
  <w:style w:type="character" w:customStyle="1" w:styleId="eref">
    <w:name w:val="eref"/>
    <w:basedOn w:val="a0"/>
    <w:rsid w:val="00844FB3"/>
  </w:style>
  <w:style w:type="character" w:customStyle="1" w:styleId="terminologypart">
    <w:name w:val="terminologypart"/>
    <w:basedOn w:val="a0"/>
    <w:rsid w:val="00844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74C40-8DFD-413E-BA59-1F1E4EE58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18</Pages>
  <Words>6456</Words>
  <Characters>45327</Characters>
  <Application>Microsoft Office Word</Application>
  <DocSecurity>0</DocSecurity>
  <Lines>855</Lines>
  <Paragraphs>269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CRC/C/GIN/CO/3-6</vt:lpstr>
      <vt:lpstr>A/</vt:lpstr>
      <vt:lpstr>A/</vt:lpstr>
    </vt:vector>
  </TitlesOfParts>
  <Company>DCM</Company>
  <LinksUpToDate>false</LinksUpToDate>
  <CharactersWithSpaces>51514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CRC/C/GIN/CO/3-6</dc:title>
  <dc:subject/>
  <dc:creator>Anna BLAGODATSKIKH</dc:creator>
  <cp:keywords/>
  <cp:lastModifiedBy>Anna Blagodatskikh</cp:lastModifiedBy>
  <cp:revision>3</cp:revision>
  <cp:lastPrinted>2019-03-20T08:54:00Z</cp:lastPrinted>
  <dcterms:created xsi:type="dcterms:W3CDTF">2019-03-20T08:54:00Z</dcterms:created>
  <dcterms:modified xsi:type="dcterms:W3CDTF">2019-03-20T08:57:00Z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