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06A39" w:rsidP="00106A39">
            <w:pPr>
              <w:jc w:val="right"/>
            </w:pPr>
            <w:r w:rsidRPr="00106A39">
              <w:rPr>
                <w:sz w:val="40"/>
              </w:rPr>
              <w:t>CRC</w:t>
            </w:r>
            <w:r>
              <w:t>/C/SR.1768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75EB1">
              <w:rPr>
                <w:b/>
                <w:sz w:val="40"/>
                <w:szCs w:val="40"/>
              </w:rPr>
              <w:t>’</w:t>
            </w:r>
            <w:r w:rsidRPr="00262665">
              <w:rPr>
                <w:b/>
                <w:sz w:val="40"/>
                <w:szCs w:val="40"/>
              </w:rPr>
              <w:t>enfant</w:t>
            </w:r>
          </w:p>
        </w:tc>
        <w:tc>
          <w:tcPr>
            <w:tcW w:w="2835" w:type="dxa"/>
            <w:tcBorders>
              <w:top w:val="single" w:sz="4" w:space="0" w:color="auto"/>
              <w:bottom w:val="single" w:sz="12" w:space="0" w:color="auto"/>
            </w:tcBorders>
          </w:tcPr>
          <w:p w:rsidR="00106A39" w:rsidRDefault="00A12816" w:rsidP="006A2FF6">
            <w:pPr>
              <w:spacing w:before="240"/>
            </w:pPr>
            <w:r>
              <w:t>Distr. générale</w:t>
            </w:r>
          </w:p>
          <w:p w:rsidR="00075EB1" w:rsidRDefault="00FB7650" w:rsidP="00106A39">
            <w:pPr>
              <w:spacing w:line="240" w:lineRule="exact"/>
            </w:pPr>
            <w:r>
              <w:t>24</w:t>
            </w:r>
            <w:r w:rsidR="00106A39">
              <w:t xml:space="preserve"> janvier 2013</w:t>
            </w:r>
          </w:p>
          <w:p w:rsidR="00075EB1" w:rsidRDefault="00075EB1" w:rsidP="00106A39">
            <w:pPr>
              <w:spacing w:line="240" w:lineRule="exact"/>
            </w:pPr>
          </w:p>
          <w:p w:rsidR="00060E82" w:rsidRPr="00DB58B5" w:rsidRDefault="00106A39" w:rsidP="00106A3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075EB1">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 xml:space="preserve">-deuxième </w:t>
      </w:r>
      <w:r w:rsidR="00A12816" w:rsidRPr="009B4ED6">
        <w:rPr>
          <w:b/>
        </w:rPr>
        <w:t>session</w:t>
      </w:r>
    </w:p>
    <w:p w:rsidR="00A12816" w:rsidRPr="009B4ED6" w:rsidRDefault="003B4E61" w:rsidP="00A12816">
      <w:pPr>
        <w:rPr>
          <w:b/>
        </w:rPr>
      </w:pPr>
      <w:r>
        <w:rPr>
          <w:b/>
        </w:rPr>
        <w:t>Compte rendu analytique de la 1768</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006870A2">
        <w:t>le mardi 22 janvier</w:t>
      </w:r>
      <w:r w:rsidRPr="00A12816">
        <w:t xml:space="preserve"> 20</w:t>
      </w:r>
      <w:r w:rsidR="00BB7E84">
        <w:t>1</w:t>
      </w:r>
      <w:r w:rsidR="002C09FA">
        <w:t>3</w:t>
      </w:r>
      <w:r w:rsidR="006870A2">
        <w:t>, à 9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6870A2">
        <w:t>M. Zermatten</w:t>
      </w:r>
    </w:p>
    <w:p w:rsidR="00075EB1" w:rsidRDefault="00A12816" w:rsidP="009B4ED6">
      <w:pPr>
        <w:spacing w:before="360" w:after="240"/>
        <w:rPr>
          <w:sz w:val="28"/>
          <w:szCs w:val="28"/>
        </w:rPr>
      </w:pPr>
      <w:r w:rsidRPr="009B4ED6">
        <w:rPr>
          <w:sz w:val="28"/>
          <w:szCs w:val="28"/>
        </w:rPr>
        <w:t>Sommaire</w:t>
      </w:r>
    </w:p>
    <w:p w:rsidR="00343089" w:rsidRPr="00343089" w:rsidRDefault="00343089" w:rsidP="00343089">
      <w:pPr>
        <w:pStyle w:val="SingleTxtG"/>
        <w:jc w:val="left"/>
      </w:pPr>
      <w:r>
        <w:rPr>
          <w:b/>
        </w:rPr>
        <w:t xml:space="preserve">Examen des rapports soumis par les États parties </w:t>
      </w:r>
      <w:r>
        <w:t>(</w:t>
      </w:r>
      <w:r>
        <w:rPr>
          <w:i/>
        </w:rPr>
        <w:t>suite</w:t>
      </w:r>
      <w:r>
        <w:t>)</w:t>
      </w:r>
    </w:p>
    <w:p w:rsidR="00343089" w:rsidRPr="00343089" w:rsidRDefault="00343089" w:rsidP="00343089">
      <w:pPr>
        <w:pStyle w:val="SingleTxtG"/>
        <w:ind w:left="1701"/>
        <w:jc w:val="left"/>
        <w:rPr>
          <w:i/>
        </w:rPr>
      </w:pPr>
      <w:r w:rsidRPr="00343089">
        <w:rPr>
          <w:i/>
          <w:lang w:val="fr-FR"/>
        </w:rPr>
        <w:t xml:space="preserve">Rapport initial de Nioué sur la mise en œuvre de la Convention relative </w:t>
      </w:r>
      <w:r>
        <w:rPr>
          <w:i/>
          <w:lang w:val="fr-FR"/>
        </w:rPr>
        <w:br/>
      </w:r>
      <w:r w:rsidRPr="00343089">
        <w:rPr>
          <w:i/>
          <w:lang w:val="fr-FR"/>
        </w:rPr>
        <w:t xml:space="preserve">aux droits de l’enfant </w:t>
      </w:r>
    </w:p>
    <w:p w:rsidR="00075EB1" w:rsidRDefault="006870A2" w:rsidP="00B5069C">
      <w:pPr>
        <w:pStyle w:val="SingleTxtG"/>
      </w:pPr>
      <w:r>
        <w:br w:type="page"/>
      </w:r>
      <w:r w:rsidR="00075EB1" w:rsidRPr="00B5069C">
        <w:rPr>
          <w:i/>
        </w:rPr>
        <w:t>La séance est ouverte à 9 h 5</w:t>
      </w:r>
      <w:r w:rsidR="00075EB1" w:rsidRPr="00672826">
        <w:t>.</w:t>
      </w:r>
    </w:p>
    <w:p w:rsidR="00B5069C" w:rsidRPr="00343089" w:rsidRDefault="00B5069C" w:rsidP="00B5069C">
      <w:pPr>
        <w:pStyle w:val="H23G"/>
      </w:pPr>
      <w:r>
        <w:tab/>
      </w:r>
      <w:r>
        <w:tab/>
        <w:t xml:space="preserve">Examen des rapports soumis par les États parties </w:t>
      </w:r>
      <w:r w:rsidRPr="00B5069C">
        <w:rPr>
          <w:b w:val="0"/>
        </w:rPr>
        <w:t>(</w:t>
      </w:r>
      <w:r w:rsidRPr="00B5069C">
        <w:rPr>
          <w:b w:val="0"/>
          <w:i/>
        </w:rPr>
        <w:t>suite</w:t>
      </w:r>
      <w:r w:rsidRPr="00B5069C">
        <w:rPr>
          <w:b w:val="0"/>
        </w:rPr>
        <w:t>)</w:t>
      </w:r>
    </w:p>
    <w:p w:rsidR="00075EB1" w:rsidRDefault="00075EB1" w:rsidP="00B5069C">
      <w:pPr>
        <w:pStyle w:val="SingleTxtG"/>
        <w:jc w:val="left"/>
        <w:rPr>
          <w:lang w:val="fr-FR"/>
        </w:rPr>
      </w:pPr>
      <w:r w:rsidRPr="00B5069C">
        <w:rPr>
          <w:i/>
          <w:lang w:val="fr-FR"/>
        </w:rPr>
        <w:t>Rapport initial de Nioué sur la mise en œuvre de la Convention relative aux droits de l’enfant</w:t>
      </w:r>
      <w:r w:rsidRPr="00E57BFC">
        <w:rPr>
          <w:lang w:val="fr-FR"/>
        </w:rPr>
        <w:t xml:space="preserve"> (</w:t>
      </w:r>
      <w:r>
        <w:t>CRC/C/NIU/1</w:t>
      </w:r>
      <w:r w:rsidRPr="00E57BFC">
        <w:rPr>
          <w:lang w:val="fr-FR"/>
        </w:rPr>
        <w:t xml:space="preserve">; </w:t>
      </w:r>
      <w:r>
        <w:t>CRC/C/NIU/Q/1</w:t>
      </w:r>
      <w:r w:rsidRPr="00E57BFC">
        <w:rPr>
          <w:lang w:val="fr-FR"/>
        </w:rPr>
        <w:t xml:space="preserve">; </w:t>
      </w:r>
      <w:r>
        <w:t>CRC/C/NIU/Q/1/Add.1</w:t>
      </w:r>
      <w:r>
        <w:rPr>
          <w:lang w:val="fr-FR"/>
        </w:rPr>
        <w:t xml:space="preserve">) </w:t>
      </w:r>
    </w:p>
    <w:p w:rsidR="00075EB1" w:rsidRPr="00A569D2" w:rsidRDefault="00B5069C" w:rsidP="00B5069C">
      <w:pPr>
        <w:pStyle w:val="SingleTxtG"/>
      </w:pPr>
      <w:r>
        <w:t>1.</w:t>
      </w:r>
      <w:r>
        <w:tab/>
      </w:r>
      <w:r w:rsidR="00075EB1" w:rsidRPr="00B5069C">
        <w:rPr>
          <w:b/>
        </w:rPr>
        <w:t>Le Président</w:t>
      </w:r>
      <w:r w:rsidR="00075EB1" w:rsidRPr="00B5069C">
        <w:t xml:space="preserve"> indique que la </w:t>
      </w:r>
      <w:r>
        <w:t>1768</w:t>
      </w:r>
      <w:r w:rsidRPr="00B5069C">
        <w:rPr>
          <w:vertAlign w:val="superscript"/>
        </w:rPr>
        <w:t>e</w:t>
      </w:r>
      <w:r>
        <w:t xml:space="preserve"> </w:t>
      </w:r>
      <w:r w:rsidR="00075EB1" w:rsidRPr="00B5069C">
        <w:t>séance va se dérouler en vidéoconférence</w:t>
      </w:r>
      <w:r w:rsidR="00075EB1" w:rsidRPr="00A569D2">
        <w:t>.</w:t>
      </w:r>
    </w:p>
    <w:p w:rsidR="00075EB1" w:rsidRDefault="00002858" w:rsidP="00002858">
      <w:pPr>
        <w:pStyle w:val="SingleTxtG"/>
      </w:pPr>
      <w:r>
        <w:t>2.</w:t>
      </w:r>
      <w:r>
        <w:tab/>
      </w:r>
      <w:r w:rsidR="00075EB1" w:rsidRPr="00002858">
        <w:rPr>
          <w:i/>
        </w:rPr>
        <w:t>La communication est établie avec la délégation de Nioué</w:t>
      </w:r>
      <w:r w:rsidR="00075EB1">
        <w:t>.</w:t>
      </w:r>
    </w:p>
    <w:p w:rsidR="00075EB1" w:rsidRDefault="00002858" w:rsidP="00002858">
      <w:pPr>
        <w:pStyle w:val="SingleTxtG"/>
      </w:pPr>
      <w:r>
        <w:t>3.</w:t>
      </w:r>
      <w:r>
        <w:tab/>
      </w:r>
      <w:r w:rsidR="00075EB1" w:rsidRPr="009C7646">
        <w:rPr>
          <w:b/>
        </w:rPr>
        <w:t>M</w:t>
      </w:r>
      <w:r w:rsidR="00075EB1" w:rsidRPr="00002858">
        <w:rPr>
          <w:b/>
          <w:vertAlign w:val="superscript"/>
        </w:rPr>
        <w:t>me</w:t>
      </w:r>
      <w:r>
        <w:rPr>
          <w:b/>
        </w:rPr>
        <w:t> </w:t>
      </w:r>
      <w:r w:rsidR="00075EB1" w:rsidRPr="009C7646">
        <w:rPr>
          <w:b/>
        </w:rPr>
        <w:t>Jacobsen</w:t>
      </w:r>
      <w:r w:rsidR="00075EB1">
        <w:t xml:space="preserve"> (Nioué) indique que Niou</w:t>
      </w:r>
      <w:r w:rsidR="00647465">
        <w:t>é a ratifié la Convention le 19 janvier </w:t>
      </w:r>
      <w:r w:rsidR="00075EB1">
        <w:t xml:space="preserve">1996 et a soumis son rapport initial en 2010. Elle dit que tous les enfants niouéens vivent dans un cadre familial et relèvent de la responsabilité d’un adulte. Ce petit îlot corallien se compose de </w:t>
      </w:r>
      <w:r w:rsidR="00647465">
        <w:t>13 </w:t>
      </w:r>
      <w:r w:rsidR="00075EB1">
        <w:t>villages reliés entre eux par une bonne infrastructure routière</w:t>
      </w:r>
      <w:r w:rsidR="00EF3BA4">
        <w:t xml:space="preserve"> et</w:t>
      </w:r>
      <w:r w:rsidR="00075EB1">
        <w:t xml:space="preserve"> tous équipés d’un accès à Internet. Chaque village est dirigé par un conseil dont les membres sont élus démocratiquement tous les trois ans. On compte un infirmier et au moins une église par village et tous les enfants sont élevés dans la foi chrétienne. </w:t>
      </w:r>
    </w:p>
    <w:p w:rsidR="00075EB1" w:rsidRDefault="0011742D" w:rsidP="0011742D">
      <w:pPr>
        <w:pStyle w:val="SingleTxtG"/>
      </w:pPr>
      <w:r>
        <w:t>4.</w:t>
      </w:r>
      <w:r>
        <w:tab/>
      </w:r>
      <w:r w:rsidR="00075EB1">
        <w:t>Les enfants constituant environ un quart de la population, le pays n’a eu besoin de se doter que d’une seule école primaire et d’une seule école secondaire; le taux de scolarisation est de 100</w:t>
      </w:r>
      <w:r>
        <w:t> </w:t>
      </w:r>
      <w:r w:rsidR="00075EB1">
        <w:t>%. Les parents d’enfants d’âge scolaire perçoivent depuis 1996 une indemnité leur permettant d’acheter l’</w:t>
      </w:r>
      <w:r>
        <w:t>uniforme de leur enfant</w:t>
      </w:r>
      <w:r w:rsidR="00075EB1">
        <w:t xml:space="preserve">. L’enseignement est gratuit dès le niveau préscolaire, tout comme les soins de santé, qui sont dispensés à l’hôpital. </w:t>
      </w:r>
    </w:p>
    <w:p w:rsidR="00075EB1" w:rsidRDefault="00052025" w:rsidP="00052025">
      <w:pPr>
        <w:pStyle w:val="SingleTxtG"/>
      </w:pPr>
      <w:r>
        <w:t>5.</w:t>
      </w:r>
      <w:r>
        <w:tab/>
      </w:r>
      <w:r w:rsidR="00075EB1">
        <w:t xml:space="preserve">Depuis </w:t>
      </w:r>
      <w:r w:rsidR="00075EB1" w:rsidRPr="00D24B2D">
        <w:t xml:space="preserve">septembre 1974, </w:t>
      </w:r>
      <w:r w:rsidR="00075EB1">
        <w:t xml:space="preserve">où </w:t>
      </w:r>
      <w:r w:rsidR="00075EB1" w:rsidRPr="00D24B2D">
        <w:t xml:space="preserve">une large majorité de </w:t>
      </w:r>
      <w:r w:rsidR="00075EB1">
        <w:t xml:space="preserve">la </w:t>
      </w:r>
      <w:r w:rsidR="00075EB1" w:rsidRPr="00D24B2D">
        <w:t>population a voté en faveur de l</w:t>
      </w:r>
      <w:r w:rsidR="00075EB1">
        <w:t>’</w:t>
      </w:r>
      <w:r w:rsidR="00075EB1" w:rsidRPr="00D24B2D">
        <w:t>autonomie en libre association avec la Nouvelle-Zélande</w:t>
      </w:r>
      <w:r w:rsidR="00075EB1">
        <w:t xml:space="preserve">, Nioué adopte ses propres lois, qui s’inspirent toutefois largement de la législation néo-zélandaise. </w:t>
      </w:r>
      <w:r w:rsidR="00075EB1" w:rsidRPr="00140A74">
        <w:t>L</w:t>
      </w:r>
      <w:r w:rsidR="00075EB1">
        <w:t>’</w:t>
      </w:r>
      <w:r w:rsidR="00075EB1" w:rsidRPr="00140A74">
        <w:t xml:space="preserve">Assemblée législative est </w:t>
      </w:r>
      <w:r w:rsidR="00075EB1">
        <w:t>composée de 20 </w:t>
      </w:r>
      <w:r w:rsidR="00075EB1" w:rsidRPr="00140A74">
        <w:t>membres</w:t>
      </w:r>
      <w:r w:rsidR="00075EB1">
        <w:t xml:space="preserve">, à savoir </w:t>
      </w:r>
      <w:r>
        <w:t>d’un</w:t>
      </w:r>
      <w:r w:rsidR="00075EB1">
        <w:t xml:space="preserve"> représenta</w:t>
      </w:r>
      <w:r w:rsidR="00075EB1" w:rsidRPr="00140A74">
        <w:t>nt</w:t>
      </w:r>
      <w:r>
        <w:t xml:space="preserve"> </w:t>
      </w:r>
      <w:r w:rsidR="00075EB1">
        <w:t>par village (sachant que la capitale</w:t>
      </w:r>
      <w:r>
        <w:t>,</w:t>
      </w:r>
      <w:r w:rsidR="00075EB1">
        <w:t xml:space="preserve"> Alofi</w:t>
      </w:r>
      <w:r>
        <w:t>,</w:t>
      </w:r>
      <w:r w:rsidR="00075EB1">
        <w:t xml:space="preserve"> dispose de deux représentants) </w:t>
      </w:r>
      <w:r w:rsidR="00075EB1" w:rsidRPr="00140A74">
        <w:t xml:space="preserve">et de </w:t>
      </w:r>
      <w:r w:rsidR="00075EB1">
        <w:t>6</w:t>
      </w:r>
      <w:r w:rsidR="00075EB1" w:rsidRPr="00140A74">
        <w:t xml:space="preserve"> membres élus </w:t>
      </w:r>
      <w:r w:rsidR="00075EB1">
        <w:t>au niveau national</w:t>
      </w:r>
      <w:r w:rsidR="00075EB1" w:rsidRPr="00140A74">
        <w:t>.</w:t>
      </w:r>
    </w:p>
    <w:p w:rsidR="00075EB1" w:rsidRDefault="00052025" w:rsidP="00052025">
      <w:pPr>
        <w:pStyle w:val="SingleTxtG"/>
      </w:pPr>
      <w:r>
        <w:t>6.</w:t>
      </w:r>
      <w:r>
        <w:tab/>
        <w:t xml:space="preserve">Le </w:t>
      </w:r>
      <w:r w:rsidR="00075EB1">
        <w:t xml:space="preserve">Ministère des affaires communautaires </w:t>
      </w:r>
      <w:r w:rsidR="008C5E95">
        <w:t>coordonne</w:t>
      </w:r>
      <w:r w:rsidR="00075EB1">
        <w:t xml:space="preserve"> l’action en faveur de la protection de la femme et de l’enfant.</w:t>
      </w:r>
    </w:p>
    <w:p w:rsidR="00075EB1" w:rsidRDefault="008C5E95" w:rsidP="008C5E95">
      <w:pPr>
        <w:pStyle w:val="SingleTxtG"/>
      </w:pPr>
      <w:r>
        <w:t>7.</w:t>
      </w:r>
      <w:r w:rsidR="00075EB1">
        <w:tab/>
        <w:t xml:space="preserve">Faute de ressources, Nioué aura certainement besoin de temps pour honorer les nombreux engagements qu’elle a pris sur la scène internationale; l’on ne saurait toutefois attribuer ce retard à un manque de volonté politique. </w:t>
      </w:r>
    </w:p>
    <w:p w:rsidR="00075EB1" w:rsidRDefault="008C5E95" w:rsidP="008C5E95">
      <w:pPr>
        <w:pStyle w:val="SingleTxtG"/>
      </w:pPr>
      <w:r>
        <w:t>8.</w:t>
      </w:r>
      <w:r>
        <w:tab/>
      </w:r>
      <w:r w:rsidR="00075EB1" w:rsidRPr="002D1563">
        <w:rPr>
          <w:b/>
        </w:rPr>
        <w:t>M</w:t>
      </w:r>
      <w:r w:rsidR="00075EB1" w:rsidRPr="008C5E95">
        <w:rPr>
          <w:b/>
          <w:vertAlign w:val="superscript"/>
        </w:rPr>
        <w:t>me</w:t>
      </w:r>
      <w:r>
        <w:rPr>
          <w:b/>
        </w:rPr>
        <w:t> </w:t>
      </w:r>
      <w:r w:rsidR="00075EB1" w:rsidRPr="002D1563">
        <w:rPr>
          <w:b/>
        </w:rPr>
        <w:t>Varmah</w:t>
      </w:r>
      <w:r w:rsidR="00075EB1">
        <w:t xml:space="preserve"> (Rapporteuse pour Nioué), regrettant que l’État partie ne se soit pas doté d’une législation complète sur l’enfance, voudrait savoir où en sont l’élaboration du projet de loi sur la protection de la famille et du projet de loi sur la santé mentale ainsi que la réforme du Code de la famille, et quelles mesures concrètes ont été prises pour harmoniser les diverses lois en faveur de la protection des droits de l’enfant. </w:t>
      </w:r>
    </w:p>
    <w:p w:rsidR="00075EB1" w:rsidRDefault="007F0A8B" w:rsidP="007F0A8B">
      <w:pPr>
        <w:pStyle w:val="SingleTxtG"/>
      </w:pPr>
      <w:r>
        <w:t>9.</w:t>
      </w:r>
      <w:r>
        <w:tab/>
      </w:r>
      <w:r w:rsidR="00075EB1">
        <w:t>M</w:t>
      </w:r>
      <w:r w:rsidR="00075EB1" w:rsidRPr="007F0A8B">
        <w:rPr>
          <w:vertAlign w:val="superscript"/>
        </w:rPr>
        <w:t>me</w:t>
      </w:r>
      <w:r>
        <w:t> </w:t>
      </w:r>
      <w:r w:rsidR="00075EB1">
        <w:t xml:space="preserve">Varmah aimerait aussi savoir si l’État partie envisage de mettre en place un système global de collecte de données couvrant tous les domaines de la Convention. </w:t>
      </w:r>
    </w:p>
    <w:p w:rsidR="00075EB1" w:rsidRDefault="002F4E05" w:rsidP="002F4E05">
      <w:pPr>
        <w:pStyle w:val="SingleTxtG"/>
      </w:pPr>
      <w:r>
        <w:t>10.</w:t>
      </w:r>
      <w:r>
        <w:tab/>
      </w:r>
      <w:r w:rsidR="00075EB1">
        <w:t xml:space="preserve">La délégation est invitée à indiquer si les personnes travaillant </w:t>
      </w:r>
      <w:r>
        <w:t>auprès de</w:t>
      </w:r>
      <w:r w:rsidR="00075EB1">
        <w:t xml:space="preserve"> mineurs sont formées aux droits de l’enfant dans leurs domaines respectifs, si ces droits </w:t>
      </w:r>
      <w:r>
        <w:t xml:space="preserve">sont enseignés dans le cadre des </w:t>
      </w:r>
      <w:r w:rsidR="00075EB1">
        <w:t xml:space="preserve">programmes scolaires et si les enfants ont accès à Internet. </w:t>
      </w:r>
    </w:p>
    <w:p w:rsidR="00075EB1" w:rsidRDefault="00635EAD" w:rsidP="00635EAD">
      <w:pPr>
        <w:pStyle w:val="SingleTxtG"/>
      </w:pPr>
      <w:r>
        <w:t>11.</w:t>
      </w:r>
      <w:r>
        <w:tab/>
      </w:r>
      <w:r w:rsidR="00075EB1">
        <w:t>Pour ce qui est de la définition de l’enfant, il serait intéressant de savoir si l’État partie entend relever l’âge de la responsabilité pénale et harmoniser l’âge minimum du mariage pour les garçons et les filles. Il serait également bon de connaître l’âge du consentement aux relations sexuelles pour les garçons, l’âge auquel un enfant peut prendre part aux décisions de justice le concernant, notamment dans les affaires de garde d’enfant, et enfin l’âge minimum d’accès à l’emploi dans la fonction publique. Les enfants de moins de 15 ans peuvent-ils être employés dans le secteur privé et dans le secteur informel?</w:t>
      </w:r>
    </w:p>
    <w:p w:rsidR="00075EB1" w:rsidRDefault="00635EAD" w:rsidP="00635EAD">
      <w:pPr>
        <w:pStyle w:val="SingleTxtG"/>
      </w:pPr>
      <w:r>
        <w:t>12.</w:t>
      </w:r>
      <w:r>
        <w:tab/>
      </w:r>
      <w:r w:rsidR="00075EB1">
        <w:t xml:space="preserve">D’après </w:t>
      </w:r>
      <w:r>
        <w:t>certaines</w:t>
      </w:r>
      <w:r w:rsidR="00075EB1">
        <w:t xml:space="preserve"> informations, les filles niouéennes seraient souvent élevées dans l’idée qu’elles sont des citoyennes de second rang</w:t>
      </w:r>
      <w:r>
        <w:t xml:space="preserve"> et</w:t>
      </w:r>
      <w:r w:rsidR="00075EB1">
        <w:t xml:space="preserve"> sont victimes de discrimination</w:t>
      </w:r>
      <w:r>
        <w:t xml:space="preserve">. Relevant </w:t>
      </w:r>
      <w:r w:rsidR="00075EB1">
        <w:t xml:space="preserve">que les peines encourues pour violences sexuelles </w:t>
      </w:r>
      <w:r w:rsidR="00BD73B3">
        <w:t>sont</w:t>
      </w:r>
      <w:r w:rsidR="00075EB1">
        <w:t xml:space="preserve"> moins sévères lorsque la victime est déclarée arriérée mentale</w:t>
      </w:r>
      <w:r w:rsidR="00BD73B3">
        <w:t>, M</w:t>
      </w:r>
      <w:r w:rsidR="00BD73B3" w:rsidRPr="00BD73B3">
        <w:rPr>
          <w:vertAlign w:val="superscript"/>
        </w:rPr>
        <w:t>me</w:t>
      </w:r>
      <w:r w:rsidR="00BD73B3">
        <w:t> Varmah</w:t>
      </w:r>
      <w:r w:rsidR="00075EB1">
        <w:t xml:space="preserve"> </w:t>
      </w:r>
      <w:r w:rsidR="00BD73B3">
        <w:t>demande</w:t>
      </w:r>
      <w:r w:rsidR="00075EB1">
        <w:t xml:space="preserve"> un complément d’information sur ce point. Elle </w:t>
      </w:r>
      <w:r w:rsidR="00BD73B3">
        <w:t xml:space="preserve">souhaiterait </w:t>
      </w:r>
      <w:r w:rsidR="00075EB1">
        <w:t xml:space="preserve">aussi </w:t>
      </w:r>
      <w:r w:rsidR="00BD73B3">
        <w:t xml:space="preserve">savoir </w:t>
      </w:r>
      <w:r w:rsidR="00075EB1">
        <w:t xml:space="preserve">quelles mesures ont été prises pour préserver la vie privée des enfants et des adolescents dans un pays où tout le monde se connait. </w:t>
      </w:r>
    </w:p>
    <w:p w:rsidR="00075EB1" w:rsidRDefault="008B1135" w:rsidP="008B1135">
      <w:pPr>
        <w:pStyle w:val="SingleTxtG"/>
      </w:pPr>
      <w:r>
        <w:t>13.</w:t>
      </w:r>
      <w:r>
        <w:tab/>
      </w:r>
      <w:r w:rsidR="00075EB1">
        <w:t xml:space="preserve">Il </w:t>
      </w:r>
      <w:r>
        <w:t>serait utile</w:t>
      </w:r>
      <w:r w:rsidR="00075EB1">
        <w:t xml:space="preserve"> de savoir quels sont les droits des enfants ayant fait l’objet d’une adoption coutumière (</w:t>
      </w:r>
      <w:r w:rsidR="00075EB1" w:rsidRPr="003A28B9">
        <w:rPr>
          <w:i/>
        </w:rPr>
        <w:t>tama taute</w:t>
      </w:r>
      <w:r w:rsidR="00075EB1" w:rsidRPr="009521D1">
        <w:t>)</w:t>
      </w:r>
      <w:r w:rsidR="00075EB1">
        <w:t>, et notamment s’il leur est possible d’hériter des terres de leur famille adoptive. Les adoptions de ce type font-elle</w:t>
      </w:r>
      <w:r w:rsidR="00650357">
        <w:t>s</w:t>
      </w:r>
      <w:r w:rsidR="00075EB1">
        <w:t xml:space="preserve"> l’objet d’un suivi régulier, et les enfants concernés sont-ils protégés contre toute forme de violence au sein de leur famille d’adoption? En outre, la délégation pourrait expliquer pourquoi l’État partie n’envisage pas de ratifier la Convention de </w:t>
      </w:r>
      <w:r w:rsidR="009521D1">
        <w:t xml:space="preserve">La </w:t>
      </w:r>
      <w:r w:rsidR="00075EB1">
        <w:t xml:space="preserve">Haye sur la protection des enfants et la coopération en matière d’adoption internationale. </w:t>
      </w:r>
    </w:p>
    <w:p w:rsidR="00075EB1" w:rsidRDefault="001B66D0" w:rsidP="001B66D0">
      <w:pPr>
        <w:pStyle w:val="SingleTxtG"/>
      </w:pPr>
      <w:r>
        <w:t>14.</w:t>
      </w:r>
      <w:r>
        <w:tab/>
      </w:r>
      <w:r w:rsidR="00075EB1">
        <w:t>Croyant savoir que les atteintes sexuelles sur des enfants d</w:t>
      </w:r>
      <w:r w:rsidR="001A5ED5">
        <w:t>e moins 15 </w:t>
      </w:r>
      <w:r w:rsidR="00075EB1">
        <w:t>ans sont courantes, M</w:t>
      </w:r>
      <w:r w:rsidR="00075EB1" w:rsidRPr="001B66D0">
        <w:rPr>
          <w:vertAlign w:val="superscript"/>
        </w:rPr>
        <w:t>me</w:t>
      </w:r>
      <w:r w:rsidR="00075EB1">
        <w:t xml:space="preserve"> Varmah fait référence à une affaire de violences sexuelles dans laquelle une adolescente et sa famille ont dû quitter l’île après avoir porté plainte contre un membre de leur famille car elles étaient victimes d’ostracisme. Il serait intéressant de connaître les mesures prises par l’État partie pour combattre les violences sexuelles, de savoir si </w:t>
      </w:r>
      <w:r>
        <w:t xml:space="preserve">des campagnes ont été lancées pour sensibiliser </w:t>
      </w:r>
      <w:r w:rsidR="00075EB1">
        <w:t xml:space="preserve">la population à </w:t>
      </w:r>
      <w:r>
        <w:t xml:space="preserve">la nécessité </w:t>
      </w:r>
      <w:r w:rsidR="00075EB1">
        <w:t xml:space="preserve">de dénoncer les auteurs de tels </w:t>
      </w:r>
      <w:r>
        <w:t>actes</w:t>
      </w:r>
      <w:r w:rsidR="00075EB1">
        <w:t xml:space="preserve">, et si lesdits auteurs sont </w:t>
      </w:r>
      <w:r>
        <w:t>punis</w:t>
      </w:r>
      <w:r w:rsidR="00075EB1">
        <w:t>, qu’</w:t>
      </w:r>
      <w:r w:rsidR="002D3B42">
        <w:t>ils fassent ou non partie de la </w:t>
      </w:r>
      <w:r w:rsidR="00075EB1">
        <w:t xml:space="preserve">famille. </w:t>
      </w:r>
    </w:p>
    <w:p w:rsidR="00075EB1" w:rsidRDefault="001B66D0" w:rsidP="001B66D0">
      <w:pPr>
        <w:pStyle w:val="SingleTxtG"/>
      </w:pPr>
      <w:r>
        <w:t>15.</w:t>
      </w:r>
      <w:r>
        <w:tab/>
      </w:r>
      <w:r w:rsidR="00075EB1">
        <w:t>M</w:t>
      </w:r>
      <w:r w:rsidR="00075EB1" w:rsidRPr="001B66D0">
        <w:rPr>
          <w:vertAlign w:val="superscript"/>
        </w:rPr>
        <w:t>me</w:t>
      </w:r>
      <w:r>
        <w:t> </w:t>
      </w:r>
      <w:r w:rsidR="00075EB1">
        <w:t>Varmah voudrait en outre savoir si l’État partie a mené des campagnes de sensibilisation aux méfaits de la consommation d’alcool et de drogue</w:t>
      </w:r>
      <w:r w:rsidR="009521D1">
        <w:t>s</w:t>
      </w:r>
      <w:r w:rsidR="00075EB1">
        <w:t xml:space="preserve"> </w:t>
      </w:r>
      <w:r>
        <w:t>−</w:t>
      </w:r>
      <w:r w:rsidR="00075EB1">
        <w:t xml:space="preserve"> souvent à l’origine des violences sexuelles sur mineurs </w:t>
      </w:r>
      <w:r>
        <w:t>−</w:t>
      </w:r>
      <w:r w:rsidR="00075EB1">
        <w:t xml:space="preserve"> et de la consommation de tabac. Mène-t-il des campagnes de lutte contre les grossesses précoces et les infections sexuellement transmissibles visant précisément les adolescents? </w:t>
      </w:r>
      <w:r w:rsidR="001F462A">
        <w:t xml:space="preserve">Quelles </w:t>
      </w:r>
      <w:r w:rsidR="00075EB1">
        <w:t>sont les mesures prises pour encourager les enfants et les adolescents, dont 10</w:t>
      </w:r>
      <w:r>
        <w:t> </w:t>
      </w:r>
      <w:r w:rsidR="00075EB1">
        <w:t xml:space="preserve">% sont obèses, à adopter une alimentation saine et à faire de l’exercice physique? </w:t>
      </w:r>
    </w:p>
    <w:p w:rsidR="00075EB1" w:rsidRDefault="007613D7" w:rsidP="007613D7">
      <w:pPr>
        <w:pStyle w:val="SingleTxtG"/>
      </w:pPr>
      <w:r>
        <w:t>16.</w:t>
      </w:r>
      <w:r>
        <w:tab/>
      </w:r>
      <w:r w:rsidR="00075EB1">
        <w:t>Enfin, M</w:t>
      </w:r>
      <w:r>
        <w:rPr>
          <w:vertAlign w:val="superscript"/>
        </w:rPr>
        <w:t>me</w:t>
      </w:r>
      <w:r>
        <w:t> </w:t>
      </w:r>
      <w:r w:rsidR="00075EB1">
        <w:t xml:space="preserve">Varmah voudrait savoir si les enfants ayant abandonné l’école ont accès à la formation professionnelle et si Nioué envisage de créer une ligne téléphonique spéciale gratuite accessible </w:t>
      </w:r>
      <w:r w:rsidR="009932EC">
        <w:t>vingt-quatre heures sur vingt-quatre</w:t>
      </w:r>
      <w:r w:rsidR="00075EB1">
        <w:t xml:space="preserve"> pour que les enfants qui s’estiment lésés puissent se faire entendre. </w:t>
      </w:r>
    </w:p>
    <w:p w:rsidR="00075EB1" w:rsidRDefault="00395F0D" w:rsidP="00395F0D">
      <w:pPr>
        <w:pStyle w:val="SingleTxtG"/>
      </w:pPr>
      <w:r>
        <w:t>17.</w:t>
      </w:r>
      <w:r>
        <w:tab/>
      </w:r>
      <w:r w:rsidR="00075EB1" w:rsidRPr="00993999">
        <w:rPr>
          <w:b/>
        </w:rPr>
        <w:t>M</w:t>
      </w:r>
      <w:r w:rsidR="00075EB1" w:rsidRPr="00395F0D">
        <w:rPr>
          <w:b/>
          <w:vertAlign w:val="superscript"/>
        </w:rPr>
        <w:t>me</w:t>
      </w:r>
      <w:r>
        <w:rPr>
          <w:b/>
        </w:rPr>
        <w:t> </w:t>
      </w:r>
      <w:r w:rsidR="00075EB1" w:rsidRPr="00993999">
        <w:rPr>
          <w:b/>
        </w:rPr>
        <w:t>Sandberg</w:t>
      </w:r>
      <w:r w:rsidR="00075EB1">
        <w:t xml:space="preserve"> demande si tous les enfants niouéens ont la possibilité de prendre part à la vie politique du pays et y sont encouragés, et de quels moyens ils disposent pour exprimer leur opinion, notamment devant la justice. Les parents sont-ils quant à eux incités à écouter davantage leurs enfants, en particulier leurs filles?</w:t>
      </w:r>
    </w:p>
    <w:p w:rsidR="00075EB1" w:rsidRDefault="00395F0D" w:rsidP="00395F0D">
      <w:pPr>
        <w:pStyle w:val="SingleTxtG"/>
      </w:pPr>
      <w:r>
        <w:t>18.</w:t>
      </w:r>
      <w:r>
        <w:tab/>
      </w:r>
      <w:r w:rsidR="00075EB1" w:rsidRPr="00576054">
        <w:rPr>
          <w:b/>
        </w:rPr>
        <w:t>M</w:t>
      </w:r>
      <w:r w:rsidR="00075EB1" w:rsidRPr="00395F0D">
        <w:rPr>
          <w:b/>
          <w:vertAlign w:val="superscript"/>
        </w:rPr>
        <w:t>me</w:t>
      </w:r>
      <w:r>
        <w:rPr>
          <w:b/>
        </w:rPr>
        <w:t> </w:t>
      </w:r>
      <w:r w:rsidR="00075EB1" w:rsidRPr="00576054">
        <w:rPr>
          <w:b/>
        </w:rPr>
        <w:t>Maurá</w:t>
      </w:r>
      <w:r>
        <w:rPr>
          <w:b/>
        </w:rPr>
        <w:t>s </w:t>
      </w:r>
      <w:r w:rsidR="00075EB1" w:rsidRPr="00576054">
        <w:rPr>
          <w:b/>
        </w:rPr>
        <w:t>Pérez</w:t>
      </w:r>
      <w:r w:rsidR="00075EB1">
        <w:t xml:space="preserve"> demande si l’État partie envisage d’adopter une législation portant interd</w:t>
      </w:r>
      <w:r>
        <w:t>iction de la discrimination pour quelque motif que ce soit</w:t>
      </w:r>
      <w:r w:rsidR="00075EB1">
        <w:t xml:space="preserve"> et une loi interdisant expressément les châtiments corporels dans tous les contextes. Elle souhaite </w:t>
      </w:r>
      <w:r>
        <w:t>aussi</w:t>
      </w:r>
      <w:r w:rsidR="00075EB1">
        <w:t xml:space="preserve"> savoir combien de femmes siègent au sein de l’Assemblée législative et combien président un conseil de village. </w:t>
      </w:r>
    </w:p>
    <w:p w:rsidR="00075EB1" w:rsidRDefault="000A4411" w:rsidP="000A4411">
      <w:pPr>
        <w:pStyle w:val="SingleTxtG"/>
      </w:pPr>
      <w:r>
        <w:t>19.</w:t>
      </w:r>
      <w:r>
        <w:tab/>
      </w:r>
      <w:r>
        <w:rPr>
          <w:b/>
        </w:rPr>
        <w:t>M. </w:t>
      </w:r>
      <w:r w:rsidR="00075EB1">
        <w:rPr>
          <w:b/>
        </w:rPr>
        <w:t xml:space="preserve">Koompraphant </w:t>
      </w:r>
      <w:r w:rsidR="00075EB1" w:rsidRPr="006F200D">
        <w:t>demande</w:t>
      </w:r>
      <w:r w:rsidR="00075EB1">
        <w:t xml:space="preserve"> si les enfants victimes ou témoins de violence </w:t>
      </w:r>
      <w:r>
        <w:t>peuvent</w:t>
      </w:r>
      <w:r w:rsidR="00075EB1">
        <w:t xml:space="preserve"> porter plainte </w:t>
      </w:r>
      <w:r>
        <w:t xml:space="preserve">auprès des </w:t>
      </w:r>
      <w:r w:rsidR="00075EB1">
        <w:t>autorités.</w:t>
      </w:r>
    </w:p>
    <w:p w:rsidR="00075EB1" w:rsidRPr="00A713D3" w:rsidRDefault="00187742" w:rsidP="00187742">
      <w:pPr>
        <w:pStyle w:val="SingleTxtG"/>
      </w:pPr>
      <w:r>
        <w:t>20.</w:t>
      </w:r>
      <w:r>
        <w:tab/>
      </w:r>
      <w:r w:rsidR="00075EB1" w:rsidRPr="001747AD">
        <w:rPr>
          <w:b/>
        </w:rPr>
        <w:t>M.</w:t>
      </w:r>
      <w:r>
        <w:rPr>
          <w:b/>
        </w:rPr>
        <w:t> </w:t>
      </w:r>
      <w:r w:rsidR="00075EB1" w:rsidRPr="001747AD">
        <w:rPr>
          <w:b/>
        </w:rPr>
        <w:t>Pollar</w:t>
      </w:r>
      <w:r w:rsidR="00075EB1">
        <w:rPr>
          <w:b/>
        </w:rPr>
        <w:t xml:space="preserve"> </w:t>
      </w:r>
      <w:r w:rsidR="00075EB1">
        <w:t xml:space="preserve">demande quelles dispositions </w:t>
      </w:r>
      <w:r>
        <w:t>juridiques régissent l’enregistrement des enfants nés</w:t>
      </w:r>
      <w:r w:rsidR="00075EB1">
        <w:t xml:space="preserve"> de père inconnu. </w:t>
      </w:r>
    </w:p>
    <w:p w:rsidR="00075EB1" w:rsidRDefault="00F50A5D" w:rsidP="00E53050">
      <w:pPr>
        <w:pStyle w:val="SingleTxtG"/>
        <w:keepNext/>
        <w:keepLines/>
      </w:pPr>
      <w:r>
        <w:t>21.</w:t>
      </w:r>
      <w:r>
        <w:tab/>
      </w:r>
      <w:r w:rsidR="00075EB1" w:rsidRPr="001747AD">
        <w:rPr>
          <w:b/>
        </w:rPr>
        <w:t>M</w:t>
      </w:r>
      <w:r w:rsidR="00075EB1" w:rsidRPr="00F50A5D">
        <w:rPr>
          <w:b/>
          <w:vertAlign w:val="superscript"/>
        </w:rPr>
        <w:t>me</w:t>
      </w:r>
      <w:r>
        <w:rPr>
          <w:b/>
        </w:rPr>
        <w:t> </w:t>
      </w:r>
      <w:r w:rsidR="00075EB1" w:rsidRPr="001747AD">
        <w:rPr>
          <w:b/>
        </w:rPr>
        <w:t>Aidoo</w:t>
      </w:r>
      <w:r w:rsidR="00075EB1">
        <w:t xml:space="preserve"> demande ce qui fait obstacle à la création d’un centre de prise en charge de la petite enfance et pourquoi le budget de l’éducation semble être en baisse depuis quelques années. Elle </w:t>
      </w:r>
      <w:r>
        <w:t>relève</w:t>
      </w:r>
      <w:r w:rsidR="00075EB1">
        <w:t xml:space="preserve"> avec préoccupation </w:t>
      </w:r>
      <w:r>
        <w:t xml:space="preserve">que des adolescentes </w:t>
      </w:r>
      <w:r w:rsidR="00075EB1">
        <w:t xml:space="preserve">seraient tombées enceintes </w:t>
      </w:r>
      <w:r>
        <w:t xml:space="preserve">à la </w:t>
      </w:r>
      <w:r w:rsidR="00075EB1">
        <w:t xml:space="preserve">suite </w:t>
      </w:r>
      <w:r>
        <w:t>d’</w:t>
      </w:r>
      <w:r w:rsidR="00075EB1">
        <w:t xml:space="preserve">une relation incestueuse et s’enquiert des mesures </w:t>
      </w:r>
      <w:r>
        <w:t xml:space="preserve">prises pour lutter contre </w:t>
      </w:r>
      <w:r w:rsidR="00075EB1">
        <w:t xml:space="preserve">ces pratiques. Enfin, elle demande s’il existe des dispositions légales interdisant les violences sexuelles contre les garçons. </w:t>
      </w:r>
    </w:p>
    <w:p w:rsidR="00075EB1" w:rsidRPr="008F4276" w:rsidRDefault="00BF54CA" w:rsidP="00BF54CA">
      <w:pPr>
        <w:pStyle w:val="SingleTxtG"/>
      </w:pPr>
      <w:r>
        <w:t>22.</w:t>
      </w:r>
      <w:r>
        <w:tab/>
      </w:r>
      <w:r w:rsidR="00075EB1">
        <w:rPr>
          <w:b/>
        </w:rPr>
        <w:t>M</w:t>
      </w:r>
      <w:r w:rsidR="00075EB1" w:rsidRPr="00BF54CA">
        <w:rPr>
          <w:b/>
          <w:vertAlign w:val="superscript"/>
        </w:rPr>
        <w:t>me</w:t>
      </w:r>
      <w:r>
        <w:rPr>
          <w:b/>
        </w:rPr>
        <w:t> </w:t>
      </w:r>
      <w:r w:rsidR="00075EB1">
        <w:rPr>
          <w:b/>
        </w:rPr>
        <w:t xml:space="preserve">Lee </w:t>
      </w:r>
      <w:r w:rsidR="00075EB1" w:rsidRPr="00F04670">
        <w:t>demande</w:t>
      </w:r>
      <w:r w:rsidR="00075EB1">
        <w:t xml:space="preserve"> s’il est exact que l’</w:t>
      </w:r>
      <w:r w:rsidR="00075EB1">
        <w:rPr>
          <w:rFonts w:eastAsia="MS Mincho"/>
        </w:rPr>
        <w:t>État partie</w:t>
      </w:r>
      <w:r w:rsidR="00075EB1">
        <w:t xml:space="preserve"> envisage d’abaisser l’âge</w:t>
      </w:r>
      <w:r w:rsidR="006F092C">
        <w:t xml:space="preserve"> de la fin</w:t>
      </w:r>
      <w:r w:rsidR="00075EB1">
        <w:t xml:space="preserve"> de la </w:t>
      </w:r>
      <w:r w:rsidR="006F092C">
        <w:t>scolarité obligatoire à 15 ans.</w:t>
      </w:r>
    </w:p>
    <w:p w:rsidR="00075EB1" w:rsidRDefault="00DF4EB4" w:rsidP="00DF4EB4">
      <w:pPr>
        <w:pStyle w:val="SingleTxtG"/>
      </w:pPr>
      <w:r>
        <w:t>23.</w:t>
      </w:r>
      <w:r>
        <w:tab/>
      </w:r>
      <w:r w:rsidR="00075EB1">
        <w:rPr>
          <w:b/>
        </w:rPr>
        <w:t>M</w:t>
      </w:r>
      <w:r w:rsidR="00075EB1" w:rsidRPr="00DF4EB4">
        <w:rPr>
          <w:b/>
          <w:vertAlign w:val="superscript"/>
        </w:rPr>
        <w:t>me</w:t>
      </w:r>
      <w:r>
        <w:rPr>
          <w:b/>
        </w:rPr>
        <w:t> </w:t>
      </w:r>
      <w:r w:rsidR="00075EB1">
        <w:rPr>
          <w:b/>
        </w:rPr>
        <w:t>Wijemanne</w:t>
      </w:r>
      <w:r w:rsidR="00075EB1">
        <w:t xml:space="preserve"> aimerait savoir si les personnes en contact avec </w:t>
      </w:r>
      <w:r>
        <w:t>des</w:t>
      </w:r>
      <w:r w:rsidR="00075EB1">
        <w:t xml:space="preserve"> enfants sont formées à la Convention et si le principe de l’intérêt supérieur de l’enfant a été pris en compte dans les lois relatives à l’enfance. Elle s’enquiert des mesures prises pour améliorer la santé des adolescents et leur offrir les services nécessaires en matière de santé sexuelle et procréative et </w:t>
      </w:r>
      <w:r>
        <w:t>prévenir la</w:t>
      </w:r>
      <w:r w:rsidR="00075EB1">
        <w:t xml:space="preserve"> </w:t>
      </w:r>
      <w:r>
        <w:t>toxicomanie</w:t>
      </w:r>
      <w:r w:rsidR="00075EB1">
        <w:t xml:space="preserve">. </w:t>
      </w:r>
      <w:r>
        <w:t xml:space="preserve">Enfin, elle demande </w:t>
      </w:r>
      <w:r w:rsidR="00075EB1">
        <w:t xml:space="preserve">si des services médicaux d’urgence sont disponibles à Nioué et s’il est prévu d’ouvrir des établissements de formation professionnelle dans le pays. </w:t>
      </w:r>
    </w:p>
    <w:p w:rsidR="00075EB1" w:rsidRDefault="00C52994" w:rsidP="00C52994">
      <w:pPr>
        <w:pStyle w:val="SingleTxtG"/>
      </w:pPr>
      <w:r>
        <w:t>24.</w:t>
      </w:r>
      <w:r>
        <w:tab/>
      </w:r>
      <w:r w:rsidR="00075EB1">
        <w:rPr>
          <w:b/>
        </w:rPr>
        <w:t>M.</w:t>
      </w:r>
      <w:r>
        <w:rPr>
          <w:b/>
        </w:rPr>
        <w:t> </w:t>
      </w:r>
      <w:r w:rsidR="00075EB1">
        <w:rPr>
          <w:b/>
        </w:rPr>
        <w:t xml:space="preserve">Kotrane </w:t>
      </w:r>
      <w:r w:rsidR="00075EB1">
        <w:t xml:space="preserve">s’inquiète du caractère public des </w:t>
      </w:r>
      <w:r w:rsidR="00075EB1" w:rsidRPr="00ED0745">
        <w:t>adoptions coutumières (</w:t>
      </w:r>
      <w:r w:rsidR="00075EB1" w:rsidRPr="00ED0745">
        <w:rPr>
          <w:i/>
        </w:rPr>
        <w:t>tama taute</w:t>
      </w:r>
      <w:r w:rsidR="00075EB1" w:rsidRPr="00ED0745">
        <w:t>)</w:t>
      </w:r>
      <w:r w:rsidR="00FB7650">
        <w:t xml:space="preserve"> </w:t>
      </w:r>
      <w:r w:rsidR="00075EB1" w:rsidRPr="00CD3862">
        <w:t>et des problèmes qui peuvent en découler</w:t>
      </w:r>
      <w:r w:rsidR="00DA161B">
        <w:t xml:space="preserve"> en ce qui concerne le</w:t>
      </w:r>
      <w:r w:rsidR="00DA161B" w:rsidRPr="00CD3862">
        <w:t xml:space="preserve"> respect de la vie privée </w:t>
      </w:r>
      <w:r w:rsidR="00DA161B">
        <w:t>de l’enfant</w:t>
      </w:r>
      <w:r w:rsidR="00075EB1" w:rsidRPr="00CD3862">
        <w:t xml:space="preserve">. Il demande si la formation </w:t>
      </w:r>
      <w:r w:rsidR="00DA161B">
        <w:t>des policiers</w:t>
      </w:r>
      <w:r w:rsidR="00075EB1">
        <w:t xml:space="preserve"> </w:t>
      </w:r>
      <w:r w:rsidR="00DA161B">
        <w:t>à</w:t>
      </w:r>
      <w:r w:rsidR="00075EB1" w:rsidRPr="00CD3862">
        <w:t xml:space="preserve"> la justice </w:t>
      </w:r>
      <w:r w:rsidR="00DA161B">
        <w:t xml:space="preserve">pour mineurs, évoquée au paragraphe 371 du rapport, </w:t>
      </w:r>
      <w:r w:rsidR="00075EB1" w:rsidRPr="00CD3862">
        <w:t>a eu lieu et</w:t>
      </w:r>
      <w:r w:rsidR="00075EB1">
        <w:rPr>
          <w:b/>
          <w:w w:val="80"/>
        </w:rPr>
        <w:t xml:space="preserve"> </w:t>
      </w:r>
      <w:r w:rsidR="00075EB1" w:rsidRPr="00CD3862">
        <w:t xml:space="preserve">pourquoi </w:t>
      </w:r>
      <w:r w:rsidR="00075EB1">
        <w:t xml:space="preserve">il n’existe </w:t>
      </w:r>
      <w:r w:rsidR="00DA161B">
        <w:t>pas de</w:t>
      </w:r>
      <w:r w:rsidR="00075EB1">
        <w:t xml:space="preserve"> données statistiques sur les mineurs</w:t>
      </w:r>
      <w:r w:rsidR="00075EB1" w:rsidRPr="00CD3862">
        <w:t xml:space="preserve"> délinquants</w:t>
      </w:r>
      <w:r w:rsidR="00075EB1">
        <w:t xml:space="preserve">. </w:t>
      </w:r>
    </w:p>
    <w:p w:rsidR="00075EB1" w:rsidRPr="00CD3862" w:rsidRDefault="00734D54" w:rsidP="00734D54">
      <w:pPr>
        <w:pStyle w:val="SingleTxtG"/>
      </w:pPr>
      <w:r>
        <w:t>25.</w:t>
      </w:r>
      <w:r>
        <w:tab/>
      </w:r>
      <w:r w:rsidR="00075EB1" w:rsidRPr="00CD3862">
        <w:rPr>
          <w:b/>
        </w:rPr>
        <w:t>Le Président</w:t>
      </w:r>
      <w:r w:rsidR="00075EB1">
        <w:rPr>
          <w:b/>
        </w:rPr>
        <w:t xml:space="preserve"> </w:t>
      </w:r>
      <w:r w:rsidR="00075EB1">
        <w:t xml:space="preserve">demande s’il serait possible </w:t>
      </w:r>
      <w:r>
        <w:t>de prévoir</w:t>
      </w:r>
      <w:r w:rsidR="00075EB1">
        <w:t xml:space="preserve"> un traitement </w:t>
      </w:r>
      <w:r>
        <w:t xml:space="preserve">spécifique pour les </w:t>
      </w:r>
      <w:r w:rsidR="00075EB1">
        <w:t>m</w:t>
      </w:r>
      <w:r>
        <w:t xml:space="preserve">ineurs en conflit avec la loi, </w:t>
      </w:r>
      <w:r w:rsidR="00075EB1">
        <w:t xml:space="preserve">prévoyant </w:t>
      </w:r>
      <w:r>
        <w:t xml:space="preserve">notamment </w:t>
      </w:r>
      <w:r w:rsidR="00075EB1">
        <w:t>la tenue des procès à huis clos.</w:t>
      </w:r>
    </w:p>
    <w:p w:rsidR="00075EB1" w:rsidRPr="00CD3862" w:rsidRDefault="00075EB1" w:rsidP="00587899">
      <w:pPr>
        <w:pStyle w:val="SingleTxtG"/>
      </w:pPr>
      <w:r w:rsidRPr="00587899">
        <w:rPr>
          <w:i/>
        </w:rPr>
        <w:t>La séance est suspendue à 10 h 15; elle est reprise à 10 h 50</w:t>
      </w:r>
      <w:r w:rsidRPr="00CD3862">
        <w:t>.</w:t>
      </w:r>
    </w:p>
    <w:p w:rsidR="00075EB1" w:rsidRDefault="00587899" w:rsidP="00587899">
      <w:pPr>
        <w:pStyle w:val="SingleTxtG"/>
      </w:pPr>
      <w:r>
        <w:t>26.</w:t>
      </w:r>
      <w:r>
        <w:tab/>
      </w:r>
      <w:r w:rsidR="00075EB1" w:rsidRPr="006F200D">
        <w:rPr>
          <w:b/>
        </w:rPr>
        <w:t>M</w:t>
      </w:r>
      <w:r w:rsidR="00075EB1" w:rsidRPr="00587899">
        <w:rPr>
          <w:b/>
          <w:vertAlign w:val="superscript"/>
        </w:rPr>
        <w:t>me</w:t>
      </w:r>
      <w:r>
        <w:rPr>
          <w:b/>
        </w:rPr>
        <w:t> </w:t>
      </w:r>
      <w:r w:rsidR="00075EB1">
        <w:rPr>
          <w:b/>
        </w:rPr>
        <w:t>Jacobsen</w:t>
      </w:r>
      <w:r w:rsidR="00075EB1">
        <w:t xml:space="preserve"> </w:t>
      </w:r>
      <w:r w:rsidR="00075EB1" w:rsidRPr="0072292E">
        <w:t>(Nioué)</w:t>
      </w:r>
      <w:r w:rsidR="00075EB1">
        <w:t xml:space="preserve"> explique que toutes les recommandations du Comité seront prises en compte dans le cadre de l’élaboration du projet de loi sur la protection de la famille et de l</w:t>
      </w:r>
      <w:r w:rsidR="00DC41D5">
        <w:t>a réforme du Code de la famille</w:t>
      </w:r>
      <w:r w:rsidR="00075EB1">
        <w:t xml:space="preserve">. Des </w:t>
      </w:r>
      <w:r w:rsidR="00D939EA">
        <w:t>mesures</w:t>
      </w:r>
      <w:r w:rsidR="00075EB1">
        <w:t xml:space="preserve"> sont </w:t>
      </w:r>
      <w:r w:rsidR="00D939EA">
        <w:t xml:space="preserve">prises pour faire connaître </w:t>
      </w:r>
      <w:r w:rsidR="00075EB1">
        <w:t xml:space="preserve">les droits de l’enfant dans tout le pays et pour inciter la population, en particulier les femmes, à signaler tous les cas de maltraitance à enfant. </w:t>
      </w:r>
      <w:r w:rsidR="00D939EA">
        <w:t xml:space="preserve">Depuis </w:t>
      </w:r>
      <w:r w:rsidR="00075EB1">
        <w:t>2011, un dispensaire ouver</w:t>
      </w:r>
      <w:r w:rsidR="00D939EA">
        <w:t>t à l’école secondaire de Nioué dispense des conseils aux</w:t>
      </w:r>
      <w:r w:rsidR="00075EB1">
        <w:t xml:space="preserve"> adolescents </w:t>
      </w:r>
      <w:r w:rsidR="00D939EA">
        <w:t xml:space="preserve">dans les domaines du </w:t>
      </w:r>
      <w:r w:rsidR="00075EB1">
        <w:t xml:space="preserve">VIH/sida et de </w:t>
      </w:r>
      <w:r w:rsidR="00D939EA">
        <w:t xml:space="preserve">la </w:t>
      </w:r>
      <w:r w:rsidR="00075EB1">
        <w:t>santé procréative. Les consultations sont</w:t>
      </w:r>
      <w:r w:rsidR="0087572A">
        <w:t xml:space="preserve"> assurées par une femme médecin</w:t>
      </w:r>
      <w:r w:rsidR="00075EB1">
        <w:t xml:space="preserve"> deux fois par semaine. En outre, les élèves du primaire bénéficient d’un suivi médical complet assuré par une infirmière. </w:t>
      </w:r>
    </w:p>
    <w:p w:rsidR="00075EB1" w:rsidRDefault="00B01CCD" w:rsidP="00B01CCD">
      <w:pPr>
        <w:pStyle w:val="SingleTxtG"/>
        <w:rPr>
          <w:b/>
        </w:rPr>
      </w:pPr>
      <w:r>
        <w:t>27.</w:t>
      </w:r>
      <w:r>
        <w:tab/>
      </w:r>
      <w:r w:rsidR="00075EB1" w:rsidRPr="001747AD">
        <w:rPr>
          <w:b/>
        </w:rPr>
        <w:t>M</w:t>
      </w:r>
      <w:r w:rsidR="00075EB1" w:rsidRPr="00B01CCD">
        <w:rPr>
          <w:b/>
          <w:vertAlign w:val="superscript"/>
        </w:rPr>
        <w:t>me</w:t>
      </w:r>
      <w:r>
        <w:rPr>
          <w:b/>
        </w:rPr>
        <w:t> </w:t>
      </w:r>
      <w:r w:rsidR="00075EB1" w:rsidRPr="001747AD">
        <w:rPr>
          <w:b/>
        </w:rPr>
        <w:t>Al-Asmar</w:t>
      </w:r>
      <w:r w:rsidR="00075EB1">
        <w:rPr>
          <w:b/>
        </w:rPr>
        <w:t xml:space="preserve"> </w:t>
      </w:r>
      <w:r w:rsidR="00075EB1" w:rsidRPr="00FE4BAA">
        <w:t>demande</w:t>
      </w:r>
      <w:r w:rsidR="00075EB1">
        <w:t xml:space="preserve"> si la population a été sensibilisée aux dispositions de la Convention.</w:t>
      </w:r>
    </w:p>
    <w:p w:rsidR="00075EB1" w:rsidRDefault="0082410E" w:rsidP="0082410E">
      <w:pPr>
        <w:pStyle w:val="SingleTxtG"/>
      </w:pPr>
      <w:r>
        <w:t>28.</w:t>
      </w:r>
      <w:r>
        <w:tab/>
      </w:r>
      <w:r w:rsidR="00075EB1" w:rsidRPr="006F200D">
        <w:rPr>
          <w:b/>
        </w:rPr>
        <w:t>M</w:t>
      </w:r>
      <w:r w:rsidR="00075EB1" w:rsidRPr="0082410E">
        <w:rPr>
          <w:b/>
          <w:vertAlign w:val="superscript"/>
        </w:rPr>
        <w:t>me</w:t>
      </w:r>
      <w:r>
        <w:rPr>
          <w:b/>
        </w:rPr>
        <w:t> </w:t>
      </w:r>
      <w:r w:rsidR="00075EB1">
        <w:rPr>
          <w:b/>
        </w:rPr>
        <w:t>Jacobsen</w:t>
      </w:r>
      <w:r w:rsidR="00075EB1">
        <w:t xml:space="preserve"> </w:t>
      </w:r>
      <w:r w:rsidR="00075EB1" w:rsidRPr="0072292E">
        <w:t>(Nioué)</w:t>
      </w:r>
      <w:r w:rsidR="00984E64">
        <w:t xml:space="preserve"> répond qu’en 2010</w:t>
      </w:r>
      <w:r w:rsidR="00075EB1">
        <w:t xml:space="preserve"> des ateliers de sensibilisation à la Convention ont été organisés auprès des villageois. Conformément aux règles de la Commission de la fonction publique de Nioué, les entreprises du secteur public n’emploient pas d’enfants de moins de 15 ans, mais il peut arriver que des enfants plus jeunes travaillent pour les entreprises familiales. </w:t>
      </w:r>
    </w:p>
    <w:p w:rsidR="00075EB1" w:rsidRPr="00AC5390" w:rsidRDefault="00984E64" w:rsidP="00984E64">
      <w:pPr>
        <w:pStyle w:val="SingleTxtG"/>
      </w:pPr>
      <w:r>
        <w:t>29.</w:t>
      </w:r>
      <w:r>
        <w:tab/>
      </w:r>
      <w:r w:rsidR="00075EB1" w:rsidRPr="005E1484">
        <w:rPr>
          <w:b/>
        </w:rPr>
        <w:t>Le Président</w:t>
      </w:r>
      <w:r w:rsidR="00075EB1">
        <w:rPr>
          <w:b/>
        </w:rPr>
        <w:t xml:space="preserve"> </w:t>
      </w:r>
      <w:r w:rsidR="00075EB1">
        <w:t>demande si le travail des enfants dans le cadre familial fait l’objet d’un contrôle et à partir de quel âge les enfants sont autorisés à travailler.</w:t>
      </w:r>
    </w:p>
    <w:p w:rsidR="00075EB1" w:rsidRDefault="00984E64" w:rsidP="00984E64">
      <w:pPr>
        <w:pStyle w:val="SingleTxtG"/>
      </w:pPr>
      <w:r>
        <w:t>30.</w:t>
      </w:r>
      <w:r>
        <w:tab/>
      </w:r>
      <w:r w:rsidR="00075EB1" w:rsidRPr="006F200D">
        <w:rPr>
          <w:b/>
        </w:rPr>
        <w:t>M</w:t>
      </w:r>
      <w:r w:rsidR="00075EB1" w:rsidRPr="00984E64">
        <w:rPr>
          <w:b/>
          <w:vertAlign w:val="superscript"/>
        </w:rPr>
        <w:t>me</w:t>
      </w:r>
      <w:r>
        <w:rPr>
          <w:b/>
        </w:rPr>
        <w:t> </w:t>
      </w:r>
      <w:r w:rsidR="00075EB1">
        <w:rPr>
          <w:b/>
        </w:rPr>
        <w:t>Jacobsen</w:t>
      </w:r>
      <w:r w:rsidR="00075EB1">
        <w:t xml:space="preserve"> </w:t>
      </w:r>
      <w:r w:rsidR="00075EB1" w:rsidRPr="0072292E">
        <w:t>(Nioué)</w:t>
      </w:r>
      <w:r w:rsidR="00075EB1">
        <w:t xml:space="preserve"> répond que les enfants sont autorisés à travailler dè</w:t>
      </w:r>
      <w:r>
        <w:t>s 15 ans dans le secteur public</w:t>
      </w:r>
      <w:r w:rsidR="00075EB1">
        <w:t xml:space="preserve"> mais qu’aucun seuil d’âge n’a été arrêté pour le secteur privé. </w:t>
      </w:r>
      <w:r>
        <w:t xml:space="preserve">Aucun </w:t>
      </w:r>
      <w:r w:rsidR="00075EB1">
        <w:t xml:space="preserve">contrôle n’est exercé sur les conditions de travail des enfants en milieu familial. </w:t>
      </w:r>
    </w:p>
    <w:p w:rsidR="00075EB1" w:rsidRDefault="00984E64" w:rsidP="00E53050">
      <w:pPr>
        <w:pStyle w:val="SingleTxtG"/>
        <w:keepNext/>
        <w:keepLines/>
      </w:pPr>
      <w:r>
        <w:t>31.</w:t>
      </w:r>
      <w:r>
        <w:tab/>
      </w:r>
      <w:r w:rsidR="00075EB1">
        <w:t xml:space="preserve">En coopération avec le Bureau des communautés du Pacifique Sud, un programme de grande envergure a été mis sur pied pour sensibiliser les jeunes </w:t>
      </w:r>
      <w:r>
        <w:t>aux maladies non transmissibles</w:t>
      </w:r>
      <w:r w:rsidR="00075EB1">
        <w:t xml:space="preserve"> </w:t>
      </w:r>
      <w:r>
        <w:t>et</w:t>
      </w:r>
      <w:r w:rsidR="00075EB1">
        <w:t xml:space="preserve"> les conseiller sur les pratiques alimentaires saines et les risques liés à l’obésité, dans le cadre de séances d’information </w:t>
      </w:r>
      <w:r>
        <w:t xml:space="preserve">organisées </w:t>
      </w:r>
      <w:r w:rsidR="00075EB1">
        <w:t xml:space="preserve">dans les villages. </w:t>
      </w:r>
    </w:p>
    <w:p w:rsidR="00075EB1" w:rsidRPr="005A4464" w:rsidRDefault="00984E64" w:rsidP="00984E64">
      <w:pPr>
        <w:pStyle w:val="SingleTxtG"/>
      </w:pPr>
      <w:r>
        <w:t>32.</w:t>
      </w:r>
      <w:r>
        <w:tab/>
      </w:r>
      <w:r w:rsidR="00075EB1">
        <w:t xml:space="preserve">Il n’existe aucune discrimination à l’égard des filles, qui sont traitées à l’égal des garçons, bien que les rôles respectifs des deux sexes soient traditionnellement bien distincts. Il n’existe pas non plus de discrimination à l’égard des étrangers, qui bénéficient des mêmes droits que les Niouéens. De même, aucune discrimination n’est exercée à l’égard des enfants handicapés dans la pratique. </w:t>
      </w:r>
    </w:p>
    <w:p w:rsidR="00075EB1" w:rsidRDefault="009027A8" w:rsidP="009027A8">
      <w:pPr>
        <w:pStyle w:val="SingleTxtG"/>
      </w:pPr>
      <w:r>
        <w:t>33.</w:t>
      </w:r>
      <w:r w:rsidR="00075EB1">
        <w:tab/>
      </w:r>
      <w:r w:rsidR="00075EB1">
        <w:rPr>
          <w:b/>
        </w:rPr>
        <w:t>M.</w:t>
      </w:r>
      <w:r w:rsidR="006E274F">
        <w:rPr>
          <w:b/>
        </w:rPr>
        <w:t> </w:t>
      </w:r>
      <w:r w:rsidR="00075EB1">
        <w:rPr>
          <w:b/>
        </w:rPr>
        <w:t>Cardona</w:t>
      </w:r>
      <w:r w:rsidR="006E274F">
        <w:rPr>
          <w:b/>
        </w:rPr>
        <w:t> </w:t>
      </w:r>
      <w:r w:rsidR="00075EB1">
        <w:rPr>
          <w:b/>
        </w:rPr>
        <w:t xml:space="preserve">Llorens </w:t>
      </w:r>
      <w:r w:rsidR="00075EB1">
        <w:t>souligne que la terminologie</w:t>
      </w:r>
      <w:r w:rsidR="00462BC1">
        <w:t xml:space="preserve"> utilisée dans la loi est</w:t>
      </w:r>
      <w:r w:rsidR="00075EB1">
        <w:t xml:space="preserve"> objectivement discriminatoire et vexatoire puisqu’elle qualifie les enfants handicapés d’idiots et d’imbéciles. Il rappelle en outre que la loi </w:t>
      </w:r>
      <w:r w:rsidR="00462BC1">
        <w:t>est discriminatoire</w:t>
      </w:r>
      <w:r w:rsidR="00075EB1">
        <w:t xml:space="preserve"> puisque </w:t>
      </w:r>
      <w:r w:rsidR="00462BC1">
        <w:t xml:space="preserve">les peines encourues pour des violences sexuelles sur un enfant sont moindres lorsque la victime est handicapée. Cette loi, même si elle </w:t>
      </w:r>
      <w:r w:rsidR="00075EB1">
        <w:t xml:space="preserve">n’a jamais été appliquée, </w:t>
      </w:r>
      <w:r w:rsidR="00462BC1">
        <w:t>devrait être modifiée.</w:t>
      </w:r>
    </w:p>
    <w:p w:rsidR="00075EB1" w:rsidRDefault="0088433A" w:rsidP="0088433A">
      <w:pPr>
        <w:pStyle w:val="SingleTxtG"/>
      </w:pPr>
      <w:r>
        <w:t>34.</w:t>
      </w:r>
      <w:r w:rsidR="00075EB1">
        <w:tab/>
      </w:r>
      <w:r w:rsidR="00075EB1">
        <w:rPr>
          <w:b/>
        </w:rPr>
        <w:t xml:space="preserve">Le Président </w:t>
      </w:r>
      <w:r w:rsidR="00075EB1">
        <w:t xml:space="preserve">rappelle que la loi sur </w:t>
      </w:r>
      <w:r w:rsidR="00B37FE1">
        <w:t>la succession est discriminatoire</w:t>
      </w:r>
      <w:r w:rsidR="00075EB1">
        <w:t xml:space="preserve"> à l’égard des filles puisque les terres ne peuvent être transmises qu’aux garçons et souligne que la loi sur les </w:t>
      </w:r>
      <w:r w:rsidR="00B37FE1">
        <w:t>violences</w:t>
      </w:r>
      <w:r w:rsidR="00075EB1">
        <w:t xml:space="preserve"> sexuel</w:t>
      </w:r>
      <w:r w:rsidR="00B37FE1">
        <w:t>le</w:t>
      </w:r>
      <w:r w:rsidR="00075EB1">
        <w:t>s ne punit pas le viol d’un garçon.</w:t>
      </w:r>
    </w:p>
    <w:p w:rsidR="00075EB1" w:rsidRDefault="008919D9" w:rsidP="008919D9">
      <w:pPr>
        <w:pStyle w:val="SingleTxtG"/>
      </w:pPr>
      <w:r>
        <w:t>35.</w:t>
      </w:r>
      <w:r w:rsidR="00075EB1">
        <w:tab/>
      </w:r>
      <w:r w:rsidR="00075EB1">
        <w:rPr>
          <w:b/>
        </w:rPr>
        <w:t>M</w:t>
      </w:r>
      <w:r w:rsidR="00075EB1" w:rsidRPr="008919D9">
        <w:rPr>
          <w:b/>
          <w:vertAlign w:val="superscript"/>
        </w:rPr>
        <w:t>me</w:t>
      </w:r>
      <w:r>
        <w:rPr>
          <w:b/>
        </w:rPr>
        <w:t> </w:t>
      </w:r>
      <w:r w:rsidR="00075EB1">
        <w:rPr>
          <w:b/>
        </w:rPr>
        <w:t xml:space="preserve">Lee </w:t>
      </w:r>
      <w:r>
        <w:t>note avec préoccupation que</w:t>
      </w:r>
      <w:r w:rsidR="00075EB1" w:rsidRPr="0053586E">
        <w:t xml:space="preserve"> </w:t>
      </w:r>
      <w:r w:rsidR="00075EB1">
        <w:t xml:space="preserve">certaines filles quittent l’école avant d’atteindre l’âge de </w:t>
      </w:r>
      <w:r>
        <w:t xml:space="preserve">la </w:t>
      </w:r>
      <w:r w:rsidR="00075EB1">
        <w:t xml:space="preserve">fin de </w:t>
      </w:r>
      <w:r>
        <w:t xml:space="preserve">la </w:t>
      </w:r>
      <w:r w:rsidR="00075EB1">
        <w:t xml:space="preserve">scolarité obligatoire, fixé à 16 ans, l’âge minimum du mariage étant </w:t>
      </w:r>
      <w:r>
        <w:t xml:space="preserve">fixé à </w:t>
      </w:r>
      <w:r w:rsidR="00075EB1">
        <w:t xml:space="preserve">15 ans pour </w:t>
      </w:r>
      <w:r>
        <w:t>les filles</w:t>
      </w:r>
      <w:r w:rsidR="00075EB1">
        <w:t>.</w:t>
      </w:r>
    </w:p>
    <w:p w:rsidR="00075EB1" w:rsidRDefault="006E309E" w:rsidP="006E309E">
      <w:pPr>
        <w:pStyle w:val="SingleTxtG"/>
      </w:pPr>
      <w:r>
        <w:t>36.</w:t>
      </w:r>
      <w:r w:rsidR="00075EB1">
        <w:tab/>
      </w:r>
      <w:r w:rsidR="00075EB1">
        <w:rPr>
          <w:b/>
        </w:rPr>
        <w:t>M</w:t>
      </w:r>
      <w:r w:rsidR="00075EB1" w:rsidRPr="006E309E">
        <w:rPr>
          <w:b/>
          <w:vertAlign w:val="superscript"/>
        </w:rPr>
        <w:t>me</w:t>
      </w:r>
      <w:r>
        <w:rPr>
          <w:b/>
        </w:rPr>
        <w:t> </w:t>
      </w:r>
      <w:r w:rsidR="00075EB1">
        <w:rPr>
          <w:b/>
        </w:rPr>
        <w:t xml:space="preserve">Jacobsen </w:t>
      </w:r>
      <w:r w:rsidR="00075EB1">
        <w:t xml:space="preserve">(Nioué) </w:t>
      </w:r>
      <w:r w:rsidR="000D33A2">
        <w:t>reconnaît</w:t>
      </w:r>
      <w:r w:rsidR="00075EB1">
        <w:t xml:space="preserve"> le caractère archaïque de certaines lois, héritées de la Nouvelle-Zélande, qui n’ont jamais fait l’objet de révision puisqu’elles n’ont jamais dû être appliquées. Elle explique que l’adoption coutumière est liée au droit à la terre. Les droits à la terre d’un enfant adopté qui appartient à la même lignée que ses parents adoptifs ne sont pas limités, contrairement à ceux d’un enfant adopté qui appartient à une autre lignée, ce dernier ne pouvant vivre </w:t>
      </w:r>
      <w:r w:rsidR="000D33A2">
        <w:t xml:space="preserve">pendant toute sa vie </w:t>
      </w:r>
      <w:r w:rsidR="00075EB1">
        <w:t>sur l’arpent de terre que sa famille adoptive lui aura donné que s’il vit en parfaite harm</w:t>
      </w:r>
      <w:r w:rsidR="000D33A2">
        <w:t>onie avec sa famille.</w:t>
      </w:r>
    </w:p>
    <w:p w:rsidR="00075EB1" w:rsidRDefault="00206491" w:rsidP="00206491">
      <w:pPr>
        <w:pStyle w:val="SingleTxtG"/>
      </w:pPr>
      <w:r>
        <w:t>37.</w:t>
      </w:r>
      <w:r w:rsidR="00075EB1">
        <w:tab/>
      </w:r>
      <w:r w:rsidR="00075EB1">
        <w:rPr>
          <w:b/>
        </w:rPr>
        <w:t>M</w:t>
      </w:r>
      <w:r w:rsidR="00075EB1" w:rsidRPr="00206491">
        <w:rPr>
          <w:b/>
          <w:vertAlign w:val="superscript"/>
        </w:rPr>
        <w:t>me</w:t>
      </w:r>
      <w:r>
        <w:rPr>
          <w:b/>
        </w:rPr>
        <w:t> </w:t>
      </w:r>
      <w:r w:rsidR="00075EB1">
        <w:rPr>
          <w:b/>
        </w:rPr>
        <w:t xml:space="preserve">Varmah </w:t>
      </w:r>
      <w:r>
        <w:t>(Rapporteuse</w:t>
      </w:r>
      <w:r w:rsidRPr="00206491">
        <w:t xml:space="preserve"> pour Nioué)</w:t>
      </w:r>
      <w:r>
        <w:rPr>
          <w:b/>
        </w:rPr>
        <w:t xml:space="preserve"> </w:t>
      </w:r>
      <w:r w:rsidR="00075EB1">
        <w:t xml:space="preserve">aimerait savoir si Nioué envisage de ratifier la </w:t>
      </w:r>
      <w:r w:rsidR="00075EB1" w:rsidRPr="00087ABA">
        <w:t>Convention de La Haye sur la protection des enfants et la coopération en matière d</w:t>
      </w:r>
      <w:r w:rsidR="00075EB1">
        <w:t>’</w:t>
      </w:r>
      <w:r w:rsidR="00AE7EE9">
        <w:t>adoption internationale.</w:t>
      </w:r>
    </w:p>
    <w:p w:rsidR="00075EB1" w:rsidRDefault="00C67396" w:rsidP="00C67396">
      <w:pPr>
        <w:pStyle w:val="SingleTxtG"/>
      </w:pPr>
      <w:r>
        <w:t>38.</w:t>
      </w:r>
      <w:r w:rsidR="00075EB1">
        <w:tab/>
      </w:r>
      <w:r w:rsidR="00075EB1">
        <w:rPr>
          <w:b/>
        </w:rPr>
        <w:t>M</w:t>
      </w:r>
      <w:r w:rsidR="00075EB1" w:rsidRPr="00C67396">
        <w:rPr>
          <w:b/>
          <w:vertAlign w:val="superscript"/>
        </w:rPr>
        <w:t>me</w:t>
      </w:r>
      <w:r>
        <w:rPr>
          <w:b/>
        </w:rPr>
        <w:t> </w:t>
      </w:r>
      <w:r w:rsidR="00075EB1">
        <w:rPr>
          <w:b/>
        </w:rPr>
        <w:t xml:space="preserve">Jacobsen </w:t>
      </w:r>
      <w:r w:rsidR="00075EB1">
        <w:t xml:space="preserve">(Nioué) dit que la question de la ratification se posera vraisemblablement lorsqu’un cas </w:t>
      </w:r>
      <w:r w:rsidR="005B746C">
        <w:t xml:space="preserve">d’adoption internationale </w:t>
      </w:r>
      <w:r w:rsidR="00075EB1">
        <w:t xml:space="preserve">se présentera. Elle explique qu’il incombe au directeur de l’établissement scolaire d’allouer une part </w:t>
      </w:r>
      <w:r w:rsidR="005B746C">
        <w:t>de son</w:t>
      </w:r>
      <w:r w:rsidR="00075EB1">
        <w:t xml:space="preserve"> budget à l’éducation préscolaire et </w:t>
      </w:r>
      <w:r w:rsidR="005B746C">
        <w:t xml:space="preserve">explique qu’à la fin de leur scolarité obligatoire, les jeunes peuvent suivre une formation dans un institut technique </w:t>
      </w:r>
      <w:r w:rsidR="00075EB1">
        <w:t>en Nouvelle-Zélande</w:t>
      </w:r>
      <w:r w:rsidR="005B746C">
        <w:t xml:space="preserve">. </w:t>
      </w:r>
      <w:r w:rsidR="00075EB1">
        <w:t xml:space="preserve">Le </w:t>
      </w:r>
      <w:r w:rsidR="00075EB1" w:rsidRPr="00990F55">
        <w:t>programme pour l</w:t>
      </w:r>
      <w:r w:rsidR="00075EB1">
        <w:t>’</w:t>
      </w:r>
      <w:r w:rsidR="005B746C">
        <w:t>emploi des jeunes</w:t>
      </w:r>
      <w:r w:rsidR="00075EB1" w:rsidRPr="00087ABA">
        <w:t xml:space="preserve"> </w:t>
      </w:r>
      <w:r w:rsidR="005B746C">
        <w:t>aide</w:t>
      </w:r>
      <w:r w:rsidR="00075EB1">
        <w:t xml:space="preserve"> les jeunes </w:t>
      </w:r>
      <w:r w:rsidR="005B746C">
        <w:t>à se préparer à entrer sur le marché du travail.</w:t>
      </w:r>
      <w:r w:rsidR="00075EB1">
        <w:t xml:space="preserve"> </w:t>
      </w:r>
      <w:r w:rsidR="005B746C">
        <w:t xml:space="preserve">Les </w:t>
      </w:r>
      <w:r w:rsidR="00075EB1">
        <w:t>familles encouragent désormais les filles à achever leur scolarité afin de garantir leur indépendance économique vis-à-vis de leur futur époux.</w:t>
      </w:r>
    </w:p>
    <w:p w:rsidR="00075EB1" w:rsidRDefault="001D36B2" w:rsidP="001D36B2">
      <w:pPr>
        <w:pStyle w:val="SingleTxtG"/>
      </w:pPr>
      <w:r>
        <w:t>39.</w:t>
      </w:r>
      <w:r w:rsidR="00075EB1">
        <w:tab/>
        <w:t>En cas de grossesse précoce, la famille prend l’adolescente</w:t>
      </w:r>
      <w:r w:rsidR="00075EB1" w:rsidRPr="005A4CFC">
        <w:t xml:space="preserve"> </w:t>
      </w:r>
      <w:r w:rsidR="00075EB1">
        <w:t>en charge. De manière plus générale, les filles ont accès à une éducation sexuelle à l’hôpital où elles peuvent rencontrer individuellement l’infirmière et parler de contraception.</w:t>
      </w:r>
    </w:p>
    <w:p w:rsidR="00075EB1" w:rsidRDefault="001D36B2" w:rsidP="001D36B2">
      <w:pPr>
        <w:pStyle w:val="SingleTxtG"/>
      </w:pPr>
      <w:r>
        <w:t>40.</w:t>
      </w:r>
      <w:r w:rsidR="00075EB1">
        <w:tab/>
      </w:r>
      <w:r>
        <w:t>Les enfants de Nioué ne subissent pas de châtiments corporels</w:t>
      </w:r>
      <w:r w:rsidR="00075EB1">
        <w:t>. Toute affaire judiciaire concernant un enfant est traitée dans la plus grande discrétion et avec le plus grand soin afin d</w:t>
      </w:r>
      <w:r>
        <w:t>e ne pas nuire à l’enfant. M</w:t>
      </w:r>
      <w:r w:rsidRPr="001D36B2">
        <w:rPr>
          <w:vertAlign w:val="superscript"/>
        </w:rPr>
        <w:t>me</w:t>
      </w:r>
      <w:r>
        <w:t> </w:t>
      </w:r>
      <w:r w:rsidR="00075EB1">
        <w:t>Jacobsen prend note de la suggestion du Comité concernant la mise en place d’une ligne téléphonique réservée au signalement de violations de droits de l’enfant. Elle explique que les séparations ne se font pas devant le tribunal mais qu’elles donnent lieu à des discussions pacifiques entre les deux familles, notamment pour déterminer avec quel parent les enfants vont désormais vivre.</w:t>
      </w:r>
    </w:p>
    <w:p w:rsidR="00075EB1" w:rsidRDefault="000777D3" w:rsidP="000777D3">
      <w:pPr>
        <w:pStyle w:val="SingleTxtG"/>
      </w:pPr>
      <w:r>
        <w:t>41.</w:t>
      </w:r>
      <w:r w:rsidR="00075EB1">
        <w:tab/>
      </w:r>
      <w:r w:rsidR="00075EB1" w:rsidRPr="005E6BF2">
        <w:rPr>
          <w:b/>
        </w:rPr>
        <w:t>M</w:t>
      </w:r>
      <w:r w:rsidR="00075EB1" w:rsidRPr="000777D3">
        <w:rPr>
          <w:b/>
          <w:vertAlign w:val="superscript"/>
        </w:rPr>
        <w:t>me</w:t>
      </w:r>
      <w:r>
        <w:rPr>
          <w:b/>
        </w:rPr>
        <w:t> </w:t>
      </w:r>
      <w:r w:rsidR="00075EB1" w:rsidRPr="005E6BF2">
        <w:rPr>
          <w:b/>
        </w:rPr>
        <w:t xml:space="preserve">Aidoo </w:t>
      </w:r>
      <w:r w:rsidR="00075EB1">
        <w:t>aimerait savoir si Nioué envisage d’élaborer une politique national</w:t>
      </w:r>
      <w:r w:rsidR="00965558">
        <w:t>e globale relative à l’enfance</w:t>
      </w:r>
      <w:r w:rsidR="00075EB1">
        <w:t>.</w:t>
      </w:r>
    </w:p>
    <w:p w:rsidR="00075EB1" w:rsidRDefault="00A0321A" w:rsidP="00A0321A">
      <w:pPr>
        <w:pStyle w:val="SingleTxtG"/>
      </w:pPr>
      <w:r>
        <w:t>42.</w:t>
      </w:r>
      <w:r w:rsidR="00075EB1">
        <w:tab/>
      </w:r>
      <w:r w:rsidR="00075EB1">
        <w:rPr>
          <w:b/>
        </w:rPr>
        <w:t>M</w:t>
      </w:r>
      <w:r w:rsidR="00075EB1" w:rsidRPr="00A0321A">
        <w:rPr>
          <w:b/>
          <w:vertAlign w:val="superscript"/>
        </w:rPr>
        <w:t>me</w:t>
      </w:r>
      <w:r>
        <w:rPr>
          <w:b/>
        </w:rPr>
        <w:t> </w:t>
      </w:r>
      <w:r w:rsidR="00075EB1">
        <w:rPr>
          <w:b/>
        </w:rPr>
        <w:t xml:space="preserve">Varmah </w:t>
      </w:r>
      <w:r w:rsidR="00075EB1">
        <w:t>(Rapporteuse pour Nioué) se dit satisfaite de la franchise du dialogue et espère qu’il permettra la pleine réalisation des droits de l’enfant à Nioué, notamment lorsque les mesures urgentes relatives à l’harmonisation de la législation, à la définit</w:t>
      </w:r>
      <w:r w:rsidR="000C77B7">
        <w:t>ion de l’enfant et à l’adoption</w:t>
      </w:r>
      <w:r w:rsidR="00075EB1">
        <w:t xml:space="preserve"> auront été prises.</w:t>
      </w:r>
    </w:p>
    <w:p w:rsidR="00075EB1" w:rsidRPr="009E3303" w:rsidRDefault="00BC6605" w:rsidP="00BC6605">
      <w:pPr>
        <w:pStyle w:val="SingleTxtG"/>
      </w:pPr>
      <w:r w:rsidRPr="00BC6605">
        <w:t>43.</w:t>
      </w:r>
      <w:r w:rsidR="00075EB1" w:rsidRPr="00BC6605">
        <w:tab/>
      </w:r>
      <w:r w:rsidR="00075EB1">
        <w:rPr>
          <w:b/>
        </w:rPr>
        <w:t>M</w:t>
      </w:r>
      <w:r w:rsidR="00075EB1" w:rsidRPr="00BC6605">
        <w:rPr>
          <w:b/>
          <w:vertAlign w:val="superscript"/>
        </w:rPr>
        <w:t>me</w:t>
      </w:r>
      <w:r>
        <w:rPr>
          <w:b/>
        </w:rPr>
        <w:t> </w:t>
      </w:r>
      <w:r w:rsidR="00075EB1">
        <w:rPr>
          <w:b/>
        </w:rPr>
        <w:t xml:space="preserve">Jacobsen </w:t>
      </w:r>
      <w:r w:rsidR="00075EB1">
        <w:t xml:space="preserve">(Nioué) réaffirme l’engagement de Nioué en faveur de la mise en œuvre de la Convention et remercie les membres du Comité pour leurs nombreuses suggestions. </w:t>
      </w:r>
    </w:p>
    <w:p w:rsidR="00075EB1" w:rsidRPr="00394DE0" w:rsidRDefault="004E3773" w:rsidP="004E3773">
      <w:pPr>
        <w:pStyle w:val="SingleTxtG"/>
      </w:pPr>
      <w:r>
        <w:t>44.</w:t>
      </w:r>
      <w:r w:rsidR="00075EB1">
        <w:tab/>
      </w:r>
      <w:r w:rsidR="00075EB1">
        <w:rPr>
          <w:b/>
        </w:rPr>
        <w:t xml:space="preserve">Le Président </w:t>
      </w:r>
      <w:r w:rsidR="00075EB1">
        <w:t>salue l’engagement de Nioué en faveur des droits de l’enfant et se félicite de la réussite de cette première rencontre avec une délégation par vidéoconférence.</w:t>
      </w:r>
    </w:p>
    <w:p w:rsidR="006870A2" w:rsidRPr="009B4ED6" w:rsidRDefault="00075EB1" w:rsidP="004E3773">
      <w:pPr>
        <w:pStyle w:val="SingleTxtG"/>
      </w:pPr>
      <w:r w:rsidRPr="004E3773">
        <w:rPr>
          <w:i/>
        </w:rPr>
        <w:t>La séance est levée à midi</w:t>
      </w:r>
      <w:r>
        <w:t>.</w:t>
      </w:r>
    </w:p>
    <w:sectPr w:rsidR="006870A2" w:rsidRPr="009B4ED6" w:rsidSect="00106A3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14A" w:rsidRDefault="0025514A"/>
  </w:endnote>
  <w:endnote w:type="continuationSeparator" w:id="0">
    <w:p w:rsidR="0025514A" w:rsidRDefault="0025514A"/>
  </w:endnote>
  <w:endnote w:type="continuationNotice" w:id="1">
    <w:p w:rsidR="0025514A" w:rsidRPr="00BC739C" w:rsidRDefault="0025514A"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EB4" w:rsidRPr="00106A39" w:rsidRDefault="00DF4EB4" w:rsidP="00106A39">
    <w:pPr>
      <w:pStyle w:val="Footer"/>
      <w:tabs>
        <w:tab w:val="right" w:pos="9638"/>
      </w:tabs>
    </w:pPr>
    <w:r w:rsidRPr="00106A39">
      <w:rPr>
        <w:b/>
        <w:sz w:val="18"/>
      </w:rPr>
      <w:fldChar w:fldCharType="begin"/>
    </w:r>
    <w:r w:rsidRPr="00106A39">
      <w:rPr>
        <w:b/>
        <w:sz w:val="18"/>
      </w:rPr>
      <w:instrText xml:space="preserve"> PAGE  \* MERGEFORMAT </w:instrText>
    </w:r>
    <w:r w:rsidRPr="00106A39">
      <w:rPr>
        <w:b/>
        <w:sz w:val="18"/>
      </w:rPr>
      <w:fldChar w:fldCharType="separate"/>
    </w:r>
    <w:r w:rsidR="005963C8">
      <w:rPr>
        <w:b/>
        <w:noProof/>
        <w:sz w:val="18"/>
      </w:rPr>
      <w:t>2</w:t>
    </w:r>
    <w:r w:rsidRPr="00106A39">
      <w:rPr>
        <w:b/>
        <w:sz w:val="18"/>
      </w:rPr>
      <w:fldChar w:fldCharType="end"/>
    </w:r>
    <w:r>
      <w:rPr>
        <w:b/>
        <w:sz w:val="18"/>
      </w:rPr>
      <w:tab/>
    </w:r>
    <w:r>
      <w:t>GE.13-40396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EB4" w:rsidRPr="00106A39" w:rsidRDefault="00DF4EB4" w:rsidP="00106A39">
    <w:pPr>
      <w:pStyle w:val="Footer"/>
      <w:tabs>
        <w:tab w:val="right" w:pos="9638"/>
      </w:tabs>
      <w:rPr>
        <w:b/>
        <w:sz w:val="18"/>
      </w:rPr>
    </w:pPr>
    <w:r>
      <w:t>GE.13-40396</w:t>
    </w:r>
    <w:r>
      <w:tab/>
    </w:r>
    <w:r w:rsidRPr="00106A39">
      <w:rPr>
        <w:b/>
        <w:sz w:val="18"/>
      </w:rPr>
      <w:fldChar w:fldCharType="begin"/>
    </w:r>
    <w:r w:rsidRPr="00106A39">
      <w:rPr>
        <w:b/>
        <w:sz w:val="18"/>
      </w:rPr>
      <w:instrText xml:space="preserve"> PAGE  \* MERGEFORMAT </w:instrText>
    </w:r>
    <w:r w:rsidRPr="00106A39">
      <w:rPr>
        <w:b/>
        <w:sz w:val="18"/>
      </w:rPr>
      <w:fldChar w:fldCharType="separate"/>
    </w:r>
    <w:r w:rsidR="005963C8">
      <w:rPr>
        <w:b/>
        <w:noProof/>
        <w:sz w:val="18"/>
      </w:rPr>
      <w:t>3</w:t>
    </w:r>
    <w:r w:rsidRPr="00106A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EB4" w:rsidRDefault="00DF4EB4" w:rsidP="009B4ED6">
    <w:pPr>
      <w:pBdr>
        <w:bottom w:val="single" w:sz="4" w:space="1" w:color="auto"/>
      </w:pBdr>
      <w:spacing w:line="240" w:lineRule="auto"/>
    </w:pPr>
  </w:p>
  <w:p w:rsidR="00DF4EB4" w:rsidRDefault="00DF4EB4" w:rsidP="009B4ED6">
    <w:pPr>
      <w:pStyle w:val="FootnoteText"/>
      <w:tabs>
        <w:tab w:val="clear" w:pos="1021"/>
      </w:tabs>
      <w:spacing w:after="120"/>
      <w:ind w:firstLine="0"/>
    </w:pPr>
    <w:r>
      <w:t>Le présent compte rendu est sujet à rectifications.</w:t>
    </w:r>
  </w:p>
  <w:p w:rsidR="00DF4EB4" w:rsidRDefault="00DF4EB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F4EB4" w:rsidRDefault="00DF4EB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F4EB4" w:rsidRPr="00106A39" w:rsidRDefault="00DF4EB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13-40396  (F)    230113    </w:t>
    </w:r>
    <w:r w:rsidR="00FB7650">
      <w:rPr>
        <w:sz w:val="20"/>
      </w:rPr>
      <w:t>240113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14A" w:rsidRPr="00D27D5E" w:rsidRDefault="0025514A" w:rsidP="00D27D5E">
      <w:pPr>
        <w:tabs>
          <w:tab w:val="right" w:pos="2155"/>
        </w:tabs>
        <w:spacing w:after="80"/>
        <w:ind w:left="680"/>
        <w:rPr>
          <w:u w:val="single"/>
        </w:rPr>
      </w:pPr>
      <w:r>
        <w:rPr>
          <w:u w:val="single"/>
        </w:rPr>
        <w:tab/>
      </w:r>
    </w:p>
  </w:footnote>
  <w:footnote w:type="continuationSeparator" w:id="0">
    <w:p w:rsidR="0025514A" w:rsidRPr="00B85963" w:rsidRDefault="0025514A" w:rsidP="00B85963">
      <w:pPr>
        <w:tabs>
          <w:tab w:val="right" w:pos="2155"/>
        </w:tabs>
        <w:spacing w:after="80"/>
        <w:ind w:left="680"/>
        <w:rPr>
          <w:u w:val="single"/>
        </w:rPr>
      </w:pPr>
      <w:r w:rsidRPr="00B85963">
        <w:rPr>
          <w:u w:val="single"/>
        </w:rPr>
        <w:tab/>
      </w:r>
    </w:p>
  </w:footnote>
  <w:footnote w:type="continuationNotice" w:id="1">
    <w:p w:rsidR="0025514A" w:rsidRPr="00BC739C" w:rsidRDefault="0025514A"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EB4" w:rsidRPr="00106A39" w:rsidRDefault="00DF4EB4">
    <w:pPr>
      <w:pStyle w:val="Header"/>
    </w:pPr>
    <w:r>
      <w:t>CRC/C/SR.1768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EB4" w:rsidRPr="00106A39" w:rsidRDefault="00DF4EB4" w:rsidP="00106A39">
    <w:pPr>
      <w:pStyle w:val="Header"/>
      <w:jc w:val="right"/>
    </w:pPr>
    <w:r>
      <w:t>CRC/C/SR.1768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148"/>
    <w:rsid w:val="00002858"/>
    <w:rsid w:val="00016AC5"/>
    <w:rsid w:val="00052025"/>
    <w:rsid w:val="00060E82"/>
    <w:rsid w:val="00075EB1"/>
    <w:rsid w:val="000777D3"/>
    <w:rsid w:val="000A4411"/>
    <w:rsid w:val="000B696A"/>
    <w:rsid w:val="000C77B7"/>
    <w:rsid w:val="000D33A2"/>
    <w:rsid w:val="000F41F2"/>
    <w:rsid w:val="00106A39"/>
    <w:rsid w:val="0011742D"/>
    <w:rsid w:val="00160540"/>
    <w:rsid w:val="00187742"/>
    <w:rsid w:val="00192EEB"/>
    <w:rsid w:val="001A20FB"/>
    <w:rsid w:val="001A5ED5"/>
    <w:rsid w:val="001B66D0"/>
    <w:rsid w:val="001D36B2"/>
    <w:rsid w:val="001D5CBF"/>
    <w:rsid w:val="001D7C67"/>
    <w:rsid w:val="001D7F8A"/>
    <w:rsid w:val="001E3DE1"/>
    <w:rsid w:val="001E3FEB"/>
    <w:rsid w:val="001E4A02"/>
    <w:rsid w:val="001E5727"/>
    <w:rsid w:val="001F462A"/>
    <w:rsid w:val="001F5C6F"/>
    <w:rsid w:val="00206491"/>
    <w:rsid w:val="00225A8C"/>
    <w:rsid w:val="002434F0"/>
    <w:rsid w:val="0025514A"/>
    <w:rsid w:val="002659F1"/>
    <w:rsid w:val="00284B6B"/>
    <w:rsid w:val="00287E79"/>
    <w:rsid w:val="002928F9"/>
    <w:rsid w:val="002A5D07"/>
    <w:rsid w:val="002A6FA5"/>
    <w:rsid w:val="002C09FA"/>
    <w:rsid w:val="002C0E97"/>
    <w:rsid w:val="002D3B42"/>
    <w:rsid w:val="002F4E05"/>
    <w:rsid w:val="003016B7"/>
    <w:rsid w:val="0031567F"/>
    <w:rsid w:val="00343089"/>
    <w:rsid w:val="003515AA"/>
    <w:rsid w:val="00374106"/>
    <w:rsid w:val="00384D6B"/>
    <w:rsid w:val="00395F0D"/>
    <w:rsid w:val="003976D5"/>
    <w:rsid w:val="003B13C8"/>
    <w:rsid w:val="003B4E61"/>
    <w:rsid w:val="003D2F6C"/>
    <w:rsid w:val="003D37D1"/>
    <w:rsid w:val="003D6C68"/>
    <w:rsid w:val="003D73DC"/>
    <w:rsid w:val="003E0304"/>
    <w:rsid w:val="003E104B"/>
    <w:rsid w:val="003E7F2E"/>
    <w:rsid w:val="003F4CA4"/>
    <w:rsid w:val="003F734E"/>
    <w:rsid w:val="004159D0"/>
    <w:rsid w:val="00421F4D"/>
    <w:rsid w:val="004377D2"/>
    <w:rsid w:val="00461248"/>
    <w:rsid w:val="00461490"/>
    <w:rsid w:val="00462BC1"/>
    <w:rsid w:val="004B5F73"/>
    <w:rsid w:val="004C5ECD"/>
    <w:rsid w:val="004E3773"/>
    <w:rsid w:val="00515B9F"/>
    <w:rsid w:val="00543D5E"/>
    <w:rsid w:val="00564901"/>
    <w:rsid w:val="00571F41"/>
    <w:rsid w:val="00587899"/>
    <w:rsid w:val="005963C8"/>
    <w:rsid w:val="005B746C"/>
    <w:rsid w:val="005E5D1F"/>
    <w:rsid w:val="0060753B"/>
    <w:rsid w:val="00611D43"/>
    <w:rsid w:val="00612D48"/>
    <w:rsid w:val="00616B45"/>
    <w:rsid w:val="00630D9B"/>
    <w:rsid w:val="00631953"/>
    <w:rsid w:val="00635EAD"/>
    <w:rsid w:val="006439EC"/>
    <w:rsid w:val="00647465"/>
    <w:rsid w:val="00650357"/>
    <w:rsid w:val="00651A0C"/>
    <w:rsid w:val="00667B9F"/>
    <w:rsid w:val="006819DE"/>
    <w:rsid w:val="006870A2"/>
    <w:rsid w:val="006A2FF6"/>
    <w:rsid w:val="006B4590"/>
    <w:rsid w:val="006C340C"/>
    <w:rsid w:val="006D7256"/>
    <w:rsid w:val="006E274F"/>
    <w:rsid w:val="006E309E"/>
    <w:rsid w:val="006E5F2E"/>
    <w:rsid w:val="006F092C"/>
    <w:rsid w:val="006F3F08"/>
    <w:rsid w:val="0070347C"/>
    <w:rsid w:val="00716BD0"/>
    <w:rsid w:val="007176C1"/>
    <w:rsid w:val="00734D54"/>
    <w:rsid w:val="007613D7"/>
    <w:rsid w:val="007D7C87"/>
    <w:rsid w:val="007F0A8B"/>
    <w:rsid w:val="007F55CB"/>
    <w:rsid w:val="00823705"/>
    <w:rsid w:val="0082410E"/>
    <w:rsid w:val="0083305B"/>
    <w:rsid w:val="00844750"/>
    <w:rsid w:val="0087118F"/>
    <w:rsid w:val="0087435B"/>
    <w:rsid w:val="0087572A"/>
    <w:rsid w:val="0088433A"/>
    <w:rsid w:val="008919D9"/>
    <w:rsid w:val="008B1135"/>
    <w:rsid w:val="008B44C4"/>
    <w:rsid w:val="008C5E95"/>
    <w:rsid w:val="008E7FAE"/>
    <w:rsid w:val="00901884"/>
    <w:rsid w:val="009027A8"/>
    <w:rsid w:val="00911BF7"/>
    <w:rsid w:val="009139BC"/>
    <w:rsid w:val="00944148"/>
    <w:rsid w:val="009521D1"/>
    <w:rsid w:val="00965558"/>
    <w:rsid w:val="00967EE0"/>
    <w:rsid w:val="00977EC8"/>
    <w:rsid w:val="00984E64"/>
    <w:rsid w:val="009932EC"/>
    <w:rsid w:val="009B4ED6"/>
    <w:rsid w:val="009D3A8C"/>
    <w:rsid w:val="009E7956"/>
    <w:rsid w:val="00A0321A"/>
    <w:rsid w:val="00A12816"/>
    <w:rsid w:val="00A2492E"/>
    <w:rsid w:val="00AA7473"/>
    <w:rsid w:val="00AB540F"/>
    <w:rsid w:val="00AB5DE8"/>
    <w:rsid w:val="00AC67A1"/>
    <w:rsid w:val="00AC7977"/>
    <w:rsid w:val="00AD1127"/>
    <w:rsid w:val="00AE352C"/>
    <w:rsid w:val="00AE6B04"/>
    <w:rsid w:val="00AE7EE9"/>
    <w:rsid w:val="00AF13BD"/>
    <w:rsid w:val="00B01CCD"/>
    <w:rsid w:val="00B10D74"/>
    <w:rsid w:val="00B32E2D"/>
    <w:rsid w:val="00B37FE1"/>
    <w:rsid w:val="00B5069C"/>
    <w:rsid w:val="00B61990"/>
    <w:rsid w:val="00B71311"/>
    <w:rsid w:val="00B85963"/>
    <w:rsid w:val="00B93DB1"/>
    <w:rsid w:val="00BB7E84"/>
    <w:rsid w:val="00BC6605"/>
    <w:rsid w:val="00BC739C"/>
    <w:rsid w:val="00BD2411"/>
    <w:rsid w:val="00BD73B3"/>
    <w:rsid w:val="00BE2FFC"/>
    <w:rsid w:val="00BF0556"/>
    <w:rsid w:val="00BF0F93"/>
    <w:rsid w:val="00BF54CA"/>
    <w:rsid w:val="00C25776"/>
    <w:rsid w:val="00C261F8"/>
    <w:rsid w:val="00C33100"/>
    <w:rsid w:val="00C36B9B"/>
    <w:rsid w:val="00C434E0"/>
    <w:rsid w:val="00C52994"/>
    <w:rsid w:val="00C67396"/>
    <w:rsid w:val="00CD1A71"/>
    <w:rsid w:val="00CD1FBB"/>
    <w:rsid w:val="00CF3070"/>
    <w:rsid w:val="00CF4625"/>
    <w:rsid w:val="00D016B5"/>
    <w:rsid w:val="00D034F1"/>
    <w:rsid w:val="00D10597"/>
    <w:rsid w:val="00D27D5E"/>
    <w:rsid w:val="00D76D01"/>
    <w:rsid w:val="00D77231"/>
    <w:rsid w:val="00D84676"/>
    <w:rsid w:val="00D939EA"/>
    <w:rsid w:val="00DA161B"/>
    <w:rsid w:val="00DC41D5"/>
    <w:rsid w:val="00DE6D90"/>
    <w:rsid w:val="00DF002F"/>
    <w:rsid w:val="00DF4EB4"/>
    <w:rsid w:val="00E0244D"/>
    <w:rsid w:val="00E53050"/>
    <w:rsid w:val="00E81E94"/>
    <w:rsid w:val="00E82607"/>
    <w:rsid w:val="00EB2003"/>
    <w:rsid w:val="00EF3BA4"/>
    <w:rsid w:val="00F47851"/>
    <w:rsid w:val="00F50A5D"/>
    <w:rsid w:val="00F61A5B"/>
    <w:rsid w:val="00F65E9C"/>
    <w:rsid w:val="00FA5A79"/>
    <w:rsid w:val="00FB0BFE"/>
    <w:rsid w:val="00FB4C51"/>
    <w:rsid w:val="00FB7650"/>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2</TotalTime>
  <Pages>6</Pages>
  <Words>2550</Words>
  <Characters>13469</Characters>
  <Application>Microsoft Office Word</Application>
  <DocSecurity>4</DocSecurity>
  <Lines>217</Lines>
  <Paragraphs>74</Paragraphs>
  <ScaleCrop>false</ScaleCrop>
  <HeadingPairs>
    <vt:vector size="2" baseType="variant">
      <vt:variant>
        <vt:lpstr>Titre</vt:lpstr>
      </vt:variant>
      <vt:variant>
        <vt:i4>1</vt:i4>
      </vt:variant>
    </vt:vector>
  </HeadingPairs>
  <TitlesOfParts>
    <vt:vector size="1" baseType="lpstr">
      <vt:lpstr>CRC/C/SR.1768</vt:lpstr>
    </vt:vector>
  </TitlesOfParts>
  <Company>Corinne</Company>
  <LinksUpToDate>false</LinksUpToDate>
  <CharactersWithSpaces>15945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CRC/C/SR.1768</dc:title>
  <dc:subject/>
  <dc:creator>Chautagnat</dc:creator>
  <cp:keywords/>
  <dc:description/>
  <cp:lastModifiedBy>Chautagnat</cp:lastModifiedBy>
  <cp:revision>2</cp:revision>
  <cp:lastPrinted>2013-01-24T08:24:00Z</cp:lastPrinted>
  <dcterms:created xsi:type="dcterms:W3CDTF">2013-01-24T09:35:00Z</dcterms:created>
  <dcterms:modified xsi:type="dcterms:W3CDTF">2013-01-24T09:35:00Z</dcterms:modified>
</cp:coreProperties>
</file>