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42" w:rsidRDefault="00C60042" w:rsidP="00C60042">
      <w:pPr>
        <w:pStyle w:val="XLarge"/>
        <w:spacing w:before="120" w:after="780"/>
        <w:ind w:left="1267"/>
        <w:rPr>
          <w:rFonts w:eastAsia="SimSun" w:hint="eastAsia"/>
          <w:spacing w:val="30"/>
        </w:rPr>
      </w:pPr>
      <w:r>
        <w:rPr>
          <w:rStyle w:val="CommentReference"/>
        </w:rPr>
        <w:commentReference w:id="0"/>
      </w:r>
      <w:r>
        <w:rPr>
          <w:rFonts w:eastAsia="SimSun" w:hint="eastAsia"/>
          <w:spacing w:val="30"/>
        </w:rPr>
        <w:t>联</w:t>
      </w:r>
      <w:r>
        <w:rPr>
          <w:rFonts w:eastAsia="SimSun" w:hint="eastAsia"/>
          <w:spacing w:val="30"/>
        </w:rPr>
        <w:t xml:space="preserve"> </w:t>
      </w:r>
      <w:r>
        <w:rPr>
          <w:rFonts w:eastAsia="SimSun" w:hint="eastAsia"/>
          <w:spacing w:val="30"/>
        </w:rPr>
        <w:t>合</w:t>
      </w:r>
      <w:r>
        <w:rPr>
          <w:rFonts w:eastAsia="SimSun" w:hint="eastAsia"/>
          <w:spacing w:val="30"/>
        </w:rPr>
        <w:t xml:space="preserve"> </w:t>
      </w:r>
      <w:r>
        <w:rPr>
          <w:rFonts w:eastAsia="SimSun" w:hint="eastAsia"/>
          <w:spacing w:val="30"/>
        </w:rPr>
        <w:t>国</w:t>
      </w:r>
    </w:p>
    <w:p w:rsidR="00255DAB" w:rsidRPr="00112682" w:rsidRDefault="00255DAB" w:rsidP="00112682">
      <w:pPr>
        <w:pStyle w:val="SL"/>
        <w:rPr>
          <w:rFonts w:hint="eastAsia"/>
        </w:rPr>
      </w:pPr>
      <w:r w:rsidRPr="00112682">
        <w:rPr>
          <w:rFonts w:hint="eastAsia"/>
        </w:rPr>
        <w:t>消除对妇女歧视委员会的报告</w:t>
      </w:r>
    </w:p>
    <w:p w:rsidR="00112682" w:rsidRDefault="00112682" w:rsidP="00112682">
      <w:pPr>
        <w:pStyle w:val="SM"/>
        <w:rPr>
          <w:rFonts w:hint="eastAsia"/>
        </w:rPr>
      </w:pPr>
    </w:p>
    <w:p w:rsidR="00255DAB" w:rsidRPr="00255DAB" w:rsidRDefault="00255DAB" w:rsidP="00112682">
      <w:pPr>
        <w:pStyle w:val="SM"/>
        <w:rPr>
          <w:rFonts w:hint="eastAsia"/>
        </w:rPr>
      </w:pPr>
      <w:r w:rsidRPr="00255DAB">
        <w:rPr>
          <w:rFonts w:hint="eastAsia"/>
        </w:rPr>
        <w:t>第三十七届会议</w:t>
      </w:r>
    </w:p>
    <w:p w:rsidR="00255DAB" w:rsidRPr="00255DAB" w:rsidRDefault="00255DAB" w:rsidP="00112682">
      <w:pPr>
        <w:pStyle w:val="SM"/>
        <w:rPr>
          <w:rFonts w:hint="eastAsia"/>
        </w:rPr>
      </w:pPr>
      <w:r w:rsidRPr="00255DAB">
        <w:rPr>
          <w:rFonts w:hint="eastAsia"/>
        </w:rPr>
        <w:t>(2007年1月15日至2月2日)</w:t>
      </w:r>
    </w:p>
    <w:p w:rsidR="00112682" w:rsidRDefault="00112682" w:rsidP="009100CC">
      <w:pPr>
        <w:pStyle w:val="SM"/>
        <w:spacing w:line="400" w:lineRule="exact"/>
        <w:rPr>
          <w:rFonts w:hint="eastAsia"/>
        </w:rPr>
      </w:pPr>
    </w:p>
    <w:p w:rsidR="00255DAB" w:rsidRPr="00112682" w:rsidRDefault="00255DAB" w:rsidP="00112682">
      <w:pPr>
        <w:pStyle w:val="SM"/>
        <w:rPr>
          <w:rFonts w:hint="eastAsia"/>
        </w:rPr>
      </w:pPr>
      <w:r w:rsidRPr="00112682">
        <w:rPr>
          <w:rFonts w:hint="eastAsia"/>
        </w:rPr>
        <w:t>第三十八届会议</w:t>
      </w:r>
    </w:p>
    <w:p w:rsidR="00255DAB" w:rsidRPr="00112682" w:rsidRDefault="00255DAB" w:rsidP="00112682">
      <w:pPr>
        <w:pStyle w:val="SM"/>
        <w:rPr>
          <w:rFonts w:hint="eastAsia"/>
        </w:rPr>
      </w:pPr>
      <w:r w:rsidRPr="00112682">
        <w:rPr>
          <w:rFonts w:hint="eastAsia"/>
        </w:rPr>
        <w:t>(2007年5月14日至6月1日)</w:t>
      </w:r>
    </w:p>
    <w:p w:rsidR="00112682" w:rsidRDefault="00112682" w:rsidP="009100CC">
      <w:pPr>
        <w:pStyle w:val="SM"/>
        <w:spacing w:line="400" w:lineRule="exact"/>
        <w:rPr>
          <w:rFonts w:hint="eastAsia"/>
        </w:rPr>
      </w:pPr>
    </w:p>
    <w:p w:rsidR="00255DAB" w:rsidRPr="00112682" w:rsidRDefault="00255DAB" w:rsidP="00112682">
      <w:pPr>
        <w:pStyle w:val="SM"/>
        <w:rPr>
          <w:rFonts w:hint="eastAsia"/>
        </w:rPr>
      </w:pPr>
      <w:r w:rsidRPr="00112682">
        <w:rPr>
          <w:rFonts w:hint="eastAsia"/>
        </w:rPr>
        <w:t>第三十九届会议</w:t>
      </w:r>
    </w:p>
    <w:p w:rsidR="00255DAB" w:rsidRDefault="00255DAB" w:rsidP="00112682">
      <w:pPr>
        <w:pStyle w:val="SM"/>
        <w:rPr>
          <w:rFonts w:hint="eastAsia"/>
        </w:rPr>
      </w:pPr>
      <w:r w:rsidRPr="00112682">
        <w:rPr>
          <w:rFonts w:hint="eastAsia"/>
        </w:rPr>
        <w:t>(2007年7月23日至8月10日)</w:t>
      </w:r>
    </w:p>
    <w:p w:rsidR="009100CC" w:rsidRPr="009100CC" w:rsidRDefault="009100CC" w:rsidP="009100CC">
      <w:pPr>
        <w:spacing w:line="120" w:lineRule="exact"/>
        <w:rPr>
          <w:rFonts w:hint="eastAsia"/>
          <w:sz w:val="10"/>
        </w:rPr>
      </w:pPr>
    </w:p>
    <w:p w:rsidR="009100CC" w:rsidRPr="009100CC" w:rsidRDefault="009100CC" w:rsidP="009100CC">
      <w:pPr>
        <w:spacing w:line="120" w:lineRule="exact"/>
        <w:rPr>
          <w:rFonts w:hint="eastAsia"/>
          <w:sz w:val="10"/>
        </w:rPr>
      </w:pPr>
    </w:p>
    <w:p w:rsidR="00112682" w:rsidRPr="00112682" w:rsidRDefault="00112682" w:rsidP="00112682">
      <w:pPr>
        <w:rPr>
          <w:rFonts w:hint="eastAsia"/>
        </w:rPr>
      </w:pPr>
    </w:p>
    <w:p w:rsidR="00C60042" w:rsidRDefault="00C60042" w:rsidP="00255DAB">
      <w:pPr>
        <w:pStyle w:val="XLarge"/>
        <w:spacing w:before="640"/>
        <w:ind w:left="1267"/>
        <w:rPr>
          <w:rFonts w:eastAsia="SimSun" w:hint="eastAsia"/>
        </w:rPr>
      </w:pPr>
      <w:r>
        <w:rPr>
          <w:rFonts w:eastAsia="SimSun" w:hint="eastAsia"/>
        </w:rPr>
        <w:t>大</w:t>
      </w:r>
      <w:r>
        <w:rPr>
          <w:rFonts w:eastAsia="SimSun" w:hint="eastAsia"/>
        </w:rPr>
        <w:t xml:space="preserve">  </w:t>
      </w:r>
      <w:r>
        <w:rPr>
          <w:rFonts w:eastAsia="SimSun" w:hint="eastAsia"/>
        </w:rPr>
        <w:t>会</w:t>
      </w:r>
    </w:p>
    <w:p w:rsidR="00C60042" w:rsidRDefault="00C60042" w:rsidP="00C60042">
      <w:pPr>
        <w:pStyle w:val="HCh"/>
        <w:ind w:left="1267"/>
        <w:rPr>
          <w:rFonts w:ascii="SimSun" w:eastAsia="SimSun"/>
        </w:rPr>
      </w:pPr>
      <w:r>
        <w:rPr>
          <w:rFonts w:ascii="SimSun" w:eastAsia="SimSun" w:hint="eastAsia"/>
        </w:rPr>
        <w:t>正式记录</w:t>
      </w:r>
      <w:r>
        <w:rPr>
          <w:rFonts w:ascii="SimSun" w:eastAsia="SimSun" w:hint="eastAsia"/>
        </w:rPr>
        <w:br/>
        <w:t>第六十二届会议</w:t>
      </w:r>
      <w:r>
        <w:rPr>
          <w:rFonts w:ascii="SimSun" w:eastAsia="SimSun" w:hint="eastAsia"/>
        </w:rPr>
        <w:br/>
        <w:t>补编第38号(</w:t>
      </w:r>
      <w:r>
        <w:rPr>
          <w:rFonts w:ascii="SimSun" w:eastAsia="SimSun"/>
        </w:rPr>
        <w:fldChar w:fldCharType="begin"/>
      </w:r>
      <w:r>
        <w:rPr>
          <w:rFonts w:ascii="SimSun" w:eastAsia="SimSun"/>
        </w:rPr>
        <w:instrText xml:space="preserve"> </w:instrText>
      </w:r>
      <w:r>
        <w:rPr>
          <w:rFonts w:ascii="SimSun" w:eastAsia="SimSun" w:hint="eastAsia"/>
        </w:rPr>
        <w:instrText>DOCVARIABLE "sss1" \* MERGEFORMAT</w:instrText>
      </w:r>
      <w:r>
        <w:rPr>
          <w:rFonts w:ascii="SimSun" w:eastAsia="SimSun"/>
        </w:rPr>
        <w:instrText xml:space="preserve"> </w:instrText>
      </w:r>
      <w:r>
        <w:rPr>
          <w:rFonts w:ascii="SimSun" w:eastAsia="SimSun"/>
        </w:rPr>
        <w:fldChar w:fldCharType="separate"/>
      </w:r>
      <w:r w:rsidR="00885CCB">
        <w:rPr>
          <w:rFonts w:ascii="SimSun" w:eastAsia="SimSun"/>
        </w:rPr>
        <w:t>A/62/38</w:t>
      </w:r>
      <w:r>
        <w:rPr>
          <w:rFonts w:ascii="SimSun" w:eastAsia="SimSun"/>
        </w:rPr>
        <w:fldChar w:fldCharType="end"/>
      </w:r>
      <w:r>
        <w:rPr>
          <w:rFonts w:ascii="SimSun" w:eastAsia="SimSun"/>
        </w:rPr>
        <w:t>)</w:t>
      </w:r>
    </w:p>
    <w:p w:rsidR="00C60042" w:rsidRDefault="00C60042" w:rsidP="00C60042">
      <w:pPr>
        <w:pStyle w:val="HCh"/>
        <w:spacing w:line="240" w:lineRule="auto"/>
        <w:ind w:left="1267"/>
        <w:rPr>
          <w:rFonts w:ascii="SimSun" w:eastAsia="SimSun"/>
          <w:sz w:val="9"/>
        </w:rPr>
      </w:pPr>
    </w:p>
    <w:p w:rsidR="00C60042" w:rsidRPr="00C60042" w:rsidRDefault="00C60042" w:rsidP="00C60042">
      <w:pPr>
        <w:pageBreakBefore/>
        <w:framePr w:w="9864" w:h="1440" w:hSpace="180" w:wrap="around" w:vAnchor="page" w:hAnchor="page" w:x="1210" w:y="1743" w:anchorLock="1"/>
        <w:spacing w:line="270" w:lineRule="exact"/>
        <w:rPr>
          <w:rFonts w:hAnsi="SimSun"/>
          <w:spacing w:val="4"/>
          <w:w w:val="103"/>
          <w:sz w:val="24"/>
        </w:rPr>
      </w:pPr>
      <w:r>
        <w:rPr>
          <w:rFonts w:ascii="SimHei" w:eastAsia="SimHei" w:hint="eastAsia"/>
          <w:spacing w:val="4"/>
          <w:w w:val="103"/>
          <w:sz w:val="24"/>
        </w:rPr>
        <w:t>大  会</w:t>
      </w:r>
      <w:r>
        <w:rPr>
          <w:rFonts w:ascii="SimHei" w:eastAsia="SimHei" w:hint="eastAsia"/>
          <w:spacing w:val="4"/>
          <w:w w:val="103"/>
          <w:sz w:val="24"/>
        </w:rPr>
        <w:br/>
      </w:r>
      <w:r>
        <w:rPr>
          <w:rFonts w:hAnsi="SimSun" w:hint="eastAsia"/>
          <w:spacing w:val="4"/>
          <w:w w:val="103"/>
          <w:sz w:val="24"/>
        </w:rPr>
        <w:t>正式记录</w:t>
      </w:r>
      <w:r>
        <w:rPr>
          <w:rFonts w:hAnsi="SimSun"/>
          <w:spacing w:val="4"/>
          <w:w w:val="103"/>
          <w:sz w:val="24"/>
        </w:rPr>
        <w:br/>
        <w:t>第六十二届会议</w:t>
      </w:r>
      <w:r>
        <w:rPr>
          <w:rFonts w:hAnsi="SimSun"/>
          <w:spacing w:val="4"/>
          <w:w w:val="103"/>
          <w:sz w:val="24"/>
        </w:rPr>
        <w:br/>
        <w:t>补编第38号(</w:t>
      </w:r>
      <w:r>
        <w:rPr>
          <w:rFonts w:hAnsi="SimSun"/>
          <w:spacing w:val="4"/>
          <w:w w:val="103"/>
          <w:sz w:val="24"/>
        </w:rPr>
        <w:fldChar w:fldCharType="begin"/>
      </w:r>
      <w:r>
        <w:rPr>
          <w:rFonts w:hAnsi="SimSun"/>
          <w:spacing w:val="4"/>
          <w:w w:val="103"/>
          <w:sz w:val="24"/>
        </w:rPr>
        <w:instrText xml:space="preserve"> DOCVARIABLE "sss1" \* MERGEFORMAT </w:instrText>
      </w:r>
      <w:r>
        <w:rPr>
          <w:rFonts w:hAnsi="SimSun"/>
          <w:spacing w:val="4"/>
          <w:w w:val="103"/>
          <w:sz w:val="24"/>
        </w:rPr>
        <w:fldChar w:fldCharType="separate"/>
      </w:r>
      <w:r w:rsidR="00885CCB">
        <w:rPr>
          <w:rFonts w:hAnsi="SimSun"/>
          <w:spacing w:val="4"/>
          <w:w w:val="103"/>
          <w:sz w:val="24"/>
        </w:rPr>
        <w:t>A/62/38</w:t>
      </w:r>
      <w:r>
        <w:rPr>
          <w:rFonts w:hAnsi="SimSun"/>
          <w:spacing w:val="4"/>
          <w:w w:val="103"/>
          <w:sz w:val="24"/>
        </w:rPr>
        <w:fldChar w:fldCharType="end"/>
      </w:r>
      <w:r>
        <w:rPr>
          <w:rFonts w:hAnsi="SimSun"/>
          <w:spacing w:val="4"/>
          <w:w w:val="103"/>
          <w:sz w:val="24"/>
        </w:rPr>
        <w:t>)</w:t>
      </w:r>
    </w:p>
    <w:p w:rsidR="00C60042" w:rsidRPr="00C60042" w:rsidRDefault="00C60042" w:rsidP="00C60042">
      <w:pPr>
        <w:framePr w:w="10224" w:h="1440" w:hSpace="180" w:wrap="around" w:vAnchor="page" w:hAnchor="page" w:x="1210" w:y="12961" w:anchorLock="1"/>
        <w:spacing w:before="600"/>
        <w:ind w:left="1267"/>
        <w:rPr>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4.5pt">
            <v:imagedata r:id="rId8" o:title="_unlogo"/>
          </v:shape>
        </w:pict>
      </w:r>
      <w:r>
        <w:br/>
      </w:r>
      <w:r>
        <w:rPr>
          <w:rFonts w:hint="eastAsia"/>
          <w:sz w:val="28"/>
        </w:rPr>
        <w:t xml:space="preserve">联合国 </w:t>
      </w:r>
      <w:r>
        <w:rPr>
          <w:rFonts w:hint="eastAsia"/>
          <w:sz w:val="24"/>
        </w:rPr>
        <w:sym w:font="Symbol" w:char="F0B7"/>
      </w:r>
      <w:r>
        <w:rPr>
          <w:rFonts w:hint="eastAsia"/>
          <w:sz w:val="28"/>
        </w:rPr>
        <w:t xml:space="preserve"> 2007年，纽约</w:t>
      </w:r>
    </w:p>
    <w:p w:rsidR="00C60042" w:rsidRDefault="00C60042" w:rsidP="00C60042">
      <w:pPr>
        <w:spacing w:after="800"/>
      </w:pPr>
    </w:p>
    <w:p w:rsidR="00255DAB" w:rsidRDefault="00255DAB" w:rsidP="00112682">
      <w:pPr>
        <w:pStyle w:val="SM"/>
        <w:rPr>
          <w:rFonts w:hint="eastAsia"/>
        </w:rPr>
      </w:pPr>
      <w:r>
        <w:rPr>
          <w:rFonts w:hint="eastAsia"/>
        </w:rPr>
        <w:t>消除对妇女歧视委员会的报告</w:t>
      </w:r>
    </w:p>
    <w:p w:rsidR="009100CC" w:rsidRPr="009100CC" w:rsidRDefault="009100CC" w:rsidP="009100CC">
      <w:pPr>
        <w:spacing w:line="120" w:lineRule="exact"/>
        <w:ind w:left="1260"/>
        <w:rPr>
          <w:sz w:val="10"/>
        </w:rPr>
      </w:pPr>
    </w:p>
    <w:p w:rsidR="00255DAB" w:rsidRDefault="00255DAB" w:rsidP="00255DAB">
      <w:pPr>
        <w:spacing w:line="240" w:lineRule="auto"/>
        <w:ind w:left="1260"/>
      </w:pPr>
    </w:p>
    <w:p w:rsidR="00255DAB" w:rsidRDefault="00255DAB" w:rsidP="00112682">
      <w:pPr>
        <w:pStyle w:val="SS"/>
        <w:rPr>
          <w:rFonts w:hint="eastAsia"/>
        </w:rPr>
      </w:pPr>
      <w:r>
        <w:rPr>
          <w:rFonts w:hint="eastAsia"/>
        </w:rPr>
        <w:t>第三十七届会议</w:t>
      </w:r>
    </w:p>
    <w:p w:rsidR="00255DAB" w:rsidRDefault="00255DAB" w:rsidP="00112682">
      <w:pPr>
        <w:pStyle w:val="SS"/>
        <w:rPr>
          <w:rFonts w:hint="eastAsia"/>
        </w:rPr>
      </w:pPr>
      <w:r>
        <w:rPr>
          <w:rFonts w:hint="eastAsia"/>
        </w:rPr>
        <w:t>(2007年1月15日至2月2日)</w:t>
      </w:r>
    </w:p>
    <w:p w:rsidR="00255DAB" w:rsidRDefault="00255DAB" w:rsidP="00255DAB">
      <w:pPr>
        <w:spacing w:line="240" w:lineRule="auto"/>
        <w:ind w:left="1260"/>
      </w:pPr>
    </w:p>
    <w:p w:rsidR="00255DAB" w:rsidRDefault="00255DAB" w:rsidP="00112682">
      <w:pPr>
        <w:pStyle w:val="SS"/>
        <w:rPr>
          <w:rFonts w:hint="eastAsia"/>
        </w:rPr>
      </w:pPr>
      <w:r>
        <w:rPr>
          <w:rFonts w:hint="eastAsia"/>
        </w:rPr>
        <w:t>第三十八届会议</w:t>
      </w:r>
    </w:p>
    <w:p w:rsidR="00255DAB" w:rsidRDefault="00255DAB" w:rsidP="00112682">
      <w:pPr>
        <w:pStyle w:val="SS"/>
        <w:rPr>
          <w:rFonts w:hint="eastAsia"/>
        </w:rPr>
      </w:pPr>
      <w:r>
        <w:rPr>
          <w:rFonts w:hint="eastAsia"/>
        </w:rPr>
        <w:t>(2007年5月14日至6月1日)</w:t>
      </w:r>
    </w:p>
    <w:p w:rsidR="00255DAB" w:rsidRDefault="00255DAB" w:rsidP="00255DAB">
      <w:pPr>
        <w:spacing w:line="240" w:lineRule="auto"/>
        <w:ind w:left="1260"/>
      </w:pPr>
    </w:p>
    <w:p w:rsidR="00255DAB" w:rsidRPr="00112682" w:rsidRDefault="00255DAB" w:rsidP="00255DAB">
      <w:pPr>
        <w:spacing w:line="240" w:lineRule="auto"/>
        <w:ind w:left="1260"/>
        <w:rPr>
          <w:rFonts w:ascii="SimHei" w:eastAsia="SimHei" w:hint="eastAsia"/>
          <w:color w:val="FF0000"/>
          <w:sz w:val="28"/>
        </w:rPr>
      </w:pPr>
      <w:r w:rsidRPr="00112682">
        <w:rPr>
          <w:rFonts w:ascii="SimHei" w:eastAsia="SimHei" w:hint="eastAsia"/>
          <w:color w:val="FF0000"/>
          <w:sz w:val="28"/>
        </w:rPr>
        <w:t>第三十九届会议</w:t>
      </w:r>
    </w:p>
    <w:p w:rsidR="00C60042" w:rsidRDefault="00255DAB" w:rsidP="00255DAB">
      <w:pPr>
        <w:spacing w:line="240" w:lineRule="auto"/>
        <w:ind w:left="1260"/>
        <w:rPr>
          <w:rFonts w:ascii="SimHei" w:eastAsia="SimHei"/>
          <w:color w:val="FF0000"/>
          <w:sz w:val="28"/>
        </w:rPr>
      </w:pPr>
      <w:r w:rsidRPr="00112682">
        <w:rPr>
          <w:rFonts w:ascii="SimHei" w:eastAsia="SimHei" w:hint="eastAsia"/>
          <w:color w:val="FF0000"/>
          <w:sz w:val="28"/>
        </w:rPr>
        <w:t>(2007年7月23日至8月10日)</w:t>
      </w:r>
    </w:p>
    <w:p w:rsidR="009100CC" w:rsidRPr="00112682" w:rsidRDefault="009100CC" w:rsidP="00255DAB">
      <w:pPr>
        <w:spacing w:line="240" w:lineRule="auto"/>
        <w:ind w:left="1260"/>
        <w:rPr>
          <w:rFonts w:ascii="SimHei" w:eastAsia="SimHei"/>
          <w:color w:val="FF0000"/>
          <w:sz w:val="28"/>
        </w:rPr>
      </w:pPr>
    </w:p>
    <w:p w:rsidR="00C60042" w:rsidRPr="00C60042" w:rsidRDefault="00C60042" w:rsidP="00C60042">
      <w:pPr>
        <w:pageBreakBefore/>
        <w:framePr w:w="274" w:h="2880" w:hSpace="180" w:wrap="notBeside" w:vAnchor="page" w:hAnchor="page" w:x="11521" w:y="721" w:anchorLock="1"/>
        <w:spacing w:line="240" w:lineRule="auto"/>
        <w:textDirection w:val="tbRl"/>
        <w:rPr>
          <w:sz w:val="17"/>
        </w:rPr>
      </w:pPr>
      <w:r>
        <w:rPr>
          <w:sz w:val="17"/>
        </w:rPr>
        <w:fldChar w:fldCharType="begin"/>
      </w:r>
      <w:r>
        <w:rPr>
          <w:sz w:val="17"/>
        </w:rPr>
        <w:instrText xml:space="preserve"> DOCVARIABLE "sss1" \* MERGEFORMAT </w:instrText>
      </w:r>
      <w:r>
        <w:rPr>
          <w:sz w:val="17"/>
        </w:rPr>
        <w:fldChar w:fldCharType="separate"/>
      </w:r>
      <w:r w:rsidR="00885CCB">
        <w:rPr>
          <w:sz w:val="17"/>
        </w:rPr>
        <w:t>A/62/38</w:t>
      </w:r>
      <w:r>
        <w:rPr>
          <w:sz w:val="17"/>
        </w:rPr>
        <w:fldChar w:fldCharType="end"/>
      </w:r>
    </w:p>
    <w:p w:rsidR="00C60042" w:rsidRDefault="00C60042" w:rsidP="00C60042">
      <w:pPr>
        <w:spacing w:line="240" w:lineRule="auto"/>
        <w:ind w:left="1260"/>
      </w:pPr>
      <w:r>
        <w:br w:type="page"/>
      </w:r>
    </w:p>
    <w:p w:rsidR="00C60042" w:rsidRDefault="00C60042" w:rsidP="00C60042">
      <w:pPr>
        <w:spacing w:before="1400" w:line="360" w:lineRule="exact"/>
        <w:ind w:left="1264" w:right="1264"/>
        <w:rPr>
          <w:rFonts w:eastAsia="KaiTi_GB2312" w:hint="eastAsia"/>
          <w:sz w:val="24"/>
        </w:rPr>
      </w:pPr>
      <w:r>
        <w:rPr>
          <w:rFonts w:eastAsia="KaiTi_GB2312" w:hint="eastAsia"/>
          <w:sz w:val="24"/>
        </w:rPr>
        <w:t>说明</w:t>
      </w:r>
    </w:p>
    <w:p w:rsidR="00C60042" w:rsidRPr="00C60042" w:rsidRDefault="00C60042" w:rsidP="00C60042">
      <w:pPr>
        <w:spacing w:line="120" w:lineRule="exact"/>
        <w:ind w:left="1264" w:right="1264"/>
        <w:rPr>
          <w:rFonts w:eastAsia="KaiTi_GB2312"/>
          <w:sz w:val="10"/>
        </w:rPr>
      </w:pPr>
    </w:p>
    <w:p w:rsidR="00C60042" w:rsidRPr="00C60042" w:rsidRDefault="00C60042" w:rsidP="00C60042">
      <w:pPr>
        <w:framePr w:w="2880" w:h="288" w:hSpace="180" w:wrap="notBeside" w:vAnchor="page" w:hAnchor="margin" w:x="1268" w:y="14199" w:anchorLock="1"/>
      </w:pPr>
      <w:r>
        <w:t>ISSN 0255-1012</w:t>
      </w:r>
    </w:p>
    <w:p w:rsidR="00C60042" w:rsidRPr="00C60042" w:rsidRDefault="00C60042" w:rsidP="00C60042">
      <w:pPr>
        <w:spacing w:line="120" w:lineRule="exact"/>
        <w:ind w:left="1264" w:right="1264"/>
        <w:rPr>
          <w:rFonts w:eastAsia="KaiTi_GB2312"/>
          <w:sz w:val="10"/>
        </w:rPr>
      </w:pPr>
    </w:p>
    <w:p w:rsidR="00C60042" w:rsidRDefault="00C60042" w:rsidP="001F768C">
      <w:pPr>
        <w:spacing w:after="180"/>
        <w:ind w:left="1264" w:right="1264" w:firstLine="431"/>
        <w:rPr>
          <w:rFonts w:hint="eastAsia"/>
        </w:rPr>
      </w:pPr>
      <w:r>
        <w:rPr>
          <w:rFonts w:hint="eastAsia"/>
        </w:rPr>
        <w:t>联合国文件都用英文大写字母附加数字编号。凡是提到这种编号，就是指联合国的某一个文件。</w:t>
      </w:r>
    </w:p>
    <w:p w:rsidR="00255DAB" w:rsidRPr="00255DAB" w:rsidRDefault="00255DAB" w:rsidP="00C60042">
      <w:pPr>
        <w:spacing w:after="140"/>
        <w:ind w:left="1264" w:right="1264" w:firstLine="431"/>
        <w:rPr>
          <w:rFonts w:hint="eastAsia"/>
        </w:rPr>
      </w:pPr>
      <w:r w:rsidRPr="00255DAB">
        <w:rPr>
          <w:rFonts w:hint="eastAsia"/>
        </w:rPr>
        <w:t>本文件所用名称及其材料的编排格式并不意味着联合国秘书处对任何国家、领土、城市、地区、或其当局的法律地位、或对其边界或界线的划分表示任何意见。</w:t>
      </w:r>
    </w:p>
    <w:p w:rsidR="00255DAB" w:rsidRDefault="00255DAB" w:rsidP="00C60042">
      <w:pPr>
        <w:spacing w:after="140"/>
        <w:ind w:left="1264" w:right="1264" w:firstLine="431"/>
        <w:rPr>
          <w:rFonts w:hint="eastAsia"/>
        </w:rPr>
      </w:pPr>
    </w:p>
    <w:p w:rsidR="00C60042" w:rsidRDefault="00C60042" w:rsidP="00C60042">
      <w:pPr>
        <w:sectPr w:rsidR="00C60042" w:rsidSect="00C60042">
          <w:headerReference w:type="first" r:id="rId9"/>
          <w:type w:val="continuous"/>
          <w:pgSz w:w="12240" w:h="15840" w:code="1"/>
          <w:pgMar w:top="1742" w:right="1195" w:bottom="1898" w:left="1195" w:header="576" w:footer="1030" w:gutter="0"/>
          <w:cols w:space="425"/>
          <w:titlePg/>
          <w:docGrid w:linePitch="312"/>
        </w:sectPr>
      </w:pPr>
    </w:p>
    <w:p w:rsidR="00C60042" w:rsidRDefault="00C60042" w:rsidP="00C60042"/>
    <w:p w:rsidR="00112682" w:rsidRPr="00112682" w:rsidRDefault="00112682" w:rsidP="00675013">
      <w:pPr>
        <w:pStyle w:val="HCh"/>
        <w:spacing w:before="360" w:after="100"/>
        <w:jc w:val="right"/>
        <w:rPr>
          <w:rFonts w:ascii="Times New Roman" w:eastAsia="SimSun" w:hint="eastAsia"/>
        </w:rPr>
      </w:pPr>
    </w:p>
    <w:p w:rsidR="001F768C" w:rsidRDefault="001F768C" w:rsidP="001C4C13">
      <w:pPr>
        <w:pStyle w:val="HCh"/>
        <w:spacing w:before="240" w:after="100"/>
        <w:rPr>
          <w:rFonts w:eastAsia="SimSun"/>
        </w:rPr>
      </w:pPr>
      <w:r>
        <w:rPr>
          <w:rFonts w:eastAsia="SimSun" w:hint="eastAsia"/>
        </w:rPr>
        <w:t>目录</w:t>
      </w:r>
    </w:p>
    <w:tbl>
      <w:tblPr>
        <w:tblW w:w="9902" w:type="dxa"/>
        <w:tblLayout w:type="fixed"/>
        <w:tblCellMar>
          <w:left w:w="0" w:type="dxa"/>
          <w:right w:w="0" w:type="dxa"/>
        </w:tblCellMar>
        <w:tblLook w:val="0000" w:firstRow="0" w:lastRow="0" w:firstColumn="0" w:lastColumn="0" w:noHBand="0" w:noVBand="0"/>
      </w:tblPr>
      <w:tblGrid>
        <w:gridCol w:w="1058"/>
        <w:gridCol w:w="7309"/>
        <w:gridCol w:w="966"/>
        <w:gridCol w:w="12"/>
        <w:gridCol w:w="20"/>
        <w:gridCol w:w="537"/>
      </w:tblGrid>
      <w:tr w:rsidR="001F768C" w:rsidRPr="00E53517" w:rsidTr="006E3DFC">
        <w:tblPrEx>
          <w:tblCellMar>
            <w:top w:w="0" w:type="dxa"/>
            <w:bottom w:w="0" w:type="dxa"/>
          </w:tblCellMar>
        </w:tblPrEx>
        <w:tc>
          <w:tcPr>
            <w:tcW w:w="1058" w:type="dxa"/>
          </w:tcPr>
          <w:p w:rsidR="001F768C" w:rsidRPr="00E53517" w:rsidRDefault="001F768C">
            <w:pPr>
              <w:spacing w:after="120" w:line="240" w:lineRule="auto"/>
              <w:jc w:val="right"/>
              <w:rPr>
                <w:rFonts w:eastAsia="KaiTi_GB2312"/>
                <w:color w:val="0000FF"/>
                <w:sz w:val="15"/>
                <w:szCs w:val="15"/>
              </w:rPr>
            </w:pPr>
            <w:r w:rsidRPr="00E53517">
              <w:rPr>
                <w:rFonts w:eastAsia="KaiTi_GB2312" w:hint="eastAsia"/>
                <w:color w:val="0000FF"/>
                <w:sz w:val="15"/>
                <w:szCs w:val="15"/>
              </w:rPr>
              <w:t>章次</w:t>
            </w:r>
          </w:p>
        </w:tc>
        <w:tc>
          <w:tcPr>
            <w:tcW w:w="7309" w:type="dxa"/>
          </w:tcPr>
          <w:p w:rsidR="001F768C" w:rsidRPr="00E53517" w:rsidRDefault="001F768C">
            <w:pPr>
              <w:spacing w:after="120" w:line="240" w:lineRule="auto"/>
              <w:rPr>
                <w:rFonts w:eastAsia="KaiTi_GB2312"/>
                <w:color w:val="0000FF"/>
                <w:sz w:val="15"/>
                <w:szCs w:val="15"/>
              </w:rPr>
            </w:pPr>
          </w:p>
        </w:tc>
        <w:tc>
          <w:tcPr>
            <w:tcW w:w="998" w:type="dxa"/>
            <w:gridSpan w:val="3"/>
          </w:tcPr>
          <w:p w:rsidR="001F768C" w:rsidRPr="00E53517" w:rsidRDefault="001F768C">
            <w:pPr>
              <w:spacing w:after="120" w:line="240" w:lineRule="auto"/>
              <w:jc w:val="right"/>
              <w:rPr>
                <w:rFonts w:eastAsia="KaiTi_GB2312"/>
                <w:color w:val="0000FF"/>
                <w:sz w:val="15"/>
                <w:szCs w:val="15"/>
              </w:rPr>
            </w:pPr>
            <w:r w:rsidRPr="00E53517">
              <w:rPr>
                <w:rFonts w:eastAsia="KaiTi_GB2312" w:hint="eastAsia"/>
                <w:color w:val="0000FF"/>
                <w:sz w:val="15"/>
                <w:szCs w:val="15"/>
              </w:rPr>
              <w:t>段次</w:t>
            </w:r>
          </w:p>
        </w:tc>
        <w:tc>
          <w:tcPr>
            <w:tcW w:w="537" w:type="dxa"/>
          </w:tcPr>
          <w:p w:rsidR="001F768C" w:rsidRPr="00E53517" w:rsidRDefault="001F768C" w:rsidP="001C4C13">
            <w:pPr>
              <w:spacing w:after="120" w:line="240" w:lineRule="auto"/>
              <w:jc w:val="right"/>
              <w:rPr>
                <w:rFonts w:eastAsia="KaiTi_GB2312"/>
                <w:color w:val="0000FF"/>
                <w:sz w:val="15"/>
                <w:szCs w:val="15"/>
              </w:rPr>
            </w:pPr>
            <w:r w:rsidRPr="00E53517">
              <w:rPr>
                <w:rFonts w:eastAsia="KaiTi_GB2312" w:hint="eastAsia"/>
                <w:color w:val="0000FF"/>
                <w:sz w:val="15"/>
                <w:szCs w:val="15"/>
              </w:rPr>
              <w:t>页次</w:t>
            </w:r>
          </w:p>
        </w:tc>
      </w:tr>
      <w:tr w:rsidR="006A2262" w:rsidTr="006E3DFC">
        <w:tblPrEx>
          <w:tblCellMar>
            <w:top w:w="0" w:type="dxa"/>
            <w:bottom w:w="0" w:type="dxa"/>
          </w:tblCellMar>
        </w:tblPrEx>
        <w:trPr>
          <w:cantSplit/>
        </w:trPr>
        <w:tc>
          <w:tcPr>
            <w:tcW w:w="9365" w:type="dxa"/>
            <w:gridSpan w:val="5"/>
          </w:tcPr>
          <w:p w:rsidR="006A2262" w:rsidRPr="00112682" w:rsidRDefault="00112682" w:rsidP="006E3DFC">
            <w:pPr>
              <w:tabs>
                <w:tab w:val="right" w:pos="1080"/>
                <w:tab w:val="left" w:pos="1296"/>
                <w:tab w:val="right" w:leader="dot" w:pos="9371"/>
              </w:tabs>
              <w:spacing w:after="120" w:line="300" w:lineRule="exact"/>
              <w:ind w:left="1290"/>
              <w:rPr>
                <w:rFonts w:hint="eastAsia"/>
              </w:rPr>
            </w:pPr>
            <w:r w:rsidRPr="00112682">
              <w:rPr>
                <w:rFonts w:hint="eastAsia"/>
              </w:rPr>
              <w:t>送文函</w:t>
            </w:r>
            <w:r>
              <w:tab/>
            </w:r>
          </w:p>
        </w:tc>
        <w:tc>
          <w:tcPr>
            <w:tcW w:w="537" w:type="dxa"/>
            <w:vAlign w:val="bottom"/>
          </w:tcPr>
          <w:p w:rsidR="006A2262" w:rsidRPr="001C4C13" w:rsidRDefault="00855611" w:rsidP="001C4C13">
            <w:pPr>
              <w:spacing w:after="120" w:line="300" w:lineRule="exact"/>
              <w:jc w:val="right"/>
              <w:rPr>
                <w:spacing w:val="-4"/>
                <w:szCs w:val="21"/>
              </w:rPr>
            </w:pPr>
            <w:r>
              <w:rPr>
                <w:spacing w:val="-4"/>
                <w:szCs w:val="21"/>
              </w:rPr>
              <w:t>i</w:t>
            </w:r>
            <w:r w:rsidR="006E3DFC">
              <w:rPr>
                <w:spacing w:val="-4"/>
                <w:szCs w:val="21"/>
              </w:rPr>
              <w:t>x</w:t>
            </w:r>
          </w:p>
        </w:tc>
      </w:tr>
      <w:tr w:rsidR="006A2262" w:rsidTr="006E3DFC">
        <w:tblPrEx>
          <w:tblCellMar>
            <w:top w:w="0" w:type="dxa"/>
            <w:bottom w:w="0" w:type="dxa"/>
          </w:tblCellMar>
        </w:tblPrEx>
        <w:trPr>
          <w:cantSplit/>
        </w:trPr>
        <w:tc>
          <w:tcPr>
            <w:tcW w:w="9365" w:type="dxa"/>
            <w:gridSpan w:val="5"/>
          </w:tcPr>
          <w:p w:rsidR="001C4C13" w:rsidRPr="001C4C13" w:rsidRDefault="001C4C13" w:rsidP="001C4C13">
            <w:pPr>
              <w:tabs>
                <w:tab w:val="right" w:pos="1080"/>
                <w:tab w:val="left" w:pos="1296"/>
                <w:tab w:val="right" w:leader="dot" w:pos="9371"/>
              </w:tabs>
              <w:spacing w:line="120" w:lineRule="exact"/>
              <w:ind w:left="1077"/>
              <w:rPr>
                <w:rFonts w:hint="eastAsia"/>
                <w:sz w:val="10"/>
              </w:rPr>
            </w:pPr>
          </w:p>
          <w:p w:rsidR="006A2262" w:rsidRDefault="001C4C13" w:rsidP="006E3DFC">
            <w:pPr>
              <w:tabs>
                <w:tab w:val="right" w:pos="1080"/>
                <w:tab w:val="left" w:pos="1296"/>
                <w:tab w:val="right" w:leader="dot" w:pos="9371"/>
              </w:tabs>
              <w:spacing w:after="120" w:line="300" w:lineRule="exact"/>
              <w:ind w:left="1287"/>
              <w:rPr>
                <w:rFonts w:hint="eastAsia"/>
              </w:rPr>
            </w:pPr>
            <w:r w:rsidRPr="000C6641">
              <w:rPr>
                <w:rFonts w:ascii="SimHei" w:eastAsia="SimHei" w:hint="eastAsia"/>
                <w:color w:val="FF0000"/>
              </w:rPr>
              <w:t>第一部分</w:t>
            </w:r>
            <w:r>
              <w:br/>
            </w:r>
            <w:r>
              <w:rPr>
                <w:rFonts w:hint="eastAsia"/>
              </w:rPr>
              <w:t>消除对妇女歧视委员会第三十七届会议(2007年1月15日至2月2日)的报告</w:t>
            </w:r>
          </w:p>
        </w:tc>
        <w:tc>
          <w:tcPr>
            <w:tcW w:w="537" w:type="dxa"/>
            <w:vAlign w:val="bottom"/>
          </w:tcPr>
          <w:p w:rsidR="006A2262" w:rsidRDefault="006A2262" w:rsidP="001C4C13">
            <w:pPr>
              <w:spacing w:after="120" w:line="300" w:lineRule="exact"/>
              <w:jc w:val="right"/>
              <w:rPr>
                <w:rFonts w:hint="eastAsia"/>
              </w:rPr>
            </w:pPr>
          </w:p>
        </w:tc>
      </w:tr>
      <w:tr w:rsidR="00675013" w:rsidTr="006E3DFC">
        <w:tblPrEx>
          <w:tblCellMar>
            <w:top w:w="0" w:type="dxa"/>
            <w:bottom w:w="0" w:type="dxa"/>
          </w:tblCellMar>
        </w:tblPrEx>
        <w:trPr>
          <w:cantSplit/>
        </w:trPr>
        <w:tc>
          <w:tcPr>
            <w:tcW w:w="9345" w:type="dxa"/>
            <w:gridSpan w:val="4"/>
          </w:tcPr>
          <w:p w:rsidR="00675013" w:rsidRDefault="00675013" w:rsidP="00F83F26">
            <w:pPr>
              <w:numPr>
                <w:ilvl w:val="0"/>
                <w:numId w:val="1"/>
              </w:numPr>
              <w:tabs>
                <w:tab w:val="right" w:pos="1080"/>
                <w:tab w:val="right" w:leader="dot" w:pos="9365"/>
              </w:tabs>
              <w:spacing w:before="40" w:after="60" w:line="290" w:lineRule="exact"/>
            </w:pPr>
            <w:r>
              <w:tab/>
            </w:r>
            <w:r w:rsidR="001A77BE">
              <w:rPr>
                <w:rFonts w:hint="eastAsia"/>
              </w:rPr>
              <w:t>提请缔约国注意的事项</w:t>
            </w:r>
            <w:r>
              <w:tab/>
            </w:r>
          </w:p>
        </w:tc>
        <w:tc>
          <w:tcPr>
            <w:tcW w:w="20" w:type="dxa"/>
            <w:vAlign w:val="bottom"/>
          </w:tcPr>
          <w:p w:rsidR="00675013" w:rsidRDefault="00675013" w:rsidP="00BC6FBE">
            <w:pPr>
              <w:spacing w:before="40" w:after="60" w:line="290" w:lineRule="exact"/>
              <w:ind w:right="28"/>
              <w:jc w:val="right"/>
              <w:rPr>
                <w:rFonts w:hint="eastAsia"/>
              </w:rPr>
            </w:pPr>
          </w:p>
        </w:tc>
        <w:tc>
          <w:tcPr>
            <w:tcW w:w="537" w:type="dxa"/>
            <w:vAlign w:val="bottom"/>
          </w:tcPr>
          <w:p w:rsidR="00675013" w:rsidRDefault="005C179E" w:rsidP="00BC6FBE">
            <w:pPr>
              <w:spacing w:before="40" w:after="60" w:line="290" w:lineRule="exact"/>
              <w:ind w:right="28"/>
              <w:jc w:val="right"/>
              <w:rPr>
                <w:rFonts w:hint="eastAsia"/>
              </w:rPr>
            </w:pPr>
            <w:r>
              <w:rPr>
                <w:rFonts w:hint="eastAsia"/>
              </w:rPr>
              <w:t>2</w:t>
            </w:r>
          </w:p>
        </w:tc>
      </w:tr>
      <w:tr w:rsidR="001A77BE" w:rsidTr="006E3DFC">
        <w:tblPrEx>
          <w:tblCellMar>
            <w:top w:w="0" w:type="dxa"/>
            <w:bottom w:w="0" w:type="dxa"/>
          </w:tblCellMar>
        </w:tblPrEx>
        <w:trPr>
          <w:cantSplit/>
        </w:trPr>
        <w:tc>
          <w:tcPr>
            <w:tcW w:w="9345" w:type="dxa"/>
            <w:gridSpan w:val="4"/>
          </w:tcPr>
          <w:p w:rsidR="001A77BE" w:rsidRDefault="001A77BE" w:rsidP="006E3DFC">
            <w:pPr>
              <w:tabs>
                <w:tab w:val="right" w:pos="1080"/>
                <w:tab w:val="right" w:leader="dot" w:pos="9323"/>
              </w:tabs>
              <w:spacing w:before="40" w:after="60" w:line="290" w:lineRule="exact"/>
              <w:ind w:left="1290"/>
            </w:pPr>
            <w:r>
              <w:rPr>
                <w:rFonts w:hint="eastAsia"/>
              </w:rPr>
              <w:t>决定</w:t>
            </w:r>
            <w:r>
              <w:tab/>
            </w:r>
          </w:p>
        </w:tc>
        <w:tc>
          <w:tcPr>
            <w:tcW w:w="20" w:type="dxa"/>
            <w:vAlign w:val="bottom"/>
          </w:tcPr>
          <w:p w:rsidR="001A77BE" w:rsidRDefault="001A77BE" w:rsidP="00BC6FBE">
            <w:pPr>
              <w:spacing w:before="40" w:after="60" w:line="290" w:lineRule="exact"/>
              <w:ind w:right="28"/>
              <w:jc w:val="right"/>
              <w:rPr>
                <w:rFonts w:hint="eastAsia"/>
              </w:rPr>
            </w:pPr>
          </w:p>
        </w:tc>
        <w:tc>
          <w:tcPr>
            <w:tcW w:w="537" w:type="dxa"/>
            <w:vAlign w:val="bottom"/>
          </w:tcPr>
          <w:p w:rsidR="001A77BE" w:rsidRDefault="005C179E" w:rsidP="00BC6FBE">
            <w:pPr>
              <w:spacing w:before="40" w:after="60" w:line="290" w:lineRule="exact"/>
              <w:ind w:right="28"/>
              <w:jc w:val="right"/>
              <w:rPr>
                <w:rFonts w:hint="eastAsia"/>
              </w:rPr>
            </w:pPr>
            <w:r>
              <w:rPr>
                <w:rFonts w:hint="eastAsia"/>
              </w:rPr>
              <w:t>2</w:t>
            </w:r>
          </w:p>
        </w:tc>
      </w:tr>
      <w:tr w:rsidR="00675013" w:rsidTr="006E3DFC">
        <w:tblPrEx>
          <w:tblCellMar>
            <w:top w:w="0" w:type="dxa"/>
            <w:bottom w:w="0" w:type="dxa"/>
          </w:tblCellMar>
        </w:tblPrEx>
        <w:trPr>
          <w:cantSplit/>
        </w:trPr>
        <w:tc>
          <w:tcPr>
            <w:tcW w:w="8367" w:type="dxa"/>
            <w:gridSpan w:val="2"/>
          </w:tcPr>
          <w:p w:rsidR="00675013" w:rsidRDefault="00675013" w:rsidP="00BC6FBE">
            <w:pPr>
              <w:numPr>
                <w:ilvl w:val="0"/>
                <w:numId w:val="1"/>
              </w:numPr>
              <w:tabs>
                <w:tab w:val="right" w:pos="1080"/>
                <w:tab w:val="right" w:leader="dot" w:pos="8381"/>
              </w:tabs>
              <w:spacing w:before="40" w:after="60" w:line="290" w:lineRule="exact"/>
            </w:pPr>
            <w:r>
              <w:tab/>
            </w:r>
            <w:r>
              <w:rPr>
                <w:rFonts w:hint="eastAsia"/>
              </w:rPr>
              <w:t>组织事项和其他事项</w:t>
            </w:r>
            <w:r>
              <w:tab/>
            </w:r>
          </w:p>
        </w:tc>
        <w:tc>
          <w:tcPr>
            <w:tcW w:w="998" w:type="dxa"/>
            <w:gridSpan w:val="3"/>
            <w:vAlign w:val="bottom"/>
          </w:tcPr>
          <w:p w:rsidR="00675013" w:rsidRDefault="00675013" w:rsidP="00BC6FBE">
            <w:pPr>
              <w:spacing w:before="40" w:after="60" w:line="290" w:lineRule="exact"/>
              <w:ind w:right="28"/>
              <w:jc w:val="right"/>
            </w:pPr>
            <w:r>
              <w:t>1-15</w:t>
            </w:r>
          </w:p>
        </w:tc>
        <w:tc>
          <w:tcPr>
            <w:tcW w:w="537" w:type="dxa"/>
            <w:vAlign w:val="bottom"/>
          </w:tcPr>
          <w:p w:rsidR="00675013" w:rsidRDefault="00675013" w:rsidP="00BC6FBE">
            <w:pPr>
              <w:spacing w:before="40" w:after="60" w:line="290" w:lineRule="exact"/>
              <w:ind w:right="28"/>
              <w:jc w:val="right"/>
            </w:pPr>
            <w:r>
              <w:t>3</w:t>
            </w:r>
          </w:p>
        </w:tc>
      </w:tr>
      <w:tr w:rsidR="00675013" w:rsidTr="006E3DFC">
        <w:tblPrEx>
          <w:tblCellMar>
            <w:top w:w="0" w:type="dxa"/>
            <w:bottom w:w="0" w:type="dxa"/>
          </w:tblCellMar>
        </w:tblPrEx>
        <w:trPr>
          <w:cantSplit/>
        </w:trPr>
        <w:tc>
          <w:tcPr>
            <w:tcW w:w="8367" w:type="dxa"/>
            <w:gridSpan w:val="2"/>
          </w:tcPr>
          <w:p w:rsidR="00675013" w:rsidRDefault="00675013" w:rsidP="00BC6FBE">
            <w:pPr>
              <w:numPr>
                <w:ilvl w:val="1"/>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before="40" w:after="60" w:line="290" w:lineRule="exact"/>
            </w:pPr>
            <w:r>
              <w:rPr>
                <w:rFonts w:hint="eastAsia"/>
              </w:rPr>
              <w:t>《消除对妇女一切形式歧视公约》</w:t>
            </w:r>
            <w:r w:rsidR="002124B5">
              <w:rPr>
                <w:rFonts w:hint="eastAsia"/>
              </w:rPr>
              <w:t>缔约国</w:t>
            </w:r>
            <w:r>
              <w:rPr>
                <w:rFonts w:hint="eastAsia"/>
              </w:rPr>
              <w:t>和《任择议定书》缔约国</w:t>
            </w:r>
            <w:r>
              <w:tab/>
            </w:r>
          </w:p>
        </w:tc>
        <w:tc>
          <w:tcPr>
            <w:tcW w:w="998" w:type="dxa"/>
            <w:gridSpan w:val="3"/>
            <w:vAlign w:val="bottom"/>
          </w:tcPr>
          <w:p w:rsidR="00675013" w:rsidRDefault="00675013" w:rsidP="00BC6FBE">
            <w:pPr>
              <w:spacing w:before="40" w:after="60" w:line="290" w:lineRule="exact"/>
              <w:ind w:right="28"/>
              <w:jc w:val="right"/>
            </w:pPr>
            <w:r>
              <w:t>1-3</w:t>
            </w:r>
          </w:p>
        </w:tc>
        <w:tc>
          <w:tcPr>
            <w:tcW w:w="537" w:type="dxa"/>
            <w:vAlign w:val="bottom"/>
          </w:tcPr>
          <w:p w:rsidR="00675013" w:rsidRDefault="00675013" w:rsidP="00BC6FBE">
            <w:pPr>
              <w:spacing w:before="40" w:after="60" w:line="290" w:lineRule="exact"/>
              <w:ind w:right="28"/>
              <w:jc w:val="right"/>
            </w:pPr>
            <w:r>
              <w:t>3</w:t>
            </w:r>
          </w:p>
        </w:tc>
      </w:tr>
      <w:tr w:rsidR="00675013" w:rsidTr="006E3DFC">
        <w:tblPrEx>
          <w:tblCellMar>
            <w:top w:w="0" w:type="dxa"/>
            <w:bottom w:w="0" w:type="dxa"/>
          </w:tblCellMar>
        </w:tblPrEx>
        <w:trPr>
          <w:cantSplit/>
        </w:trPr>
        <w:tc>
          <w:tcPr>
            <w:tcW w:w="8367" w:type="dxa"/>
            <w:gridSpan w:val="2"/>
          </w:tcPr>
          <w:p w:rsidR="00675013" w:rsidRDefault="00675013" w:rsidP="00BC6FBE">
            <w:pPr>
              <w:numPr>
                <w:ilvl w:val="1"/>
                <w:numId w:val="1"/>
              </w:numPr>
              <w:tabs>
                <w:tab w:val="right" w:pos="1080"/>
                <w:tab w:val="left" w:pos="1296"/>
                <w:tab w:val="left" w:pos="1728"/>
                <w:tab w:val="left" w:pos="2160"/>
                <w:tab w:val="right" w:leader="dot" w:pos="8381"/>
              </w:tabs>
              <w:spacing w:before="40" w:after="60" w:line="290" w:lineRule="exact"/>
              <w:rPr>
                <w:rFonts w:hint="eastAsia"/>
              </w:rPr>
            </w:pPr>
            <w:r>
              <w:rPr>
                <w:rFonts w:hint="eastAsia"/>
              </w:rPr>
              <w:t>会议开幕</w:t>
            </w:r>
            <w:r>
              <w:tab/>
            </w:r>
          </w:p>
        </w:tc>
        <w:tc>
          <w:tcPr>
            <w:tcW w:w="998" w:type="dxa"/>
            <w:gridSpan w:val="3"/>
            <w:vAlign w:val="bottom"/>
          </w:tcPr>
          <w:p w:rsidR="00675013" w:rsidRDefault="00675013" w:rsidP="00BC6FBE">
            <w:pPr>
              <w:spacing w:before="40" w:after="60" w:line="290" w:lineRule="exact"/>
              <w:ind w:right="28"/>
              <w:jc w:val="right"/>
            </w:pPr>
            <w:r>
              <w:t>4-6</w:t>
            </w:r>
          </w:p>
        </w:tc>
        <w:tc>
          <w:tcPr>
            <w:tcW w:w="537" w:type="dxa"/>
            <w:vAlign w:val="bottom"/>
          </w:tcPr>
          <w:p w:rsidR="00675013" w:rsidRDefault="00675013" w:rsidP="00BC6FBE">
            <w:pPr>
              <w:spacing w:before="40" w:after="60" w:line="290" w:lineRule="exact"/>
              <w:ind w:right="28"/>
              <w:jc w:val="right"/>
            </w:pPr>
            <w:r>
              <w:t>3</w:t>
            </w:r>
          </w:p>
        </w:tc>
      </w:tr>
      <w:tr w:rsidR="00675013" w:rsidTr="006E3DFC">
        <w:tblPrEx>
          <w:tblCellMar>
            <w:top w:w="0" w:type="dxa"/>
            <w:bottom w:w="0" w:type="dxa"/>
          </w:tblCellMar>
        </w:tblPrEx>
        <w:trPr>
          <w:cantSplit/>
        </w:trPr>
        <w:tc>
          <w:tcPr>
            <w:tcW w:w="8367" w:type="dxa"/>
            <w:gridSpan w:val="2"/>
          </w:tcPr>
          <w:p w:rsidR="00675013" w:rsidRDefault="00675013" w:rsidP="00BC6FBE">
            <w:pPr>
              <w:numPr>
                <w:ilvl w:val="1"/>
                <w:numId w:val="1"/>
              </w:numPr>
              <w:tabs>
                <w:tab w:val="right" w:pos="1080"/>
                <w:tab w:val="left" w:pos="1296"/>
                <w:tab w:val="left" w:pos="1728"/>
                <w:tab w:val="left" w:pos="2160"/>
                <w:tab w:val="right" w:leader="dot" w:pos="8381"/>
              </w:tabs>
              <w:spacing w:before="40" w:after="60" w:line="290" w:lineRule="exact"/>
              <w:rPr>
                <w:rFonts w:hint="eastAsia"/>
              </w:rPr>
            </w:pPr>
            <w:r>
              <w:rPr>
                <w:rFonts w:hint="eastAsia"/>
              </w:rPr>
              <w:t>庄严宣誓</w:t>
            </w:r>
            <w:r>
              <w:tab/>
            </w:r>
          </w:p>
        </w:tc>
        <w:tc>
          <w:tcPr>
            <w:tcW w:w="998" w:type="dxa"/>
            <w:gridSpan w:val="3"/>
            <w:vAlign w:val="bottom"/>
          </w:tcPr>
          <w:p w:rsidR="00675013" w:rsidRDefault="00675013" w:rsidP="00BC6FBE">
            <w:pPr>
              <w:spacing w:before="40" w:after="60" w:line="290" w:lineRule="exact"/>
              <w:ind w:right="28"/>
              <w:jc w:val="right"/>
            </w:pPr>
            <w:r>
              <w:t>7</w:t>
            </w:r>
          </w:p>
        </w:tc>
        <w:tc>
          <w:tcPr>
            <w:tcW w:w="537" w:type="dxa"/>
            <w:vAlign w:val="bottom"/>
          </w:tcPr>
          <w:p w:rsidR="00675013" w:rsidRDefault="005C179E" w:rsidP="00BC6FBE">
            <w:pPr>
              <w:spacing w:before="40" w:after="60" w:line="290" w:lineRule="exact"/>
              <w:ind w:right="28"/>
              <w:jc w:val="right"/>
              <w:rPr>
                <w:rFonts w:hint="eastAsia"/>
              </w:rPr>
            </w:pPr>
            <w:r>
              <w:rPr>
                <w:rFonts w:hint="eastAsia"/>
              </w:rPr>
              <w:t>3</w:t>
            </w:r>
          </w:p>
        </w:tc>
      </w:tr>
      <w:tr w:rsidR="00675013" w:rsidTr="006E3DFC">
        <w:tblPrEx>
          <w:tblCellMar>
            <w:top w:w="0" w:type="dxa"/>
            <w:bottom w:w="0" w:type="dxa"/>
          </w:tblCellMar>
        </w:tblPrEx>
        <w:trPr>
          <w:cantSplit/>
        </w:trPr>
        <w:tc>
          <w:tcPr>
            <w:tcW w:w="8367" w:type="dxa"/>
            <w:gridSpan w:val="2"/>
          </w:tcPr>
          <w:p w:rsidR="00675013" w:rsidRDefault="00675013" w:rsidP="00BC6FBE">
            <w:pPr>
              <w:numPr>
                <w:ilvl w:val="1"/>
                <w:numId w:val="1"/>
              </w:numPr>
              <w:tabs>
                <w:tab w:val="right" w:pos="1080"/>
                <w:tab w:val="left" w:pos="1296"/>
                <w:tab w:val="left" w:pos="1728"/>
                <w:tab w:val="left" w:pos="2160"/>
                <w:tab w:val="right" w:leader="dot" w:pos="8381"/>
              </w:tabs>
              <w:spacing w:before="40" w:after="60" w:line="290" w:lineRule="exact"/>
              <w:rPr>
                <w:rFonts w:hint="eastAsia"/>
              </w:rPr>
            </w:pPr>
            <w:r>
              <w:rPr>
                <w:rFonts w:hint="eastAsia"/>
              </w:rPr>
              <w:t>庄严宣誓</w:t>
            </w:r>
            <w:r>
              <w:tab/>
            </w:r>
          </w:p>
        </w:tc>
        <w:tc>
          <w:tcPr>
            <w:tcW w:w="998" w:type="dxa"/>
            <w:gridSpan w:val="3"/>
            <w:vAlign w:val="bottom"/>
          </w:tcPr>
          <w:p w:rsidR="00675013" w:rsidRDefault="00675013" w:rsidP="00BC6FBE">
            <w:pPr>
              <w:spacing w:before="40" w:after="60" w:line="290" w:lineRule="exact"/>
              <w:ind w:right="28"/>
              <w:jc w:val="right"/>
            </w:pPr>
            <w:r>
              <w:t>8</w:t>
            </w:r>
          </w:p>
        </w:tc>
        <w:tc>
          <w:tcPr>
            <w:tcW w:w="537" w:type="dxa"/>
            <w:vAlign w:val="bottom"/>
          </w:tcPr>
          <w:p w:rsidR="00675013" w:rsidRDefault="00675013" w:rsidP="00BC6FBE">
            <w:pPr>
              <w:spacing w:before="40" w:after="60" w:line="290" w:lineRule="exact"/>
              <w:ind w:right="28"/>
              <w:jc w:val="right"/>
            </w:pPr>
            <w:r>
              <w:t>4</w:t>
            </w:r>
          </w:p>
        </w:tc>
      </w:tr>
      <w:tr w:rsidR="00675013" w:rsidTr="006E3DFC">
        <w:tblPrEx>
          <w:tblCellMar>
            <w:top w:w="0" w:type="dxa"/>
            <w:bottom w:w="0" w:type="dxa"/>
          </w:tblCellMar>
        </w:tblPrEx>
        <w:trPr>
          <w:cantSplit/>
        </w:trPr>
        <w:tc>
          <w:tcPr>
            <w:tcW w:w="8367" w:type="dxa"/>
            <w:gridSpan w:val="2"/>
          </w:tcPr>
          <w:p w:rsidR="00675013" w:rsidRDefault="00675013" w:rsidP="00BC6FBE">
            <w:pPr>
              <w:numPr>
                <w:ilvl w:val="1"/>
                <w:numId w:val="1"/>
              </w:numPr>
              <w:tabs>
                <w:tab w:val="right" w:pos="1080"/>
                <w:tab w:val="left" w:pos="1296"/>
                <w:tab w:val="left" w:pos="1728"/>
                <w:tab w:val="left" w:pos="2160"/>
                <w:tab w:val="left" w:pos="2592"/>
                <w:tab w:val="left" w:pos="3024"/>
                <w:tab w:val="left" w:pos="3456"/>
                <w:tab w:val="right" w:leader="dot" w:pos="8381"/>
              </w:tabs>
              <w:spacing w:before="40" w:after="60" w:line="290" w:lineRule="exact"/>
              <w:rPr>
                <w:rFonts w:hint="eastAsia"/>
              </w:rPr>
            </w:pPr>
            <w:r>
              <w:rPr>
                <w:rFonts w:hint="eastAsia"/>
              </w:rPr>
              <w:t>通过议程和工作安排</w:t>
            </w:r>
            <w:r>
              <w:tab/>
            </w:r>
          </w:p>
        </w:tc>
        <w:tc>
          <w:tcPr>
            <w:tcW w:w="998" w:type="dxa"/>
            <w:gridSpan w:val="3"/>
            <w:vAlign w:val="bottom"/>
          </w:tcPr>
          <w:p w:rsidR="00675013" w:rsidRDefault="00675013" w:rsidP="00BC6FBE">
            <w:pPr>
              <w:spacing w:before="40" w:after="60" w:line="290" w:lineRule="exact"/>
              <w:ind w:right="28"/>
              <w:jc w:val="right"/>
            </w:pPr>
            <w:r>
              <w:t>9</w:t>
            </w:r>
          </w:p>
        </w:tc>
        <w:tc>
          <w:tcPr>
            <w:tcW w:w="537" w:type="dxa"/>
            <w:vAlign w:val="bottom"/>
          </w:tcPr>
          <w:p w:rsidR="00675013" w:rsidRDefault="00675013" w:rsidP="00BC6FBE">
            <w:pPr>
              <w:spacing w:before="40" w:after="60" w:line="290" w:lineRule="exact"/>
              <w:ind w:right="28"/>
              <w:jc w:val="right"/>
            </w:pPr>
            <w:r>
              <w:t>4</w:t>
            </w:r>
          </w:p>
        </w:tc>
      </w:tr>
      <w:tr w:rsidR="00675013" w:rsidTr="006E3DFC">
        <w:tblPrEx>
          <w:tblCellMar>
            <w:top w:w="0" w:type="dxa"/>
            <w:bottom w:w="0" w:type="dxa"/>
          </w:tblCellMar>
        </w:tblPrEx>
        <w:trPr>
          <w:cantSplit/>
        </w:trPr>
        <w:tc>
          <w:tcPr>
            <w:tcW w:w="8367" w:type="dxa"/>
            <w:gridSpan w:val="2"/>
          </w:tcPr>
          <w:p w:rsidR="00675013" w:rsidRDefault="00675013" w:rsidP="00BC6FBE">
            <w:pPr>
              <w:numPr>
                <w:ilvl w:val="1"/>
                <w:numId w:val="1"/>
              </w:numPr>
              <w:tabs>
                <w:tab w:val="right" w:pos="1080"/>
                <w:tab w:val="left" w:pos="1296"/>
                <w:tab w:val="left" w:pos="1728"/>
                <w:tab w:val="left" w:pos="2160"/>
                <w:tab w:val="left" w:pos="2592"/>
                <w:tab w:val="left" w:pos="3024"/>
                <w:tab w:val="right" w:leader="dot" w:pos="8381"/>
              </w:tabs>
              <w:spacing w:before="40" w:after="60" w:line="290" w:lineRule="exact"/>
              <w:rPr>
                <w:rFonts w:hint="eastAsia"/>
              </w:rPr>
            </w:pPr>
            <w:r>
              <w:rPr>
                <w:rFonts w:hint="eastAsia"/>
              </w:rPr>
              <w:t>会前工作组的报告</w:t>
            </w:r>
            <w:r>
              <w:tab/>
            </w:r>
          </w:p>
        </w:tc>
        <w:tc>
          <w:tcPr>
            <w:tcW w:w="998" w:type="dxa"/>
            <w:gridSpan w:val="3"/>
            <w:vAlign w:val="bottom"/>
          </w:tcPr>
          <w:p w:rsidR="00675013" w:rsidRDefault="00675013" w:rsidP="00BC6FBE">
            <w:pPr>
              <w:spacing w:before="40" w:after="60" w:line="290" w:lineRule="exact"/>
              <w:ind w:right="28"/>
              <w:jc w:val="right"/>
            </w:pPr>
            <w:r>
              <w:t>10</w:t>
            </w:r>
          </w:p>
        </w:tc>
        <w:tc>
          <w:tcPr>
            <w:tcW w:w="537" w:type="dxa"/>
            <w:vAlign w:val="bottom"/>
          </w:tcPr>
          <w:p w:rsidR="00675013" w:rsidRDefault="005C179E" w:rsidP="00BC6FBE">
            <w:pPr>
              <w:spacing w:before="40" w:after="60" w:line="290" w:lineRule="exact"/>
              <w:ind w:right="28"/>
              <w:jc w:val="right"/>
              <w:rPr>
                <w:rFonts w:hint="eastAsia"/>
              </w:rPr>
            </w:pPr>
            <w:r>
              <w:rPr>
                <w:rFonts w:hint="eastAsia"/>
              </w:rPr>
              <w:t>4</w:t>
            </w:r>
          </w:p>
        </w:tc>
      </w:tr>
      <w:tr w:rsidR="00675013" w:rsidTr="006E3DFC">
        <w:tblPrEx>
          <w:tblCellMar>
            <w:top w:w="0" w:type="dxa"/>
            <w:bottom w:w="0" w:type="dxa"/>
          </w:tblCellMar>
        </w:tblPrEx>
        <w:trPr>
          <w:cantSplit/>
        </w:trPr>
        <w:tc>
          <w:tcPr>
            <w:tcW w:w="8367" w:type="dxa"/>
            <w:gridSpan w:val="2"/>
          </w:tcPr>
          <w:p w:rsidR="00675013" w:rsidRDefault="00675013" w:rsidP="00BC6FBE">
            <w:pPr>
              <w:numPr>
                <w:ilvl w:val="1"/>
                <w:numId w:val="1"/>
              </w:numPr>
              <w:tabs>
                <w:tab w:val="right" w:pos="1080"/>
                <w:tab w:val="left" w:pos="1296"/>
                <w:tab w:val="left" w:pos="1728"/>
                <w:tab w:val="left" w:pos="2160"/>
                <w:tab w:val="right" w:leader="dot" w:pos="8381"/>
              </w:tabs>
              <w:spacing w:before="40" w:after="60" w:line="290" w:lineRule="exact"/>
              <w:rPr>
                <w:rFonts w:hint="eastAsia"/>
              </w:rPr>
            </w:pPr>
            <w:r>
              <w:rPr>
                <w:rFonts w:hint="eastAsia"/>
              </w:rPr>
              <w:t>工作安排</w:t>
            </w:r>
            <w:r>
              <w:tab/>
            </w:r>
          </w:p>
        </w:tc>
        <w:tc>
          <w:tcPr>
            <w:tcW w:w="998" w:type="dxa"/>
            <w:gridSpan w:val="3"/>
            <w:vAlign w:val="bottom"/>
          </w:tcPr>
          <w:p w:rsidR="00675013" w:rsidRDefault="00675013" w:rsidP="00BC6FBE">
            <w:pPr>
              <w:spacing w:before="40" w:after="60" w:line="290" w:lineRule="exact"/>
              <w:ind w:right="28"/>
              <w:jc w:val="right"/>
            </w:pPr>
            <w:r>
              <w:t>11-13</w:t>
            </w:r>
          </w:p>
        </w:tc>
        <w:tc>
          <w:tcPr>
            <w:tcW w:w="537" w:type="dxa"/>
            <w:vAlign w:val="bottom"/>
          </w:tcPr>
          <w:p w:rsidR="00675013" w:rsidRDefault="005C179E" w:rsidP="00BC6FBE">
            <w:pPr>
              <w:spacing w:before="40" w:after="60" w:line="290" w:lineRule="exact"/>
              <w:ind w:right="28"/>
              <w:jc w:val="right"/>
              <w:rPr>
                <w:rFonts w:hint="eastAsia"/>
              </w:rPr>
            </w:pPr>
            <w:r>
              <w:rPr>
                <w:rFonts w:hint="eastAsia"/>
              </w:rPr>
              <w:t>4</w:t>
            </w:r>
          </w:p>
        </w:tc>
      </w:tr>
      <w:tr w:rsidR="00675013" w:rsidTr="006E3DFC">
        <w:tblPrEx>
          <w:tblCellMar>
            <w:top w:w="0" w:type="dxa"/>
            <w:bottom w:w="0" w:type="dxa"/>
          </w:tblCellMar>
        </w:tblPrEx>
        <w:trPr>
          <w:cantSplit/>
        </w:trPr>
        <w:tc>
          <w:tcPr>
            <w:tcW w:w="8367" w:type="dxa"/>
            <w:gridSpan w:val="2"/>
          </w:tcPr>
          <w:p w:rsidR="00675013" w:rsidRDefault="00675013" w:rsidP="00BC6FBE">
            <w:pPr>
              <w:numPr>
                <w:ilvl w:val="1"/>
                <w:numId w:val="1"/>
              </w:numPr>
              <w:tabs>
                <w:tab w:val="right" w:pos="1080"/>
                <w:tab w:val="left" w:pos="1296"/>
                <w:tab w:val="left" w:pos="1728"/>
                <w:tab w:val="left" w:pos="2160"/>
                <w:tab w:val="left" w:pos="2592"/>
                <w:tab w:val="right" w:leader="dot" w:pos="8381"/>
              </w:tabs>
              <w:spacing w:before="40" w:after="60" w:line="290" w:lineRule="exact"/>
              <w:rPr>
                <w:rFonts w:hint="eastAsia"/>
              </w:rPr>
            </w:pPr>
            <w:r>
              <w:rPr>
                <w:rFonts w:hint="eastAsia"/>
              </w:rPr>
              <w:t>委员会</w:t>
            </w:r>
            <w:r w:rsidR="002124B5">
              <w:rPr>
                <w:rFonts w:hint="eastAsia"/>
              </w:rPr>
              <w:t>的</w:t>
            </w:r>
            <w:r>
              <w:rPr>
                <w:rFonts w:hint="eastAsia"/>
              </w:rPr>
              <w:t>成员</w:t>
            </w:r>
            <w:r>
              <w:tab/>
            </w:r>
          </w:p>
        </w:tc>
        <w:tc>
          <w:tcPr>
            <w:tcW w:w="998" w:type="dxa"/>
            <w:gridSpan w:val="3"/>
            <w:vAlign w:val="bottom"/>
          </w:tcPr>
          <w:p w:rsidR="00675013" w:rsidRDefault="00675013" w:rsidP="00BC6FBE">
            <w:pPr>
              <w:spacing w:before="40" w:after="60" w:line="290" w:lineRule="exact"/>
              <w:ind w:right="28"/>
              <w:jc w:val="right"/>
            </w:pPr>
            <w:r>
              <w:t>14</w:t>
            </w:r>
          </w:p>
        </w:tc>
        <w:tc>
          <w:tcPr>
            <w:tcW w:w="537" w:type="dxa"/>
            <w:vAlign w:val="bottom"/>
          </w:tcPr>
          <w:p w:rsidR="00675013" w:rsidRDefault="005C179E" w:rsidP="00BC6FBE">
            <w:pPr>
              <w:spacing w:before="40" w:after="60" w:line="290" w:lineRule="exact"/>
              <w:ind w:right="28"/>
              <w:jc w:val="right"/>
              <w:rPr>
                <w:rFonts w:hint="eastAsia"/>
              </w:rPr>
            </w:pPr>
            <w:r>
              <w:rPr>
                <w:rFonts w:hint="eastAsia"/>
              </w:rPr>
              <w:t>5</w:t>
            </w:r>
          </w:p>
        </w:tc>
      </w:tr>
      <w:tr w:rsidR="00675013" w:rsidTr="006E3DFC">
        <w:tblPrEx>
          <w:tblCellMar>
            <w:top w:w="0" w:type="dxa"/>
            <w:bottom w:w="0" w:type="dxa"/>
          </w:tblCellMar>
        </w:tblPrEx>
        <w:trPr>
          <w:cantSplit/>
        </w:trPr>
        <w:tc>
          <w:tcPr>
            <w:tcW w:w="8367" w:type="dxa"/>
            <w:gridSpan w:val="2"/>
          </w:tcPr>
          <w:p w:rsidR="00675013" w:rsidRDefault="00675013" w:rsidP="002124B5">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before="40" w:after="60" w:line="290" w:lineRule="exact"/>
              <w:rPr>
                <w:rFonts w:hint="eastAsia"/>
              </w:rPr>
            </w:pPr>
            <w:r>
              <w:tab/>
            </w:r>
            <w:r w:rsidR="002124B5">
              <w:rPr>
                <w:rFonts w:hint="eastAsia"/>
              </w:rPr>
              <w:t>主席关于</w:t>
            </w:r>
            <w:r w:rsidR="008341B4">
              <w:rPr>
                <w:rFonts w:hint="eastAsia"/>
              </w:rPr>
              <w:t>在</w:t>
            </w:r>
            <w:r>
              <w:rPr>
                <w:rFonts w:hint="eastAsia"/>
              </w:rPr>
              <w:t>第三十六届会议至第三十七届会议</w:t>
            </w:r>
            <w:r w:rsidR="002124B5">
              <w:rPr>
                <w:rFonts w:hint="eastAsia"/>
              </w:rPr>
              <w:t>闭会</w:t>
            </w:r>
            <w:r>
              <w:rPr>
                <w:rFonts w:hint="eastAsia"/>
              </w:rPr>
              <w:t>期间活动的报告</w:t>
            </w:r>
            <w:r w:rsidR="002124B5">
              <w:tab/>
            </w:r>
          </w:p>
        </w:tc>
        <w:tc>
          <w:tcPr>
            <w:tcW w:w="998" w:type="dxa"/>
            <w:gridSpan w:val="3"/>
            <w:vAlign w:val="bottom"/>
          </w:tcPr>
          <w:p w:rsidR="00675013" w:rsidRDefault="00675013" w:rsidP="00BC6FBE">
            <w:pPr>
              <w:spacing w:before="40" w:after="60" w:line="290" w:lineRule="exact"/>
              <w:ind w:right="28"/>
              <w:jc w:val="right"/>
            </w:pPr>
            <w:r>
              <w:t>15</w:t>
            </w:r>
          </w:p>
        </w:tc>
        <w:tc>
          <w:tcPr>
            <w:tcW w:w="537" w:type="dxa"/>
            <w:vAlign w:val="bottom"/>
          </w:tcPr>
          <w:p w:rsidR="00675013" w:rsidRDefault="005C179E" w:rsidP="00BC6FBE">
            <w:pPr>
              <w:spacing w:before="40" w:after="60" w:line="290" w:lineRule="exact"/>
              <w:ind w:right="28"/>
              <w:jc w:val="right"/>
              <w:rPr>
                <w:rFonts w:hint="eastAsia"/>
              </w:rPr>
            </w:pPr>
            <w:r>
              <w:rPr>
                <w:rFonts w:hint="eastAsia"/>
              </w:rPr>
              <w:t>6</w:t>
            </w:r>
          </w:p>
        </w:tc>
      </w:tr>
      <w:tr w:rsidR="00675013" w:rsidTr="006E3DFC">
        <w:tblPrEx>
          <w:tblCellMar>
            <w:top w:w="0" w:type="dxa"/>
            <w:bottom w:w="0" w:type="dxa"/>
          </w:tblCellMar>
        </w:tblPrEx>
        <w:trPr>
          <w:cantSplit/>
        </w:trPr>
        <w:tc>
          <w:tcPr>
            <w:tcW w:w="8367" w:type="dxa"/>
            <w:gridSpan w:val="2"/>
          </w:tcPr>
          <w:p w:rsidR="00675013" w:rsidRDefault="00675013" w:rsidP="00BC6FBE">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before="40" w:after="60" w:line="290" w:lineRule="exact"/>
            </w:pPr>
            <w:r>
              <w:tab/>
            </w:r>
            <w:r w:rsidR="009357F0">
              <w:rPr>
                <w:rFonts w:hint="eastAsia"/>
              </w:rPr>
              <w:t>审议缔约国根据《公约》第十八条提交的报告</w:t>
            </w:r>
            <w:r w:rsidR="009357F0">
              <w:tab/>
            </w:r>
          </w:p>
        </w:tc>
        <w:tc>
          <w:tcPr>
            <w:tcW w:w="998" w:type="dxa"/>
            <w:gridSpan w:val="3"/>
            <w:vAlign w:val="bottom"/>
          </w:tcPr>
          <w:p w:rsidR="00675013" w:rsidRDefault="009357F0" w:rsidP="00BC6FBE">
            <w:pPr>
              <w:spacing w:before="40" w:after="60" w:line="290" w:lineRule="exact"/>
              <w:ind w:right="28"/>
              <w:jc w:val="right"/>
            </w:pPr>
            <w:r>
              <w:t>16-634</w:t>
            </w:r>
          </w:p>
        </w:tc>
        <w:tc>
          <w:tcPr>
            <w:tcW w:w="537" w:type="dxa"/>
            <w:vAlign w:val="bottom"/>
          </w:tcPr>
          <w:p w:rsidR="00675013" w:rsidRDefault="005C179E" w:rsidP="00BC6FBE">
            <w:pPr>
              <w:spacing w:before="40" w:after="60" w:line="290" w:lineRule="exact"/>
              <w:ind w:right="28"/>
              <w:jc w:val="right"/>
              <w:rPr>
                <w:rFonts w:hint="eastAsia"/>
              </w:rPr>
            </w:pPr>
            <w:r>
              <w:rPr>
                <w:rFonts w:hint="eastAsia"/>
              </w:rPr>
              <w:t>7</w:t>
            </w:r>
          </w:p>
        </w:tc>
      </w:tr>
      <w:tr w:rsidR="009357F0" w:rsidTr="006E3DFC">
        <w:tblPrEx>
          <w:tblCellMar>
            <w:top w:w="0" w:type="dxa"/>
            <w:bottom w:w="0" w:type="dxa"/>
          </w:tblCellMar>
        </w:tblPrEx>
        <w:trPr>
          <w:cantSplit/>
        </w:trPr>
        <w:tc>
          <w:tcPr>
            <w:tcW w:w="8367" w:type="dxa"/>
            <w:gridSpan w:val="2"/>
          </w:tcPr>
          <w:p w:rsidR="009357F0" w:rsidRDefault="009357F0" w:rsidP="00BC6FBE">
            <w:pPr>
              <w:numPr>
                <w:ilvl w:val="1"/>
                <w:numId w:val="1"/>
              </w:numPr>
              <w:tabs>
                <w:tab w:val="right" w:pos="1080"/>
                <w:tab w:val="left" w:pos="1296"/>
                <w:tab w:val="left" w:pos="1728"/>
                <w:tab w:val="right" w:leader="dot" w:pos="8381"/>
              </w:tabs>
              <w:spacing w:before="40" w:after="60" w:line="290" w:lineRule="exact"/>
            </w:pPr>
            <w:r>
              <w:rPr>
                <w:rFonts w:hint="eastAsia"/>
              </w:rPr>
              <w:t>导言</w:t>
            </w:r>
            <w:r>
              <w:tab/>
            </w:r>
          </w:p>
        </w:tc>
        <w:tc>
          <w:tcPr>
            <w:tcW w:w="998" w:type="dxa"/>
            <w:gridSpan w:val="3"/>
            <w:vAlign w:val="bottom"/>
          </w:tcPr>
          <w:p w:rsidR="009357F0" w:rsidRDefault="009357F0" w:rsidP="00BC6FBE">
            <w:pPr>
              <w:spacing w:before="40" w:after="60" w:line="290" w:lineRule="exact"/>
              <w:ind w:right="28"/>
              <w:jc w:val="right"/>
            </w:pPr>
            <w:r>
              <w:t>16-17</w:t>
            </w:r>
          </w:p>
        </w:tc>
        <w:tc>
          <w:tcPr>
            <w:tcW w:w="537" w:type="dxa"/>
            <w:vAlign w:val="bottom"/>
          </w:tcPr>
          <w:p w:rsidR="009357F0" w:rsidRDefault="005C179E" w:rsidP="00BC6FBE">
            <w:pPr>
              <w:spacing w:before="40" w:after="60" w:line="290" w:lineRule="exact"/>
              <w:ind w:right="28"/>
              <w:jc w:val="right"/>
              <w:rPr>
                <w:rFonts w:hint="eastAsia"/>
              </w:rPr>
            </w:pPr>
            <w:r>
              <w:rPr>
                <w:rFonts w:hint="eastAsia"/>
              </w:rPr>
              <w:t>7</w:t>
            </w:r>
          </w:p>
        </w:tc>
      </w:tr>
      <w:tr w:rsidR="009357F0" w:rsidTr="006E3DFC">
        <w:tblPrEx>
          <w:tblCellMar>
            <w:top w:w="0" w:type="dxa"/>
            <w:bottom w:w="0" w:type="dxa"/>
          </w:tblCellMar>
        </w:tblPrEx>
        <w:trPr>
          <w:cantSplit/>
        </w:trPr>
        <w:tc>
          <w:tcPr>
            <w:tcW w:w="8367" w:type="dxa"/>
            <w:gridSpan w:val="2"/>
          </w:tcPr>
          <w:p w:rsidR="009357F0" w:rsidRDefault="009357F0" w:rsidP="00BC6FBE">
            <w:pPr>
              <w:numPr>
                <w:ilvl w:val="1"/>
                <w:numId w:val="1"/>
              </w:numPr>
              <w:tabs>
                <w:tab w:val="right" w:pos="1080"/>
                <w:tab w:val="left" w:pos="1296"/>
                <w:tab w:val="left" w:pos="1728"/>
                <w:tab w:val="right" w:leader="dot" w:pos="8381"/>
              </w:tabs>
              <w:spacing w:before="40" w:after="60" w:line="290" w:lineRule="exact"/>
              <w:rPr>
                <w:rFonts w:hint="eastAsia"/>
              </w:rPr>
            </w:pPr>
            <w:r>
              <w:rPr>
                <w:rFonts w:hint="eastAsia"/>
              </w:rPr>
              <w:t>审议缔约国的报告</w:t>
            </w:r>
            <w:r>
              <w:tab/>
            </w:r>
          </w:p>
        </w:tc>
        <w:tc>
          <w:tcPr>
            <w:tcW w:w="998" w:type="dxa"/>
            <w:gridSpan w:val="3"/>
            <w:vAlign w:val="bottom"/>
          </w:tcPr>
          <w:p w:rsidR="009357F0" w:rsidRDefault="009357F0" w:rsidP="00BC6FBE">
            <w:pPr>
              <w:spacing w:before="40" w:after="60" w:line="290" w:lineRule="exact"/>
              <w:ind w:right="28"/>
              <w:jc w:val="right"/>
            </w:pPr>
            <w:r>
              <w:t>18-634</w:t>
            </w:r>
          </w:p>
        </w:tc>
        <w:tc>
          <w:tcPr>
            <w:tcW w:w="537" w:type="dxa"/>
            <w:vAlign w:val="bottom"/>
          </w:tcPr>
          <w:p w:rsidR="009357F0" w:rsidRDefault="005C179E" w:rsidP="00BC6FBE">
            <w:pPr>
              <w:spacing w:before="40" w:after="60" w:line="290" w:lineRule="exact"/>
              <w:ind w:right="28"/>
              <w:jc w:val="right"/>
              <w:rPr>
                <w:rFonts w:hint="eastAsia"/>
              </w:rPr>
            </w:pPr>
            <w:r>
              <w:rPr>
                <w:rFonts w:hint="eastAsia"/>
              </w:rPr>
              <w:t>7</w:t>
            </w:r>
          </w:p>
        </w:tc>
      </w:tr>
      <w:tr w:rsidR="009357F0" w:rsidTr="006E3DFC">
        <w:tblPrEx>
          <w:tblCellMar>
            <w:top w:w="0" w:type="dxa"/>
            <w:bottom w:w="0" w:type="dxa"/>
          </w:tblCellMar>
        </w:tblPrEx>
        <w:trPr>
          <w:cantSplit/>
        </w:trPr>
        <w:tc>
          <w:tcPr>
            <w:tcW w:w="8367" w:type="dxa"/>
            <w:gridSpan w:val="2"/>
          </w:tcPr>
          <w:p w:rsidR="009357F0" w:rsidRDefault="009357F0" w:rsidP="00BC6FBE">
            <w:pPr>
              <w:numPr>
                <w:ilvl w:val="2"/>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before="40" w:after="60" w:line="290" w:lineRule="exact"/>
              <w:rPr>
                <w:rFonts w:hint="eastAsia"/>
              </w:rPr>
            </w:pPr>
            <w:r>
              <w:rPr>
                <w:rFonts w:hint="eastAsia"/>
              </w:rPr>
              <w:t>合并初次、第二次和第三次定期报告</w:t>
            </w:r>
          </w:p>
        </w:tc>
        <w:tc>
          <w:tcPr>
            <w:tcW w:w="998" w:type="dxa"/>
            <w:gridSpan w:val="3"/>
            <w:vAlign w:val="bottom"/>
          </w:tcPr>
          <w:p w:rsidR="009357F0" w:rsidRDefault="009357F0" w:rsidP="00BC6FBE">
            <w:pPr>
              <w:spacing w:before="40" w:after="60" w:line="290" w:lineRule="exact"/>
              <w:ind w:right="28"/>
              <w:jc w:val="right"/>
            </w:pPr>
          </w:p>
        </w:tc>
        <w:tc>
          <w:tcPr>
            <w:tcW w:w="537" w:type="dxa"/>
            <w:vAlign w:val="bottom"/>
          </w:tcPr>
          <w:p w:rsidR="009357F0" w:rsidRDefault="009357F0" w:rsidP="00BC6FBE">
            <w:pPr>
              <w:spacing w:before="40" w:after="60" w:line="290" w:lineRule="exact"/>
              <w:ind w:right="28"/>
              <w:jc w:val="right"/>
            </w:pPr>
          </w:p>
        </w:tc>
      </w:tr>
      <w:tr w:rsidR="002B798A" w:rsidTr="006E3DFC">
        <w:tblPrEx>
          <w:tblCellMar>
            <w:top w:w="0" w:type="dxa"/>
            <w:bottom w:w="0" w:type="dxa"/>
          </w:tblCellMar>
        </w:tblPrEx>
        <w:trPr>
          <w:cantSplit/>
        </w:trPr>
        <w:tc>
          <w:tcPr>
            <w:tcW w:w="8367" w:type="dxa"/>
            <w:gridSpan w:val="2"/>
          </w:tcPr>
          <w:p w:rsidR="002B798A" w:rsidRPr="002B798A" w:rsidRDefault="002B798A" w:rsidP="00BC6FBE">
            <w:pPr>
              <w:tabs>
                <w:tab w:val="right" w:pos="1080"/>
                <w:tab w:val="left" w:pos="1296"/>
                <w:tab w:val="left" w:pos="1728"/>
                <w:tab w:val="left" w:pos="2160"/>
                <w:tab w:val="left" w:pos="2592"/>
                <w:tab w:val="left" w:pos="3024"/>
                <w:tab w:val="right" w:leader="dot" w:pos="8381"/>
              </w:tabs>
              <w:spacing w:before="40" w:after="60" w:line="290" w:lineRule="exact"/>
              <w:ind w:left="1728"/>
            </w:pPr>
            <w:r>
              <w:tab/>
            </w:r>
            <w:r>
              <w:rPr>
                <w:rFonts w:hint="eastAsia"/>
              </w:rPr>
              <w:t>塔吉克斯坦</w:t>
            </w:r>
            <w:r>
              <w:tab/>
            </w:r>
          </w:p>
        </w:tc>
        <w:tc>
          <w:tcPr>
            <w:tcW w:w="998" w:type="dxa"/>
            <w:gridSpan w:val="3"/>
            <w:vAlign w:val="bottom"/>
          </w:tcPr>
          <w:p w:rsidR="002B798A" w:rsidRDefault="002B798A" w:rsidP="00BC6FBE">
            <w:pPr>
              <w:spacing w:before="40" w:after="60" w:line="290" w:lineRule="exact"/>
              <w:ind w:right="28"/>
              <w:jc w:val="right"/>
            </w:pPr>
            <w:r>
              <w:t>18-63</w:t>
            </w:r>
          </w:p>
        </w:tc>
        <w:tc>
          <w:tcPr>
            <w:tcW w:w="537" w:type="dxa"/>
            <w:vAlign w:val="bottom"/>
          </w:tcPr>
          <w:p w:rsidR="002B798A" w:rsidRDefault="005C179E" w:rsidP="00BC6FBE">
            <w:pPr>
              <w:spacing w:before="40" w:after="60" w:line="290" w:lineRule="exact"/>
              <w:ind w:right="28"/>
              <w:jc w:val="right"/>
              <w:rPr>
                <w:rFonts w:hint="eastAsia"/>
              </w:rPr>
            </w:pPr>
            <w:r>
              <w:rPr>
                <w:rFonts w:hint="eastAsia"/>
              </w:rPr>
              <w:t>7</w:t>
            </w:r>
          </w:p>
        </w:tc>
      </w:tr>
      <w:tr w:rsidR="009357F0" w:rsidTr="006E3DFC">
        <w:tblPrEx>
          <w:tblCellMar>
            <w:top w:w="0" w:type="dxa"/>
            <w:bottom w:w="0" w:type="dxa"/>
          </w:tblCellMar>
        </w:tblPrEx>
        <w:trPr>
          <w:cantSplit/>
        </w:trPr>
        <w:tc>
          <w:tcPr>
            <w:tcW w:w="8367" w:type="dxa"/>
            <w:gridSpan w:val="2"/>
          </w:tcPr>
          <w:p w:rsidR="009357F0" w:rsidRDefault="009357F0" w:rsidP="00BC6FBE">
            <w:pPr>
              <w:numPr>
                <w:ilvl w:val="2"/>
                <w:numId w:val="1"/>
              </w:numPr>
              <w:tabs>
                <w:tab w:val="right" w:pos="1080"/>
                <w:tab w:val="left" w:pos="1296"/>
                <w:tab w:val="left" w:pos="1728"/>
                <w:tab w:val="left" w:pos="2160"/>
                <w:tab w:val="left" w:pos="2592"/>
                <w:tab w:val="left" w:pos="3024"/>
                <w:tab w:val="left" w:pos="3456"/>
                <w:tab w:val="right" w:leader="dot" w:pos="8381"/>
              </w:tabs>
              <w:spacing w:before="40" w:after="60" w:line="290" w:lineRule="exact"/>
              <w:rPr>
                <w:rFonts w:hint="eastAsia"/>
              </w:rPr>
            </w:pPr>
            <w:r>
              <w:rPr>
                <w:rFonts w:hint="eastAsia"/>
              </w:rPr>
              <w:t>第</w:t>
            </w:r>
            <w:r w:rsidR="002124B5">
              <w:rPr>
                <w:rFonts w:hint="eastAsia"/>
              </w:rPr>
              <w:t>二</w:t>
            </w:r>
            <w:r>
              <w:rPr>
                <w:rFonts w:hint="eastAsia"/>
              </w:rPr>
              <w:t>次定期报告</w:t>
            </w:r>
          </w:p>
        </w:tc>
        <w:tc>
          <w:tcPr>
            <w:tcW w:w="998" w:type="dxa"/>
            <w:gridSpan w:val="3"/>
            <w:vAlign w:val="bottom"/>
          </w:tcPr>
          <w:p w:rsidR="009357F0" w:rsidRDefault="009357F0" w:rsidP="00BC6FBE">
            <w:pPr>
              <w:spacing w:before="40" w:after="60" w:line="290" w:lineRule="exact"/>
              <w:ind w:right="28"/>
              <w:jc w:val="right"/>
            </w:pPr>
          </w:p>
        </w:tc>
        <w:tc>
          <w:tcPr>
            <w:tcW w:w="537" w:type="dxa"/>
            <w:vAlign w:val="bottom"/>
          </w:tcPr>
          <w:p w:rsidR="009357F0" w:rsidRDefault="009357F0" w:rsidP="00BC6FBE">
            <w:pPr>
              <w:spacing w:before="40" w:after="60" w:line="290" w:lineRule="exact"/>
              <w:ind w:right="28"/>
              <w:jc w:val="right"/>
            </w:pPr>
          </w:p>
        </w:tc>
      </w:tr>
      <w:tr w:rsidR="002B798A" w:rsidTr="006E3DFC">
        <w:tblPrEx>
          <w:tblCellMar>
            <w:top w:w="0" w:type="dxa"/>
            <w:bottom w:w="0" w:type="dxa"/>
          </w:tblCellMar>
        </w:tblPrEx>
        <w:trPr>
          <w:cantSplit/>
        </w:trPr>
        <w:tc>
          <w:tcPr>
            <w:tcW w:w="8367" w:type="dxa"/>
            <w:gridSpan w:val="2"/>
          </w:tcPr>
          <w:p w:rsidR="002B798A" w:rsidRPr="002B798A" w:rsidRDefault="002B798A" w:rsidP="00BC6FBE">
            <w:pPr>
              <w:tabs>
                <w:tab w:val="right" w:pos="1080"/>
                <w:tab w:val="left" w:pos="1296"/>
                <w:tab w:val="left" w:pos="1728"/>
                <w:tab w:val="left" w:pos="2160"/>
                <w:tab w:val="left" w:pos="2592"/>
                <w:tab w:val="left" w:pos="3024"/>
                <w:tab w:val="right" w:leader="dot" w:pos="8381"/>
              </w:tabs>
              <w:spacing w:before="40" w:after="60" w:line="290" w:lineRule="exact"/>
              <w:ind w:left="1728"/>
            </w:pPr>
            <w:r>
              <w:tab/>
            </w:r>
            <w:r>
              <w:rPr>
                <w:rFonts w:hint="eastAsia"/>
              </w:rPr>
              <w:t>哈萨克斯坦</w:t>
            </w:r>
            <w:r>
              <w:tab/>
            </w:r>
          </w:p>
        </w:tc>
        <w:tc>
          <w:tcPr>
            <w:tcW w:w="998" w:type="dxa"/>
            <w:gridSpan w:val="3"/>
            <w:vAlign w:val="bottom"/>
          </w:tcPr>
          <w:p w:rsidR="002B798A" w:rsidRDefault="002B798A" w:rsidP="00BC6FBE">
            <w:pPr>
              <w:spacing w:before="40" w:after="60" w:line="290" w:lineRule="exact"/>
              <w:ind w:right="28"/>
              <w:jc w:val="right"/>
            </w:pPr>
            <w:r>
              <w:t>64-99</w:t>
            </w:r>
          </w:p>
        </w:tc>
        <w:tc>
          <w:tcPr>
            <w:tcW w:w="537" w:type="dxa"/>
            <w:vAlign w:val="bottom"/>
          </w:tcPr>
          <w:p w:rsidR="002B798A" w:rsidRDefault="005C179E" w:rsidP="00BC6FBE">
            <w:pPr>
              <w:spacing w:before="40" w:after="60" w:line="290" w:lineRule="exact"/>
              <w:ind w:right="28"/>
              <w:jc w:val="right"/>
              <w:rPr>
                <w:rFonts w:hint="eastAsia"/>
              </w:rPr>
            </w:pPr>
            <w:r>
              <w:rPr>
                <w:rFonts w:hint="eastAsia"/>
              </w:rPr>
              <w:t>14</w:t>
            </w:r>
          </w:p>
        </w:tc>
      </w:tr>
      <w:tr w:rsidR="009357F0" w:rsidTr="006E3DFC">
        <w:tblPrEx>
          <w:tblCellMar>
            <w:top w:w="0" w:type="dxa"/>
            <w:bottom w:w="0" w:type="dxa"/>
          </w:tblCellMar>
        </w:tblPrEx>
        <w:trPr>
          <w:cantSplit/>
        </w:trPr>
        <w:tc>
          <w:tcPr>
            <w:tcW w:w="8367" w:type="dxa"/>
            <w:gridSpan w:val="2"/>
          </w:tcPr>
          <w:p w:rsidR="009357F0" w:rsidRDefault="002B798A" w:rsidP="00BC6FBE">
            <w:pPr>
              <w:numPr>
                <w:ilvl w:val="2"/>
                <w:numId w:val="1"/>
              </w:num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before="40" w:after="60" w:line="290" w:lineRule="exact"/>
              <w:rPr>
                <w:rFonts w:hint="eastAsia"/>
              </w:rPr>
            </w:pPr>
            <w:r>
              <w:rPr>
                <w:rFonts w:hint="eastAsia"/>
              </w:rPr>
              <w:t>第二次和第三次合并定期报告</w:t>
            </w:r>
          </w:p>
        </w:tc>
        <w:tc>
          <w:tcPr>
            <w:tcW w:w="998" w:type="dxa"/>
            <w:gridSpan w:val="3"/>
            <w:vAlign w:val="bottom"/>
          </w:tcPr>
          <w:p w:rsidR="009357F0" w:rsidRDefault="009357F0" w:rsidP="00BC6FBE">
            <w:pPr>
              <w:spacing w:before="40" w:after="60" w:line="290" w:lineRule="exact"/>
              <w:ind w:right="28"/>
              <w:jc w:val="right"/>
            </w:pPr>
          </w:p>
        </w:tc>
        <w:tc>
          <w:tcPr>
            <w:tcW w:w="537" w:type="dxa"/>
            <w:vAlign w:val="bottom"/>
          </w:tcPr>
          <w:p w:rsidR="009357F0" w:rsidRDefault="009357F0" w:rsidP="00BC6FBE">
            <w:pPr>
              <w:spacing w:before="40" w:after="60" w:line="290" w:lineRule="exact"/>
              <w:ind w:right="28"/>
              <w:jc w:val="right"/>
            </w:pPr>
          </w:p>
        </w:tc>
      </w:tr>
      <w:tr w:rsidR="002B798A" w:rsidTr="006E3DFC">
        <w:tblPrEx>
          <w:tblCellMar>
            <w:top w:w="0" w:type="dxa"/>
            <w:bottom w:w="0" w:type="dxa"/>
          </w:tblCellMar>
        </w:tblPrEx>
        <w:trPr>
          <w:cantSplit/>
        </w:trPr>
        <w:tc>
          <w:tcPr>
            <w:tcW w:w="8367" w:type="dxa"/>
            <w:gridSpan w:val="2"/>
          </w:tcPr>
          <w:p w:rsidR="002B798A" w:rsidRPr="00882D4F" w:rsidRDefault="002B798A" w:rsidP="00BC6FBE">
            <w:pPr>
              <w:tabs>
                <w:tab w:val="right" w:pos="1080"/>
                <w:tab w:val="left" w:pos="1296"/>
                <w:tab w:val="left" w:pos="1728"/>
                <w:tab w:val="left" w:pos="2160"/>
                <w:tab w:val="left" w:pos="2592"/>
                <w:tab w:val="right" w:leader="dot" w:pos="8381"/>
              </w:tabs>
              <w:spacing w:before="40" w:after="60" w:line="290" w:lineRule="exact"/>
              <w:ind w:left="1728"/>
            </w:pPr>
            <w:r>
              <w:tab/>
            </w:r>
            <w:r>
              <w:rPr>
                <w:rFonts w:hint="eastAsia"/>
              </w:rPr>
              <w:t>阿塞拜疆</w:t>
            </w:r>
            <w:r w:rsidR="00882D4F">
              <w:tab/>
            </w:r>
          </w:p>
        </w:tc>
        <w:tc>
          <w:tcPr>
            <w:tcW w:w="998" w:type="dxa"/>
            <w:gridSpan w:val="3"/>
            <w:vAlign w:val="bottom"/>
          </w:tcPr>
          <w:p w:rsidR="002B798A" w:rsidRDefault="00882D4F" w:rsidP="00BC6FBE">
            <w:pPr>
              <w:spacing w:before="40" w:after="60" w:line="290" w:lineRule="exact"/>
              <w:ind w:right="28"/>
              <w:jc w:val="right"/>
            </w:pPr>
            <w:r>
              <w:t>100-137</w:t>
            </w:r>
          </w:p>
        </w:tc>
        <w:tc>
          <w:tcPr>
            <w:tcW w:w="537" w:type="dxa"/>
            <w:vAlign w:val="bottom"/>
          </w:tcPr>
          <w:p w:rsidR="002B798A" w:rsidRDefault="005C179E" w:rsidP="00BC6FBE">
            <w:pPr>
              <w:spacing w:before="40" w:after="60" w:line="290" w:lineRule="exact"/>
              <w:ind w:right="28"/>
              <w:jc w:val="right"/>
              <w:rPr>
                <w:rFonts w:hint="eastAsia"/>
              </w:rPr>
            </w:pPr>
            <w:r>
              <w:rPr>
                <w:rFonts w:hint="eastAsia"/>
              </w:rPr>
              <w:t>19</w:t>
            </w:r>
          </w:p>
        </w:tc>
      </w:tr>
      <w:tr w:rsidR="00882D4F" w:rsidTr="006E3DFC">
        <w:tblPrEx>
          <w:tblCellMar>
            <w:top w:w="0" w:type="dxa"/>
            <w:bottom w:w="0" w:type="dxa"/>
          </w:tblCellMar>
        </w:tblPrEx>
        <w:trPr>
          <w:cantSplit/>
        </w:trPr>
        <w:tc>
          <w:tcPr>
            <w:tcW w:w="8367" w:type="dxa"/>
            <w:gridSpan w:val="2"/>
          </w:tcPr>
          <w:p w:rsidR="00882D4F" w:rsidRPr="00882D4F" w:rsidRDefault="00882D4F" w:rsidP="00BC6FBE">
            <w:pPr>
              <w:tabs>
                <w:tab w:val="right" w:pos="1080"/>
                <w:tab w:val="left" w:pos="1296"/>
                <w:tab w:val="left" w:pos="1728"/>
                <w:tab w:val="left" w:pos="2160"/>
                <w:tab w:val="right" w:leader="dot" w:pos="8381"/>
              </w:tabs>
              <w:spacing w:before="40" w:after="60" w:line="290" w:lineRule="exact"/>
              <w:ind w:left="1728"/>
            </w:pPr>
            <w:r>
              <w:tab/>
            </w:r>
            <w:r>
              <w:rPr>
                <w:rFonts w:hint="eastAsia"/>
              </w:rPr>
              <w:t>印度</w:t>
            </w:r>
            <w:r>
              <w:tab/>
            </w:r>
          </w:p>
        </w:tc>
        <w:tc>
          <w:tcPr>
            <w:tcW w:w="998" w:type="dxa"/>
            <w:gridSpan w:val="3"/>
            <w:vAlign w:val="bottom"/>
          </w:tcPr>
          <w:p w:rsidR="00882D4F" w:rsidRDefault="00882D4F" w:rsidP="00BC6FBE">
            <w:pPr>
              <w:spacing w:before="40" w:after="60" w:line="290" w:lineRule="exact"/>
              <w:ind w:right="28"/>
              <w:jc w:val="right"/>
            </w:pPr>
            <w:r>
              <w:t>138-205</w:t>
            </w:r>
          </w:p>
        </w:tc>
        <w:tc>
          <w:tcPr>
            <w:tcW w:w="537" w:type="dxa"/>
            <w:vAlign w:val="bottom"/>
          </w:tcPr>
          <w:p w:rsidR="00882D4F" w:rsidRDefault="005C179E" w:rsidP="00BC6FBE">
            <w:pPr>
              <w:spacing w:before="40" w:after="60" w:line="290" w:lineRule="exact"/>
              <w:ind w:right="28"/>
              <w:jc w:val="right"/>
              <w:rPr>
                <w:rFonts w:hint="eastAsia"/>
              </w:rPr>
            </w:pPr>
            <w:r>
              <w:rPr>
                <w:rFonts w:hint="eastAsia"/>
              </w:rPr>
              <w:t>25</w:t>
            </w:r>
          </w:p>
        </w:tc>
      </w:tr>
      <w:tr w:rsidR="00882D4F" w:rsidTr="006E3DFC">
        <w:tblPrEx>
          <w:tblCellMar>
            <w:top w:w="0" w:type="dxa"/>
            <w:bottom w:w="0" w:type="dxa"/>
          </w:tblCellMar>
        </w:tblPrEx>
        <w:trPr>
          <w:cantSplit/>
        </w:trPr>
        <w:tc>
          <w:tcPr>
            <w:tcW w:w="8367" w:type="dxa"/>
            <w:gridSpan w:val="2"/>
          </w:tcPr>
          <w:p w:rsidR="00882D4F" w:rsidRPr="00882D4F" w:rsidRDefault="00882D4F" w:rsidP="00BC6FBE">
            <w:pPr>
              <w:tabs>
                <w:tab w:val="right" w:pos="1080"/>
                <w:tab w:val="left" w:pos="1296"/>
                <w:tab w:val="left" w:pos="1728"/>
                <w:tab w:val="left" w:pos="2160"/>
                <w:tab w:val="left" w:pos="2592"/>
                <w:tab w:val="right" w:leader="dot" w:pos="8381"/>
              </w:tabs>
              <w:spacing w:before="40" w:after="60" w:line="290" w:lineRule="exact"/>
              <w:ind w:left="1728"/>
            </w:pPr>
            <w:r>
              <w:tab/>
            </w:r>
            <w:r>
              <w:rPr>
                <w:rFonts w:hint="eastAsia"/>
              </w:rPr>
              <w:t>马尔代夫</w:t>
            </w:r>
            <w:r>
              <w:tab/>
            </w:r>
          </w:p>
        </w:tc>
        <w:tc>
          <w:tcPr>
            <w:tcW w:w="998" w:type="dxa"/>
            <w:gridSpan w:val="3"/>
            <w:vAlign w:val="bottom"/>
          </w:tcPr>
          <w:p w:rsidR="00882D4F" w:rsidRDefault="00882D4F" w:rsidP="00BC6FBE">
            <w:pPr>
              <w:spacing w:before="40" w:after="60" w:line="290" w:lineRule="exact"/>
              <w:ind w:right="28"/>
              <w:jc w:val="right"/>
            </w:pPr>
            <w:r>
              <w:t>206-248</w:t>
            </w:r>
          </w:p>
        </w:tc>
        <w:tc>
          <w:tcPr>
            <w:tcW w:w="537" w:type="dxa"/>
            <w:vAlign w:val="bottom"/>
          </w:tcPr>
          <w:p w:rsidR="00882D4F" w:rsidRDefault="005C179E" w:rsidP="00BC6FBE">
            <w:pPr>
              <w:spacing w:before="40" w:after="60" w:line="290" w:lineRule="exact"/>
              <w:ind w:right="28"/>
              <w:jc w:val="right"/>
              <w:rPr>
                <w:rFonts w:hint="eastAsia"/>
              </w:rPr>
            </w:pPr>
            <w:r>
              <w:rPr>
                <w:rFonts w:hint="eastAsia"/>
              </w:rPr>
              <w:t>34</w:t>
            </w:r>
          </w:p>
        </w:tc>
      </w:tr>
      <w:tr w:rsidR="00882D4F" w:rsidTr="006E3DFC">
        <w:tblPrEx>
          <w:tblCellMar>
            <w:top w:w="0" w:type="dxa"/>
            <w:bottom w:w="0" w:type="dxa"/>
          </w:tblCellMar>
        </w:tblPrEx>
        <w:trPr>
          <w:cantSplit/>
        </w:trPr>
        <w:tc>
          <w:tcPr>
            <w:tcW w:w="8367" w:type="dxa"/>
            <w:gridSpan w:val="2"/>
          </w:tcPr>
          <w:p w:rsidR="00882D4F" w:rsidRPr="00882D4F" w:rsidRDefault="00882D4F" w:rsidP="00BC6FBE">
            <w:pPr>
              <w:tabs>
                <w:tab w:val="right" w:pos="1080"/>
                <w:tab w:val="left" w:pos="1296"/>
                <w:tab w:val="left" w:pos="1728"/>
                <w:tab w:val="left" w:pos="2160"/>
                <w:tab w:val="left" w:pos="2592"/>
                <w:tab w:val="right" w:leader="dot" w:pos="8381"/>
              </w:tabs>
              <w:spacing w:before="40" w:after="60" w:line="290" w:lineRule="exact"/>
              <w:ind w:left="1728"/>
            </w:pPr>
            <w:r>
              <w:tab/>
            </w:r>
            <w:r w:rsidRPr="00060893">
              <w:rPr>
                <w:rFonts w:hint="eastAsia"/>
              </w:rPr>
              <w:t>纳米比亚</w:t>
            </w:r>
            <w:r>
              <w:tab/>
            </w:r>
          </w:p>
        </w:tc>
        <w:tc>
          <w:tcPr>
            <w:tcW w:w="998" w:type="dxa"/>
            <w:gridSpan w:val="3"/>
            <w:vAlign w:val="bottom"/>
          </w:tcPr>
          <w:p w:rsidR="00882D4F" w:rsidRDefault="00882D4F" w:rsidP="00BC6FBE">
            <w:pPr>
              <w:spacing w:before="40" w:after="60" w:line="290" w:lineRule="exact"/>
              <w:ind w:right="28"/>
              <w:jc w:val="right"/>
            </w:pPr>
            <w:r>
              <w:t>249-283</w:t>
            </w:r>
          </w:p>
        </w:tc>
        <w:tc>
          <w:tcPr>
            <w:tcW w:w="537" w:type="dxa"/>
            <w:vAlign w:val="bottom"/>
          </w:tcPr>
          <w:p w:rsidR="00882D4F" w:rsidRDefault="005C179E" w:rsidP="00BC6FBE">
            <w:pPr>
              <w:spacing w:before="40" w:after="60" w:line="290" w:lineRule="exact"/>
              <w:ind w:right="28"/>
              <w:jc w:val="right"/>
              <w:rPr>
                <w:rFonts w:hint="eastAsia"/>
              </w:rPr>
            </w:pPr>
            <w:r>
              <w:rPr>
                <w:rFonts w:hint="eastAsia"/>
              </w:rPr>
              <w:t>40</w:t>
            </w:r>
          </w:p>
        </w:tc>
      </w:tr>
      <w:tr w:rsidR="009357F0" w:rsidTr="006E3DFC">
        <w:tblPrEx>
          <w:tblCellMar>
            <w:top w:w="0" w:type="dxa"/>
            <w:bottom w:w="0" w:type="dxa"/>
          </w:tblCellMar>
        </w:tblPrEx>
        <w:trPr>
          <w:cantSplit/>
        </w:trPr>
        <w:tc>
          <w:tcPr>
            <w:tcW w:w="8367" w:type="dxa"/>
            <w:gridSpan w:val="2"/>
          </w:tcPr>
          <w:p w:rsidR="009357F0" w:rsidRDefault="00882D4F" w:rsidP="00BC6FBE">
            <w:pPr>
              <w:numPr>
                <w:ilvl w:val="2"/>
                <w:numId w:val="1"/>
              </w:numPr>
              <w:tabs>
                <w:tab w:val="right" w:pos="1080"/>
                <w:tab w:val="left" w:pos="1296"/>
                <w:tab w:val="left" w:pos="1728"/>
                <w:tab w:val="left" w:pos="2160"/>
                <w:tab w:val="left" w:pos="2592"/>
                <w:tab w:val="left" w:pos="3024"/>
                <w:tab w:val="left" w:pos="3456"/>
                <w:tab w:val="right" w:leader="dot" w:pos="8381"/>
              </w:tabs>
              <w:spacing w:before="40" w:after="60" w:line="290" w:lineRule="exact"/>
              <w:rPr>
                <w:rFonts w:hint="eastAsia"/>
              </w:rPr>
            </w:pPr>
            <w:r>
              <w:rPr>
                <w:rFonts w:hint="eastAsia"/>
              </w:rPr>
              <w:t>第三次定期报告</w:t>
            </w:r>
          </w:p>
        </w:tc>
        <w:tc>
          <w:tcPr>
            <w:tcW w:w="998" w:type="dxa"/>
            <w:gridSpan w:val="3"/>
            <w:vAlign w:val="bottom"/>
          </w:tcPr>
          <w:p w:rsidR="009357F0" w:rsidRDefault="009357F0" w:rsidP="00BC6FBE">
            <w:pPr>
              <w:spacing w:before="40" w:after="60" w:line="290" w:lineRule="exact"/>
              <w:ind w:right="28"/>
              <w:jc w:val="right"/>
            </w:pPr>
          </w:p>
        </w:tc>
        <w:tc>
          <w:tcPr>
            <w:tcW w:w="537" w:type="dxa"/>
            <w:vAlign w:val="bottom"/>
          </w:tcPr>
          <w:p w:rsidR="009357F0" w:rsidRDefault="009357F0" w:rsidP="00BC6FBE">
            <w:pPr>
              <w:spacing w:before="40" w:after="60" w:line="290" w:lineRule="exact"/>
              <w:ind w:right="28"/>
              <w:jc w:val="right"/>
            </w:pPr>
          </w:p>
        </w:tc>
      </w:tr>
      <w:tr w:rsidR="002B798A" w:rsidTr="006E3DFC">
        <w:tblPrEx>
          <w:tblCellMar>
            <w:top w:w="0" w:type="dxa"/>
            <w:bottom w:w="0" w:type="dxa"/>
          </w:tblCellMar>
        </w:tblPrEx>
        <w:trPr>
          <w:cantSplit/>
        </w:trPr>
        <w:tc>
          <w:tcPr>
            <w:tcW w:w="8367" w:type="dxa"/>
            <w:gridSpan w:val="2"/>
          </w:tcPr>
          <w:p w:rsidR="002B798A" w:rsidRPr="00882D4F" w:rsidRDefault="002B798A" w:rsidP="00BC6FBE">
            <w:pPr>
              <w:tabs>
                <w:tab w:val="right" w:pos="1080"/>
                <w:tab w:val="left" w:pos="1296"/>
                <w:tab w:val="left" w:pos="1728"/>
                <w:tab w:val="left" w:pos="2160"/>
                <w:tab w:val="left" w:pos="2592"/>
                <w:tab w:val="right" w:leader="dot" w:pos="8381"/>
              </w:tabs>
              <w:spacing w:before="40" w:after="60" w:line="290" w:lineRule="exact"/>
              <w:ind w:left="1728"/>
            </w:pPr>
            <w:r>
              <w:tab/>
            </w:r>
            <w:r w:rsidR="00882D4F">
              <w:rPr>
                <w:rFonts w:hint="eastAsia"/>
              </w:rPr>
              <w:t>苏里南</w:t>
            </w:r>
            <w:r w:rsidR="00882D4F">
              <w:tab/>
            </w:r>
          </w:p>
        </w:tc>
        <w:tc>
          <w:tcPr>
            <w:tcW w:w="998" w:type="dxa"/>
            <w:gridSpan w:val="3"/>
            <w:vAlign w:val="bottom"/>
          </w:tcPr>
          <w:p w:rsidR="002B798A" w:rsidRDefault="00882D4F" w:rsidP="00BC6FBE">
            <w:pPr>
              <w:spacing w:before="40" w:after="60" w:line="290" w:lineRule="exact"/>
              <w:ind w:right="28"/>
              <w:jc w:val="right"/>
            </w:pPr>
            <w:r>
              <w:t>284-321</w:t>
            </w:r>
          </w:p>
        </w:tc>
        <w:tc>
          <w:tcPr>
            <w:tcW w:w="537" w:type="dxa"/>
            <w:vAlign w:val="bottom"/>
          </w:tcPr>
          <w:p w:rsidR="002B798A" w:rsidRDefault="005C179E" w:rsidP="00BC6FBE">
            <w:pPr>
              <w:spacing w:before="40" w:after="60" w:line="290" w:lineRule="exact"/>
              <w:ind w:right="28"/>
              <w:jc w:val="right"/>
              <w:rPr>
                <w:rFonts w:hint="eastAsia"/>
              </w:rPr>
            </w:pPr>
            <w:r>
              <w:rPr>
                <w:rFonts w:hint="eastAsia"/>
              </w:rPr>
              <w:t>45</w:t>
            </w:r>
          </w:p>
        </w:tc>
      </w:tr>
      <w:tr w:rsidR="009357F0" w:rsidTr="006E3DFC">
        <w:tblPrEx>
          <w:tblCellMar>
            <w:top w:w="0" w:type="dxa"/>
            <w:bottom w:w="0" w:type="dxa"/>
          </w:tblCellMar>
        </w:tblPrEx>
        <w:trPr>
          <w:cantSplit/>
        </w:trPr>
        <w:tc>
          <w:tcPr>
            <w:tcW w:w="8367" w:type="dxa"/>
            <w:gridSpan w:val="2"/>
          </w:tcPr>
          <w:p w:rsidR="009357F0" w:rsidRDefault="00882D4F" w:rsidP="00BC6FBE">
            <w:pPr>
              <w:numPr>
                <w:ilvl w:val="2"/>
                <w:numId w:val="1"/>
              </w:numPr>
              <w:tabs>
                <w:tab w:val="right" w:pos="1080"/>
                <w:tab w:val="left" w:pos="1296"/>
                <w:tab w:val="left" w:pos="1728"/>
                <w:tab w:val="left" w:pos="2160"/>
                <w:tab w:val="left" w:pos="2592"/>
                <w:tab w:val="left" w:pos="3024"/>
                <w:tab w:val="left" w:pos="3456"/>
                <w:tab w:val="right" w:leader="dot" w:pos="8381"/>
              </w:tabs>
              <w:spacing w:before="40" w:after="60" w:line="290" w:lineRule="exact"/>
              <w:rPr>
                <w:rFonts w:hint="eastAsia"/>
              </w:rPr>
            </w:pPr>
            <w:r>
              <w:rPr>
                <w:rFonts w:hint="eastAsia"/>
              </w:rPr>
              <w:t>第四次定期报告</w:t>
            </w:r>
          </w:p>
        </w:tc>
        <w:tc>
          <w:tcPr>
            <w:tcW w:w="998" w:type="dxa"/>
            <w:gridSpan w:val="3"/>
            <w:vAlign w:val="bottom"/>
          </w:tcPr>
          <w:p w:rsidR="009357F0" w:rsidRDefault="009357F0" w:rsidP="00BC6FBE">
            <w:pPr>
              <w:spacing w:before="40" w:after="60" w:line="290" w:lineRule="exact"/>
              <w:ind w:right="28"/>
              <w:jc w:val="right"/>
            </w:pPr>
          </w:p>
        </w:tc>
        <w:tc>
          <w:tcPr>
            <w:tcW w:w="537" w:type="dxa"/>
            <w:vAlign w:val="bottom"/>
          </w:tcPr>
          <w:p w:rsidR="009357F0" w:rsidRDefault="009357F0" w:rsidP="00BC6FBE">
            <w:pPr>
              <w:spacing w:before="40" w:after="60" w:line="290" w:lineRule="exact"/>
              <w:ind w:right="28"/>
              <w:jc w:val="right"/>
            </w:pPr>
          </w:p>
        </w:tc>
      </w:tr>
      <w:tr w:rsidR="002B798A" w:rsidTr="006E3DFC">
        <w:tblPrEx>
          <w:tblCellMar>
            <w:top w:w="0" w:type="dxa"/>
            <w:bottom w:w="0" w:type="dxa"/>
          </w:tblCellMar>
        </w:tblPrEx>
        <w:trPr>
          <w:cantSplit/>
        </w:trPr>
        <w:tc>
          <w:tcPr>
            <w:tcW w:w="8367" w:type="dxa"/>
            <w:gridSpan w:val="2"/>
          </w:tcPr>
          <w:p w:rsidR="002B798A" w:rsidRPr="00882D4F" w:rsidRDefault="002B798A" w:rsidP="00BC6FBE">
            <w:pPr>
              <w:tabs>
                <w:tab w:val="right" w:pos="1080"/>
                <w:tab w:val="left" w:pos="1296"/>
                <w:tab w:val="left" w:pos="1728"/>
                <w:tab w:val="left" w:pos="2160"/>
                <w:tab w:val="right" w:leader="dot" w:pos="8381"/>
              </w:tabs>
              <w:spacing w:before="40" w:after="60" w:line="290" w:lineRule="exact"/>
              <w:ind w:left="1728"/>
            </w:pPr>
            <w:r>
              <w:tab/>
            </w:r>
            <w:r w:rsidR="00882D4F">
              <w:rPr>
                <w:rFonts w:hint="eastAsia"/>
              </w:rPr>
              <w:t>荷兰</w:t>
            </w:r>
            <w:r w:rsidR="00882D4F">
              <w:tab/>
            </w:r>
          </w:p>
        </w:tc>
        <w:tc>
          <w:tcPr>
            <w:tcW w:w="998" w:type="dxa"/>
            <w:gridSpan w:val="3"/>
            <w:vAlign w:val="bottom"/>
          </w:tcPr>
          <w:p w:rsidR="002B798A" w:rsidRDefault="00882D4F" w:rsidP="00BC6FBE">
            <w:pPr>
              <w:spacing w:before="40" w:after="60" w:line="290" w:lineRule="exact"/>
              <w:ind w:right="28"/>
              <w:jc w:val="right"/>
            </w:pPr>
            <w:r>
              <w:t>322-367</w:t>
            </w:r>
          </w:p>
        </w:tc>
        <w:tc>
          <w:tcPr>
            <w:tcW w:w="537" w:type="dxa"/>
            <w:vAlign w:val="bottom"/>
          </w:tcPr>
          <w:p w:rsidR="002B798A" w:rsidRDefault="005C179E" w:rsidP="00BC6FBE">
            <w:pPr>
              <w:spacing w:before="40" w:after="60" w:line="290" w:lineRule="exact"/>
              <w:ind w:right="28"/>
              <w:jc w:val="right"/>
              <w:rPr>
                <w:rFonts w:hint="eastAsia"/>
              </w:rPr>
            </w:pPr>
            <w:r>
              <w:rPr>
                <w:rFonts w:hint="eastAsia"/>
              </w:rPr>
              <w:t>51</w:t>
            </w:r>
          </w:p>
        </w:tc>
      </w:tr>
      <w:tr w:rsidR="009357F0" w:rsidTr="006E3DFC">
        <w:tblPrEx>
          <w:tblCellMar>
            <w:top w:w="0" w:type="dxa"/>
            <w:bottom w:w="0" w:type="dxa"/>
          </w:tblCellMar>
        </w:tblPrEx>
        <w:trPr>
          <w:cantSplit/>
        </w:trPr>
        <w:tc>
          <w:tcPr>
            <w:tcW w:w="8367" w:type="dxa"/>
            <w:gridSpan w:val="2"/>
          </w:tcPr>
          <w:p w:rsidR="009357F0" w:rsidRDefault="00882D4F" w:rsidP="00BC6FBE">
            <w:pPr>
              <w:numPr>
                <w:ilvl w:val="2"/>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before="40" w:after="60" w:line="290" w:lineRule="exact"/>
              <w:rPr>
                <w:rFonts w:hint="eastAsia"/>
              </w:rPr>
            </w:pPr>
            <w:r>
              <w:rPr>
                <w:rFonts w:hint="eastAsia"/>
              </w:rPr>
              <w:t>第四次和第五次合并定期报告及第六次定期报告</w:t>
            </w:r>
          </w:p>
        </w:tc>
        <w:tc>
          <w:tcPr>
            <w:tcW w:w="978" w:type="dxa"/>
            <w:gridSpan w:val="2"/>
            <w:vAlign w:val="bottom"/>
          </w:tcPr>
          <w:p w:rsidR="009357F0" w:rsidRDefault="009357F0" w:rsidP="00BC6FBE">
            <w:pPr>
              <w:spacing w:before="40" w:after="60" w:line="290" w:lineRule="exact"/>
              <w:ind w:right="28"/>
              <w:jc w:val="right"/>
            </w:pPr>
          </w:p>
        </w:tc>
        <w:tc>
          <w:tcPr>
            <w:tcW w:w="557" w:type="dxa"/>
            <w:gridSpan w:val="2"/>
            <w:vAlign w:val="bottom"/>
          </w:tcPr>
          <w:p w:rsidR="009357F0" w:rsidRDefault="009357F0" w:rsidP="00BC6FBE">
            <w:pPr>
              <w:spacing w:before="40" w:after="60" w:line="290" w:lineRule="exact"/>
              <w:ind w:right="28"/>
              <w:jc w:val="right"/>
            </w:pPr>
          </w:p>
        </w:tc>
      </w:tr>
      <w:tr w:rsidR="002B798A" w:rsidTr="006E3DFC">
        <w:tblPrEx>
          <w:tblCellMar>
            <w:top w:w="0" w:type="dxa"/>
            <w:bottom w:w="0" w:type="dxa"/>
          </w:tblCellMar>
        </w:tblPrEx>
        <w:trPr>
          <w:cantSplit/>
        </w:trPr>
        <w:tc>
          <w:tcPr>
            <w:tcW w:w="8367" w:type="dxa"/>
            <w:gridSpan w:val="2"/>
          </w:tcPr>
          <w:p w:rsidR="002B798A" w:rsidRPr="00882D4F" w:rsidRDefault="002B798A" w:rsidP="00BC6FBE">
            <w:pPr>
              <w:tabs>
                <w:tab w:val="right" w:pos="1080"/>
                <w:tab w:val="left" w:pos="1296"/>
                <w:tab w:val="left" w:pos="1728"/>
                <w:tab w:val="left" w:pos="2160"/>
                <w:tab w:val="right" w:leader="dot" w:pos="8381"/>
              </w:tabs>
              <w:spacing w:before="40" w:after="60" w:line="290" w:lineRule="exact"/>
              <w:ind w:left="1728"/>
            </w:pPr>
            <w:r>
              <w:tab/>
            </w:r>
            <w:r w:rsidR="00882D4F">
              <w:rPr>
                <w:rFonts w:hint="eastAsia"/>
              </w:rPr>
              <w:t>波兰</w:t>
            </w:r>
            <w:r w:rsidR="00882D4F">
              <w:tab/>
            </w:r>
          </w:p>
        </w:tc>
        <w:tc>
          <w:tcPr>
            <w:tcW w:w="998" w:type="dxa"/>
            <w:gridSpan w:val="3"/>
            <w:vAlign w:val="bottom"/>
          </w:tcPr>
          <w:p w:rsidR="002B798A" w:rsidRDefault="00882D4F" w:rsidP="00BC6FBE">
            <w:pPr>
              <w:spacing w:before="40" w:after="60" w:line="290" w:lineRule="exact"/>
              <w:ind w:right="28"/>
              <w:jc w:val="right"/>
            </w:pPr>
            <w:r>
              <w:t>368-406</w:t>
            </w:r>
          </w:p>
        </w:tc>
        <w:tc>
          <w:tcPr>
            <w:tcW w:w="537" w:type="dxa"/>
            <w:vAlign w:val="bottom"/>
          </w:tcPr>
          <w:p w:rsidR="002B798A" w:rsidRDefault="005C179E" w:rsidP="00BC6FBE">
            <w:pPr>
              <w:spacing w:before="40" w:after="60" w:line="290" w:lineRule="exact"/>
              <w:ind w:right="28"/>
              <w:jc w:val="right"/>
              <w:rPr>
                <w:rFonts w:hint="eastAsia"/>
              </w:rPr>
            </w:pPr>
            <w:r>
              <w:rPr>
                <w:rFonts w:hint="eastAsia"/>
              </w:rPr>
              <w:t>56</w:t>
            </w:r>
          </w:p>
        </w:tc>
      </w:tr>
      <w:tr w:rsidR="009357F0" w:rsidTr="006E3DFC">
        <w:tblPrEx>
          <w:tblCellMar>
            <w:top w:w="0" w:type="dxa"/>
            <w:bottom w:w="0" w:type="dxa"/>
          </w:tblCellMar>
        </w:tblPrEx>
        <w:trPr>
          <w:cantSplit/>
        </w:trPr>
        <w:tc>
          <w:tcPr>
            <w:tcW w:w="8367" w:type="dxa"/>
            <w:gridSpan w:val="2"/>
          </w:tcPr>
          <w:p w:rsidR="009357F0" w:rsidRDefault="00882D4F" w:rsidP="00BC6FBE">
            <w:pPr>
              <w:numPr>
                <w:ilvl w:val="2"/>
                <w:numId w:val="1"/>
              </w:num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before="40" w:after="60" w:line="290" w:lineRule="exact"/>
              <w:rPr>
                <w:rFonts w:hint="eastAsia"/>
              </w:rPr>
            </w:pPr>
            <w:r>
              <w:rPr>
                <w:rFonts w:hint="eastAsia"/>
              </w:rPr>
              <w:t>第五次和第六次合并定期报告</w:t>
            </w:r>
          </w:p>
        </w:tc>
        <w:tc>
          <w:tcPr>
            <w:tcW w:w="998" w:type="dxa"/>
            <w:gridSpan w:val="3"/>
            <w:vAlign w:val="bottom"/>
          </w:tcPr>
          <w:p w:rsidR="009357F0" w:rsidRDefault="009357F0" w:rsidP="00BC6FBE">
            <w:pPr>
              <w:spacing w:before="40" w:after="60" w:line="290" w:lineRule="exact"/>
              <w:ind w:right="28"/>
              <w:jc w:val="right"/>
            </w:pPr>
          </w:p>
        </w:tc>
        <w:tc>
          <w:tcPr>
            <w:tcW w:w="537" w:type="dxa"/>
            <w:vAlign w:val="bottom"/>
          </w:tcPr>
          <w:p w:rsidR="009357F0" w:rsidRDefault="009357F0" w:rsidP="00BC6FBE">
            <w:pPr>
              <w:spacing w:before="40" w:after="60" w:line="290" w:lineRule="exact"/>
              <w:ind w:right="28"/>
              <w:jc w:val="right"/>
            </w:pPr>
          </w:p>
        </w:tc>
      </w:tr>
      <w:tr w:rsidR="002B798A" w:rsidTr="006E3DFC">
        <w:tblPrEx>
          <w:tblCellMar>
            <w:top w:w="0" w:type="dxa"/>
            <w:bottom w:w="0" w:type="dxa"/>
          </w:tblCellMar>
        </w:tblPrEx>
        <w:trPr>
          <w:cantSplit/>
        </w:trPr>
        <w:tc>
          <w:tcPr>
            <w:tcW w:w="8367" w:type="dxa"/>
            <w:gridSpan w:val="2"/>
          </w:tcPr>
          <w:p w:rsidR="002B798A" w:rsidRPr="00882D4F" w:rsidRDefault="002B798A" w:rsidP="00BC6FBE">
            <w:pPr>
              <w:tabs>
                <w:tab w:val="right" w:pos="1080"/>
                <w:tab w:val="left" w:pos="1296"/>
                <w:tab w:val="left" w:pos="1728"/>
                <w:tab w:val="left" w:pos="2160"/>
                <w:tab w:val="left" w:pos="2592"/>
                <w:tab w:val="right" w:leader="dot" w:pos="8381"/>
              </w:tabs>
              <w:spacing w:before="40" w:after="60" w:line="290" w:lineRule="exact"/>
              <w:ind w:left="1728"/>
              <w:rPr>
                <w:rFonts w:hint="eastAsia"/>
              </w:rPr>
            </w:pPr>
            <w:r>
              <w:tab/>
            </w:r>
            <w:r w:rsidR="00882D4F" w:rsidRPr="00882D4F">
              <w:rPr>
                <w:rFonts w:hint="eastAsia"/>
              </w:rPr>
              <w:t>哥伦比亚</w:t>
            </w:r>
            <w:r w:rsidR="00882D4F">
              <w:tab/>
            </w:r>
          </w:p>
        </w:tc>
        <w:tc>
          <w:tcPr>
            <w:tcW w:w="998" w:type="dxa"/>
            <w:gridSpan w:val="3"/>
            <w:vAlign w:val="bottom"/>
          </w:tcPr>
          <w:p w:rsidR="002B798A" w:rsidRDefault="00882D4F" w:rsidP="00BC6FBE">
            <w:pPr>
              <w:spacing w:before="40" w:after="60" w:line="290" w:lineRule="exact"/>
              <w:ind w:right="28"/>
              <w:jc w:val="right"/>
            </w:pPr>
            <w:r>
              <w:t>407-443</w:t>
            </w:r>
          </w:p>
        </w:tc>
        <w:tc>
          <w:tcPr>
            <w:tcW w:w="537" w:type="dxa"/>
            <w:vAlign w:val="bottom"/>
          </w:tcPr>
          <w:p w:rsidR="002B798A" w:rsidRDefault="005C179E" w:rsidP="00BC6FBE">
            <w:pPr>
              <w:spacing w:before="40" w:after="60" w:line="290" w:lineRule="exact"/>
              <w:ind w:right="28"/>
              <w:jc w:val="right"/>
              <w:rPr>
                <w:rFonts w:hint="eastAsia"/>
              </w:rPr>
            </w:pPr>
            <w:r>
              <w:rPr>
                <w:rFonts w:hint="eastAsia"/>
              </w:rPr>
              <w:t>61</w:t>
            </w:r>
          </w:p>
        </w:tc>
      </w:tr>
      <w:tr w:rsidR="00882D4F" w:rsidTr="006E3DFC">
        <w:tblPrEx>
          <w:tblCellMar>
            <w:top w:w="0" w:type="dxa"/>
            <w:bottom w:w="0" w:type="dxa"/>
          </w:tblCellMar>
        </w:tblPrEx>
        <w:trPr>
          <w:cantSplit/>
        </w:trPr>
        <w:tc>
          <w:tcPr>
            <w:tcW w:w="8367" w:type="dxa"/>
            <w:gridSpan w:val="2"/>
          </w:tcPr>
          <w:p w:rsidR="00882D4F" w:rsidRPr="00882D4F" w:rsidRDefault="00882D4F" w:rsidP="00BC6FBE">
            <w:pPr>
              <w:tabs>
                <w:tab w:val="right" w:pos="1080"/>
                <w:tab w:val="left" w:pos="1296"/>
                <w:tab w:val="left" w:pos="1728"/>
                <w:tab w:val="left" w:pos="2160"/>
                <w:tab w:val="right" w:leader="dot" w:pos="8381"/>
              </w:tabs>
              <w:spacing w:before="40" w:after="60" w:line="290" w:lineRule="exact"/>
              <w:ind w:left="1728"/>
            </w:pPr>
            <w:r>
              <w:tab/>
            </w:r>
            <w:r>
              <w:rPr>
                <w:rFonts w:hint="eastAsia"/>
              </w:rPr>
              <w:t>越南</w:t>
            </w:r>
            <w:r>
              <w:tab/>
            </w:r>
          </w:p>
        </w:tc>
        <w:tc>
          <w:tcPr>
            <w:tcW w:w="998" w:type="dxa"/>
            <w:gridSpan w:val="3"/>
            <w:vAlign w:val="bottom"/>
          </w:tcPr>
          <w:p w:rsidR="00882D4F" w:rsidRDefault="00882D4F" w:rsidP="00BC6FBE">
            <w:pPr>
              <w:spacing w:before="40" w:after="60" w:line="290" w:lineRule="exact"/>
              <w:ind w:right="28"/>
              <w:jc w:val="right"/>
            </w:pPr>
            <w:r>
              <w:t>444-478</w:t>
            </w:r>
          </w:p>
        </w:tc>
        <w:tc>
          <w:tcPr>
            <w:tcW w:w="537" w:type="dxa"/>
            <w:vAlign w:val="bottom"/>
          </w:tcPr>
          <w:p w:rsidR="00882D4F" w:rsidRDefault="005C179E" w:rsidP="00BC6FBE">
            <w:pPr>
              <w:spacing w:before="40" w:after="60" w:line="290" w:lineRule="exact"/>
              <w:ind w:right="28"/>
              <w:jc w:val="right"/>
              <w:rPr>
                <w:rFonts w:hint="eastAsia"/>
              </w:rPr>
            </w:pPr>
            <w:r>
              <w:rPr>
                <w:rFonts w:hint="eastAsia"/>
              </w:rPr>
              <w:t>67</w:t>
            </w:r>
          </w:p>
        </w:tc>
      </w:tr>
      <w:tr w:rsidR="009357F0" w:rsidTr="006E3DFC">
        <w:tblPrEx>
          <w:tblCellMar>
            <w:top w:w="0" w:type="dxa"/>
            <w:bottom w:w="0" w:type="dxa"/>
          </w:tblCellMar>
        </w:tblPrEx>
        <w:trPr>
          <w:cantSplit/>
        </w:trPr>
        <w:tc>
          <w:tcPr>
            <w:tcW w:w="8367" w:type="dxa"/>
            <w:gridSpan w:val="2"/>
          </w:tcPr>
          <w:p w:rsidR="009357F0" w:rsidRDefault="00567BF8" w:rsidP="00BC6FBE">
            <w:pPr>
              <w:numPr>
                <w:ilvl w:val="2"/>
                <w:numId w:val="1"/>
              </w:numPr>
              <w:tabs>
                <w:tab w:val="right" w:pos="1080"/>
                <w:tab w:val="left" w:pos="1296"/>
                <w:tab w:val="left" w:pos="1728"/>
                <w:tab w:val="left" w:pos="2160"/>
                <w:tab w:val="left" w:pos="2592"/>
                <w:tab w:val="left" w:pos="3024"/>
                <w:tab w:val="left" w:pos="3456"/>
                <w:tab w:val="right" w:leader="dot" w:pos="8381"/>
              </w:tabs>
              <w:spacing w:before="40" w:after="60" w:line="290" w:lineRule="exact"/>
              <w:rPr>
                <w:rFonts w:hint="eastAsia"/>
              </w:rPr>
            </w:pPr>
            <w:r>
              <w:rPr>
                <w:rFonts w:hint="eastAsia"/>
              </w:rPr>
              <w:t>第六次定期报告</w:t>
            </w:r>
          </w:p>
        </w:tc>
        <w:tc>
          <w:tcPr>
            <w:tcW w:w="998" w:type="dxa"/>
            <w:gridSpan w:val="3"/>
            <w:vAlign w:val="bottom"/>
          </w:tcPr>
          <w:p w:rsidR="009357F0" w:rsidRDefault="009357F0" w:rsidP="00BC6FBE">
            <w:pPr>
              <w:spacing w:before="40" w:after="60" w:line="290" w:lineRule="exact"/>
              <w:ind w:right="28"/>
              <w:jc w:val="right"/>
            </w:pPr>
          </w:p>
        </w:tc>
        <w:tc>
          <w:tcPr>
            <w:tcW w:w="537" w:type="dxa"/>
            <w:vAlign w:val="bottom"/>
          </w:tcPr>
          <w:p w:rsidR="009357F0" w:rsidRDefault="009357F0" w:rsidP="00BC6FBE">
            <w:pPr>
              <w:spacing w:before="40" w:after="60" w:line="290" w:lineRule="exact"/>
              <w:ind w:right="28"/>
              <w:jc w:val="right"/>
            </w:pPr>
          </w:p>
        </w:tc>
      </w:tr>
      <w:tr w:rsidR="002B798A" w:rsidTr="006E3DFC">
        <w:tblPrEx>
          <w:tblCellMar>
            <w:top w:w="0" w:type="dxa"/>
            <w:bottom w:w="0" w:type="dxa"/>
          </w:tblCellMar>
        </w:tblPrEx>
        <w:trPr>
          <w:cantSplit/>
        </w:trPr>
        <w:tc>
          <w:tcPr>
            <w:tcW w:w="8367" w:type="dxa"/>
            <w:gridSpan w:val="2"/>
          </w:tcPr>
          <w:p w:rsidR="002B798A" w:rsidRPr="00567BF8" w:rsidRDefault="002B798A" w:rsidP="00BC6FBE">
            <w:pPr>
              <w:tabs>
                <w:tab w:val="right" w:pos="1080"/>
                <w:tab w:val="left" w:pos="1296"/>
                <w:tab w:val="left" w:pos="1728"/>
                <w:tab w:val="left" w:pos="2160"/>
                <w:tab w:val="left" w:pos="2592"/>
                <w:tab w:val="right" w:leader="dot" w:pos="8381"/>
              </w:tabs>
              <w:spacing w:before="40" w:after="60" w:line="290" w:lineRule="exact"/>
              <w:ind w:left="1728"/>
            </w:pPr>
            <w:r>
              <w:tab/>
            </w:r>
            <w:r w:rsidR="00567BF8">
              <w:rPr>
                <w:rFonts w:hint="eastAsia"/>
              </w:rPr>
              <w:t>奥地利</w:t>
            </w:r>
            <w:r w:rsidR="00567BF8">
              <w:tab/>
            </w:r>
          </w:p>
        </w:tc>
        <w:tc>
          <w:tcPr>
            <w:tcW w:w="998" w:type="dxa"/>
            <w:gridSpan w:val="3"/>
            <w:vAlign w:val="bottom"/>
          </w:tcPr>
          <w:p w:rsidR="002B798A" w:rsidRDefault="00567BF8" w:rsidP="00BC6FBE">
            <w:pPr>
              <w:spacing w:before="40" w:after="60" w:line="290" w:lineRule="exact"/>
              <w:ind w:right="28"/>
              <w:jc w:val="right"/>
            </w:pPr>
            <w:r>
              <w:t>479-512</w:t>
            </w:r>
          </w:p>
        </w:tc>
        <w:tc>
          <w:tcPr>
            <w:tcW w:w="537" w:type="dxa"/>
            <w:vAlign w:val="bottom"/>
          </w:tcPr>
          <w:p w:rsidR="002B798A" w:rsidRDefault="00A56709" w:rsidP="00BC6FBE">
            <w:pPr>
              <w:spacing w:before="40" w:after="60" w:line="290" w:lineRule="exact"/>
              <w:ind w:right="28"/>
              <w:jc w:val="right"/>
              <w:rPr>
                <w:rFonts w:hint="eastAsia"/>
              </w:rPr>
            </w:pPr>
            <w:r>
              <w:rPr>
                <w:rFonts w:hint="eastAsia"/>
              </w:rPr>
              <w:t>72</w:t>
            </w:r>
          </w:p>
        </w:tc>
      </w:tr>
      <w:tr w:rsidR="00567BF8" w:rsidTr="006E3DFC">
        <w:tblPrEx>
          <w:tblCellMar>
            <w:top w:w="0" w:type="dxa"/>
            <w:bottom w:w="0" w:type="dxa"/>
          </w:tblCellMar>
        </w:tblPrEx>
        <w:trPr>
          <w:cantSplit/>
        </w:trPr>
        <w:tc>
          <w:tcPr>
            <w:tcW w:w="8367" w:type="dxa"/>
            <w:gridSpan w:val="2"/>
          </w:tcPr>
          <w:p w:rsidR="00567BF8" w:rsidRPr="00567BF8" w:rsidRDefault="00567BF8" w:rsidP="00BC6FBE">
            <w:pPr>
              <w:tabs>
                <w:tab w:val="right" w:pos="1080"/>
                <w:tab w:val="left" w:pos="1296"/>
                <w:tab w:val="left" w:pos="1728"/>
                <w:tab w:val="left" w:pos="2160"/>
                <w:tab w:val="right" w:leader="dot" w:pos="8381"/>
              </w:tabs>
              <w:spacing w:before="40" w:after="60" w:line="290" w:lineRule="exact"/>
              <w:ind w:left="1728"/>
            </w:pPr>
            <w:r>
              <w:tab/>
            </w:r>
            <w:r>
              <w:rPr>
                <w:rFonts w:hint="eastAsia"/>
              </w:rPr>
              <w:t>希腊</w:t>
            </w:r>
            <w:r>
              <w:tab/>
            </w:r>
          </w:p>
        </w:tc>
        <w:tc>
          <w:tcPr>
            <w:tcW w:w="998" w:type="dxa"/>
            <w:gridSpan w:val="3"/>
            <w:vAlign w:val="bottom"/>
          </w:tcPr>
          <w:p w:rsidR="00567BF8" w:rsidRDefault="00567BF8" w:rsidP="00BC6FBE">
            <w:pPr>
              <w:spacing w:before="40" w:after="60" w:line="290" w:lineRule="exact"/>
              <w:ind w:right="28"/>
              <w:jc w:val="right"/>
            </w:pPr>
            <w:r>
              <w:t>513-554</w:t>
            </w:r>
          </w:p>
        </w:tc>
        <w:tc>
          <w:tcPr>
            <w:tcW w:w="537" w:type="dxa"/>
            <w:vAlign w:val="bottom"/>
          </w:tcPr>
          <w:p w:rsidR="00567BF8" w:rsidRDefault="00A56709" w:rsidP="00BC6FBE">
            <w:pPr>
              <w:spacing w:before="40" w:after="60" w:line="290" w:lineRule="exact"/>
              <w:ind w:right="28"/>
              <w:jc w:val="right"/>
              <w:rPr>
                <w:rFonts w:hint="eastAsia"/>
              </w:rPr>
            </w:pPr>
            <w:r>
              <w:rPr>
                <w:rFonts w:hint="eastAsia"/>
              </w:rPr>
              <w:t>77</w:t>
            </w:r>
          </w:p>
        </w:tc>
      </w:tr>
      <w:tr w:rsidR="00567BF8" w:rsidTr="006E3DFC">
        <w:tblPrEx>
          <w:tblCellMar>
            <w:top w:w="0" w:type="dxa"/>
            <w:bottom w:w="0" w:type="dxa"/>
          </w:tblCellMar>
        </w:tblPrEx>
        <w:trPr>
          <w:cantSplit/>
        </w:trPr>
        <w:tc>
          <w:tcPr>
            <w:tcW w:w="8367" w:type="dxa"/>
            <w:gridSpan w:val="2"/>
          </w:tcPr>
          <w:p w:rsidR="00567BF8" w:rsidRPr="00567BF8" w:rsidRDefault="00567BF8" w:rsidP="00BC6FBE">
            <w:pPr>
              <w:tabs>
                <w:tab w:val="right" w:pos="1080"/>
                <w:tab w:val="left" w:pos="1296"/>
                <w:tab w:val="left" w:pos="1728"/>
                <w:tab w:val="left" w:pos="2160"/>
                <w:tab w:val="left" w:pos="2592"/>
                <w:tab w:val="right" w:leader="dot" w:pos="8381"/>
              </w:tabs>
              <w:spacing w:before="40" w:after="60" w:line="290" w:lineRule="exact"/>
              <w:ind w:left="1728"/>
            </w:pPr>
            <w:r>
              <w:tab/>
            </w:r>
            <w:r>
              <w:rPr>
                <w:rFonts w:hint="eastAsia"/>
              </w:rPr>
              <w:t>尼加拉瓜</w:t>
            </w:r>
            <w:r>
              <w:tab/>
            </w:r>
          </w:p>
        </w:tc>
        <w:tc>
          <w:tcPr>
            <w:tcW w:w="998" w:type="dxa"/>
            <w:gridSpan w:val="3"/>
            <w:vAlign w:val="bottom"/>
          </w:tcPr>
          <w:p w:rsidR="00567BF8" w:rsidRDefault="00567BF8" w:rsidP="00BC6FBE">
            <w:pPr>
              <w:spacing w:before="40" w:after="60" w:line="290" w:lineRule="exact"/>
              <w:ind w:right="28"/>
              <w:jc w:val="right"/>
            </w:pPr>
            <w:r>
              <w:t>555-592</w:t>
            </w:r>
          </w:p>
        </w:tc>
        <w:tc>
          <w:tcPr>
            <w:tcW w:w="537" w:type="dxa"/>
            <w:vAlign w:val="bottom"/>
          </w:tcPr>
          <w:p w:rsidR="00567BF8" w:rsidRDefault="00A56709" w:rsidP="00BC6FBE">
            <w:pPr>
              <w:spacing w:before="40" w:after="60" w:line="290" w:lineRule="exact"/>
              <w:ind w:right="28"/>
              <w:jc w:val="right"/>
              <w:rPr>
                <w:rFonts w:hint="eastAsia"/>
              </w:rPr>
            </w:pPr>
            <w:r>
              <w:rPr>
                <w:rFonts w:hint="eastAsia"/>
              </w:rPr>
              <w:t>82</w:t>
            </w:r>
          </w:p>
        </w:tc>
      </w:tr>
      <w:tr w:rsidR="00567BF8" w:rsidTr="006E3DFC">
        <w:tblPrEx>
          <w:tblCellMar>
            <w:top w:w="0" w:type="dxa"/>
            <w:bottom w:w="0" w:type="dxa"/>
          </w:tblCellMar>
        </w:tblPrEx>
        <w:trPr>
          <w:cantSplit/>
        </w:trPr>
        <w:tc>
          <w:tcPr>
            <w:tcW w:w="8367" w:type="dxa"/>
            <w:gridSpan w:val="2"/>
          </w:tcPr>
          <w:p w:rsidR="00567BF8" w:rsidRPr="00567BF8" w:rsidRDefault="00567BF8" w:rsidP="00BC6FBE">
            <w:pPr>
              <w:tabs>
                <w:tab w:val="right" w:pos="1080"/>
                <w:tab w:val="left" w:pos="1296"/>
                <w:tab w:val="left" w:pos="1728"/>
                <w:tab w:val="left" w:pos="2160"/>
                <w:tab w:val="right" w:leader="dot" w:pos="8381"/>
              </w:tabs>
              <w:spacing w:before="40" w:after="60" w:line="290" w:lineRule="exact"/>
              <w:ind w:left="1728"/>
            </w:pPr>
            <w:r>
              <w:tab/>
            </w:r>
            <w:r>
              <w:rPr>
                <w:rFonts w:hint="eastAsia"/>
              </w:rPr>
              <w:t>秘鲁</w:t>
            </w:r>
            <w:r>
              <w:tab/>
            </w:r>
          </w:p>
        </w:tc>
        <w:tc>
          <w:tcPr>
            <w:tcW w:w="998" w:type="dxa"/>
            <w:gridSpan w:val="3"/>
            <w:vAlign w:val="bottom"/>
          </w:tcPr>
          <w:p w:rsidR="00567BF8" w:rsidRDefault="00567BF8" w:rsidP="00BC6FBE">
            <w:pPr>
              <w:spacing w:before="40" w:after="60" w:line="290" w:lineRule="exact"/>
              <w:ind w:right="28"/>
              <w:jc w:val="right"/>
            </w:pPr>
            <w:r>
              <w:t>593-634</w:t>
            </w:r>
          </w:p>
        </w:tc>
        <w:tc>
          <w:tcPr>
            <w:tcW w:w="537" w:type="dxa"/>
            <w:vAlign w:val="bottom"/>
          </w:tcPr>
          <w:p w:rsidR="00567BF8" w:rsidRDefault="00A56709" w:rsidP="00BC6FBE">
            <w:pPr>
              <w:spacing w:before="40" w:after="60" w:line="290" w:lineRule="exact"/>
              <w:ind w:right="28"/>
              <w:jc w:val="right"/>
              <w:rPr>
                <w:rFonts w:hint="eastAsia"/>
              </w:rPr>
            </w:pPr>
            <w:r>
              <w:rPr>
                <w:rFonts w:hint="eastAsia"/>
              </w:rPr>
              <w:t>88</w:t>
            </w:r>
          </w:p>
        </w:tc>
      </w:tr>
      <w:tr w:rsidR="009357F0" w:rsidTr="006E3DFC">
        <w:tblPrEx>
          <w:tblCellMar>
            <w:top w:w="0" w:type="dxa"/>
            <w:bottom w:w="0" w:type="dxa"/>
          </w:tblCellMar>
        </w:tblPrEx>
        <w:trPr>
          <w:cantSplit/>
        </w:trPr>
        <w:tc>
          <w:tcPr>
            <w:tcW w:w="8367" w:type="dxa"/>
            <w:gridSpan w:val="2"/>
          </w:tcPr>
          <w:p w:rsidR="009357F0" w:rsidRDefault="009357F0" w:rsidP="00BC6FBE">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before="40" w:after="60" w:line="290" w:lineRule="exact"/>
              <w:rPr>
                <w:rFonts w:hint="eastAsia"/>
              </w:rPr>
            </w:pPr>
            <w:r>
              <w:tab/>
            </w:r>
            <w:r w:rsidRPr="00FA3D69">
              <w:rPr>
                <w:rFonts w:hint="eastAsia"/>
              </w:rPr>
              <w:t>根据《消除对妇女一切形式歧视公约任择议定书》开展的活动</w:t>
            </w:r>
            <w:r>
              <w:tab/>
            </w:r>
          </w:p>
        </w:tc>
        <w:tc>
          <w:tcPr>
            <w:tcW w:w="998" w:type="dxa"/>
            <w:gridSpan w:val="3"/>
            <w:vAlign w:val="bottom"/>
          </w:tcPr>
          <w:p w:rsidR="009357F0" w:rsidRDefault="009357F0" w:rsidP="00BC6FBE">
            <w:pPr>
              <w:spacing w:before="40" w:after="60" w:line="290" w:lineRule="exact"/>
              <w:ind w:right="28"/>
              <w:jc w:val="right"/>
            </w:pPr>
            <w:r>
              <w:t>635-639</w:t>
            </w:r>
          </w:p>
        </w:tc>
        <w:tc>
          <w:tcPr>
            <w:tcW w:w="537" w:type="dxa"/>
            <w:vAlign w:val="bottom"/>
          </w:tcPr>
          <w:p w:rsidR="009357F0" w:rsidRDefault="00A56709" w:rsidP="00BC6FBE">
            <w:pPr>
              <w:spacing w:before="40" w:after="60" w:line="290" w:lineRule="exact"/>
              <w:ind w:right="28"/>
              <w:jc w:val="right"/>
              <w:rPr>
                <w:rFonts w:hint="eastAsia"/>
              </w:rPr>
            </w:pPr>
            <w:r>
              <w:rPr>
                <w:rFonts w:hint="eastAsia"/>
              </w:rPr>
              <w:t>95</w:t>
            </w:r>
          </w:p>
        </w:tc>
      </w:tr>
      <w:tr w:rsidR="009357F0" w:rsidTr="006E3DFC">
        <w:tblPrEx>
          <w:tblCellMar>
            <w:top w:w="0" w:type="dxa"/>
            <w:bottom w:w="0" w:type="dxa"/>
          </w:tblCellMar>
        </w:tblPrEx>
        <w:trPr>
          <w:cantSplit/>
        </w:trPr>
        <w:tc>
          <w:tcPr>
            <w:tcW w:w="8367" w:type="dxa"/>
            <w:gridSpan w:val="2"/>
          </w:tcPr>
          <w:p w:rsidR="009357F0" w:rsidRDefault="00567BF8" w:rsidP="00BC6FBE">
            <w:pPr>
              <w:numPr>
                <w:ilvl w:val="1"/>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before="40" w:after="60" w:line="290" w:lineRule="exact"/>
            </w:pPr>
            <w:r>
              <w:rPr>
                <w:rFonts w:hint="eastAsia"/>
              </w:rPr>
              <w:t>委员会就《任择议定书》第2条引起的问题采取的行动</w:t>
            </w:r>
            <w:r>
              <w:tab/>
            </w:r>
          </w:p>
        </w:tc>
        <w:tc>
          <w:tcPr>
            <w:tcW w:w="998" w:type="dxa"/>
            <w:gridSpan w:val="3"/>
            <w:vAlign w:val="bottom"/>
          </w:tcPr>
          <w:p w:rsidR="009357F0" w:rsidRDefault="00567BF8" w:rsidP="00BC6FBE">
            <w:pPr>
              <w:spacing w:before="40" w:after="60" w:line="290" w:lineRule="exact"/>
              <w:ind w:right="28"/>
              <w:jc w:val="right"/>
            </w:pPr>
            <w:r>
              <w:t>636</w:t>
            </w:r>
          </w:p>
        </w:tc>
        <w:tc>
          <w:tcPr>
            <w:tcW w:w="537" w:type="dxa"/>
            <w:vAlign w:val="bottom"/>
          </w:tcPr>
          <w:p w:rsidR="009357F0" w:rsidRDefault="00A56709" w:rsidP="00BC6FBE">
            <w:pPr>
              <w:spacing w:before="40" w:after="60" w:line="290" w:lineRule="exact"/>
              <w:ind w:right="28"/>
              <w:jc w:val="right"/>
              <w:rPr>
                <w:rFonts w:hint="eastAsia"/>
              </w:rPr>
            </w:pPr>
            <w:r>
              <w:rPr>
                <w:rFonts w:hint="eastAsia"/>
              </w:rPr>
              <w:t>95</w:t>
            </w:r>
          </w:p>
        </w:tc>
      </w:tr>
      <w:tr w:rsidR="00567BF8" w:rsidTr="006E3DFC">
        <w:tblPrEx>
          <w:tblCellMar>
            <w:top w:w="0" w:type="dxa"/>
            <w:bottom w:w="0" w:type="dxa"/>
          </w:tblCellMar>
        </w:tblPrEx>
        <w:trPr>
          <w:cantSplit/>
        </w:trPr>
        <w:tc>
          <w:tcPr>
            <w:tcW w:w="8367" w:type="dxa"/>
            <w:gridSpan w:val="2"/>
          </w:tcPr>
          <w:p w:rsidR="00567BF8" w:rsidRDefault="00567BF8" w:rsidP="00BC6FBE">
            <w:pPr>
              <w:numPr>
                <w:ilvl w:val="1"/>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before="40" w:after="60" w:line="290" w:lineRule="exact"/>
              <w:rPr>
                <w:rFonts w:hint="eastAsia"/>
              </w:rPr>
            </w:pPr>
            <w:r>
              <w:rPr>
                <w:rFonts w:hint="eastAsia"/>
              </w:rPr>
              <w:t>委员会就《任择议定书》第8条引起的问题采取的行动</w:t>
            </w:r>
            <w:r>
              <w:tab/>
            </w:r>
          </w:p>
        </w:tc>
        <w:tc>
          <w:tcPr>
            <w:tcW w:w="998" w:type="dxa"/>
            <w:gridSpan w:val="3"/>
            <w:vAlign w:val="bottom"/>
          </w:tcPr>
          <w:p w:rsidR="00567BF8" w:rsidRDefault="00567BF8" w:rsidP="00BC6FBE">
            <w:pPr>
              <w:spacing w:before="40" w:after="60" w:line="290" w:lineRule="exact"/>
              <w:ind w:right="28"/>
              <w:jc w:val="right"/>
            </w:pPr>
            <w:r>
              <w:t>637-638</w:t>
            </w:r>
          </w:p>
        </w:tc>
        <w:tc>
          <w:tcPr>
            <w:tcW w:w="537" w:type="dxa"/>
            <w:vAlign w:val="bottom"/>
          </w:tcPr>
          <w:p w:rsidR="00567BF8" w:rsidRDefault="00A56709" w:rsidP="00BC6FBE">
            <w:pPr>
              <w:spacing w:before="40" w:after="60" w:line="290" w:lineRule="exact"/>
              <w:ind w:right="28"/>
              <w:jc w:val="right"/>
              <w:rPr>
                <w:rFonts w:hint="eastAsia"/>
              </w:rPr>
            </w:pPr>
            <w:r>
              <w:rPr>
                <w:rFonts w:hint="eastAsia"/>
              </w:rPr>
              <w:t>95</w:t>
            </w:r>
          </w:p>
        </w:tc>
      </w:tr>
      <w:tr w:rsidR="00567BF8" w:rsidTr="006E3DFC">
        <w:tblPrEx>
          <w:tblCellMar>
            <w:top w:w="0" w:type="dxa"/>
            <w:bottom w:w="0" w:type="dxa"/>
          </w:tblCellMar>
        </w:tblPrEx>
        <w:trPr>
          <w:cantSplit/>
        </w:trPr>
        <w:tc>
          <w:tcPr>
            <w:tcW w:w="8367" w:type="dxa"/>
            <w:gridSpan w:val="2"/>
          </w:tcPr>
          <w:p w:rsidR="00567BF8" w:rsidRDefault="00567BF8" w:rsidP="00BC6FBE">
            <w:pPr>
              <w:numPr>
                <w:ilvl w:val="1"/>
                <w:numId w:val="1"/>
              </w:num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before="40" w:after="60" w:line="290" w:lineRule="exact"/>
              <w:rPr>
                <w:rFonts w:hint="eastAsia"/>
              </w:rPr>
            </w:pPr>
            <w:r>
              <w:rPr>
                <w:rFonts w:hint="eastAsia"/>
              </w:rPr>
              <w:t>任择议定书来文工作组成员的任命</w:t>
            </w:r>
            <w:r>
              <w:tab/>
            </w:r>
          </w:p>
        </w:tc>
        <w:tc>
          <w:tcPr>
            <w:tcW w:w="998" w:type="dxa"/>
            <w:gridSpan w:val="3"/>
            <w:vAlign w:val="bottom"/>
          </w:tcPr>
          <w:p w:rsidR="00567BF8" w:rsidRDefault="00567BF8" w:rsidP="00BC6FBE">
            <w:pPr>
              <w:spacing w:before="40" w:after="60" w:line="290" w:lineRule="exact"/>
              <w:ind w:right="28"/>
              <w:jc w:val="right"/>
            </w:pPr>
            <w:r>
              <w:t>639</w:t>
            </w:r>
          </w:p>
        </w:tc>
        <w:tc>
          <w:tcPr>
            <w:tcW w:w="537" w:type="dxa"/>
            <w:vAlign w:val="bottom"/>
          </w:tcPr>
          <w:p w:rsidR="00567BF8" w:rsidRDefault="00A56709" w:rsidP="00BC6FBE">
            <w:pPr>
              <w:spacing w:before="40" w:after="60" w:line="290" w:lineRule="exact"/>
              <w:ind w:right="28"/>
              <w:jc w:val="right"/>
              <w:rPr>
                <w:rFonts w:hint="eastAsia"/>
              </w:rPr>
            </w:pPr>
            <w:r>
              <w:rPr>
                <w:rFonts w:hint="eastAsia"/>
              </w:rPr>
              <w:t>95</w:t>
            </w:r>
          </w:p>
        </w:tc>
      </w:tr>
      <w:tr w:rsidR="00567BF8" w:rsidTr="006E3DFC">
        <w:tblPrEx>
          <w:tblCellMar>
            <w:top w:w="0" w:type="dxa"/>
            <w:bottom w:w="0" w:type="dxa"/>
          </w:tblCellMar>
        </w:tblPrEx>
        <w:trPr>
          <w:cantSplit/>
        </w:trPr>
        <w:tc>
          <w:tcPr>
            <w:tcW w:w="8367" w:type="dxa"/>
            <w:gridSpan w:val="2"/>
          </w:tcPr>
          <w:p w:rsidR="00567BF8" w:rsidRDefault="00567BF8" w:rsidP="00BC6FBE">
            <w:pPr>
              <w:numPr>
                <w:ilvl w:val="0"/>
                <w:numId w:val="1"/>
              </w:numPr>
              <w:tabs>
                <w:tab w:val="right" w:pos="1080"/>
                <w:tab w:val="left" w:pos="1296"/>
                <w:tab w:val="left" w:pos="1728"/>
                <w:tab w:val="left" w:pos="2160"/>
                <w:tab w:val="left" w:pos="2592"/>
                <w:tab w:val="left" w:pos="3024"/>
                <w:tab w:val="left" w:pos="3456"/>
                <w:tab w:val="right" w:leader="dot" w:pos="8381"/>
              </w:tabs>
              <w:spacing w:before="40" w:after="60" w:line="290" w:lineRule="exact"/>
              <w:rPr>
                <w:rFonts w:hint="eastAsia"/>
              </w:rPr>
            </w:pPr>
            <w:r>
              <w:tab/>
            </w:r>
            <w:r w:rsidR="002124B5">
              <w:rPr>
                <w:rFonts w:hint="eastAsia"/>
              </w:rPr>
              <w:t>加快委员会工作的方式和</w:t>
            </w:r>
            <w:r>
              <w:rPr>
                <w:rFonts w:hint="eastAsia"/>
              </w:rPr>
              <w:t>方法</w:t>
            </w:r>
            <w:r>
              <w:tab/>
            </w:r>
          </w:p>
        </w:tc>
        <w:tc>
          <w:tcPr>
            <w:tcW w:w="998" w:type="dxa"/>
            <w:gridSpan w:val="3"/>
            <w:vAlign w:val="bottom"/>
          </w:tcPr>
          <w:p w:rsidR="00567BF8" w:rsidRDefault="00567BF8" w:rsidP="00BC6FBE">
            <w:pPr>
              <w:spacing w:before="40" w:after="60" w:line="290" w:lineRule="exact"/>
              <w:ind w:right="28"/>
              <w:jc w:val="right"/>
            </w:pPr>
            <w:r>
              <w:t>640-662</w:t>
            </w:r>
          </w:p>
        </w:tc>
        <w:tc>
          <w:tcPr>
            <w:tcW w:w="537" w:type="dxa"/>
            <w:vAlign w:val="bottom"/>
          </w:tcPr>
          <w:p w:rsidR="00567BF8" w:rsidRDefault="00A56709" w:rsidP="00BC6FBE">
            <w:pPr>
              <w:spacing w:before="40" w:after="60" w:line="290" w:lineRule="exact"/>
              <w:ind w:right="28"/>
              <w:jc w:val="right"/>
              <w:rPr>
                <w:rFonts w:hint="eastAsia"/>
              </w:rPr>
            </w:pPr>
            <w:r>
              <w:rPr>
                <w:rFonts w:hint="eastAsia"/>
              </w:rPr>
              <w:t>96</w:t>
            </w:r>
          </w:p>
        </w:tc>
      </w:tr>
      <w:tr w:rsidR="00567BF8" w:rsidTr="006E3DFC">
        <w:tblPrEx>
          <w:tblCellMar>
            <w:top w:w="0" w:type="dxa"/>
            <w:bottom w:w="0" w:type="dxa"/>
          </w:tblCellMar>
        </w:tblPrEx>
        <w:trPr>
          <w:cantSplit/>
        </w:trPr>
        <w:tc>
          <w:tcPr>
            <w:tcW w:w="8367" w:type="dxa"/>
            <w:gridSpan w:val="2"/>
          </w:tcPr>
          <w:p w:rsidR="00567BF8" w:rsidRDefault="00567BF8" w:rsidP="00BC6FBE">
            <w:pPr>
              <w:numPr>
                <w:ilvl w:val="0"/>
                <w:numId w:val="1"/>
              </w:numPr>
              <w:tabs>
                <w:tab w:val="right" w:pos="1080"/>
                <w:tab w:val="left" w:pos="1296"/>
                <w:tab w:val="left" w:pos="1728"/>
                <w:tab w:val="left" w:pos="2160"/>
                <w:tab w:val="left" w:pos="2592"/>
                <w:tab w:val="left" w:pos="3024"/>
                <w:tab w:val="left" w:pos="3456"/>
                <w:tab w:val="left" w:pos="3888"/>
                <w:tab w:val="right" w:leader="dot" w:pos="8381"/>
              </w:tabs>
              <w:spacing w:before="40" w:after="60" w:line="290" w:lineRule="exact"/>
            </w:pPr>
            <w:r>
              <w:tab/>
            </w:r>
            <w:r w:rsidR="00506C1F">
              <w:rPr>
                <w:rFonts w:hint="eastAsia"/>
              </w:rPr>
              <w:t>《公约》第二十一条的执行情况</w:t>
            </w:r>
            <w:r w:rsidR="00506C1F">
              <w:tab/>
            </w:r>
          </w:p>
        </w:tc>
        <w:tc>
          <w:tcPr>
            <w:tcW w:w="998" w:type="dxa"/>
            <w:gridSpan w:val="3"/>
            <w:vAlign w:val="bottom"/>
          </w:tcPr>
          <w:p w:rsidR="00567BF8" w:rsidRDefault="00506C1F" w:rsidP="00BC6FBE">
            <w:pPr>
              <w:spacing w:before="40" w:after="60" w:line="290" w:lineRule="exact"/>
              <w:ind w:right="28"/>
              <w:jc w:val="right"/>
            </w:pPr>
            <w:r>
              <w:t>663-666</w:t>
            </w:r>
          </w:p>
        </w:tc>
        <w:tc>
          <w:tcPr>
            <w:tcW w:w="537" w:type="dxa"/>
            <w:vAlign w:val="bottom"/>
          </w:tcPr>
          <w:p w:rsidR="00567BF8" w:rsidRDefault="00A56709" w:rsidP="00BC6FBE">
            <w:pPr>
              <w:spacing w:before="40" w:after="60" w:line="290" w:lineRule="exact"/>
              <w:ind w:right="28"/>
              <w:jc w:val="right"/>
              <w:rPr>
                <w:rFonts w:hint="eastAsia"/>
              </w:rPr>
            </w:pPr>
            <w:r>
              <w:rPr>
                <w:rFonts w:hint="eastAsia"/>
              </w:rPr>
              <w:t>103</w:t>
            </w:r>
          </w:p>
        </w:tc>
      </w:tr>
      <w:tr w:rsidR="00506C1F" w:rsidTr="006E3DFC">
        <w:tblPrEx>
          <w:tblCellMar>
            <w:top w:w="0" w:type="dxa"/>
            <w:bottom w:w="0" w:type="dxa"/>
          </w:tblCellMar>
        </w:tblPrEx>
        <w:trPr>
          <w:cantSplit/>
        </w:trPr>
        <w:tc>
          <w:tcPr>
            <w:tcW w:w="8367" w:type="dxa"/>
            <w:gridSpan w:val="2"/>
          </w:tcPr>
          <w:p w:rsidR="00506C1F" w:rsidRDefault="00506C1F" w:rsidP="00BC6FBE">
            <w:pPr>
              <w:numPr>
                <w:ilvl w:val="0"/>
                <w:numId w:val="1"/>
              </w:numPr>
              <w:tabs>
                <w:tab w:val="right" w:pos="1080"/>
                <w:tab w:val="left" w:pos="1296"/>
                <w:tab w:val="left" w:pos="1728"/>
                <w:tab w:val="left" w:pos="2160"/>
                <w:tab w:val="left" w:pos="2592"/>
                <w:tab w:val="left" w:pos="3024"/>
                <w:tab w:val="left" w:pos="3456"/>
                <w:tab w:val="right" w:leader="dot" w:pos="8381"/>
              </w:tabs>
              <w:spacing w:before="40" w:after="60" w:line="290" w:lineRule="exact"/>
            </w:pPr>
            <w:r>
              <w:tab/>
            </w:r>
            <w:r>
              <w:rPr>
                <w:rFonts w:hint="eastAsia"/>
              </w:rPr>
              <w:t>第三十八届会议临时议程</w:t>
            </w:r>
            <w:r>
              <w:tab/>
            </w:r>
          </w:p>
        </w:tc>
        <w:tc>
          <w:tcPr>
            <w:tcW w:w="998" w:type="dxa"/>
            <w:gridSpan w:val="3"/>
            <w:vAlign w:val="bottom"/>
          </w:tcPr>
          <w:p w:rsidR="00506C1F" w:rsidRDefault="00506C1F" w:rsidP="00BC6FBE">
            <w:pPr>
              <w:spacing w:before="40" w:after="60" w:line="290" w:lineRule="exact"/>
              <w:ind w:right="28"/>
              <w:jc w:val="right"/>
            </w:pPr>
            <w:r>
              <w:t>667</w:t>
            </w:r>
          </w:p>
        </w:tc>
        <w:tc>
          <w:tcPr>
            <w:tcW w:w="537" w:type="dxa"/>
            <w:vAlign w:val="bottom"/>
          </w:tcPr>
          <w:p w:rsidR="00506C1F" w:rsidRDefault="00A56709" w:rsidP="00BC6FBE">
            <w:pPr>
              <w:spacing w:before="40" w:after="60" w:line="290" w:lineRule="exact"/>
              <w:ind w:right="28"/>
              <w:jc w:val="right"/>
              <w:rPr>
                <w:rFonts w:hint="eastAsia"/>
              </w:rPr>
            </w:pPr>
            <w:r>
              <w:rPr>
                <w:rFonts w:hint="eastAsia"/>
              </w:rPr>
              <w:t>104</w:t>
            </w:r>
          </w:p>
        </w:tc>
      </w:tr>
      <w:tr w:rsidR="00506C1F" w:rsidTr="006E3DFC">
        <w:tblPrEx>
          <w:tblCellMar>
            <w:top w:w="0" w:type="dxa"/>
            <w:bottom w:w="0" w:type="dxa"/>
          </w:tblCellMar>
        </w:tblPrEx>
        <w:trPr>
          <w:cantSplit/>
        </w:trPr>
        <w:tc>
          <w:tcPr>
            <w:tcW w:w="8367" w:type="dxa"/>
            <w:gridSpan w:val="2"/>
          </w:tcPr>
          <w:p w:rsidR="00506C1F" w:rsidRDefault="00B33C5F" w:rsidP="00BC6FBE">
            <w:pPr>
              <w:numPr>
                <w:ilvl w:val="0"/>
                <w:numId w:val="1"/>
              </w:numPr>
              <w:tabs>
                <w:tab w:val="right" w:pos="1080"/>
                <w:tab w:val="left" w:pos="1296"/>
                <w:tab w:val="left" w:pos="1728"/>
                <w:tab w:val="right" w:leader="dot" w:pos="8381"/>
              </w:tabs>
              <w:spacing w:before="40" w:after="60" w:line="290" w:lineRule="exact"/>
            </w:pPr>
            <w:r>
              <w:tab/>
            </w:r>
            <w:r>
              <w:rPr>
                <w:rFonts w:hint="eastAsia"/>
              </w:rPr>
              <w:t>通过报告</w:t>
            </w:r>
            <w:r>
              <w:tab/>
            </w:r>
          </w:p>
        </w:tc>
        <w:tc>
          <w:tcPr>
            <w:tcW w:w="998" w:type="dxa"/>
            <w:gridSpan w:val="3"/>
            <w:vAlign w:val="bottom"/>
          </w:tcPr>
          <w:p w:rsidR="00506C1F" w:rsidRDefault="00B33C5F" w:rsidP="00BC6FBE">
            <w:pPr>
              <w:spacing w:before="40" w:after="60" w:line="290" w:lineRule="exact"/>
              <w:ind w:right="28"/>
              <w:jc w:val="right"/>
            </w:pPr>
            <w:r>
              <w:t>668</w:t>
            </w:r>
          </w:p>
        </w:tc>
        <w:tc>
          <w:tcPr>
            <w:tcW w:w="537" w:type="dxa"/>
            <w:vAlign w:val="bottom"/>
          </w:tcPr>
          <w:p w:rsidR="00506C1F" w:rsidRDefault="00A56709" w:rsidP="00BC6FBE">
            <w:pPr>
              <w:spacing w:before="40" w:after="60" w:line="290" w:lineRule="exact"/>
              <w:ind w:right="28"/>
              <w:jc w:val="right"/>
              <w:rPr>
                <w:rFonts w:hint="eastAsia"/>
              </w:rPr>
            </w:pPr>
            <w:r>
              <w:rPr>
                <w:rFonts w:hint="eastAsia"/>
              </w:rPr>
              <w:t>105</w:t>
            </w:r>
          </w:p>
        </w:tc>
      </w:tr>
      <w:tr w:rsidR="001F768C" w:rsidTr="006E3DFC">
        <w:tblPrEx>
          <w:tblCellMar>
            <w:top w:w="0" w:type="dxa"/>
            <w:bottom w:w="0" w:type="dxa"/>
          </w:tblCellMar>
        </w:tblPrEx>
        <w:trPr>
          <w:cantSplit/>
        </w:trPr>
        <w:tc>
          <w:tcPr>
            <w:tcW w:w="9365" w:type="dxa"/>
            <w:gridSpan w:val="5"/>
          </w:tcPr>
          <w:p w:rsidR="001F768C" w:rsidRPr="000C6641" w:rsidRDefault="001F768C" w:rsidP="002124B5">
            <w:pPr>
              <w:tabs>
                <w:tab w:val="right" w:pos="1080"/>
                <w:tab w:val="right" w:leader="dot" w:pos="9371"/>
              </w:tabs>
              <w:spacing w:after="120"/>
              <w:ind w:left="1080" w:hanging="380"/>
              <w:rPr>
                <w:rFonts w:ascii="KaiTi_GB2312" w:eastAsia="KaiTi_GB2312" w:hint="eastAsia"/>
              </w:rPr>
            </w:pPr>
            <w:r w:rsidRPr="006E3DFC">
              <w:rPr>
                <w:rFonts w:hint="eastAsia"/>
              </w:rPr>
              <w:t>附件</w:t>
            </w:r>
          </w:p>
        </w:tc>
        <w:tc>
          <w:tcPr>
            <w:tcW w:w="537" w:type="dxa"/>
            <w:vAlign w:val="bottom"/>
          </w:tcPr>
          <w:p w:rsidR="001F768C" w:rsidRDefault="001F768C" w:rsidP="00BC6FBE">
            <w:pPr>
              <w:spacing w:before="40" w:after="60" w:line="290" w:lineRule="exact"/>
              <w:jc w:val="right"/>
              <w:rPr>
                <w:rFonts w:hint="eastAsia"/>
              </w:rPr>
            </w:pPr>
          </w:p>
        </w:tc>
      </w:tr>
      <w:tr w:rsidR="001F768C" w:rsidTr="006E3DFC">
        <w:tblPrEx>
          <w:tblCellMar>
            <w:top w:w="0" w:type="dxa"/>
            <w:bottom w:w="0" w:type="dxa"/>
          </w:tblCellMar>
        </w:tblPrEx>
        <w:trPr>
          <w:cantSplit/>
        </w:trPr>
        <w:tc>
          <w:tcPr>
            <w:tcW w:w="9365" w:type="dxa"/>
            <w:gridSpan w:val="5"/>
          </w:tcPr>
          <w:p w:rsidR="001F768C" w:rsidRDefault="00B33C5F" w:rsidP="006E3DFC">
            <w:pPr>
              <w:tabs>
                <w:tab w:val="right" w:pos="1080"/>
                <w:tab w:val="right" w:leader="dot" w:pos="9371"/>
              </w:tabs>
              <w:spacing w:before="40" w:after="60" w:line="290" w:lineRule="exact"/>
              <w:ind w:left="1290"/>
              <w:rPr>
                <w:rFonts w:hint="eastAsia"/>
              </w:rPr>
            </w:pPr>
            <w:r>
              <w:rPr>
                <w:rFonts w:hint="eastAsia"/>
              </w:rPr>
              <w:t>消除对妇女歧视委员会根据《消除对妇女一切形式歧视公约任择议定书》</w:t>
            </w:r>
            <w:r w:rsidR="002124B5">
              <w:rPr>
                <w:rFonts w:hint="eastAsia"/>
              </w:rPr>
              <w:t>作出</w:t>
            </w:r>
            <w:r>
              <w:rPr>
                <w:rFonts w:hint="eastAsia"/>
              </w:rPr>
              <w:t>的</w:t>
            </w:r>
            <w:r w:rsidR="002124B5">
              <w:br/>
            </w:r>
            <w:r>
              <w:rPr>
                <w:rFonts w:hint="eastAsia"/>
              </w:rPr>
              <w:t>决定</w:t>
            </w:r>
            <w:r w:rsidR="001F768C">
              <w:tab/>
            </w:r>
            <w:r w:rsidR="001F768C">
              <w:tab/>
            </w:r>
          </w:p>
        </w:tc>
        <w:tc>
          <w:tcPr>
            <w:tcW w:w="537" w:type="dxa"/>
            <w:vAlign w:val="bottom"/>
          </w:tcPr>
          <w:p w:rsidR="001F768C" w:rsidRDefault="00A56709" w:rsidP="00BC6FBE">
            <w:pPr>
              <w:spacing w:before="40" w:after="60" w:line="290" w:lineRule="exact"/>
              <w:ind w:right="28"/>
              <w:jc w:val="right"/>
              <w:rPr>
                <w:rFonts w:hint="eastAsia"/>
              </w:rPr>
            </w:pPr>
            <w:r>
              <w:rPr>
                <w:rFonts w:hint="eastAsia"/>
              </w:rPr>
              <w:t>106</w:t>
            </w:r>
          </w:p>
        </w:tc>
      </w:tr>
      <w:tr w:rsidR="002E2CC2" w:rsidRPr="002E2CC2" w:rsidTr="006E3DFC">
        <w:tblPrEx>
          <w:tblCellMar>
            <w:top w:w="0" w:type="dxa"/>
            <w:bottom w:w="0" w:type="dxa"/>
          </w:tblCellMar>
        </w:tblPrEx>
        <w:trPr>
          <w:cantSplit/>
        </w:trPr>
        <w:tc>
          <w:tcPr>
            <w:tcW w:w="9365" w:type="dxa"/>
            <w:gridSpan w:val="5"/>
          </w:tcPr>
          <w:p w:rsidR="00BC6FBE" w:rsidRPr="00BC6FBE" w:rsidRDefault="00BC6FBE" w:rsidP="00BC6FBE">
            <w:pPr>
              <w:tabs>
                <w:tab w:val="right" w:pos="1080"/>
                <w:tab w:val="left" w:pos="1296"/>
                <w:tab w:val="right" w:leader="dot" w:pos="9371"/>
              </w:tabs>
              <w:spacing w:line="120" w:lineRule="exact"/>
              <w:ind w:left="1077"/>
              <w:rPr>
                <w:rFonts w:hint="eastAsia"/>
                <w:sz w:val="10"/>
              </w:rPr>
            </w:pPr>
          </w:p>
          <w:p w:rsidR="002E2CC2" w:rsidRPr="002E2CC2" w:rsidRDefault="002E2CC2" w:rsidP="00F8227D">
            <w:pPr>
              <w:tabs>
                <w:tab w:val="right" w:pos="1080"/>
                <w:tab w:val="left" w:pos="1296"/>
                <w:tab w:val="right" w:leader="dot" w:pos="9371"/>
              </w:tabs>
              <w:spacing w:after="120" w:line="300" w:lineRule="exact"/>
              <w:ind w:left="1287"/>
              <w:rPr>
                <w:rFonts w:hint="eastAsia"/>
              </w:rPr>
            </w:pPr>
            <w:r w:rsidRPr="000C6641">
              <w:rPr>
                <w:rFonts w:ascii="SimHei" w:eastAsia="SimHei" w:hint="eastAsia"/>
                <w:color w:val="FF0000"/>
              </w:rPr>
              <w:t>第二部分</w:t>
            </w:r>
            <w:r>
              <w:br/>
            </w:r>
            <w:r w:rsidRPr="002E2CC2">
              <w:rPr>
                <w:rFonts w:hint="eastAsia"/>
              </w:rPr>
              <w:t>消除对妇女歧视委员会第三十八届会议的报告</w:t>
            </w:r>
          </w:p>
        </w:tc>
        <w:tc>
          <w:tcPr>
            <w:tcW w:w="537" w:type="dxa"/>
            <w:vAlign w:val="bottom"/>
          </w:tcPr>
          <w:p w:rsidR="002E2CC2" w:rsidRDefault="002E2CC2" w:rsidP="00BC6FBE">
            <w:pPr>
              <w:spacing w:after="120" w:line="290" w:lineRule="exact"/>
              <w:jc w:val="right"/>
              <w:rPr>
                <w:rFonts w:hint="eastAsia"/>
              </w:rPr>
            </w:pPr>
          </w:p>
        </w:tc>
      </w:tr>
      <w:tr w:rsidR="00705E5E" w:rsidTr="006E3DFC">
        <w:tblPrEx>
          <w:tblCellMar>
            <w:top w:w="0" w:type="dxa"/>
            <w:bottom w:w="0" w:type="dxa"/>
          </w:tblCellMar>
        </w:tblPrEx>
        <w:trPr>
          <w:cantSplit/>
        </w:trPr>
        <w:tc>
          <w:tcPr>
            <w:tcW w:w="9333" w:type="dxa"/>
            <w:gridSpan w:val="3"/>
          </w:tcPr>
          <w:p w:rsidR="00705E5E" w:rsidRDefault="00705E5E" w:rsidP="00705E5E">
            <w:pPr>
              <w:numPr>
                <w:ilvl w:val="0"/>
                <w:numId w:val="8"/>
              </w:numPr>
              <w:tabs>
                <w:tab w:val="right" w:pos="1080"/>
                <w:tab w:val="left" w:pos="1728"/>
                <w:tab w:val="right" w:leader="dot" w:pos="9337"/>
              </w:tabs>
              <w:spacing w:before="40" w:after="60" w:line="290" w:lineRule="exact"/>
            </w:pPr>
            <w:r>
              <w:tab/>
            </w:r>
            <w:r>
              <w:rPr>
                <w:rFonts w:hint="eastAsia"/>
              </w:rPr>
              <w:t>提请缔约国注意的事项</w:t>
            </w:r>
            <w:r>
              <w:tab/>
            </w:r>
          </w:p>
        </w:tc>
        <w:tc>
          <w:tcPr>
            <w:tcW w:w="32" w:type="dxa"/>
            <w:gridSpan w:val="2"/>
            <w:vAlign w:val="bottom"/>
          </w:tcPr>
          <w:p w:rsidR="00705E5E" w:rsidRDefault="00705E5E" w:rsidP="006E3DFC">
            <w:pPr>
              <w:spacing w:before="40" w:after="60" w:line="290" w:lineRule="exact"/>
              <w:ind w:right="28"/>
              <w:jc w:val="right"/>
            </w:pPr>
          </w:p>
        </w:tc>
        <w:tc>
          <w:tcPr>
            <w:tcW w:w="537" w:type="dxa"/>
            <w:vAlign w:val="bottom"/>
          </w:tcPr>
          <w:p w:rsidR="00705E5E" w:rsidRDefault="00A56709" w:rsidP="006E3DFC">
            <w:pPr>
              <w:spacing w:before="40" w:after="60" w:line="290" w:lineRule="exact"/>
              <w:ind w:right="28"/>
              <w:jc w:val="right"/>
              <w:rPr>
                <w:rFonts w:hint="eastAsia"/>
              </w:rPr>
            </w:pPr>
            <w:r>
              <w:rPr>
                <w:rFonts w:hint="eastAsia"/>
              </w:rPr>
              <w:t>118</w:t>
            </w:r>
          </w:p>
        </w:tc>
      </w:tr>
      <w:tr w:rsidR="00705E5E" w:rsidRPr="002E2CC2" w:rsidTr="006E3DFC">
        <w:tblPrEx>
          <w:tblCellMar>
            <w:top w:w="0" w:type="dxa"/>
            <w:bottom w:w="0" w:type="dxa"/>
          </w:tblCellMar>
        </w:tblPrEx>
        <w:trPr>
          <w:cantSplit/>
        </w:trPr>
        <w:tc>
          <w:tcPr>
            <w:tcW w:w="9365" w:type="dxa"/>
            <w:gridSpan w:val="5"/>
          </w:tcPr>
          <w:p w:rsidR="00705E5E" w:rsidRPr="00BC6FBE" w:rsidRDefault="00705E5E" w:rsidP="00BC6FBE">
            <w:pPr>
              <w:tabs>
                <w:tab w:val="right" w:pos="1080"/>
                <w:tab w:val="left" w:pos="1296"/>
                <w:tab w:val="right" w:leader="dot" w:pos="9371"/>
              </w:tabs>
              <w:spacing w:line="120" w:lineRule="exact"/>
              <w:ind w:left="1077"/>
              <w:rPr>
                <w:rFonts w:hint="eastAsia"/>
                <w:sz w:val="10"/>
              </w:rPr>
            </w:pPr>
          </w:p>
        </w:tc>
        <w:tc>
          <w:tcPr>
            <w:tcW w:w="537" w:type="dxa"/>
            <w:vAlign w:val="bottom"/>
          </w:tcPr>
          <w:p w:rsidR="00705E5E" w:rsidRDefault="00705E5E" w:rsidP="00BC6FBE">
            <w:pPr>
              <w:spacing w:after="120" w:line="290" w:lineRule="exact"/>
              <w:jc w:val="right"/>
              <w:rPr>
                <w:rFonts w:hint="eastAsia"/>
              </w:rPr>
            </w:pPr>
          </w:p>
        </w:tc>
      </w:tr>
      <w:tr w:rsidR="00F32912" w:rsidTr="006E3DFC">
        <w:tblPrEx>
          <w:tblCellMar>
            <w:top w:w="0" w:type="dxa"/>
            <w:bottom w:w="0" w:type="dxa"/>
          </w:tblCellMar>
        </w:tblPrEx>
        <w:trPr>
          <w:cantSplit/>
        </w:trPr>
        <w:tc>
          <w:tcPr>
            <w:tcW w:w="9365" w:type="dxa"/>
            <w:gridSpan w:val="5"/>
          </w:tcPr>
          <w:p w:rsidR="00F32912" w:rsidRDefault="00F32912" w:rsidP="006240DD">
            <w:pPr>
              <w:tabs>
                <w:tab w:val="right" w:pos="1080"/>
                <w:tab w:val="right" w:leader="dot" w:pos="9371"/>
              </w:tabs>
              <w:spacing w:before="40" w:after="60" w:line="290" w:lineRule="exact"/>
              <w:ind w:left="1080"/>
            </w:pPr>
            <w:r>
              <w:rPr>
                <w:rFonts w:hint="eastAsia"/>
              </w:rPr>
              <w:t xml:space="preserve">　决定</w:t>
            </w:r>
            <w:r>
              <w:tab/>
            </w:r>
          </w:p>
        </w:tc>
        <w:tc>
          <w:tcPr>
            <w:tcW w:w="537" w:type="dxa"/>
            <w:vAlign w:val="bottom"/>
          </w:tcPr>
          <w:p w:rsidR="00F32912" w:rsidRDefault="00A56709" w:rsidP="006240DD">
            <w:pPr>
              <w:spacing w:before="40" w:after="60" w:line="290" w:lineRule="exact"/>
              <w:ind w:right="28"/>
              <w:jc w:val="right"/>
              <w:rPr>
                <w:rFonts w:hint="eastAsia"/>
              </w:rPr>
            </w:pPr>
            <w:r>
              <w:rPr>
                <w:rFonts w:hint="eastAsia"/>
              </w:rPr>
              <w:t>118</w:t>
            </w:r>
          </w:p>
        </w:tc>
      </w:tr>
      <w:tr w:rsidR="00F32912" w:rsidTr="006E3DFC">
        <w:tblPrEx>
          <w:tblCellMar>
            <w:top w:w="0" w:type="dxa"/>
            <w:bottom w:w="0" w:type="dxa"/>
          </w:tblCellMar>
        </w:tblPrEx>
        <w:trPr>
          <w:cantSplit/>
        </w:trPr>
        <w:tc>
          <w:tcPr>
            <w:tcW w:w="8367" w:type="dxa"/>
            <w:gridSpan w:val="2"/>
          </w:tcPr>
          <w:p w:rsidR="00F32912" w:rsidRDefault="00F32912" w:rsidP="00705E5E">
            <w:pPr>
              <w:numPr>
                <w:ilvl w:val="0"/>
                <w:numId w:val="8"/>
              </w:numPr>
              <w:tabs>
                <w:tab w:val="right" w:pos="1080"/>
                <w:tab w:val="left" w:pos="1728"/>
                <w:tab w:val="right" w:leader="dot" w:pos="9337"/>
              </w:tabs>
              <w:spacing w:before="40" w:after="60" w:line="290" w:lineRule="exact"/>
              <w:rPr>
                <w:rFonts w:hint="eastAsia"/>
              </w:rPr>
            </w:pPr>
            <w:r>
              <w:tab/>
            </w:r>
            <w:r>
              <w:rPr>
                <w:rFonts w:hint="eastAsia"/>
              </w:rPr>
              <w:t>组织事项和其他事项</w:t>
            </w:r>
            <w:r>
              <w:tab/>
            </w:r>
          </w:p>
        </w:tc>
        <w:tc>
          <w:tcPr>
            <w:tcW w:w="998" w:type="dxa"/>
            <w:gridSpan w:val="3"/>
          </w:tcPr>
          <w:p w:rsidR="00F32912" w:rsidRDefault="00F32912" w:rsidP="00F32912">
            <w:pPr>
              <w:spacing w:before="40" w:after="60" w:line="290" w:lineRule="exact"/>
              <w:ind w:right="28"/>
              <w:jc w:val="right"/>
              <w:rPr>
                <w:rFonts w:hint="eastAsia"/>
              </w:rPr>
            </w:pPr>
            <w:r>
              <w:rPr>
                <w:rFonts w:hint="eastAsia"/>
              </w:rPr>
              <w:t>1</w:t>
            </w:r>
            <w:r w:rsidR="001D79ED">
              <w:t>-</w:t>
            </w:r>
            <w:r>
              <w:rPr>
                <w:rFonts w:hint="eastAsia"/>
              </w:rPr>
              <w:t>12</w:t>
            </w:r>
          </w:p>
        </w:tc>
        <w:tc>
          <w:tcPr>
            <w:tcW w:w="537" w:type="dxa"/>
            <w:vAlign w:val="bottom"/>
          </w:tcPr>
          <w:p w:rsidR="00F32912" w:rsidRDefault="00A56709" w:rsidP="00BC6FBE">
            <w:pPr>
              <w:spacing w:before="40" w:after="60" w:line="290" w:lineRule="exact"/>
              <w:ind w:right="28"/>
              <w:jc w:val="right"/>
              <w:rPr>
                <w:rFonts w:hint="eastAsia"/>
              </w:rPr>
            </w:pPr>
            <w:r>
              <w:rPr>
                <w:rFonts w:hint="eastAsia"/>
              </w:rPr>
              <w:t>119</w:t>
            </w:r>
          </w:p>
        </w:tc>
      </w:tr>
      <w:tr w:rsidR="00F32912" w:rsidTr="006E3DFC">
        <w:tblPrEx>
          <w:tblCellMar>
            <w:top w:w="0" w:type="dxa"/>
            <w:bottom w:w="0" w:type="dxa"/>
          </w:tblCellMar>
        </w:tblPrEx>
        <w:trPr>
          <w:cantSplit/>
        </w:trPr>
        <w:tc>
          <w:tcPr>
            <w:tcW w:w="8367" w:type="dxa"/>
            <w:gridSpan w:val="2"/>
          </w:tcPr>
          <w:p w:rsidR="00F32912" w:rsidRDefault="002124B5" w:rsidP="00F32912">
            <w:pPr>
              <w:numPr>
                <w:ilvl w:val="1"/>
                <w:numId w:val="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before="40" w:after="60" w:line="290" w:lineRule="exact"/>
            </w:pPr>
            <w:r>
              <w:rPr>
                <w:rFonts w:hint="eastAsia"/>
              </w:rPr>
              <w:t>《</w:t>
            </w:r>
            <w:r w:rsidR="00F32912">
              <w:rPr>
                <w:rFonts w:hint="eastAsia"/>
              </w:rPr>
              <w:t>消除对妇女一切形式歧视公约</w:t>
            </w:r>
            <w:r>
              <w:rPr>
                <w:rFonts w:hint="eastAsia"/>
              </w:rPr>
              <w:t>》</w:t>
            </w:r>
            <w:r w:rsidR="00F32912">
              <w:rPr>
                <w:rFonts w:hint="eastAsia"/>
              </w:rPr>
              <w:t>缔约国和</w:t>
            </w:r>
            <w:r>
              <w:rPr>
                <w:rFonts w:hint="eastAsia"/>
              </w:rPr>
              <w:t>《</w:t>
            </w:r>
            <w:r w:rsidR="00F32912">
              <w:rPr>
                <w:rFonts w:hint="eastAsia"/>
              </w:rPr>
              <w:t>任择议定书</w:t>
            </w:r>
            <w:r>
              <w:rPr>
                <w:rFonts w:hint="eastAsia"/>
              </w:rPr>
              <w:t>》</w:t>
            </w:r>
            <w:r w:rsidR="00F32912">
              <w:rPr>
                <w:rFonts w:hint="eastAsia"/>
              </w:rPr>
              <w:t>缔约国</w:t>
            </w:r>
            <w:r w:rsidR="00F32912">
              <w:tab/>
            </w:r>
          </w:p>
        </w:tc>
        <w:tc>
          <w:tcPr>
            <w:tcW w:w="998" w:type="dxa"/>
            <w:gridSpan w:val="3"/>
          </w:tcPr>
          <w:p w:rsidR="00F32912" w:rsidRDefault="00F32912" w:rsidP="00F32912">
            <w:pPr>
              <w:spacing w:before="40" w:after="60" w:line="290" w:lineRule="exact"/>
              <w:ind w:right="28"/>
              <w:jc w:val="right"/>
              <w:rPr>
                <w:rFonts w:hint="eastAsia"/>
              </w:rPr>
            </w:pPr>
            <w:r>
              <w:rPr>
                <w:rFonts w:hint="eastAsia"/>
              </w:rPr>
              <w:t>1</w:t>
            </w:r>
            <w:r w:rsidR="001D79ED">
              <w:t>-</w:t>
            </w:r>
            <w:r>
              <w:rPr>
                <w:rFonts w:hint="eastAsia"/>
              </w:rPr>
              <w:t>3</w:t>
            </w:r>
          </w:p>
        </w:tc>
        <w:tc>
          <w:tcPr>
            <w:tcW w:w="537" w:type="dxa"/>
            <w:vAlign w:val="bottom"/>
          </w:tcPr>
          <w:p w:rsidR="00F32912" w:rsidRDefault="00A56709" w:rsidP="00BC6FBE">
            <w:pPr>
              <w:spacing w:before="40" w:after="60" w:line="290" w:lineRule="exact"/>
              <w:ind w:right="28"/>
              <w:jc w:val="right"/>
              <w:rPr>
                <w:rFonts w:hint="eastAsia"/>
              </w:rPr>
            </w:pPr>
            <w:r>
              <w:rPr>
                <w:rFonts w:hint="eastAsia"/>
              </w:rPr>
              <w:t>119</w:t>
            </w:r>
          </w:p>
        </w:tc>
      </w:tr>
      <w:tr w:rsidR="00F32912" w:rsidTr="006E3DFC">
        <w:tblPrEx>
          <w:tblCellMar>
            <w:top w:w="0" w:type="dxa"/>
            <w:bottom w:w="0" w:type="dxa"/>
          </w:tblCellMar>
        </w:tblPrEx>
        <w:trPr>
          <w:cantSplit/>
        </w:trPr>
        <w:tc>
          <w:tcPr>
            <w:tcW w:w="8367" w:type="dxa"/>
            <w:gridSpan w:val="2"/>
          </w:tcPr>
          <w:p w:rsidR="00F32912" w:rsidRDefault="001D79ED" w:rsidP="001D79ED">
            <w:pPr>
              <w:numPr>
                <w:ilvl w:val="1"/>
                <w:numId w:val="2"/>
              </w:numPr>
              <w:tabs>
                <w:tab w:val="right" w:pos="1080"/>
                <w:tab w:val="left" w:pos="1296"/>
                <w:tab w:val="left" w:pos="1728"/>
                <w:tab w:val="left" w:pos="2160"/>
                <w:tab w:val="right" w:leader="dot" w:pos="8381"/>
              </w:tabs>
              <w:spacing w:before="40" w:after="60" w:line="290" w:lineRule="exact"/>
              <w:rPr>
                <w:rFonts w:hint="eastAsia"/>
              </w:rPr>
            </w:pPr>
            <w:r>
              <w:rPr>
                <w:rFonts w:hint="eastAsia"/>
              </w:rPr>
              <w:t>会议开幕</w:t>
            </w:r>
            <w:r>
              <w:tab/>
            </w:r>
          </w:p>
        </w:tc>
        <w:tc>
          <w:tcPr>
            <w:tcW w:w="998" w:type="dxa"/>
            <w:gridSpan w:val="3"/>
          </w:tcPr>
          <w:p w:rsidR="00F32912" w:rsidRDefault="001D79ED" w:rsidP="00F32912">
            <w:pPr>
              <w:spacing w:before="40" w:after="60" w:line="290" w:lineRule="exact"/>
              <w:ind w:right="28"/>
              <w:jc w:val="right"/>
              <w:rPr>
                <w:rFonts w:hint="eastAsia"/>
              </w:rPr>
            </w:pPr>
            <w:r>
              <w:rPr>
                <w:rFonts w:hint="eastAsia"/>
              </w:rPr>
              <w:t>4</w:t>
            </w:r>
            <w:r>
              <w:t>-</w:t>
            </w:r>
            <w:r>
              <w:rPr>
                <w:rFonts w:hint="eastAsia"/>
              </w:rPr>
              <w:t>5</w:t>
            </w:r>
          </w:p>
        </w:tc>
        <w:tc>
          <w:tcPr>
            <w:tcW w:w="537" w:type="dxa"/>
            <w:vAlign w:val="bottom"/>
          </w:tcPr>
          <w:p w:rsidR="00F32912" w:rsidRDefault="00A56709" w:rsidP="00BC6FBE">
            <w:pPr>
              <w:spacing w:before="40" w:after="60" w:line="290" w:lineRule="exact"/>
              <w:ind w:right="28"/>
              <w:jc w:val="right"/>
              <w:rPr>
                <w:rFonts w:hint="eastAsia"/>
              </w:rPr>
            </w:pPr>
            <w:r>
              <w:rPr>
                <w:rFonts w:hint="eastAsia"/>
              </w:rPr>
              <w:t>119</w:t>
            </w:r>
          </w:p>
        </w:tc>
      </w:tr>
      <w:tr w:rsidR="001D79ED" w:rsidTr="006E3DFC">
        <w:tblPrEx>
          <w:tblCellMar>
            <w:top w:w="0" w:type="dxa"/>
            <w:bottom w:w="0" w:type="dxa"/>
          </w:tblCellMar>
        </w:tblPrEx>
        <w:trPr>
          <w:cantSplit/>
        </w:trPr>
        <w:tc>
          <w:tcPr>
            <w:tcW w:w="8367" w:type="dxa"/>
            <w:gridSpan w:val="2"/>
          </w:tcPr>
          <w:p w:rsidR="001D79ED" w:rsidRDefault="001D79ED" w:rsidP="001D79ED">
            <w:pPr>
              <w:numPr>
                <w:ilvl w:val="1"/>
                <w:numId w:val="2"/>
              </w:numPr>
              <w:tabs>
                <w:tab w:val="right" w:pos="1080"/>
                <w:tab w:val="left" w:pos="1296"/>
                <w:tab w:val="left" w:pos="1728"/>
                <w:tab w:val="left" w:pos="2160"/>
                <w:tab w:val="left" w:pos="2592"/>
                <w:tab w:val="left" w:pos="3024"/>
                <w:tab w:val="left" w:pos="3456"/>
                <w:tab w:val="right" w:leader="dot" w:pos="8381"/>
              </w:tabs>
              <w:spacing w:before="40" w:after="60" w:line="290" w:lineRule="exact"/>
              <w:rPr>
                <w:rFonts w:hint="eastAsia"/>
              </w:rPr>
            </w:pPr>
            <w:r>
              <w:rPr>
                <w:rFonts w:hint="eastAsia"/>
              </w:rPr>
              <w:t>通过议程和工作安排</w:t>
            </w:r>
            <w:r>
              <w:tab/>
            </w:r>
          </w:p>
        </w:tc>
        <w:tc>
          <w:tcPr>
            <w:tcW w:w="998" w:type="dxa"/>
            <w:gridSpan w:val="3"/>
          </w:tcPr>
          <w:p w:rsidR="001D79ED" w:rsidRDefault="001D79ED" w:rsidP="00F32912">
            <w:pPr>
              <w:spacing w:before="40" w:after="60" w:line="290" w:lineRule="exact"/>
              <w:ind w:right="28"/>
              <w:jc w:val="right"/>
            </w:pPr>
            <w:r>
              <w:t>6</w:t>
            </w:r>
          </w:p>
        </w:tc>
        <w:tc>
          <w:tcPr>
            <w:tcW w:w="537" w:type="dxa"/>
            <w:vAlign w:val="bottom"/>
          </w:tcPr>
          <w:p w:rsidR="001D79ED" w:rsidRDefault="00A56709" w:rsidP="00BC6FBE">
            <w:pPr>
              <w:spacing w:before="40" w:after="60" w:line="290" w:lineRule="exact"/>
              <w:ind w:right="28"/>
              <w:jc w:val="right"/>
              <w:rPr>
                <w:rFonts w:hint="eastAsia"/>
              </w:rPr>
            </w:pPr>
            <w:r>
              <w:rPr>
                <w:rFonts w:hint="eastAsia"/>
              </w:rPr>
              <w:t>119</w:t>
            </w:r>
          </w:p>
        </w:tc>
      </w:tr>
      <w:tr w:rsidR="001D79ED" w:rsidTr="006E3DFC">
        <w:tblPrEx>
          <w:tblCellMar>
            <w:top w:w="0" w:type="dxa"/>
            <w:bottom w:w="0" w:type="dxa"/>
          </w:tblCellMar>
        </w:tblPrEx>
        <w:trPr>
          <w:cantSplit/>
        </w:trPr>
        <w:tc>
          <w:tcPr>
            <w:tcW w:w="8367" w:type="dxa"/>
            <w:gridSpan w:val="2"/>
          </w:tcPr>
          <w:p w:rsidR="001D79ED" w:rsidRDefault="001D79ED" w:rsidP="001D79ED">
            <w:pPr>
              <w:numPr>
                <w:ilvl w:val="1"/>
                <w:numId w:val="2"/>
              </w:numPr>
              <w:tabs>
                <w:tab w:val="right" w:pos="1080"/>
                <w:tab w:val="left" w:pos="1296"/>
                <w:tab w:val="left" w:pos="1728"/>
                <w:tab w:val="left" w:pos="2160"/>
                <w:tab w:val="left" w:pos="2592"/>
                <w:tab w:val="left" w:pos="3024"/>
                <w:tab w:val="right" w:leader="dot" w:pos="8381"/>
              </w:tabs>
              <w:spacing w:before="40" w:after="60" w:line="290" w:lineRule="exact"/>
              <w:rPr>
                <w:rFonts w:hint="eastAsia"/>
              </w:rPr>
            </w:pPr>
            <w:r>
              <w:rPr>
                <w:rFonts w:hint="eastAsia"/>
              </w:rPr>
              <w:t>会前工作组的报告</w:t>
            </w:r>
            <w:r>
              <w:tab/>
            </w:r>
          </w:p>
        </w:tc>
        <w:tc>
          <w:tcPr>
            <w:tcW w:w="998" w:type="dxa"/>
            <w:gridSpan w:val="3"/>
          </w:tcPr>
          <w:p w:rsidR="001D79ED" w:rsidRDefault="001D79ED" w:rsidP="00F32912">
            <w:pPr>
              <w:spacing w:before="40" w:after="60" w:line="290" w:lineRule="exact"/>
              <w:ind w:right="28"/>
              <w:jc w:val="right"/>
            </w:pPr>
            <w:r>
              <w:t>7</w:t>
            </w:r>
          </w:p>
        </w:tc>
        <w:tc>
          <w:tcPr>
            <w:tcW w:w="537" w:type="dxa"/>
            <w:vAlign w:val="bottom"/>
          </w:tcPr>
          <w:p w:rsidR="001D79ED" w:rsidRDefault="00A56709" w:rsidP="00BC6FBE">
            <w:pPr>
              <w:spacing w:before="40" w:after="60" w:line="290" w:lineRule="exact"/>
              <w:ind w:right="28"/>
              <w:jc w:val="right"/>
              <w:rPr>
                <w:rFonts w:hint="eastAsia"/>
              </w:rPr>
            </w:pPr>
            <w:r>
              <w:rPr>
                <w:rFonts w:hint="eastAsia"/>
              </w:rPr>
              <w:t>120</w:t>
            </w:r>
          </w:p>
        </w:tc>
      </w:tr>
      <w:tr w:rsidR="001D79ED" w:rsidTr="006E3DFC">
        <w:tblPrEx>
          <w:tblCellMar>
            <w:top w:w="0" w:type="dxa"/>
            <w:bottom w:w="0" w:type="dxa"/>
          </w:tblCellMar>
        </w:tblPrEx>
        <w:trPr>
          <w:cantSplit/>
        </w:trPr>
        <w:tc>
          <w:tcPr>
            <w:tcW w:w="8367" w:type="dxa"/>
            <w:gridSpan w:val="2"/>
          </w:tcPr>
          <w:p w:rsidR="001D79ED" w:rsidRDefault="001D79ED" w:rsidP="001D79ED">
            <w:pPr>
              <w:numPr>
                <w:ilvl w:val="1"/>
                <w:numId w:val="2"/>
              </w:numPr>
              <w:tabs>
                <w:tab w:val="right" w:pos="1080"/>
                <w:tab w:val="left" w:pos="1296"/>
                <w:tab w:val="left" w:pos="1728"/>
                <w:tab w:val="left" w:pos="2160"/>
                <w:tab w:val="right" w:leader="dot" w:pos="8381"/>
              </w:tabs>
              <w:spacing w:before="40" w:after="60" w:line="290" w:lineRule="exact"/>
              <w:rPr>
                <w:rFonts w:hint="eastAsia"/>
              </w:rPr>
            </w:pPr>
            <w:r>
              <w:rPr>
                <w:rFonts w:hint="eastAsia"/>
              </w:rPr>
              <w:t>工作安排</w:t>
            </w:r>
            <w:r>
              <w:tab/>
            </w:r>
          </w:p>
        </w:tc>
        <w:tc>
          <w:tcPr>
            <w:tcW w:w="998" w:type="dxa"/>
            <w:gridSpan w:val="3"/>
          </w:tcPr>
          <w:p w:rsidR="001D79ED" w:rsidRDefault="001D79ED" w:rsidP="00F32912">
            <w:pPr>
              <w:spacing w:before="40" w:after="60" w:line="290" w:lineRule="exact"/>
              <w:ind w:right="28"/>
              <w:jc w:val="right"/>
            </w:pPr>
            <w:r>
              <w:t>8-10</w:t>
            </w:r>
          </w:p>
        </w:tc>
        <w:tc>
          <w:tcPr>
            <w:tcW w:w="537" w:type="dxa"/>
            <w:vAlign w:val="bottom"/>
          </w:tcPr>
          <w:p w:rsidR="001D79ED" w:rsidRDefault="00A56709" w:rsidP="00BC6FBE">
            <w:pPr>
              <w:spacing w:before="40" w:after="60" w:line="290" w:lineRule="exact"/>
              <w:ind w:right="28"/>
              <w:jc w:val="right"/>
              <w:rPr>
                <w:rFonts w:hint="eastAsia"/>
              </w:rPr>
            </w:pPr>
            <w:r>
              <w:rPr>
                <w:rFonts w:hint="eastAsia"/>
              </w:rPr>
              <w:t>120</w:t>
            </w:r>
          </w:p>
        </w:tc>
      </w:tr>
      <w:tr w:rsidR="001D79ED" w:rsidTr="006E3DFC">
        <w:tblPrEx>
          <w:tblCellMar>
            <w:top w:w="0" w:type="dxa"/>
            <w:bottom w:w="0" w:type="dxa"/>
          </w:tblCellMar>
        </w:tblPrEx>
        <w:trPr>
          <w:cantSplit/>
        </w:trPr>
        <w:tc>
          <w:tcPr>
            <w:tcW w:w="8367" w:type="dxa"/>
            <w:gridSpan w:val="2"/>
          </w:tcPr>
          <w:p w:rsidR="001D79ED" w:rsidRDefault="002124B5" w:rsidP="002124B5">
            <w:pPr>
              <w:numPr>
                <w:ilvl w:val="1"/>
                <w:numId w:val="2"/>
              </w:numPr>
              <w:tabs>
                <w:tab w:val="right" w:pos="1080"/>
                <w:tab w:val="left" w:pos="1296"/>
                <w:tab w:val="left" w:pos="1728"/>
                <w:tab w:val="left" w:pos="2160"/>
                <w:tab w:val="left" w:pos="2592"/>
                <w:tab w:val="right" w:leader="dot" w:pos="8381"/>
              </w:tabs>
              <w:spacing w:before="40" w:after="60" w:line="290" w:lineRule="exact"/>
              <w:rPr>
                <w:rFonts w:hint="eastAsia"/>
              </w:rPr>
            </w:pPr>
            <w:r>
              <w:rPr>
                <w:rFonts w:hint="eastAsia"/>
              </w:rPr>
              <w:t>委员会的成员</w:t>
            </w:r>
            <w:r>
              <w:tab/>
            </w:r>
            <w:r w:rsidR="001D79ED">
              <w:tab/>
            </w:r>
          </w:p>
        </w:tc>
        <w:tc>
          <w:tcPr>
            <w:tcW w:w="998" w:type="dxa"/>
            <w:gridSpan w:val="3"/>
          </w:tcPr>
          <w:p w:rsidR="001D79ED" w:rsidRDefault="001D79ED" w:rsidP="00F32912">
            <w:pPr>
              <w:spacing w:before="40" w:after="60" w:line="290" w:lineRule="exact"/>
              <w:ind w:right="28"/>
              <w:jc w:val="right"/>
            </w:pPr>
            <w:r>
              <w:t>11-12</w:t>
            </w:r>
          </w:p>
        </w:tc>
        <w:tc>
          <w:tcPr>
            <w:tcW w:w="537" w:type="dxa"/>
            <w:vAlign w:val="bottom"/>
          </w:tcPr>
          <w:p w:rsidR="001D79ED" w:rsidRDefault="00A56709" w:rsidP="00BC6FBE">
            <w:pPr>
              <w:spacing w:before="40" w:after="60" w:line="290" w:lineRule="exact"/>
              <w:ind w:right="28"/>
              <w:jc w:val="right"/>
              <w:rPr>
                <w:rFonts w:hint="eastAsia"/>
              </w:rPr>
            </w:pPr>
            <w:r>
              <w:rPr>
                <w:rFonts w:hint="eastAsia"/>
              </w:rPr>
              <w:t>120</w:t>
            </w:r>
          </w:p>
        </w:tc>
      </w:tr>
      <w:tr w:rsidR="001D79ED" w:rsidTr="006E3DFC">
        <w:tblPrEx>
          <w:tblCellMar>
            <w:top w:w="0" w:type="dxa"/>
            <w:bottom w:w="0" w:type="dxa"/>
          </w:tblCellMar>
        </w:tblPrEx>
        <w:trPr>
          <w:cantSplit/>
        </w:trPr>
        <w:tc>
          <w:tcPr>
            <w:tcW w:w="8367" w:type="dxa"/>
            <w:gridSpan w:val="2"/>
          </w:tcPr>
          <w:p w:rsidR="001D79ED" w:rsidRDefault="001D79ED" w:rsidP="00705E5E">
            <w:pPr>
              <w:numPr>
                <w:ilvl w:val="0"/>
                <w:numId w:val="8"/>
              </w:numPr>
              <w:tabs>
                <w:tab w:val="right" w:pos="1080"/>
                <w:tab w:val="left" w:pos="1728"/>
                <w:tab w:val="right" w:leader="dot" w:pos="9337"/>
              </w:tabs>
              <w:spacing w:before="40" w:after="60" w:line="290" w:lineRule="exact"/>
              <w:rPr>
                <w:rFonts w:hint="eastAsia"/>
              </w:rPr>
            </w:pPr>
            <w:r>
              <w:tab/>
            </w:r>
            <w:r>
              <w:rPr>
                <w:rFonts w:hint="eastAsia"/>
              </w:rPr>
              <w:t>主席关于第三十七届至第三十八届会议闭会期间活动的报告</w:t>
            </w:r>
            <w:r>
              <w:tab/>
            </w:r>
          </w:p>
        </w:tc>
        <w:tc>
          <w:tcPr>
            <w:tcW w:w="998" w:type="dxa"/>
            <w:gridSpan w:val="3"/>
          </w:tcPr>
          <w:p w:rsidR="001D79ED" w:rsidRDefault="001D79ED" w:rsidP="00F32912">
            <w:pPr>
              <w:spacing w:before="40" w:after="60" w:line="290" w:lineRule="exact"/>
              <w:ind w:right="28"/>
              <w:jc w:val="right"/>
            </w:pPr>
            <w:r>
              <w:t>13</w:t>
            </w:r>
          </w:p>
        </w:tc>
        <w:tc>
          <w:tcPr>
            <w:tcW w:w="537" w:type="dxa"/>
            <w:vAlign w:val="bottom"/>
          </w:tcPr>
          <w:p w:rsidR="001D79ED" w:rsidRDefault="00A56709" w:rsidP="00BC6FBE">
            <w:pPr>
              <w:spacing w:before="40" w:after="60" w:line="290" w:lineRule="exact"/>
              <w:ind w:right="28"/>
              <w:jc w:val="right"/>
              <w:rPr>
                <w:rFonts w:hint="eastAsia"/>
              </w:rPr>
            </w:pPr>
            <w:r>
              <w:rPr>
                <w:rFonts w:hint="eastAsia"/>
              </w:rPr>
              <w:t>121</w:t>
            </w:r>
          </w:p>
        </w:tc>
      </w:tr>
      <w:tr w:rsidR="001D79ED" w:rsidTr="006E3DFC">
        <w:tblPrEx>
          <w:tblCellMar>
            <w:top w:w="0" w:type="dxa"/>
            <w:bottom w:w="0" w:type="dxa"/>
          </w:tblCellMar>
        </w:tblPrEx>
        <w:trPr>
          <w:cantSplit/>
        </w:trPr>
        <w:tc>
          <w:tcPr>
            <w:tcW w:w="8367" w:type="dxa"/>
            <w:gridSpan w:val="2"/>
          </w:tcPr>
          <w:p w:rsidR="001D79ED" w:rsidRDefault="001D79ED" w:rsidP="00705E5E">
            <w:pPr>
              <w:numPr>
                <w:ilvl w:val="0"/>
                <w:numId w:val="8"/>
              </w:numPr>
              <w:tabs>
                <w:tab w:val="right" w:pos="1080"/>
                <w:tab w:val="left" w:pos="1728"/>
                <w:tab w:val="right" w:leader="dot" w:pos="9337"/>
              </w:tabs>
              <w:spacing w:before="40" w:after="60" w:line="290" w:lineRule="exact"/>
            </w:pPr>
            <w:r>
              <w:tab/>
            </w:r>
            <w:r>
              <w:rPr>
                <w:rFonts w:hint="eastAsia"/>
              </w:rPr>
              <w:t>审议缔约国根据《公约》第十八条提交的报告</w:t>
            </w:r>
            <w:r>
              <w:tab/>
            </w:r>
          </w:p>
        </w:tc>
        <w:tc>
          <w:tcPr>
            <w:tcW w:w="998" w:type="dxa"/>
            <w:gridSpan w:val="3"/>
          </w:tcPr>
          <w:p w:rsidR="001D79ED" w:rsidRDefault="001D79ED" w:rsidP="00F32912">
            <w:pPr>
              <w:spacing w:before="40" w:after="60" w:line="290" w:lineRule="exact"/>
              <w:ind w:right="28"/>
              <w:jc w:val="right"/>
            </w:pPr>
            <w:r>
              <w:t>14-394</w:t>
            </w:r>
          </w:p>
        </w:tc>
        <w:tc>
          <w:tcPr>
            <w:tcW w:w="537" w:type="dxa"/>
            <w:vAlign w:val="bottom"/>
          </w:tcPr>
          <w:p w:rsidR="001D79ED" w:rsidRDefault="00A56709" w:rsidP="00BC6FBE">
            <w:pPr>
              <w:spacing w:before="40" w:after="60" w:line="290" w:lineRule="exact"/>
              <w:ind w:right="28"/>
              <w:jc w:val="right"/>
              <w:rPr>
                <w:rFonts w:hint="eastAsia"/>
              </w:rPr>
            </w:pPr>
            <w:r>
              <w:rPr>
                <w:rFonts w:hint="eastAsia"/>
              </w:rPr>
              <w:t>122</w:t>
            </w:r>
          </w:p>
        </w:tc>
      </w:tr>
      <w:tr w:rsidR="001D79ED" w:rsidTr="006E3DFC">
        <w:tblPrEx>
          <w:tblCellMar>
            <w:top w:w="0" w:type="dxa"/>
            <w:bottom w:w="0" w:type="dxa"/>
          </w:tblCellMar>
        </w:tblPrEx>
        <w:trPr>
          <w:cantSplit/>
        </w:trPr>
        <w:tc>
          <w:tcPr>
            <w:tcW w:w="8367" w:type="dxa"/>
            <w:gridSpan w:val="2"/>
          </w:tcPr>
          <w:p w:rsidR="001D79ED" w:rsidRDefault="001D79ED" w:rsidP="001D79ED">
            <w:pPr>
              <w:numPr>
                <w:ilvl w:val="1"/>
                <w:numId w:val="2"/>
              </w:numPr>
              <w:tabs>
                <w:tab w:val="right" w:pos="1080"/>
                <w:tab w:val="left" w:pos="1296"/>
                <w:tab w:val="left" w:pos="1728"/>
                <w:tab w:val="right" w:leader="dot" w:pos="8381"/>
              </w:tabs>
              <w:spacing w:before="40" w:after="60" w:line="290" w:lineRule="exact"/>
            </w:pPr>
            <w:r>
              <w:rPr>
                <w:rFonts w:hint="eastAsia"/>
              </w:rPr>
              <w:t>导言</w:t>
            </w:r>
            <w:r>
              <w:tab/>
            </w:r>
          </w:p>
        </w:tc>
        <w:tc>
          <w:tcPr>
            <w:tcW w:w="998" w:type="dxa"/>
            <w:gridSpan w:val="3"/>
          </w:tcPr>
          <w:p w:rsidR="001D79ED" w:rsidRDefault="001D79ED" w:rsidP="00F32912">
            <w:pPr>
              <w:spacing w:before="40" w:after="60" w:line="290" w:lineRule="exact"/>
              <w:ind w:right="28"/>
              <w:jc w:val="right"/>
            </w:pPr>
            <w:r>
              <w:t>14-15</w:t>
            </w:r>
          </w:p>
        </w:tc>
        <w:tc>
          <w:tcPr>
            <w:tcW w:w="537" w:type="dxa"/>
            <w:vAlign w:val="bottom"/>
          </w:tcPr>
          <w:p w:rsidR="001D79ED" w:rsidRDefault="00A56709" w:rsidP="00BC6FBE">
            <w:pPr>
              <w:spacing w:before="40" w:after="60" w:line="290" w:lineRule="exact"/>
              <w:ind w:right="28"/>
              <w:jc w:val="right"/>
              <w:rPr>
                <w:rFonts w:hint="eastAsia"/>
              </w:rPr>
            </w:pPr>
            <w:r>
              <w:rPr>
                <w:rFonts w:hint="eastAsia"/>
              </w:rPr>
              <w:t>122</w:t>
            </w:r>
          </w:p>
        </w:tc>
      </w:tr>
      <w:tr w:rsidR="001D79ED" w:rsidTr="006E3DFC">
        <w:tblPrEx>
          <w:tblCellMar>
            <w:top w:w="0" w:type="dxa"/>
            <w:bottom w:w="0" w:type="dxa"/>
          </w:tblCellMar>
        </w:tblPrEx>
        <w:trPr>
          <w:cantSplit/>
        </w:trPr>
        <w:tc>
          <w:tcPr>
            <w:tcW w:w="8367" w:type="dxa"/>
            <w:gridSpan w:val="2"/>
          </w:tcPr>
          <w:p w:rsidR="001D79ED" w:rsidRDefault="001D79ED" w:rsidP="001D79ED">
            <w:pPr>
              <w:numPr>
                <w:ilvl w:val="1"/>
                <w:numId w:val="2"/>
              </w:numPr>
              <w:tabs>
                <w:tab w:val="right" w:pos="1080"/>
                <w:tab w:val="left" w:pos="1296"/>
                <w:tab w:val="left" w:pos="1728"/>
                <w:tab w:val="left" w:pos="2160"/>
                <w:tab w:val="left" w:pos="2592"/>
                <w:tab w:val="left" w:pos="3024"/>
                <w:tab w:val="right" w:leader="dot" w:pos="8381"/>
              </w:tabs>
              <w:spacing w:before="40" w:after="60" w:line="290" w:lineRule="exact"/>
              <w:rPr>
                <w:rFonts w:hint="eastAsia"/>
              </w:rPr>
            </w:pPr>
            <w:r>
              <w:rPr>
                <w:rFonts w:hint="eastAsia"/>
              </w:rPr>
              <w:t>审议缔约国的报告</w:t>
            </w:r>
            <w:r>
              <w:tab/>
            </w:r>
          </w:p>
        </w:tc>
        <w:tc>
          <w:tcPr>
            <w:tcW w:w="998" w:type="dxa"/>
            <w:gridSpan w:val="3"/>
          </w:tcPr>
          <w:p w:rsidR="001D79ED" w:rsidRDefault="001D79ED" w:rsidP="00F32912">
            <w:pPr>
              <w:spacing w:before="40" w:after="60" w:line="290" w:lineRule="exact"/>
              <w:ind w:right="28"/>
              <w:jc w:val="right"/>
            </w:pPr>
            <w:r>
              <w:t>16-394</w:t>
            </w:r>
          </w:p>
        </w:tc>
        <w:tc>
          <w:tcPr>
            <w:tcW w:w="537" w:type="dxa"/>
            <w:vAlign w:val="bottom"/>
          </w:tcPr>
          <w:p w:rsidR="001D79ED" w:rsidRDefault="00A56709" w:rsidP="00BC6FBE">
            <w:pPr>
              <w:spacing w:before="40" w:after="60" w:line="290" w:lineRule="exact"/>
              <w:ind w:right="28"/>
              <w:jc w:val="right"/>
              <w:rPr>
                <w:rFonts w:hint="eastAsia"/>
              </w:rPr>
            </w:pPr>
            <w:r>
              <w:rPr>
                <w:rFonts w:hint="eastAsia"/>
              </w:rPr>
              <w:t>122</w:t>
            </w:r>
          </w:p>
        </w:tc>
      </w:tr>
      <w:tr w:rsidR="001D79ED" w:rsidTr="006E3DFC">
        <w:tblPrEx>
          <w:tblCellMar>
            <w:top w:w="0" w:type="dxa"/>
            <w:bottom w:w="0" w:type="dxa"/>
          </w:tblCellMar>
        </w:tblPrEx>
        <w:trPr>
          <w:cantSplit/>
        </w:trPr>
        <w:tc>
          <w:tcPr>
            <w:tcW w:w="8367" w:type="dxa"/>
            <w:gridSpan w:val="2"/>
          </w:tcPr>
          <w:p w:rsidR="001D79ED" w:rsidRDefault="001D79ED" w:rsidP="001D79ED">
            <w:pPr>
              <w:numPr>
                <w:ilvl w:val="2"/>
                <w:numId w:val="2"/>
              </w:numPr>
              <w:tabs>
                <w:tab w:val="right" w:pos="1080"/>
                <w:tab w:val="left" w:pos="1296"/>
                <w:tab w:val="left" w:pos="1728"/>
                <w:tab w:val="left" w:pos="2160"/>
                <w:tab w:val="left" w:pos="2592"/>
                <w:tab w:val="right" w:leader="dot" w:pos="8381"/>
              </w:tabs>
              <w:spacing w:before="40" w:after="60" w:line="290" w:lineRule="exact"/>
              <w:rPr>
                <w:rFonts w:hint="eastAsia"/>
              </w:rPr>
            </w:pPr>
            <w:r>
              <w:rPr>
                <w:rFonts w:hint="eastAsia"/>
              </w:rPr>
              <w:t>初次报告</w:t>
            </w:r>
          </w:p>
        </w:tc>
        <w:tc>
          <w:tcPr>
            <w:tcW w:w="998" w:type="dxa"/>
            <w:gridSpan w:val="3"/>
          </w:tcPr>
          <w:p w:rsidR="001D79ED" w:rsidRDefault="001D79ED" w:rsidP="00F32912">
            <w:pPr>
              <w:spacing w:before="40" w:after="60" w:line="290" w:lineRule="exact"/>
              <w:ind w:right="28"/>
              <w:jc w:val="right"/>
            </w:pPr>
          </w:p>
        </w:tc>
        <w:tc>
          <w:tcPr>
            <w:tcW w:w="537" w:type="dxa"/>
            <w:vAlign w:val="bottom"/>
          </w:tcPr>
          <w:p w:rsidR="001D79ED" w:rsidRDefault="001D79ED" w:rsidP="00BC6FBE">
            <w:pPr>
              <w:spacing w:before="40" w:after="60" w:line="290" w:lineRule="exact"/>
              <w:ind w:right="28"/>
              <w:jc w:val="right"/>
              <w:rPr>
                <w:rFonts w:hint="eastAsia"/>
              </w:rPr>
            </w:pPr>
          </w:p>
        </w:tc>
      </w:tr>
      <w:tr w:rsidR="001D79ED" w:rsidTr="006E3DFC">
        <w:tblPrEx>
          <w:tblCellMar>
            <w:top w:w="0" w:type="dxa"/>
            <w:bottom w:w="0" w:type="dxa"/>
          </w:tblCellMar>
        </w:tblPrEx>
        <w:trPr>
          <w:cantSplit/>
        </w:trPr>
        <w:tc>
          <w:tcPr>
            <w:tcW w:w="8367" w:type="dxa"/>
            <w:gridSpan w:val="2"/>
          </w:tcPr>
          <w:p w:rsidR="001D79ED" w:rsidRPr="001D79ED" w:rsidRDefault="001D79ED" w:rsidP="001D79ED">
            <w:pPr>
              <w:tabs>
                <w:tab w:val="right" w:pos="1080"/>
                <w:tab w:val="left" w:pos="1296"/>
                <w:tab w:val="left" w:pos="1728"/>
                <w:tab w:val="left" w:pos="2160"/>
                <w:tab w:val="left" w:pos="2592"/>
                <w:tab w:val="left" w:pos="3024"/>
                <w:tab w:val="right" w:leader="dot" w:pos="8381"/>
              </w:tabs>
              <w:spacing w:before="40" w:after="60" w:line="290" w:lineRule="exact"/>
              <w:ind w:left="1728"/>
            </w:pPr>
            <w:r>
              <w:tab/>
            </w:r>
            <w:r>
              <w:rPr>
                <w:rFonts w:hint="eastAsia"/>
              </w:rPr>
              <w:t>毛里塔尼亚</w:t>
            </w:r>
            <w:r>
              <w:tab/>
            </w:r>
          </w:p>
        </w:tc>
        <w:tc>
          <w:tcPr>
            <w:tcW w:w="998" w:type="dxa"/>
            <w:gridSpan w:val="3"/>
          </w:tcPr>
          <w:p w:rsidR="001D79ED" w:rsidRDefault="001D79ED" w:rsidP="00F32912">
            <w:pPr>
              <w:spacing w:before="40" w:after="60" w:line="290" w:lineRule="exact"/>
              <w:ind w:right="28"/>
              <w:jc w:val="right"/>
            </w:pPr>
            <w:r>
              <w:t>16-</w:t>
            </w:r>
            <w:r w:rsidR="00A77377">
              <w:t>65</w:t>
            </w:r>
          </w:p>
        </w:tc>
        <w:tc>
          <w:tcPr>
            <w:tcW w:w="537" w:type="dxa"/>
            <w:vAlign w:val="bottom"/>
          </w:tcPr>
          <w:p w:rsidR="001D79ED" w:rsidRDefault="00A56709" w:rsidP="00BC6FBE">
            <w:pPr>
              <w:spacing w:before="40" w:after="60" w:line="290" w:lineRule="exact"/>
              <w:ind w:right="28"/>
              <w:jc w:val="right"/>
              <w:rPr>
                <w:rFonts w:hint="eastAsia"/>
              </w:rPr>
            </w:pPr>
            <w:r>
              <w:rPr>
                <w:rFonts w:hint="eastAsia"/>
              </w:rPr>
              <w:t>122</w:t>
            </w:r>
          </w:p>
        </w:tc>
      </w:tr>
      <w:tr w:rsidR="00A77377" w:rsidTr="006E3DFC">
        <w:tblPrEx>
          <w:tblCellMar>
            <w:top w:w="0" w:type="dxa"/>
            <w:bottom w:w="0" w:type="dxa"/>
          </w:tblCellMar>
        </w:tblPrEx>
        <w:trPr>
          <w:cantSplit/>
        </w:trPr>
        <w:tc>
          <w:tcPr>
            <w:tcW w:w="8367" w:type="dxa"/>
            <w:gridSpan w:val="2"/>
          </w:tcPr>
          <w:p w:rsidR="00A77377" w:rsidRPr="00A77377" w:rsidRDefault="00A77377" w:rsidP="00A77377">
            <w:pPr>
              <w:tabs>
                <w:tab w:val="right" w:pos="1080"/>
                <w:tab w:val="left" w:pos="1296"/>
                <w:tab w:val="left" w:pos="1728"/>
                <w:tab w:val="left" w:pos="2160"/>
                <w:tab w:val="left" w:pos="2592"/>
                <w:tab w:val="right" w:leader="dot" w:pos="8381"/>
              </w:tabs>
              <w:spacing w:before="40" w:after="60" w:line="290" w:lineRule="exact"/>
              <w:ind w:left="1728"/>
            </w:pPr>
            <w:r>
              <w:tab/>
            </w:r>
            <w:r w:rsidRPr="00A77377">
              <w:rPr>
                <w:rFonts w:hint="eastAsia"/>
              </w:rPr>
              <w:t>塞尔维亚</w:t>
            </w:r>
            <w:r>
              <w:tab/>
            </w:r>
          </w:p>
        </w:tc>
        <w:tc>
          <w:tcPr>
            <w:tcW w:w="998" w:type="dxa"/>
            <w:gridSpan w:val="3"/>
          </w:tcPr>
          <w:p w:rsidR="00A77377" w:rsidRDefault="00A77377" w:rsidP="00F32912">
            <w:pPr>
              <w:spacing w:before="40" w:after="60" w:line="290" w:lineRule="exact"/>
              <w:ind w:right="28"/>
              <w:jc w:val="right"/>
            </w:pPr>
            <w:r>
              <w:t>66-110</w:t>
            </w:r>
          </w:p>
        </w:tc>
        <w:tc>
          <w:tcPr>
            <w:tcW w:w="537" w:type="dxa"/>
            <w:vAlign w:val="bottom"/>
          </w:tcPr>
          <w:p w:rsidR="00A77377" w:rsidRDefault="00A56709" w:rsidP="00BC6FBE">
            <w:pPr>
              <w:spacing w:before="40" w:after="60" w:line="290" w:lineRule="exact"/>
              <w:ind w:right="28"/>
              <w:jc w:val="right"/>
              <w:rPr>
                <w:rFonts w:hint="eastAsia"/>
              </w:rPr>
            </w:pPr>
            <w:r>
              <w:rPr>
                <w:rFonts w:hint="eastAsia"/>
              </w:rPr>
              <w:t>129</w:t>
            </w:r>
          </w:p>
        </w:tc>
      </w:tr>
      <w:tr w:rsidR="00A77377" w:rsidTr="006E3DFC">
        <w:tblPrEx>
          <w:tblCellMar>
            <w:top w:w="0" w:type="dxa"/>
            <w:bottom w:w="0" w:type="dxa"/>
          </w:tblCellMar>
        </w:tblPrEx>
        <w:trPr>
          <w:cantSplit/>
        </w:trPr>
        <w:tc>
          <w:tcPr>
            <w:tcW w:w="8367" w:type="dxa"/>
            <w:gridSpan w:val="2"/>
          </w:tcPr>
          <w:p w:rsidR="00A77377" w:rsidRPr="00A77377" w:rsidRDefault="00A77377" w:rsidP="00A77377">
            <w:pPr>
              <w:tabs>
                <w:tab w:val="right" w:pos="1080"/>
                <w:tab w:val="left" w:pos="1296"/>
                <w:tab w:val="left" w:pos="1728"/>
                <w:tab w:val="left" w:pos="2160"/>
                <w:tab w:val="left" w:pos="2592"/>
                <w:tab w:val="left" w:pos="3024"/>
                <w:tab w:val="left" w:pos="3456"/>
                <w:tab w:val="left" w:pos="3888"/>
                <w:tab w:val="right" w:leader="dot" w:pos="8381"/>
              </w:tabs>
              <w:spacing w:before="40" w:after="60" w:line="290" w:lineRule="exact"/>
              <w:ind w:left="1728"/>
            </w:pPr>
            <w:r>
              <w:tab/>
            </w:r>
            <w:r>
              <w:rPr>
                <w:rFonts w:hint="eastAsia"/>
              </w:rPr>
              <w:t>阿拉伯叙利亚共和国</w:t>
            </w:r>
            <w:r>
              <w:tab/>
            </w:r>
          </w:p>
        </w:tc>
        <w:tc>
          <w:tcPr>
            <w:tcW w:w="998" w:type="dxa"/>
            <w:gridSpan w:val="3"/>
          </w:tcPr>
          <w:p w:rsidR="00A77377" w:rsidRDefault="00A77377" w:rsidP="00F32912">
            <w:pPr>
              <w:spacing w:before="40" w:after="60" w:line="290" w:lineRule="exact"/>
              <w:ind w:right="28"/>
              <w:jc w:val="right"/>
            </w:pPr>
            <w:r>
              <w:t>111-155</w:t>
            </w:r>
          </w:p>
        </w:tc>
        <w:tc>
          <w:tcPr>
            <w:tcW w:w="537" w:type="dxa"/>
            <w:vAlign w:val="bottom"/>
          </w:tcPr>
          <w:p w:rsidR="00A77377" w:rsidRDefault="00A56709" w:rsidP="00BC6FBE">
            <w:pPr>
              <w:spacing w:before="40" w:after="60" w:line="290" w:lineRule="exact"/>
              <w:ind w:right="28"/>
              <w:jc w:val="right"/>
              <w:rPr>
                <w:rFonts w:hint="eastAsia"/>
              </w:rPr>
            </w:pPr>
            <w:r>
              <w:rPr>
                <w:rFonts w:hint="eastAsia"/>
              </w:rPr>
              <w:t>135</w:t>
            </w:r>
          </w:p>
        </w:tc>
      </w:tr>
      <w:tr w:rsidR="001D79ED" w:rsidTr="006E3DFC">
        <w:tblPrEx>
          <w:tblCellMar>
            <w:top w:w="0" w:type="dxa"/>
            <w:bottom w:w="0" w:type="dxa"/>
          </w:tblCellMar>
        </w:tblPrEx>
        <w:trPr>
          <w:cantSplit/>
        </w:trPr>
        <w:tc>
          <w:tcPr>
            <w:tcW w:w="8367" w:type="dxa"/>
            <w:gridSpan w:val="2"/>
          </w:tcPr>
          <w:p w:rsidR="001D79ED" w:rsidRDefault="00A77377" w:rsidP="00A77377">
            <w:pPr>
              <w:numPr>
                <w:ilvl w:val="2"/>
                <w:numId w:val="2"/>
              </w:numPr>
              <w:tabs>
                <w:tab w:val="right" w:pos="1080"/>
                <w:tab w:val="left" w:pos="1296"/>
                <w:tab w:val="left" w:pos="1728"/>
                <w:tab w:val="left" w:pos="2160"/>
                <w:tab w:val="left" w:pos="2592"/>
                <w:tab w:val="left" w:pos="3024"/>
                <w:tab w:val="left" w:pos="3456"/>
                <w:tab w:val="left" w:pos="3888"/>
                <w:tab w:val="left" w:pos="4320"/>
                <w:tab w:val="right" w:leader="dot" w:pos="8381"/>
              </w:tabs>
              <w:spacing w:before="40" w:after="60" w:line="290" w:lineRule="exact"/>
              <w:rPr>
                <w:rFonts w:hint="eastAsia"/>
              </w:rPr>
            </w:pPr>
            <w:r>
              <w:rPr>
                <w:rFonts w:hint="eastAsia"/>
              </w:rPr>
              <w:t>初次和第二次合并定期报告</w:t>
            </w:r>
          </w:p>
        </w:tc>
        <w:tc>
          <w:tcPr>
            <w:tcW w:w="998" w:type="dxa"/>
            <w:gridSpan w:val="3"/>
          </w:tcPr>
          <w:p w:rsidR="001D79ED" w:rsidRDefault="001D79ED" w:rsidP="00F32912">
            <w:pPr>
              <w:spacing w:before="40" w:after="60" w:line="290" w:lineRule="exact"/>
              <w:ind w:right="28"/>
              <w:jc w:val="right"/>
            </w:pPr>
          </w:p>
        </w:tc>
        <w:tc>
          <w:tcPr>
            <w:tcW w:w="537" w:type="dxa"/>
            <w:vAlign w:val="bottom"/>
          </w:tcPr>
          <w:p w:rsidR="001D79ED" w:rsidRDefault="001D79ED" w:rsidP="00BC6FBE">
            <w:pPr>
              <w:spacing w:before="40" w:after="60" w:line="290" w:lineRule="exact"/>
              <w:ind w:right="28"/>
              <w:jc w:val="right"/>
              <w:rPr>
                <w:rFonts w:hint="eastAsia"/>
              </w:rPr>
            </w:pPr>
          </w:p>
        </w:tc>
      </w:tr>
      <w:tr w:rsidR="00A77377" w:rsidTr="006E3DFC">
        <w:tblPrEx>
          <w:tblCellMar>
            <w:top w:w="0" w:type="dxa"/>
            <w:bottom w:w="0" w:type="dxa"/>
          </w:tblCellMar>
        </w:tblPrEx>
        <w:trPr>
          <w:cantSplit/>
        </w:trPr>
        <w:tc>
          <w:tcPr>
            <w:tcW w:w="8367" w:type="dxa"/>
            <w:gridSpan w:val="2"/>
          </w:tcPr>
          <w:p w:rsidR="00A77377" w:rsidRPr="00A77377" w:rsidRDefault="00A77377" w:rsidP="00A77377">
            <w:pPr>
              <w:tabs>
                <w:tab w:val="right" w:pos="1080"/>
                <w:tab w:val="left" w:pos="1296"/>
                <w:tab w:val="left" w:pos="1728"/>
                <w:tab w:val="left" w:pos="2160"/>
                <w:tab w:val="left" w:pos="2592"/>
                <w:tab w:val="right" w:leader="dot" w:pos="8381"/>
              </w:tabs>
              <w:spacing w:before="40" w:after="60" w:line="290" w:lineRule="exact"/>
              <w:ind w:left="1728"/>
            </w:pPr>
            <w:r>
              <w:tab/>
            </w:r>
            <w:r>
              <w:rPr>
                <w:rFonts w:hint="eastAsia"/>
              </w:rPr>
              <w:t>莫桑比克</w:t>
            </w:r>
            <w:r>
              <w:tab/>
            </w:r>
          </w:p>
        </w:tc>
        <w:tc>
          <w:tcPr>
            <w:tcW w:w="998" w:type="dxa"/>
            <w:gridSpan w:val="3"/>
          </w:tcPr>
          <w:p w:rsidR="00A77377" w:rsidRDefault="00A77377" w:rsidP="00F32912">
            <w:pPr>
              <w:spacing w:before="40" w:after="60" w:line="290" w:lineRule="exact"/>
              <w:ind w:right="28"/>
              <w:jc w:val="right"/>
            </w:pPr>
            <w:r>
              <w:t>156-206</w:t>
            </w:r>
          </w:p>
        </w:tc>
        <w:tc>
          <w:tcPr>
            <w:tcW w:w="537" w:type="dxa"/>
            <w:vAlign w:val="bottom"/>
          </w:tcPr>
          <w:p w:rsidR="00A77377" w:rsidRDefault="00A56709" w:rsidP="00BC6FBE">
            <w:pPr>
              <w:spacing w:before="40" w:after="60" w:line="290" w:lineRule="exact"/>
              <w:ind w:right="28"/>
              <w:jc w:val="right"/>
              <w:rPr>
                <w:rFonts w:hint="eastAsia"/>
              </w:rPr>
            </w:pPr>
            <w:r>
              <w:rPr>
                <w:rFonts w:hint="eastAsia"/>
              </w:rPr>
              <w:t>141</w:t>
            </w:r>
          </w:p>
        </w:tc>
      </w:tr>
      <w:tr w:rsidR="00A77377" w:rsidTr="006E3DFC">
        <w:tblPrEx>
          <w:tblCellMar>
            <w:top w:w="0" w:type="dxa"/>
            <w:bottom w:w="0" w:type="dxa"/>
          </w:tblCellMar>
        </w:tblPrEx>
        <w:trPr>
          <w:cantSplit/>
        </w:trPr>
        <w:tc>
          <w:tcPr>
            <w:tcW w:w="8367" w:type="dxa"/>
            <w:gridSpan w:val="2"/>
          </w:tcPr>
          <w:p w:rsidR="00A77377" w:rsidRPr="006240DD" w:rsidRDefault="00A77377" w:rsidP="006240DD">
            <w:pPr>
              <w:tabs>
                <w:tab w:val="right" w:pos="1080"/>
                <w:tab w:val="left" w:pos="1296"/>
                <w:tab w:val="left" w:pos="1728"/>
                <w:tab w:val="left" w:pos="2160"/>
                <w:tab w:val="left" w:pos="2592"/>
                <w:tab w:val="right" w:leader="dot" w:pos="8381"/>
              </w:tabs>
              <w:spacing w:before="40" w:after="60" w:line="290" w:lineRule="exact"/>
              <w:ind w:left="1728"/>
            </w:pPr>
            <w:r>
              <w:tab/>
            </w:r>
            <w:r>
              <w:rPr>
                <w:rFonts w:hint="eastAsia"/>
              </w:rPr>
              <w:t>尼日尔</w:t>
            </w:r>
            <w:r w:rsidR="006240DD">
              <w:tab/>
            </w:r>
          </w:p>
        </w:tc>
        <w:tc>
          <w:tcPr>
            <w:tcW w:w="998" w:type="dxa"/>
            <w:gridSpan w:val="3"/>
          </w:tcPr>
          <w:p w:rsidR="00A77377" w:rsidRDefault="006240DD" w:rsidP="00F32912">
            <w:pPr>
              <w:spacing w:before="40" w:after="60" w:line="290" w:lineRule="exact"/>
              <w:ind w:right="28"/>
              <w:jc w:val="right"/>
            </w:pPr>
            <w:r>
              <w:t>207-249</w:t>
            </w:r>
          </w:p>
        </w:tc>
        <w:tc>
          <w:tcPr>
            <w:tcW w:w="537" w:type="dxa"/>
            <w:vAlign w:val="bottom"/>
          </w:tcPr>
          <w:p w:rsidR="00A77377" w:rsidRDefault="00A56709" w:rsidP="00BC6FBE">
            <w:pPr>
              <w:spacing w:before="40" w:after="60" w:line="290" w:lineRule="exact"/>
              <w:ind w:right="28"/>
              <w:jc w:val="right"/>
              <w:rPr>
                <w:rFonts w:hint="eastAsia"/>
              </w:rPr>
            </w:pPr>
            <w:r>
              <w:rPr>
                <w:rFonts w:hint="eastAsia"/>
              </w:rPr>
              <w:t>148</w:t>
            </w:r>
          </w:p>
        </w:tc>
      </w:tr>
      <w:tr w:rsidR="001D79ED" w:rsidTr="006E3DFC">
        <w:tblPrEx>
          <w:tblCellMar>
            <w:top w:w="0" w:type="dxa"/>
            <w:bottom w:w="0" w:type="dxa"/>
          </w:tblCellMar>
        </w:tblPrEx>
        <w:trPr>
          <w:cantSplit/>
        </w:trPr>
        <w:tc>
          <w:tcPr>
            <w:tcW w:w="8367" w:type="dxa"/>
            <w:gridSpan w:val="2"/>
          </w:tcPr>
          <w:p w:rsidR="001D79ED" w:rsidRDefault="006240DD" w:rsidP="006240DD">
            <w:pPr>
              <w:numPr>
                <w:ilvl w:val="2"/>
                <w:numId w:val="2"/>
              </w:numPr>
              <w:tabs>
                <w:tab w:val="right" w:pos="1080"/>
                <w:tab w:val="left" w:pos="1296"/>
                <w:tab w:val="left" w:pos="1728"/>
                <w:tab w:val="left" w:pos="2160"/>
                <w:tab w:val="left" w:pos="2592"/>
                <w:tab w:val="left" w:pos="3024"/>
                <w:tab w:val="left" w:pos="3456"/>
                <w:tab w:val="left" w:pos="3888"/>
                <w:tab w:val="left" w:pos="4320"/>
                <w:tab w:val="right" w:leader="dot" w:pos="8381"/>
              </w:tabs>
              <w:spacing w:before="40" w:after="60" w:line="290" w:lineRule="exact"/>
              <w:rPr>
                <w:rFonts w:hint="eastAsia"/>
              </w:rPr>
            </w:pPr>
            <w:r>
              <w:rPr>
                <w:rFonts w:ascii="Times New Roman" w:hint="eastAsia"/>
              </w:rPr>
              <w:t>初次、第二次和第三次合并定期报告</w:t>
            </w:r>
          </w:p>
        </w:tc>
        <w:tc>
          <w:tcPr>
            <w:tcW w:w="998" w:type="dxa"/>
            <w:gridSpan w:val="3"/>
          </w:tcPr>
          <w:p w:rsidR="001D79ED" w:rsidRDefault="001D79ED" w:rsidP="00F32912">
            <w:pPr>
              <w:spacing w:before="40" w:after="60" w:line="290" w:lineRule="exact"/>
              <w:ind w:right="28"/>
              <w:jc w:val="right"/>
            </w:pPr>
          </w:p>
        </w:tc>
        <w:tc>
          <w:tcPr>
            <w:tcW w:w="537" w:type="dxa"/>
            <w:vAlign w:val="bottom"/>
          </w:tcPr>
          <w:p w:rsidR="001D79ED" w:rsidRDefault="001D79ED" w:rsidP="00BC6FBE">
            <w:pPr>
              <w:spacing w:before="40" w:after="60" w:line="290" w:lineRule="exact"/>
              <w:ind w:right="28"/>
              <w:jc w:val="right"/>
              <w:rPr>
                <w:rFonts w:hint="eastAsia"/>
              </w:rPr>
            </w:pPr>
          </w:p>
        </w:tc>
      </w:tr>
      <w:tr w:rsidR="006240DD" w:rsidTr="006E3DFC">
        <w:tblPrEx>
          <w:tblCellMar>
            <w:top w:w="0" w:type="dxa"/>
            <w:bottom w:w="0" w:type="dxa"/>
          </w:tblCellMar>
        </w:tblPrEx>
        <w:trPr>
          <w:cantSplit/>
        </w:trPr>
        <w:tc>
          <w:tcPr>
            <w:tcW w:w="8367" w:type="dxa"/>
            <w:gridSpan w:val="2"/>
          </w:tcPr>
          <w:p w:rsidR="006240DD" w:rsidRPr="006240DD" w:rsidRDefault="006240DD" w:rsidP="006240DD">
            <w:pPr>
              <w:tabs>
                <w:tab w:val="right" w:pos="1080"/>
                <w:tab w:val="left" w:pos="1296"/>
                <w:tab w:val="left" w:pos="1728"/>
                <w:tab w:val="left" w:pos="2160"/>
                <w:tab w:val="left" w:pos="2592"/>
                <w:tab w:val="right" w:leader="dot" w:pos="8381"/>
              </w:tabs>
              <w:spacing w:before="40" w:after="60" w:line="290" w:lineRule="exact"/>
              <w:ind w:left="1728"/>
              <w:rPr>
                <w:rFonts w:ascii="Times New Roman"/>
              </w:rPr>
            </w:pPr>
            <w:r>
              <w:rPr>
                <w:rFonts w:ascii="Times New Roman"/>
              </w:rPr>
              <w:tab/>
            </w:r>
            <w:r>
              <w:rPr>
                <w:rFonts w:hint="eastAsia"/>
              </w:rPr>
              <w:t>巴基斯坦</w:t>
            </w:r>
            <w:r>
              <w:tab/>
            </w:r>
          </w:p>
        </w:tc>
        <w:tc>
          <w:tcPr>
            <w:tcW w:w="998" w:type="dxa"/>
            <w:gridSpan w:val="3"/>
          </w:tcPr>
          <w:p w:rsidR="006240DD" w:rsidRDefault="006240DD" w:rsidP="00F32912">
            <w:pPr>
              <w:spacing w:before="40" w:after="60" w:line="290" w:lineRule="exact"/>
              <w:ind w:right="28"/>
              <w:jc w:val="right"/>
            </w:pPr>
            <w:r>
              <w:t>250-302</w:t>
            </w:r>
          </w:p>
        </w:tc>
        <w:tc>
          <w:tcPr>
            <w:tcW w:w="537" w:type="dxa"/>
            <w:vAlign w:val="bottom"/>
          </w:tcPr>
          <w:p w:rsidR="006240DD" w:rsidRDefault="00A56709" w:rsidP="00BC6FBE">
            <w:pPr>
              <w:spacing w:before="40" w:after="60" w:line="290" w:lineRule="exact"/>
              <w:ind w:right="28"/>
              <w:jc w:val="right"/>
              <w:rPr>
                <w:rFonts w:hint="eastAsia"/>
              </w:rPr>
            </w:pPr>
            <w:r>
              <w:rPr>
                <w:rFonts w:hint="eastAsia"/>
              </w:rPr>
              <w:t>155</w:t>
            </w:r>
          </w:p>
        </w:tc>
      </w:tr>
      <w:tr w:rsidR="006240DD" w:rsidTr="006E3DFC">
        <w:tblPrEx>
          <w:tblCellMar>
            <w:top w:w="0" w:type="dxa"/>
            <w:bottom w:w="0" w:type="dxa"/>
          </w:tblCellMar>
        </w:tblPrEx>
        <w:trPr>
          <w:cantSplit/>
        </w:trPr>
        <w:tc>
          <w:tcPr>
            <w:tcW w:w="8367" w:type="dxa"/>
            <w:gridSpan w:val="2"/>
          </w:tcPr>
          <w:p w:rsidR="006240DD" w:rsidRPr="006240DD" w:rsidRDefault="006240DD" w:rsidP="006240DD">
            <w:pPr>
              <w:tabs>
                <w:tab w:val="right" w:pos="1080"/>
                <w:tab w:val="left" w:pos="1296"/>
                <w:tab w:val="left" w:pos="1728"/>
                <w:tab w:val="left" w:pos="2160"/>
                <w:tab w:val="left" w:pos="2592"/>
                <w:tab w:val="right" w:leader="dot" w:pos="8381"/>
              </w:tabs>
              <w:spacing w:before="40" w:after="60" w:line="290" w:lineRule="exact"/>
              <w:ind w:left="1728"/>
              <w:rPr>
                <w:rFonts w:ascii="Times New Roman"/>
              </w:rPr>
            </w:pPr>
            <w:r>
              <w:rPr>
                <w:rFonts w:ascii="Times New Roman"/>
              </w:rPr>
              <w:tab/>
            </w:r>
            <w:r>
              <w:rPr>
                <w:rFonts w:hint="eastAsia"/>
              </w:rPr>
              <w:t>瓦努阿图</w:t>
            </w:r>
            <w:r>
              <w:tab/>
            </w:r>
          </w:p>
        </w:tc>
        <w:tc>
          <w:tcPr>
            <w:tcW w:w="998" w:type="dxa"/>
            <w:gridSpan w:val="3"/>
          </w:tcPr>
          <w:p w:rsidR="006240DD" w:rsidRDefault="006240DD" w:rsidP="00F32912">
            <w:pPr>
              <w:spacing w:before="40" w:after="60" w:line="290" w:lineRule="exact"/>
              <w:ind w:right="28"/>
              <w:jc w:val="right"/>
            </w:pPr>
            <w:r>
              <w:t>303-347</w:t>
            </w:r>
          </w:p>
        </w:tc>
        <w:tc>
          <w:tcPr>
            <w:tcW w:w="537" w:type="dxa"/>
            <w:vAlign w:val="bottom"/>
          </w:tcPr>
          <w:p w:rsidR="006240DD" w:rsidRDefault="00A56709" w:rsidP="00BC6FBE">
            <w:pPr>
              <w:spacing w:before="40" w:after="60" w:line="290" w:lineRule="exact"/>
              <w:ind w:right="28"/>
              <w:jc w:val="right"/>
              <w:rPr>
                <w:rFonts w:hint="eastAsia"/>
              </w:rPr>
            </w:pPr>
            <w:r>
              <w:rPr>
                <w:rFonts w:hint="eastAsia"/>
              </w:rPr>
              <w:t>161</w:t>
            </w:r>
          </w:p>
        </w:tc>
      </w:tr>
      <w:tr w:rsidR="006240DD" w:rsidTr="006E3DFC">
        <w:tblPrEx>
          <w:tblCellMar>
            <w:top w:w="0" w:type="dxa"/>
            <w:bottom w:w="0" w:type="dxa"/>
          </w:tblCellMar>
        </w:tblPrEx>
        <w:trPr>
          <w:cantSplit/>
        </w:trPr>
        <w:tc>
          <w:tcPr>
            <w:tcW w:w="8367" w:type="dxa"/>
            <w:gridSpan w:val="2"/>
          </w:tcPr>
          <w:p w:rsidR="006240DD" w:rsidRDefault="006240DD" w:rsidP="006240DD">
            <w:pPr>
              <w:numPr>
                <w:ilvl w:val="2"/>
                <w:numId w:val="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before="40" w:after="60" w:line="290" w:lineRule="exact"/>
              <w:rPr>
                <w:rFonts w:ascii="Times New Roman" w:hint="eastAsia"/>
              </w:rPr>
            </w:pPr>
            <w:r>
              <w:rPr>
                <w:rFonts w:hint="eastAsia"/>
              </w:rPr>
              <w:t>初次、第二次、第三次、第四次和第五次合并定期报告</w:t>
            </w:r>
          </w:p>
        </w:tc>
        <w:tc>
          <w:tcPr>
            <w:tcW w:w="998" w:type="dxa"/>
            <w:gridSpan w:val="3"/>
          </w:tcPr>
          <w:p w:rsidR="006240DD" w:rsidRDefault="006240DD" w:rsidP="00F32912">
            <w:pPr>
              <w:spacing w:before="40" w:after="60" w:line="290" w:lineRule="exact"/>
              <w:ind w:right="28"/>
              <w:jc w:val="right"/>
            </w:pPr>
          </w:p>
        </w:tc>
        <w:tc>
          <w:tcPr>
            <w:tcW w:w="537" w:type="dxa"/>
            <w:vAlign w:val="bottom"/>
          </w:tcPr>
          <w:p w:rsidR="006240DD" w:rsidRDefault="006240DD" w:rsidP="00BC6FBE">
            <w:pPr>
              <w:spacing w:before="40" w:after="60" w:line="290" w:lineRule="exact"/>
              <w:ind w:right="28"/>
              <w:jc w:val="right"/>
              <w:rPr>
                <w:rFonts w:hint="eastAsia"/>
              </w:rPr>
            </w:pPr>
          </w:p>
        </w:tc>
      </w:tr>
      <w:tr w:rsidR="006240DD" w:rsidTr="006E3DFC">
        <w:tblPrEx>
          <w:tblCellMar>
            <w:top w:w="0" w:type="dxa"/>
            <w:bottom w:w="0" w:type="dxa"/>
          </w:tblCellMar>
        </w:tblPrEx>
        <w:trPr>
          <w:cantSplit/>
        </w:trPr>
        <w:tc>
          <w:tcPr>
            <w:tcW w:w="8367" w:type="dxa"/>
            <w:gridSpan w:val="2"/>
          </w:tcPr>
          <w:p w:rsidR="006240DD" w:rsidRPr="006240DD" w:rsidRDefault="006240DD" w:rsidP="006240DD">
            <w:pPr>
              <w:tabs>
                <w:tab w:val="right" w:pos="1080"/>
                <w:tab w:val="left" w:pos="1296"/>
                <w:tab w:val="left" w:pos="1728"/>
                <w:tab w:val="left" w:pos="2160"/>
                <w:tab w:val="left" w:pos="2592"/>
                <w:tab w:val="right" w:leader="dot" w:pos="8381"/>
              </w:tabs>
              <w:spacing w:before="40" w:after="60" w:line="290" w:lineRule="exact"/>
              <w:ind w:left="1728"/>
            </w:pPr>
            <w:r>
              <w:tab/>
            </w:r>
            <w:r>
              <w:rPr>
                <w:rFonts w:hint="eastAsia"/>
              </w:rPr>
              <w:t>塞拉利昂</w:t>
            </w:r>
            <w:r>
              <w:tab/>
            </w:r>
          </w:p>
        </w:tc>
        <w:tc>
          <w:tcPr>
            <w:tcW w:w="998" w:type="dxa"/>
            <w:gridSpan w:val="3"/>
          </w:tcPr>
          <w:p w:rsidR="006240DD" w:rsidRDefault="006240DD" w:rsidP="00F32912">
            <w:pPr>
              <w:spacing w:before="40" w:after="60" w:line="290" w:lineRule="exact"/>
              <w:ind w:right="28"/>
              <w:jc w:val="right"/>
            </w:pPr>
            <w:r>
              <w:t>348-394</w:t>
            </w:r>
          </w:p>
        </w:tc>
        <w:tc>
          <w:tcPr>
            <w:tcW w:w="537" w:type="dxa"/>
            <w:vAlign w:val="bottom"/>
          </w:tcPr>
          <w:p w:rsidR="006240DD" w:rsidRDefault="00A56709" w:rsidP="00BC6FBE">
            <w:pPr>
              <w:spacing w:before="40" w:after="60" w:line="290" w:lineRule="exact"/>
              <w:ind w:right="28"/>
              <w:jc w:val="right"/>
              <w:rPr>
                <w:rFonts w:hint="eastAsia"/>
              </w:rPr>
            </w:pPr>
            <w:r>
              <w:rPr>
                <w:rFonts w:hint="eastAsia"/>
              </w:rPr>
              <w:t>168</w:t>
            </w:r>
          </w:p>
        </w:tc>
      </w:tr>
      <w:tr w:rsidR="00705E5E" w:rsidTr="006E3DFC">
        <w:tblPrEx>
          <w:tblCellMar>
            <w:top w:w="0" w:type="dxa"/>
            <w:bottom w:w="0" w:type="dxa"/>
          </w:tblCellMar>
        </w:tblPrEx>
        <w:trPr>
          <w:cantSplit/>
        </w:trPr>
        <w:tc>
          <w:tcPr>
            <w:tcW w:w="8367" w:type="dxa"/>
            <w:gridSpan w:val="2"/>
          </w:tcPr>
          <w:p w:rsidR="00705E5E" w:rsidRDefault="00705E5E" w:rsidP="00705E5E">
            <w:pPr>
              <w:numPr>
                <w:ilvl w:val="0"/>
                <w:numId w:val="8"/>
              </w:numPr>
              <w:tabs>
                <w:tab w:val="right" w:pos="1080"/>
                <w:tab w:val="right" w:leader="dot" w:pos="8381"/>
              </w:tabs>
              <w:spacing w:after="140"/>
            </w:pPr>
            <w:r>
              <w:tab/>
            </w:r>
            <w:r w:rsidR="002124B5">
              <w:rPr>
                <w:rFonts w:hint="eastAsia"/>
              </w:rPr>
              <w:t>根据《消除对妇女一切形式歧视公约任择议定书》开展</w:t>
            </w:r>
            <w:r w:rsidRPr="00705E5E">
              <w:rPr>
                <w:rFonts w:hint="eastAsia"/>
              </w:rPr>
              <w:t>的活动</w:t>
            </w:r>
            <w:r>
              <w:tab/>
            </w:r>
          </w:p>
        </w:tc>
        <w:tc>
          <w:tcPr>
            <w:tcW w:w="998" w:type="dxa"/>
            <w:gridSpan w:val="3"/>
          </w:tcPr>
          <w:p w:rsidR="00705E5E" w:rsidRDefault="00705E5E" w:rsidP="00705E5E">
            <w:pPr>
              <w:spacing w:before="40" w:after="60" w:line="290" w:lineRule="exact"/>
              <w:ind w:right="28"/>
              <w:jc w:val="right"/>
            </w:pPr>
            <w:r>
              <w:t>395-400</w:t>
            </w:r>
          </w:p>
        </w:tc>
        <w:tc>
          <w:tcPr>
            <w:tcW w:w="537" w:type="dxa"/>
            <w:vAlign w:val="bottom"/>
          </w:tcPr>
          <w:p w:rsidR="00705E5E" w:rsidRDefault="00A56709" w:rsidP="00705E5E">
            <w:pPr>
              <w:spacing w:before="40" w:after="60" w:line="290" w:lineRule="exact"/>
              <w:ind w:right="28"/>
              <w:jc w:val="right"/>
              <w:rPr>
                <w:rFonts w:hint="eastAsia"/>
              </w:rPr>
            </w:pPr>
            <w:r>
              <w:rPr>
                <w:rFonts w:hint="eastAsia"/>
              </w:rPr>
              <w:t>175</w:t>
            </w:r>
          </w:p>
        </w:tc>
      </w:tr>
      <w:tr w:rsidR="00705E5E" w:rsidTr="006E3DFC">
        <w:tblPrEx>
          <w:tblCellMar>
            <w:top w:w="0" w:type="dxa"/>
            <w:bottom w:w="0" w:type="dxa"/>
          </w:tblCellMar>
        </w:tblPrEx>
        <w:trPr>
          <w:cantSplit/>
        </w:trPr>
        <w:tc>
          <w:tcPr>
            <w:tcW w:w="8367" w:type="dxa"/>
            <w:gridSpan w:val="2"/>
          </w:tcPr>
          <w:p w:rsidR="00705E5E" w:rsidRDefault="00705E5E" w:rsidP="00705E5E">
            <w:pPr>
              <w:numPr>
                <w:ilvl w:val="1"/>
                <w:numId w:val="8"/>
              </w:numPr>
              <w:tabs>
                <w:tab w:val="right" w:pos="1080"/>
                <w:tab w:val="right" w:leader="dot" w:pos="8381"/>
              </w:tabs>
              <w:spacing w:after="140"/>
            </w:pPr>
            <w:r>
              <w:rPr>
                <w:rFonts w:hint="eastAsia"/>
              </w:rPr>
              <w:t>委员会就《任择议定书》第2条引起的问题采取的行动</w:t>
            </w:r>
            <w:r>
              <w:tab/>
            </w:r>
          </w:p>
        </w:tc>
        <w:tc>
          <w:tcPr>
            <w:tcW w:w="998" w:type="dxa"/>
            <w:gridSpan w:val="3"/>
          </w:tcPr>
          <w:p w:rsidR="00705E5E" w:rsidRDefault="00705E5E" w:rsidP="00705E5E">
            <w:pPr>
              <w:spacing w:before="40" w:after="60" w:line="290" w:lineRule="exact"/>
              <w:ind w:right="28"/>
              <w:jc w:val="right"/>
            </w:pPr>
            <w:r>
              <w:t>396-397</w:t>
            </w:r>
          </w:p>
        </w:tc>
        <w:tc>
          <w:tcPr>
            <w:tcW w:w="537" w:type="dxa"/>
            <w:vAlign w:val="bottom"/>
          </w:tcPr>
          <w:p w:rsidR="00705E5E" w:rsidRDefault="00A56709" w:rsidP="00705E5E">
            <w:pPr>
              <w:spacing w:before="40" w:after="60" w:line="290" w:lineRule="exact"/>
              <w:ind w:right="28"/>
              <w:jc w:val="right"/>
              <w:rPr>
                <w:rFonts w:hint="eastAsia"/>
              </w:rPr>
            </w:pPr>
            <w:r>
              <w:rPr>
                <w:rFonts w:hint="eastAsia"/>
              </w:rPr>
              <w:t>175</w:t>
            </w:r>
          </w:p>
        </w:tc>
      </w:tr>
      <w:tr w:rsidR="00705E5E" w:rsidTr="006E3DFC">
        <w:tblPrEx>
          <w:tblCellMar>
            <w:top w:w="0" w:type="dxa"/>
            <w:bottom w:w="0" w:type="dxa"/>
          </w:tblCellMar>
        </w:tblPrEx>
        <w:trPr>
          <w:cantSplit/>
        </w:trPr>
        <w:tc>
          <w:tcPr>
            <w:tcW w:w="8367" w:type="dxa"/>
            <w:gridSpan w:val="2"/>
          </w:tcPr>
          <w:p w:rsidR="00705E5E" w:rsidRDefault="00705E5E" w:rsidP="00705E5E">
            <w:pPr>
              <w:numPr>
                <w:ilvl w:val="1"/>
                <w:numId w:val="8"/>
              </w:numPr>
              <w:tabs>
                <w:tab w:val="right" w:pos="1080"/>
                <w:tab w:val="right" w:leader="dot" w:pos="8381"/>
              </w:tabs>
              <w:spacing w:after="140"/>
              <w:rPr>
                <w:rFonts w:hint="eastAsia"/>
              </w:rPr>
            </w:pPr>
            <w:r>
              <w:rPr>
                <w:rFonts w:hint="eastAsia"/>
              </w:rPr>
              <w:t>委员会就《任择议定书》第8条引起的问题采取的行动</w:t>
            </w:r>
            <w:r>
              <w:tab/>
            </w:r>
          </w:p>
        </w:tc>
        <w:tc>
          <w:tcPr>
            <w:tcW w:w="998" w:type="dxa"/>
            <w:gridSpan w:val="3"/>
          </w:tcPr>
          <w:p w:rsidR="00705E5E" w:rsidRDefault="00705E5E" w:rsidP="00705E5E">
            <w:pPr>
              <w:spacing w:before="40" w:after="60" w:line="290" w:lineRule="exact"/>
              <w:ind w:right="28"/>
              <w:jc w:val="right"/>
            </w:pPr>
            <w:r>
              <w:t>398-400</w:t>
            </w:r>
          </w:p>
        </w:tc>
        <w:tc>
          <w:tcPr>
            <w:tcW w:w="537" w:type="dxa"/>
            <w:vAlign w:val="bottom"/>
          </w:tcPr>
          <w:p w:rsidR="00705E5E" w:rsidRDefault="00A56709" w:rsidP="00705E5E">
            <w:pPr>
              <w:spacing w:before="40" w:after="60" w:line="290" w:lineRule="exact"/>
              <w:ind w:right="28"/>
              <w:jc w:val="right"/>
              <w:rPr>
                <w:rFonts w:hint="eastAsia"/>
              </w:rPr>
            </w:pPr>
            <w:r>
              <w:rPr>
                <w:rFonts w:hint="eastAsia"/>
              </w:rPr>
              <w:t>175</w:t>
            </w:r>
          </w:p>
        </w:tc>
      </w:tr>
      <w:tr w:rsidR="00705E5E" w:rsidTr="006E3DFC">
        <w:tblPrEx>
          <w:tblCellMar>
            <w:top w:w="0" w:type="dxa"/>
            <w:bottom w:w="0" w:type="dxa"/>
          </w:tblCellMar>
        </w:tblPrEx>
        <w:trPr>
          <w:cantSplit/>
        </w:trPr>
        <w:tc>
          <w:tcPr>
            <w:tcW w:w="8367" w:type="dxa"/>
            <w:gridSpan w:val="2"/>
          </w:tcPr>
          <w:p w:rsidR="00705E5E" w:rsidRDefault="00705E5E" w:rsidP="00705E5E">
            <w:pPr>
              <w:numPr>
                <w:ilvl w:val="0"/>
                <w:numId w:val="8"/>
              </w:numPr>
              <w:tabs>
                <w:tab w:val="right" w:pos="1080"/>
                <w:tab w:val="right" w:leader="dot" w:pos="8381"/>
              </w:tabs>
              <w:spacing w:after="140"/>
            </w:pPr>
            <w:r>
              <w:tab/>
            </w:r>
            <w:r w:rsidRPr="00705E5E">
              <w:rPr>
                <w:rFonts w:hint="eastAsia"/>
              </w:rPr>
              <w:t>加快委员会工作的方式</w:t>
            </w:r>
            <w:r w:rsidR="002124B5">
              <w:rPr>
                <w:rFonts w:hint="eastAsia"/>
              </w:rPr>
              <w:t>和</w:t>
            </w:r>
            <w:r w:rsidRPr="00705E5E">
              <w:rPr>
                <w:rFonts w:hint="eastAsia"/>
              </w:rPr>
              <w:t>方法</w:t>
            </w:r>
            <w:r>
              <w:tab/>
            </w:r>
          </w:p>
        </w:tc>
        <w:tc>
          <w:tcPr>
            <w:tcW w:w="998" w:type="dxa"/>
            <w:gridSpan w:val="3"/>
          </w:tcPr>
          <w:p w:rsidR="00705E5E" w:rsidRDefault="00705E5E" w:rsidP="00705E5E">
            <w:pPr>
              <w:spacing w:before="40" w:after="60" w:line="290" w:lineRule="exact"/>
              <w:ind w:right="28"/>
              <w:jc w:val="right"/>
            </w:pPr>
            <w:r>
              <w:t>401-414</w:t>
            </w:r>
          </w:p>
        </w:tc>
        <w:tc>
          <w:tcPr>
            <w:tcW w:w="537" w:type="dxa"/>
            <w:vAlign w:val="bottom"/>
          </w:tcPr>
          <w:p w:rsidR="00705E5E" w:rsidRDefault="00A56709" w:rsidP="00705E5E">
            <w:pPr>
              <w:spacing w:before="40" w:after="60" w:line="290" w:lineRule="exact"/>
              <w:ind w:right="28"/>
              <w:jc w:val="right"/>
              <w:rPr>
                <w:rFonts w:hint="eastAsia"/>
              </w:rPr>
            </w:pPr>
            <w:r>
              <w:rPr>
                <w:rFonts w:hint="eastAsia"/>
              </w:rPr>
              <w:t>176</w:t>
            </w:r>
          </w:p>
        </w:tc>
      </w:tr>
      <w:tr w:rsidR="00705E5E" w:rsidTr="006E3DFC">
        <w:tblPrEx>
          <w:tblCellMar>
            <w:top w:w="0" w:type="dxa"/>
            <w:bottom w:w="0" w:type="dxa"/>
          </w:tblCellMar>
        </w:tblPrEx>
        <w:trPr>
          <w:cantSplit/>
        </w:trPr>
        <w:tc>
          <w:tcPr>
            <w:tcW w:w="8367" w:type="dxa"/>
            <w:gridSpan w:val="2"/>
          </w:tcPr>
          <w:p w:rsidR="00705E5E" w:rsidRDefault="00705E5E" w:rsidP="00705E5E">
            <w:pPr>
              <w:numPr>
                <w:ilvl w:val="0"/>
                <w:numId w:val="8"/>
              </w:numPr>
              <w:tabs>
                <w:tab w:val="right" w:pos="1080"/>
                <w:tab w:val="right" w:leader="dot" w:pos="8381"/>
              </w:tabs>
              <w:spacing w:after="140"/>
            </w:pPr>
            <w:r>
              <w:tab/>
            </w:r>
            <w:r w:rsidRPr="00687BCA">
              <w:rPr>
                <w:rFonts w:hint="eastAsia"/>
              </w:rPr>
              <w:t>《公约》第二十一条的执行情况</w:t>
            </w:r>
            <w:r>
              <w:tab/>
            </w:r>
          </w:p>
        </w:tc>
        <w:tc>
          <w:tcPr>
            <w:tcW w:w="998" w:type="dxa"/>
            <w:gridSpan w:val="3"/>
          </w:tcPr>
          <w:p w:rsidR="00705E5E" w:rsidRDefault="00705E5E" w:rsidP="00705E5E">
            <w:pPr>
              <w:spacing w:before="40" w:after="60" w:line="290" w:lineRule="exact"/>
              <w:ind w:right="28"/>
              <w:jc w:val="right"/>
            </w:pPr>
            <w:r>
              <w:t>415-417</w:t>
            </w:r>
          </w:p>
        </w:tc>
        <w:tc>
          <w:tcPr>
            <w:tcW w:w="537" w:type="dxa"/>
            <w:vAlign w:val="bottom"/>
          </w:tcPr>
          <w:p w:rsidR="00705E5E" w:rsidRDefault="00A56709" w:rsidP="00705E5E">
            <w:pPr>
              <w:spacing w:before="40" w:after="60" w:line="290" w:lineRule="exact"/>
              <w:ind w:right="28"/>
              <w:jc w:val="right"/>
              <w:rPr>
                <w:rFonts w:hint="eastAsia"/>
              </w:rPr>
            </w:pPr>
            <w:r>
              <w:rPr>
                <w:rFonts w:hint="eastAsia"/>
              </w:rPr>
              <w:t>182</w:t>
            </w:r>
          </w:p>
        </w:tc>
      </w:tr>
      <w:tr w:rsidR="00705E5E" w:rsidTr="006E3DFC">
        <w:tblPrEx>
          <w:tblCellMar>
            <w:top w:w="0" w:type="dxa"/>
            <w:bottom w:w="0" w:type="dxa"/>
          </w:tblCellMar>
        </w:tblPrEx>
        <w:trPr>
          <w:cantSplit/>
        </w:trPr>
        <w:tc>
          <w:tcPr>
            <w:tcW w:w="8367" w:type="dxa"/>
            <w:gridSpan w:val="2"/>
          </w:tcPr>
          <w:p w:rsidR="00705E5E" w:rsidRDefault="00705E5E" w:rsidP="00705E5E">
            <w:pPr>
              <w:numPr>
                <w:ilvl w:val="0"/>
                <w:numId w:val="8"/>
              </w:numPr>
              <w:tabs>
                <w:tab w:val="right" w:pos="1080"/>
                <w:tab w:val="right" w:leader="dot" w:pos="8381"/>
              </w:tabs>
              <w:spacing w:after="140"/>
            </w:pPr>
            <w:r>
              <w:tab/>
            </w:r>
            <w:r w:rsidRPr="00687BCA">
              <w:rPr>
                <w:rFonts w:hint="eastAsia"/>
              </w:rPr>
              <w:t>第三十九届会议临时议程</w:t>
            </w:r>
            <w:r>
              <w:tab/>
            </w:r>
          </w:p>
        </w:tc>
        <w:tc>
          <w:tcPr>
            <w:tcW w:w="998" w:type="dxa"/>
            <w:gridSpan w:val="3"/>
          </w:tcPr>
          <w:p w:rsidR="00705E5E" w:rsidRDefault="00705E5E" w:rsidP="00705E5E">
            <w:pPr>
              <w:spacing w:before="40" w:after="60" w:line="290" w:lineRule="exact"/>
              <w:ind w:right="28"/>
              <w:jc w:val="right"/>
            </w:pPr>
            <w:r>
              <w:t>418</w:t>
            </w:r>
          </w:p>
        </w:tc>
        <w:tc>
          <w:tcPr>
            <w:tcW w:w="537" w:type="dxa"/>
            <w:vAlign w:val="bottom"/>
          </w:tcPr>
          <w:p w:rsidR="00705E5E" w:rsidRDefault="00A56709" w:rsidP="00705E5E">
            <w:pPr>
              <w:spacing w:before="40" w:after="60" w:line="290" w:lineRule="exact"/>
              <w:ind w:right="28"/>
              <w:jc w:val="right"/>
              <w:rPr>
                <w:rFonts w:hint="eastAsia"/>
              </w:rPr>
            </w:pPr>
            <w:r>
              <w:rPr>
                <w:rFonts w:hint="eastAsia"/>
              </w:rPr>
              <w:t>183</w:t>
            </w:r>
          </w:p>
        </w:tc>
      </w:tr>
      <w:tr w:rsidR="00705E5E" w:rsidTr="006E3DFC">
        <w:tblPrEx>
          <w:tblCellMar>
            <w:top w:w="0" w:type="dxa"/>
            <w:bottom w:w="0" w:type="dxa"/>
          </w:tblCellMar>
        </w:tblPrEx>
        <w:trPr>
          <w:cantSplit/>
        </w:trPr>
        <w:tc>
          <w:tcPr>
            <w:tcW w:w="8367" w:type="dxa"/>
            <w:gridSpan w:val="2"/>
          </w:tcPr>
          <w:p w:rsidR="00705E5E" w:rsidRDefault="00705E5E" w:rsidP="00705E5E">
            <w:pPr>
              <w:numPr>
                <w:ilvl w:val="0"/>
                <w:numId w:val="8"/>
              </w:numPr>
              <w:tabs>
                <w:tab w:val="right" w:pos="1080"/>
                <w:tab w:val="right" w:leader="dot" w:pos="8381"/>
              </w:tabs>
              <w:spacing w:after="140"/>
            </w:pPr>
            <w:r>
              <w:tab/>
            </w:r>
            <w:r>
              <w:rPr>
                <w:rFonts w:hint="eastAsia"/>
              </w:rPr>
              <w:t>通过报告</w:t>
            </w:r>
            <w:r>
              <w:tab/>
            </w:r>
          </w:p>
        </w:tc>
        <w:tc>
          <w:tcPr>
            <w:tcW w:w="998" w:type="dxa"/>
            <w:gridSpan w:val="3"/>
          </w:tcPr>
          <w:p w:rsidR="00705E5E" w:rsidRDefault="00705E5E" w:rsidP="00705E5E">
            <w:pPr>
              <w:spacing w:before="40" w:after="60" w:line="290" w:lineRule="exact"/>
              <w:ind w:right="28"/>
              <w:jc w:val="right"/>
            </w:pPr>
            <w:r>
              <w:t>419</w:t>
            </w:r>
          </w:p>
        </w:tc>
        <w:tc>
          <w:tcPr>
            <w:tcW w:w="537" w:type="dxa"/>
            <w:vAlign w:val="bottom"/>
          </w:tcPr>
          <w:p w:rsidR="00705E5E" w:rsidRDefault="00A56709" w:rsidP="00705E5E">
            <w:pPr>
              <w:spacing w:before="40" w:after="60" w:line="290" w:lineRule="exact"/>
              <w:ind w:right="28"/>
              <w:jc w:val="right"/>
              <w:rPr>
                <w:rFonts w:hint="eastAsia"/>
              </w:rPr>
            </w:pPr>
            <w:r>
              <w:rPr>
                <w:rFonts w:hint="eastAsia"/>
              </w:rPr>
              <w:t>184</w:t>
            </w:r>
          </w:p>
        </w:tc>
      </w:tr>
      <w:tr w:rsidR="00705E5E" w:rsidTr="006E3DFC">
        <w:tblPrEx>
          <w:tblCellMar>
            <w:top w:w="0" w:type="dxa"/>
            <w:bottom w:w="0" w:type="dxa"/>
          </w:tblCellMar>
        </w:tblPrEx>
        <w:trPr>
          <w:cantSplit/>
        </w:trPr>
        <w:tc>
          <w:tcPr>
            <w:tcW w:w="8367" w:type="dxa"/>
            <w:gridSpan w:val="2"/>
          </w:tcPr>
          <w:p w:rsidR="00705E5E" w:rsidRDefault="00705E5E" w:rsidP="009A33BF">
            <w:pPr>
              <w:tabs>
                <w:tab w:val="right" w:pos="1080"/>
                <w:tab w:val="left" w:pos="1296"/>
                <w:tab w:val="left" w:pos="1728"/>
                <w:tab w:val="left" w:pos="2160"/>
                <w:tab w:val="left" w:pos="2592"/>
                <w:tab w:val="right" w:leader="dot" w:pos="8381"/>
              </w:tabs>
              <w:spacing w:before="40" w:after="60" w:line="290" w:lineRule="exact"/>
              <w:ind w:left="468"/>
            </w:pPr>
            <w:r>
              <w:rPr>
                <w:rFonts w:hint="eastAsia"/>
              </w:rPr>
              <w:t>附件</w:t>
            </w:r>
          </w:p>
        </w:tc>
        <w:tc>
          <w:tcPr>
            <w:tcW w:w="998" w:type="dxa"/>
            <w:gridSpan w:val="3"/>
          </w:tcPr>
          <w:p w:rsidR="00705E5E" w:rsidRDefault="00705E5E" w:rsidP="00705E5E">
            <w:pPr>
              <w:spacing w:before="40" w:after="60" w:line="290" w:lineRule="exact"/>
              <w:ind w:right="28"/>
              <w:jc w:val="right"/>
              <w:rPr>
                <w:rFonts w:hint="eastAsia"/>
              </w:rPr>
            </w:pPr>
          </w:p>
        </w:tc>
        <w:tc>
          <w:tcPr>
            <w:tcW w:w="537" w:type="dxa"/>
            <w:vAlign w:val="bottom"/>
          </w:tcPr>
          <w:p w:rsidR="00705E5E" w:rsidRDefault="00705E5E" w:rsidP="00705E5E">
            <w:pPr>
              <w:spacing w:before="40" w:after="60" w:line="290" w:lineRule="exact"/>
              <w:ind w:right="28"/>
              <w:jc w:val="right"/>
              <w:rPr>
                <w:rFonts w:hint="eastAsia"/>
              </w:rPr>
            </w:pPr>
          </w:p>
        </w:tc>
      </w:tr>
      <w:tr w:rsidR="00705E5E" w:rsidTr="009A33BF">
        <w:tblPrEx>
          <w:tblCellMar>
            <w:top w:w="0" w:type="dxa"/>
            <w:bottom w:w="0" w:type="dxa"/>
          </w:tblCellMar>
        </w:tblPrEx>
        <w:trPr>
          <w:cantSplit/>
        </w:trPr>
        <w:tc>
          <w:tcPr>
            <w:tcW w:w="9345" w:type="dxa"/>
            <w:gridSpan w:val="4"/>
          </w:tcPr>
          <w:p w:rsidR="00705E5E" w:rsidRPr="009A33BF" w:rsidRDefault="00705E5E" w:rsidP="00AF06FE">
            <w:pPr>
              <w:tabs>
                <w:tab w:val="right" w:pos="1080"/>
                <w:tab w:val="left" w:pos="1296"/>
                <w:tab w:val="left" w:pos="1728"/>
                <w:tab w:val="right" w:leader="dot" w:pos="9240"/>
              </w:tabs>
              <w:spacing w:before="40" w:after="60" w:line="300" w:lineRule="exact"/>
              <w:ind w:left="1308"/>
              <w:rPr>
                <w:rFonts w:hint="eastAsia"/>
              </w:rPr>
            </w:pPr>
            <w:r>
              <w:rPr>
                <w:rFonts w:hint="eastAsia"/>
              </w:rPr>
              <w:t>消除对妇女歧视委员会根据《消除对妇女一切形式歧视公约》</w:t>
            </w:r>
            <w:r w:rsidR="002124B5">
              <w:rPr>
                <w:rFonts w:hint="eastAsia"/>
              </w:rPr>
              <w:t>任择议定书</w:t>
            </w:r>
            <w:r w:rsidR="009A33BF">
              <w:br/>
            </w:r>
            <w:r w:rsidR="002124B5">
              <w:rPr>
                <w:rFonts w:hint="eastAsia"/>
              </w:rPr>
              <w:t>作出</w:t>
            </w:r>
            <w:r>
              <w:rPr>
                <w:rFonts w:hint="eastAsia"/>
              </w:rPr>
              <w:t>的决定</w:t>
            </w:r>
            <w:r w:rsidR="009A33BF">
              <w:tab/>
            </w:r>
          </w:p>
        </w:tc>
        <w:tc>
          <w:tcPr>
            <w:tcW w:w="20" w:type="dxa"/>
          </w:tcPr>
          <w:p w:rsidR="00705E5E" w:rsidRDefault="00705E5E" w:rsidP="00705E5E">
            <w:pPr>
              <w:spacing w:before="40" w:after="60" w:line="290" w:lineRule="exact"/>
              <w:ind w:right="28"/>
              <w:jc w:val="right"/>
              <w:rPr>
                <w:rFonts w:hint="eastAsia"/>
              </w:rPr>
            </w:pPr>
          </w:p>
        </w:tc>
        <w:tc>
          <w:tcPr>
            <w:tcW w:w="537" w:type="dxa"/>
            <w:vAlign w:val="bottom"/>
          </w:tcPr>
          <w:p w:rsidR="00705E5E" w:rsidRDefault="009A33BF" w:rsidP="00705E5E">
            <w:pPr>
              <w:spacing w:before="40" w:after="60" w:line="290" w:lineRule="exact"/>
              <w:ind w:right="28"/>
              <w:jc w:val="right"/>
              <w:rPr>
                <w:rFonts w:hint="eastAsia"/>
              </w:rPr>
            </w:pPr>
            <w:r>
              <w:rPr>
                <w:rFonts w:hint="eastAsia"/>
              </w:rPr>
              <w:t>185</w:t>
            </w:r>
          </w:p>
        </w:tc>
      </w:tr>
      <w:tr w:rsidR="00705E5E" w:rsidRPr="00687BCA" w:rsidTr="006E3DFC">
        <w:tblPrEx>
          <w:tblCellMar>
            <w:top w:w="0" w:type="dxa"/>
            <w:bottom w:w="0" w:type="dxa"/>
          </w:tblCellMar>
        </w:tblPrEx>
        <w:trPr>
          <w:cantSplit/>
        </w:trPr>
        <w:tc>
          <w:tcPr>
            <w:tcW w:w="8367" w:type="dxa"/>
            <w:gridSpan w:val="2"/>
          </w:tcPr>
          <w:p w:rsidR="00705E5E" w:rsidRPr="006E3DFC" w:rsidRDefault="00705E5E" w:rsidP="00AF06FE">
            <w:pPr>
              <w:tabs>
                <w:tab w:val="right" w:pos="1080"/>
                <w:tab w:val="left" w:pos="1296"/>
                <w:tab w:val="right" w:leader="dot" w:pos="9371"/>
              </w:tabs>
              <w:spacing w:after="120" w:line="300" w:lineRule="exact"/>
              <w:ind w:left="1287"/>
              <w:rPr>
                <w:rFonts w:ascii="SimHei" w:eastAsia="SimHei"/>
                <w:color w:val="FF0000"/>
              </w:rPr>
            </w:pPr>
            <w:r w:rsidRPr="006E3DFC">
              <w:rPr>
                <w:rFonts w:ascii="SimHei" w:eastAsia="SimHei" w:hint="eastAsia"/>
                <w:color w:val="FF0000"/>
              </w:rPr>
              <w:t>第三部分</w:t>
            </w:r>
            <w:r w:rsidR="006E3DFC">
              <w:rPr>
                <w:rFonts w:ascii="SimHei" w:eastAsia="SimHei"/>
                <w:color w:val="FF0000"/>
              </w:rPr>
              <w:br/>
            </w:r>
            <w:r w:rsidR="006E3DFC">
              <w:rPr>
                <w:rFonts w:hint="eastAsia"/>
              </w:rPr>
              <w:t>消除对妇女歧视委员会第三十九届会议的报告</w:t>
            </w:r>
          </w:p>
        </w:tc>
        <w:tc>
          <w:tcPr>
            <w:tcW w:w="998" w:type="dxa"/>
            <w:gridSpan w:val="3"/>
          </w:tcPr>
          <w:p w:rsidR="00705E5E" w:rsidRPr="00705E5E" w:rsidRDefault="00705E5E" w:rsidP="00705E5E">
            <w:pPr>
              <w:spacing w:before="40" w:after="60" w:line="290" w:lineRule="exact"/>
              <w:ind w:right="28"/>
              <w:jc w:val="right"/>
              <w:rPr>
                <w:rFonts w:hint="eastAsia"/>
              </w:rPr>
            </w:pPr>
          </w:p>
        </w:tc>
        <w:tc>
          <w:tcPr>
            <w:tcW w:w="537" w:type="dxa"/>
            <w:vAlign w:val="bottom"/>
          </w:tcPr>
          <w:p w:rsidR="00705E5E" w:rsidRPr="00705E5E" w:rsidRDefault="00705E5E" w:rsidP="00705E5E">
            <w:pPr>
              <w:spacing w:before="40" w:after="60" w:line="290" w:lineRule="exact"/>
              <w:ind w:right="28"/>
              <w:jc w:val="right"/>
              <w:rPr>
                <w:rFonts w:hint="eastAsia"/>
              </w:rPr>
            </w:pPr>
          </w:p>
        </w:tc>
      </w:tr>
      <w:tr w:rsidR="00705E5E" w:rsidTr="006E3DFC">
        <w:tblPrEx>
          <w:tblCellMar>
            <w:top w:w="0" w:type="dxa"/>
            <w:bottom w:w="0" w:type="dxa"/>
          </w:tblCellMar>
        </w:tblPrEx>
        <w:trPr>
          <w:cantSplit/>
        </w:trPr>
        <w:tc>
          <w:tcPr>
            <w:tcW w:w="9365" w:type="dxa"/>
            <w:gridSpan w:val="5"/>
          </w:tcPr>
          <w:p w:rsidR="00705E5E" w:rsidRDefault="00705E5E" w:rsidP="006E3DFC">
            <w:pPr>
              <w:numPr>
                <w:ilvl w:val="0"/>
                <w:numId w:val="9"/>
              </w:numPr>
              <w:tabs>
                <w:tab w:val="right" w:pos="1080"/>
                <w:tab w:val="right" w:leader="dot" w:pos="9371"/>
              </w:tabs>
              <w:spacing w:after="120"/>
            </w:pPr>
            <w:r>
              <w:rPr>
                <w:rFonts w:hint="eastAsia"/>
              </w:rPr>
              <w:tab/>
              <w:t>提请缔约国注意的事项</w:t>
            </w:r>
            <w:r>
              <w:tab/>
            </w:r>
          </w:p>
        </w:tc>
        <w:tc>
          <w:tcPr>
            <w:tcW w:w="537" w:type="dxa"/>
            <w:vAlign w:val="bottom"/>
          </w:tcPr>
          <w:p w:rsidR="00705E5E" w:rsidRDefault="00AF06FE" w:rsidP="006E3DFC">
            <w:pPr>
              <w:spacing w:after="120"/>
              <w:ind w:right="28"/>
              <w:jc w:val="right"/>
            </w:pPr>
            <w:r>
              <w:t>192</w:t>
            </w:r>
          </w:p>
        </w:tc>
      </w:tr>
      <w:tr w:rsidR="00705E5E" w:rsidTr="006E3DFC">
        <w:tblPrEx>
          <w:tblCellMar>
            <w:top w:w="0" w:type="dxa"/>
            <w:bottom w:w="0" w:type="dxa"/>
          </w:tblCellMar>
        </w:tblPrEx>
        <w:trPr>
          <w:cantSplit/>
        </w:trPr>
        <w:tc>
          <w:tcPr>
            <w:tcW w:w="9365" w:type="dxa"/>
            <w:gridSpan w:val="5"/>
          </w:tcPr>
          <w:p w:rsidR="00705E5E" w:rsidRDefault="00705E5E" w:rsidP="006E3DFC">
            <w:pPr>
              <w:tabs>
                <w:tab w:val="right" w:pos="1080"/>
                <w:tab w:val="right" w:leader="dot" w:pos="9351"/>
              </w:tabs>
              <w:spacing w:after="140"/>
              <w:ind w:left="1315"/>
              <w:rPr>
                <w:rFonts w:hint="eastAsia"/>
              </w:rPr>
            </w:pPr>
            <w:r>
              <w:rPr>
                <w:rFonts w:hint="eastAsia"/>
              </w:rPr>
              <w:t>决定</w:t>
            </w:r>
            <w:r>
              <w:tab/>
            </w:r>
          </w:p>
        </w:tc>
        <w:tc>
          <w:tcPr>
            <w:tcW w:w="537" w:type="dxa"/>
            <w:vAlign w:val="bottom"/>
          </w:tcPr>
          <w:p w:rsidR="00705E5E" w:rsidRDefault="00AF06FE" w:rsidP="006E3DFC">
            <w:pPr>
              <w:spacing w:after="120"/>
              <w:ind w:right="28"/>
              <w:jc w:val="right"/>
            </w:pPr>
            <w:r>
              <w:t>192</w:t>
            </w:r>
          </w:p>
        </w:tc>
      </w:tr>
      <w:tr w:rsidR="00705E5E" w:rsidTr="006E3DFC">
        <w:tblPrEx>
          <w:tblCellMar>
            <w:top w:w="0" w:type="dxa"/>
            <w:bottom w:w="0" w:type="dxa"/>
          </w:tblCellMar>
        </w:tblPrEx>
        <w:trPr>
          <w:cantSplit/>
        </w:trPr>
        <w:tc>
          <w:tcPr>
            <w:tcW w:w="8367" w:type="dxa"/>
            <w:gridSpan w:val="2"/>
          </w:tcPr>
          <w:p w:rsidR="00705E5E" w:rsidRDefault="00705E5E" w:rsidP="006E3DFC">
            <w:pPr>
              <w:numPr>
                <w:ilvl w:val="0"/>
                <w:numId w:val="9"/>
              </w:numPr>
              <w:tabs>
                <w:tab w:val="right" w:pos="1080"/>
                <w:tab w:val="right" w:leader="dot" w:pos="9371"/>
              </w:tabs>
              <w:spacing w:after="120"/>
              <w:rPr>
                <w:rFonts w:hint="eastAsia"/>
              </w:rPr>
            </w:pPr>
            <w:r>
              <w:tab/>
            </w:r>
            <w:r>
              <w:rPr>
                <w:rFonts w:hint="eastAsia"/>
              </w:rPr>
              <w:t>组织事项和其他事项</w:t>
            </w:r>
            <w:r>
              <w:tab/>
            </w:r>
          </w:p>
        </w:tc>
        <w:tc>
          <w:tcPr>
            <w:tcW w:w="998" w:type="dxa"/>
            <w:gridSpan w:val="3"/>
          </w:tcPr>
          <w:p w:rsidR="00705E5E" w:rsidRPr="00E91B01" w:rsidRDefault="00705E5E" w:rsidP="006E3DFC">
            <w:pPr>
              <w:spacing w:after="140"/>
              <w:ind w:right="28"/>
              <w:jc w:val="right"/>
            </w:pPr>
            <w:r w:rsidRPr="00E91B01">
              <w:t>1-12</w:t>
            </w:r>
          </w:p>
        </w:tc>
        <w:tc>
          <w:tcPr>
            <w:tcW w:w="537" w:type="dxa"/>
            <w:vAlign w:val="bottom"/>
          </w:tcPr>
          <w:p w:rsidR="00705E5E" w:rsidRDefault="00AF06FE" w:rsidP="006E3DFC">
            <w:pPr>
              <w:spacing w:after="120"/>
              <w:ind w:right="28"/>
              <w:jc w:val="right"/>
            </w:pPr>
            <w:r>
              <w:t>194</w:t>
            </w:r>
          </w:p>
        </w:tc>
      </w:tr>
      <w:tr w:rsidR="00705E5E" w:rsidTr="006E3DFC">
        <w:tblPrEx>
          <w:tblCellMar>
            <w:top w:w="0" w:type="dxa"/>
            <w:bottom w:w="0" w:type="dxa"/>
          </w:tblCellMar>
        </w:tblPrEx>
        <w:trPr>
          <w:cantSplit/>
        </w:trPr>
        <w:tc>
          <w:tcPr>
            <w:tcW w:w="8367" w:type="dxa"/>
            <w:gridSpan w:val="2"/>
          </w:tcPr>
          <w:p w:rsidR="00705E5E" w:rsidRDefault="002124B5" w:rsidP="00705E5E">
            <w:pPr>
              <w:numPr>
                <w:ilvl w:val="1"/>
                <w:numId w:val="8"/>
              </w:numPr>
              <w:tabs>
                <w:tab w:val="right" w:pos="1080"/>
                <w:tab w:val="right" w:leader="dot" w:pos="8381"/>
              </w:tabs>
              <w:spacing w:after="140"/>
            </w:pPr>
            <w:r>
              <w:rPr>
                <w:rFonts w:hint="eastAsia"/>
              </w:rPr>
              <w:t>《</w:t>
            </w:r>
            <w:r w:rsidR="00705E5E">
              <w:rPr>
                <w:rFonts w:hint="eastAsia"/>
              </w:rPr>
              <w:t>消除对妇女一切形式歧视公约</w:t>
            </w:r>
            <w:r>
              <w:rPr>
                <w:rFonts w:hint="eastAsia"/>
              </w:rPr>
              <w:t>》</w:t>
            </w:r>
            <w:r w:rsidR="00705E5E">
              <w:rPr>
                <w:rFonts w:hint="eastAsia"/>
              </w:rPr>
              <w:t>缔约国和</w:t>
            </w:r>
            <w:r>
              <w:rPr>
                <w:rFonts w:hint="eastAsia"/>
              </w:rPr>
              <w:t>《</w:t>
            </w:r>
            <w:r w:rsidR="00705E5E">
              <w:rPr>
                <w:rFonts w:hint="eastAsia"/>
              </w:rPr>
              <w:t>任择议定书</w:t>
            </w:r>
            <w:r>
              <w:rPr>
                <w:rFonts w:hint="eastAsia"/>
              </w:rPr>
              <w:t>》</w:t>
            </w:r>
            <w:r w:rsidR="00705E5E">
              <w:rPr>
                <w:rFonts w:hint="eastAsia"/>
              </w:rPr>
              <w:t>缔约国</w:t>
            </w:r>
            <w:r w:rsidR="00705E5E">
              <w:tab/>
            </w:r>
          </w:p>
        </w:tc>
        <w:tc>
          <w:tcPr>
            <w:tcW w:w="998" w:type="dxa"/>
            <w:gridSpan w:val="3"/>
            <w:vAlign w:val="bottom"/>
          </w:tcPr>
          <w:p w:rsidR="00705E5E" w:rsidRDefault="00705E5E" w:rsidP="006E3DFC">
            <w:pPr>
              <w:spacing w:after="140"/>
              <w:ind w:right="28"/>
              <w:jc w:val="right"/>
            </w:pPr>
            <w:r>
              <w:t>1-3</w:t>
            </w:r>
          </w:p>
        </w:tc>
        <w:tc>
          <w:tcPr>
            <w:tcW w:w="537" w:type="dxa"/>
            <w:vAlign w:val="bottom"/>
          </w:tcPr>
          <w:p w:rsidR="00705E5E" w:rsidRDefault="00AF06FE" w:rsidP="006E3DFC">
            <w:pPr>
              <w:spacing w:after="140"/>
              <w:ind w:right="28"/>
              <w:jc w:val="right"/>
            </w:pPr>
            <w:r>
              <w:t>194</w:t>
            </w:r>
          </w:p>
        </w:tc>
      </w:tr>
      <w:tr w:rsidR="00705E5E" w:rsidTr="006E3DFC">
        <w:tblPrEx>
          <w:tblCellMar>
            <w:top w:w="0" w:type="dxa"/>
            <w:bottom w:w="0" w:type="dxa"/>
          </w:tblCellMar>
        </w:tblPrEx>
        <w:trPr>
          <w:cantSplit/>
        </w:trPr>
        <w:tc>
          <w:tcPr>
            <w:tcW w:w="8367" w:type="dxa"/>
            <w:gridSpan w:val="2"/>
          </w:tcPr>
          <w:p w:rsidR="00705E5E" w:rsidRDefault="00705E5E" w:rsidP="00705E5E">
            <w:pPr>
              <w:numPr>
                <w:ilvl w:val="1"/>
                <w:numId w:val="8"/>
              </w:numPr>
              <w:tabs>
                <w:tab w:val="right" w:pos="1080"/>
                <w:tab w:val="right" w:leader="dot" w:pos="8381"/>
              </w:tabs>
              <w:spacing w:after="140"/>
              <w:rPr>
                <w:rFonts w:hint="eastAsia"/>
              </w:rPr>
            </w:pPr>
            <w:r>
              <w:rPr>
                <w:rFonts w:hint="eastAsia"/>
              </w:rPr>
              <w:t>会议开幕</w:t>
            </w:r>
            <w:r>
              <w:tab/>
            </w:r>
          </w:p>
        </w:tc>
        <w:tc>
          <w:tcPr>
            <w:tcW w:w="998" w:type="dxa"/>
            <w:gridSpan w:val="3"/>
            <w:vAlign w:val="bottom"/>
          </w:tcPr>
          <w:p w:rsidR="00705E5E" w:rsidRDefault="00705E5E" w:rsidP="006E3DFC">
            <w:pPr>
              <w:spacing w:after="140"/>
              <w:ind w:right="28"/>
              <w:jc w:val="right"/>
            </w:pPr>
            <w:r>
              <w:t>4</w:t>
            </w:r>
          </w:p>
        </w:tc>
        <w:tc>
          <w:tcPr>
            <w:tcW w:w="537" w:type="dxa"/>
            <w:vAlign w:val="bottom"/>
          </w:tcPr>
          <w:p w:rsidR="00705E5E" w:rsidRDefault="00AF06FE" w:rsidP="006E3DFC">
            <w:pPr>
              <w:spacing w:after="140"/>
              <w:ind w:right="28"/>
              <w:jc w:val="right"/>
            </w:pPr>
            <w:r>
              <w:t>194</w:t>
            </w:r>
          </w:p>
        </w:tc>
      </w:tr>
      <w:tr w:rsidR="00705E5E" w:rsidTr="006E3DFC">
        <w:tblPrEx>
          <w:tblCellMar>
            <w:top w:w="0" w:type="dxa"/>
            <w:bottom w:w="0" w:type="dxa"/>
          </w:tblCellMar>
        </w:tblPrEx>
        <w:trPr>
          <w:cantSplit/>
        </w:trPr>
        <w:tc>
          <w:tcPr>
            <w:tcW w:w="8367" w:type="dxa"/>
            <w:gridSpan w:val="2"/>
          </w:tcPr>
          <w:p w:rsidR="00705E5E" w:rsidRDefault="00705E5E" w:rsidP="00705E5E">
            <w:pPr>
              <w:numPr>
                <w:ilvl w:val="1"/>
                <w:numId w:val="8"/>
              </w:numPr>
              <w:tabs>
                <w:tab w:val="right" w:pos="1080"/>
                <w:tab w:val="right" w:leader="dot" w:pos="8381"/>
              </w:tabs>
              <w:spacing w:after="140"/>
              <w:rPr>
                <w:rFonts w:hint="eastAsia"/>
              </w:rPr>
            </w:pPr>
            <w:r>
              <w:rPr>
                <w:rFonts w:hint="eastAsia"/>
              </w:rPr>
              <w:t>通过议程和工作安排</w:t>
            </w:r>
            <w:r>
              <w:tab/>
            </w:r>
          </w:p>
        </w:tc>
        <w:tc>
          <w:tcPr>
            <w:tcW w:w="998" w:type="dxa"/>
            <w:gridSpan w:val="3"/>
            <w:vAlign w:val="bottom"/>
          </w:tcPr>
          <w:p w:rsidR="00705E5E" w:rsidRDefault="00705E5E" w:rsidP="006E3DFC">
            <w:pPr>
              <w:spacing w:after="140"/>
              <w:ind w:right="28"/>
              <w:jc w:val="right"/>
            </w:pPr>
            <w:r>
              <w:t>5</w:t>
            </w:r>
          </w:p>
        </w:tc>
        <w:tc>
          <w:tcPr>
            <w:tcW w:w="537" w:type="dxa"/>
            <w:vAlign w:val="bottom"/>
          </w:tcPr>
          <w:p w:rsidR="00705E5E" w:rsidRDefault="00AF06FE" w:rsidP="006E3DFC">
            <w:pPr>
              <w:spacing w:after="140"/>
              <w:ind w:right="28"/>
              <w:jc w:val="right"/>
            </w:pPr>
            <w:r>
              <w:t>194</w:t>
            </w:r>
          </w:p>
        </w:tc>
      </w:tr>
      <w:tr w:rsidR="00705E5E" w:rsidTr="006E3DFC">
        <w:tblPrEx>
          <w:tblCellMar>
            <w:top w:w="0" w:type="dxa"/>
            <w:bottom w:w="0" w:type="dxa"/>
          </w:tblCellMar>
        </w:tblPrEx>
        <w:trPr>
          <w:cantSplit/>
        </w:trPr>
        <w:tc>
          <w:tcPr>
            <w:tcW w:w="8367" w:type="dxa"/>
            <w:gridSpan w:val="2"/>
          </w:tcPr>
          <w:p w:rsidR="00705E5E" w:rsidRDefault="00705E5E" w:rsidP="00705E5E">
            <w:pPr>
              <w:numPr>
                <w:ilvl w:val="1"/>
                <w:numId w:val="8"/>
              </w:numPr>
              <w:tabs>
                <w:tab w:val="right" w:pos="1080"/>
                <w:tab w:val="right" w:leader="dot" w:pos="8381"/>
              </w:tabs>
              <w:spacing w:after="140"/>
              <w:rPr>
                <w:rFonts w:hint="eastAsia"/>
              </w:rPr>
            </w:pPr>
            <w:r>
              <w:rPr>
                <w:rFonts w:hint="eastAsia"/>
              </w:rPr>
              <w:t>会前工作组的报告</w:t>
            </w:r>
            <w:r>
              <w:tab/>
            </w:r>
          </w:p>
        </w:tc>
        <w:tc>
          <w:tcPr>
            <w:tcW w:w="998" w:type="dxa"/>
            <w:gridSpan w:val="3"/>
            <w:vAlign w:val="bottom"/>
          </w:tcPr>
          <w:p w:rsidR="00705E5E" w:rsidRDefault="00705E5E" w:rsidP="006E3DFC">
            <w:pPr>
              <w:spacing w:after="140"/>
              <w:ind w:right="28"/>
              <w:jc w:val="right"/>
            </w:pPr>
            <w:r>
              <w:t>6</w:t>
            </w:r>
          </w:p>
        </w:tc>
        <w:tc>
          <w:tcPr>
            <w:tcW w:w="537" w:type="dxa"/>
            <w:vAlign w:val="bottom"/>
          </w:tcPr>
          <w:p w:rsidR="00705E5E" w:rsidRDefault="00AF06FE" w:rsidP="006E3DFC">
            <w:pPr>
              <w:spacing w:after="140"/>
              <w:ind w:right="28"/>
              <w:jc w:val="right"/>
            </w:pPr>
            <w:r>
              <w:t>195</w:t>
            </w:r>
          </w:p>
        </w:tc>
      </w:tr>
      <w:tr w:rsidR="00705E5E" w:rsidTr="006E3DFC">
        <w:tblPrEx>
          <w:tblCellMar>
            <w:top w:w="0" w:type="dxa"/>
            <w:bottom w:w="0" w:type="dxa"/>
          </w:tblCellMar>
        </w:tblPrEx>
        <w:trPr>
          <w:cantSplit/>
        </w:trPr>
        <w:tc>
          <w:tcPr>
            <w:tcW w:w="8367" w:type="dxa"/>
            <w:gridSpan w:val="2"/>
          </w:tcPr>
          <w:p w:rsidR="00705E5E" w:rsidRDefault="00705E5E" w:rsidP="00705E5E">
            <w:pPr>
              <w:numPr>
                <w:ilvl w:val="1"/>
                <w:numId w:val="8"/>
              </w:numPr>
              <w:tabs>
                <w:tab w:val="right" w:pos="1080"/>
                <w:tab w:val="right" w:leader="dot" w:pos="8381"/>
              </w:tabs>
              <w:spacing w:after="140"/>
              <w:rPr>
                <w:rFonts w:hint="eastAsia"/>
              </w:rPr>
            </w:pPr>
            <w:r>
              <w:rPr>
                <w:rFonts w:hint="eastAsia"/>
              </w:rPr>
              <w:t>工作安排</w:t>
            </w:r>
            <w:r>
              <w:tab/>
            </w:r>
          </w:p>
        </w:tc>
        <w:tc>
          <w:tcPr>
            <w:tcW w:w="998" w:type="dxa"/>
            <w:gridSpan w:val="3"/>
            <w:vAlign w:val="bottom"/>
          </w:tcPr>
          <w:p w:rsidR="00705E5E" w:rsidRDefault="00705E5E" w:rsidP="006E3DFC">
            <w:pPr>
              <w:spacing w:after="140"/>
              <w:ind w:right="28"/>
              <w:jc w:val="right"/>
            </w:pPr>
            <w:r>
              <w:t>7-10</w:t>
            </w:r>
          </w:p>
        </w:tc>
        <w:tc>
          <w:tcPr>
            <w:tcW w:w="537" w:type="dxa"/>
            <w:vAlign w:val="bottom"/>
          </w:tcPr>
          <w:p w:rsidR="00705E5E" w:rsidRDefault="00AF06FE" w:rsidP="006E3DFC">
            <w:pPr>
              <w:spacing w:after="140"/>
              <w:ind w:right="28"/>
              <w:jc w:val="right"/>
            </w:pPr>
            <w:r>
              <w:t>195</w:t>
            </w:r>
          </w:p>
        </w:tc>
      </w:tr>
      <w:tr w:rsidR="00705E5E" w:rsidTr="006E3DFC">
        <w:tblPrEx>
          <w:tblCellMar>
            <w:top w:w="0" w:type="dxa"/>
            <w:bottom w:w="0" w:type="dxa"/>
          </w:tblCellMar>
        </w:tblPrEx>
        <w:trPr>
          <w:cantSplit/>
        </w:trPr>
        <w:tc>
          <w:tcPr>
            <w:tcW w:w="8367" w:type="dxa"/>
            <w:gridSpan w:val="2"/>
          </w:tcPr>
          <w:p w:rsidR="00705E5E" w:rsidRDefault="002124B5" w:rsidP="00705E5E">
            <w:pPr>
              <w:numPr>
                <w:ilvl w:val="1"/>
                <w:numId w:val="8"/>
              </w:numPr>
              <w:tabs>
                <w:tab w:val="right" w:pos="1080"/>
                <w:tab w:val="right" w:leader="dot" w:pos="8381"/>
              </w:tabs>
              <w:spacing w:after="140"/>
              <w:rPr>
                <w:rFonts w:hint="eastAsia"/>
              </w:rPr>
            </w:pPr>
            <w:r>
              <w:rPr>
                <w:rFonts w:hint="eastAsia"/>
              </w:rPr>
              <w:t>委员会的成员</w:t>
            </w:r>
            <w:r w:rsidR="00705E5E">
              <w:tab/>
            </w:r>
          </w:p>
        </w:tc>
        <w:tc>
          <w:tcPr>
            <w:tcW w:w="998" w:type="dxa"/>
            <w:gridSpan w:val="3"/>
            <w:vAlign w:val="bottom"/>
          </w:tcPr>
          <w:p w:rsidR="00705E5E" w:rsidRDefault="00705E5E" w:rsidP="006E3DFC">
            <w:pPr>
              <w:spacing w:after="140"/>
              <w:ind w:right="28"/>
              <w:jc w:val="right"/>
            </w:pPr>
            <w:r>
              <w:t>11</w:t>
            </w:r>
          </w:p>
        </w:tc>
        <w:tc>
          <w:tcPr>
            <w:tcW w:w="537" w:type="dxa"/>
            <w:vAlign w:val="bottom"/>
          </w:tcPr>
          <w:p w:rsidR="00705E5E" w:rsidRDefault="00AF06FE" w:rsidP="006E3DFC">
            <w:pPr>
              <w:spacing w:after="140"/>
              <w:ind w:right="28"/>
              <w:jc w:val="right"/>
            </w:pPr>
            <w:r>
              <w:t>195</w:t>
            </w:r>
          </w:p>
        </w:tc>
      </w:tr>
      <w:tr w:rsidR="00705E5E" w:rsidTr="006E3DFC">
        <w:tblPrEx>
          <w:tblCellMar>
            <w:top w:w="0" w:type="dxa"/>
            <w:bottom w:w="0" w:type="dxa"/>
          </w:tblCellMar>
        </w:tblPrEx>
        <w:trPr>
          <w:cantSplit/>
        </w:trPr>
        <w:tc>
          <w:tcPr>
            <w:tcW w:w="8367" w:type="dxa"/>
            <w:gridSpan w:val="2"/>
          </w:tcPr>
          <w:p w:rsidR="00705E5E" w:rsidRDefault="00705E5E" w:rsidP="00705E5E">
            <w:pPr>
              <w:numPr>
                <w:ilvl w:val="1"/>
                <w:numId w:val="8"/>
              </w:numPr>
              <w:tabs>
                <w:tab w:val="right" w:pos="1080"/>
                <w:tab w:val="right" w:leader="dot" w:pos="8381"/>
              </w:tabs>
              <w:spacing w:after="140"/>
              <w:rPr>
                <w:rFonts w:hint="eastAsia"/>
              </w:rPr>
            </w:pPr>
            <w:r>
              <w:rPr>
                <w:rFonts w:hint="eastAsia"/>
              </w:rPr>
              <w:t>庆祝委员会工作二十五周年</w:t>
            </w:r>
            <w:r>
              <w:tab/>
            </w:r>
          </w:p>
        </w:tc>
        <w:tc>
          <w:tcPr>
            <w:tcW w:w="998" w:type="dxa"/>
            <w:gridSpan w:val="3"/>
            <w:vAlign w:val="bottom"/>
          </w:tcPr>
          <w:p w:rsidR="00705E5E" w:rsidRDefault="00705E5E" w:rsidP="006E3DFC">
            <w:pPr>
              <w:spacing w:after="140"/>
              <w:ind w:right="28"/>
              <w:jc w:val="right"/>
            </w:pPr>
            <w:r>
              <w:t>12</w:t>
            </w:r>
          </w:p>
        </w:tc>
        <w:tc>
          <w:tcPr>
            <w:tcW w:w="537" w:type="dxa"/>
            <w:vAlign w:val="bottom"/>
          </w:tcPr>
          <w:p w:rsidR="00705E5E" w:rsidRDefault="00AF06FE" w:rsidP="006E3DFC">
            <w:pPr>
              <w:spacing w:after="140"/>
              <w:ind w:right="28"/>
              <w:jc w:val="right"/>
            </w:pPr>
            <w:r>
              <w:t>195</w:t>
            </w:r>
          </w:p>
        </w:tc>
      </w:tr>
      <w:tr w:rsidR="00705E5E" w:rsidTr="006E3DFC">
        <w:tblPrEx>
          <w:tblCellMar>
            <w:top w:w="0" w:type="dxa"/>
            <w:bottom w:w="0" w:type="dxa"/>
          </w:tblCellMar>
        </w:tblPrEx>
        <w:trPr>
          <w:cantSplit/>
        </w:trPr>
        <w:tc>
          <w:tcPr>
            <w:tcW w:w="8367" w:type="dxa"/>
            <w:gridSpan w:val="2"/>
          </w:tcPr>
          <w:p w:rsidR="00705E5E" w:rsidRDefault="00705E5E" w:rsidP="006E3DFC">
            <w:pPr>
              <w:numPr>
                <w:ilvl w:val="0"/>
                <w:numId w:val="9"/>
              </w:numPr>
              <w:tabs>
                <w:tab w:val="right" w:pos="1080"/>
                <w:tab w:val="right" w:leader="dot" w:pos="9371"/>
              </w:tabs>
              <w:spacing w:after="120"/>
            </w:pPr>
            <w:r>
              <w:rPr>
                <w:rFonts w:hint="eastAsia"/>
              </w:rPr>
              <w:tab/>
              <w:t>主席关于第三十八届至第三十九届会议闭会期间活动的报告</w:t>
            </w:r>
            <w:r>
              <w:tab/>
            </w:r>
          </w:p>
        </w:tc>
        <w:tc>
          <w:tcPr>
            <w:tcW w:w="998" w:type="dxa"/>
            <w:gridSpan w:val="3"/>
          </w:tcPr>
          <w:p w:rsidR="00705E5E" w:rsidRDefault="00705E5E" w:rsidP="006E3DFC">
            <w:pPr>
              <w:spacing w:after="140"/>
              <w:ind w:right="28"/>
              <w:jc w:val="right"/>
            </w:pPr>
            <w:r>
              <w:t>13</w:t>
            </w:r>
          </w:p>
        </w:tc>
        <w:tc>
          <w:tcPr>
            <w:tcW w:w="537" w:type="dxa"/>
            <w:vAlign w:val="bottom"/>
          </w:tcPr>
          <w:p w:rsidR="00705E5E" w:rsidRDefault="00AF06FE" w:rsidP="006E3DFC">
            <w:pPr>
              <w:spacing w:after="120"/>
              <w:ind w:right="28"/>
              <w:jc w:val="right"/>
            </w:pPr>
            <w:r>
              <w:t>197</w:t>
            </w:r>
          </w:p>
        </w:tc>
      </w:tr>
      <w:tr w:rsidR="00705E5E" w:rsidTr="006E3DFC">
        <w:tblPrEx>
          <w:tblCellMar>
            <w:top w:w="0" w:type="dxa"/>
            <w:bottom w:w="0" w:type="dxa"/>
          </w:tblCellMar>
        </w:tblPrEx>
        <w:trPr>
          <w:cantSplit/>
        </w:trPr>
        <w:tc>
          <w:tcPr>
            <w:tcW w:w="8367" w:type="dxa"/>
            <w:gridSpan w:val="2"/>
          </w:tcPr>
          <w:p w:rsidR="00705E5E" w:rsidRDefault="00705E5E" w:rsidP="006E3DFC">
            <w:pPr>
              <w:numPr>
                <w:ilvl w:val="0"/>
                <w:numId w:val="9"/>
              </w:numPr>
              <w:tabs>
                <w:tab w:val="right" w:pos="1080"/>
                <w:tab w:val="right" w:leader="dot" w:pos="9371"/>
              </w:tabs>
              <w:spacing w:after="120"/>
              <w:rPr>
                <w:rFonts w:hint="eastAsia"/>
              </w:rPr>
            </w:pPr>
            <w:r>
              <w:tab/>
            </w:r>
            <w:r w:rsidRPr="00395ABE">
              <w:rPr>
                <w:rFonts w:hint="eastAsia"/>
              </w:rPr>
              <w:t>审议缔约国根据《公约》第十八条提交的报告</w:t>
            </w:r>
            <w:r>
              <w:tab/>
            </w:r>
          </w:p>
        </w:tc>
        <w:tc>
          <w:tcPr>
            <w:tcW w:w="998" w:type="dxa"/>
            <w:gridSpan w:val="3"/>
          </w:tcPr>
          <w:p w:rsidR="00705E5E" w:rsidRDefault="00705E5E" w:rsidP="006E3DFC">
            <w:pPr>
              <w:spacing w:after="140"/>
              <w:ind w:right="28"/>
              <w:jc w:val="right"/>
            </w:pPr>
            <w:r>
              <w:t>14-651</w:t>
            </w:r>
          </w:p>
        </w:tc>
        <w:tc>
          <w:tcPr>
            <w:tcW w:w="537" w:type="dxa"/>
            <w:vAlign w:val="bottom"/>
          </w:tcPr>
          <w:p w:rsidR="00705E5E" w:rsidRDefault="00AF06FE" w:rsidP="006E3DFC">
            <w:pPr>
              <w:spacing w:after="120"/>
              <w:ind w:right="28"/>
              <w:jc w:val="right"/>
            </w:pPr>
            <w:r>
              <w:t>198</w:t>
            </w:r>
          </w:p>
        </w:tc>
      </w:tr>
      <w:tr w:rsidR="00705E5E" w:rsidTr="006E3DFC">
        <w:tblPrEx>
          <w:tblCellMar>
            <w:top w:w="0" w:type="dxa"/>
            <w:bottom w:w="0" w:type="dxa"/>
          </w:tblCellMar>
        </w:tblPrEx>
        <w:trPr>
          <w:cantSplit/>
        </w:trPr>
        <w:tc>
          <w:tcPr>
            <w:tcW w:w="8367" w:type="dxa"/>
            <w:gridSpan w:val="2"/>
          </w:tcPr>
          <w:p w:rsidR="00705E5E" w:rsidRDefault="00705E5E" w:rsidP="006E3DFC">
            <w:pPr>
              <w:numPr>
                <w:ilvl w:val="1"/>
                <w:numId w:val="3"/>
              </w:numPr>
              <w:tabs>
                <w:tab w:val="right" w:pos="1080"/>
                <w:tab w:val="right" w:leader="dot" w:pos="8381"/>
              </w:tabs>
              <w:spacing w:after="140"/>
            </w:pPr>
            <w:r>
              <w:rPr>
                <w:rFonts w:hint="eastAsia"/>
              </w:rPr>
              <w:t>导言</w:t>
            </w:r>
            <w:r>
              <w:tab/>
            </w:r>
          </w:p>
        </w:tc>
        <w:tc>
          <w:tcPr>
            <w:tcW w:w="998" w:type="dxa"/>
            <w:gridSpan w:val="3"/>
          </w:tcPr>
          <w:p w:rsidR="00705E5E" w:rsidRDefault="00705E5E" w:rsidP="006E3DFC">
            <w:pPr>
              <w:spacing w:after="140"/>
              <w:ind w:right="28"/>
              <w:jc w:val="right"/>
            </w:pPr>
            <w:r>
              <w:t>14-15</w:t>
            </w:r>
          </w:p>
        </w:tc>
        <w:tc>
          <w:tcPr>
            <w:tcW w:w="537" w:type="dxa"/>
            <w:vAlign w:val="bottom"/>
          </w:tcPr>
          <w:p w:rsidR="00705E5E" w:rsidRDefault="00AF06FE" w:rsidP="006E3DFC">
            <w:pPr>
              <w:spacing w:after="120"/>
              <w:ind w:right="28"/>
              <w:jc w:val="right"/>
            </w:pPr>
            <w:r>
              <w:t>198</w:t>
            </w:r>
          </w:p>
        </w:tc>
      </w:tr>
      <w:tr w:rsidR="00705E5E" w:rsidTr="006E3DFC">
        <w:tblPrEx>
          <w:tblCellMar>
            <w:top w:w="0" w:type="dxa"/>
            <w:bottom w:w="0" w:type="dxa"/>
          </w:tblCellMar>
        </w:tblPrEx>
        <w:trPr>
          <w:cantSplit/>
        </w:trPr>
        <w:tc>
          <w:tcPr>
            <w:tcW w:w="8367" w:type="dxa"/>
            <w:gridSpan w:val="2"/>
          </w:tcPr>
          <w:p w:rsidR="00705E5E" w:rsidRDefault="00705E5E" w:rsidP="006E3DFC">
            <w:pPr>
              <w:numPr>
                <w:ilvl w:val="1"/>
                <w:numId w:val="3"/>
              </w:numPr>
              <w:tabs>
                <w:tab w:val="right" w:pos="1080"/>
                <w:tab w:val="right" w:leader="dot" w:pos="8381"/>
              </w:tabs>
              <w:spacing w:after="140"/>
              <w:rPr>
                <w:rFonts w:hint="eastAsia"/>
              </w:rPr>
            </w:pPr>
            <w:r>
              <w:rPr>
                <w:rFonts w:hint="eastAsia"/>
              </w:rPr>
              <w:t>审议缔约国的报告</w:t>
            </w:r>
            <w:r>
              <w:tab/>
            </w:r>
          </w:p>
        </w:tc>
        <w:tc>
          <w:tcPr>
            <w:tcW w:w="998" w:type="dxa"/>
            <w:gridSpan w:val="3"/>
          </w:tcPr>
          <w:p w:rsidR="00705E5E" w:rsidRDefault="00705E5E" w:rsidP="006E3DFC">
            <w:pPr>
              <w:spacing w:after="140"/>
              <w:ind w:right="28"/>
              <w:jc w:val="right"/>
            </w:pPr>
            <w:r>
              <w:t>16-651</w:t>
            </w:r>
          </w:p>
        </w:tc>
        <w:tc>
          <w:tcPr>
            <w:tcW w:w="537" w:type="dxa"/>
            <w:vAlign w:val="bottom"/>
          </w:tcPr>
          <w:p w:rsidR="00705E5E" w:rsidRDefault="00AF06FE" w:rsidP="006E3DFC">
            <w:pPr>
              <w:spacing w:after="120"/>
              <w:ind w:right="28"/>
              <w:jc w:val="right"/>
            </w:pPr>
            <w:r>
              <w:t>198</w:t>
            </w:r>
          </w:p>
        </w:tc>
      </w:tr>
      <w:tr w:rsidR="00705E5E" w:rsidTr="006E3DFC">
        <w:tblPrEx>
          <w:tblCellMar>
            <w:top w:w="0" w:type="dxa"/>
            <w:bottom w:w="0" w:type="dxa"/>
          </w:tblCellMar>
        </w:tblPrEx>
        <w:trPr>
          <w:cantSplit/>
        </w:trPr>
        <w:tc>
          <w:tcPr>
            <w:tcW w:w="8367" w:type="dxa"/>
            <w:gridSpan w:val="2"/>
          </w:tcPr>
          <w:p w:rsidR="00705E5E" w:rsidRDefault="00705E5E" w:rsidP="006E3DFC">
            <w:pPr>
              <w:numPr>
                <w:ilvl w:val="1"/>
                <w:numId w:val="4"/>
              </w:numPr>
              <w:tabs>
                <w:tab w:val="right" w:pos="1080"/>
                <w:tab w:val="right" w:leader="dot" w:pos="8381"/>
              </w:tabs>
              <w:spacing w:after="140"/>
              <w:rPr>
                <w:rFonts w:hint="eastAsia"/>
              </w:rPr>
            </w:pPr>
            <w:r>
              <w:rPr>
                <w:rFonts w:hint="eastAsia"/>
              </w:rPr>
              <w:t>初次报告</w:t>
            </w:r>
          </w:p>
        </w:tc>
        <w:tc>
          <w:tcPr>
            <w:tcW w:w="998" w:type="dxa"/>
            <w:gridSpan w:val="3"/>
          </w:tcPr>
          <w:p w:rsidR="00705E5E" w:rsidRDefault="00705E5E" w:rsidP="006E3DFC">
            <w:pPr>
              <w:spacing w:after="140"/>
              <w:ind w:right="28"/>
              <w:jc w:val="right"/>
            </w:pPr>
          </w:p>
        </w:tc>
        <w:tc>
          <w:tcPr>
            <w:tcW w:w="537" w:type="dxa"/>
            <w:vAlign w:val="bottom"/>
          </w:tcPr>
          <w:p w:rsidR="00705E5E" w:rsidRDefault="00705E5E" w:rsidP="006E3DFC">
            <w:pPr>
              <w:spacing w:after="120"/>
              <w:ind w:right="28"/>
              <w:jc w:val="right"/>
              <w:rPr>
                <w:rFonts w:hint="eastAsia"/>
              </w:rPr>
            </w:pPr>
          </w:p>
        </w:tc>
      </w:tr>
      <w:tr w:rsidR="00705E5E" w:rsidTr="006E3DFC">
        <w:tblPrEx>
          <w:tblCellMar>
            <w:top w:w="0" w:type="dxa"/>
            <w:bottom w:w="0" w:type="dxa"/>
          </w:tblCellMar>
        </w:tblPrEx>
        <w:trPr>
          <w:cantSplit/>
        </w:trPr>
        <w:tc>
          <w:tcPr>
            <w:tcW w:w="8367" w:type="dxa"/>
            <w:gridSpan w:val="2"/>
          </w:tcPr>
          <w:p w:rsidR="00705E5E" w:rsidRDefault="00705E5E" w:rsidP="006E3DFC">
            <w:pPr>
              <w:tabs>
                <w:tab w:val="right" w:pos="1080"/>
                <w:tab w:val="right" w:leader="dot" w:pos="8381"/>
              </w:tabs>
              <w:spacing w:after="140"/>
              <w:ind w:left="2136"/>
            </w:pPr>
            <w:r>
              <w:rPr>
                <w:rFonts w:hint="eastAsia"/>
              </w:rPr>
              <w:t>库克群岛</w:t>
            </w:r>
            <w:r>
              <w:tab/>
            </w:r>
          </w:p>
        </w:tc>
        <w:tc>
          <w:tcPr>
            <w:tcW w:w="998" w:type="dxa"/>
            <w:gridSpan w:val="3"/>
          </w:tcPr>
          <w:p w:rsidR="00705E5E" w:rsidRDefault="00705E5E" w:rsidP="006E3DFC">
            <w:pPr>
              <w:spacing w:after="140"/>
              <w:ind w:right="28"/>
              <w:jc w:val="right"/>
            </w:pPr>
            <w:r>
              <w:t>16-62</w:t>
            </w:r>
          </w:p>
        </w:tc>
        <w:tc>
          <w:tcPr>
            <w:tcW w:w="537" w:type="dxa"/>
            <w:vAlign w:val="bottom"/>
          </w:tcPr>
          <w:p w:rsidR="00705E5E" w:rsidRDefault="00AF06FE" w:rsidP="006E3DFC">
            <w:pPr>
              <w:spacing w:after="120"/>
              <w:ind w:right="28"/>
              <w:jc w:val="right"/>
            </w:pPr>
            <w:r>
              <w:t>198</w:t>
            </w:r>
          </w:p>
        </w:tc>
      </w:tr>
      <w:tr w:rsidR="00705E5E" w:rsidTr="006E3DFC">
        <w:tblPrEx>
          <w:tblCellMar>
            <w:top w:w="0" w:type="dxa"/>
            <w:bottom w:w="0" w:type="dxa"/>
          </w:tblCellMar>
        </w:tblPrEx>
        <w:trPr>
          <w:cantSplit/>
        </w:trPr>
        <w:tc>
          <w:tcPr>
            <w:tcW w:w="8367" w:type="dxa"/>
            <w:gridSpan w:val="2"/>
          </w:tcPr>
          <w:p w:rsidR="00705E5E" w:rsidRDefault="00705E5E" w:rsidP="006E3DFC">
            <w:pPr>
              <w:numPr>
                <w:ilvl w:val="1"/>
                <w:numId w:val="4"/>
              </w:numPr>
              <w:tabs>
                <w:tab w:val="right" w:pos="1080"/>
                <w:tab w:val="right" w:leader="dot" w:pos="8381"/>
              </w:tabs>
              <w:spacing w:after="140"/>
              <w:rPr>
                <w:rFonts w:hint="eastAsia"/>
              </w:rPr>
            </w:pPr>
            <w:r>
              <w:rPr>
                <w:rFonts w:hint="eastAsia"/>
              </w:rPr>
              <w:t>第二次和第三次定期报告</w:t>
            </w:r>
          </w:p>
        </w:tc>
        <w:tc>
          <w:tcPr>
            <w:tcW w:w="998" w:type="dxa"/>
            <w:gridSpan w:val="3"/>
          </w:tcPr>
          <w:p w:rsidR="00705E5E" w:rsidRDefault="00705E5E" w:rsidP="006E3DFC">
            <w:pPr>
              <w:spacing w:after="140"/>
              <w:ind w:right="28"/>
              <w:jc w:val="right"/>
            </w:pPr>
          </w:p>
        </w:tc>
        <w:tc>
          <w:tcPr>
            <w:tcW w:w="537" w:type="dxa"/>
            <w:vAlign w:val="bottom"/>
          </w:tcPr>
          <w:p w:rsidR="00705E5E" w:rsidRDefault="00705E5E" w:rsidP="006E3DFC">
            <w:pPr>
              <w:spacing w:after="120"/>
              <w:ind w:right="28"/>
              <w:jc w:val="right"/>
              <w:rPr>
                <w:rFonts w:hint="eastAsia"/>
              </w:rPr>
            </w:pPr>
          </w:p>
        </w:tc>
      </w:tr>
      <w:tr w:rsidR="00705E5E" w:rsidTr="006E3DFC">
        <w:tblPrEx>
          <w:tblCellMar>
            <w:top w:w="0" w:type="dxa"/>
            <w:bottom w:w="0" w:type="dxa"/>
          </w:tblCellMar>
        </w:tblPrEx>
        <w:trPr>
          <w:cantSplit/>
        </w:trPr>
        <w:tc>
          <w:tcPr>
            <w:tcW w:w="8367" w:type="dxa"/>
            <w:gridSpan w:val="2"/>
          </w:tcPr>
          <w:p w:rsidR="00705E5E" w:rsidRDefault="00705E5E" w:rsidP="006E3DFC">
            <w:pPr>
              <w:tabs>
                <w:tab w:val="right" w:pos="1080"/>
                <w:tab w:val="num" w:pos="2160"/>
                <w:tab w:val="right" w:leader="dot" w:pos="8381"/>
              </w:tabs>
              <w:spacing w:after="140"/>
              <w:ind w:left="2580" w:hanging="431"/>
            </w:pPr>
            <w:r>
              <w:rPr>
                <w:rFonts w:hint="eastAsia"/>
              </w:rPr>
              <w:t>列支敦士登</w:t>
            </w:r>
            <w:r>
              <w:tab/>
            </w:r>
          </w:p>
        </w:tc>
        <w:tc>
          <w:tcPr>
            <w:tcW w:w="998" w:type="dxa"/>
            <w:gridSpan w:val="3"/>
          </w:tcPr>
          <w:p w:rsidR="00705E5E" w:rsidRDefault="00705E5E" w:rsidP="006E3DFC">
            <w:pPr>
              <w:spacing w:after="140"/>
              <w:ind w:right="28"/>
              <w:jc w:val="right"/>
            </w:pPr>
            <w:r>
              <w:t>63-94</w:t>
            </w:r>
          </w:p>
        </w:tc>
        <w:tc>
          <w:tcPr>
            <w:tcW w:w="537" w:type="dxa"/>
            <w:vAlign w:val="bottom"/>
          </w:tcPr>
          <w:p w:rsidR="00705E5E" w:rsidRDefault="00AF06FE" w:rsidP="006E3DFC">
            <w:pPr>
              <w:spacing w:after="120"/>
              <w:ind w:right="28"/>
              <w:jc w:val="right"/>
            </w:pPr>
            <w:r>
              <w:t>205</w:t>
            </w:r>
          </w:p>
        </w:tc>
      </w:tr>
      <w:tr w:rsidR="00705E5E" w:rsidTr="006E3DFC">
        <w:tblPrEx>
          <w:tblCellMar>
            <w:top w:w="0" w:type="dxa"/>
            <w:bottom w:w="0" w:type="dxa"/>
          </w:tblCellMar>
        </w:tblPrEx>
        <w:trPr>
          <w:cantSplit/>
        </w:trPr>
        <w:tc>
          <w:tcPr>
            <w:tcW w:w="8367" w:type="dxa"/>
            <w:gridSpan w:val="2"/>
          </w:tcPr>
          <w:p w:rsidR="00705E5E" w:rsidRDefault="00705E5E" w:rsidP="006E3DFC">
            <w:pPr>
              <w:numPr>
                <w:ilvl w:val="1"/>
                <w:numId w:val="4"/>
              </w:numPr>
              <w:tabs>
                <w:tab w:val="right" w:pos="1080"/>
                <w:tab w:val="right" w:leader="dot" w:pos="8381"/>
              </w:tabs>
              <w:spacing w:after="140"/>
              <w:rPr>
                <w:rFonts w:hint="eastAsia"/>
              </w:rPr>
            </w:pPr>
            <w:r>
              <w:rPr>
                <w:rFonts w:ascii="Times New Roman" w:hint="eastAsia"/>
              </w:rPr>
              <w:t>第三次定期报告</w:t>
            </w:r>
          </w:p>
        </w:tc>
        <w:tc>
          <w:tcPr>
            <w:tcW w:w="998" w:type="dxa"/>
            <w:gridSpan w:val="3"/>
          </w:tcPr>
          <w:p w:rsidR="00705E5E" w:rsidRDefault="00705E5E" w:rsidP="006E3DFC">
            <w:pPr>
              <w:spacing w:after="140"/>
              <w:ind w:right="28"/>
              <w:jc w:val="right"/>
            </w:pPr>
          </w:p>
        </w:tc>
        <w:tc>
          <w:tcPr>
            <w:tcW w:w="537" w:type="dxa"/>
            <w:vAlign w:val="bottom"/>
          </w:tcPr>
          <w:p w:rsidR="00705E5E" w:rsidRDefault="00705E5E" w:rsidP="006E3DFC">
            <w:pPr>
              <w:spacing w:after="120"/>
              <w:ind w:right="28"/>
              <w:jc w:val="right"/>
              <w:rPr>
                <w:rFonts w:hint="eastAsia"/>
              </w:rPr>
            </w:pPr>
          </w:p>
        </w:tc>
      </w:tr>
      <w:tr w:rsidR="00705E5E" w:rsidTr="006E3DFC">
        <w:tblPrEx>
          <w:tblCellMar>
            <w:top w:w="0" w:type="dxa"/>
            <w:bottom w:w="0" w:type="dxa"/>
          </w:tblCellMar>
        </w:tblPrEx>
        <w:trPr>
          <w:cantSplit/>
        </w:trPr>
        <w:tc>
          <w:tcPr>
            <w:tcW w:w="8367" w:type="dxa"/>
            <w:gridSpan w:val="2"/>
          </w:tcPr>
          <w:p w:rsidR="00705E5E" w:rsidRPr="00FA798E" w:rsidRDefault="00705E5E" w:rsidP="006E3DFC">
            <w:pPr>
              <w:tabs>
                <w:tab w:val="right" w:pos="1080"/>
                <w:tab w:val="num" w:pos="2160"/>
                <w:tab w:val="right" w:leader="dot" w:pos="8381"/>
              </w:tabs>
              <w:spacing w:after="140"/>
              <w:ind w:left="2580" w:hanging="431"/>
              <w:rPr>
                <w:rFonts w:ascii="Times New Roman"/>
              </w:rPr>
            </w:pPr>
            <w:r>
              <w:rPr>
                <w:rFonts w:hint="eastAsia"/>
              </w:rPr>
              <w:t>新加坡</w:t>
            </w:r>
            <w:r w:rsidRPr="00FA798E">
              <w:tab/>
            </w:r>
          </w:p>
        </w:tc>
        <w:tc>
          <w:tcPr>
            <w:tcW w:w="998" w:type="dxa"/>
            <w:gridSpan w:val="3"/>
          </w:tcPr>
          <w:p w:rsidR="00705E5E" w:rsidRDefault="00705E5E" w:rsidP="006E3DFC">
            <w:pPr>
              <w:spacing w:after="140"/>
              <w:ind w:right="28"/>
              <w:jc w:val="right"/>
            </w:pPr>
            <w:r>
              <w:t>95-131</w:t>
            </w:r>
          </w:p>
        </w:tc>
        <w:tc>
          <w:tcPr>
            <w:tcW w:w="537" w:type="dxa"/>
            <w:vAlign w:val="bottom"/>
          </w:tcPr>
          <w:p w:rsidR="00705E5E" w:rsidRDefault="00AF06FE" w:rsidP="006E3DFC">
            <w:pPr>
              <w:spacing w:after="120"/>
              <w:ind w:right="28"/>
              <w:jc w:val="right"/>
            </w:pPr>
            <w:r>
              <w:t>209</w:t>
            </w:r>
          </w:p>
        </w:tc>
      </w:tr>
      <w:tr w:rsidR="00705E5E" w:rsidTr="006E3DFC">
        <w:tblPrEx>
          <w:tblCellMar>
            <w:top w:w="0" w:type="dxa"/>
            <w:bottom w:w="0" w:type="dxa"/>
          </w:tblCellMar>
        </w:tblPrEx>
        <w:trPr>
          <w:cantSplit/>
        </w:trPr>
        <w:tc>
          <w:tcPr>
            <w:tcW w:w="8367" w:type="dxa"/>
            <w:gridSpan w:val="2"/>
          </w:tcPr>
          <w:p w:rsidR="00705E5E" w:rsidRDefault="00705E5E" w:rsidP="006E3DFC">
            <w:pPr>
              <w:numPr>
                <w:ilvl w:val="1"/>
                <w:numId w:val="4"/>
              </w:numPr>
              <w:tabs>
                <w:tab w:val="right" w:pos="1080"/>
                <w:tab w:val="right" w:leader="dot" w:pos="8381"/>
              </w:tabs>
              <w:spacing w:after="140"/>
              <w:rPr>
                <w:rFonts w:hint="eastAsia"/>
              </w:rPr>
            </w:pPr>
            <w:r>
              <w:rPr>
                <w:rFonts w:ascii="Times New Roman" w:hint="eastAsia"/>
              </w:rPr>
              <w:t>第三次和第四次合并定期报告</w:t>
            </w:r>
          </w:p>
        </w:tc>
        <w:tc>
          <w:tcPr>
            <w:tcW w:w="998" w:type="dxa"/>
            <w:gridSpan w:val="3"/>
          </w:tcPr>
          <w:p w:rsidR="00705E5E" w:rsidRDefault="00705E5E" w:rsidP="006E3DFC">
            <w:pPr>
              <w:spacing w:after="140"/>
              <w:ind w:right="28"/>
              <w:jc w:val="right"/>
            </w:pPr>
          </w:p>
        </w:tc>
        <w:tc>
          <w:tcPr>
            <w:tcW w:w="537" w:type="dxa"/>
            <w:vAlign w:val="bottom"/>
          </w:tcPr>
          <w:p w:rsidR="00705E5E" w:rsidRDefault="00705E5E" w:rsidP="006E3DFC">
            <w:pPr>
              <w:spacing w:after="120"/>
              <w:ind w:right="28"/>
              <w:jc w:val="right"/>
              <w:rPr>
                <w:rFonts w:hint="eastAsia"/>
              </w:rPr>
            </w:pPr>
          </w:p>
        </w:tc>
      </w:tr>
      <w:tr w:rsidR="00705E5E" w:rsidTr="006E3DFC">
        <w:tblPrEx>
          <w:tblCellMar>
            <w:top w:w="0" w:type="dxa"/>
            <w:bottom w:w="0" w:type="dxa"/>
          </w:tblCellMar>
        </w:tblPrEx>
        <w:trPr>
          <w:cantSplit/>
        </w:trPr>
        <w:tc>
          <w:tcPr>
            <w:tcW w:w="8367" w:type="dxa"/>
            <w:gridSpan w:val="2"/>
          </w:tcPr>
          <w:p w:rsidR="00705E5E" w:rsidRPr="00FA798E" w:rsidRDefault="00705E5E" w:rsidP="006E3DFC">
            <w:pPr>
              <w:tabs>
                <w:tab w:val="right" w:pos="1080"/>
                <w:tab w:val="num" w:pos="2160"/>
                <w:tab w:val="right" w:leader="dot" w:pos="8381"/>
              </w:tabs>
              <w:spacing w:after="140"/>
              <w:ind w:left="2580" w:hanging="431"/>
              <w:rPr>
                <w:rFonts w:ascii="Times New Roman"/>
              </w:rPr>
            </w:pPr>
            <w:r>
              <w:rPr>
                <w:rFonts w:hint="eastAsia"/>
              </w:rPr>
              <w:t>伯利兹</w:t>
            </w:r>
            <w:r w:rsidRPr="00FA798E">
              <w:tab/>
            </w:r>
          </w:p>
        </w:tc>
        <w:tc>
          <w:tcPr>
            <w:tcW w:w="998" w:type="dxa"/>
            <w:gridSpan w:val="3"/>
          </w:tcPr>
          <w:p w:rsidR="00705E5E" w:rsidRDefault="00705E5E" w:rsidP="006E3DFC">
            <w:pPr>
              <w:spacing w:after="140"/>
              <w:ind w:right="28"/>
              <w:jc w:val="right"/>
            </w:pPr>
            <w:r>
              <w:t>132-171</w:t>
            </w:r>
          </w:p>
        </w:tc>
        <w:tc>
          <w:tcPr>
            <w:tcW w:w="537" w:type="dxa"/>
            <w:vAlign w:val="bottom"/>
          </w:tcPr>
          <w:p w:rsidR="00705E5E" w:rsidRDefault="00AF06FE" w:rsidP="006E3DFC">
            <w:pPr>
              <w:spacing w:after="120"/>
              <w:ind w:right="28"/>
              <w:jc w:val="right"/>
            </w:pPr>
            <w:r>
              <w:t>214</w:t>
            </w:r>
          </w:p>
        </w:tc>
      </w:tr>
      <w:tr w:rsidR="00705E5E" w:rsidTr="006E3DFC">
        <w:tblPrEx>
          <w:tblCellMar>
            <w:top w:w="0" w:type="dxa"/>
            <w:bottom w:w="0" w:type="dxa"/>
          </w:tblCellMar>
        </w:tblPrEx>
        <w:trPr>
          <w:cantSplit/>
        </w:trPr>
        <w:tc>
          <w:tcPr>
            <w:tcW w:w="8367" w:type="dxa"/>
            <w:gridSpan w:val="2"/>
          </w:tcPr>
          <w:p w:rsidR="00705E5E" w:rsidRPr="00FA798E" w:rsidRDefault="00705E5E" w:rsidP="006E3DFC">
            <w:pPr>
              <w:tabs>
                <w:tab w:val="right" w:pos="1080"/>
                <w:tab w:val="num" w:pos="2160"/>
                <w:tab w:val="right" w:leader="dot" w:pos="8381"/>
              </w:tabs>
              <w:spacing w:after="140"/>
              <w:ind w:left="2580" w:hanging="431"/>
            </w:pPr>
            <w:r>
              <w:rPr>
                <w:rFonts w:hint="eastAsia"/>
              </w:rPr>
              <w:t>约旦</w:t>
            </w:r>
            <w:r w:rsidRPr="00FA798E">
              <w:tab/>
            </w:r>
            <w:r>
              <w:tab/>
            </w:r>
          </w:p>
        </w:tc>
        <w:tc>
          <w:tcPr>
            <w:tcW w:w="998" w:type="dxa"/>
            <w:gridSpan w:val="3"/>
          </w:tcPr>
          <w:p w:rsidR="00705E5E" w:rsidRDefault="00705E5E" w:rsidP="006E3DFC">
            <w:pPr>
              <w:spacing w:after="140"/>
              <w:ind w:right="28"/>
              <w:jc w:val="right"/>
            </w:pPr>
            <w:r>
              <w:t>172-219</w:t>
            </w:r>
          </w:p>
        </w:tc>
        <w:tc>
          <w:tcPr>
            <w:tcW w:w="537" w:type="dxa"/>
            <w:vAlign w:val="bottom"/>
          </w:tcPr>
          <w:p w:rsidR="00705E5E" w:rsidRDefault="00AF06FE" w:rsidP="006E3DFC">
            <w:pPr>
              <w:spacing w:after="120"/>
              <w:ind w:right="28"/>
              <w:jc w:val="right"/>
            </w:pPr>
            <w:r>
              <w:t>220</w:t>
            </w:r>
          </w:p>
        </w:tc>
      </w:tr>
      <w:tr w:rsidR="00705E5E" w:rsidTr="006E3DFC">
        <w:tblPrEx>
          <w:tblCellMar>
            <w:top w:w="0" w:type="dxa"/>
            <w:bottom w:w="0" w:type="dxa"/>
          </w:tblCellMar>
        </w:tblPrEx>
        <w:trPr>
          <w:cantSplit/>
        </w:trPr>
        <w:tc>
          <w:tcPr>
            <w:tcW w:w="8367" w:type="dxa"/>
            <w:gridSpan w:val="2"/>
          </w:tcPr>
          <w:p w:rsidR="00705E5E" w:rsidRDefault="00705E5E" w:rsidP="006E3DFC">
            <w:pPr>
              <w:numPr>
                <w:ilvl w:val="1"/>
                <w:numId w:val="4"/>
              </w:numPr>
              <w:tabs>
                <w:tab w:val="right" w:pos="1080"/>
                <w:tab w:val="right" w:leader="dot" w:pos="8381"/>
              </w:tabs>
              <w:spacing w:after="140"/>
              <w:rPr>
                <w:rFonts w:hint="eastAsia"/>
              </w:rPr>
            </w:pPr>
            <w:r>
              <w:rPr>
                <w:rFonts w:hint="eastAsia"/>
              </w:rPr>
              <w:t>第四次定期报告</w:t>
            </w:r>
          </w:p>
        </w:tc>
        <w:tc>
          <w:tcPr>
            <w:tcW w:w="998" w:type="dxa"/>
            <w:gridSpan w:val="3"/>
          </w:tcPr>
          <w:p w:rsidR="00705E5E" w:rsidRDefault="00705E5E" w:rsidP="006E3DFC">
            <w:pPr>
              <w:spacing w:after="140"/>
              <w:ind w:right="28"/>
              <w:jc w:val="right"/>
            </w:pPr>
          </w:p>
        </w:tc>
        <w:tc>
          <w:tcPr>
            <w:tcW w:w="537" w:type="dxa"/>
            <w:vAlign w:val="bottom"/>
          </w:tcPr>
          <w:p w:rsidR="00705E5E" w:rsidRDefault="00705E5E" w:rsidP="006E3DFC">
            <w:pPr>
              <w:spacing w:after="120"/>
              <w:ind w:right="28"/>
              <w:jc w:val="right"/>
              <w:rPr>
                <w:rFonts w:hint="eastAsia"/>
              </w:rPr>
            </w:pPr>
          </w:p>
        </w:tc>
      </w:tr>
      <w:tr w:rsidR="00705E5E" w:rsidTr="006E3DFC">
        <w:tblPrEx>
          <w:tblCellMar>
            <w:top w:w="0" w:type="dxa"/>
            <w:bottom w:w="0" w:type="dxa"/>
          </w:tblCellMar>
        </w:tblPrEx>
        <w:trPr>
          <w:cantSplit/>
        </w:trPr>
        <w:tc>
          <w:tcPr>
            <w:tcW w:w="8367" w:type="dxa"/>
            <w:gridSpan w:val="2"/>
          </w:tcPr>
          <w:p w:rsidR="00705E5E" w:rsidRPr="00FA798E" w:rsidRDefault="00705E5E" w:rsidP="006E3DFC">
            <w:pPr>
              <w:tabs>
                <w:tab w:val="right" w:pos="1080"/>
                <w:tab w:val="num" w:pos="2160"/>
                <w:tab w:val="right" w:leader="dot" w:pos="8381"/>
              </w:tabs>
              <w:spacing w:after="140"/>
              <w:ind w:left="2580" w:hanging="431"/>
            </w:pPr>
            <w:r w:rsidRPr="00614D96">
              <w:rPr>
                <w:rFonts w:hint="eastAsia"/>
              </w:rPr>
              <w:t>爱沙尼亚</w:t>
            </w:r>
            <w:r w:rsidRPr="00FA798E">
              <w:tab/>
            </w:r>
            <w:r>
              <w:tab/>
            </w:r>
          </w:p>
        </w:tc>
        <w:tc>
          <w:tcPr>
            <w:tcW w:w="998" w:type="dxa"/>
            <w:gridSpan w:val="3"/>
          </w:tcPr>
          <w:p w:rsidR="00705E5E" w:rsidRDefault="00705E5E" w:rsidP="006E3DFC">
            <w:pPr>
              <w:spacing w:after="140"/>
              <w:ind w:right="28"/>
              <w:jc w:val="right"/>
            </w:pPr>
            <w:r>
              <w:t xml:space="preserve">220-256           </w:t>
            </w:r>
          </w:p>
        </w:tc>
        <w:tc>
          <w:tcPr>
            <w:tcW w:w="537" w:type="dxa"/>
            <w:vAlign w:val="bottom"/>
          </w:tcPr>
          <w:p w:rsidR="00705E5E" w:rsidRDefault="00AF06FE" w:rsidP="006E3DFC">
            <w:pPr>
              <w:spacing w:after="120"/>
              <w:ind w:right="28"/>
              <w:jc w:val="right"/>
            </w:pPr>
            <w:r>
              <w:t>227</w:t>
            </w:r>
          </w:p>
        </w:tc>
      </w:tr>
      <w:tr w:rsidR="00705E5E" w:rsidTr="006E3DFC">
        <w:tblPrEx>
          <w:tblCellMar>
            <w:top w:w="0" w:type="dxa"/>
            <w:bottom w:w="0" w:type="dxa"/>
          </w:tblCellMar>
        </w:tblPrEx>
        <w:trPr>
          <w:cantSplit/>
        </w:trPr>
        <w:tc>
          <w:tcPr>
            <w:tcW w:w="8367" w:type="dxa"/>
            <w:gridSpan w:val="2"/>
          </w:tcPr>
          <w:p w:rsidR="00705E5E" w:rsidRDefault="00705E5E" w:rsidP="006E3DFC">
            <w:pPr>
              <w:numPr>
                <w:ilvl w:val="1"/>
                <w:numId w:val="4"/>
              </w:numPr>
              <w:tabs>
                <w:tab w:val="right" w:pos="1080"/>
                <w:tab w:val="right" w:leader="dot" w:pos="8381"/>
              </w:tabs>
              <w:spacing w:after="140"/>
              <w:rPr>
                <w:rFonts w:hint="eastAsia"/>
              </w:rPr>
            </w:pPr>
            <w:r>
              <w:rPr>
                <w:rFonts w:hint="eastAsia"/>
              </w:rPr>
              <w:t>第四次和第五次合并定期报告</w:t>
            </w:r>
          </w:p>
        </w:tc>
        <w:tc>
          <w:tcPr>
            <w:tcW w:w="998" w:type="dxa"/>
            <w:gridSpan w:val="3"/>
          </w:tcPr>
          <w:p w:rsidR="00705E5E" w:rsidRDefault="00705E5E" w:rsidP="006E3DFC">
            <w:pPr>
              <w:spacing w:after="140"/>
              <w:ind w:right="28"/>
              <w:jc w:val="right"/>
            </w:pPr>
          </w:p>
        </w:tc>
        <w:tc>
          <w:tcPr>
            <w:tcW w:w="537" w:type="dxa"/>
            <w:vAlign w:val="bottom"/>
          </w:tcPr>
          <w:p w:rsidR="00705E5E" w:rsidRDefault="00705E5E" w:rsidP="006E3DFC">
            <w:pPr>
              <w:spacing w:after="120"/>
              <w:ind w:right="28"/>
              <w:jc w:val="right"/>
              <w:rPr>
                <w:rFonts w:hint="eastAsia"/>
              </w:rPr>
            </w:pPr>
          </w:p>
        </w:tc>
      </w:tr>
      <w:tr w:rsidR="00705E5E" w:rsidTr="006E3DFC">
        <w:tblPrEx>
          <w:tblCellMar>
            <w:top w:w="0" w:type="dxa"/>
            <w:bottom w:w="0" w:type="dxa"/>
          </w:tblCellMar>
        </w:tblPrEx>
        <w:trPr>
          <w:cantSplit/>
        </w:trPr>
        <w:tc>
          <w:tcPr>
            <w:tcW w:w="8367" w:type="dxa"/>
            <w:gridSpan w:val="2"/>
          </w:tcPr>
          <w:p w:rsidR="00705E5E" w:rsidRPr="00FA798E" w:rsidRDefault="00705E5E" w:rsidP="006E3DFC">
            <w:pPr>
              <w:tabs>
                <w:tab w:val="right" w:pos="1080"/>
                <w:tab w:val="num" w:pos="2160"/>
                <w:tab w:val="right" w:leader="dot" w:pos="8381"/>
              </w:tabs>
              <w:spacing w:after="140"/>
              <w:ind w:left="2580" w:hanging="431"/>
            </w:pPr>
            <w:r>
              <w:rPr>
                <w:rFonts w:hint="eastAsia"/>
              </w:rPr>
              <w:t>印度尼西亚</w:t>
            </w:r>
            <w:r w:rsidRPr="00FA798E">
              <w:tab/>
            </w:r>
            <w:r>
              <w:tab/>
            </w:r>
          </w:p>
        </w:tc>
        <w:tc>
          <w:tcPr>
            <w:tcW w:w="998" w:type="dxa"/>
            <w:gridSpan w:val="3"/>
          </w:tcPr>
          <w:p w:rsidR="00705E5E" w:rsidRDefault="00705E5E" w:rsidP="006E3DFC">
            <w:pPr>
              <w:spacing w:after="140"/>
              <w:ind w:right="28"/>
              <w:jc w:val="right"/>
            </w:pPr>
            <w:r>
              <w:t xml:space="preserve">257-302           </w:t>
            </w:r>
          </w:p>
        </w:tc>
        <w:tc>
          <w:tcPr>
            <w:tcW w:w="537" w:type="dxa"/>
            <w:vAlign w:val="bottom"/>
          </w:tcPr>
          <w:p w:rsidR="00705E5E" w:rsidRDefault="00AF06FE" w:rsidP="006E3DFC">
            <w:pPr>
              <w:spacing w:after="120"/>
              <w:ind w:right="28"/>
              <w:jc w:val="right"/>
            </w:pPr>
            <w:r>
              <w:t>233</w:t>
            </w:r>
          </w:p>
        </w:tc>
      </w:tr>
      <w:tr w:rsidR="00705E5E" w:rsidTr="006E3DFC">
        <w:tblPrEx>
          <w:tblCellMar>
            <w:top w:w="0" w:type="dxa"/>
            <w:bottom w:w="0" w:type="dxa"/>
          </w:tblCellMar>
        </w:tblPrEx>
        <w:trPr>
          <w:cantSplit/>
        </w:trPr>
        <w:tc>
          <w:tcPr>
            <w:tcW w:w="8367" w:type="dxa"/>
            <w:gridSpan w:val="2"/>
          </w:tcPr>
          <w:p w:rsidR="00705E5E" w:rsidRDefault="00705E5E" w:rsidP="006E3DFC">
            <w:pPr>
              <w:numPr>
                <w:ilvl w:val="1"/>
                <w:numId w:val="4"/>
              </w:numPr>
              <w:tabs>
                <w:tab w:val="right" w:pos="1080"/>
                <w:tab w:val="right" w:leader="dot" w:pos="8381"/>
              </w:tabs>
              <w:spacing w:after="140"/>
              <w:rPr>
                <w:rFonts w:hint="eastAsia"/>
              </w:rPr>
            </w:pPr>
            <w:r>
              <w:rPr>
                <w:rFonts w:hint="eastAsia"/>
              </w:rPr>
              <w:t>第四次、第五和第六次合并定期报告</w:t>
            </w:r>
          </w:p>
        </w:tc>
        <w:tc>
          <w:tcPr>
            <w:tcW w:w="998" w:type="dxa"/>
            <w:gridSpan w:val="3"/>
          </w:tcPr>
          <w:p w:rsidR="00705E5E" w:rsidRDefault="00705E5E" w:rsidP="006E3DFC">
            <w:pPr>
              <w:spacing w:after="140"/>
              <w:ind w:right="28"/>
              <w:jc w:val="right"/>
            </w:pPr>
          </w:p>
        </w:tc>
        <w:tc>
          <w:tcPr>
            <w:tcW w:w="537" w:type="dxa"/>
            <w:vAlign w:val="bottom"/>
          </w:tcPr>
          <w:p w:rsidR="00705E5E" w:rsidRDefault="00705E5E" w:rsidP="006E3DFC">
            <w:pPr>
              <w:spacing w:after="120"/>
              <w:ind w:right="28"/>
              <w:jc w:val="right"/>
              <w:rPr>
                <w:rFonts w:hint="eastAsia"/>
              </w:rPr>
            </w:pPr>
          </w:p>
        </w:tc>
      </w:tr>
      <w:tr w:rsidR="00705E5E" w:rsidTr="006E3DFC">
        <w:tblPrEx>
          <w:tblCellMar>
            <w:top w:w="0" w:type="dxa"/>
            <w:bottom w:w="0" w:type="dxa"/>
          </w:tblCellMar>
        </w:tblPrEx>
        <w:trPr>
          <w:cantSplit/>
        </w:trPr>
        <w:tc>
          <w:tcPr>
            <w:tcW w:w="8367" w:type="dxa"/>
            <w:gridSpan w:val="2"/>
          </w:tcPr>
          <w:p w:rsidR="00705E5E" w:rsidRPr="00FA798E" w:rsidRDefault="00705E5E" w:rsidP="006E3DFC">
            <w:pPr>
              <w:tabs>
                <w:tab w:val="right" w:pos="1080"/>
                <w:tab w:val="num" w:pos="2160"/>
                <w:tab w:val="right" w:leader="dot" w:pos="8381"/>
              </w:tabs>
              <w:spacing w:after="140"/>
              <w:ind w:left="2580" w:hanging="431"/>
            </w:pPr>
            <w:r>
              <w:rPr>
                <w:rFonts w:hint="eastAsia"/>
              </w:rPr>
              <w:t>几内亚</w:t>
            </w:r>
            <w:r w:rsidRPr="00FA798E">
              <w:tab/>
            </w:r>
            <w:r>
              <w:tab/>
            </w:r>
          </w:p>
        </w:tc>
        <w:tc>
          <w:tcPr>
            <w:tcW w:w="998" w:type="dxa"/>
            <w:gridSpan w:val="3"/>
          </w:tcPr>
          <w:p w:rsidR="00705E5E" w:rsidRDefault="00705E5E" w:rsidP="006E3DFC">
            <w:pPr>
              <w:spacing w:after="140"/>
              <w:ind w:right="28"/>
              <w:jc w:val="right"/>
            </w:pPr>
            <w:r>
              <w:t xml:space="preserve">303-355           </w:t>
            </w:r>
          </w:p>
        </w:tc>
        <w:tc>
          <w:tcPr>
            <w:tcW w:w="537" w:type="dxa"/>
            <w:vAlign w:val="bottom"/>
          </w:tcPr>
          <w:p w:rsidR="00705E5E" w:rsidRDefault="00AF06FE" w:rsidP="006E3DFC">
            <w:pPr>
              <w:spacing w:after="120"/>
              <w:ind w:right="28"/>
              <w:jc w:val="right"/>
            </w:pPr>
            <w:r>
              <w:t>240</w:t>
            </w:r>
          </w:p>
        </w:tc>
      </w:tr>
      <w:tr w:rsidR="00705E5E" w:rsidTr="006E3DFC">
        <w:tblPrEx>
          <w:tblCellMar>
            <w:top w:w="0" w:type="dxa"/>
            <w:bottom w:w="0" w:type="dxa"/>
          </w:tblCellMar>
        </w:tblPrEx>
        <w:trPr>
          <w:cantSplit/>
        </w:trPr>
        <w:tc>
          <w:tcPr>
            <w:tcW w:w="8367" w:type="dxa"/>
            <w:gridSpan w:val="2"/>
          </w:tcPr>
          <w:p w:rsidR="00705E5E" w:rsidRDefault="00705E5E" w:rsidP="006E3DFC">
            <w:pPr>
              <w:tabs>
                <w:tab w:val="right" w:pos="1080"/>
                <w:tab w:val="num" w:pos="2160"/>
                <w:tab w:val="right" w:leader="dot" w:pos="8381"/>
              </w:tabs>
              <w:spacing w:after="140"/>
              <w:ind w:left="2580" w:hanging="431"/>
            </w:pPr>
            <w:r>
              <w:rPr>
                <w:rFonts w:hint="eastAsia"/>
              </w:rPr>
              <w:t>洪都拉斯</w:t>
            </w:r>
            <w:r>
              <w:tab/>
            </w:r>
          </w:p>
        </w:tc>
        <w:tc>
          <w:tcPr>
            <w:tcW w:w="998" w:type="dxa"/>
            <w:gridSpan w:val="3"/>
          </w:tcPr>
          <w:p w:rsidR="00705E5E" w:rsidRDefault="00705E5E" w:rsidP="006E3DFC">
            <w:pPr>
              <w:spacing w:after="140"/>
              <w:ind w:right="28"/>
              <w:jc w:val="right"/>
            </w:pPr>
            <w:r>
              <w:t>356-393</w:t>
            </w:r>
          </w:p>
        </w:tc>
        <w:tc>
          <w:tcPr>
            <w:tcW w:w="537" w:type="dxa"/>
            <w:vAlign w:val="bottom"/>
          </w:tcPr>
          <w:p w:rsidR="00705E5E" w:rsidRDefault="00AF06FE" w:rsidP="006E3DFC">
            <w:pPr>
              <w:spacing w:after="120"/>
              <w:ind w:right="28"/>
              <w:jc w:val="right"/>
            </w:pPr>
            <w:r>
              <w:t>248</w:t>
            </w:r>
          </w:p>
        </w:tc>
      </w:tr>
      <w:tr w:rsidR="00705E5E" w:rsidTr="006E3DFC">
        <w:tblPrEx>
          <w:tblCellMar>
            <w:top w:w="0" w:type="dxa"/>
            <w:bottom w:w="0" w:type="dxa"/>
          </w:tblCellMar>
        </w:tblPrEx>
        <w:trPr>
          <w:cantSplit/>
        </w:trPr>
        <w:tc>
          <w:tcPr>
            <w:tcW w:w="8367" w:type="dxa"/>
            <w:gridSpan w:val="2"/>
          </w:tcPr>
          <w:p w:rsidR="00705E5E" w:rsidRDefault="00705E5E" w:rsidP="006E3DFC">
            <w:pPr>
              <w:numPr>
                <w:ilvl w:val="1"/>
                <w:numId w:val="4"/>
              </w:numPr>
              <w:tabs>
                <w:tab w:val="right" w:pos="1080"/>
                <w:tab w:val="right" w:leader="dot" w:pos="8381"/>
              </w:tabs>
              <w:spacing w:after="140"/>
              <w:rPr>
                <w:rFonts w:hint="eastAsia"/>
              </w:rPr>
            </w:pPr>
            <w:r>
              <w:rPr>
                <w:rFonts w:hint="eastAsia"/>
              </w:rPr>
              <w:t>第五次和第六次定期报告</w:t>
            </w:r>
          </w:p>
        </w:tc>
        <w:tc>
          <w:tcPr>
            <w:tcW w:w="998" w:type="dxa"/>
            <w:gridSpan w:val="3"/>
          </w:tcPr>
          <w:p w:rsidR="00705E5E" w:rsidRDefault="00705E5E" w:rsidP="006E3DFC">
            <w:pPr>
              <w:spacing w:after="140"/>
              <w:ind w:right="28"/>
              <w:jc w:val="right"/>
            </w:pPr>
          </w:p>
        </w:tc>
        <w:tc>
          <w:tcPr>
            <w:tcW w:w="537" w:type="dxa"/>
            <w:vAlign w:val="bottom"/>
          </w:tcPr>
          <w:p w:rsidR="00705E5E" w:rsidRDefault="00705E5E" w:rsidP="006E3DFC">
            <w:pPr>
              <w:spacing w:after="120"/>
              <w:ind w:right="28"/>
              <w:jc w:val="right"/>
              <w:rPr>
                <w:rFonts w:hint="eastAsia"/>
              </w:rPr>
            </w:pPr>
          </w:p>
        </w:tc>
      </w:tr>
      <w:tr w:rsidR="00705E5E" w:rsidTr="006E3DFC">
        <w:tblPrEx>
          <w:tblCellMar>
            <w:top w:w="0" w:type="dxa"/>
            <w:bottom w:w="0" w:type="dxa"/>
          </w:tblCellMar>
        </w:tblPrEx>
        <w:trPr>
          <w:cantSplit/>
        </w:trPr>
        <w:tc>
          <w:tcPr>
            <w:tcW w:w="8367" w:type="dxa"/>
            <w:gridSpan w:val="2"/>
          </w:tcPr>
          <w:p w:rsidR="00705E5E" w:rsidRPr="00FA798E" w:rsidRDefault="00705E5E" w:rsidP="006E3DFC">
            <w:pPr>
              <w:tabs>
                <w:tab w:val="right" w:pos="1080"/>
                <w:tab w:val="num" w:pos="2160"/>
                <w:tab w:val="right" w:leader="dot" w:pos="8381"/>
              </w:tabs>
              <w:spacing w:after="140"/>
              <w:ind w:left="2580" w:hanging="431"/>
            </w:pPr>
            <w:r>
              <w:rPr>
                <w:rFonts w:hint="eastAsia"/>
              </w:rPr>
              <w:t>大韩民国</w:t>
            </w:r>
            <w:r w:rsidRPr="00FA798E">
              <w:tab/>
            </w:r>
            <w:r>
              <w:tab/>
            </w:r>
          </w:p>
        </w:tc>
        <w:tc>
          <w:tcPr>
            <w:tcW w:w="998" w:type="dxa"/>
            <w:gridSpan w:val="3"/>
          </w:tcPr>
          <w:p w:rsidR="00705E5E" w:rsidRDefault="00705E5E" w:rsidP="006E3DFC">
            <w:pPr>
              <w:spacing w:after="140"/>
              <w:ind w:right="28"/>
              <w:jc w:val="right"/>
            </w:pPr>
            <w:r>
              <w:t xml:space="preserve">394-434           </w:t>
            </w:r>
          </w:p>
        </w:tc>
        <w:tc>
          <w:tcPr>
            <w:tcW w:w="537" w:type="dxa"/>
            <w:vAlign w:val="bottom"/>
          </w:tcPr>
          <w:p w:rsidR="00705E5E" w:rsidRDefault="00AF06FE" w:rsidP="006E3DFC">
            <w:pPr>
              <w:spacing w:after="120"/>
              <w:ind w:right="28"/>
              <w:jc w:val="right"/>
            </w:pPr>
            <w:r>
              <w:t>253</w:t>
            </w:r>
          </w:p>
        </w:tc>
      </w:tr>
      <w:tr w:rsidR="00705E5E" w:rsidTr="006E3DFC">
        <w:tblPrEx>
          <w:tblCellMar>
            <w:top w:w="0" w:type="dxa"/>
            <w:bottom w:w="0" w:type="dxa"/>
          </w:tblCellMar>
        </w:tblPrEx>
        <w:trPr>
          <w:cantSplit/>
        </w:trPr>
        <w:tc>
          <w:tcPr>
            <w:tcW w:w="8367" w:type="dxa"/>
            <w:gridSpan w:val="2"/>
          </w:tcPr>
          <w:p w:rsidR="00705E5E" w:rsidRDefault="00705E5E" w:rsidP="006E3DFC">
            <w:pPr>
              <w:numPr>
                <w:ilvl w:val="1"/>
                <w:numId w:val="4"/>
              </w:numPr>
              <w:tabs>
                <w:tab w:val="right" w:pos="1080"/>
                <w:tab w:val="right" w:leader="dot" w:pos="8381"/>
              </w:tabs>
              <w:spacing w:after="140"/>
              <w:rPr>
                <w:rFonts w:hint="eastAsia"/>
              </w:rPr>
            </w:pPr>
            <w:r>
              <w:rPr>
                <w:rFonts w:hint="eastAsia"/>
              </w:rPr>
              <w:t>第五次和第六次合并定期报告</w:t>
            </w:r>
          </w:p>
        </w:tc>
        <w:tc>
          <w:tcPr>
            <w:tcW w:w="998" w:type="dxa"/>
            <w:gridSpan w:val="3"/>
          </w:tcPr>
          <w:p w:rsidR="00705E5E" w:rsidRDefault="00705E5E" w:rsidP="006E3DFC">
            <w:pPr>
              <w:spacing w:after="140"/>
              <w:ind w:right="28"/>
              <w:jc w:val="right"/>
            </w:pPr>
          </w:p>
        </w:tc>
        <w:tc>
          <w:tcPr>
            <w:tcW w:w="537" w:type="dxa"/>
            <w:vAlign w:val="bottom"/>
          </w:tcPr>
          <w:p w:rsidR="00705E5E" w:rsidRDefault="00705E5E" w:rsidP="006E3DFC">
            <w:pPr>
              <w:spacing w:after="120"/>
              <w:ind w:right="28"/>
              <w:jc w:val="right"/>
              <w:rPr>
                <w:rFonts w:hint="eastAsia"/>
              </w:rPr>
            </w:pPr>
          </w:p>
        </w:tc>
      </w:tr>
      <w:tr w:rsidR="00705E5E" w:rsidTr="006E3DFC">
        <w:tblPrEx>
          <w:tblCellMar>
            <w:top w:w="0" w:type="dxa"/>
            <w:bottom w:w="0" w:type="dxa"/>
          </w:tblCellMar>
        </w:tblPrEx>
        <w:trPr>
          <w:cantSplit/>
        </w:trPr>
        <w:tc>
          <w:tcPr>
            <w:tcW w:w="8367" w:type="dxa"/>
            <w:gridSpan w:val="2"/>
          </w:tcPr>
          <w:p w:rsidR="00705E5E" w:rsidRPr="00FA798E" w:rsidRDefault="00705E5E" w:rsidP="006E3DFC">
            <w:pPr>
              <w:tabs>
                <w:tab w:val="right" w:pos="1080"/>
                <w:tab w:val="num" w:pos="2160"/>
                <w:tab w:val="right" w:leader="dot" w:pos="8381"/>
              </w:tabs>
              <w:spacing w:after="140"/>
              <w:ind w:left="2580" w:hanging="431"/>
            </w:pPr>
            <w:r>
              <w:rPr>
                <w:rFonts w:hint="eastAsia"/>
              </w:rPr>
              <w:t>肯尼亚</w:t>
            </w:r>
            <w:r w:rsidRPr="00FA798E">
              <w:tab/>
            </w:r>
            <w:r>
              <w:tab/>
            </w:r>
          </w:p>
        </w:tc>
        <w:tc>
          <w:tcPr>
            <w:tcW w:w="998" w:type="dxa"/>
            <w:gridSpan w:val="3"/>
          </w:tcPr>
          <w:p w:rsidR="00705E5E" w:rsidRDefault="00705E5E" w:rsidP="006E3DFC">
            <w:pPr>
              <w:spacing w:after="140"/>
              <w:ind w:right="28"/>
              <w:jc w:val="right"/>
            </w:pPr>
            <w:r>
              <w:t xml:space="preserve">435-484           </w:t>
            </w:r>
          </w:p>
        </w:tc>
        <w:tc>
          <w:tcPr>
            <w:tcW w:w="537" w:type="dxa"/>
            <w:vAlign w:val="bottom"/>
          </w:tcPr>
          <w:p w:rsidR="00705E5E" w:rsidRDefault="00AF06FE" w:rsidP="006E3DFC">
            <w:pPr>
              <w:spacing w:after="120"/>
              <w:ind w:right="28"/>
              <w:jc w:val="right"/>
            </w:pPr>
            <w:r>
              <w:t>259</w:t>
            </w:r>
          </w:p>
        </w:tc>
      </w:tr>
      <w:tr w:rsidR="00705E5E" w:rsidTr="006E3DFC">
        <w:tblPrEx>
          <w:tblCellMar>
            <w:top w:w="0" w:type="dxa"/>
            <w:bottom w:w="0" w:type="dxa"/>
          </w:tblCellMar>
        </w:tblPrEx>
        <w:trPr>
          <w:cantSplit/>
        </w:trPr>
        <w:tc>
          <w:tcPr>
            <w:tcW w:w="8367" w:type="dxa"/>
            <w:gridSpan w:val="2"/>
          </w:tcPr>
          <w:p w:rsidR="00705E5E" w:rsidRDefault="00705E5E" w:rsidP="006E3DFC">
            <w:pPr>
              <w:numPr>
                <w:ilvl w:val="1"/>
                <w:numId w:val="4"/>
              </w:numPr>
              <w:tabs>
                <w:tab w:val="right" w:pos="1080"/>
                <w:tab w:val="right" w:leader="dot" w:pos="8381"/>
              </w:tabs>
              <w:spacing w:after="140"/>
              <w:rPr>
                <w:rFonts w:hint="eastAsia"/>
              </w:rPr>
            </w:pPr>
            <w:r>
              <w:rPr>
                <w:rFonts w:hint="eastAsia"/>
              </w:rPr>
              <w:t>第六次定期报告</w:t>
            </w:r>
          </w:p>
        </w:tc>
        <w:tc>
          <w:tcPr>
            <w:tcW w:w="998" w:type="dxa"/>
            <w:gridSpan w:val="3"/>
          </w:tcPr>
          <w:p w:rsidR="00705E5E" w:rsidRDefault="00705E5E" w:rsidP="006E3DFC">
            <w:pPr>
              <w:spacing w:after="140"/>
              <w:ind w:right="28"/>
              <w:jc w:val="right"/>
            </w:pPr>
          </w:p>
        </w:tc>
        <w:tc>
          <w:tcPr>
            <w:tcW w:w="537" w:type="dxa"/>
            <w:vAlign w:val="bottom"/>
          </w:tcPr>
          <w:p w:rsidR="00705E5E" w:rsidRDefault="00705E5E" w:rsidP="006E3DFC">
            <w:pPr>
              <w:spacing w:after="120"/>
              <w:ind w:right="28"/>
              <w:jc w:val="right"/>
              <w:rPr>
                <w:rFonts w:hint="eastAsia"/>
              </w:rPr>
            </w:pPr>
          </w:p>
        </w:tc>
      </w:tr>
      <w:tr w:rsidR="00705E5E" w:rsidTr="006E3DFC">
        <w:tblPrEx>
          <w:tblCellMar>
            <w:top w:w="0" w:type="dxa"/>
            <w:bottom w:w="0" w:type="dxa"/>
          </w:tblCellMar>
        </w:tblPrEx>
        <w:trPr>
          <w:cantSplit/>
        </w:trPr>
        <w:tc>
          <w:tcPr>
            <w:tcW w:w="8367" w:type="dxa"/>
            <w:gridSpan w:val="2"/>
          </w:tcPr>
          <w:p w:rsidR="00705E5E" w:rsidRPr="00FA798E" w:rsidRDefault="00705E5E" w:rsidP="006E3DFC">
            <w:pPr>
              <w:tabs>
                <w:tab w:val="right" w:pos="1080"/>
                <w:tab w:val="num" w:pos="2160"/>
                <w:tab w:val="right" w:leader="dot" w:pos="8381"/>
              </w:tabs>
              <w:spacing w:after="140"/>
              <w:ind w:left="2580" w:hanging="431"/>
            </w:pPr>
            <w:r>
              <w:rPr>
                <w:rFonts w:hint="eastAsia"/>
              </w:rPr>
              <w:t>巴西</w:t>
            </w:r>
            <w:r w:rsidRPr="00FA798E">
              <w:tab/>
            </w:r>
            <w:r>
              <w:tab/>
            </w:r>
          </w:p>
        </w:tc>
        <w:tc>
          <w:tcPr>
            <w:tcW w:w="998" w:type="dxa"/>
            <w:gridSpan w:val="3"/>
          </w:tcPr>
          <w:p w:rsidR="00705E5E" w:rsidRDefault="00705E5E" w:rsidP="006E3DFC">
            <w:pPr>
              <w:spacing w:after="140"/>
              <w:ind w:right="28"/>
              <w:jc w:val="right"/>
            </w:pPr>
            <w:r>
              <w:t xml:space="preserve">485-525           </w:t>
            </w:r>
          </w:p>
        </w:tc>
        <w:tc>
          <w:tcPr>
            <w:tcW w:w="537" w:type="dxa"/>
            <w:vAlign w:val="bottom"/>
          </w:tcPr>
          <w:p w:rsidR="00705E5E" w:rsidRDefault="00AF06FE" w:rsidP="006E3DFC">
            <w:pPr>
              <w:spacing w:after="120"/>
              <w:ind w:right="28"/>
              <w:jc w:val="right"/>
            </w:pPr>
            <w:r>
              <w:t>267</w:t>
            </w:r>
          </w:p>
        </w:tc>
      </w:tr>
      <w:tr w:rsidR="00705E5E" w:rsidTr="006E3DFC">
        <w:tblPrEx>
          <w:tblCellMar>
            <w:top w:w="0" w:type="dxa"/>
            <w:bottom w:w="0" w:type="dxa"/>
          </w:tblCellMar>
        </w:tblPrEx>
        <w:trPr>
          <w:cantSplit/>
        </w:trPr>
        <w:tc>
          <w:tcPr>
            <w:tcW w:w="8367" w:type="dxa"/>
            <w:gridSpan w:val="2"/>
          </w:tcPr>
          <w:p w:rsidR="00705E5E" w:rsidRDefault="00705E5E" w:rsidP="006E3DFC">
            <w:pPr>
              <w:tabs>
                <w:tab w:val="right" w:pos="1080"/>
                <w:tab w:val="num" w:pos="2160"/>
                <w:tab w:val="right" w:leader="dot" w:pos="8381"/>
              </w:tabs>
              <w:spacing w:after="140"/>
              <w:ind w:left="2580" w:hanging="431"/>
            </w:pPr>
            <w:r>
              <w:rPr>
                <w:rFonts w:hint="eastAsia"/>
              </w:rPr>
              <w:t>匈牙利</w:t>
            </w:r>
            <w:r>
              <w:tab/>
            </w:r>
          </w:p>
        </w:tc>
        <w:tc>
          <w:tcPr>
            <w:tcW w:w="998" w:type="dxa"/>
            <w:gridSpan w:val="3"/>
          </w:tcPr>
          <w:p w:rsidR="00705E5E" w:rsidRDefault="00705E5E" w:rsidP="006E3DFC">
            <w:pPr>
              <w:spacing w:after="140"/>
              <w:ind w:right="28"/>
              <w:jc w:val="right"/>
            </w:pPr>
            <w:r>
              <w:t>526-564</w:t>
            </w:r>
          </w:p>
        </w:tc>
        <w:tc>
          <w:tcPr>
            <w:tcW w:w="537" w:type="dxa"/>
            <w:vAlign w:val="bottom"/>
          </w:tcPr>
          <w:p w:rsidR="00705E5E" w:rsidRDefault="00AF06FE" w:rsidP="006E3DFC">
            <w:pPr>
              <w:spacing w:after="120"/>
              <w:ind w:right="28"/>
              <w:jc w:val="right"/>
            </w:pPr>
            <w:r>
              <w:t>273</w:t>
            </w:r>
          </w:p>
        </w:tc>
      </w:tr>
      <w:tr w:rsidR="00705E5E" w:rsidTr="006E3DFC">
        <w:tblPrEx>
          <w:tblCellMar>
            <w:top w:w="0" w:type="dxa"/>
            <w:bottom w:w="0" w:type="dxa"/>
          </w:tblCellMar>
        </w:tblPrEx>
        <w:trPr>
          <w:cantSplit/>
        </w:trPr>
        <w:tc>
          <w:tcPr>
            <w:tcW w:w="8367" w:type="dxa"/>
            <w:gridSpan w:val="2"/>
          </w:tcPr>
          <w:p w:rsidR="00705E5E" w:rsidRDefault="00705E5E" w:rsidP="006E3DFC">
            <w:pPr>
              <w:tabs>
                <w:tab w:val="right" w:pos="1080"/>
                <w:tab w:val="num" w:pos="2160"/>
                <w:tab w:val="right" w:leader="dot" w:pos="8381"/>
              </w:tabs>
              <w:spacing w:after="140"/>
              <w:ind w:left="2580" w:hanging="431"/>
            </w:pPr>
            <w:r>
              <w:rPr>
                <w:rFonts w:hint="eastAsia"/>
              </w:rPr>
              <w:t>新西兰</w:t>
            </w:r>
            <w:r>
              <w:tab/>
            </w:r>
          </w:p>
        </w:tc>
        <w:tc>
          <w:tcPr>
            <w:tcW w:w="998" w:type="dxa"/>
            <w:gridSpan w:val="3"/>
          </w:tcPr>
          <w:p w:rsidR="00705E5E" w:rsidRDefault="00705E5E" w:rsidP="006E3DFC">
            <w:pPr>
              <w:spacing w:after="140"/>
              <w:ind w:right="28"/>
              <w:jc w:val="right"/>
            </w:pPr>
            <w:r>
              <w:t>565-609</w:t>
            </w:r>
          </w:p>
        </w:tc>
        <w:tc>
          <w:tcPr>
            <w:tcW w:w="537" w:type="dxa"/>
            <w:vAlign w:val="bottom"/>
          </w:tcPr>
          <w:p w:rsidR="00705E5E" w:rsidRDefault="00AF06FE" w:rsidP="006E3DFC">
            <w:pPr>
              <w:spacing w:after="120"/>
              <w:ind w:right="28"/>
              <w:jc w:val="right"/>
            </w:pPr>
            <w:r>
              <w:t>279</w:t>
            </w:r>
          </w:p>
        </w:tc>
      </w:tr>
      <w:tr w:rsidR="00705E5E" w:rsidTr="006E3DFC">
        <w:tblPrEx>
          <w:tblCellMar>
            <w:top w:w="0" w:type="dxa"/>
            <w:bottom w:w="0" w:type="dxa"/>
          </w:tblCellMar>
        </w:tblPrEx>
        <w:trPr>
          <w:cantSplit/>
        </w:trPr>
        <w:tc>
          <w:tcPr>
            <w:tcW w:w="8367" w:type="dxa"/>
            <w:gridSpan w:val="2"/>
          </w:tcPr>
          <w:p w:rsidR="00705E5E" w:rsidRDefault="00705E5E" w:rsidP="006E3DFC">
            <w:pPr>
              <w:numPr>
                <w:ilvl w:val="1"/>
                <w:numId w:val="4"/>
              </w:numPr>
              <w:tabs>
                <w:tab w:val="right" w:pos="1080"/>
                <w:tab w:val="right" w:leader="dot" w:pos="8381"/>
              </w:tabs>
              <w:spacing w:after="140"/>
              <w:rPr>
                <w:rFonts w:hint="eastAsia"/>
              </w:rPr>
            </w:pPr>
            <w:r>
              <w:rPr>
                <w:rFonts w:hint="eastAsia"/>
              </w:rPr>
              <w:t>第七次定期报告</w:t>
            </w:r>
          </w:p>
        </w:tc>
        <w:tc>
          <w:tcPr>
            <w:tcW w:w="998" w:type="dxa"/>
            <w:gridSpan w:val="3"/>
          </w:tcPr>
          <w:p w:rsidR="00705E5E" w:rsidRDefault="00705E5E" w:rsidP="006E3DFC">
            <w:pPr>
              <w:spacing w:after="140"/>
              <w:ind w:right="28"/>
              <w:jc w:val="right"/>
            </w:pPr>
          </w:p>
        </w:tc>
        <w:tc>
          <w:tcPr>
            <w:tcW w:w="537" w:type="dxa"/>
            <w:vAlign w:val="bottom"/>
          </w:tcPr>
          <w:p w:rsidR="00705E5E" w:rsidRDefault="00705E5E" w:rsidP="006E3DFC">
            <w:pPr>
              <w:spacing w:after="120"/>
              <w:ind w:right="28"/>
              <w:jc w:val="right"/>
              <w:rPr>
                <w:rFonts w:hint="eastAsia"/>
              </w:rPr>
            </w:pPr>
          </w:p>
        </w:tc>
      </w:tr>
      <w:tr w:rsidR="00705E5E" w:rsidTr="006E3DFC">
        <w:tblPrEx>
          <w:tblCellMar>
            <w:top w:w="0" w:type="dxa"/>
            <w:bottom w:w="0" w:type="dxa"/>
          </w:tblCellMar>
        </w:tblPrEx>
        <w:trPr>
          <w:cantSplit/>
        </w:trPr>
        <w:tc>
          <w:tcPr>
            <w:tcW w:w="8367" w:type="dxa"/>
            <w:gridSpan w:val="2"/>
          </w:tcPr>
          <w:p w:rsidR="00705E5E" w:rsidRDefault="00705E5E" w:rsidP="006E3DFC">
            <w:pPr>
              <w:tabs>
                <w:tab w:val="right" w:pos="1080"/>
                <w:tab w:val="num" w:pos="2160"/>
                <w:tab w:val="right" w:leader="dot" w:pos="8381"/>
              </w:tabs>
              <w:spacing w:after="140"/>
              <w:ind w:left="2580" w:hanging="431"/>
            </w:pPr>
            <w:r>
              <w:rPr>
                <w:rFonts w:hint="eastAsia"/>
              </w:rPr>
              <w:t>挪威</w:t>
            </w:r>
            <w:r>
              <w:tab/>
            </w:r>
            <w:r>
              <w:tab/>
            </w:r>
          </w:p>
        </w:tc>
        <w:tc>
          <w:tcPr>
            <w:tcW w:w="998" w:type="dxa"/>
            <w:gridSpan w:val="3"/>
          </w:tcPr>
          <w:p w:rsidR="00705E5E" w:rsidRDefault="00705E5E" w:rsidP="006E3DFC">
            <w:pPr>
              <w:spacing w:after="140"/>
              <w:ind w:right="28"/>
              <w:jc w:val="right"/>
            </w:pPr>
            <w:r>
              <w:t>610-651</w:t>
            </w:r>
          </w:p>
        </w:tc>
        <w:tc>
          <w:tcPr>
            <w:tcW w:w="537" w:type="dxa"/>
            <w:vAlign w:val="bottom"/>
          </w:tcPr>
          <w:p w:rsidR="00705E5E" w:rsidRDefault="00AF06FE" w:rsidP="006E3DFC">
            <w:pPr>
              <w:spacing w:after="120"/>
              <w:ind w:right="28"/>
              <w:jc w:val="right"/>
            </w:pPr>
            <w:r>
              <w:t>285</w:t>
            </w:r>
          </w:p>
        </w:tc>
      </w:tr>
      <w:tr w:rsidR="00705E5E" w:rsidTr="006E3DFC">
        <w:tblPrEx>
          <w:tblCellMar>
            <w:top w:w="0" w:type="dxa"/>
            <w:bottom w:w="0" w:type="dxa"/>
          </w:tblCellMar>
        </w:tblPrEx>
        <w:trPr>
          <w:cantSplit/>
        </w:trPr>
        <w:tc>
          <w:tcPr>
            <w:tcW w:w="8367" w:type="dxa"/>
            <w:gridSpan w:val="2"/>
          </w:tcPr>
          <w:p w:rsidR="00705E5E" w:rsidRDefault="00705E5E" w:rsidP="006E3DFC">
            <w:pPr>
              <w:numPr>
                <w:ilvl w:val="0"/>
                <w:numId w:val="9"/>
              </w:numPr>
              <w:tabs>
                <w:tab w:val="right" w:pos="1080"/>
                <w:tab w:val="right" w:leader="dot" w:pos="9371"/>
              </w:tabs>
              <w:spacing w:after="120"/>
              <w:rPr>
                <w:rFonts w:hint="eastAsia"/>
              </w:rPr>
            </w:pPr>
            <w:r>
              <w:tab/>
            </w:r>
            <w:r>
              <w:rPr>
                <w:rFonts w:hint="eastAsia"/>
                <w:spacing w:val="-2"/>
              </w:rPr>
              <w:t>根据</w:t>
            </w:r>
            <w:r w:rsidRPr="006F7F9A">
              <w:rPr>
                <w:rFonts w:hint="eastAsia"/>
                <w:spacing w:val="-2"/>
              </w:rPr>
              <w:t>《消除对妇女一切形式歧视公约任择议定书》开展的活动</w:t>
            </w:r>
            <w:r>
              <w:tab/>
            </w:r>
          </w:p>
        </w:tc>
        <w:tc>
          <w:tcPr>
            <w:tcW w:w="998" w:type="dxa"/>
            <w:gridSpan w:val="3"/>
          </w:tcPr>
          <w:p w:rsidR="00705E5E" w:rsidRDefault="00705E5E" w:rsidP="006E3DFC">
            <w:pPr>
              <w:spacing w:after="140"/>
              <w:ind w:right="28"/>
              <w:jc w:val="right"/>
            </w:pPr>
            <w:r>
              <w:t xml:space="preserve">652-664 </w:t>
            </w:r>
          </w:p>
        </w:tc>
        <w:tc>
          <w:tcPr>
            <w:tcW w:w="537" w:type="dxa"/>
            <w:vAlign w:val="bottom"/>
          </w:tcPr>
          <w:p w:rsidR="00705E5E" w:rsidRDefault="00AF06FE" w:rsidP="006E3DFC">
            <w:pPr>
              <w:spacing w:after="120"/>
              <w:ind w:right="28"/>
              <w:jc w:val="right"/>
            </w:pPr>
            <w:r>
              <w:t>291</w:t>
            </w:r>
          </w:p>
        </w:tc>
      </w:tr>
      <w:tr w:rsidR="00705E5E" w:rsidTr="006E3DFC">
        <w:tblPrEx>
          <w:tblCellMar>
            <w:top w:w="0" w:type="dxa"/>
            <w:bottom w:w="0" w:type="dxa"/>
          </w:tblCellMar>
        </w:tblPrEx>
        <w:trPr>
          <w:cantSplit/>
        </w:trPr>
        <w:tc>
          <w:tcPr>
            <w:tcW w:w="8367" w:type="dxa"/>
            <w:gridSpan w:val="2"/>
          </w:tcPr>
          <w:p w:rsidR="00705E5E" w:rsidRDefault="00705E5E" w:rsidP="006E3DFC">
            <w:pPr>
              <w:numPr>
                <w:ilvl w:val="1"/>
                <w:numId w:val="5"/>
              </w:numPr>
              <w:tabs>
                <w:tab w:val="right" w:pos="1080"/>
                <w:tab w:val="right" w:leader="dot" w:pos="8381"/>
              </w:tabs>
              <w:spacing w:after="140"/>
              <w:rPr>
                <w:rFonts w:hint="eastAsia"/>
              </w:rPr>
            </w:pPr>
            <w:r>
              <w:rPr>
                <w:rFonts w:hint="eastAsia"/>
              </w:rPr>
              <w:t>委员会就《任择议定书》第2条引起的问题采取的行动</w:t>
            </w:r>
            <w:r>
              <w:tab/>
            </w:r>
          </w:p>
        </w:tc>
        <w:tc>
          <w:tcPr>
            <w:tcW w:w="998" w:type="dxa"/>
            <w:gridSpan w:val="3"/>
          </w:tcPr>
          <w:p w:rsidR="00705E5E" w:rsidRDefault="00705E5E" w:rsidP="006E3DFC">
            <w:pPr>
              <w:spacing w:after="140"/>
              <w:ind w:right="28"/>
              <w:jc w:val="right"/>
            </w:pPr>
            <w:r>
              <w:t>653-661</w:t>
            </w:r>
          </w:p>
        </w:tc>
        <w:tc>
          <w:tcPr>
            <w:tcW w:w="537" w:type="dxa"/>
            <w:vAlign w:val="bottom"/>
          </w:tcPr>
          <w:p w:rsidR="00705E5E" w:rsidRDefault="00AF06FE" w:rsidP="006E3DFC">
            <w:pPr>
              <w:spacing w:after="120"/>
              <w:ind w:right="28"/>
              <w:jc w:val="right"/>
            </w:pPr>
            <w:r>
              <w:t>291</w:t>
            </w:r>
          </w:p>
        </w:tc>
      </w:tr>
      <w:tr w:rsidR="00705E5E" w:rsidTr="006E3DFC">
        <w:tblPrEx>
          <w:tblCellMar>
            <w:top w:w="0" w:type="dxa"/>
            <w:bottom w:w="0" w:type="dxa"/>
          </w:tblCellMar>
        </w:tblPrEx>
        <w:trPr>
          <w:cantSplit/>
        </w:trPr>
        <w:tc>
          <w:tcPr>
            <w:tcW w:w="8367" w:type="dxa"/>
            <w:gridSpan w:val="2"/>
          </w:tcPr>
          <w:p w:rsidR="00705E5E" w:rsidRDefault="00705E5E" w:rsidP="006E3DFC">
            <w:pPr>
              <w:numPr>
                <w:ilvl w:val="1"/>
                <w:numId w:val="5"/>
              </w:numPr>
              <w:tabs>
                <w:tab w:val="right" w:pos="1080"/>
                <w:tab w:val="right" w:leader="dot" w:pos="8381"/>
              </w:tabs>
              <w:spacing w:after="140"/>
              <w:rPr>
                <w:rFonts w:hint="eastAsia"/>
              </w:rPr>
            </w:pPr>
            <w:r>
              <w:rPr>
                <w:rFonts w:hint="eastAsia"/>
              </w:rPr>
              <w:t>委员会就《任择议定书》第8条引起的问题采取的行动</w:t>
            </w:r>
            <w:r>
              <w:tab/>
            </w:r>
          </w:p>
        </w:tc>
        <w:tc>
          <w:tcPr>
            <w:tcW w:w="998" w:type="dxa"/>
            <w:gridSpan w:val="3"/>
          </w:tcPr>
          <w:p w:rsidR="00705E5E" w:rsidRDefault="00705E5E" w:rsidP="006E3DFC">
            <w:pPr>
              <w:spacing w:after="140"/>
              <w:ind w:right="28"/>
              <w:jc w:val="right"/>
            </w:pPr>
            <w:r>
              <w:t>662-664</w:t>
            </w:r>
          </w:p>
        </w:tc>
        <w:tc>
          <w:tcPr>
            <w:tcW w:w="537" w:type="dxa"/>
            <w:vAlign w:val="bottom"/>
          </w:tcPr>
          <w:p w:rsidR="00705E5E" w:rsidRDefault="00AF06FE" w:rsidP="006E3DFC">
            <w:pPr>
              <w:spacing w:after="120"/>
              <w:ind w:right="28"/>
              <w:jc w:val="right"/>
            </w:pPr>
            <w:r>
              <w:t>294</w:t>
            </w:r>
          </w:p>
        </w:tc>
      </w:tr>
      <w:tr w:rsidR="00705E5E" w:rsidTr="006E3DFC">
        <w:tblPrEx>
          <w:tblCellMar>
            <w:top w:w="0" w:type="dxa"/>
            <w:bottom w:w="0" w:type="dxa"/>
          </w:tblCellMar>
        </w:tblPrEx>
        <w:trPr>
          <w:cantSplit/>
        </w:trPr>
        <w:tc>
          <w:tcPr>
            <w:tcW w:w="8367" w:type="dxa"/>
            <w:gridSpan w:val="2"/>
          </w:tcPr>
          <w:p w:rsidR="00705E5E" w:rsidRDefault="00705E5E" w:rsidP="006E3DFC">
            <w:pPr>
              <w:numPr>
                <w:ilvl w:val="0"/>
                <w:numId w:val="9"/>
              </w:numPr>
              <w:tabs>
                <w:tab w:val="right" w:pos="1080"/>
                <w:tab w:val="right" w:leader="dot" w:pos="9371"/>
              </w:tabs>
              <w:spacing w:after="120"/>
              <w:rPr>
                <w:rFonts w:hint="eastAsia"/>
              </w:rPr>
            </w:pPr>
            <w:r>
              <w:tab/>
            </w:r>
            <w:r>
              <w:rPr>
                <w:rFonts w:hint="eastAsia"/>
              </w:rPr>
              <w:t>加快委员会工作的</w:t>
            </w:r>
            <w:r w:rsidR="002124B5">
              <w:rPr>
                <w:rFonts w:hint="eastAsia"/>
              </w:rPr>
              <w:t>方式和方法</w:t>
            </w:r>
            <w:r>
              <w:tab/>
            </w:r>
          </w:p>
        </w:tc>
        <w:tc>
          <w:tcPr>
            <w:tcW w:w="998" w:type="dxa"/>
            <w:gridSpan w:val="3"/>
          </w:tcPr>
          <w:p w:rsidR="00705E5E" w:rsidRDefault="00705E5E" w:rsidP="006E3DFC">
            <w:pPr>
              <w:spacing w:after="140"/>
              <w:ind w:right="28"/>
              <w:jc w:val="right"/>
            </w:pPr>
            <w:r>
              <w:t xml:space="preserve">665-679 </w:t>
            </w:r>
          </w:p>
        </w:tc>
        <w:tc>
          <w:tcPr>
            <w:tcW w:w="537" w:type="dxa"/>
            <w:vAlign w:val="bottom"/>
          </w:tcPr>
          <w:p w:rsidR="00705E5E" w:rsidRDefault="00AF06FE" w:rsidP="006E3DFC">
            <w:pPr>
              <w:spacing w:after="120"/>
              <w:ind w:right="28"/>
              <w:jc w:val="right"/>
            </w:pPr>
            <w:r>
              <w:t>295</w:t>
            </w:r>
          </w:p>
        </w:tc>
      </w:tr>
      <w:tr w:rsidR="00705E5E" w:rsidTr="006E3DFC">
        <w:tblPrEx>
          <w:tblCellMar>
            <w:top w:w="0" w:type="dxa"/>
            <w:bottom w:w="0" w:type="dxa"/>
          </w:tblCellMar>
        </w:tblPrEx>
        <w:trPr>
          <w:cantSplit/>
        </w:trPr>
        <w:tc>
          <w:tcPr>
            <w:tcW w:w="8367" w:type="dxa"/>
            <w:gridSpan w:val="2"/>
          </w:tcPr>
          <w:p w:rsidR="00705E5E" w:rsidRDefault="00705E5E" w:rsidP="006E3DFC">
            <w:pPr>
              <w:numPr>
                <w:ilvl w:val="0"/>
                <w:numId w:val="9"/>
              </w:numPr>
              <w:tabs>
                <w:tab w:val="right" w:pos="1080"/>
                <w:tab w:val="right" w:leader="dot" w:pos="9371"/>
              </w:tabs>
              <w:spacing w:after="120"/>
            </w:pPr>
            <w:r>
              <w:tab/>
            </w:r>
            <w:r>
              <w:rPr>
                <w:rFonts w:hint="eastAsia"/>
              </w:rPr>
              <w:t>《公约》第二十一条的执行情况</w:t>
            </w:r>
            <w:r>
              <w:tab/>
            </w:r>
          </w:p>
        </w:tc>
        <w:tc>
          <w:tcPr>
            <w:tcW w:w="998" w:type="dxa"/>
            <w:gridSpan w:val="3"/>
          </w:tcPr>
          <w:p w:rsidR="00705E5E" w:rsidRDefault="00705E5E" w:rsidP="006E3DFC">
            <w:pPr>
              <w:spacing w:after="140"/>
              <w:ind w:right="28"/>
              <w:jc w:val="right"/>
            </w:pPr>
            <w:r>
              <w:t>680-682</w:t>
            </w:r>
          </w:p>
        </w:tc>
        <w:tc>
          <w:tcPr>
            <w:tcW w:w="537" w:type="dxa"/>
            <w:vAlign w:val="bottom"/>
          </w:tcPr>
          <w:p w:rsidR="00705E5E" w:rsidRDefault="00AF06FE" w:rsidP="006E3DFC">
            <w:pPr>
              <w:spacing w:after="120"/>
              <w:ind w:right="28"/>
              <w:jc w:val="right"/>
            </w:pPr>
            <w:r>
              <w:t>300</w:t>
            </w:r>
          </w:p>
        </w:tc>
      </w:tr>
      <w:tr w:rsidR="00705E5E" w:rsidTr="006E3DFC">
        <w:tblPrEx>
          <w:tblCellMar>
            <w:top w:w="0" w:type="dxa"/>
            <w:bottom w:w="0" w:type="dxa"/>
          </w:tblCellMar>
        </w:tblPrEx>
        <w:trPr>
          <w:cantSplit/>
        </w:trPr>
        <w:tc>
          <w:tcPr>
            <w:tcW w:w="8367" w:type="dxa"/>
            <w:gridSpan w:val="2"/>
          </w:tcPr>
          <w:p w:rsidR="00705E5E" w:rsidRDefault="00705E5E" w:rsidP="006E3DFC">
            <w:pPr>
              <w:numPr>
                <w:ilvl w:val="0"/>
                <w:numId w:val="9"/>
              </w:numPr>
              <w:tabs>
                <w:tab w:val="right" w:pos="1080"/>
                <w:tab w:val="right" w:leader="dot" w:pos="9371"/>
              </w:tabs>
              <w:spacing w:after="120"/>
            </w:pPr>
            <w:r>
              <w:tab/>
            </w:r>
            <w:r>
              <w:rPr>
                <w:rFonts w:hint="eastAsia"/>
              </w:rPr>
              <w:t>《公约》第二十一条的执行情况</w:t>
            </w:r>
            <w:r>
              <w:tab/>
            </w:r>
          </w:p>
        </w:tc>
        <w:tc>
          <w:tcPr>
            <w:tcW w:w="998" w:type="dxa"/>
            <w:gridSpan w:val="3"/>
          </w:tcPr>
          <w:p w:rsidR="00705E5E" w:rsidRDefault="00705E5E" w:rsidP="006E3DFC">
            <w:pPr>
              <w:spacing w:after="140"/>
              <w:ind w:right="28"/>
              <w:jc w:val="right"/>
            </w:pPr>
            <w:r>
              <w:t>683</w:t>
            </w:r>
          </w:p>
        </w:tc>
        <w:tc>
          <w:tcPr>
            <w:tcW w:w="537" w:type="dxa"/>
            <w:vAlign w:val="bottom"/>
          </w:tcPr>
          <w:p w:rsidR="00705E5E" w:rsidRDefault="00AF06FE" w:rsidP="006E3DFC">
            <w:pPr>
              <w:spacing w:after="120"/>
              <w:ind w:right="28"/>
              <w:jc w:val="right"/>
            </w:pPr>
            <w:r>
              <w:t>301</w:t>
            </w:r>
          </w:p>
        </w:tc>
      </w:tr>
      <w:tr w:rsidR="00705E5E" w:rsidTr="006E3DFC">
        <w:tblPrEx>
          <w:tblCellMar>
            <w:top w:w="0" w:type="dxa"/>
            <w:bottom w:w="0" w:type="dxa"/>
          </w:tblCellMar>
        </w:tblPrEx>
        <w:trPr>
          <w:cantSplit/>
        </w:trPr>
        <w:tc>
          <w:tcPr>
            <w:tcW w:w="8367" w:type="dxa"/>
            <w:gridSpan w:val="2"/>
          </w:tcPr>
          <w:p w:rsidR="00705E5E" w:rsidRDefault="00705E5E" w:rsidP="006E3DFC">
            <w:pPr>
              <w:numPr>
                <w:ilvl w:val="0"/>
                <w:numId w:val="9"/>
              </w:numPr>
              <w:tabs>
                <w:tab w:val="right" w:pos="1080"/>
                <w:tab w:val="right" w:leader="dot" w:pos="9371"/>
              </w:tabs>
              <w:spacing w:after="120"/>
            </w:pPr>
            <w:r>
              <w:tab/>
            </w:r>
            <w:r>
              <w:rPr>
                <w:rFonts w:hint="eastAsia"/>
              </w:rPr>
              <w:t>通过报告</w:t>
            </w:r>
            <w:r>
              <w:tab/>
            </w:r>
          </w:p>
        </w:tc>
        <w:tc>
          <w:tcPr>
            <w:tcW w:w="998" w:type="dxa"/>
            <w:gridSpan w:val="3"/>
          </w:tcPr>
          <w:p w:rsidR="00705E5E" w:rsidRDefault="00705E5E" w:rsidP="006E3DFC">
            <w:pPr>
              <w:spacing w:after="140"/>
              <w:ind w:right="28"/>
              <w:jc w:val="right"/>
            </w:pPr>
            <w:r>
              <w:t>684</w:t>
            </w:r>
          </w:p>
        </w:tc>
        <w:tc>
          <w:tcPr>
            <w:tcW w:w="537" w:type="dxa"/>
            <w:vAlign w:val="bottom"/>
          </w:tcPr>
          <w:p w:rsidR="00705E5E" w:rsidRDefault="00AF06FE" w:rsidP="006E3DFC">
            <w:pPr>
              <w:spacing w:after="120"/>
              <w:ind w:right="28"/>
              <w:jc w:val="right"/>
            </w:pPr>
            <w:r>
              <w:t>302</w:t>
            </w:r>
          </w:p>
        </w:tc>
      </w:tr>
      <w:tr w:rsidR="00705E5E" w:rsidTr="006E3DFC">
        <w:tblPrEx>
          <w:tblCellMar>
            <w:top w:w="0" w:type="dxa"/>
            <w:bottom w:w="0" w:type="dxa"/>
          </w:tblCellMar>
        </w:tblPrEx>
        <w:trPr>
          <w:cantSplit/>
        </w:trPr>
        <w:tc>
          <w:tcPr>
            <w:tcW w:w="9345" w:type="dxa"/>
            <w:gridSpan w:val="4"/>
          </w:tcPr>
          <w:p w:rsidR="00705E5E" w:rsidRDefault="00705E5E" w:rsidP="006E3DFC">
            <w:pPr>
              <w:tabs>
                <w:tab w:val="right" w:pos="1080"/>
                <w:tab w:val="right" w:leader="dot" w:pos="9371"/>
              </w:tabs>
              <w:spacing w:after="120"/>
              <w:ind w:left="660" w:hanging="380"/>
              <w:rPr>
                <w:rFonts w:hint="eastAsia"/>
              </w:rPr>
            </w:pPr>
            <w:r>
              <w:rPr>
                <w:rFonts w:hint="eastAsia"/>
              </w:rPr>
              <w:t>附件</w:t>
            </w:r>
          </w:p>
        </w:tc>
        <w:tc>
          <w:tcPr>
            <w:tcW w:w="20" w:type="dxa"/>
          </w:tcPr>
          <w:p w:rsidR="00705E5E" w:rsidRDefault="00705E5E" w:rsidP="006E3DFC">
            <w:pPr>
              <w:spacing w:after="140"/>
              <w:ind w:right="28"/>
              <w:jc w:val="right"/>
            </w:pPr>
          </w:p>
        </w:tc>
        <w:tc>
          <w:tcPr>
            <w:tcW w:w="537" w:type="dxa"/>
            <w:vAlign w:val="bottom"/>
          </w:tcPr>
          <w:p w:rsidR="00705E5E" w:rsidRDefault="00705E5E" w:rsidP="006E3DFC">
            <w:pPr>
              <w:spacing w:after="120"/>
              <w:ind w:right="28"/>
              <w:jc w:val="right"/>
              <w:rPr>
                <w:rFonts w:hint="eastAsia"/>
              </w:rPr>
            </w:pPr>
          </w:p>
        </w:tc>
      </w:tr>
      <w:tr w:rsidR="00705E5E" w:rsidTr="006E3DFC">
        <w:tblPrEx>
          <w:tblCellMar>
            <w:top w:w="0" w:type="dxa"/>
            <w:bottom w:w="0" w:type="dxa"/>
          </w:tblCellMar>
        </w:tblPrEx>
        <w:trPr>
          <w:cantSplit/>
        </w:trPr>
        <w:tc>
          <w:tcPr>
            <w:tcW w:w="9345" w:type="dxa"/>
            <w:gridSpan w:val="4"/>
          </w:tcPr>
          <w:p w:rsidR="00705E5E" w:rsidRDefault="00705E5E" w:rsidP="006E3DFC">
            <w:pPr>
              <w:numPr>
                <w:ilvl w:val="0"/>
                <w:numId w:val="6"/>
              </w:numPr>
              <w:tabs>
                <w:tab w:val="right" w:pos="1080"/>
                <w:tab w:val="right" w:leader="dot" w:pos="9371"/>
              </w:tabs>
              <w:spacing w:after="120"/>
            </w:pPr>
            <w:r>
              <w:tab/>
            </w:r>
            <w:r>
              <w:rPr>
                <w:rFonts w:hint="eastAsia"/>
              </w:rPr>
              <w:t>截至2007年8月31日《消除对妇女一切形式歧视公约》的缔约国</w:t>
            </w:r>
            <w:r>
              <w:tab/>
            </w:r>
          </w:p>
        </w:tc>
        <w:tc>
          <w:tcPr>
            <w:tcW w:w="20" w:type="dxa"/>
          </w:tcPr>
          <w:p w:rsidR="00705E5E" w:rsidRDefault="00705E5E" w:rsidP="006E3DFC">
            <w:pPr>
              <w:spacing w:after="140"/>
              <w:ind w:right="28"/>
              <w:jc w:val="right"/>
            </w:pPr>
          </w:p>
        </w:tc>
        <w:tc>
          <w:tcPr>
            <w:tcW w:w="537" w:type="dxa"/>
            <w:vAlign w:val="bottom"/>
          </w:tcPr>
          <w:p w:rsidR="00705E5E" w:rsidRDefault="00AF06FE" w:rsidP="006E3DFC">
            <w:pPr>
              <w:spacing w:after="120"/>
              <w:ind w:right="28"/>
              <w:jc w:val="right"/>
            </w:pPr>
            <w:r>
              <w:t>303</w:t>
            </w:r>
          </w:p>
        </w:tc>
      </w:tr>
      <w:tr w:rsidR="00705E5E" w:rsidTr="006E3DFC">
        <w:tblPrEx>
          <w:tblCellMar>
            <w:top w:w="0" w:type="dxa"/>
            <w:bottom w:w="0" w:type="dxa"/>
          </w:tblCellMar>
        </w:tblPrEx>
        <w:trPr>
          <w:cantSplit/>
        </w:trPr>
        <w:tc>
          <w:tcPr>
            <w:tcW w:w="9345" w:type="dxa"/>
            <w:gridSpan w:val="4"/>
          </w:tcPr>
          <w:p w:rsidR="00705E5E" w:rsidRDefault="00705E5E" w:rsidP="006E3DFC">
            <w:pPr>
              <w:numPr>
                <w:ilvl w:val="0"/>
                <w:numId w:val="6"/>
              </w:numPr>
              <w:tabs>
                <w:tab w:val="right" w:pos="1080"/>
                <w:tab w:val="right" w:leader="dot" w:pos="9371"/>
              </w:tabs>
              <w:spacing w:after="120"/>
            </w:pPr>
            <w:r>
              <w:rPr>
                <w:rFonts w:hint="eastAsia"/>
              </w:rPr>
              <w:tab/>
              <w:t>截至2007年8月31日已将接受《公约》第二十条第1款修正案的</w:t>
            </w:r>
            <w:r w:rsidR="002124B5">
              <w:rPr>
                <w:rFonts w:hint="eastAsia"/>
              </w:rPr>
              <w:t>文书交存</w:t>
            </w:r>
            <w:r w:rsidR="002124B5">
              <w:br/>
            </w:r>
            <w:r>
              <w:rPr>
                <w:rFonts w:hint="eastAsia"/>
              </w:rPr>
              <w:t>秘书长的缔约国</w:t>
            </w:r>
            <w:r>
              <w:tab/>
            </w:r>
          </w:p>
        </w:tc>
        <w:tc>
          <w:tcPr>
            <w:tcW w:w="20" w:type="dxa"/>
          </w:tcPr>
          <w:p w:rsidR="00705E5E" w:rsidRDefault="00705E5E" w:rsidP="006E3DFC">
            <w:pPr>
              <w:spacing w:after="140"/>
              <w:ind w:right="28"/>
              <w:jc w:val="right"/>
            </w:pPr>
          </w:p>
        </w:tc>
        <w:tc>
          <w:tcPr>
            <w:tcW w:w="537" w:type="dxa"/>
            <w:vAlign w:val="bottom"/>
          </w:tcPr>
          <w:p w:rsidR="00705E5E" w:rsidRDefault="00CB2638" w:rsidP="006E3DFC">
            <w:pPr>
              <w:spacing w:after="120"/>
              <w:ind w:right="28"/>
              <w:jc w:val="right"/>
            </w:pPr>
            <w:r>
              <w:t>310</w:t>
            </w:r>
          </w:p>
        </w:tc>
      </w:tr>
      <w:tr w:rsidR="00705E5E" w:rsidTr="006E3DFC">
        <w:tblPrEx>
          <w:tblCellMar>
            <w:top w:w="0" w:type="dxa"/>
            <w:bottom w:w="0" w:type="dxa"/>
          </w:tblCellMar>
        </w:tblPrEx>
        <w:trPr>
          <w:cantSplit/>
        </w:trPr>
        <w:tc>
          <w:tcPr>
            <w:tcW w:w="9345" w:type="dxa"/>
            <w:gridSpan w:val="4"/>
          </w:tcPr>
          <w:p w:rsidR="00705E5E" w:rsidRDefault="00705E5E" w:rsidP="006E3DFC">
            <w:pPr>
              <w:numPr>
                <w:ilvl w:val="0"/>
                <w:numId w:val="6"/>
              </w:numPr>
              <w:tabs>
                <w:tab w:val="right" w:pos="1080"/>
                <w:tab w:val="right" w:leader="dot" w:pos="9371"/>
              </w:tabs>
              <w:spacing w:after="120"/>
              <w:rPr>
                <w:rFonts w:hint="eastAsia"/>
              </w:rPr>
            </w:pPr>
            <w:r>
              <w:tab/>
            </w:r>
            <w:r w:rsidRPr="008B38FD">
              <w:rPr>
                <w:rFonts w:hint="eastAsia"/>
                <w:spacing w:val="-4"/>
              </w:rPr>
              <w:t>截至2007年8月31日已签署、批准或加入《公约任择议定书》</w:t>
            </w:r>
            <w:r>
              <w:rPr>
                <w:rFonts w:hint="eastAsia"/>
              </w:rPr>
              <w:t>的缔约国</w:t>
            </w:r>
            <w:r>
              <w:tab/>
            </w:r>
          </w:p>
        </w:tc>
        <w:tc>
          <w:tcPr>
            <w:tcW w:w="20" w:type="dxa"/>
          </w:tcPr>
          <w:p w:rsidR="00705E5E" w:rsidRDefault="00705E5E" w:rsidP="006E3DFC">
            <w:pPr>
              <w:spacing w:after="140"/>
              <w:ind w:right="28"/>
              <w:jc w:val="right"/>
            </w:pPr>
          </w:p>
        </w:tc>
        <w:tc>
          <w:tcPr>
            <w:tcW w:w="537" w:type="dxa"/>
            <w:vAlign w:val="bottom"/>
          </w:tcPr>
          <w:p w:rsidR="00705E5E" w:rsidRDefault="00CB2638" w:rsidP="006E3DFC">
            <w:pPr>
              <w:spacing w:after="120"/>
              <w:ind w:right="28"/>
              <w:jc w:val="right"/>
            </w:pPr>
            <w:r>
              <w:t>312</w:t>
            </w:r>
          </w:p>
        </w:tc>
      </w:tr>
      <w:tr w:rsidR="00705E5E" w:rsidTr="006E3DFC">
        <w:tblPrEx>
          <w:tblCellMar>
            <w:top w:w="0" w:type="dxa"/>
            <w:bottom w:w="0" w:type="dxa"/>
          </w:tblCellMar>
        </w:tblPrEx>
        <w:trPr>
          <w:cantSplit/>
        </w:trPr>
        <w:tc>
          <w:tcPr>
            <w:tcW w:w="9345" w:type="dxa"/>
            <w:gridSpan w:val="4"/>
          </w:tcPr>
          <w:p w:rsidR="00705E5E" w:rsidRDefault="00705E5E" w:rsidP="006E3DFC">
            <w:pPr>
              <w:numPr>
                <w:ilvl w:val="0"/>
                <w:numId w:val="6"/>
              </w:numPr>
              <w:tabs>
                <w:tab w:val="right" w:pos="1080"/>
                <w:tab w:val="right" w:leader="dot" w:pos="9371"/>
              </w:tabs>
              <w:spacing w:after="120"/>
            </w:pPr>
            <w:r>
              <w:rPr>
                <w:rFonts w:hint="eastAsia"/>
              </w:rPr>
              <w:tab/>
            </w:r>
            <w:r w:rsidRPr="008B38FD">
              <w:rPr>
                <w:rFonts w:hint="eastAsia"/>
                <w:spacing w:val="-4"/>
              </w:rPr>
              <w:t>委员会第三十七届、第三十八届和第三十九届会议收到的文件</w:t>
            </w:r>
            <w:r>
              <w:rPr>
                <w:spacing w:val="-4"/>
              </w:rPr>
              <w:tab/>
            </w:r>
          </w:p>
        </w:tc>
        <w:tc>
          <w:tcPr>
            <w:tcW w:w="20" w:type="dxa"/>
          </w:tcPr>
          <w:p w:rsidR="00705E5E" w:rsidRDefault="00705E5E" w:rsidP="006E3DFC">
            <w:pPr>
              <w:spacing w:after="140"/>
              <w:ind w:right="28"/>
              <w:jc w:val="right"/>
            </w:pPr>
          </w:p>
        </w:tc>
        <w:tc>
          <w:tcPr>
            <w:tcW w:w="537" w:type="dxa"/>
            <w:vAlign w:val="bottom"/>
          </w:tcPr>
          <w:p w:rsidR="00705E5E" w:rsidRDefault="00CB2638" w:rsidP="006E3DFC">
            <w:pPr>
              <w:spacing w:after="120"/>
              <w:ind w:right="28"/>
              <w:jc w:val="right"/>
            </w:pPr>
            <w:r>
              <w:t>316</w:t>
            </w:r>
          </w:p>
        </w:tc>
      </w:tr>
      <w:tr w:rsidR="00705E5E" w:rsidTr="006E3DFC">
        <w:tblPrEx>
          <w:tblCellMar>
            <w:top w:w="0" w:type="dxa"/>
            <w:bottom w:w="0" w:type="dxa"/>
          </w:tblCellMar>
        </w:tblPrEx>
        <w:trPr>
          <w:cantSplit/>
        </w:trPr>
        <w:tc>
          <w:tcPr>
            <w:tcW w:w="9345" w:type="dxa"/>
            <w:gridSpan w:val="4"/>
          </w:tcPr>
          <w:p w:rsidR="00705E5E" w:rsidRDefault="00705E5E" w:rsidP="00CB2638">
            <w:pPr>
              <w:numPr>
                <w:ilvl w:val="0"/>
                <w:numId w:val="6"/>
              </w:numPr>
              <w:tabs>
                <w:tab w:val="right" w:pos="1080"/>
                <w:tab w:val="left" w:pos="1296"/>
                <w:tab w:val="left" w:pos="1728"/>
                <w:tab w:val="left" w:pos="2160"/>
                <w:tab w:val="left" w:pos="2592"/>
                <w:tab w:val="left" w:pos="3024"/>
                <w:tab w:val="left" w:pos="3456"/>
                <w:tab w:val="left" w:pos="3888"/>
                <w:tab w:val="right" w:leader="dot" w:pos="9240"/>
              </w:tabs>
              <w:spacing w:after="120"/>
              <w:rPr>
                <w:rFonts w:hint="eastAsia"/>
              </w:rPr>
            </w:pPr>
            <w:r>
              <w:tab/>
            </w:r>
            <w:r>
              <w:rPr>
                <w:rFonts w:hint="eastAsia"/>
              </w:rPr>
              <w:t>消除对妇女歧视委员会的成员</w:t>
            </w:r>
            <w:r w:rsidR="00CB2638">
              <w:tab/>
            </w:r>
          </w:p>
        </w:tc>
        <w:tc>
          <w:tcPr>
            <w:tcW w:w="20" w:type="dxa"/>
          </w:tcPr>
          <w:p w:rsidR="00705E5E" w:rsidRDefault="00705E5E" w:rsidP="006E3DFC">
            <w:pPr>
              <w:spacing w:after="140"/>
              <w:ind w:right="28"/>
              <w:jc w:val="right"/>
            </w:pPr>
          </w:p>
        </w:tc>
        <w:tc>
          <w:tcPr>
            <w:tcW w:w="537" w:type="dxa"/>
            <w:vAlign w:val="bottom"/>
          </w:tcPr>
          <w:p w:rsidR="00705E5E" w:rsidRDefault="00CB2638" w:rsidP="006E3DFC">
            <w:pPr>
              <w:spacing w:after="120"/>
              <w:ind w:right="28"/>
              <w:jc w:val="right"/>
            </w:pPr>
            <w:r>
              <w:t>319</w:t>
            </w:r>
          </w:p>
        </w:tc>
      </w:tr>
      <w:tr w:rsidR="00705E5E" w:rsidTr="006E3DFC">
        <w:tblPrEx>
          <w:tblCellMar>
            <w:top w:w="0" w:type="dxa"/>
            <w:bottom w:w="0" w:type="dxa"/>
          </w:tblCellMar>
        </w:tblPrEx>
        <w:trPr>
          <w:cantSplit/>
        </w:trPr>
        <w:tc>
          <w:tcPr>
            <w:tcW w:w="9345" w:type="dxa"/>
            <w:gridSpan w:val="4"/>
          </w:tcPr>
          <w:p w:rsidR="00705E5E" w:rsidRDefault="00705E5E" w:rsidP="006E3DFC">
            <w:pPr>
              <w:numPr>
                <w:ilvl w:val="0"/>
                <w:numId w:val="6"/>
              </w:numPr>
              <w:tabs>
                <w:tab w:val="right" w:pos="1080"/>
                <w:tab w:val="right" w:leader="dot" w:pos="9371"/>
              </w:tabs>
              <w:spacing w:after="120"/>
            </w:pPr>
            <w:r>
              <w:rPr>
                <w:rFonts w:hint="eastAsia"/>
              </w:rPr>
              <w:tab/>
              <w:t>截至2007年8月31日缔约国根据《消除对妇女一切形式歧视公约》</w:t>
            </w:r>
            <w:r w:rsidR="00CB2638">
              <w:rPr>
                <w:rFonts w:hint="eastAsia"/>
              </w:rPr>
              <w:t>第18条</w:t>
            </w:r>
            <w:r w:rsidR="00CB2638">
              <w:br/>
            </w:r>
            <w:r>
              <w:rPr>
                <w:rFonts w:hint="eastAsia"/>
              </w:rPr>
              <w:t>提交报告及报告审议的情况</w:t>
            </w:r>
            <w:r>
              <w:tab/>
            </w:r>
          </w:p>
        </w:tc>
        <w:tc>
          <w:tcPr>
            <w:tcW w:w="20" w:type="dxa"/>
          </w:tcPr>
          <w:p w:rsidR="00705E5E" w:rsidRDefault="00705E5E" w:rsidP="006E3DFC">
            <w:pPr>
              <w:spacing w:after="140"/>
              <w:ind w:right="28"/>
              <w:jc w:val="right"/>
            </w:pPr>
          </w:p>
        </w:tc>
        <w:tc>
          <w:tcPr>
            <w:tcW w:w="537" w:type="dxa"/>
            <w:vAlign w:val="bottom"/>
          </w:tcPr>
          <w:p w:rsidR="00705E5E" w:rsidRDefault="00CB2638" w:rsidP="006E3DFC">
            <w:pPr>
              <w:spacing w:after="120"/>
              <w:ind w:right="28"/>
              <w:jc w:val="right"/>
            </w:pPr>
            <w:r>
              <w:t>320</w:t>
            </w:r>
          </w:p>
        </w:tc>
      </w:tr>
      <w:tr w:rsidR="00705E5E" w:rsidTr="006E3DFC">
        <w:tblPrEx>
          <w:tblCellMar>
            <w:top w:w="0" w:type="dxa"/>
            <w:bottom w:w="0" w:type="dxa"/>
          </w:tblCellMar>
        </w:tblPrEx>
        <w:trPr>
          <w:cantSplit/>
        </w:trPr>
        <w:tc>
          <w:tcPr>
            <w:tcW w:w="9345" w:type="dxa"/>
            <w:gridSpan w:val="4"/>
          </w:tcPr>
          <w:p w:rsidR="00705E5E" w:rsidRDefault="00705E5E" w:rsidP="006E3DFC">
            <w:pPr>
              <w:numPr>
                <w:ilvl w:val="0"/>
                <w:numId w:val="6"/>
              </w:numPr>
              <w:tabs>
                <w:tab w:val="right" w:pos="1080"/>
                <w:tab w:val="right" w:leader="dot" w:pos="9371"/>
              </w:tabs>
              <w:spacing w:after="120"/>
              <w:rPr>
                <w:rFonts w:hint="eastAsia"/>
              </w:rPr>
            </w:pPr>
            <w:r>
              <w:tab/>
            </w:r>
            <w:r w:rsidRPr="006E1C8B">
              <w:t>消除对妇女歧视委员会根据《消除对妇女一切形式歧视公约》任择议定</w:t>
            </w:r>
            <w:r w:rsidR="00CB2638" w:rsidRPr="006E1C8B">
              <w:t>书</w:t>
            </w:r>
            <w:r w:rsidR="00CB2638">
              <w:br/>
            </w:r>
            <w:r>
              <w:rPr>
                <w:rFonts w:hint="eastAsia"/>
              </w:rPr>
              <w:t>提出的意见</w:t>
            </w:r>
            <w:r>
              <w:tab/>
            </w:r>
          </w:p>
        </w:tc>
        <w:tc>
          <w:tcPr>
            <w:tcW w:w="20" w:type="dxa"/>
          </w:tcPr>
          <w:p w:rsidR="00705E5E" w:rsidRDefault="00705E5E" w:rsidP="006E3DFC">
            <w:pPr>
              <w:spacing w:after="140"/>
              <w:ind w:right="28"/>
              <w:jc w:val="right"/>
            </w:pPr>
          </w:p>
        </w:tc>
        <w:tc>
          <w:tcPr>
            <w:tcW w:w="537" w:type="dxa"/>
            <w:vAlign w:val="bottom"/>
          </w:tcPr>
          <w:p w:rsidR="00705E5E" w:rsidRDefault="00CB2638" w:rsidP="006E3DFC">
            <w:pPr>
              <w:spacing w:after="120"/>
              <w:ind w:right="28"/>
              <w:jc w:val="right"/>
            </w:pPr>
            <w:r>
              <w:t>378</w:t>
            </w:r>
          </w:p>
        </w:tc>
      </w:tr>
      <w:tr w:rsidR="00705E5E" w:rsidTr="006E3DFC">
        <w:tblPrEx>
          <w:tblCellMar>
            <w:top w:w="0" w:type="dxa"/>
            <w:bottom w:w="0" w:type="dxa"/>
          </w:tblCellMar>
        </w:tblPrEx>
        <w:trPr>
          <w:cantSplit/>
        </w:trPr>
        <w:tc>
          <w:tcPr>
            <w:tcW w:w="9345" w:type="dxa"/>
            <w:gridSpan w:val="4"/>
          </w:tcPr>
          <w:p w:rsidR="00705E5E" w:rsidRDefault="00705E5E" w:rsidP="006E3DFC">
            <w:pPr>
              <w:numPr>
                <w:ilvl w:val="1"/>
                <w:numId w:val="7"/>
              </w:numPr>
              <w:tabs>
                <w:tab w:val="right" w:pos="1080"/>
                <w:tab w:val="right" w:leader="dot" w:pos="9393"/>
              </w:tabs>
              <w:spacing w:after="140"/>
              <w:rPr>
                <w:rFonts w:hint="eastAsia"/>
              </w:rPr>
            </w:pPr>
            <w:r>
              <w:rPr>
                <w:rFonts w:hint="eastAsia"/>
              </w:rPr>
              <w:t>委员会关于</w:t>
            </w:r>
            <w:r w:rsidRPr="00EC3994">
              <w:rPr>
                <w:rFonts w:hint="eastAsia"/>
              </w:rPr>
              <w:t>第</w:t>
            </w:r>
            <w:r>
              <w:rPr>
                <w:rFonts w:hint="eastAsia"/>
              </w:rPr>
              <w:t>5</w:t>
            </w:r>
            <w:r w:rsidRPr="00EC3994">
              <w:rPr>
                <w:rFonts w:hint="eastAsia"/>
              </w:rPr>
              <w:t>/2005号来文</w:t>
            </w:r>
            <w:r>
              <w:rPr>
                <w:rFonts w:hint="eastAsia"/>
              </w:rPr>
              <w:t>的意见</w:t>
            </w:r>
            <w:r>
              <w:tab/>
            </w:r>
          </w:p>
        </w:tc>
        <w:tc>
          <w:tcPr>
            <w:tcW w:w="20" w:type="dxa"/>
          </w:tcPr>
          <w:p w:rsidR="00705E5E" w:rsidRDefault="00705E5E" w:rsidP="006E3DFC">
            <w:pPr>
              <w:spacing w:after="140"/>
              <w:ind w:right="28"/>
              <w:jc w:val="right"/>
            </w:pPr>
          </w:p>
        </w:tc>
        <w:tc>
          <w:tcPr>
            <w:tcW w:w="537" w:type="dxa"/>
            <w:vAlign w:val="bottom"/>
          </w:tcPr>
          <w:p w:rsidR="00705E5E" w:rsidRDefault="00CB2638" w:rsidP="006E3DFC">
            <w:pPr>
              <w:spacing w:after="120"/>
              <w:ind w:right="28"/>
              <w:jc w:val="right"/>
            </w:pPr>
            <w:r>
              <w:t>378</w:t>
            </w:r>
          </w:p>
        </w:tc>
      </w:tr>
      <w:tr w:rsidR="00705E5E" w:rsidTr="006E3DFC">
        <w:tblPrEx>
          <w:tblCellMar>
            <w:top w:w="0" w:type="dxa"/>
            <w:bottom w:w="0" w:type="dxa"/>
          </w:tblCellMar>
        </w:tblPrEx>
        <w:trPr>
          <w:cantSplit/>
        </w:trPr>
        <w:tc>
          <w:tcPr>
            <w:tcW w:w="9345" w:type="dxa"/>
            <w:gridSpan w:val="4"/>
          </w:tcPr>
          <w:p w:rsidR="00705E5E" w:rsidRDefault="00705E5E" w:rsidP="006E3DFC">
            <w:pPr>
              <w:numPr>
                <w:ilvl w:val="1"/>
                <w:numId w:val="7"/>
              </w:numPr>
              <w:tabs>
                <w:tab w:val="right" w:pos="1080"/>
                <w:tab w:val="right" w:leader="dot" w:pos="9393"/>
              </w:tabs>
              <w:spacing w:after="140"/>
              <w:rPr>
                <w:rFonts w:hint="eastAsia"/>
              </w:rPr>
            </w:pPr>
            <w:r w:rsidRPr="00BE5B80">
              <w:rPr>
                <w:rFonts w:hint="eastAsia"/>
              </w:rPr>
              <w:t>委员会关于第6/2005号来文的意见</w:t>
            </w:r>
            <w:r>
              <w:tab/>
            </w:r>
          </w:p>
        </w:tc>
        <w:tc>
          <w:tcPr>
            <w:tcW w:w="20" w:type="dxa"/>
          </w:tcPr>
          <w:p w:rsidR="00705E5E" w:rsidRDefault="00705E5E" w:rsidP="006E3DFC">
            <w:pPr>
              <w:spacing w:after="140"/>
              <w:ind w:right="28"/>
              <w:jc w:val="right"/>
            </w:pPr>
          </w:p>
        </w:tc>
        <w:tc>
          <w:tcPr>
            <w:tcW w:w="537" w:type="dxa"/>
            <w:vAlign w:val="bottom"/>
          </w:tcPr>
          <w:p w:rsidR="00705E5E" w:rsidRDefault="00CB2638" w:rsidP="006E3DFC">
            <w:pPr>
              <w:spacing w:after="120"/>
              <w:ind w:right="28"/>
              <w:jc w:val="right"/>
            </w:pPr>
            <w:r>
              <w:t>397</w:t>
            </w:r>
          </w:p>
        </w:tc>
      </w:tr>
      <w:tr w:rsidR="00705E5E" w:rsidTr="006E3DFC">
        <w:tblPrEx>
          <w:tblCellMar>
            <w:top w:w="0" w:type="dxa"/>
            <w:bottom w:w="0" w:type="dxa"/>
          </w:tblCellMar>
        </w:tblPrEx>
        <w:trPr>
          <w:cantSplit/>
        </w:trPr>
        <w:tc>
          <w:tcPr>
            <w:tcW w:w="9345" w:type="dxa"/>
            <w:gridSpan w:val="4"/>
          </w:tcPr>
          <w:p w:rsidR="00705E5E" w:rsidRPr="00BE5B80" w:rsidRDefault="00705E5E" w:rsidP="006E3DFC">
            <w:pPr>
              <w:numPr>
                <w:ilvl w:val="1"/>
                <w:numId w:val="7"/>
              </w:numPr>
              <w:tabs>
                <w:tab w:val="right" w:pos="1080"/>
                <w:tab w:val="right" w:leader="dot" w:pos="9393"/>
              </w:tabs>
              <w:spacing w:after="140"/>
              <w:rPr>
                <w:rFonts w:hint="eastAsia"/>
              </w:rPr>
            </w:pPr>
            <w:r>
              <w:rPr>
                <w:rFonts w:hint="eastAsia"/>
              </w:rPr>
              <w:t>委员会关于第7/2005号来文的意见</w:t>
            </w:r>
            <w:r>
              <w:tab/>
            </w:r>
          </w:p>
        </w:tc>
        <w:tc>
          <w:tcPr>
            <w:tcW w:w="20" w:type="dxa"/>
          </w:tcPr>
          <w:p w:rsidR="00705E5E" w:rsidRDefault="00705E5E" w:rsidP="006E3DFC">
            <w:pPr>
              <w:spacing w:after="140"/>
              <w:ind w:right="28"/>
              <w:jc w:val="right"/>
            </w:pPr>
          </w:p>
        </w:tc>
        <w:tc>
          <w:tcPr>
            <w:tcW w:w="537" w:type="dxa"/>
            <w:vAlign w:val="bottom"/>
          </w:tcPr>
          <w:p w:rsidR="00705E5E" w:rsidRDefault="00CB2638" w:rsidP="006E3DFC">
            <w:pPr>
              <w:spacing w:after="120"/>
              <w:ind w:right="28"/>
              <w:jc w:val="right"/>
            </w:pPr>
            <w:r>
              <w:t>414</w:t>
            </w:r>
          </w:p>
        </w:tc>
      </w:tr>
      <w:tr w:rsidR="00705E5E" w:rsidTr="006E3DFC">
        <w:tblPrEx>
          <w:tblCellMar>
            <w:top w:w="0" w:type="dxa"/>
            <w:bottom w:w="0" w:type="dxa"/>
          </w:tblCellMar>
        </w:tblPrEx>
        <w:trPr>
          <w:cantSplit/>
        </w:trPr>
        <w:tc>
          <w:tcPr>
            <w:tcW w:w="9345" w:type="dxa"/>
            <w:gridSpan w:val="4"/>
          </w:tcPr>
          <w:p w:rsidR="00705E5E" w:rsidRDefault="00705E5E" w:rsidP="006E3DFC">
            <w:pPr>
              <w:numPr>
                <w:ilvl w:val="0"/>
                <w:numId w:val="6"/>
              </w:numPr>
              <w:tabs>
                <w:tab w:val="right" w:pos="1080"/>
                <w:tab w:val="right" w:leader="dot" w:pos="9371"/>
              </w:tabs>
              <w:spacing w:after="120"/>
            </w:pPr>
            <w:r>
              <w:rPr>
                <w:rFonts w:hint="eastAsia"/>
              </w:rPr>
              <w:tab/>
              <w:t>消除对妇女一切形式歧视公约任择议定书来文工作组第九届会议的报告</w:t>
            </w:r>
            <w:r>
              <w:tab/>
            </w:r>
          </w:p>
        </w:tc>
        <w:tc>
          <w:tcPr>
            <w:tcW w:w="20" w:type="dxa"/>
          </w:tcPr>
          <w:p w:rsidR="00705E5E" w:rsidRDefault="00705E5E" w:rsidP="006E3DFC">
            <w:pPr>
              <w:spacing w:after="140"/>
              <w:ind w:right="28"/>
              <w:jc w:val="right"/>
            </w:pPr>
          </w:p>
        </w:tc>
        <w:tc>
          <w:tcPr>
            <w:tcW w:w="537" w:type="dxa"/>
            <w:vAlign w:val="bottom"/>
          </w:tcPr>
          <w:p w:rsidR="00705E5E" w:rsidRDefault="00CB2638" w:rsidP="006E3DFC">
            <w:pPr>
              <w:spacing w:after="120"/>
              <w:ind w:right="28"/>
              <w:jc w:val="right"/>
            </w:pPr>
            <w:r>
              <w:t>426</w:t>
            </w:r>
          </w:p>
        </w:tc>
      </w:tr>
      <w:tr w:rsidR="00705E5E" w:rsidTr="006E3DFC">
        <w:tblPrEx>
          <w:tblCellMar>
            <w:top w:w="0" w:type="dxa"/>
            <w:bottom w:w="0" w:type="dxa"/>
          </w:tblCellMar>
        </w:tblPrEx>
        <w:trPr>
          <w:cantSplit/>
        </w:trPr>
        <w:tc>
          <w:tcPr>
            <w:tcW w:w="9345" w:type="dxa"/>
            <w:gridSpan w:val="4"/>
          </w:tcPr>
          <w:p w:rsidR="00705E5E" w:rsidRDefault="00705E5E" w:rsidP="006E3DFC">
            <w:pPr>
              <w:numPr>
                <w:ilvl w:val="0"/>
                <w:numId w:val="6"/>
              </w:numPr>
              <w:tabs>
                <w:tab w:val="right" w:pos="1080"/>
                <w:tab w:val="right" w:leader="dot" w:pos="9371"/>
              </w:tabs>
              <w:spacing w:after="120"/>
              <w:rPr>
                <w:rFonts w:hint="eastAsia"/>
              </w:rPr>
            </w:pPr>
            <w:r>
              <w:tab/>
            </w:r>
            <w:r>
              <w:rPr>
                <w:rFonts w:hint="eastAsia"/>
              </w:rPr>
              <w:t>消除对妇女一切形式歧视公约任择议定书来文工作组第十届会议的报告</w:t>
            </w:r>
            <w:r>
              <w:rPr>
                <w:rFonts w:hint="eastAsia"/>
              </w:rPr>
              <w:tab/>
            </w:r>
          </w:p>
        </w:tc>
        <w:tc>
          <w:tcPr>
            <w:tcW w:w="20" w:type="dxa"/>
          </w:tcPr>
          <w:p w:rsidR="00705E5E" w:rsidRDefault="00705E5E" w:rsidP="006E3DFC">
            <w:pPr>
              <w:spacing w:after="140"/>
              <w:ind w:right="28"/>
              <w:jc w:val="right"/>
            </w:pPr>
          </w:p>
        </w:tc>
        <w:tc>
          <w:tcPr>
            <w:tcW w:w="537" w:type="dxa"/>
            <w:vAlign w:val="bottom"/>
          </w:tcPr>
          <w:p w:rsidR="00705E5E" w:rsidRDefault="00CB2638" w:rsidP="006E3DFC">
            <w:pPr>
              <w:spacing w:after="120"/>
              <w:ind w:right="28"/>
              <w:jc w:val="right"/>
            </w:pPr>
            <w:r>
              <w:t>428</w:t>
            </w:r>
          </w:p>
        </w:tc>
      </w:tr>
      <w:tr w:rsidR="00705E5E" w:rsidTr="006E3DFC">
        <w:tblPrEx>
          <w:tblCellMar>
            <w:top w:w="0" w:type="dxa"/>
            <w:bottom w:w="0" w:type="dxa"/>
          </w:tblCellMar>
        </w:tblPrEx>
        <w:trPr>
          <w:cantSplit/>
        </w:trPr>
        <w:tc>
          <w:tcPr>
            <w:tcW w:w="9345" w:type="dxa"/>
            <w:gridSpan w:val="4"/>
          </w:tcPr>
          <w:p w:rsidR="00705E5E" w:rsidRDefault="00705E5E" w:rsidP="006E3DFC">
            <w:pPr>
              <w:numPr>
                <w:ilvl w:val="0"/>
                <w:numId w:val="6"/>
              </w:numPr>
              <w:tabs>
                <w:tab w:val="right" w:pos="1080"/>
                <w:tab w:val="right" w:leader="dot" w:pos="9371"/>
              </w:tabs>
              <w:spacing w:after="120"/>
            </w:pPr>
            <w:r>
              <w:rPr>
                <w:rFonts w:hint="eastAsia"/>
              </w:rPr>
              <w:tab/>
              <w:t>要求延长消除对妇女歧视委员会的会议时间</w:t>
            </w:r>
            <w:r>
              <w:tab/>
            </w:r>
          </w:p>
        </w:tc>
        <w:tc>
          <w:tcPr>
            <w:tcW w:w="20" w:type="dxa"/>
          </w:tcPr>
          <w:p w:rsidR="00705E5E" w:rsidRDefault="00705E5E" w:rsidP="006E3DFC">
            <w:pPr>
              <w:spacing w:after="140"/>
              <w:ind w:right="28"/>
              <w:jc w:val="right"/>
            </w:pPr>
          </w:p>
        </w:tc>
        <w:tc>
          <w:tcPr>
            <w:tcW w:w="537" w:type="dxa"/>
            <w:vAlign w:val="bottom"/>
          </w:tcPr>
          <w:p w:rsidR="00705E5E" w:rsidRDefault="00CB2638" w:rsidP="006E3DFC">
            <w:pPr>
              <w:spacing w:after="120"/>
              <w:ind w:right="28"/>
              <w:jc w:val="right"/>
            </w:pPr>
            <w:r>
              <w:t>430</w:t>
            </w:r>
          </w:p>
        </w:tc>
      </w:tr>
      <w:tr w:rsidR="00705E5E" w:rsidTr="006E3DFC">
        <w:tblPrEx>
          <w:tblCellMar>
            <w:top w:w="0" w:type="dxa"/>
            <w:bottom w:w="0" w:type="dxa"/>
          </w:tblCellMar>
        </w:tblPrEx>
        <w:trPr>
          <w:cantSplit/>
        </w:trPr>
        <w:tc>
          <w:tcPr>
            <w:tcW w:w="9345" w:type="dxa"/>
            <w:gridSpan w:val="4"/>
          </w:tcPr>
          <w:p w:rsidR="00705E5E" w:rsidRDefault="00705E5E" w:rsidP="006E3DFC">
            <w:pPr>
              <w:numPr>
                <w:ilvl w:val="0"/>
                <w:numId w:val="6"/>
              </w:numPr>
              <w:tabs>
                <w:tab w:val="right" w:pos="1080"/>
                <w:tab w:val="right" w:leader="dot" w:pos="9371"/>
              </w:tabs>
              <w:spacing w:after="120"/>
              <w:rPr>
                <w:rFonts w:hint="eastAsia"/>
              </w:rPr>
            </w:pPr>
            <w:r>
              <w:tab/>
            </w:r>
            <w:r>
              <w:rPr>
                <w:rFonts w:hint="eastAsia"/>
              </w:rPr>
              <w:t>消除对妇女歧视委员会关于联合国改革中两性平等结构问题的声明</w:t>
            </w:r>
            <w:r>
              <w:tab/>
            </w:r>
          </w:p>
        </w:tc>
        <w:tc>
          <w:tcPr>
            <w:tcW w:w="20" w:type="dxa"/>
          </w:tcPr>
          <w:p w:rsidR="00705E5E" w:rsidRDefault="00705E5E" w:rsidP="006E3DFC">
            <w:pPr>
              <w:spacing w:after="140"/>
              <w:ind w:right="28"/>
              <w:jc w:val="right"/>
            </w:pPr>
          </w:p>
        </w:tc>
        <w:tc>
          <w:tcPr>
            <w:tcW w:w="537" w:type="dxa"/>
            <w:vAlign w:val="bottom"/>
          </w:tcPr>
          <w:p w:rsidR="00705E5E" w:rsidRDefault="00CB2638" w:rsidP="006E3DFC">
            <w:pPr>
              <w:spacing w:after="120"/>
              <w:ind w:right="28"/>
              <w:jc w:val="right"/>
            </w:pPr>
            <w:r>
              <w:t>435</w:t>
            </w:r>
          </w:p>
        </w:tc>
      </w:tr>
      <w:tr w:rsidR="00705E5E" w:rsidTr="006E3DFC">
        <w:tblPrEx>
          <w:tblCellMar>
            <w:top w:w="0" w:type="dxa"/>
            <w:bottom w:w="0" w:type="dxa"/>
          </w:tblCellMar>
        </w:tblPrEx>
        <w:trPr>
          <w:cantSplit/>
        </w:trPr>
        <w:tc>
          <w:tcPr>
            <w:tcW w:w="9345" w:type="dxa"/>
            <w:gridSpan w:val="4"/>
          </w:tcPr>
          <w:p w:rsidR="00705E5E" w:rsidRDefault="00705E5E" w:rsidP="006E3DFC">
            <w:pPr>
              <w:numPr>
                <w:ilvl w:val="0"/>
                <w:numId w:val="6"/>
              </w:numPr>
              <w:tabs>
                <w:tab w:val="right" w:pos="1080"/>
                <w:tab w:val="right" w:leader="dot" w:pos="9371"/>
              </w:tabs>
              <w:spacing w:after="120"/>
            </w:pPr>
            <w:r>
              <w:rPr>
                <w:rFonts w:hint="eastAsia"/>
              </w:rPr>
              <w:tab/>
              <w:t>就消除对妇女歧视委员会通过的结论意见发表看法的缔约国</w:t>
            </w:r>
            <w:r>
              <w:tab/>
            </w:r>
          </w:p>
        </w:tc>
        <w:tc>
          <w:tcPr>
            <w:tcW w:w="20" w:type="dxa"/>
          </w:tcPr>
          <w:p w:rsidR="00705E5E" w:rsidRDefault="00705E5E" w:rsidP="006E3DFC">
            <w:pPr>
              <w:spacing w:after="140"/>
              <w:ind w:right="28"/>
              <w:jc w:val="right"/>
            </w:pPr>
          </w:p>
        </w:tc>
        <w:tc>
          <w:tcPr>
            <w:tcW w:w="537" w:type="dxa"/>
            <w:vAlign w:val="bottom"/>
          </w:tcPr>
          <w:p w:rsidR="00705E5E" w:rsidRDefault="00CB2638" w:rsidP="006E3DFC">
            <w:pPr>
              <w:spacing w:after="120"/>
              <w:ind w:right="28"/>
              <w:jc w:val="right"/>
            </w:pPr>
            <w:r>
              <w:t>436</w:t>
            </w:r>
          </w:p>
        </w:tc>
      </w:tr>
    </w:tbl>
    <w:p w:rsidR="00BC6FBE" w:rsidRDefault="00BC6FBE">
      <w:pPr>
        <w:rPr>
          <w:rFonts w:hint="eastAsia"/>
        </w:rPr>
      </w:pPr>
    </w:p>
    <w:p w:rsidR="00C60042" w:rsidRDefault="00C60042" w:rsidP="00C60042">
      <w:r>
        <w:br w:type="page"/>
      </w:r>
    </w:p>
    <w:p w:rsidR="00C60042" w:rsidRPr="00C60042" w:rsidRDefault="00C60042" w:rsidP="00C60042">
      <w:pPr>
        <w:framePr w:w="2002" w:h="1195" w:hSpace="180" w:wrap="notBeside" w:vAnchor="page" w:hAnchor="page" w:x="2463" w:y="12961" w:anchorLock="1"/>
        <w:rPr>
          <w:rFonts w:hint="eastAsia"/>
        </w:rPr>
      </w:pPr>
    </w:p>
    <w:p w:rsidR="00C60042" w:rsidRDefault="00C60042" w:rsidP="00C60042">
      <w:pPr>
        <w:spacing w:before="1360" w:after="240"/>
        <w:jc w:val="left"/>
        <w:rPr>
          <w:rFonts w:hint="eastAsia"/>
          <w:sz w:val="28"/>
        </w:rPr>
      </w:pPr>
      <w:r>
        <w:rPr>
          <w:rFonts w:hint="eastAsia"/>
          <w:sz w:val="28"/>
        </w:rPr>
        <w:t>送文函</w:t>
      </w:r>
    </w:p>
    <w:p w:rsidR="00C60042" w:rsidRDefault="00255DAB" w:rsidP="00C60042">
      <w:pPr>
        <w:spacing w:after="240"/>
        <w:jc w:val="right"/>
        <w:rPr>
          <w:rFonts w:hint="eastAsia"/>
        </w:rPr>
      </w:pPr>
      <w:r>
        <w:rPr>
          <w:rFonts w:hint="eastAsia"/>
        </w:rPr>
        <w:t>2007年8月25日</w:t>
      </w:r>
    </w:p>
    <w:p w:rsidR="00C60042" w:rsidRDefault="00C60042" w:rsidP="00C60042">
      <w:pPr>
        <w:pStyle w:val="SingleTxt"/>
      </w:pPr>
    </w:p>
    <w:p w:rsidR="00112682" w:rsidRDefault="00112682" w:rsidP="00112682">
      <w:pPr>
        <w:pStyle w:val="SingleTxt"/>
        <w:rPr>
          <w:rFonts w:hint="eastAsia"/>
        </w:rPr>
      </w:pPr>
      <w:r>
        <w:rPr>
          <w:rFonts w:hint="eastAsia"/>
        </w:rPr>
        <w:t>纽约</w:t>
      </w:r>
    </w:p>
    <w:p w:rsidR="00112682" w:rsidRDefault="00112682" w:rsidP="00112682">
      <w:pPr>
        <w:pStyle w:val="SingleTxt"/>
        <w:rPr>
          <w:rFonts w:hint="eastAsia"/>
        </w:rPr>
      </w:pPr>
      <w:r>
        <w:rPr>
          <w:rFonts w:hint="eastAsia"/>
        </w:rPr>
        <w:t>联合国秘书长</w:t>
      </w:r>
    </w:p>
    <w:p w:rsidR="00112682" w:rsidRDefault="0032256E" w:rsidP="00112682">
      <w:pPr>
        <w:pStyle w:val="SingleTxt"/>
        <w:rPr>
          <w:rFonts w:hint="eastAsia"/>
        </w:rPr>
      </w:pPr>
      <w:r>
        <w:rPr>
          <w:rFonts w:hint="eastAsia"/>
        </w:rPr>
        <w:t>潘基文</w:t>
      </w:r>
      <w:r w:rsidR="00112682">
        <w:rPr>
          <w:rFonts w:hint="eastAsia"/>
        </w:rPr>
        <w:t>阁下</w:t>
      </w:r>
    </w:p>
    <w:p w:rsidR="00112682" w:rsidRPr="00112682" w:rsidRDefault="00112682" w:rsidP="00112682">
      <w:pPr>
        <w:pStyle w:val="SingleTxt"/>
        <w:spacing w:after="0" w:line="120" w:lineRule="exact"/>
        <w:rPr>
          <w:rFonts w:hint="eastAsia"/>
          <w:sz w:val="10"/>
        </w:rPr>
      </w:pPr>
    </w:p>
    <w:p w:rsidR="00112682" w:rsidRDefault="00112682" w:rsidP="00112682">
      <w:pPr>
        <w:pStyle w:val="SingleTxt"/>
        <w:rPr>
          <w:rFonts w:hint="eastAsia"/>
        </w:rPr>
      </w:pPr>
      <w:r>
        <w:rPr>
          <w:rFonts w:hint="eastAsia"/>
        </w:rPr>
        <w:tab/>
        <w:t>谨提及《消除对妇女一切形式歧视公约》第21条，其中规定根据公约设立的消除对妇女歧视委员会，“应就其活动，通过经济及社会理事会，每年向联合国大会提出报告。”</w:t>
      </w:r>
    </w:p>
    <w:p w:rsidR="00112682" w:rsidRDefault="00112682" w:rsidP="00112682">
      <w:pPr>
        <w:pStyle w:val="SingleTxt"/>
        <w:rPr>
          <w:rFonts w:hint="eastAsia"/>
        </w:rPr>
      </w:pPr>
      <w:r>
        <w:rPr>
          <w:rFonts w:hint="eastAsia"/>
        </w:rPr>
        <w:tab/>
        <w:t>消除对妇女歧视委员会分别于2007年1月15日至2月2日、2007年5月14日至6月1日和2007年7月23日至8月10日在联合国总部举行了第三十七届、第三十八届和第三十九届会议。委员会分别在2007年2月2日第773次会议、2007年6月1日第791次会议和2007年8月10日第809次会议上通过了这几届会议的报告。现将委员会的这三份报告随函附上，请转递大会第六十二届会议。</w:t>
      </w:r>
    </w:p>
    <w:p w:rsidR="00112682" w:rsidRDefault="00112682" w:rsidP="00112682">
      <w:pPr>
        <w:pStyle w:val="SingleTxt"/>
      </w:pPr>
    </w:p>
    <w:p w:rsidR="00112682" w:rsidRDefault="00112682" w:rsidP="003C4021">
      <w:pPr>
        <w:pStyle w:val="SingleTxt"/>
        <w:spacing w:after="120" w:line="300" w:lineRule="exact"/>
        <w:ind w:left="5143"/>
        <w:rPr>
          <w:rFonts w:hint="eastAsia"/>
        </w:rPr>
      </w:pPr>
      <w:r>
        <w:rPr>
          <w:rFonts w:hint="eastAsia"/>
        </w:rPr>
        <w:t>消除对妇女歧视委员会</w:t>
      </w:r>
    </w:p>
    <w:p w:rsidR="00112682" w:rsidRDefault="00112682" w:rsidP="003C4021">
      <w:pPr>
        <w:pStyle w:val="SingleTxt"/>
        <w:spacing w:after="120" w:line="300" w:lineRule="exact"/>
        <w:ind w:left="5143"/>
        <w:rPr>
          <w:rFonts w:hint="eastAsia"/>
        </w:rPr>
      </w:pPr>
      <w:r>
        <w:rPr>
          <w:rFonts w:hint="eastAsia"/>
        </w:rPr>
        <w:t>主席</w:t>
      </w:r>
    </w:p>
    <w:p w:rsidR="00C60042" w:rsidRDefault="00112682" w:rsidP="003C4021">
      <w:pPr>
        <w:pStyle w:val="SingleTxt"/>
        <w:spacing w:after="120" w:line="300" w:lineRule="exact"/>
        <w:ind w:left="5143"/>
      </w:pPr>
      <w:r>
        <w:rPr>
          <w:rFonts w:hint="eastAsia"/>
        </w:rPr>
        <w:t>杜布拉夫卡·</w:t>
      </w:r>
      <w:r w:rsidRPr="000779A0">
        <w:rPr>
          <w:rFonts w:ascii="SimHei" w:eastAsia="SimHei" w:hint="eastAsia"/>
          <w:color w:val="FF0000"/>
        </w:rPr>
        <w:t>西蒙诺维奇</w:t>
      </w:r>
      <w:r w:rsidR="003C4021" w:rsidRPr="003C4021">
        <w:rPr>
          <w:rFonts w:hint="eastAsia"/>
        </w:rPr>
        <w:t>（</w:t>
      </w:r>
      <w:r w:rsidRPr="000779A0">
        <w:rPr>
          <w:rFonts w:ascii="KaiTi_GB2312" w:eastAsia="KaiTi_GB2312" w:hint="eastAsia"/>
          <w:color w:val="0000FF"/>
        </w:rPr>
        <w:t>签名</w:t>
      </w:r>
      <w:r w:rsidR="003C4021" w:rsidRPr="003C4021">
        <w:rPr>
          <w:rFonts w:hint="eastAsia"/>
        </w:rPr>
        <w:t>）</w:t>
      </w:r>
    </w:p>
    <w:p w:rsidR="00C60042" w:rsidRDefault="00C60042" w:rsidP="00C60042">
      <w:pPr>
        <w:pStyle w:val="SingleTxt"/>
        <w:jc w:val="right"/>
      </w:pPr>
    </w:p>
    <w:p w:rsidR="00C60042" w:rsidRPr="00C60042" w:rsidRDefault="00C60042" w:rsidP="00C60042">
      <w:pPr>
        <w:framePr w:w="2002" w:h="1195" w:hSpace="180" w:wrap="notBeside" w:vAnchor="page" w:hAnchor="page" w:x="2463" w:y="12961" w:anchorLock="1"/>
        <w:rPr>
          <w:rFonts w:hint="eastAsia"/>
        </w:rPr>
      </w:pPr>
    </w:p>
    <w:p w:rsidR="00C60042" w:rsidRDefault="00C60042" w:rsidP="00C60042">
      <w:pPr>
        <w:pStyle w:val="SingleTxt"/>
        <w:rPr>
          <w:rFonts w:hint="eastAsia"/>
        </w:rPr>
      </w:pPr>
    </w:p>
    <w:p w:rsidR="00C60042" w:rsidRDefault="00C60042" w:rsidP="00C60042">
      <w:pPr>
        <w:pStyle w:val="SingleTxt"/>
        <w:sectPr w:rsidR="00C60042" w:rsidSect="0015277F">
          <w:headerReference w:type="even" r:id="rId10"/>
          <w:headerReference w:type="default" r:id="rId11"/>
          <w:footerReference w:type="even" r:id="rId12"/>
          <w:footerReference w:type="default" r:id="rId13"/>
          <w:headerReference w:type="first" r:id="rId14"/>
          <w:pgSz w:w="12240" w:h="15840" w:code="1"/>
          <w:pgMar w:top="1742" w:right="1195" w:bottom="1898" w:left="1195" w:header="576" w:footer="1030" w:gutter="0"/>
          <w:pgNumType w:fmt="lowerRoman" w:start="3"/>
          <w:cols w:space="425"/>
          <w:noEndnote/>
          <w:docGrid w:linePitch="312"/>
        </w:sectPr>
      </w:pPr>
    </w:p>
    <w:p w:rsidR="00481BC5" w:rsidRDefault="00F62CF5" w:rsidP="00F62CF5">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p>
    <w:p w:rsidR="00481BC5" w:rsidRDefault="00481BC5" w:rsidP="00F62CF5">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p>
    <w:p w:rsidR="00481BC5" w:rsidRDefault="00481BC5" w:rsidP="00F62CF5">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p>
    <w:p w:rsidR="00481BC5" w:rsidRDefault="00481BC5" w:rsidP="00F62CF5">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F62CF5">
        <w:rPr>
          <w:rFonts w:hint="eastAsia"/>
        </w:rPr>
        <w:t>第一部分</w:t>
      </w:r>
    </w:p>
    <w:p w:rsidR="00481BC5" w:rsidRPr="00481BC5" w:rsidRDefault="00481BC5" w:rsidP="00481BC5">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F62CF5" w:rsidRDefault="00481BC5" w:rsidP="00F62CF5">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F62CF5">
        <w:rPr>
          <w:rFonts w:hint="eastAsia"/>
        </w:rPr>
        <w:t>消除对妇女歧视委员会第三十七届会议(2007年1月15日至2月2日)的报告</w:t>
      </w:r>
    </w:p>
    <w:p w:rsidR="00F62CF5" w:rsidRPr="000779A0" w:rsidRDefault="00F62CF5" w:rsidP="00F62CF5">
      <w:pPr>
        <w:pStyle w:val="SingleTxt"/>
        <w:spacing w:after="0" w:line="120" w:lineRule="exact"/>
        <w:rPr>
          <w:rFonts w:hint="eastAsia"/>
          <w:sz w:val="10"/>
        </w:rPr>
      </w:pPr>
    </w:p>
    <w:p w:rsidR="00F62CF5" w:rsidRPr="000779A0" w:rsidRDefault="00F62CF5" w:rsidP="00F62CF5">
      <w:pPr>
        <w:pStyle w:val="SingleTxt"/>
        <w:spacing w:after="0" w:line="120" w:lineRule="exact"/>
        <w:rPr>
          <w:rFonts w:hint="eastAsia"/>
          <w:sz w:val="10"/>
        </w:rPr>
      </w:pPr>
    </w:p>
    <w:p w:rsidR="00F62CF5" w:rsidRPr="000779A0" w:rsidRDefault="00F62CF5" w:rsidP="00F62CF5">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r>
        <w:br w:type="page"/>
      </w:r>
    </w:p>
    <w:p w:rsidR="00481BC5" w:rsidRDefault="00F62CF5" w:rsidP="00F62CF5">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第一章</w:t>
      </w:r>
    </w:p>
    <w:p w:rsidR="00F62CF5" w:rsidRDefault="00481BC5" w:rsidP="00F62CF5">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F62CF5">
        <w:rPr>
          <w:rFonts w:hint="eastAsia"/>
        </w:rPr>
        <w:t>提请缔约国注意的事项</w:t>
      </w:r>
    </w:p>
    <w:p w:rsidR="00F62CF5" w:rsidRPr="000779A0" w:rsidRDefault="00F62CF5" w:rsidP="00F62CF5">
      <w:pPr>
        <w:pStyle w:val="SingleTxt"/>
        <w:spacing w:after="0" w:line="120" w:lineRule="exact"/>
        <w:rPr>
          <w:rFonts w:hint="eastAsia"/>
          <w:sz w:val="10"/>
        </w:rPr>
      </w:pPr>
    </w:p>
    <w:p w:rsidR="00F62CF5" w:rsidRPr="000779A0" w:rsidRDefault="00F62CF5" w:rsidP="00F62CF5">
      <w:pPr>
        <w:pStyle w:val="SingleTxt"/>
        <w:spacing w:after="0" w:line="120" w:lineRule="exact"/>
        <w:rPr>
          <w:rFonts w:hint="eastAsia"/>
          <w:sz w:val="10"/>
        </w:rPr>
      </w:pPr>
    </w:p>
    <w:p w:rsidR="00F62CF5" w:rsidRPr="000779A0" w:rsidRDefault="009609AE" w:rsidP="009609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00F62CF5" w:rsidRPr="000779A0">
        <w:rPr>
          <w:rFonts w:hint="eastAsia"/>
        </w:rPr>
        <w:t>决定</w:t>
      </w:r>
    </w:p>
    <w:p w:rsidR="009609AE" w:rsidRPr="009609AE" w:rsidRDefault="009609AE" w:rsidP="009609AE">
      <w:pPr>
        <w:pStyle w:val="SingleTxt"/>
        <w:spacing w:after="0" w:line="120" w:lineRule="exact"/>
        <w:rPr>
          <w:rFonts w:ascii="SimHei" w:eastAsia="SimHei" w:hint="eastAsia"/>
          <w:color w:val="FF0000"/>
          <w:sz w:val="10"/>
        </w:rPr>
      </w:pPr>
    </w:p>
    <w:p w:rsidR="00F62CF5" w:rsidRPr="000779A0" w:rsidRDefault="00F62CF5" w:rsidP="00F62CF5">
      <w:pPr>
        <w:pStyle w:val="SingleTxt"/>
        <w:rPr>
          <w:rFonts w:ascii="SimHei" w:eastAsia="SimHei" w:hint="eastAsia"/>
          <w:color w:val="FF0000"/>
        </w:rPr>
      </w:pPr>
      <w:r w:rsidRPr="000779A0">
        <w:rPr>
          <w:rFonts w:ascii="SimHei" w:eastAsia="SimHei" w:hint="eastAsia"/>
          <w:color w:val="FF0000"/>
        </w:rPr>
        <w:t>第37/I号决定</w:t>
      </w:r>
    </w:p>
    <w:p w:rsidR="00F62CF5" w:rsidRDefault="00F62CF5" w:rsidP="00F62CF5">
      <w:pPr>
        <w:pStyle w:val="SingleTxt"/>
        <w:rPr>
          <w:rFonts w:hint="eastAsia"/>
        </w:rPr>
      </w:pPr>
      <w:r>
        <w:rPr>
          <w:rFonts w:hint="eastAsia"/>
        </w:rPr>
        <w:tab/>
        <w:t>委员会结束了其第二届会议，在该届会议期间，委员会分组举行会议，审议缔约国提交的定期报告。委员会对十分积极参加与委员会的建设性对话的所有缔约国表示赞赏，对话得以深入展开，各代表团和专家能很好利用时间，从而有助于提高建设性对话的质量。</w:t>
      </w:r>
    </w:p>
    <w:p w:rsidR="00F62CF5" w:rsidRDefault="00F62CF5" w:rsidP="00F62CF5">
      <w:pPr>
        <w:pStyle w:val="SingleTxt"/>
        <w:rPr>
          <w:rFonts w:hint="eastAsia"/>
        </w:rPr>
      </w:pPr>
      <w:r>
        <w:rPr>
          <w:rFonts w:hint="eastAsia"/>
        </w:rPr>
        <w:tab/>
        <w:t>委员会回顾其第36/I号决定，其中委员会预计，如果要在2006-2007两年期后有效、及时履行所有的职责，就必须延长2008年及其后的会期。委员会评估了按《公约》第十八条提交报告的状况、尤其是依然积压的待审报告的状况、会后提交报告情况的预测以及委员会关于逾期已久未提交初次报告的国家在规定期限内提交报告的要求。委员会的结论是，考虑到其工作量，加上《公约》以及《公约任择议定书》规定的其他职责，委员会每年需要举行三届会议，其中至少有一届将分组举行。会期延长将确保委员会能够将所有积压待审报告都处理完毕；确保提交的报告得到及时审议；进一步努力确保对那些报告逾期过久的缔约国执行《公约》的情况进行监测；并履行其根据《公约》及《任择议定书》承担的所有责任。</w:t>
      </w:r>
    </w:p>
    <w:p w:rsidR="00F62CF5" w:rsidRDefault="00F62CF5" w:rsidP="00F62CF5">
      <w:pPr>
        <w:pStyle w:val="SingleTxt"/>
        <w:rPr>
          <w:rFonts w:hint="eastAsia"/>
        </w:rPr>
      </w:pPr>
      <w:r>
        <w:rPr>
          <w:rFonts w:hint="eastAsia"/>
        </w:rPr>
        <w:tab/>
        <w:t>因此，委员会请求在2008-2009两年期方案预算中开列款项，用以每年举行三届会议，其中一届分组举行。</w:t>
      </w:r>
    </w:p>
    <w:p w:rsidR="00F62CF5" w:rsidRPr="000779A0" w:rsidRDefault="00F62CF5" w:rsidP="00F62CF5">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r>
        <w:br w:type="page"/>
      </w:r>
    </w:p>
    <w:p w:rsidR="00481BC5" w:rsidRDefault="00F62CF5" w:rsidP="00F62CF5">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第二章</w:t>
      </w:r>
    </w:p>
    <w:p w:rsidR="00F62CF5" w:rsidRDefault="00481BC5" w:rsidP="00F62CF5">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F62CF5">
        <w:rPr>
          <w:rFonts w:hint="eastAsia"/>
        </w:rPr>
        <w:t>组织事项和其他事项</w:t>
      </w:r>
    </w:p>
    <w:p w:rsidR="00F62CF5" w:rsidRPr="000779A0" w:rsidRDefault="00F62CF5" w:rsidP="00F62CF5">
      <w:pPr>
        <w:pStyle w:val="SingleTxt"/>
        <w:spacing w:after="0" w:line="120" w:lineRule="exact"/>
        <w:rPr>
          <w:rFonts w:hint="eastAsia"/>
          <w:sz w:val="10"/>
        </w:rPr>
      </w:pPr>
    </w:p>
    <w:p w:rsidR="00F62CF5" w:rsidRPr="000779A0" w:rsidRDefault="00F62CF5" w:rsidP="00F62CF5">
      <w:pPr>
        <w:pStyle w:val="SingleTxt"/>
        <w:spacing w:after="0" w:line="120" w:lineRule="exact"/>
        <w:rPr>
          <w:rFonts w:hint="eastAsia"/>
          <w:sz w:val="10"/>
        </w:rPr>
      </w:pPr>
    </w:p>
    <w:p w:rsidR="00F62CF5" w:rsidRDefault="00F62CF5" w:rsidP="00F62C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A.</w:t>
      </w:r>
      <w:r>
        <w:rPr>
          <w:rFonts w:hint="eastAsia"/>
        </w:rPr>
        <w:tab/>
        <w:t>《消除对妇女一切形式歧视公约》</w:t>
      </w:r>
      <w:r w:rsidR="002124B5">
        <w:rPr>
          <w:rFonts w:hint="eastAsia"/>
        </w:rPr>
        <w:t>缔约国</w:t>
      </w:r>
      <w:r>
        <w:rPr>
          <w:rFonts w:hint="eastAsia"/>
        </w:rPr>
        <w:t>和《任择议定书》缔约国</w:t>
      </w:r>
    </w:p>
    <w:p w:rsidR="00F62CF5" w:rsidRPr="002124B5" w:rsidRDefault="00F62CF5" w:rsidP="00F62CF5">
      <w:pPr>
        <w:pStyle w:val="SingleTxt"/>
        <w:spacing w:after="0" w:line="120" w:lineRule="exact"/>
        <w:rPr>
          <w:rFonts w:hint="eastAsia"/>
          <w:sz w:val="10"/>
        </w:rPr>
      </w:pPr>
    </w:p>
    <w:p w:rsidR="00F62CF5" w:rsidRPr="00E913D6" w:rsidRDefault="00F62CF5" w:rsidP="00F62CF5">
      <w:pPr>
        <w:pStyle w:val="SingleTxt"/>
        <w:rPr>
          <w:rFonts w:hint="eastAsia"/>
        </w:rPr>
      </w:pPr>
      <w:r>
        <w:rPr>
          <w:rFonts w:hint="eastAsia"/>
        </w:rPr>
        <w:t>1.</w:t>
      </w:r>
      <w:r>
        <w:rPr>
          <w:rFonts w:hint="eastAsia"/>
        </w:rPr>
        <w:tab/>
        <w:t>截至2007年2月2日消除对妇女歧视委员会第三十七届会议闭幕之日，《消除对妇女一切形式歧视公约》共有185个缔约国。该公约由大会在其1979年12月18日第34/180号决议中通过，并于1980年3月在纽约开放供签署、批准和加入。按照《公约》第二十七条，《公约》于1981年9月3日生效。48个缔约国已接受《公约》</w:t>
      </w:r>
      <w:r w:rsidR="002124B5">
        <w:rPr>
          <w:rFonts w:hint="eastAsia"/>
        </w:rPr>
        <w:t>对关于委员会开会时间的第二十条第一款的修正</w:t>
      </w:r>
      <w:r>
        <w:rPr>
          <w:rFonts w:hint="eastAsia"/>
        </w:rPr>
        <w:t>。</w:t>
      </w:r>
    </w:p>
    <w:p w:rsidR="00F62CF5" w:rsidRDefault="00F62CF5" w:rsidP="00F62CF5">
      <w:pPr>
        <w:pStyle w:val="SingleTxt"/>
        <w:rPr>
          <w:rFonts w:hint="eastAsia"/>
        </w:rPr>
      </w:pPr>
      <w:r>
        <w:rPr>
          <w:rFonts w:hint="eastAsia"/>
        </w:rPr>
        <w:t>2.</w:t>
      </w:r>
      <w:r>
        <w:rPr>
          <w:rFonts w:hint="eastAsia"/>
        </w:rPr>
        <w:tab/>
        <w:t>同日，《消除对妇女一切形式歧视公约任择议定书》共有84个缔约国。该议定书由大会在其1999年10月6日第54/4号决议中通过，并于1999年12月10日在纽约开放供签署、批准和加入。按照《任择议定书》第16条，《任择议定书》于2000年12月22日生效。</w:t>
      </w:r>
    </w:p>
    <w:p w:rsidR="00F62CF5" w:rsidRPr="00E913D6" w:rsidRDefault="00F62CF5" w:rsidP="00F62CF5">
      <w:pPr>
        <w:pStyle w:val="SingleTxt"/>
        <w:rPr>
          <w:rFonts w:hint="eastAsia"/>
        </w:rPr>
      </w:pPr>
      <w:r>
        <w:rPr>
          <w:rFonts w:hint="eastAsia"/>
        </w:rPr>
        <w:t>3.</w:t>
      </w:r>
      <w:r>
        <w:rPr>
          <w:rFonts w:hint="eastAsia"/>
        </w:rPr>
        <w:tab/>
        <w:t>《公约》缔约国的名单、接受</w:t>
      </w:r>
      <w:r w:rsidR="002124B5">
        <w:rPr>
          <w:rFonts w:hint="eastAsia"/>
        </w:rPr>
        <w:t>对</w:t>
      </w:r>
      <w:r>
        <w:rPr>
          <w:rFonts w:hint="eastAsia"/>
        </w:rPr>
        <w:t>关于委员会开会时间的《公约》第二十条第一款</w:t>
      </w:r>
      <w:r w:rsidR="002124B5">
        <w:rPr>
          <w:rFonts w:hint="eastAsia"/>
        </w:rPr>
        <w:t>的修正</w:t>
      </w:r>
      <w:r>
        <w:rPr>
          <w:rFonts w:hint="eastAsia"/>
        </w:rPr>
        <w:t>的缔约国名单和签署、批准或加入《公约任择议定书》的缔约国名单载于本报告第三部分附件一至三。</w:t>
      </w:r>
    </w:p>
    <w:p w:rsidR="00F62CF5" w:rsidRDefault="00F62CF5" w:rsidP="00F62C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B.</w:t>
      </w:r>
      <w:r>
        <w:rPr>
          <w:rFonts w:hint="eastAsia"/>
        </w:rPr>
        <w:tab/>
        <w:t>会议开幕</w:t>
      </w:r>
    </w:p>
    <w:p w:rsidR="00F62CF5" w:rsidRPr="000779A0" w:rsidRDefault="00F62CF5" w:rsidP="00F62CF5">
      <w:pPr>
        <w:pStyle w:val="SingleTxt"/>
        <w:spacing w:after="0" w:line="120" w:lineRule="exact"/>
        <w:rPr>
          <w:rFonts w:hint="eastAsia"/>
          <w:sz w:val="10"/>
        </w:rPr>
      </w:pPr>
    </w:p>
    <w:p w:rsidR="00F62CF5" w:rsidRDefault="00F62CF5" w:rsidP="009609AE">
      <w:pPr>
        <w:pStyle w:val="SingleTxt"/>
        <w:rPr>
          <w:rFonts w:hint="eastAsia"/>
        </w:rPr>
      </w:pPr>
      <w:r>
        <w:rPr>
          <w:rFonts w:hint="eastAsia"/>
        </w:rPr>
        <w:t>4.</w:t>
      </w:r>
      <w:r>
        <w:rPr>
          <w:rFonts w:hint="eastAsia"/>
        </w:rPr>
        <w:tab/>
        <w:t>委员会于2007年1月15日至2月2日在联合国总部召开第三十七届会议。委员会举行了18次全体会议（第756次至第773次会议）；14次会议（第757次至第770次会议）是分组举行的。委员会还举行了10次会议讨论议程项目6、7、8和9。委员会收到的文件清单载于本报告第三部分附件四。</w:t>
      </w:r>
    </w:p>
    <w:p w:rsidR="00F62CF5" w:rsidRDefault="00F62CF5" w:rsidP="009609AE">
      <w:pPr>
        <w:pStyle w:val="SingleTxt"/>
        <w:rPr>
          <w:rFonts w:hint="eastAsia"/>
        </w:rPr>
      </w:pPr>
      <w:r>
        <w:rPr>
          <w:rFonts w:hint="eastAsia"/>
        </w:rPr>
        <w:t>5.</w:t>
      </w:r>
      <w:r>
        <w:rPr>
          <w:rFonts w:hint="eastAsia"/>
        </w:rPr>
        <w:tab/>
        <w:t>助理秘书长兼主管性别问题和提高妇女地位问题的秘书长特别顾问雷切尔·马扬贾以临时主席的身分宣布会议开幕。</w:t>
      </w:r>
    </w:p>
    <w:p w:rsidR="00F62CF5" w:rsidRDefault="00F62CF5" w:rsidP="009609AE">
      <w:pPr>
        <w:pStyle w:val="SingleTxt"/>
        <w:rPr>
          <w:rFonts w:hint="eastAsia"/>
        </w:rPr>
      </w:pPr>
      <w:r>
        <w:rPr>
          <w:rFonts w:hint="eastAsia"/>
        </w:rPr>
        <w:t>6.</w:t>
      </w:r>
      <w:r>
        <w:rPr>
          <w:rFonts w:hint="eastAsia"/>
        </w:rPr>
        <w:tab/>
      </w:r>
      <w:r w:rsidRPr="00AE5320">
        <w:rPr>
          <w:rFonts w:hint="eastAsia"/>
          <w:spacing w:val="2"/>
        </w:rPr>
        <w:t>助理秘书长兼主管性别问题和提高妇女地位问题的秘书长特别顾问雷切尔·马扬贾以及提高妇女地位司司长卡罗琳·汉南在委员会第756次会议上讲话</w:t>
      </w:r>
      <w:r>
        <w:rPr>
          <w:rFonts w:hint="eastAsia"/>
        </w:rPr>
        <w:t>。</w:t>
      </w:r>
    </w:p>
    <w:p w:rsidR="00F62CF5" w:rsidRDefault="00F62CF5" w:rsidP="00F62C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C.</w:t>
      </w:r>
      <w:r>
        <w:rPr>
          <w:rFonts w:hint="eastAsia"/>
        </w:rPr>
        <w:tab/>
        <w:t>庄严宣誓</w:t>
      </w:r>
    </w:p>
    <w:p w:rsidR="00F62CF5" w:rsidRPr="000779A0" w:rsidRDefault="00F62CF5" w:rsidP="00F62CF5">
      <w:pPr>
        <w:pStyle w:val="SingleTxt"/>
        <w:spacing w:after="0" w:line="120" w:lineRule="exact"/>
        <w:rPr>
          <w:rFonts w:hint="eastAsia"/>
          <w:sz w:val="10"/>
        </w:rPr>
      </w:pPr>
    </w:p>
    <w:p w:rsidR="00F62CF5" w:rsidRDefault="00F62CF5" w:rsidP="00F62CF5">
      <w:pPr>
        <w:pStyle w:val="SingleTxt"/>
        <w:rPr>
          <w:rFonts w:hint="eastAsia"/>
        </w:rPr>
      </w:pPr>
      <w:r>
        <w:rPr>
          <w:rFonts w:hint="eastAsia"/>
        </w:rPr>
        <w:t>7.</w:t>
      </w:r>
      <w:r>
        <w:rPr>
          <w:rFonts w:hint="eastAsia"/>
        </w:rPr>
        <w:tab/>
        <w:t>在委员会第三十七届会议第756次会议（开幕会议）上，2006年6月23日在缔约国第十四次会议上当选的成员在上任之前，根据委员会议事规则第15条庄严宣誓。这些委员是：Ferdous Ara Begum、Meriem Belmihoub-Zerdani、Saisuree Chutikul、Dorcas Ama Frema Coker-Appiah、Cornelis Flinterman、Naela Gabr Mohamed Gabre Ali、Hazel Gumede Shelton、Ruth Halperin-Kaddari、Violeta Neubauer、Pramila Patten、Fumiko Saiga以及杜布拉夫卡·西蒙诺维奇。</w:t>
      </w:r>
    </w:p>
    <w:p w:rsidR="00F62CF5" w:rsidRDefault="00F62CF5" w:rsidP="00F62C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D.</w:t>
      </w:r>
      <w:r>
        <w:rPr>
          <w:rFonts w:hint="eastAsia"/>
        </w:rPr>
        <w:tab/>
        <w:t>选举主席团成员</w:t>
      </w:r>
    </w:p>
    <w:p w:rsidR="00F62CF5" w:rsidRPr="000779A0" w:rsidRDefault="00F62CF5" w:rsidP="00F62CF5">
      <w:pPr>
        <w:pStyle w:val="SingleTxt"/>
        <w:spacing w:after="0" w:line="120" w:lineRule="exact"/>
        <w:rPr>
          <w:rFonts w:hint="eastAsia"/>
          <w:sz w:val="10"/>
        </w:rPr>
      </w:pPr>
    </w:p>
    <w:p w:rsidR="00F62CF5" w:rsidRDefault="00F62CF5" w:rsidP="00F62CF5">
      <w:pPr>
        <w:pStyle w:val="SingleTxt"/>
        <w:rPr>
          <w:rFonts w:hint="eastAsia"/>
        </w:rPr>
      </w:pPr>
      <w:r>
        <w:rPr>
          <w:rFonts w:hint="eastAsia"/>
        </w:rPr>
        <w:t>8.</w:t>
      </w:r>
      <w:r>
        <w:rPr>
          <w:rFonts w:hint="eastAsia"/>
        </w:rPr>
        <w:tab/>
      </w:r>
      <w:r w:rsidRPr="009609AE">
        <w:rPr>
          <w:rFonts w:hint="eastAsia"/>
          <w:spacing w:val="2"/>
        </w:rPr>
        <w:t>在2007年1月15日第756次会议上，委员会依据《公约》第十九条以鼓掌方式选举了以下主席团成员，任期两年：主席：杜布拉夫卡·西蒙诺维奇；副主</w:t>
      </w:r>
      <w:r>
        <w:rPr>
          <w:rFonts w:hint="eastAsia"/>
        </w:rPr>
        <w:t>席：Naela Gabr、Fran</w:t>
      </w:r>
      <w:r w:rsidRPr="00833FDA">
        <w:t>ç</w:t>
      </w:r>
      <w:r>
        <w:rPr>
          <w:rFonts w:hint="eastAsia"/>
        </w:rPr>
        <w:t>oise Gaspard、Glenda Simms；报告员：Shanthi Dairiam。</w:t>
      </w:r>
    </w:p>
    <w:p w:rsidR="00F62CF5" w:rsidRDefault="00F62CF5" w:rsidP="00F62C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E.</w:t>
      </w:r>
      <w:r>
        <w:rPr>
          <w:rFonts w:hint="eastAsia"/>
        </w:rPr>
        <w:tab/>
        <w:t>通过议程和工作安排</w:t>
      </w:r>
    </w:p>
    <w:p w:rsidR="00F62CF5" w:rsidRPr="000779A0" w:rsidRDefault="00F62CF5" w:rsidP="00F62CF5">
      <w:pPr>
        <w:pStyle w:val="SingleTxt"/>
        <w:spacing w:after="0" w:line="120" w:lineRule="exact"/>
        <w:rPr>
          <w:rFonts w:hint="eastAsia"/>
          <w:sz w:val="10"/>
        </w:rPr>
      </w:pPr>
    </w:p>
    <w:p w:rsidR="00F62CF5" w:rsidRDefault="00F62CF5" w:rsidP="00F62CF5">
      <w:pPr>
        <w:pStyle w:val="SingleTxt"/>
        <w:rPr>
          <w:rFonts w:hint="eastAsia"/>
        </w:rPr>
      </w:pPr>
      <w:r>
        <w:rPr>
          <w:rFonts w:hint="eastAsia"/>
        </w:rPr>
        <w:t>9.</w:t>
      </w:r>
      <w:r>
        <w:rPr>
          <w:rFonts w:hint="eastAsia"/>
        </w:rPr>
        <w:tab/>
        <w:t>委员会第756次会议审议了临时议程（CEDAW/C/2007/I/1和Corr.1）。通过的议程如下：</w:t>
      </w:r>
    </w:p>
    <w:p w:rsidR="00F62CF5" w:rsidRDefault="00F62CF5" w:rsidP="00F62CF5">
      <w:pPr>
        <w:pStyle w:val="SingleTxt"/>
        <w:rPr>
          <w:rFonts w:hint="eastAsia"/>
        </w:rPr>
      </w:pPr>
      <w:r>
        <w:rPr>
          <w:rFonts w:hint="eastAsia"/>
        </w:rPr>
        <w:tab/>
        <w:t>1.</w:t>
      </w:r>
      <w:r>
        <w:rPr>
          <w:rFonts w:hint="eastAsia"/>
        </w:rPr>
        <w:tab/>
        <w:t>会议开幕。</w:t>
      </w:r>
    </w:p>
    <w:p w:rsidR="00F62CF5" w:rsidRDefault="00F62CF5" w:rsidP="00F62CF5">
      <w:pPr>
        <w:pStyle w:val="SingleTxt"/>
        <w:rPr>
          <w:rFonts w:hint="eastAsia"/>
        </w:rPr>
      </w:pPr>
      <w:r>
        <w:rPr>
          <w:rFonts w:hint="eastAsia"/>
        </w:rPr>
        <w:tab/>
        <w:t>2.</w:t>
      </w:r>
      <w:r>
        <w:rPr>
          <w:rFonts w:hint="eastAsia"/>
        </w:rPr>
        <w:tab/>
        <w:t>委员会新成员庄严宣誓。</w:t>
      </w:r>
    </w:p>
    <w:p w:rsidR="00F62CF5" w:rsidRDefault="00F62CF5" w:rsidP="00F62CF5">
      <w:pPr>
        <w:pStyle w:val="SingleTxt"/>
        <w:rPr>
          <w:rFonts w:hint="eastAsia"/>
        </w:rPr>
      </w:pPr>
      <w:r>
        <w:rPr>
          <w:rFonts w:hint="eastAsia"/>
        </w:rPr>
        <w:tab/>
        <w:t>3.</w:t>
      </w:r>
      <w:r>
        <w:rPr>
          <w:rFonts w:hint="eastAsia"/>
        </w:rPr>
        <w:tab/>
        <w:t>选举主席团成员。</w:t>
      </w:r>
    </w:p>
    <w:p w:rsidR="00F62CF5" w:rsidRDefault="00F62CF5" w:rsidP="00F62CF5">
      <w:pPr>
        <w:pStyle w:val="SingleTxt"/>
        <w:rPr>
          <w:rFonts w:hint="eastAsia"/>
        </w:rPr>
      </w:pPr>
      <w:r>
        <w:rPr>
          <w:rFonts w:hint="eastAsia"/>
        </w:rPr>
        <w:tab/>
        <w:t>4.</w:t>
      </w:r>
      <w:r>
        <w:rPr>
          <w:rFonts w:hint="eastAsia"/>
        </w:rPr>
        <w:tab/>
        <w:t>通过议程和安排工作。</w:t>
      </w:r>
    </w:p>
    <w:p w:rsidR="00F62CF5" w:rsidRDefault="00F62CF5" w:rsidP="00F62CF5">
      <w:pPr>
        <w:pStyle w:val="SingleTxt"/>
        <w:ind w:left="2115" w:hanging="851"/>
        <w:rPr>
          <w:rFonts w:hint="eastAsia"/>
        </w:rPr>
      </w:pPr>
      <w:r>
        <w:rPr>
          <w:rFonts w:hint="eastAsia"/>
        </w:rPr>
        <w:tab/>
        <w:t>5.</w:t>
      </w:r>
      <w:r>
        <w:rPr>
          <w:rFonts w:hint="eastAsia"/>
        </w:rPr>
        <w:tab/>
      </w:r>
      <w:r w:rsidR="002124B5">
        <w:rPr>
          <w:rFonts w:hint="eastAsia"/>
        </w:rPr>
        <w:t>主席关于委员会</w:t>
      </w:r>
      <w:r>
        <w:rPr>
          <w:rFonts w:hint="eastAsia"/>
        </w:rPr>
        <w:t>第三十六届会议至第三十七届会议</w:t>
      </w:r>
      <w:r w:rsidR="002124B5">
        <w:rPr>
          <w:rFonts w:hint="eastAsia"/>
        </w:rPr>
        <w:t>闭会</w:t>
      </w:r>
      <w:r>
        <w:rPr>
          <w:rFonts w:hint="eastAsia"/>
        </w:rPr>
        <w:t>期间活动的报告。</w:t>
      </w:r>
    </w:p>
    <w:p w:rsidR="00F62CF5" w:rsidRDefault="00F62CF5" w:rsidP="00F62CF5">
      <w:pPr>
        <w:pStyle w:val="SingleTxt"/>
        <w:rPr>
          <w:rFonts w:hint="eastAsia"/>
        </w:rPr>
      </w:pPr>
      <w:r>
        <w:rPr>
          <w:rFonts w:hint="eastAsia"/>
        </w:rPr>
        <w:tab/>
        <w:t>6.</w:t>
      </w:r>
      <w:r>
        <w:rPr>
          <w:rFonts w:hint="eastAsia"/>
        </w:rPr>
        <w:tab/>
        <w:t>审议缔约国根据《消除对妇女一切形式歧视公约》第十八条提交的报告。</w:t>
      </w:r>
    </w:p>
    <w:p w:rsidR="00F62CF5" w:rsidRDefault="00F62CF5" w:rsidP="00F62CF5">
      <w:pPr>
        <w:pStyle w:val="SingleTxt"/>
        <w:rPr>
          <w:rFonts w:hint="eastAsia"/>
        </w:rPr>
      </w:pPr>
      <w:r>
        <w:rPr>
          <w:rFonts w:hint="eastAsia"/>
        </w:rPr>
        <w:tab/>
        <w:t>7.</w:t>
      </w:r>
      <w:r>
        <w:rPr>
          <w:rFonts w:hint="eastAsia"/>
        </w:rPr>
        <w:tab/>
        <w:t>《消除对妇女一切形式歧视公约》第二十一条的执行情况。</w:t>
      </w:r>
    </w:p>
    <w:p w:rsidR="00F62CF5" w:rsidRDefault="00F62CF5" w:rsidP="00F62CF5">
      <w:pPr>
        <w:pStyle w:val="SingleTxt"/>
        <w:rPr>
          <w:rFonts w:hint="eastAsia"/>
        </w:rPr>
      </w:pPr>
      <w:r>
        <w:rPr>
          <w:rFonts w:hint="eastAsia"/>
        </w:rPr>
        <w:tab/>
        <w:t>8.</w:t>
      </w:r>
      <w:r>
        <w:rPr>
          <w:rFonts w:hint="eastAsia"/>
        </w:rPr>
        <w:tab/>
      </w:r>
      <w:r w:rsidR="002124B5">
        <w:rPr>
          <w:rFonts w:hint="eastAsia"/>
        </w:rPr>
        <w:t>加快委员会工作的方式</w:t>
      </w:r>
      <w:r>
        <w:rPr>
          <w:rFonts w:hint="eastAsia"/>
        </w:rPr>
        <w:t>和方法。</w:t>
      </w:r>
    </w:p>
    <w:p w:rsidR="00F62CF5" w:rsidRDefault="00F62CF5" w:rsidP="00F62CF5">
      <w:pPr>
        <w:pStyle w:val="SingleTxt"/>
        <w:rPr>
          <w:rFonts w:hint="eastAsia"/>
        </w:rPr>
      </w:pPr>
      <w:r>
        <w:rPr>
          <w:rFonts w:hint="eastAsia"/>
        </w:rPr>
        <w:tab/>
        <w:t>9.</w:t>
      </w:r>
      <w:r>
        <w:rPr>
          <w:rFonts w:hint="eastAsia"/>
        </w:rPr>
        <w:tab/>
        <w:t>委员会根据《消除对妇女一切形式歧视公约任择议定书》开展的活动。</w:t>
      </w:r>
    </w:p>
    <w:p w:rsidR="00F62CF5" w:rsidRDefault="00F62CF5" w:rsidP="00F62CF5">
      <w:pPr>
        <w:pStyle w:val="SingleTxt"/>
        <w:rPr>
          <w:rFonts w:hint="eastAsia"/>
        </w:rPr>
      </w:pPr>
      <w:r>
        <w:rPr>
          <w:rFonts w:hint="eastAsia"/>
        </w:rPr>
        <w:tab/>
        <w:t>10.</w:t>
      </w:r>
      <w:r>
        <w:rPr>
          <w:rFonts w:hint="eastAsia"/>
        </w:rPr>
        <w:tab/>
        <w:t>委员会第三十八届会议临时议程。</w:t>
      </w:r>
    </w:p>
    <w:p w:rsidR="00F62CF5" w:rsidRDefault="00F62CF5" w:rsidP="00F62CF5">
      <w:pPr>
        <w:pStyle w:val="SingleTxt"/>
        <w:rPr>
          <w:rFonts w:hint="eastAsia"/>
        </w:rPr>
      </w:pPr>
      <w:r>
        <w:rPr>
          <w:rFonts w:hint="eastAsia"/>
        </w:rPr>
        <w:tab/>
        <w:t>11.</w:t>
      </w:r>
      <w:r>
        <w:rPr>
          <w:rFonts w:hint="eastAsia"/>
        </w:rPr>
        <w:tab/>
        <w:t>通过委员会第三十七届会议的报告。</w:t>
      </w:r>
    </w:p>
    <w:p w:rsidR="00F62CF5" w:rsidRDefault="00F62CF5" w:rsidP="00F62C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F.</w:t>
      </w:r>
      <w:r>
        <w:rPr>
          <w:rFonts w:hint="eastAsia"/>
        </w:rPr>
        <w:tab/>
        <w:t>会前工作组的报告</w:t>
      </w:r>
    </w:p>
    <w:p w:rsidR="00F62CF5" w:rsidRPr="000779A0" w:rsidRDefault="00F62CF5" w:rsidP="00F62CF5">
      <w:pPr>
        <w:pStyle w:val="SingleTxt"/>
        <w:spacing w:after="0" w:line="120" w:lineRule="exact"/>
        <w:rPr>
          <w:rFonts w:hint="eastAsia"/>
          <w:sz w:val="10"/>
        </w:rPr>
      </w:pPr>
    </w:p>
    <w:p w:rsidR="00F62CF5" w:rsidRDefault="00F62CF5" w:rsidP="00F62CF5">
      <w:pPr>
        <w:pStyle w:val="SingleTxt"/>
        <w:rPr>
          <w:rFonts w:hint="eastAsia"/>
        </w:rPr>
      </w:pPr>
      <w:r>
        <w:rPr>
          <w:rFonts w:hint="eastAsia"/>
        </w:rPr>
        <w:t>10.</w:t>
      </w:r>
      <w:r>
        <w:rPr>
          <w:rFonts w:hint="eastAsia"/>
        </w:rPr>
        <w:tab/>
        <w:t>在第756次会议上，多尔卡丝·科克尔-阿皮亚介绍了会前工作组的报告。委员会第三十七届会议会前工作组于2006年7月31日至8月4日举行了会议（CEDAW/PSWG/2007/I/CRP.1）。</w:t>
      </w:r>
    </w:p>
    <w:p w:rsidR="00F62CF5" w:rsidRDefault="00F62CF5" w:rsidP="00F62C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G.</w:t>
      </w:r>
      <w:r>
        <w:rPr>
          <w:rFonts w:hint="eastAsia"/>
        </w:rPr>
        <w:tab/>
        <w:t>工作安排</w:t>
      </w:r>
    </w:p>
    <w:p w:rsidR="00F62CF5" w:rsidRPr="000779A0" w:rsidRDefault="00F62CF5" w:rsidP="00F62CF5">
      <w:pPr>
        <w:pStyle w:val="SingleTxt"/>
        <w:spacing w:after="0" w:line="120" w:lineRule="exact"/>
        <w:rPr>
          <w:rFonts w:hint="eastAsia"/>
          <w:sz w:val="10"/>
        </w:rPr>
      </w:pPr>
    </w:p>
    <w:p w:rsidR="00F62CF5" w:rsidRDefault="00F62CF5" w:rsidP="009609AE">
      <w:pPr>
        <w:pStyle w:val="SingleTxt"/>
        <w:rPr>
          <w:rFonts w:hint="eastAsia"/>
        </w:rPr>
      </w:pPr>
      <w:r>
        <w:rPr>
          <w:rFonts w:hint="eastAsia"/>
        </w:rPr>
        <w:t>11.</w:t>
      </w:r>
      <w:r>
        <w:rPr>
          <w:rFonts w:hint="eastAsia"/>
        </w:rPr>
        <w:tab/>
        <w:t>在第756次会议上，提高妇女地位司妇女权利科科长克里斯廷·布劳蒂甘介绍了项目7（《消除对妇女一切形式歧视公约》第二十一条的执行情况）（CEDAW/C/2007/I/3和Add.1和3）和项目8（加快委员会工作的途径和方法）（CEDAW/C/2007/I/4和Add.1以及CEDAW/C/2007/I/2）。</w:t>
      </w:r>
    </w:p>
    <w:p w:rsidR="00F62CF5" w:rsidRPr="000D06F6" w:rsidRDefault="00F62CF5" w:rsidP="00F62CF5">
      <w:pPr>
        <w:pStyle w:val="SingleTxt"/>
        <w:rPr>
          <w:rFonts w:hint="eastAsia"/>
        </w:rPr>
      </w:pPr>
      <w:r>
        <w:rPr>
          <w:rFonts w:hint="eastAsia"/>
        </w:rPr>
        <w:t>12.</w:t>
      </w:r>
      <w:r>
        <w:rPr>
          <w:rFonts w:hint="eastAsia"/>
        </w:rPr>
        <w:tab/>
        <w:t>2007年1月15日和22日，委员会与联合国各专门机构和机关的代表举行了非公开会议，这些机构和机关提供了具体国家的资料，并说明了有关机关和实体通过其政策和方案在国家和区域促进实施《公约》条款的情况。</w:t>
      </w:r>
    </w:p>
    <w:p w:rsidR="00F62CF5" w:rsidRPr="000D06F6" w:rsidRDefault="00F62CF5" w:rsidP="00F62CF5">
      <w:pPr>
        <w:pStyle w:val="SingleTxt"/>
        <w:rPr>
          <w:rFonts w:hint="eastAsia"/>
        </w:rPr>
      </w:pPr>
      <w:r>
        <w:rPr>
          <w:rFonts w:hint="eastAsia"/>
        </w:rPr>
        <w:t>13.</w:t>
      </w:r>
      <w:r>
        <w:rPr>
          <w:rFonts w:hint="eastAsia"/>
        </w:rPr>
        <w:tab/>
        <w:t>1月15日和22日，委员会与非政府组织代表举行了非正式公开会议，这些组织提供了向第三十七届会议提交报告的国家执行《公约》情况的资料，这些国家是奥地利、阿塞拜疆、哥伦比亚、希腊、印度、哈萨克斯坦、马尔代夫、荷兰、尼加拉瓜、秘鲁、波兰、苏里南、塔吉克斯坦和越南。</w:t>
      </w:r>
    </w:p>
    <w:p w:rsidR="00F62CF5" w:rsidRDefault="00F62CF5" w:rsidP="00F62C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H.</w:t>
      </w:r>
      <w:r>
        <w:rPr>
          <w:rFonts w:hint="eastAsia"/>
        </w:rPr>
        <w:tab/>
        <w:t>委员会</w:t>
      </w:r>
      <w:r w:rsidR="002124B5">
        <w:rPr>
          <w:rFonts w:hint="eastAsia"/>
        </w:rPr>
        <w:t>的</w:t>
      </w:r>
      <w:r>
        <w:rPr>
          <w:rFonts w:hint="eastAsia"/>
        </w:rPr>
        <w:t>成员</w:t>
      </w:r>
    </w:p>
    <w:p w:rsidR="00F62CF5" w:rsidRPr="000779A0" w:rsidRDefault="00F62CF5" w:rsidP="00F62CF5">
      <w:pPr>
        <w:pStyle w:val="SingleTxt"/>
        <w:spacing w:after="0" w:line="120" w:lineRule="exact"/>
        <w:rPr>
          <w:rFonts w:hint="eastAsia"/>
          <w:sz w:val="10"/>
        </w:rPr>
      </w:pPr>
    </w:p>
    <w:p w:rsidR="00F62CF5" w:rsidRPr="000D06F6" w:rsidRDefault="00F62CF5" w:rsidP="00F62CF5">
      <w:pPr>
        <w:pStyle w:val="SingleTxt"/>
        <w:rPr>
          <w:rFonts w:hint="eastAsia"/>
        </w:rPr>
      </w:pPr>
      <w:r>
        <w:rPr>
          <w:rFonts w:hint="eastAsia"/>
        </w:rPr>
        <w:t>14.</w:t>
      </w:r>
      <w:r>
        <w:rPr>
          <w:rFonts w:hint="eastAsia"/>
        </w:rPr>
        <w:tab/>
        <w:t>本报告第三部分附件五载有委员会成员名单，并注明成员的任期。</w:t>
      </w:r>
    </w:p>
    <w:p w:rsidR="00F62CF5" w:rsidRPr="000779A0" w:rsidRDefault="00F62CF5" w:rsidP="00F62CF5">
      <w:pPr>
        <w:pStyle w:val="SingleTxt"/>
        <w:spacing w:after="0" w:line="120" w:lineRule="exact"/>
        <w:rPr>
          <w:sz w:val="10"/>
        </w:rPr>
      </w:pPr>
      <w:r>
        <w:br w:type="page"/>
      </w:r>
    </w:p>
    <w:p w:rsidR="009609AE" w:rsidRDefault="00F62CF5" w:rsidP="00F62CF5">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w:rPr>
      </w:pPr>
      <w:r>
        <w:rPr>
          <w:rFonts w:hint="eastAsia"/>
        </w:rPr>
        <w:t>第三章</w:t>
      </w:r>
    </w:p>
    <w:p w:rsidR="009609AE" w:rsidRPr="009609AE" w:rsidRDefault="009609AE" w:rsidP="009609AE">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F62CF5" w:rsidRDefault="009609AE" w:rsidP="00F62CF5">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002124B5">
        <w:rPr>
          <w:rFonts w:hint="eastAsia"/>
        </w:rPr>
        <w:t>主席关于</w:t>
      </w:r>
      <w:r w:rsidR="00F62CF5">
        <w:rPr>
          <w:rFonts w:hint="eastAsia"/>
        </w:rPr>
        <w:t>第三十六届会议至第三十七届会议</w:t>
      </w:r>
      <w:r w:rsidR="002124B5">
        <w:rPr>
          <w:rFonts w:hint="eastAsia"/>
        </w:rPr>
        <w:t>闭会</w:t>
      </w:r>
      <w:r w:rsidR="00F62CF5">
        <w:rPr>
          <w:rFonts w:hint="eastAsia"/>
        </w:rPr>
        <w:t>期间活动的报告</w:t>
      </w:r>
    </w:p>
    <w:p w:rsidR="00F62CF5" w:rsidRPr="002124B5" w:rsidRDefault="00F62CF5" w:rsidP="00F62CF5">
      <w:pPr>
        <w:pStyle w:val="SingleTxt"/>
        <w:spacing w:after="0" w:line="120" w:lineRule="exact"/>
        <w:rPr>
          <w:rFonts w:hint="eastAsia"/>
          <w:sz w:val="10"/>
        </w:rPr>
      </w:pPr>
    </w:p>
    <w:p w:rsidR="00F62CF5" w:rsidRPr="000779A0" w:rsidRDefault="00F62CF5" w:rsidP="00F62CF5">
      <w:pPr>
        <w:pStyle w:val="SingleTxt"/>
        <w:spacing w:after="0" w:line="120" w:lineRule="exact"/>
        <w:rPr>
          <w:rFonts w:hint="eastAsia"/>
          <w:sz w:val="10"/>
        </w:rPr>
      </w:pPr>
    </w:p>
    <w:p w:rsidR="009609AE" w:rsidRPr="009609AE" w:rsidRDefault="009609AE" w:rsidP="009609AE">
      <w:pPr>
        <w:pStyle w:val="SingleTxt"/>
        <w:spacing w:after="0" w:line="120" w:lineRule="exact"/>
        <w:rPr>
          <w:rFonts w:hint="eastAsia"/>
          <w:sz w:val="10"/>
        </w:rPr>
      </w:pPr>
    </w:p>
    <w:p w:rsidR="00F62CF5" w:rsidRDefault="00F62CF5" w:rsidP="00F62CF5">
      <w:pPr>
        <w:pStyle w:val="SingleTxt"/>
        <w:rPr>
          <w:rFonts w:hint="eastAsia"/>
        </w:rPr>
      </w:pPr>
      <w:r>
        <w:rPr>
          <w:rFonts w:hint="eastAsia"/>
        </w:rPr>
        <w:t>15.</w:t>
      </w:r>
      <w:r>
        <w:rPr>
          <w:rFonts w:hint="eastAsia"/>
        </w:rPr>
        <w:tab/>
        <w:t>在第756次会议上，尚提</w:t>
      </w:r>
      <w:r w:rsidR="009609AE">
        <w:rPr>
          <w:rFonts w:hint="eastAsia"/>
        </w:rPr>
        <w:t>·</w:t>
      </w:r>
      <w:r>
        <w:rPr>
          <w:rFonts w:hint="eastAsia"/>
        </w:rPr>
        <w:t>戴里亚姆宣读了主席关于第三十六届会议以来开展的活动的报告。</w:t>
      </w:r>
    </w:p>
    <w:p w:rsidR="00F62CF5" w:rsidRPr="000779A0" w:rsidRDefault="00F62CF5" w:rsidP="00F62CF5">
      <w:pPr>
        <w:pStyle w:val="SingleTxt"/>
        <w:spacing w:after="0" w:line="120" w:lineRule="exact"/>
        <w:rPr>
          <w:sz w:val="10"/>
        </w:rPr>
      </w:pPr>
      <w:r>
        <w:br w:type="page"/>
      </w:r>
    </w:p>
    <w:p w:rsidR="00F62CF5" w:rsidRDefault="00F62CF5" w:rsidP="00F62CF5">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第四章</w:t>
      </w:r>
      <w:r>
        <w:br/>
      </w:r>
      <w:r>
        <w:rPr>
          <w:rFonts w:hint="eastAsia"/>
        </w:rPr>
        <w:t>审议缔约国根据《公约》第十八条提交的报告</w:t>
      </w:r>
    </w:p>
    <w:p w:rsidR="00F62CF5" w:rsidRPr="000779A0" w:rsidRDefault="00F62CF5" w:rsidP="00F62CF5">
      <w:pPr>
        <w:pStyle w:val="SingleTxt"/>
        <w:spacing w:after="0" w:line="120" w:lineRule="exact"/>
        <w:rPr>
          <w:rFonts w:hint="eastAsia"/>
          <w:sz w:val="10"/>
        </w:rPr>
      </w:pPr>
    </w:p>
    <w:p w:rsidR="00F62CF5" w:rsidRPr="000779A0" w:rsidRDefault="00F62CF5" w:rsidP="00F62CF5">
      <w:pPr>
        <w:pStyle w:val="SingleTxt"/>
        <w:spacing w:after="0" w:line="120" w:lineRule="exact"/>
        <w:rPr>
          <w:rFonts w:hint="eastAsia"/>
          <w:sz w:val="10"/>
        </w:rPr>
      </w:pPr>
    </w:p>
    <w:p w:rsidR="00F62CF5" w:rsidRDefault="00F62CF5" w:rsidP="00F62C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A.</w:t>
      </w:r>
      <w:r>
        <w:rPr>
          <w:rFonts w:hint="eastAsia"/>
        </w:rPr>
        <w:tab/>
        <w:t>导言</w:t>
      </w:r>
    </w:p>
    <w:p w:rsidR="00F62CF5" w:rsidRPr="000779A0" w:rsidRDefault="00F62CF5" w:rsidP="00F62CF5">
      <w:pPr>
        <w:pStyle w:val="SingleTxt"/>
        <w:spacing w:after="0" w:line="120" w:lineRule="exact"/>
        <w:rPr>
          <w:rFonts w:hint="eastAsia"/>
          <w:sz w:val="10"/>
        </w:rPr>
      </w:pPr>
    </w:p>
    <w:p w:rsidR="00F62CF5" w:rsidRDefault="00F62CF5" w:rsidP="00885319">
      <w:pPr>
        <w:pStyle w:val="SingleTxt"/>
        <w:rPr>
          <w:rFonts w:hint="eastAsia"/>
        </w:rPr>
      </w:pPr>
      <w:r>
        <w:rPr>
          <w:rFonts w:hint="eastAsia"/>
        </w:rPr>
        <w:t>16.</w:t>
      </w:r>
      <w:r>
        <w:rPr>
          <w:rFonts w:hint="eastAsia"/>
        </w:rPr>
        <w:tab/>
        <w:t>委员会第三十七届会议审议了15个缔约国根据《公约》第十八条提出的报告：一个缔约国的初次、第二次和第三次合并定期报告；一个缔约国的第二次定期报告；四个缔约国的第二次和第三次合并定期报告；一个缔约国的第三次定期报告；一个缔约国的第四次定期报告；一个缔约国的第四次和第五次合并定期报告及第六次定期报告；两个缔约国的第五次和第六次合并定期报告；以及四个缔约国的第六次定期报告。</w:t>
      </w:r>
    </w:p>
    <w:p w:rsidR="00EA31C3" w:rsidRDefault="00F62CF5" w:rsidP="00F62CF5">
      <w:pPr>
        <w:pStyle w:val="SingleTxt"/>
        <w:rPr>
          <w:rFonts w:hint="eastAsia"/>
        </w:rPr>
      </w:pPr>
      <w:r>
        <w:rPr>
          <w:rFonts w:hint="eastAsia"/>
        </w:rPr>
        <w:t>17.</w:t>
      </w:r>
      <w:r>
        <w:rPr>
          <w:rFonts w:hint="eastAsia"/>
        </w:rPr>
        <w:tab/>
        <w:t>委员会就所审议的每个缔约国的报告编写了结论意见。委员会的结论意见载于下文。</w:t>
      </w:r>
    </w:p>
    <w:p w:rsidR="00D94829" w:rsidRDefault="00D94829" w:rsidP="008330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sidRPr="00392777">
        <w:t>B.</w:t>
      </w:r>
      <w:r>
        <w:rPr>
          <w:rFonts w:hint="eastAsia"/>
        </w:rPr>
        <w:tab/>
        <w:t>审议缔约国的报告</w:t>
      </w:r>
    </w:p>
    <w:p w:rsidR="0083308B" w:rsidRPr="0083308B" w:rsidRDefault="0083308B" w:rsidP="0083308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rFonts w:ascii="SimSun" w:eastAsia="SimSun" w:hint="eastAsia"/>
          <w:color w:val="auto"/>
          <w:spacing w:val="0"/>
          <w:sz w:val="10"/>
        </w:rPr>
      </w:pPr>
    </w:p>
    <w:p w:rsidR="0083308B" w:rsidRPr="0083308B" w:rsidRDefault="0083308B" w:rsidP="0083308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rFonts w:hint="eastAsia"/>
          <w:sz w:val="10"/>
        </w:rPr>
      </w:pPr>
    </w:p>
    <w:p w:rsidR="00D94829" w:rsidRPr="00392777" w:rsidRDefault="00D94829" w:rsidP="0083308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eastAsia"/>
        </w:rPr>
      </w:pPr>
      <w:r>
        <w:rPr>
          <w:rFonts w:hint="eastAsia"/>
        </w:rPr>
        <w:tab/>
      </w:r>
      <w:r>
        <w:t>1.</w:t>
      </w:r>
      <w:r>
        <w:tab/>
      </w:r>
      <w:r>
        <w:rPr>
          <w:rFonts w:hint="eastAsia"/>
        </w:rPr>
        <w:t>合并初次、第二次和第三次定期报告</w:t>
      </w:r>
    </w:p>
    <w:p w:rsidR="00D94829" w:rsidRPr="00392777" w:rsidRDefault="00D94829" w:rsidP="00D94829">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D94829" w:rsidRDefault="00D94829" w:rsidP="008330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塔吉克斯坦</w:t>
      </w:r>
    </w:p>
    <w:p w:rsidR="00D94829" w:rsidRPr="00527C7F" w:rsidRDefault="00D94829" w:rsidP="00D94829">
      <w:pPr>
        <w:pStyle w:val="SingleTxt"/>
        <w:spacing w:after="0" w:line="120" w:lineRule="exact"/>
        <w:rPr>
          <w:rFonts w:hint="eastAsia"/>
          <w:sz w:val="10"/>
        </w:rPr>
      </w:pPr>
    </w:p>
    <w:p w:rsidR="00D94829" w:rsidRDefault="00D94829" w:rsidP="00885319">
      <w:pPr>
        <w:pStyle w:val="SingleTxt"/>
        <w:rPr>
          <w:rFonts w:hint="eastAsia"/>
        </w:rPr>
      </w:pPr>
      <w:r>
        <w:rPr>
          <w:rFonts w:hint="eastAsia"/>
        </w:rPr>
        <w:t>18.</w:t>
      </w:r>
      <w:r>
        <w:rPr>
          <w:rFonts w:hint="eastAsia"/>
        </w:rPr>
        <w:tab/>
        <w:t>2007年1月26日，委员会第771次和第772次会议审议了塔吉克斯坦的初次、第二次和第三次合并定期报告（CEDAW/C/TJK/1-3）（见CEDAW/C/SR.771和772）。委员会的议题和问题清单载于CEDAW/C/TJK/Q/3号文件，塔吉克斯坦政府的答复载于CEDAW/C/TJK/Q/3/Add.1号文件。</w:t>
      </w:r>
    </w:p>
    <w:p w:rsidR="00D94829" w:rsidRPr="00392777" w:rsidRDefault="00D94829" w:rsidP="00D948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40" w:lineRule="exact"/>
        <w:ind w:left="1267" w:right="1260" w:hanging="1267"/>
        <w:rPr>
          <w:rFonts w:hint="eastAsia"/>
        </w:rPr>
      </w:pPr>
      <w:r>
        <w:rPr>
          <w:rFonts w:ascii="Times New Roman"/>
        </w:rPr>
        <w:tab/>
      </w:r>
      <w:r>
        <w:rPr>
          <w:rFonts w:ascii="Times New Roman"/>
        </w:rPr>
        <w:tab/>
      </w:r>
      <w:r w:rsidRPr="00392777">
        <w:rPr>
          <w:rFonts w:hint="eastAsia"/>
        </w:rPr>
        <w:t>导言</w:t>
      </w:r>
    </w:p>
    <w:p w:rsidR="00D94829" w:rsidRDefault="00D94829" w:rsidP="00885319">
      <w:pPr>
        <w:pStyle w:val="SingleTxt"/>
        <w:rPr>
          <w:rFonts w:hint="eastAsia"/>
        </w:rPr>
      </w:pPr>
      <w:r>
        <w:rPr>
          <w:rFonts w:hint="eastAsia"/>
        </w:rPr>
        <w:t>19.</w:t>
      </w:r>
      <w:r>
        <w:rPr>
          <w:rFonts w:hint="eastAsia"/>
        </w:rPr>
        <w:tab/>
        <w:t>委员会对缔约国无保留加入《消除对妇女一切形式歧视公约》表示赞赏。委员会感谢缔约国遵循委员会的报告编制导则提交初次、第二次和第三次合并定期报告，但委员会感到遗憾的是，报告提交逾期且没有提到委员会的一般性建议。</w:t>
      </w:r>
    </w:p>
    <w:p w:rsidR="00D94829" w:rsidRDefault="00D94829" w:rsidP="00885319">
      <w:pPr>
        <w:pStyle w:val="SingleTxt"/>
        <w:rPr>
          <w:rFonts w:hint="eastAsia"/>
        </w:rPr>
      </w:pPr>
      <w:r>
        <w:rPr>
          <w:rFonts w:hint="eastAsia"/>
        </w:rPr>
        <w:t>20.</w:t>
      </w:r>
      <w:r>
        <w:rPr>
          <w:rFonts w:hint="eastAsia"/>
        </w:rPr>
        <w:tab/>
        <w:t>委员会感谢缔约国提交了对委员会会前工作组所提议题和问题清单的书面答复，感谢缔约国对委员会口头提出的问题作出口头说明和进一步阐释。但是，委员会注意到有些问题仍未得到解答。</w:t>
      </w:r>
    </w:p>
    <w:p w:rsidR="00D94829" w:rsidRDefault="00D94829" w:rsidP="00885319">
      <w:pPr>
        <w:pStyle w:val="SingleTxt"/>
        <w:rPr>
          <w:rFonts w:hint="eastAsia"/>
        </w:rPr>
      </w:pPr>
      <w:r>
        <w:rPr>
          <w:rFonts w:hint="eastAsia"/>
        </w:rPr>
        <w:t>21.</w:t>
      </w:r>
      <w:r>
        <w:rPr>
          <w:rFonts w:hint="eastAsia"/>
        </w:rPr>
        <w:tab/>
        <w:t>委员会赞赏缔约国派遣总统执行办公厅公民权利宪法保障局局长率领的代表团，代表团成员包括妇女和家庭事务委员会、国家统计委员会、司法部、卫生部和外交部等部委的代表。委员会感谢缔约国与委员会进行了坦诚、建设性的对话。</w:t>
      </w:r>
    </w:p>
    <w:p w:rsidR="00D94829" w:rsidRDefault="00D94829" w:rsidP="00885319">
      <w:pPr>
        <w:pStyle w:val="SingleTxt"/>
      </w:pPr>
      <w:r>
        <w:rPr>
          <w:rFonts w:hint="eastAsia"/>
        </w:rPr>
        <w:t>22.</w:t>
      </w:r>
      <w:r>
        <w:rPr>
          <w:rFonts w:hint="eastAsia"/>
        </w:rPr>
        <w:tab/>
        <w:t>委员会赞赏缔约国批准了七项主要国际人权文书，执行这些文书有助于增进妇女在生活各个方面享受人权和基本自由。</w:t>
      </w:r>
    </w:p>
    <w:p w:rsidR="00D94829" w:rsidRDefault="00D94829" w:rsidP="00D948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积极方面</w:t>
      </w:r>
    </w:p>
    <w:p w:rsidR="00D94829" w:rsidRPr="006F3F22" w:rsidRDefault="00D94829" w:rsidP="00D94829">
      <w:pPr>
        <w:pStyle w:val="SingleTxt"/>
        <w:spacing w:after="0" w:line="120" w:lineRule="exact"/>
        <w:rPr>
          <w:rFonts w:hint="eastAsia"/>
          <w:sz w:val="10"/>
        </w:rPr>
      </w:pPr>
    </w:p>
    <w:p w:rsidR="00D94829" w:rsidRDefault="00D94829" w:rsidP="00D94829">
      <w:pPr>
        <w:pStyle w:val="SingleTxt"/>
        <w:rPr>
          <w:rFonts w:hint="eastAsia"/>
        </w:rPr>
      </w:pPr>
      <w:r>
        <w:rPr>
          <w:rFonts w:hint="eastAsia"/>
        </w:rPr>
        <w:t>23.</w:t>
      </w:r>
      <w:r>
        <w:rPr>
          <w:rFonts w:hint="eastAsia"/>
        </w:rPr>
        <w:tab/>
        <w:t>委员会赞赏缔约国对履行《公约》及以下各项法律规定的法律义务的政治意愿和承诺：《宪法》，其中包含男女平等原则；《2005年国家保障男女权利平等和行使权利平等机会法》（以下称《国家保障法》）框架，其中所载的歧视妇女定义符合《公约》第一条的定义，禁止在任何领域歧视妇女，并要求公共当局确保两性平等；相关领域立法，包括《家庭法》（1998年）、《打击贩运人口法》（2004年）和《小额信贷组织法》（2004年）。</w:t>
      </w:r>
    </w:p>
    <w:p w:rsidR="00D94829" w:rsidRDefault="00D94829" w:rsidP="00D94829">
      <w:pPr>
        <w:pStyle w:val="SingleTxt"/>
        <w:rPr>
          <w:rFonts w:hint="eastAsia"/>
        </w:rPr>
      </w:pPr>
      <w:r>
        <w:rPr>
          <w:rFonts w:hint="eastAsia"/>
        </w:rPr>
        <w:t>24.</w:t>
      </w:r>
      <w:r>
        <w:rPr>
          <w:rFonts w:hint="eastAsia"/>
        </w:rPr>
        <w:tab/>
        <w:t>委员会欢迎缔约国作出的推动执行《公约》的体制安排，包括：设立塔吉克斯坦国际人权义务执行情况政府委员会；指定一位副总理监督与妇女地位有关的问题；设立妇女和家庭问题委员会及两性问题司，且在所有地方政府办公室设立地方分办事处，以促进和执行提高妇女地位政策；设立关于社会问题、家庭、保健和环境的议会委员会；在各部委设立两性问题协调中心；在劳动和社会保障部及国家劳动监察局成立两性问题协调理事会，以监测有些省份内劳动力市场和妇女职业介绍所歧视妇女的情况。</w:t>
      </w:r>
    </w:p>
    <w:p w:rsidR="00D94829" w:rsidRDefault="00D94829" w:rsidP="00D94829">
      <w:pPr>
        <w:pStyle w:val="SingleTxt"/>
        <w:rPr>
          <w:rFonts w:hint="eastAsia"/>
        </w:rPr>
      </w:pPr>
      <w:r>
        <w:rPr>
          <w:rFonts w:hint="eastAsia"/>
        </w:rPr>
        <w:t>25.</w:t>
      </w:r>
      <w:r>
        <w:rPr>
          <w:rFonts w:hint="eastAsia"/>
        </w:rPr>
        <w:tab/>
        <w:t>委员会赞扬缔约国的一些法令和方案决定为塔吉克斯坦履行国际人权义务，包括妇女人权提供了基础，其中包括：1999年12月3日关于加强妇女在社会中的作用的总统令；题为“2001-2010年期间确保塔吉克斯坦共和国男女享有平等权利和平等机会的国策指导方针”的国家方案；题为“塔吉克斯坦共和国人权教育国家制度”的方案（2001年）。委员会还赞扬缔约国制定1998-2005年期间提高妇女地位和增强妇女作用的国家行动计划。</w:t>
      </w:r>
    </w:p>
    <w:p w:rsidR="00D94829" w:rsidRDefault="00D94829" w:rsidP="00D94829">
      <w:pPr>
        <w:pStyle w:val="SingleTxt"/>
        <w:rPr>
          <w:rFonts w:hint="eastAsia"/>
        </w:rPr>
      </w:pPr>
      <w:r>
        <w:rPr>
          <w:rFonts w:hint="eastAsia"/>
        </w:rPr>
        <w:t>26.</w:t>
      </w:r>
      <w:r>
        <w:rPr>
          <w:rFonts w:hint="eastAsia"/>
        </w:rPr>
        <w:tab/>
        <w:t>委员会赞扬缔约国国家统计委员会从事的工作，特别是它拟订了减少贫穷战略中的两性平等指标。</w:t>
      </w:r>
    </w:p>
    <w:p w:rsidR="0083308B" w:rsidRPr="0083308B" w:rsidRDefault="0083308B" w:rsidP="008330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D94829" w:rsidRDefault="00D94829" w:rsidP="00D948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主要关切领域和建议</w:t>
      </w:r>
    </w:p>
    <w:p w:rsidR="00D94829" w:rsidRPr="006F3F22" w:rsidRDefault="00D94829" w:rsidP="00D94829">
      <w:pPr>
        <w:pStyle w:val="SingleTxt"/>
        <w:spacing w:after="0" w:line="120" w:lineRule="exact"/>
        <w:rPr>
          <w:rFonts w:hint="eastAsia"/>
          <w:sz w:val="10"/>
        </w:rPr>
      </w:pPr>
    </w:p>
    <w:p w:rsidR="00D94829" w:rsidRDefault="00D94829" w:rsidP="00D94829">
      <w:pPr>
        <w:pStyle w:val="SingleTxt"/>
        <w:rPr>
          <w:rFonts w:hint="eastAsia"/>
        </w:rPr>
      </w:pPr>
      <w:r w:rsidRPr="0083308B">
        <w:rPr>
          <w:rFonts w:hint="eastAsia"/>
        </w:rPr>
        <w:t>27.</w:t>
      </w:r>
      <w:r w:rsidRPr="006F3F22">
        <w:rPr>
          <w:rFonts w:ascii="SimHei" w:eastAsia="SimHei" w:hint="eastAsia"/>
          <w:color w:val="FF0000"/>
        </w:rPr>
        <w:tab/>
        <w:t>委员会</w:t>
      </w:r>
      <w:r>
        <w:rPr>
          <w:rFonts w:ascii="SimHei" w:eastAsia="SimHei" w:hint="eastAsia"/>
          <w:color w:val="FF0000"/>
        </w:rPr>
        <w:t>提请注意</w:t>
      </w:r>
      <w:r w:rsidRPr="006F3F22">
        <w:rPr>
          <w:rFonts w:ascii="SimHei" w:eastAsia="SimHei" w:hint="eastAsia"/>
          <w:color w:val="FF0000"/>
        </w:rPr>
        <w:t>，缔约国有义务系统、持续地执行《公约》各项</w:t>
      </w:r>
      <w:r>
        <w:rPr>
          <w:rFonts w:ascii="SimHei" w:eastAsia="SimHei" w:hint="eastAsia"/>
          <w:color w:val="FF0000"/>
        </w:rPr>
        <w:t>规定</w:t>
      </w:r>
      <w:r w:rsidRPr="006F3F22">
        <w:rPr>
          <w:rFonts w:ascii="SimHei" w:eastAsia="SimHei" w:hint="eastAsia"/>
          <w:color w:val="FF0000"/>
        </w:rPr>
        <w:t>，同时认为</w:t>
      </w:r>
      <w:r>
        <w:rPr>
          <w:rFonts w:ascii="SimHei" w:eastAsia="SimHei" w:hint="eastAsia"/>
          <w:color w:val="FF0000"/>
        </w:rPr>
        <w:t>，</w:t>
      </w:r>
      <w:r w:rsidRPr="006F3F22">
        <w:rPr>
          <w:rFonts w:ascii="SimHei" w:eastAsia="SimHei" w:hint="eastAsia"/>
          <w:color w:val="FF0000"/>
        </w:rPr>
        <w:t>从现在起至提</w:t>
      </w:r>
      <w:r>
        <w:rPr>
          <w:rFonts w:ascii="SimHei" w:eastAsia="SimHei" w:hint="eastAsia"/>
          <w:color w:val="FF0000"/>
        </w:rPr>
        <w:t>交</w:t>
      </w:r>
      <w:r w:rsidRPr="006F3F22">
        <w:rPr>
          <w:rFonts w:ascii="SimHei" w:eastAsia="SimHei" w:hint="eastAsia"/>
          <w:color w:val="FF0000"/>
        </w:rPr>
        <w:t>下次定期报告</w:t>
      </w:r>
      <w:r>
        <w:rPr>
          <w:rFonts w:ascii="SimHei" w:eastAsia="SimHei" w:hint="eastAsia"/>
          <w:color w:val="FF0000"/>
        </w:rPr>
        <w:t>期间，缔约国必须优先注意</w:t>
      </w:r>
      <w:r w:rsidRPr="006F3F22">
        <w:rPr>
          <w:rFonts w:ascii="SimHei" w:eastAsia="SimHei" w:hint="eastAsia"/>
          <w:color w:val="FF0000"/>
        </w:rPr>
        <w:t>本结论意见提出的</w:t>
      </w:r>
      <w:r>
        <w:rPr>
          <w:rFonts w:ascii="SimHei" w:eastAsia="SimHei" w:hint="eastAsia"/>
          <w:color w:val="FF0000"/>
        </w:rPr>
        <w:t>各项</w:t>
      </w:r>
      <w:r w:rsidRPr="006F3F22">
        <w:rPr>
          <w:rFonts w:ascii="SimHei" w:eastAsia="SimHei" w:hint="eastAsia"/>
          <w:color w:val="FF0000"/>
        </w:rPr>
        <w:t>关切和建议。因此，委员会吁请缔约国</w:t>
      </w:r>
      <w:r>
        <w:rPr>
          <w:rFonts w:ascii="SimHei" w:eastAsia="SimHei" w:hint="eastAsia"/>
          <w:color w:val="FF0000"/>
        </w:rPr>
        <w:t>将</w:t>
      </w:r>
      <w:r w:rsidRPr="006F3F22">
        <w:rPr>
          <w:rFonts w:ascii="SimHei" w:eastAsia="SimHei" w:hint="eastAsia"/>
          <w:color w:val="FF0000"/>
        </w:rPr>
        <w:t>执行活动</w:t>
      </w:r>
      <w:r>
        <w:rPr>
          <w:rFonts w:ascii="SimHei" w:eastAsia="SimHei" w:hint="eastAsia"/>
          <w:color w:val="FF0000"/>
        </w:rPr>
        <w:t>的重点放在这些领域上</w:t>
      </w:r>
      <w:r w:rsidRPr="006F3F22">
        <w:rPr>
          <w:rFonts w:ascii="SimHei" w:eastAsia="SimHei" w:hint="eastAsia"/>
          <w:color w:val="FF0000"/>
        </w:rPr>
        <w:t>，并在下次定期报告中</w:t>
      </w:r>
      <w:r>
        <w:rPr>
          <w:rFonts w:ascii="SimHei" w:eastAsia="SimHei" w:hint="eastAsia"/>
          <w:color w:val="FF0000"/>
        </w:rPr>
        <w:t>汇报所</w:t>
      </w:r>
      <w:r w:rsidRPr="006F3F22">
        <w:rPr>
          <w:rFonts w:ascii="SimHei" w:eastAsia="SimHei" w:hint="eastAsia"/>
          <w:color w:val="FF0000"/>
        </w:rPr>
        <w:t>采取的行动和取得的成果。委员会还吁请缔约国</w:t>
      </w:r>
      <w:r>
        <w:rPr>
          <w:rFonts w:ascii="SimHei" w:eastAsia="SimHei" w:hint="eastAsia"/>
          <w:color w:val="FF0000"/>
        </w:rPr>
        <w:t>将本结论意见发交各相关部委和议会，</w:t>
      </w:r>
      <w:r w:rsidRPr="006F3F22">
        <w:rPr>
          <w:rFonts w:ascii="SimHei" w:eastAsia="SimHei" w:hint="eastAsia"/>
          <w:color w:val="FF0000"/>
        </w:rPr>
        <w:t>以确保</w:t>
      </w:r>
      <w:r>
        <w:rPr>
          <w:rFonts w:ascii="SimHei" w:eastAsia="SimHei" w:hint="eastAsia"/>
          <w:color w:val="FF0000"/>
        </w:rPr>
        <w:t>这些意见得到</w:t>
      </w:r>
      <w:r w:rsidRPr="006F3F22">
        <w:rPr>
          <w:rFonts w:ascii="SimHei" w:eastAsia="SimHei" w:hint="eastAsia"/>
          <w:color w:val="FF0000"/>
        </w:rPr>
        <w:t>充分</w:t>
      </w:r>
      <w:r>
        <w:rPr>
          <w:rFonts w:ascii="SimHei" w:eastAsia="SimHei" w:hint="eastAsia"/>
          <w:color w:val="FF0000"/>
        </w:rPr>
        <w:t>执行</w:t>
      </w:r>
      <w:r w:rsidRPr="00062FBF">
        <w:rPr>
          <w:rFonts w:ascii="SimHei" w:eastAsia="SimHei" w:hint="eastAsia"/>
          <w:color w:val="FF0000"/>
        </w:rPr>
        <w:t>。</w:t>
      </w:r>
    </w:p>
    <w:p w:rsidR="00D94829" w:rsidRDefault="00D94829" w:rsidP="00D94829">
      <w:pPr>
        <w:pStyle w:val="SingleTxt"/>
        <w:rPr>
          <w:rFonts w:hint="eastAsia"/>
        </w:rPr>
      </w:pPr>
      <w:r>
        <w:rPr>
          <w:rFonts w:hint="eastAsia"/>
        </w:rPr>
        <w:t>28.</w:t>
      </w:r>
      <w:r>
        <w:rPr>
          <w:rFonts w:hint="eastAsia"/>
        </w:rPr>
        <w:tab/>
        <w:t>委员会注意到《国家保障法》的宣言性质，感到关切的是该法没有提出任何执行条款来确保落实平等保障，也没有执行条款来说明如何处理歧视妇女的案件、如何赔偿损失或有哪些其他有效补救措施来处理违反此法的行为。</w:t>
      </w:r>
    </w:p>
    <w:p w:rsidR="00D94829" w:rsidRDefault="00D94829" w:rsidP="00D94829">
      <w:pPr>
        <w:pStyle w:val="SingleTxt"/>
        <w:rPr>
          <w:rFonts w:hint="eastAsia"/>
        </w:rPr>
      </w:pPr>
      <w:r w:rsidRPr="0083308B">
        <w:rPr>
          <w:rFonts w:hint="eastAsia"/>
        </w:rPr>
        <w:t>29.</w:t>
      </w:r>
      <w:r w:rsidRPr="006F3F22">
        <w:rPr>
          <w:rFonts w:ascii="SimHei" w:eastAsia="SimHei" w:hint="eastAsia"/>
          <w:color w:val="FF0000"/>
        </w:rPr>
        <w:tab/>
        <w:t>委员会促请缔约国加紧努力，保护妇女免遭歧视行为伤害，在《国家保障法》以及该法和《公约》所涉领域其他</w:t>
      </w:r>
      <w:r>
        <w:rPr>
          <w:rFonts w:ascii="SimHei" w:eastAsia="SimHei" w:hint="eastAsia"/>
          <w:color w:val="FF0000"/>
        </w:rPr>
        <w:t>相</w:t>
      </w:r>
      <w:r w:rsidRPr="006F3F22">
        <w:rPr>
          <w:rFonts w:ascii="SimHei" w:eastAsia="SimHei" w:hint="eastAsia"/>
          <w:color w:val="FF0000"/>
        </w:rPr>
        <w:t>关法律之间建立明确的联系。委员会请缔约国考虑修订《国家保障法》，以便明确执行条款。委员会还促请缔约国加强现有</w:t>
      </w:r>
      <w:r>
        <w:rPr>
          <w:rFonts w:ascii="SimHei" w:eastAsia="SimHei" w:hint="eastAsia"/>
          <w:color w:val="FF0000"/>
        </w:rPr>
        <w:t>申</w:t>
      </w:r>
      <w:r w:rsidRPr="006F3F22">
        <w:rPr>
          <w:rFonts w:ascii="SimHei" w:eastAsia="SimHei" w:hint="eastAsia"/>
          <w:color w:val="FF0000"/>
        </w:rPr>
        <w:t>诉机制，如代表团曾提到的为听取男女权利据说遭受侵犯的投诉而成立的公民权利特别部。委员会还建议缔约国使妇女和家庭事务委员会能通过各级机构间的参与有效监测《国家保障法》的实施</w:t>
      </w:r>
      <w:r w:rsidRPr="00062FBF">
        <w:rPr>
          <w:rFonts w:ascii="SimHei" w:eastAsia="SimHei" w:hint="eastAsia"/>
          <w:color w:val="FF0000"/>
        </w:rPr>
        <w:t>。</w:t>
      </w:r>
    </w:p>
    <w:p w:rsidR="00D94829" w:rsidRDefault="00D94829" w:rsidP="00D94829">
      <w:pPr>
        <w:pStyle w:val="SingleTxt"/>
        <w:rPr>
          <w:rFonts w:hint="eastAsia"/>
        </w:rPr>
      </w:pPr>
      <w:r>
        <w:rPr>
          <w:rFonts w:hint="eastAsia"/>
        </w:rPr>
        <w:t>30.</w:t>
      </w:r>
      <w:r>
        <w:rPr>
          <w:rFonts w:hint="eastAsia"/>
        </w:rPr>
        <w:tab/>
        <w:t>委员会感到关切的是，侵害妇女的家庭暴力、一夫多妻、利用妇女卖淫营利和贩运人口等法庭案例很少。委员会还对没有与妇女生活其他方面相关的法庭案例表示关切。</w:t>
      </w:r>
    </w:p>
    <w:p w:rsidR="00D94829" w:rsidRDefault="00D94829" w:rsidP="00D94829">
      <w:pPr>
        <w:pStyle w:val="SingleTxt"/>
        <w:rPr>
          <w:rFonts w:hint="eastAsia"/>
        </w:rPr>
      </w:pPr>
      <w:r w:rsidRPr="0083308B">
        <w:rPr>
          <w:rFonts w:hint="eastAsia"/>
        </w:rPr>
        <w:t>31.</w:t>
      </w:r>
      <w:r w:rsidRPr="006F3F22">
        <w:rPr>
          <w:rFonts w:ascii="SimHei" w:eastAsia="SimHei" w:hint="eastAsia"/>
          <w:color w:val="FF0000"/>
        </w:rPr>
        <w:tab/>
        <w:t>委员会吁请缔约国确保把《公约》和有关国内立法，特别是《国家保障法》列为大学法学教育课程的组成部分并用作司法理事会法官研究中心的进修单元教材，以便在该国扎实地建立支持妇女平等和不歧视的法律文化。委员会还请缔约国通过妇女中心不断实施法律扫盲方案和提供法律援助，并在全国各区增设具备法律专门知识的妇女中心，以期提高妇女对自身权利的认识。委员会鼓励缔约国传播《公约》并提高对《公约》的认识，特别是关于直接和间接歧视以及关于形式和实质平等的含义和范围的认识</w:t>
      </w:r>
      <w:r w:rsidRPr="00062FBF">
        <w:rPr>
          <w:rFonts w:ascii="SimHei" w:eastAsia="SimHei" w:hint="eastAsia"/>
          <w:color w:val="FF0000"/>
        </w:rPr>
        <w:t>。</w:t>
      </w:r>
    </w:p>
    <w:p w:rsidR="00D94829" w:rsidRDefault="00D94829" w:rsidP="00D94829">
      <w:pPr>
        <w:pStyle w:val="SingleTxt"/>
        <w:rPr>
          <w:rFonts w:hint="eastAsia"/>
        </w:rPr>
      </w:pPr>
      <w:r>
        <w:rPr>
          <w:rFonts w:hint="eastAsia"/>
        </w:rPr>
        <w:t>32.</w:t>
      </w:r>
      <w:r>
        <w:rPr>
          <w:rFonts w:hint="eastAsia"/>
        </w:rPr>
        <w:tab/>
        <w:t>委员会欢迎妇女和家庭事务委员会所作的努力，特别是努力落实政府两性平等政策和计划。但委员会感到关切的是，这个提高妇女地位国家机制在预算、人员配置和协调能力方面资源不足，因此无法充分有效行使广泛职能，包括在国家一级协调各个部门以及协调区域和地方机构的职能。</w:t>
      </w:r>
    </w:p>
    <w:p w:rsidR="00D94829" w:rsidRPr="00885319" w:rsidRDefault="00D94829" w:rsidP="00D94829">
      <w:pPr>
        <w:pStyle w:val="SingleTxt"/>
        <w:rPr>
          <w:rFonts w:hint="eastAsia"/>
        </w:rPr>
      </w:pPr>
      <w:r w:rsidRPr="0083308B">
        <w:rPr>
          <w:rFonts w:hint="eastAsia"/>
        </w:rPr>
        <w:t>33.</w:t>
      </w:r>
      <w:r w:rsidRPr="006F3F22">
        <w:rPr>
          <w:rFonts w:ascii="SimHei" w:eastAsia="SimHei" w:hint="eastAsia"/>
          <w:color w:val="FF0000"/>
        </w:rPr>
        <w:tab/>
      </w:r>
      <w:r w:rsidRPr="00527C7F">
        <w:rPr>
          <w:rFonts w:ascii="SimHei" w:eastAsia="SimHei" w:hint="eastAsia"/>
          <w:color w:val="FF0000"/>
          <w:spacing w:val="-4"/>
        </w:rPr>
        <w:t>委员会建议缔约国加强妇女和家庭事务委员会，确保该委员会有足够资源和能力及机会就政府各项两性平等政策的制订提出咨询意见；起草、审查和监测法律及其执行情况；分析政策及其执行情况。妇女和家庭事务委员会能力加强后有助于它将两性平等关切事项纳入国家、州、区和地方的所有法律和政策以及各部门的国家计划的主流。委员会鼓励缔约国审查和加强国家部门中两性平等协调中心的任务，</w:t>
      </w:r>
      <w:r w:rsidRPr="00885319">
        <w:rPr>
          <w:rFonts w:ascii="SimHei" w:eastAsia="SimHei" w:hint="eastAsia"/>
          <w:color w:val="FF0000"/>
        </w:rPr>
        <w:t>目前是在自愿基础上执行这些任务的。委员会并建议缔约国将塔吉克公务员培训进修研究所制订的题为“国家公务员和两性平等：行动领域”的教育方案向所有公务员开放，以期加强同《公约》和两性平等有关的各种提高公务员认识和能力方案。</w:t>
      </w:r>
    </w:p>
    <w:p w:rsidR="00D94829" w:rsidRDefault="00D94829" w:rsidP="00885319">
      <w:pPr>
        <w:pStyle w:val="SingleTxt"/>
        <w:rPr>
          <w:rFonts w:hint="eastAsia"/>
        </w:rPr>
      </w:pPr>
      <w:r>
        <w:rPr>
          <w:rFonts w:hint="eastAsia"/>
        </w:rPr>
        <w:t>34.</w:t>
      </w:r>
      <w:r>
        <w:rPr>
          <w:rFonts w:hint="eastAsia"/>
        </w:rPr>
        <w:tab/>
        <w:t>委员会注意到根据宪法第十条，塔吉克斯坦接受的国际法律文书属于其国内法律体系的一个组成部分，但委员会关切的是，在国内立法中似乎并没有明确规定或提到暂行特别措施，尽管《国家保障法》确实提到作为第三条禁止歧视的例外情况采取切实措施执行《保障法》。此外，尽管在一些领域，包括在某些竞争性职位安排方面采取了配额制度，以提高妇女在国家架构中的地位并促进偏远山区女孩接受高等教育，但缔约国没有作为一般政策利用暂行特别措施来加速实现妇女在《公约》所有领域中的事实上平等。</w:t>
      </w:r>
    </w:p>
    <w:p w:rsidR="00D94829" w:rsidRDefault="00D94829" w:rsidP="00885319">
      <w:pPr>
        <w:pStyle w:val="SingleTxt"/>
        <w:rPr>
          <w:rFonts w:hint="eastAsia"/>
        </w:rPr>
      </w:pPr>
      <w:r w:rsidRPr="00885319">
        <w:rPr>
          <w:rFonts w:hint="eastAsia"/>
        </w:rPr>
        <w:t>35.</w:t>
      </w:r>
      <w:r w:rsidRPr="006F3F22">
        <w:rPr>
          <w:rFonts w:ascii="SimHei" w:eastAsia="SimHei" w:hint="eastAsia"/>
          <w:color w:val="FF0000"/>
        </w:rPr>
        <w:tab/>
      </w:r>
      <w:r>
        <w:rPr>
          <w:rFonts w:ascii="SimHei" w:eastAsia="SimHei" w:hint="eastAsia"/>
          <w:color w:val="FF0000"/>
        </w:rPr>
        <w:t>委员会鼓励缔约国在法律上澄清暂行特别措施</w:t>
      </w:r>
      <w:r w:rsidRPr="006F3F22">
        <w:rPr>
          <w:rFonts w:ascii="SimHei" w:eastAsia="SimHei" w:hint="eastAsia"/>
          <w:color w:val="FF0000"/>
        </w:rPr>
        <w:t>在《公约》和《国家保障法》涵盖的所有领域中的适用情况，并鼓励缔约国根据《公约》第四条第1款和委员会一般性建议25有效利用这种措施</w:t>
      </w:r>
      <w:r w:rsidRPr="00062FBF">
        <w:rPr>
          <w:rFonts w:ascii="SimHei" w:eastAsia="SimHei" w:hint="eastAsia"/>
          <w:color w:val="FF0000"/>
        </w:rPr>
        <w:t>。</w:t>
      </w:r>
    </w:p>
    <w:p w:rsidR="00D94829" w:rsidRDefault="00D94829" w:rsidP="00D94829">
      <w:pPr>
        <w:pStyle w:val="SingleTxt"/>
        <w:spacing w:line="326" w:lineRule="exact"/>
        <w:rPr>
          <w:rFonts w:hint="eastAsia"/>
        </w:rPr>
      </w:pPr>
      <w:r>
        <w:rPr>
          <w:rFonts w:hint="eastAsia"/>
        </w:rPr>
        <w:t>36.</w:t>
      </w:r>
      <w:r>
        <w:rPr>
          <w:rFonts w:hint="eastAsia"/>
        </w:rPr>
        <w:tab/>
        <w:t>委员会感到关切的是，由于前政治制度崩溃、内战（1992至1997年）和贫穷问题非常严重，使妇女处于从属地位的重男轻女态度以及对妇女在家庭和社会中的角色和责任持有的顽固成见再度抬头。这种态度和成见大大妨碍《公约》的执行，是造成下列情况的根源：妇女在劳动力市场处于不利地位，难于行使获得土地权，一夫多妻制持续存在，家庭暴力猖獗，女孩辍学率很高。</w:t>
      </w:r>
    </w:p>
    <w:p w:rsidR="00D94829" w:rsidRPr="006F3F22" w:rsidRDefault="00D94829" w:rsidP="00D94829">
      <w:pPr>
        <w:pStyle w:val="SingleTxt"/>
        <w:rPr>
          <w:rFonts w:ascii="SimHei" w:eastAsia="SimHei" w:hint="eastAsia"/>
          <w:color w:val="FF0000"/>
        </w:rPr>
      </w:pPr>
      <w:r w:rsidRPr="00885319">
        <w:rPr>
          <w:rFonts w:hint="eastAsia"/>
        </w:rPr>
        <w:t>37.</w:t>
      </w:r>
      <w:r w:rsidRPr="006F3F22">
        <w:rPr>
          <w:rFonts w:ascii="SimHei" w:eastAsia="SimHei" w:hint="eastAsia"/>
          <w:color w:val="FF0000"/>
        </w:rPr>
        <w:tab/>
        <w:t>委员会呼吁缔约国采取综合措施，特别是在农村地区，以改变普遍持有的妇女从属地位和对男女作用的陈规定型观念。这种措施应该包括，按照《公约》第二条(f)款和第五条(a)款规定的义务，为宗教和社区领袖、家长、教师、官员和男女儿童开展提高认识和教育活动。委员会还建议缔约国鼓励媒体讨论和宣传脱离陈规定型观念、积极的妇女形象，促进全社会的两性平等价值观念。为此，委员会提醒缔约国注意《国家保障法》第19条第2款规定的义务。根据这项义务，国家机关必须在塔吉克斯坦新闻媒体发布该法执行情况年度报告。这种报告的内容可包括讨论消除基于性别的陈规定型观念问题。</w:t>
      </w:r>
    </w:p>
    <w:p w:rsidR="00D94829" w:rsidRDefault="00D94829" w:rsidP="00D94829">
      <w:pPr>
        <w:pStyle w:val="SingleTxt"/>
        <w:spacing w:line="326" w:lineRule="exact"/>
        <w:rPr>
          <w:rFonts w:hint="eastAsia"/>
        </w:rPr>
      </w:pPr>
      <w:r>
        <w:rPr>
          <w:rFonts w:hint="eastAsia"/>
        </w:rPr>
        <w:t>38.</w:t>
      </w:r>
      <w:r>
        <w:rPr>
          <w:rFonts w:hint="eastAsia"/>
        </w:rPr>
        <w:tab/>
        <w:t>委员会欢迎缔约国为打击暴力侵害妇女行为而采取的措施，包括成立了13个危机中心和一个暴力受害人收容所，制定了关于从社会和法律上提供保护以免遭受家庭暴力的法律草案，成立了执法当局协调委员会，并加重了对一切形式的暴力侵害妇女行为的惩罚。但是，委员会关切地注意到侵害妇女和女孩的家庭暴力普遍存在。</w:t>
      </w:r>
    </w:p>
    <w:p w:rsidR="00D94829" w:rsidRPr="006F3F22" w:rsidRDefault="00D94829" w:rsidP="00885319">
      <w:pPr>
        <w:pStyle w:val="SingleTxt"/>
        <w:rPr>
          <w:rFonts w:ascii="SimHei" w:eastAsia="SimHei" w:hint="eastAsia"/>
          <w:color w:val="FF0000"/>
        </w:rPr>
      </w:pPr>
      <w:r w:rsidRPr="008C1A63">
        <w:rPr>
          <w:rFonts w:hint="eastAsia"/>
        </w:rPr>
        <w:t>39.</w:t>
      </w:r>
      <w:r w:rsidRPr="006F3F22">
        <w:rPr>
          <w:rFonts w:ascii="SimHei" w:eastAsia="SimHei" w:hint="eastAsia"/>
          <w:color w:val="FF0000"/>
        </w:rPr>
        <w:tab/>
        <w:t>委员会敦促缔约国把消除一切形式</w:t>
      </w:r>
      <w:r>
        <w:rPr>
          <w:rFonts w:ascii="SimHei" w:eastAsia="SimHei" w:hint="eastAsia"/>
          <w:color w:val="FF0000"/>
        </w:rPr>
        <w:t>的暴力侵害</w:t>
      </w:r>
      <w:r w:rsidRPr="006F3F22">
        <w:rPr>
          <w:rFonts w:ascii="SimHei" w:eastAsia="SimHei" w:hint="eastAsia"/>
          <w:color w:val="FF0000"/>
        </w:rPr>
        <w:t>妇女</w:t>
      </w:r>
      <w:r>
        <w:rPr>
          <w:rFonts w:ascii="SimHei" w:eastAsia="SimHei" w:hint="eastAsia"/>
          <w:color w:val="FF0000"/>
        </w:rPr>
        <w:t>行为</w:t>
      </w:r>
      <w:r w:rsidRPr="006F3F22">
        <w:rPr>
          <w:rFonts w:ascii="SimHei" w:eastAsia="SimHei" w:hint="eastAsia"/>
          <w:color w:val="FF0000"/>
        </w:rPr>
        <w:t>，特别是家庭暴力作为工作重点，并按照一般性建议19采取综合措施解决这一问题。委员会呼吁缔约国迅速颁布现有的关于从社会和法律上提供保护以免遭受家庭暴力的法律草案。这种法律应该确保把</w:t>
      </w:r>
      <w:r>
        <w:rPr>
          <w:rFonts w:ascii="SimHei" w:eastAsia="SimHei" w:hint="eastAsia"/>
          <w:color w:val="FF0000"/>
        </w:rPr>
        <w:t>暴力侵害</w:t>
      </w:r>
      <w:r w:rsidRPr="006F3F22">
        <w:rPr>
          <w:rFonts w:ascii="SimHei" w:eastAsia="SimHei" w:hint="eastAsia"/>
          <w:color w:val="FF0000"/>
        </w:rPr>
        <w:t>妇女和女孩</w:t>
      </w:r>
      <w:r>
        <w:rPr>
          <w:rFonts w:ascii="SimHei" w:eastAsia="SimHei" w:hint="eastAsia"/>
          <w:color w:val="FF0000"/>
        </w:rPr>
        <w:t>行为</w:t>
      </w:r>
      <w:r w:rsidRPr="006F3F22">
        <w:rPr>
          <w:rFonts w:ascii="SimHei" w:eastAsia="SimHei" w:hint="eastAsia"/>
          <w:color w:val="FF0000"/>
        </w:rPr>
        <w:t>定为刑事犯罪；遭受暴力</w:t>
      </w:r>
      <w:r>
        <w:rPr>
          <w:rFonts w:ascii="SimHei" w:eastAsia="SimHei" w:hint="eastAsia"/>
          <w:color w:val="FF0000"/>
        </w:rPr>
        <w:t>侵害</w:t>
      </w:r>
      <w:r w:rsidRPr="006F3F22">
        <w:rPr>
          <w:rFonts w:ascii="SimHei" w:eastAsia="SimHei" w:hint="eastAsia"/>
          <w:color w:val="FF0000"/>
        </w:rPr>
        <w:t>的妇女和女孩可立即得到补救和保护，包括发出保护令和提供充足的</w:t>
      </w:r>
      <w:r>
        <w:rPr>
          <w:rFonts w:ascii="SimHei" w:eastAsia="SimHei" w:hint="eastAsia"/>
          <w:color w:val="FF0000"/>
        </w:rPr>
        <w:t>收容</w:t>
      </w:r>
      <w:r w:rsidRPr="006F3F22">
        <w:rPr>
          <w:rFonts w:ascii="SimHei" w:eastAsia="SimHei" w:hint="eastAsia"/>
          <w:color w:val="FF0000"/>
        </w:rPr>
        <w:t>所；起诉和大力惩罚犯罪</w:t>
      </w:r>
      <w:r>
        <w:rPr>
          <w:rFonts w:ascii="SimHei" w:eastAsia="SimHei" w:hint="eastAsia"/>
          <w:color w:val="FF0000"/>
        </w:rPr>
        <w:t>行为人</w:t>
      </w:r>
      <w:r w:rsidRPr="006F3F22">
        <w:rPr>
          <w:rFonts w:ascii="SimHei" w:eastAsia="SimHei" w:hint="eastAsia"/>
          <w:color w:val="FF0000"/>
        </w:rPr>
        <w:t>。委员会建议为议员、司法和公共部门官员，特别是执法人员，以及保健工作人员进行培训，确保他们了解针</w:t>
      </w:r>
      <w:r>
        <w:rPr>
          <w:rFonts w:ascii="SimHei" w:eastAsia="SimHei" w:hint="eastAsia"/>
          <w:color w:val="FF0000"/>
        </w:rPr>
        <w:t>对</w:t>
      </w:r>
      <w:r w:rsidRPr="006F3F22">
        <w:rPr>
          <w:rFonts w:ascii="SimHei" w:eastAsia="SimHei" w:hint="eastAsia"/>
          <w:color w:val="FF0000"/>
        </w:rPr>
        <w:t>一切形式的暴力</w:t>
      </w:r>
      <w:r>
        <w:rPr>
          <w:rFonts w:ascii="SimHei" w:eastAsia="SimHei" w:hint="eastAsia"/>
          <w:color w:val="FF0000"/>
        </w:rPr>
        <w:t>侵害妇女行为</w:t>
      </w:r>
      <w:r w:rsidRPr="006F3F22">
        <w:rPr>
          <w:rFonts w:ascii="SimHei" w:eastAsia="SimHei" w:hint="eastAsia"/>
          <w:color w:val="FF0000"/>
        </w:rPr>
        <w:t>，特别是家庭暴力，并能够为受害</w:t>
      </w:r>
      <w:r>
        <w:rPr>
          <w:rFonts w:ascii="SimHei" w:eastAsia="SimHei" w:hint="eastAsia"/>
          <w:color w:val="FF0000"/>
        </w:rPr>
        <w:t>人</w:t>
      </w:r>
      <w:r w:rsidRPr="006F3F22">
        <w:rPr>
          <w:rFonts w:ascii="SimHei" w:eastAsia="SimHei" w:hint="eastAsia"/>
          <w:color w:val="FF0000"/>
        </w:rPr>
        <w:t>提供适当支助。委员会还建议进一步开展提高认识活动，使民众认识到暴力</w:t>
      </w:r>
      <w:r>
        <w:rPr>
          <w:rFonts w:ascii="SimHei" w:eastAsia="SimHei" w:hint="eastAsia"/>
          <w:color w:val="FF0000"/>
        </w:rPr>
        <w:t>侵害妇女</w:t>
      </w:r>
      <w:r w:rsidRPr="006F3F22">
        <w:rPr>
          <w:rFonts w:ascii="SimHei" w:eastAsia="SimHei" w:hint="eastAsia"/>
          <w:color w:val="FF0000"/>
        </w:rPr>
        <w:t>行为是不可接受的。</w:t>
      </w:r>
    </w:p>
    <w:p w:rsidR="00D94829" w:rsidRDefault="00D94829" w:rsidP="00885319">
      <w:pPr>
        <w:pStyle w:val="SingleTxt"/>
        <w:rPr>
          <w:rFonts w:hint="eastAsia"/>
        </w:rPr>
      </w:pPr>
      <w:r>
        <w:rPr>
          <w:rFonts w:hint="eastAsia"/>
        </w:rPr>
        <w:t>40.</w:t>
      </w:r>
      <w:r>
        <w:rPr>
          <w:rFonts w:hint="eastAsia"/>
        </w:rPr>
        <w:tab/>
        <w:t>委员会欢迎缔约国为打击人口贩运而采取的措施，包括加入了《联合国打击跨国有组织犯罪公约关于预防、禁止和惩治贩运人口特别是妇女和儿童行为的补充议定书》，并成立了打击人口贩运跨部委员会。但是，委员会关切地看到，塔吉克斯坦依然是妇女和女孩贩运的来源国和中转国。委员会还对为谋生而被迫卖淫的妇女和女孩遭受剥削表示关切。</w:t>
      </w:r>
    </w:p>
    <w:p w:rsidR="00D94829" w:rsidRPr="006F3F22" w:rsidRDefault="00D94829" w:rsidP="00885319">
      <w:pPr>
        <w:pStyle w:val="SingleTxt"/>
        <w:rPr>
          <w:rFonts w:ascii="SimHei" w:eastAsia="SimHei" w:hint="eastAsia"/>
          <w:color w:val="FF0000"/>
        </w:rPr>
      </w:pPr>
      <w:r w:rsidRPr="008C1A63">
        <w:rPr>
          <w:rFonts w:hint="eastAsia"/>
        </w:rPr>
        <w:t>41.</w:t>
      </w:r>
      <w:r w:rsidRPr="006F3F22">
        <w:rPr>
          <w:rFonts w:ascii="SimHei" w:eastAsia="SimHei" w:hint="eastAsia"/>
          <w:color w:val="FF0000"/>
        </w:rPr>
        <w:tab/>
        <w:t>委员会呼吁缔约国切实实施2006-2010年打击人口贩运综合方案，切实执行《打击贩运人口法》，并根据各项协定加强国际、区域和双边合作，进一步遏制人口贩运现象。委员会请缔约国加强措施，缓解妇女的社会和经济困境，特别是年轻妇女的处境，为卖淫妇女和女孩提供康复和</w:t>
      </w:r>
      <w:r>
        <w:rPr>
          <w:rFonts w:ascii="SimHei" w:eastAsia="SimHei" w:hint="eastAsia"/>
          <w:color w:val="FF0000"/>
        </w:rPr>
        <w:t>回归</w:t>
      </w:r>
      <w:r w:rsidRPr="006F3F22">
        <w:rPr>
          <w:rFonts w:ascii="SimHei" w:eastAsia="SimHei" w:hint="eastAsia"/>
          <w:color w:val="FF0000"/>
        </w:rPr>
        <w:t>社会服务，为有意停止卖淫的妇女提供支助。</w:t>
      </w:r>
    </w:p>
    <w:p w:rsidR="00D94829" w:rsidRDefault="00D94829" w:rsidP="00D94829">
      <w:pPr>
        <w:pStyle w:val="SingleTxt"/>
        <w:rPr>
          <w:rFonts w:hint="eastAsia"/>
        </w:rPr>
      </w:pPr>
      <w:r>
        <w:rPr>
          <w:rFonts w:hint="eastAsia"/>
        </w:rPr>
        <w:t>42.</w:t>
      </w:r>
      <w:r>
        <w:rPr>
          <w:rFonts w:hint="eastAsia"/>
        </w:rPr>
        <w:tab/>
        <w:t>《国家保障法》第8条旨在确保选举名单上男女候选人比例相等，但委员会对政治机构中，特别是国家议会中妇女代表人数偏低表示关切。委员会还关切“家庭投票”这一做法，即在选举时由一名家庭成员，通常为男子，代替整个家庭投票，农村地区这种情况尤其多。委员会还对担任较高职务的妇女公务员和外交人员数量偏低表示关切。</w:t>
      </w:r>
    </w:p>
    <w:p w:rsidR="00D94829" w:rsidRPr="006F3F22" w:rsidRDefault="00D94829" w:rsidP="00D94829">
      <w:pPr>
        <w:pStyle w:val="SingleTxt"/>
        <w:rPr>
          <w:rFonts w:ascii="SimHei" w:eastAsia="SimHei" w:hint="eastAsia"/>
          <w:color w:val="FF0000"/>
        </w:rPr>
      </w:pPr>
      <w:r w:rsidRPr="008C1A63">
        <w:rPr>
          <w:rFonts w:hint="eastAsia"/>
        </w:rPr>
        <w:t>43.</w:t>
      </w:r>
      <w:r w:rsidRPr="006F3F22">
        <w:rPr>
          <w:rFonts w:ascii="SimHei" w:eastAsia="SimHei" w:hint="eastAsia"/>
          <w:color w:val="FF0000"/>
        </w:rPr>
        <w:tab/>
        <w:t>委员会请缔约国在全国开展提高认识活动，宣传妇女参加公共生活和政治生活的重要意义，尤其关注妇女在农村地区面临的障碍。委员会敦促该国提高参与政治和公共生活的妇女比例，特别是在国际一级。委员会鼓励该国审查按照《公约》第四条第1款和委员会一般性建议25和23采用临时措施的情况。采用这类提高妇女参政比例的措施应包括制定基准、时间表或配额。委员会鼓励缔约国继续开展由各政党和非政府组织的代表及有意从政的妇女参与的培训方案，如塔吉克斯坦共和国中央选举和全民公决委员会实施的培训方案，以增进妇女积极参与政治生活。委员会还敦促该国从两性平等角度审查整个选举程序是否存在歧视因素，并考虑免去妇女候选人的注册费。委员会还鼓励该国制定法律保障，以避免家庭投票做法，并继续开展教育活动，说明代人投票是不可接受的，并可能使选举结果无效。</w:t>
      </w:r>
    </w:p>
    <w:p w:rsidR="00D94829" w:rsidRDefault="00D94829" w:rsidP="00D94829">
      <w:pPr>
        <w:pStyle w:val="SingleTxt"/>
        <w:rPr>
          <w:rFonts w:hint="eastAsia"/>
        </w:rPr>
      </w:pPr>
      <w:r>
        <w:rPr>
          <w:rFonts w:hint="eastAsia"/>
        </w:rPr>
        <w:t>44.</w:t>
      </w:r>
      <w:r>
        <w:rPr>
          <w:rFonts w:hint="eastAsia"/>
        </w:rPr>
        <w:tab/>
        <w:t>委员会注意到，已在教育领域作出一些努力，包括增加教员薪水和奖学金方案，但委员会关切的是，由于赤贫及关于妇女作用和责任的社会定型观念等因素，在小学一级女孩不上学比例明显很高，中学女生入学率大幅度下降，高等教育女生入学率低。委员会还对女孩辍学率高表示关切。</w:t>
      </w:r>
    </w:p>
    <w:p w:rsidR="00D94829" w:rsidRPr="006F3F22" w:rsidRDefault="00D94829" w:rsidP="00D94829">
      <w:pPr>
        <w:pStyle w:val="SingleTxt"/>
        <w:rPr>
          <w:rFonts w:ascii="SimHei" w:eastAsia="SimHei" w:hint="eastAsia"/>
          <w:color w:val="FF0000"/>
        </w:rPr>
      </w:pPr>
      <w:r w:rsidRPr="008C1A63">
        <w:rPr>
          <w:rFonts w:hint="eastAsia"/>
        </w:rPr>
        <w:t>45.</w:t>
      </w:r>
      <w:r w:rsidRPr="006F3F22">
        <w:rPr>
          <w:rFonts w:ascii="SimHei" w:eastAsia="SimHei" w:hint="eastAsia"/>
          <w:color w:val="FF0000"/>
        </w:rPr>
        <w:tab/>
        <w:t>委员会敦促缔约国将妇女和女孩教育作为高度优先事项，并立即采取一切适当措施，包括按照《公约》第四条第1款和委员会一般性建议25采取临时特别措施，以消除男女入学率差距，并按照《公约》所规定的义务和其他承诺对女孩普及初级教育。委员会敦促该国有效排除阻止女孩上学或升学的各种障碍。委员会建议通过进一步增加薪资、借助媒体和其他公共论坛等渠道来改善教师形象。委员会又建议，针对当前的两性平等、民主和市场机会情况，对教师进行更多培训，以提高他们的知识并改进教育方法。委员会还建议：动员社区，在社区领导和地方当局的帮助下，支持女孩教育；举办研讨会并开展提高认识活动，将重点放在帮助家长理解女孩教育的重要作用上；使女孩教育的费用负担得起，并实施特别措施，让辍学女孩和妇女重新回到学校并进入与</w:t>
      </w:r>
      <w:r>
        <w:rPr>
          <w:rFonts w:ascii="SimHei" w:eastAsia="SimHei" w:hint="eastAsia"/>
          <w:color w:val="FF0000"/>
        </w:rPr>
        <w:t>适龄</w:t>
      </w:r>
      <w:r w:rsidRPr="006F3F22">
        <w:rPr>
          <w:rFonts w:ascii="SimHei" w:eastAsia="SimHei" w:hint="eastAsia"/>
          <w:color w:val="FF0000"/>
        </w:rPr>
        <w:t>班级。委员会还请缔约国继续审查所有教科书，消除其中的性别角色定型观念。</w:t>
      </w:r>
    </w:p>
    <w:p w:rsidR="00D94829" w:rsidRDefault="00D94829" w:rsidP="00D94829">
      <w:pPr>
        <w:pStyle w:val="SingleTxt"/>
        <w:rPr>
          <w:rFonts w:hint="eastAsia"/>
        </w:rPr>
      </w:pPr>
      <w:r>
        <w:rPr>
          <w:rFonts w:hint="eastAsia"/>
        </w:rPr>
        <w:t>46.</w:t>
      </w:r>
      <w:r>
        <w:rPr>
          <w:rFonts w:hint="eastAsia"/>
        </w:rPr>
        <w:tab/>
        <w:t>尽管为消除对在职妇女的歧视采取了许多法律措施和其他措施，但委员会对妇女在劳动力市场的状况表示关切，这种状况的特点是妇女失业率高，多集中在保健、教育和农业等低薪部门和非正规经济部门，以及由此造成的男女工资差距。委员会还对男女退休年龄不同感到关切。</w:t>
      </w:r>
    </w:p>
    <w:p w:rsidR="00D94829" w:rsidRPr="006F3F22" w:rsidRDefault="00D94829" w:rsidP="00D94829">
      <w:pPr>
        <w:pStyle w:val="SingleTxt"/>
        <w:rPr>
          <w:rFonts w:ascii="SimHei" w:eastAsia="SimHei" w:hint="eastAsia"/>
          <w:color w:val="FF0000"/>
        </w:rPr>
      </w:pPr>
      <w:r w:rsidRPr="008C1A63">
        <w:rPr>
          <w:rFonts w:hint="eastAsia"/>
        </w:rPr>
        <w:t>47.</w:t>
      </w:r>
      <w:r w:rsidRPr="006F3F22">
        <w:rPr>
          <w:rFonts w:ascii="SimHei" w:eastAsia="SimHei" w:hint="eastAsia"/>
          <w:color w:val="FF0000"/>
        </w:rPr>
        <w:tab/>
      </w:r>
      <w:r w:rsidRPr="00527C7F">
        <w:rPr>
          <w:rFonts w:ascii="SimHei" w:eastAsia="SimHei" w:hint="eastAsia"/>
          <w:color w:val="FF0000"/>
          <w:spacing w:val="4"/>
        </w:rPr>
        <w:t>委员会敦促缔约国执行《国家保障法》和《劳工法》的</w:t>
      </w:r>
      <w:r>
        <w:rPr>
          <w:rFonts w:ascii="SimHei" w:eastAsia="SimHei" w:hint="eastAsia"/>
          <w:color w:val="FF0000"/>
          <w:spacing w:val="4"/>
        </w:rPr>
        <w:t>相</w:t>
      </w:r>
      <w:r w:rsidRPr="00527C7F">
        <w:rPr>
          <w:rFonts w:ascii="SimHei" w:eastAsia="SimHei" w:hint="eastAsia"/>
          <w:color w:val="FF0000"/>
          <w:spacing w:val="4"/>
        </w:rPr>
        <w:t>关条款，确保男女就业机会均等。此外，还敦促缔约国努力便利妇女</w:t>
      </w:r>
      <w:r>
        <w:rPr>
          <w:rFonts w:ascii="SimHei" w:eastAsia="SimHei" w:hint="eastAsia"/>
          <w:color w:val="FF0000"/>
          <w:spacing w:val="4"/>
        </w:rPr>
        <w:t>利用申诉机制和法院，以便惩罚</w:t>
      </w:r>
      <w:r w:rsidRPr="00527C7F">
        <w:rPr>
          <w:rFonts w:ascii="SimHei" w:eastAsia="SimHei" w:hint="eastAsia"/>
          <w:color w:val="FF0000"/>
          <w:spacing w:val="4"/>
        </w:rPr>
        <w:t>和杜绝公私雇主的歧视行为。委员会鼓励缔约国为新设立的国家劳动监察局提供足够的预算经费和人员，使之能够充分履行职责。委员会建议通过提供资源并设立相关培训机构，进一步努力培训和再培训妇女，让她们从事可持续的非传统工作。委员会还建议缔约国根据《公约》第四条第1款、委员会一般性建议25和《国家保障法》，更多利用临时特别措施，在女孩接受职业（包括非传统职业）培训及晋升妇女担任公共部门高级职务方面采用带时间表的数字目标或配额。委员会鼓励缔约国继续努力在国家预算经济以妇女为主的部门中增加薪金，并优先开展这些工作。委员会建议缔约国实行男女同龄退休的规定，以期为他们提供均等机会，包括消除在实际支付养恤金方面对妇女的任何歧视。</w:t>
      </w:r>
    </w:p>
    <w:p w:rsidR="00D94829" w:rsidRDefault="00D94829" w:rsidP="00D94829">
      <w:pPr>
        <w:pStyle w:val="SingleTxt"/>
        <w:rPr>
          <w:rFonts w:hint="eastAsia"/>
        </w:rPr>
      </w:pPr>
      <w:r>
        <w:rPr>
          <w:rFonts w:hint="eastAsia"/>
        </w:rPr>
        <w:t>48.</w:t>
      </w:r>
      <w:r>
        <w:rPr>
          <w:rFonts w:hint="eastAsia"/>
        </w:rPr>
        <w:tab/>
        <w:t>委员会注意到缔约国为改进妇女生殖保健作出了各种努力，包括实施《生殖健康国家战略计划（2005-2014）》和其他计划；通过建立计划生育和生殖保健服务新网络，在农村地区培训助产人员；《2006年母乳喂养法》。与此同时，委员会严重关切妇女，特别是农村地区妇女获得充分保健服务的机会有限。委员会还感到关切的是，孕产妇和婴儿死亡率高，避孕药具普及率低，以及据报少女缺乏对艾滋病毒/艾滋病的了解。</w:t>
      </w:r>
    </w:p>
    <w:p w:rsidR="00D94829" w:rsidRPr="006F3F22" w:rsidRDefault="00D94829" w:rsidP="00D94829">
      <w:pPr>
        <w:pStyle w:val="SingleTxt"/>
        <w:rPr>
          <w:rFonts w:ascii="SimHei" w:eastAsia="SimHei" w:hint="eastAsia"/>
          <w:color w:val="FF0000"/>
        </w:rPr>
      </w:pPr>
      <w:r w:rsidRPr="008C1A63">
        <w:rPr>
          <w:rFonts w:hint="eastAsia"/>
        </w:rPr>
        <w:t>49.</w:t>
      </w:r>
      <w:r w:rsidRPr="006F3F22">
        <w:rPr>
          <w:rFonts w:ascii="SimHei" w:eastAsia="SimHei" w:hint="eastAsia"/>
          <w:color w:val="FF0000"/>
        </w:rPr>
        <w:tab/>
        <w:t>委员会建议，缔约国在国际机构的援助下，如果需要这一援助的话，继续采取措施，增加妇女获得一般保健特别是生殖保健服务的机会。委员会吁请缔约国加强努力，提供更多的性保健和生殖保健服务，包括计划生育，并为此调动资源，监测妇女实际获得这些服务的机会。委员会还建议广泛促进针对青少年的性教育，特别重视防止未成年婚姻中少女早孕，并控制性传播疾病和艾滋病毒/艾滋病。委员会请缔约国在下次报告中提供进一步资料，特别是长期趋势和并涵盖妇女寿命周期，说明：妇女的一般保健和生殖保健，包括相对于男子的发病率和死亡率及其原因，特别是孕产妇死亡率；避孕药具普及率、生育间隔；影响妇女和女孩的疾病，特别是各种癌症；关于缔约国努力增加妇女获得保健服务机会的最新资料，包括计划生育和防治癌症的各项服务。委员会还要求缔约国提供资料，说明监测和评价保健战略机制的情况。</w:t>
      </w:r>
    </w:p>
    <w:p w:rsidR="00D94829" w:rsidRDefault="00D94829" w:rsidP="00D94829">
      <w:pPr>
        <w:pStyle w:val="SingleTxt"/>
        <w:rPr>
          <w:rFonts w:hint="eastAsia"/>
        </w:rPr>
      </w:pPr>
      <w:r>
        <w:rPr>
          <w:rFonts w:hint="eastAsia"/>
        </w:rPr>
        <w:t>50.</w:t>
      </w:r>
      <w:r>
        <w:rPr>
          <w:rFonts w:hint="eastAsia"/>
        </w:rPr>
        <w:tab/>
        <w:t>委员会对农村地区女孩和妇女获得适当保健、教育和就业的情况表示关切。委员会关切内战造成的寡妇、丈夫外出打工的妇女和其他单身女户主的脆弱处境。委员会感到关切的是，妇女不了解自身的财产权利和婚姻权利，关于妇女作用和活动的定型观念产生了不良影响，因为这有碍妇女拥有土地、管理农田和销售农产品。</w:t>
      </w:r>
    </w:p>
    <w:p w:rsidR="00D94829" w:rsidRPr="006F3F22" w:rsidRDefault="00D94829" w:rsidP="00D94829">
      <w:pPr>
        <w:pStyle w:val="SingleTxt"/>
        <w:rPr>
          <w:rFonts w:ascii="SimHei" w:eastAsia="SimHei" w:hint="eastAsia"/>
          <w:color w:val="FF0000"/>
        </w:rPr>
      </w:pPr>
      <w:r w:rsidRPr="008C1A63">
        <w:rPr>
          <w:rFonts w:hint="eastAsia"/>
        </w:rPr>
        <w:t>51.</w:t>
      </w:r>
      <w:r w:rsidRPr="006F3F22">
        <w:rPr>
          <w:rFonts w:ascii="SimHei" w:eastAsia="SimHei" w:hint="eastAsia"/>
          <w:color w:val="FF0000"/>
        </w:rPr>
        <w:tab/>
      </w:r>
      <w:r>
        <w:rPr>
          <w:rFonts w:ascii="SimHei" w:eastAsia="SimHei" w:hint="eastAsia"/>
          <w:color w:val="FF0000"/>
        </w:rPr>
        <w:t>委员会敦促缔约国作</w:t>
      </w:r>
      <w:r w:rsidRPr="006F3F22">
        <w:rPr>
          <w:rFonts w:ascii="SimHei" w:eastAsia="SimHei" w:hint="eastAsia"/>
          <w:color w:val="FF0000"/>
        </w:rPr>
        <w:t>出特殊努力，保护并保障农村妇女，包括单身女户主拥有土地、管理农田和销售农产品的权利，为她们提供法律、管理和商业培训，简化私营农田登记程序。委员会鼓励缔约国向社区领导人和宗教领导人、教师、家长和男女儿童开展宣传，改变目前的性别定型观念。还鼓励缔约国通过培训，帮助农村妇女参加地方、地区和全国级别的决策。委员会请缔约国在下次报告中提供按性别分列的数据和信息，说明关于各个年龄组农村妇女在拥有土地、创收活动、保健和教育领域的实际状况，以及缔约国在这方面采取的具体措施，包括取得的成就。</w:t>
      </w:r>
    </w:p>
    <w:p w:rsidR="00D94829" w:rsidRDefault="00D94829" w:rsidP="00D94829">
      <w:pPr>
        <w:pStyle w:val="SingleTxt"/>
        <w:rPr>
          <w:rFonts w:hint="eastAsia"/>
        </w:rPr>
      </w:pPr>
      <w:r>
        <w:rPr>
          <w:rFonts w:hint="eastAsia"/>
        </w:rPr>
        <w:t>52.</w:t>
      </w:r>
      <w:r>
        <w:rPr>
          <w:rFonts w:hint="eastAsia"/>
        </w:rPr>
        <w:tab/>
        <w:t>委员会感到关切的是，仅以没有任何法律效力的宗教仪式为基础、而且出于各种理由也不进行民事登记的一夫一妻婚姻妇女人数越来越多。委员会还关切的是，尽管法律上禁止，但一夫多妻制仍然存在，第二任妻子和以后的妻子没有任何财产、继承或监护权。委员会并对塔吉克斯坦合法结婚年龄降低到17岁表示关切。</w:t>
      </w:r>
    </w:p>
    <w:p w:rsidR="00D94829" w:rsidRPr="006F3F22" w:rsidRDefault="00D94829" w:rsidP="00D94829">
      <w:pPr>
        <w:pStyle w:val="SingleTxt"/>
        <w:rPr>
          <w:rFonts w:ascii="SimHei" w:eastAsia="SimHei" w:hint="eastAsia"/>
          <w:color w:val="FF0000"/>
        </w:rPr>
      </w:pPr>
      <w:r w:rsidRPr="008C1A63">
        <w:rPr>
          <w:rFonts w:hint="eastAsia"/>
        </w:rPr>
        <w:t>53.</w:t>
      </w:r>
      <w:r w:rsidRPr="006F3F22">
        <w:rPr>
          <w:rFonts w:ascii="SimHei" w:eastAsia="SimHei" w:hint="eastAsia"/>
          <w:color w:val="FF0000"/>
        </w:rPr>
        <w:tab/>
        <w:t>委员会敦促缔约国大力禁止和防止不登记的结婚，广为宣讲这种婚姻给妇女权利带来的不良影响，便利人们前往登记处，降低登记费用。委员会鼓励缔约国审查法律行政规章，防止未经核查是否</w:t>
      </w:r>
      <w:r>
        <w:rPr>
          <w:rFonts w:ascii="SimHei" w:eastAsia="SimHei" w:hint="eastAsia"/>
          <w:color w:val="FF0000"/>
        </w:rPr>
        <w:t>已</w:t>
      </w:r>
      <w:r w:rsidRPr="006F3F22">
        <w:rPr>
          <w:rFonts w:ascii="SimHei" w:eastAsia="SimHei" w:hint="eastAsia"/>
          <w:color w:val="FF0000"/>
        </w:rPr>
        <w:t>进行民政登记而举行宗教结婚仪式。委员会还建议，缔约国同</w:t>
      </w:r>
      <w:r w:rsidRPr="00BC6363">
        <w:rPr>
          <w:rFonts w:ascii="SimHei" w:eastAsia="SimHei"/>
          <w:color w:val="FF0000"/>
        </w:rPr>
        <w:t>khukumats</w:t>
      </w:r>
      <w:r w:rsidRPr="006F3F22">
        <w:rPr>
          <w:rFonts w:ascii="SimHei" w:eastAsia="SimHei" w:hint="eastAsia"/>
          <w:color w:val="FF0000"/>
        </w:rPr>
        <w:t>（地方执行机构）和</w:t>
      </w:r>
      <w:r w:rsidRPr="00BC6363">
        <w:rPr>
          <w:rFonts w:ascii="SimHei" w:eastAsia="SimHei"/>
          <w:color w:val="FF0000"/>
        </w:rPr>
        <w:t>j</w:t>
      </w:r>
      <w:r w:rsidRPr="006F3F22">
        <w:rPr>
          <w:rFonts w:ascii="SimHei" w:eastAsia="SimHei" w:hint="eastAsia"/>
          <w:color w:val="FF0000"/>
        </w:rPr>
        <w:t>amoats（行政机构）合作，创造积极的公众舆论，宣传婚姻登记的法律规定。委员会还敦促缔约国努力消除造成一夫多妻制现象的根源，针对家长和宗教领袖制定战略，防止出现这种现象。委员会鼓励缔约国审查刑法，制裁一夫多妻制。委员会</w:t>
      </w:r>
      <w:r>
        <w:rPr>
          <w:rFonts w:ascii="SimHei" w:eastAsia="SimHei" w:hint="eastAsia"/>
          <w:color w:val="FF0000"/>
        </w:rPr>
        <w:t>认识到</w:t>
      </w:r>
      <w:r w:rsidRPr="006F3F22">
        <w:rPr>
          <w:rFonts w:ascii="SimHei" w:eastAsia="SimHei" w:hint="eastAsia"/>
          <w:color w:val="FF0000"/>
        </w:rPr>
        <w:t>禁止一夫多妻制的法律状况，</w:t>
      </w:r>
      <w:r>
        <w:rPr>
          <w:rFonts w:ascii="SimHei" w:eastAsia="SimHei" w:hint="eastAsia"/>
          <w:color w:val="FF0000"/>
        </w:rPr>
        <w:t>但</w:t>
      </w:r>
      <w:r w:rsidRPr="006F3F22">
        <w:rPr>
          <w:rFonts w:ascii="SimHei" w:eastAsia="SimHei" w:hint="eastAsia"/>
          <w:color w:val="FF0000"/>
        </w:rPr>
        <w:t>敦促缔约国审查现存的一夫多妻关系中第二任妻子和以后的妻子的脆弱处境，以便确保她们的经济权利。委员会敦促缔约国，按照委员会一般性建议21和《儿童权利公约》，把男女结婚最低法定年龄</w:t>
      </w:r>
      <w:r>
        <w:rPr>
          <w:rFonts w:ascii="SimHei" w:eastAsia="SimHei" w:hint="eastAsia"/>
          <w:color w:val="FF0000"/>
        </w:rPr>
        <w:t>恢复</w:t>
      </w:r>
      <w:r w:rsidRPr="006F3F22">
        <w:rPr>
          <w:rFonts w:ascii="SimHei" w:eastAsia="SimHei" w:hint="eastAsia"/>
          <w:color w:val="FF0000"/>
        </w:rPr>
        <w:t>为18岁。</w:t>
      </w:r>
    </w:p>
    <w:p w:rsidR="00D94829" w:rsidRDefault="00D94829" w:rsidP="00D94829">
      <w:pPr>
        <w:pStyle w:val="SingleTxt"/>
        <w:rPr>
          <w:rFonts w:hint="eastAsia"/>
        </w:rPr>
      </w:pPr>
      <w:r>
        <w:rPr>
          <w:rFonts w:hint="eastAsia"/>
        </w:rPr>
        <w:t>54.</w:t>
      </w:r>
      <w:r>
        <w:rPr>
          <w:rFonts w:hint="eastAsia"/>
        </w:rPr>
        <w:tab/>
        <w:t>塔吉克斯坦根据《公约》原则，依法规范了家庭关系，但委员会感到关切的是，在传统的文化行为模式氛围内，强迫婚姻屡见不鲜，其中涉及不到法定结婚年龄的女性。委员会进一步关切塔吉克族移民妇女所处的弱势处境。她们在容留国被迫与人结婚。</w:t>
      </w:r>
    </w:p>
    <w:p w:rsidR="00D94829" w:rsidRPr="006F3F22" w:rsidRDefault="00D94829" w:rsidP="00D94829">
      <w:pPr>
        <w:pStyle w:val="SingleTxt"/>
        <w:rPr>
          <w:rFonts w:ascii="SimHei" w:eastAsia="SimHei" w:hint="eastAsia"/>
          <w:color w:val="FF0000"/>
        </w:rPr>
      </w:pPr>
      <w:r w:rsidRPr="008C1A63">
        <w:rPr>
          <w:rFonts w:hint="eastAsia"/>
        </w:rPr>
        <w:t>55.</w:t>
      </w:r>
      <w:r w:rsidRPr="006F3F22">
        <w:rPr>
          <w:rFonts w:ascii="SimHei" w:eastAsia="SimHei" w:hint="eastAsia"/>
          <w:color w:val="FF0000"/>
        </w:rPr>
        <w:tab/>
        <w:t>委员会敦促缔约国强令禁止逼婚，开展双边和次区域合作，打击强迫塔吉克族妇女越境结婚的现象，并安排她们康复和</w:t>
      </w:r>
      <w:r>
        <w:rPr>
          <w:rFonts w:ascii="SimHei" w:eastAsia="SimHei" w:hint="eastAsia"/>
          <w:color w:val="FF0000"/>
        </w:rPr>
        <w:t>回归</w:t>
      </w:r>
      <w:r w:rsidRPr="006F3F22">
        <w:rPr>
          <w:rFonts w:ascii="SimHei" w:eastAsia="SimHei" w:hint="eastAsia"/>
          <w:color w:val="FF0000"/>
        </w:rPr>
        <w:t>社会。</w:t>
      </w:r>
    </w:p>
    <w:p w:rsidR="00D94829" w:rsidRDefault="00D94829" w:rsidP="00D94829">
      <w:pPr>
        <w:pStyle w:val="SingleTxt"/>
        <w:rPr>
          <w:rFonts w:hint="eastAsia"/>
        </w:rPr>
      </w:pPr>
      <w:r>
        <w:rPr>
          <w:rFonts w:hint="eastAsia"/>
        </w:rPr>
        <w:t>56.</w:t>
      </w:r>
      <w:r>
        <w:rPr>
          <w:rFonts w:hint="eastAsia"/>
        </w:rPr>
        <w:tab/>
        <w:t>委员会注意到报告中没有提供关于特别脆弱的妇女群体，包括往往受到多种形式歧视的老龄妇女和残疾妇女的资料和数据。</w:t>
      </w:r>
    </w:p>
    <w:p w:rsidR="00D94829" w:rsidRPr="006F3F22" w:rsidRDefault="00D94829" w:rsidP="00D94829">
      <w:pPr>
        <w:pStyle w:val="SingleTxt"/>
        <w:rPr>
          <w:rFonts w:ascii="SimHei" w:eastAsia="SimHei" w:hint="eastAsia"/>
          <w:color w:val="FF0000"/>
        </w:rPr>
      </w:pPr>
      <w:r w:rsidRPr="008C1A63">
        <w:rPr>
          <w:rFonts w:hint="eastAsia"/>
        </w:rPr>
        <w:t>57.</w:t>
      </w:r>
      <w:r w:rsidRPr="006F3F22">
        <w:rPr>
          <w:rFonts w:ascii="SimHei" w:eastAsia="SimHei" w:hint="eastAsia"/>
          <w:color w:val="FF0000"/>
        </w:rPr>
        <w:tab/>
        <w:t>委员会请缔约国在下次报告中，提供包括老龄妇女和残疾妇女在内的</w:t>
      </w:r>
      <w:r>
        <w:rPr>
          <w:rFonts w:ascii="SimHei" w:eastAsia="SimHei" w:hint="eastAsia"/>
          <w:color w:val="FF0000"/>
        </w:rPr>
        <w:t>脆弱</w:t>
      </w:r>
      <w:r w:rsidRPr="006F3F22">
        <w:rPr>
          <w:rFonts w:ascii="SimHei" w:eastAsia="SimHei" w:hint="eastAsia"/>
          <w:color w:val="FF0000"/>
        </w:rPr>
        <w:t>妇女群体在《公约》所涉各个领域的实际和全面状况的资料。</w:t>
      </w:r>
    </w:p>
    <w:p w:rsidR="00D94829" w:rsidRPr="006F3F22" w:rsidRDefault="00D94829" w:rsidP="00D94829">
      <w:pPr>
        <w:pStyle w:val="SingleTxt"/>
        <w:rPr>
          <w:rFonts w:ascii="SimHei" w:eastAsia="SimHei" w:hint="eastAsia"/>
          <w:color w:val="FF0000"/>
        </w:rPr>
      </w:pPr>
      <w:r w:rsidRPr="008C1A63">
        <w:rPr>
          <w:rFonts w:hint="eastAsia"/>
        </w:rPr>
        <w:t>58.</w:t>
      </w:r>
      <w:r w:rsidRPr="006F3F22">
        <w:rPr>
          <w:rFonts w:ascii="SimHei" w:eastAsia="SimHei" w:hint="eastAsia"/>
          <w:color w:val="FF0000"/>
        </w:rPr>
        <w:tab/>
        <w:t>委员会吁请缔约国在根据《公约》第十八条编写今后的定期报告以及就委员会结论意见采取后续行动时，邀请各州、地区和地方当局参与。委员会还建议确保就有关促进两性平等的所有问题，包括就委员会结论意见采取后续行动以及编写今后报告的问题与广大妇女非政府组织进行持续而系统的协商。</w:t>
      </w:r>
    </w:p>
    <w:p w:rsidR="00D94829" w:rsidRPr="006F3F22" w:rsidRDefault="00D94829" w:rsidP="00D94829">
      <w:pPr>
        <w:pStyle w:val="SingleTxt"/>
        <w:rPr>
          <w:rFonts w:ascii="SimHei" w:eastAsia="SimHei" w:hint="eastAsia"/>
          <w:color w:val="FF0000"/>
        </w:rPr>
      </w:pPr>
      <w:r w:rsidRPr="008C1A63">
        <w:rPr>
          <w:rFonts w:hint="eastAsia"/>
        </w:rPr>
        <w:t>59.</w:t>
      </w:r>
      <w:r w:rsidRPr="006F3F22">
        <w:rPr>
          <w:rFonts w:ascii="SimHei" w:eastAsia="SimHei" w:hint="eastAsia"/>
          <w:color w:val="FF0000"/>
        </w:rPr>
        <w:tab/>
        <w:t>委员会鼓励缔约国批准《消除对妇女一切形式歧视公约任择议定书》，并尽快接受</w:t>
      </w:r>
      <w:r>
        <w:rPr>
          <w:rFonts w:ascii="SimHei" w:eastAsia="SimHei" w:hint="eastAsia"/>
          <w:color w:val="FF0000"/>
        </w:rPr>
        <w:t>对</w:t>
      </w:r>
      <w:r w:rsidRPr="006F3F22">
        <w:rPr>
          <w:rFonts w:ascii="SimHei" w:eastAsia="SimHei" w:hint="eastAsia"/>
          <w:color w:val="FF0000"/>
        </w:rPr>
        <w:t>关于委员会会议时间的《公约》第二十条第1款的修正。</w:t>
      </w:r>
    </w:p>
    <w:p w:rsidR="00D94829" w:rsidRPr="006F3F22" w:rsidRDefault="00D94829" w:rsidP="00D94829">
      <w:pPr>
        <w:pStyle w:val="SingleTxt"/>
        <w:rPr>
          <w:rFonts w:ascii="SimHei" w:eastAsia="SimHei" w:hint="eastAsia"/>
          <w:color w:val="FF0000"/>
        </w:rPr>
      </w:pPr>
      <w:r w:rsidRPr="008C1A63">
        <w:rPr>
          <w:rFonts w:hint="eastAsia"/>
        </w:rPr>
        <w:t>60.</w:t>
      </w:r>
      <w:r w:rsidRPr="006F3F22">
        <w:rPr>
          <w:rFonts w:ascii="SimHei" w:eastAsia="SimHei" w:hint="eastAsia"/>
          <w:color w:val="FF0000"/>
        </w:rPr>
        <w:tab/>
        <w:t>委员会敦促缔约国在履行《公约》义务时充分实施《北京宣言和行动纲要》，后者强化了《公约》各项规定，并请缔约国在下次定期报告中列入有关资料。</w:t>
      </w:r>
    </w:p>
    <w:p w:rsidR="00D94829" w:rsidRPr="006F3F22" w:rsidRDefault="00D94829" w:rsidP="00D94829">
      <w:pPr>
        <w:pStyle w:val="SingleTxt"/>
        <w:rPr>
          <w:rFonts w:ascii="SimHei" w:eastAsia="SimHei" w:hint="eastAsia"/>
          <w:color w:val="FF0000"/>
        </w:rPr>
      </w:pPr>
      <w:r w:rsidRPr="008C1A63">
        <w:rPr>
          <w:rFonts w:hint="eastAsia"/>
        </w:rPr>
        <w:t>61.</w:t>
      </w:r>
      <w:r w:rsidRPr="006F3F22">
        <w:rPr>
          <w:rFonts w:ascii="SimHei" w:eastAsia="SimHei" w:hint="eastAsia"/>
          <w:color w:val="FF0000"/>
        </w:rPr>
        <w:tab/>
        <w:t>委员会还强调，</w:t>
      </w:r>
      <w:r>
        <w:rPr>
          <w:rFonts w:ascii="SimHei" w:eastAsia="SimHei" w:hint="eastAsia"/>
          <w:color w:val="FF0000"/>
        </w:rPr>
        <w:t>充分</w:t>
      </w:r>
      <w:r w:rsidRPr="006F3F22">
        <w:rPr>
          <w:rFonts w:ascii="SimHei" w:eastAsia="SimHei" w:hint="eastAsia"/>
          <w:color w:val="FF0000"/>
        </w:rPr>
        <w:t>和有效</w:t>
      </w:r>
      <w:r>
        <w:rPr>
          <w:rFonts w:ascii="SimHei" w:eastAsia="SimHei" w:hint="eastAsia"/>
          <w:color w:val="FF0000"/>
        </w:rPr>
        <w:t>地</w:t>
      </w:r>
      <w:r w:rsidRPr="006F3F22">
        <w:rPr>
          <w:rFonts w:ascii="SimHei" w:eastAsia="SimHei" w:hint="eastAsia"/>
          <w:color w:val="FF0000"/>
        </w:rPr>
        <w:t>执行《公约》对实现千年发展目标不可或缺。委员会</w:t>
      </w:r>
      <w:r>
        <w:rPr>
          <w:rFonts w:ascii="SimHei" w:eastAsia="SimHei" w:hint="eastAsia"/>
          <w:color w:val="FF0000"/>
        </w:rPr>
        <w:t>要求</w:t>
      </w:r>
      <w:r w:rsidRPr="006F3F22">
        <w:rPr>
          <w:rFonts w:ascii="SimHei" w:eastAsia="SimHei" w:hint="eastAsia"/>
          <w:color w:val="FF0000"/>
        </w:rPr>
        <w:t>在实现千年发展目标的</w:t>
      </w:r>
      <w:r>
        <w:rPr>
          <w:rFonts w:ascii="SimHei" w:eastAsia="SimHei" w:hint="eastAsia"/>
          <w:color w:val="FF0000"/>
        </w:rPr>
        <w:t>一切</w:t>
      </w:r>
      <w:r w:rsidRPr="006F3F22">
        <w:rPr>
          <w:rFonts w:ascii="SimHei" w:eastAsia="SimHei" w:hint="eastAsia"/>
          <w:color w:val="FF0000"/>
        </w:rPr>
        <w:t>工作中纳入性别观点</w:t>
      </w:r>
      <w:r>
        <w:rPr>
          <w:rFonts w:ascii="SimHei" w:eastAsia="SimHei" w:hint="eastAsia"/>
          <w:color w:val="FF0000"/>
        </w:rPr>
        <w:t>，</w:t>
      </w:r>
      <w:r w:rsidRPr="006F3F22">
        <w:rPr>
          <w:rFonts w:ascii="SimHei" w:eastAsia="SimHei" w:hint="eastAsia"/>
          <w:color w:val="FF0000"/>
        </w:rPr>
        <w:t>明确</w:t>
      </w:r>
      <w:r>
        <w:rPr>
          <w:rFonts w:ascii="SimHei" w:eastAsia="SimHei" w:hint="eastAsia"/>
          <w:color w:val="FF0000"/>
        </w:rPr>
        <w:t>体现</w:t>
      </w:r>
      <w:r w:rsidRPr="006F3F22">
        <w:rPr>
          <w:rFonts w:ascii="SimHei" w:eastAsia="SimHei" w:hint="eastAsia"/>
          <w:color w:val="FF0000"/>
        </w:rPr>
        <w:t>《公约》各项规定</w:t>
      </w:r>
      <w:r>
        <w:rPr>
          <w:rFonts w:ascii="SimHei" w:eastAsia="SimHei" w:hint="eastAsia"/>
          <w:color w:val="FF0000"/>
        </w:rPr>
        <w:t>，并</w:t>
      </w:r>
      <w:r w:rsidRPr="006F3F22">
        <w:rPr>
          <w:rFonts w:ascii="SimHei" w:eastAsia="SimHei" w:hint="eastAsia"/>
          <w:color w:val="FF0000"/>
        </w:rPr>
        <w:t>请缔约国在下</w:t>
      </w:r>
      <w:r>
        <w:rPr>
          <w:rFonts w:ascii="SimHei" w:eastAsia="SimHei" w:hint="eastAsia"/>
          <w:color w:val="FF0000"/>
        </w:rPr>
        <w:t>一</w:t>
      </w:r>
      <w:r w:rsidRPr="006F3F22">
        <w:rPr>
          <w:rFonts w:ascii="SimHei" w:eastAsia="SimHei" w:hint="eastAsia"/>
          <w:color w:val="FF0000"/>
        </w:rPr>
        <w:t>次定期报告中</w:t>
      </w:r>
      <w:r>
        <w:rPr>
          <w:rFonts w:ascii="SimHei" w:eastAsia="SimHei" w:hint="eastAsia"/>
          <w:color w:val="FF0000"/>
        </w:rPr>
        <w:t>提供</w:t>
      </w:r>
      <w:r w:rsidRPr="006F3F22">
        <w:rPr>
          <w:rFonts w:ascii="SimHei" w:eastAsia="SimHei" w:hint="eastAsia"/>
          <w:color w:val="FF0000"/>
        </w:rPr>
        <w:t>有关资料。</w:t>
      </w:r>
    </w:p>
    <w:p w:rsidR="00D94829" w:rsidRPr="006F3F22" w:rsidRDefault="00D94829" w:rsidP="00D94829">
      <w:pPr>
        <w:pStyle w:val="SingleTxt"/>
        <w:rPr>
          <w:rFonts w:ascii="SimHei" w:eastAsia="SimHei" w:hint="eastAsia"/>
          <w:color w:val="FF0000"/>
        </w:rPr>
      </w:pPr>
      <w:r w:rsidRPr="008C1A63">
        <w:rPr>
          <w:rFonts w:hint="eastAsia"/>
        </w:rPr>
        <w:t>62.</w:t>
      </w:r>
      <w:r w:rsidRPr="006F3F22">
        <w:rPr>
          <w:rFonts w:ascii="SimHei" w:eastAsia="SimHei" w:hint="eastAsia"/>
          <w:color w:val="FF0000"/>
        </w:rPr>
        <w:tab/>
        <w:t>委员会</w:t>
      </w:r>
      <w:r>
        <w:rPr>
          <w:rFonts w:ascii="SimHei" w:eastAsia="SimHei" w:hint="eastAsia"/>
          <w:color w:val="FF0000"/>
        </w:rPr>
        <w:t>请</w:t>
      </w:r>
      <w:r w:rsidRPr="006F3F22">
        <w:rPr>
          <w:rFonts w:ascii="SimHei" w:eastAsia="SimHei" w:hint="eastAsia"/>
          <w:color w:val="FF0000"/>
        </w:rPr>
        <w:t>塔吉克斯坦</w:t>
      </w:r>
      <w:r>
        <w:rPr>
          <w:rFonts w:ascii="SimHei" w:eastAsia="SimHei" w:hint="eastAsia"/>
          <w:color w:val="FF0000"/>
        </w:rPr>
        <w:t>在国内广为传播</w:t>
      </w:r>
      <w:r w:rsidRPr="006F3F22">
        <w:rPr>
          <w:rFonts w:ascii="SimHei" w:eastAsia="SimHei" w:hint="eastAsia"/>
          <w:color w:val="FF0000"/>
        </w:rPr>
        <w:t>本结论意见，</w:t>
      </w:r>
      <w:r>
        <w:rPr>
          <w:rFonts w:ascii="SimHei" w:eastAsia="SimHei" w:hint="eastAsia"/>
          <w:color w:val="FF0000"/>
        </w:rPr>
        <w:t>使</w:t>
      </w:r>
      <w:r w:rsidRPr="006F3F22">
        <w:rPr>
          <w:rFonts w:ascii="SimHei" w:eastAsia="SimHei" w:hint="eastAsia"/>
          <w:color w:val="FF0000"/>
        </w:rPr>
        <w:t>人民，</w:t>
      </w:r>
      <w:r>
        <w:rPr>
          <w:rFonts w:ascii="SimHei" w:eastAsia="SimHei" w:hint="eastAsia"/>
          <w:color w:val="FF0000"/>
        </w:rPr>
        <w:t>包括</w:t>
      </w:r>
      <w:r w:rsidRPr="006F3F22">
        <w:rPr>
          <w:rFonts w:ascii="SimHei" w:eastAsia="SimHei" w:hint="eastAsia"/>
          <w:color w:val="FF0000"/>
        </w:rPr>
        <w:t>政府官员、政</w:t>
      </w:r>
      <w:r>
        <w:rPr>
          <w:rFonts w:ascii="SimHei" w:eastAsia="SimHei" w:hint="eastAsia"/>
          <w:color w:val="FF0000"/>
        </w:rPr>
        <w:t>界人士</w:t>
      </w:r>
      <w:r w:rsidRPr="006F3F22">
        <w:rPr>
          <w:rFonts w:ascii="SimHei" w:eastAsia="SimHei" w:hint="eastAsia"/>
          <w:color w:val="FF0000"/>
        </w:rPr>
        <w:t>、议员</w:t>
      </w:r>
      <w:r>
        <w:rPr>
          <w:rFonts w:ascii="SimHei" w:eastAsia="SimHei" w:hint="eastAsia"/>
          <w:color w:val="FF0000"/>
        </w:rPr>
        <w:t>以及</w:t>
      </w:r>
      <w:r w:rsidRPr="006F3F22">
        <w:rPr>
          <w:rFonts w:ascii="SimHei" w:eastAsia="SimHei" w:hint="eastAsia"/>
          <w:color w:val="FF0000"/>
        </w:rPr>
        <w:t>妇女组织和人权组织</w:t>
      </w:r>
      <w:r>
        <w:rPr>
          <w:rFonts w:ascii="SimHei" w:eastAsia="SimHei" w:hint="eastAsia"/>
          <w:color w:val="FF0000"/>
        </w:rPr>
        <w:t>，</w:t>
      </w:r>
      <w:r w:rsidRPr="006F3F22">
        <w:rPr>
          <w:rFonts w:ascii="SimHei" w:eastAsia="SimHei" w:hint="eastAsia"/>
          <w:color w:val="FF0000"/>
        </w:rPr>
        <w:t>了解为确保妇女在法律上和事实上</w:t>
      </w:r>
      <w:r>
        <w:rPr>
          <w:rFonts w:ascii="SimHei" w:eastAsia="SimHei" w:hint="eastAsia"/>
          <w:color w:val="FF0000"/>
        </w:rPr>
        <w:t>的</w:t>
      </w:r>
      <w:r w:rsidRPr="006F3F22">
        <w:rPr>
          <w:rFonts w:ascii="SimHei" w:eastAsia="SimHei" w:hint="eastAsia"/>
          <w:color w:val="FF0000"/>
        </w:rPr>
        <w:t>平等</w:t>
      </w:r>
      <w:r>
        <w:rPr>
          <w:rFonts w:ascii="SimHei" w:eastAsia="SimHei" w:hint="eastAsia"/>
          <w:color w:val="FF0000"/>
        </w:rPr>
        <w:t>而</w:t>
      </w:r>
      <w:r w:rsidRPr="006F3F22">
        <w:rPr>
          <w:rFonts w:ascii="SimHei" w:eastAsia="SimHei" w:hint="eastAsia"/>
          <w:color w:val="FF0000"/>
        </w:rPr>
        <w:t>采取的步骤</w:t>
      </w:r>
      <w:r>
        <w:rPr>
          <w:rFonts w:ascii="SimHei" w:eastAsia="SimHei" w:hint="eastAsia"/>
          <w:color w:val="FF0000"/>
        </w:rPr>
        <w:t>以及在</w:t>
      </w:r>
      <w:r w:rsidRPr="006F3F22">
        <w:rPr>
          <w:rFonts w:ascii="SimHei" w:eastAsia="SimHei" w:hint="eastAsia"/>
          <w:color w:val="FF0000"/>
        </w:rPr>
        <w:t>这方面</w:t>
      </w:r>
      <w:r>
        <w:rPr>
          <w:rFonts w:ascii="SimHei" w:eastAsia="SimHei" w:hint="eastAsia"/>
          <w:color w:val="FF0000"/>
        </w:rPr>
        <w:t>应</w:t>
      </w:r>
      <w:r w:rsidRPr="006F3F22">
        <w:rPr>
          <w:rFonts w:ascii="SimHei" w:eastAsia="SimHei" w:hint="eastAsia"/>
          <w:color w:val="FF0000"/>
        </w:rPr>
        <w:t>进一步采取的步骤。委员会请缔约国继续广泛宣传，广泛宣传《公约》及其《任择议定书》、委员会</w:t>
      </w:r>
      <w:r>
        <w:rPr>
          <w:rFonts w:ascii="SimHei" w:eastAsia="SimHei" w:hint="eastAsia"/>
          <w:color w:val="FF0000"/>
        </w:rPr>
        <w:t>各项</w:t>
      </w:r>
      <w:r w:rsidRPr="006F3F22">
        <w:rPr>
          <w:rFonts w:ascii="SimHei" w:eastAsia="SimHei" w:hint="eastAsia"/>
          <w:color w:val="FF0000"/>
        </w:rPr>
        <w:t>一般性建议、《北京宣言和行动纲要》以及题为“2000年妇女：二十一世纪两性平等、发展与和平”的大会第二十三届特别会议成果</w:t>
      </w:r>
      <w:r>
        <w:rPr>
          <w:rFonts w:ascii="SimHei" w:eastAsia="SimHei" w:hint="eastAsia"/>
          <w:color w:val="FF0000"/>
        </w:rPr>
        <w:t>，特别是向妇女组织和人权组织开展宣传。</w:t>
      </w:r>
    </w:p>
    <w:p w:rsidR="00481BC5" w:rsidRDefault="00D94829" w:rsidP="00D94829">
      <w:pPr>
        <w:pStyle w:val="SingleTxt"/>
        <w:rPr>
          <w:rFonts w:ascii="Times New Roman" w:eastAsia="SimHei"/>
          <w:color w:val="FF0000"/>
        </w:rPr>
      </w:pPr>
      <w:r w:rsidRPr="008C1A63">
        <w:rPr>
          <w:rFonts w:hint="eastAsia"/>
        </w:rPr>
        <w:t>63.</w:t>
      </w:r>
      <w:r w:rsidRPr="006F3F22">
        <w:rPr>
          <w:rFonts w:ascii="SimHei" w:eastAsia="SimHei" w:hint="eastAsia"/>
          <w:color w:val="FF0000"/>
        </w:rPr>
        <w:tab/>
        <w:t>委员会请缔约国</w:t>
      </w:r>
      <w:r>
        <w:rPr>
          <w:rFonts w:ascii="SimHei" w:eastAsia="SimHei" w:hint="eastAsia"/>
          <w:color w:val="FF0000"/>
        </w:rPr>
        <w:t>在根据</w:t>
      </w:r>
      <w:r w:rsidRPr="006F3F22">
        <w:rPr>
          <w:rFonts w:ascii="SimHei" w:eastAsia="SimHei" w:hint="eastAsia"/>
          <w:color w:val="FF0000"/>
        </w:rPr>
        <w:t>《公约》第十八条</w:t>
      </w:r>
      <w:r>
        <w:rPr>
          <w:rFonts w:ascii="SimHei" w:eastAsia="SimHei" w:hint="eastAsia"/>
          <w:color w:val="FF0000"/>
        </w:rPr>
        <w:t>提交的</w:t>
      </w:r>
      <w:r w:rsidRPr="006F3F22">
        <w:rPr>
          <w:rFonts w:ascii="SimHei" w:eastAsia="SimHei" w:hint="eastAsia"/>
          <w:color w:val="FF0000"/>
        </w:rPr>
        <w:t>下</w:t>
      </w:r>
      <w:r>
        <w:rPr>
          <w:rFonts w:ascii="SimHei" w:eastAsia="SimHei" w:hint="eastAsia"/>
          <w:color w:val="FF0000"/>
        </w:rPr>
        <w:t>一</w:t>
      </w:r>
      <w:r w:rsidRPr="006F3F22">
        <w:rPr>
          <w:rFonts w:ascii="SimHei" w:eastAsia="SimHei" w:hint="eastAsia"/>
          <w:color w:val="FF0000"/>
        </w:rPr>
        <w:t>次定期报告中</w:t>
      </w:r>
      <w:r>
        <w:rPr>
          <w:rFonts w:ascii="SimHei" w:eastAsia="SimHei" w:hint="eastAsia"/>
          <w:color w:val="FF0000"/>
        </w:rPr>
        <w:t>答复</w:t>
      </w:r>
      <w:r w:rsidRPr="006F3F22">
        <w:rPr>
          <w:rFonts w:ascii="SimHei" w:eastAsia="SimHei" w:hint="eastAsia"/>
          <w:color w:val="FF0000"/>
        </w:rPr>
        <w:t>本结论意见所</w:t>
      </w:r>
      <w:r>
        <w:rPr>
          <w:rFonts w:ascii="SimHei" w:eastAsia="SimHei" w:hint="eastAsia"/>
          <w:color w:val="FF0000"/>
        </w:rPr>
        <w:t>提出</w:t>
      </w:r>
      <w:r w:rsidRPr="006F3F22">
        <w:rPr>
          <w:rFonts w:ascii="SimHei" w:eastAsia="SimHei" w:hint="eastAsia"/>
          <w:color w:val="FF0000"/>
        </w:rPr>
        <w:t>的</w:t>
      </w:r>
      <w:r>
        <w:rPr>
          <w:rFonts w:ascii="SimHei" w:eastAsia="SimHei" w:hint="eastAsia"/>
          <w:color w:val="FF0000"/>
        </w:rPr>
        <w:t>各项</w:t>
      </w:r>
      <w:r w:rsidRPr="006F3F22">
        <w:rPr>
          <w:rFonts w:ascii="SimHei" w:eastAsia="SimHei" w:hint="eastAsia"/>
          <w:color w:val="FF0000"/>
        </w:rPr>
        <w:t>关切</w:t>
      </w:r>
      <w:r>
        <w:rPr>
          <w:rFonts w:ascii="SimHei" w:eastAsia="SimHei" w:hint="eastAsia"/>
          <w:color w:val="FF0000"/>
        </w:rPr>
        <w:t>。</w:t>
      </w:r>
      <w:r w:rsidRPr="006F3F22">
        <w:rPr>
          <w:rFonts w:ascii="SimHei" w:eastAsia="SimHei" w:hint="eastAsia"/>
          <w:color w:val="FF0000"/>
        </w:rPr>
        <w:t>委员会请缔约国</w:t>
      </w:r>
      <w:r>
        <w:rPr>
          <w:rFonts w:ascii="SimHei" w:eastAsia="SimHei" w:hint="eastAsia"/>
          <w:color w:val="FF0000"/>
        </w:rPr>
        <w:t>于</w:t>
      </w:r>
      <w:r w:rsidRPr="006F3F22">
        <w:rPr>
          <w:rFonts w:ascii="SimHei" w:eastAsia="SimHei" w:hint="eastAsia"/>
          <w:color w:val="FF0000"/>
        </w:rPr>
        <w:t>2010年</w:t>
      </w:r>
      <w:r>
        <w:rPr>
          <w:rFonts w:ascii="SimHei" w:eastAsia="SimHei" w:hint="eastAsia"/>
          <w:color w:val="FF0000"/>
        </w:rPr>
        <w:t>提交一份</w:t>
      </w:r>
      <w:r w:rsidRPr="006F3F22">
        <w:rPr>
          <w:rFonts w:ascii="SimHei" w:eastAsia="SimHei" w:hint="eastAsia"/>
          <w:color w:val="FF0000"/>
        </w:rPr>
        <w:t>合并报告</w:t>
      </w:r>
      <w:r>
        <w:rPr>
          <w:rFonts w:ascii="SimHei" w:eastAsia="SimHei" w:hint="eastAsia"/>
          <w:color w:val="FF0000"/>
        </w:rPr>
        <w:t>，综合应于2006年11月提交的第四次定期报告和应于2010年11月提交的第五次定期报告。</w:t>
      </w:r>
    </w:p>
    <w:p w:rsidR="00D94829" w:rsidRPr="00D94829" w:rsidRDefault="00D94829" w:rsidP="00D948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D94829" w:rsidRDefault="00D94829" w:rsidP="00D948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2.</w:t>
      </w:r>
      <w:r>
        <w:rPr>
          <w:rFonts w:hint="eastAsia"/>
        </w:rPr>
        <w:tab/>
        <w:t>第</w:t>
      </w:r>
      <w:r w:rsidR="002124B5">
        <w:rPr>
          <w:rFonts w:hint="eastAsia"/>
        </w:rPr>
        <w:t>二</w:t>
      </w:r>
      <w:r>
        <w:rPr>
          <w:rFonts w:hint="eastAsia"/>
        </w:rPr>
        <w:t>次定期报告</w:t>
      </w:r>
    </w:p>
    <w:p w:rsidR="00D94829" w:rsidRPr="00F93DD3" w:rsidRDefault="00D94829" w:rsidP="00D948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D94829" w:rsidRDefault="00D94829" w:rsidP="00D948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哈萨克斯坦</w:t>
      </w:r>
    </w:p>
    <w:p w:rsidR="00D94829" w:rsidRPr="007940F3" w:rsidRDefault="00D94829" w:rsidP="00D94829">
      <w:pPr>
        <w:pStyle w:val="SingleTxt"/>
        <w:spacing w:after="0" w:line="120" w:lineRule="exact"/>
        <w:rPr>
          <w:rFonts w:hint="eastAsia"/>
          <w:sz w:val="10"/>
        </w:rPr>
      </w:pPr>
    </w:p>
    <w:p w:rsidR="00D94829" w:rsidRDefault="00D94829" w:rsidP="00D94829">
      <w:pPr>
        <w:pStyle w:val="SingleTxt"/>
        <w:rPr>
          <w:rFonts w:hint="eastAsia"/>
        </w:rPr>
      </w:pPr>
      <w:r>
        <w:rPr>
          <w:rFonts w:hint="eastAsia"/>
        </w:rPr>
        <w:t>64.</w:t>
      </w:r>
      <w:r>
        <w:rPr>
          <w:rFonts w:hint="eastAsia"/>
        </w:rPr>
        <w:tab/>
        <w:t>2</w:t>
      </w:r>
      <w:r w:rsidRPr="00F93DD3">
        <w:rPr>
          <w:rFonts w:hint="eastAsia"/>
          <w:spacing w:val="-2"/>
        </w:rPr>
        <w:t>007年1月16日，委员会第757次和第758次会议审议了哈萨克斯坦第二次定期报告</w:t>
      </w:r>
      <w:r w:rsidRPr="00F93DD3">
        <w:rPr>
          <w:spacing w:val="-2"/>
        </w:rPr>
        <w:t>(</w:t>
      </w:r>
      <w:r w:rsidRPr="00F93DD3">
        <w:rPr>
          <w:rFonts w:hint="eastAsia"/>
          <w:spacing w:val="-2"/>
        </w:rPr>
        <w:t>CEDAW/C/KAZ/2</w:t>
      </w:r>
      <w:r w:rsidRPr="00F93DD3">
        <w:rPr>
          <w:spacing w:val="-2"/>
        </w:rPr>
        <w:t>)(</w:t>
      </w:r>
      <w:r w:rsidRPr="00F93DD3">
        <w:rPr>
          <w:rFonts w:hint="eastAsia"/>
          <w:spacing w:val="-2"/>
        </w:rPr>
        <w:t>见CEDAW/C/SR.757和758）。委员会的议题和问题清单载于</w:t>
      </w:r>
      <w:r w:rsidRPr="007B4840">
        <w:rPr>
          <w:rFonts w:hint="eastAsia"/>
          <w:spacing w:val="4"/>
        </w:rPr>
        <w:t>CEDAW/C/KAZ/Q/2号文件，哈萨克斯坦的答复载于CEDAW/C/</w:t>
      </w:r>
      <w:r>
        <w:rPr>
          <w:rFonts w:hint="eastAsia"/>
        </w:rPr>
        <w:t>KAZ/Q/2/Add.1号文件。</w:t>
      </w:r>
    </w:p>
    <w:p w:rsidR="00D94829" w:rsidRDefault="00D94829" w:rsidP="00D948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导言</w:t>
      </w:r>
    </w:p>
    <w:p w:rsidR="00D94829" w:rsidRPr="00FA0FDA" w:rsidRDefault="00D94829" w:rsidP="00D94829">
      <w:pPr>
        <w:pStyle w:val="SingleTxt"/>
        <w:spacing w:after="0" w:line="120" w:lineRule="exact"/>
        <w:rPr>
          <w:rFonts w:hint="eastAsia"/>
          <w:sz w:val="10"/>
        </w:rPr>
      </w:pPr>
    </w:p>
    <w:p w:rsidR="00D94829" w:rsidRDefault="00D94829" w:rsidP="00D94829">
      <w:pPr>
        <w:pStyle w:val="SingleTxt"/>
        <w:spacing w:after="120"/>
        <w:rPr>
          <w:rFonts w:hint="eastAsia"/>
        </w:rPr>
      </w:pPr>
      <w:r>
        <w:rPr>
          <w:rFonts w:hint="eastAsia"/>
        </w:rPr>
        <w:t>65.</w:t>
      </w:r>
      <w:r>
        <w:rPr>
          <w:rFonts w:hint="eastAsia"/>
        </w:rPr>
        <w:tab/>
        <w:t>委员会感谢缔约国遵循委员会报告编写导则，并考虑到委员会以往的结论意见提交第二次定期报告，但委员会感到遗憾的是，报告没有提供充分的按性别分列的统计数据。委员会赞赏缔约国就会前工作组提出的议题和问题清单提交书面答复，赞赏关于哈萨克斯坦执行《公约》方面最新情况的口头介绍和补充书面资料以及就委员会口头提出的问题作出答复。</w:t>
      </w:r>
    </w:p>
    <w:p w:rsidR="00D94829" w:rsidRDefault="00D94829" w:rsidP="00D94829">
      <w:pPr>
        <w:pStyle w:val="SingleTxt"/>
        <w:spacing w:after="120"/>
        <w:rPr>
          <w:rFonts w:hint="eastAsia"/>
        </w:rPr>
      </w:pPr>
      <w:r>
        <w:rPr>
          <w:rFonts w:hint="eastAsia"/>
        </w:rPr>
        <w:t>66.</w:t>
      </w:r>
      <w:r>
        <w:rPr>
          <w:rFonts w:hint="eastAsia"/>
        </w:rPr>
        <w:tab/>
        <w:t>委员会赞赏缔约国派遣家庭事务和两性政策国家委员会主席率领的高级别代表团，成员包括来自议会和最高法院的成员以及相关部委和政府部门的专家。委员会赞赏代表团与委员会成员进行了建设性对话。</w:t>
      </w:r>
    </w:p>
    <w:p w:rsidR="00D94829" w:rsidRDefault="00D94829" w:rsidP="00D94829">
      <w:pPr>
        <w:pStyle w:val="SingleTxt"/>
        <w:rPr>
          <w:rFonts w:hint="eastAsia"/>
        </w:rPr>
      </w:pPr>
      <w:r>
        <w:rPr>
          <w:rFonts w:hint="eastAsia"/>
        </w:rPr>
        <w:t>67.</w:t>
      </w:r>
      <w:r>
        <w:rPr>
          <w:rFonts w:hint="eastAsia"/>
        </w:rPr>
        <w:tab/>
        <w:t>委员会赞赏缔约国于2001年8月批准《消除对妇女一切形式歧视公约任择议定书》。</w:t>
      </w:r>
    </w:p>
    <w:p w:rsidR="0083308B" w:rsidRPr="0083308B" w:rsidRDefault="0083308B" w:rsidP="008330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D94829" w:rsidRDefault="00D94829" w:rsidP="00D948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积极方面</w:t>
      </w:r>
    </w:p>
    <w:p w:rsidR="00D94829" w:rsidRPr="00FA0FDA" w:rsidRDefault="00D94829" w:rsidP="00D94829">
      <w:pPr>
        <w:pStyle w:val="SingleTxt"/>
        <w:spacing w:after="0" w:line="120" w:lineRule="exact"/>
        <w:rPr>
          <w:rFonts w:hint="eastAsia"/>
          <w:sz w:val="10"/>
        </w:rPr>
      </w:pPr>
    </w:p>
    <w:p w:rsidR="00D94829" w:rsidRPr="0083308B" w:rsidRDefault="00D94829" w:rsidP="00D94829">
      <w:pPr>
        <w:pStyle w:val="SingleTxt"/>
        <w:rPr>
          <w:rFonts w:hint="eastAsia"/>
          <w:spacing w:val="4"/>
        </w:rPr>
      </w:pPr>
      <w:r>
        <w:rPr>
          <w:rFonts w:hint="eastAsia"/>
        </w:rPr>
        <w:t>68.</w:t>
      </w:r>
      <w:r>
        <w:rPr>
          <w:rFonts w:hint="eastAsia"/>
        </w:rPr>
        <w:tab/>
      </w:r>
      <w:r w:rsidRPr="0083308B">
        <w:rPr>
          <w:rFonts w:hint="eastAsia"/>
          <w:spacing w:val="2"/>
        </w:rPr>
        <w:t>委员会赞扬缔约国对执行《公约》的持续承诺和政治意愿，并赞扬缔约国采取一系列举措，消除对妇女的歧视，促进两性平等。这些举措包括《2006-2016年哈萨克斯坦共和国促进两性平等战略》和《2006-2008年哈萨克斯坦共和国</w:t>
      </w:r>
      <w:r w:rsidRPr="0083308B">
        <w:rPr>
          <w:rFonts w:hint="eastAsia"/>
          <w:spacing w:val="4"/>
        </w:rPr>
        <w:t>推动执行两性平等战略的措施计划》；建立人权代表（监察员）办公室；在政府各机构设立两性平等问题协调中心，负责在各自领域制定和执行两性平等政策。</w:t>
      </w:r>
    </w:p>
    <w:p w:rsidR="00D94829" w:rsidRDefault="00D94829" w:rsidP="00D94829">
      <w:pPr>
        <w:pStyle w:val="SingleTxt"/>
        <w:rPr>
          <w:rFonts w:hint="eastAsia"/>
        </w:rPr>
      </w:pPr>
      <w:r>
        <w:rPr>
          <w:rFonts w:hint="eastAsia"/>
        </w:rPr>
        <w:t>69.</w:t>
      </w:r>
      <w:r>
        <w:rPr>
          <w:rFonts w:hint="eastAsia"/>
        </w:rPr>
        <w:tab/>
        <w:t>委员会欣见缔约国采取措施打击贩运妇女和女孩活动，尤其是修正《刑法典》和其他法律，成立打击非法输出、输入和贩运人口跨部门委员会，并颁布了2006-2008年打击和预防与贩运人口有关罪行的政府行动计划。</w:t>
      </w:r>
    </w:p>
    <w:p w:rsidR="00D94829" w:rsidRDefault="00D94829" w:rsidP="00D94829">
      <w:pPr>
        <w:pStyle w:val="SingleTxt"/>
        <w:spacing w:after="180"/>
        <w:rPr>
          <w:rFonts w:hint="eastAsia"/>
        </w:rPr>
      </w:pPr>
      <w:r>
        <w:rPr>
          <w:rFonts w:hint="eastAsia"/>
        </w:rPr>
        <w:t>70.</w:t>
      </w:r>
      <w:r>
        <w:rPr>
          <w:rFonts w:hint="eastAsia"/>
        </w:rPr>
        <w:tab/>
        <w:t>委员会欢迎扩大提高妇女地位国家机制的权力，并注意到该机制已被重新命名为家庭事务和两性政策国家委员会，该委员会主席直接向哈萨克斯坦共和国总统汇报。</w:t>
      </w:r>
    </w:p>
    <w:p w:rsidR="0083308B" w:rsidRPr="0083308B" w:rsidRDefault="0083308B" w:rsidP="008330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D94829" w:rsidRDefault="00D94829" w:rsidP="00D948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主要关切领域和建议</w:t>
      </w:r>
    </w:p>
    <w:p w:rsidR="00D94829" w:rsidRPr="00FA0FDA" w:rsidRDefault="00D94829" w:rsidP="00D94829">
      <w:pPr>
        <w:pStyle w:val="SingleTxt"/>
        <w:spacing w:after="0" w:line="120" w:lineRule="exact"/>
        <w:rPr>
          <w:rFonts w:hint="eastAsia"/>
          <w:sz w:val="10"/>
        </w:rPr>
      </w:pPr>
    </w:p>
    <w:p w:rsidR="00D94829" w:rsidRDefault="00D94829" w:rsidP="00D94829">
      <w:pPr>
        <w:pStyle w:val="SingleTxt"/>
        <w:rPr>
          <w:rFonts w:hint="eastAsia"/>
        </w:rPr>
      </w:pPr>
      <w:r>
        <w:rPr>
          <w:rFonts w:hint="eastAsia"/>
        </w:rPr>
        <w:t>71.</w:t>
      </w:r>
      <w:r>
        <w:rPr>
          <w:rFonts w:hint="eastAsia"/>
        </w:rPr>
        <w:tab/>
      </w:r>
      <w:r w:rsidRPr="007B4840">
        <w:rPr>
          <w:rFonts w:ascii="SimHei" w:eastAsia="SimHei" w:hint="eastAsia"/>
          <w:color w:val="FF0000"/>
        </w:rPr>
        <w:t>委员会</w:t>
      </w:r>
      <w:r>
        <w:rPr>
          <w:rFonts w:ascii="SimHei" w:eastAsia="SimHei" w:hint="eastAsia"/>
          <w:color w:val="FF0000"/>
        </w:rPr>
        <w:t>提请注意，</w:t>
      </w:r>
      <w:r w:rsidRPr="007B4840">
        <w:rPr>
          <w:rFonts w:ascii="SimHei" w:eastAsia="SimHei" w:hint="eastAsia"/>
          <w:color w:val="FF0000"/>
        </w:rPr>
        <w:t>缔约国有义务系统、持续地执行《公约》</w:t>
      </w:r>
      <w:r>
        <w:rPr>
          <w:rFonts w:ascii="SimHei" w:eastAsia="SimHei" w:hint="eastAsia"/>
          <w:color w:val="FF0000"/>
        </w:rPr>
        <w:t>各项规定</w:t>
      </w:r>
      <w:r w:rsidRPr="007B4840">
        <w:rPr>
          <w:rFonts w:ascii="SimHei" w:eastAsia="SimHei" w:hint="eastAsia"/>
          <w:color w:val="FF0000"/>
        </w:rPr>
        <w:t>，</w:t>
      </w:r>
      <w:r>
        <w:rPr>
          <w:rFonts w:ascii="SimHei" w:eastAsia="SimHei" w:hint="eastAsia"/>
          <w:color w:val="FF0000"/>
        </w:rPr>
        <w:t>同时</w:t>
      </w:r>
      <w:r w:rsidRPr="007B4840">
        <w:rPr>
          <w:rFonts w:ascii="SimHei" w:eastAsia="SimHei" w:hint="eastAsia"/>
          <w:color w:val="FF0000"/>
        </w:rPr>
        <w:t>认为</w:t>
      </w:r>
      <w:r>
        <w:rPr>
          <w:rFonts w:ascii="SimHei" w:eastAsia="SimHei" w:hint="eastAsia"/>
          <w:color w:val="FF0000"/>
        </w:rPr>
        <w:t>，从现在</w:t>
      </w:r>
      <w:r w:rsidRPr="007B4840">
        <w:rPr>
          <w:rFonts w:ascii="SimHei" w:eastAsia="SimHei" w:hint="eastAsia"/>
          <w:color w:val="FF0000"/>
        </w:rPr>
        <w:t>至提交下</w:t>
      </w:r>
      <w:r>
        <w:rPr>
          <w:rFonts w:ascii="SimHei" w:eastAsia="SimHei" w:hint="eastAsia"/>
          <w:color w:val="FF0000"/>
        </w:rPr>
        <w:t>一</w:t>
      </w:r>
      <w:r w:rsidRPr="007B4840">
        <w:rPr>
          <w:rFonts w:ascii="SimHei" w:eastAsia="SimHei" w:hint="eastAsia"/>
          <w:color w:val="FF0000"/>
        </w:rPr>
        <w:t>次定期报告期间，缔约国</w:t>
      </w:r>
      <w:r>
        <w:rPr>
          <w:rFonts w:ascii="SimHei" w:eastAsia="SimHei" w:hint="eastAsia"/>
          <w:color w:val="FF0000"/>
        </w:rPr>
        <w:t>必须优先</w:t>
      </w:r>
      <w:r w:rsidRPr="007B4840">
        <w:rPr>
          <w:rFonts w:ascii="SimHei" w:eastAsia="SimHei" w:hint="eastAsia"/>
          <w:color w:val="FF0000"/>
        </w:rPr>
        <w:t>注</w:t>
      </w:r>
      <w:r>
        <w:rPr>
          <w:rFonts w:ascii="SimHei" w:eastAsia="SimHei" w:hint="eastAsia"/>
          <w:color w:val="FF0000"/>
        </w:rPr>
        <w:t>意</w:t>
      </w:r>
      <w:r w:rsidRPr="007B4840">
        <w:rPr>
          <w:rFonts w:ascii="SimHei" w:eastAsia="SimHei" w:hint="eastAsia"/>
          <w:color w:val="FF0000"/>
        </w:rPr>
        <w:t>本结论意见</w:t>
      </w:r>
      <w:r>
        <w:rPr>
          <w:rFonts w:ascii="SimHei" w:eastAsia="SimHei" w:hint="eastAsia"/>
          <w:color w:val="FF0000"/>
        </w:rPr>
        <w:t>提</w:t>
      </w:r>
      <w:r w:rsidRPr="007B4840">
        <w:rPr>
          <w:rFonts w:ascii="SimHei" w:eastAsia="SimHei" w:hint="eastAsia"/>
          <w:color w:val="FF0000"/>
        </w:rPr>
        <w:t>出的</w:t>
      </w:r>
      <w:r>
        <w:rPr>
          <w:rFonts w:ascii="SimHei" w:eastAsia="SimHei" w:hint="eastAsia"/>
          <w:color w:val="FF0000"/>
        </w:rPr>
        <w:t>各项</w:t>
      </w:r>
      <w:r w:rsidRPr="007B4840">
        <w:rPr>
          <w:rFonts w:ascii="SimHei" w:eastAsia="SimHei" w:hint="eastAsia"/>
          <w:color w:val="FF0000"/>
        </w:rPr>
        <w:t>关切</w:t>
      </w:r>
      <w:r>
        <w:rPr>
          <w:rFonts w:ascii="SimHei" w:eastAsia="SimHei" w:hint="eastAsia"/>
          <w:color w:val="FF0000"/>
        </w:rPr>
        <w:t>和建议。因此，委员会</w:t>
      </w:r>
      <w:r w:rsidRPr="007B4840">
        <w:rPr>
          <w:rFonts w:ascii="SimHei" w:eastAsia="SimHei" w:hint="eastAsia"/>
          <w:color w:val="FF0000"/>
        </w:rPr>
        <w:t>吁</w:t>
      </w:r>
      <w:r>
        <w:rPr>
          <w:rFonts w:ascii="SimHei" w:eastAsia="SimHei" w:hint="eastAsia"/>
          <w:color w:val="FF0000"/>
        </w:rPr>
        <w:t>请</w:t>
      </w:r>
      <w:r w:rsidRPr="007B4840">
        <w:rPr>
          <w:rFonts w:ascii="SimHei" w:eastAsia="SimHei" w:hint="eastAsia"/>
          <w:color w:val="FF0000"/>
        </w:rPr>
        <w:t>缔约国</w:t>
      </w:r>
      <w:r>
        <w:rPr>
          <w:rFonts w:ascii="SimHei" w:eastAsia="SimHei" w:hint="eastAsia"/>
          <w:color w:val="FF0000"/>
        </w:rPr>
        <w:t>将</w:t>
      </w:r>
      <w:r w:rsidRPr="007B4840">
        <w:rPr>
          <w:rFonts w:ascii="SimHei" w:eastAsia="SimHei" w:hint="eastAsia"/>
          <w:color w:val="FF0000"/>
        </w:rPr>
        <w:t>执行</w:t>
      </w:r>
      <w:r>
        <w:rPr>
          <w:rFonts w:ascii="SimHei" w:eastAsia="SimHei" w:hint="eastAsia"/>
          <w:color w:val="FF0000"/>
        </w:rPr>
        <w:t>活动的</w:t>
      </w:r>
      <w:r w:rsidRPr="007B4840">
        <w:rPr>
          <w:rFonts w:ascii="SimHei" w:eastAsia="SimHei" w:hint="eastAsia"/>
          <w:color w:val="FF0000"/>
        </w:rPr>
        <w:t>重点</w:t>
      </w:r>
      <w:r>
        <w:rPr>
          <w:rFonts w:ascii="SimHei" w:eastAsia="SimHei" w:hint="eastAsia"/>
          <w:color w:val="FF0000"/>
        </w:rPr>
        <w:t>放在这些领域上</w:t>
      </w:r>
      <w:r w:rsidRPr="007B4840">
        <w:rPr>
          <w:rFonts w:ascii="SimHei" w:eastAsia="SimHei" w:hint="eastAsia"/>
          <w:color w:val="FF0000"/>
        </w:rPr>
        <w:t>，并在下</w:t>
      </w:r>
      <w:r>
        <w:rPr>
          <w:rFonts w:ascii="SimHei" w:eastAsia="SimHei" w:hint="eastAsia"/>
          <w:color w:val="FF0000"/>
        </w:rPr>
        <w:t>一</w:t>
      </w:r>
      <w:r w:rsidRPr="007B4840">
        <w:rPr>
          <w:rFonts w:ascii="SimHei" w:eastAsia="SimHei" w:hint="eastAsia"/>
          <w:color w:val="FF0000"/>
        </w:rPr>
        <w:t>次定期报告中</w:t>
      </w:r>
      <w:r>
        <w:rPr>
          <w:rFonts w:ascii="SimHei" w:eastAsia="SimHei" w:hint="eastAsia"/>
          <w:color w:val="FF0000"/>
        </w:rPr>
        <w:t>汇报</w:t>
      </w:r>
      <w:r w:rsidRPr="007B4840">
        <w:rPr>
          <w:rFonts w:ascii="SimHei" w:eastAsia="SimHei" w:hint="eastAsia"/>
          <w:color w:val="FF0000"/>
        </w:rPr>
        <w:t>所采取的行动和取得的成果。委员会</w:t>
      </w:r>
      <w:r>
        <w:rPr>
          <w:rFonts w:ascii="SimHei" w:eastAsia="SimHei" w:hint="eastAsia"/>
          <w:color w:val="FF0000"/>
        </w:rPr>
        <w:t>还</w:t>
      </w:r>
      <w:r w:rsidRPr="007B4840">
        <w:rPr>
          <w:rFonts w:ascii="SimHei" w:eastAsia="SimHei" w:hint="eastAsia"/>
          <w:color w:val="FF0000"/>
        </w:rPr>
        <w:t>吁</w:t>
      </w:r>
      <w:r>
        <w:rPr>
          <w:rFonts w:ascii="SimHei" w:eastAsia="SimHei" w:hint="eastAsia"/>
          <w:color w:val="FF0000"/>
        </w:rPr>
        <w:t>请</w:t>
      </w:r>
      <w:r w:rsidRPr="007B4840">
        <w:rPr>
          <w:rFonts w:ascii="SimHei" w:eastAsia="SimHei" w:hint="eastAsia"/>
          <w:color w:val="FF0000"/>
        </w:rPr>
        <w:t>缔约国将本结论意见</w:t>
      </w:r>
      <w:r>
        <w:rPr>
          <w:rFonts w:ascii="SimHei" w:eastAsia="SimHei" w:hint="eastAsia"/>
          <w:color w:val="FF0000"/>
        </w:rPr>
        <w:t>发交各相关</w:t>
      </w:r>
      <w:r w:rsidRPr="007B4840">
        <w:rPr>
          <w:rFonts w:ascii="SimHei" w:eastAsia="SimHei" w:hint="eastAsia"/>
          <w:color w:val="FF0000"/>
        </w:rPr>
        <w:t>部委和议会，</w:t>
      </w:r>
      <w:r>
        <w:rPr>
          <w:rFonts w:ascii="SimHei" w:eastAsia="SimHei" w:hint="eastAsia"/>
          <w:color w:val="FF0000"/>
        </w:rPr>
        <w:t>以</w:t>
      </w:r>
      <w:r w:rsidRPr="007B4840">
        <w:rPr>
          <w:rFonts w:ascii="SimHei" w:eastAsia="SimHei" w:hint="eastAsia"/>
          <w:color w:val="FF0000"/>
        </w:rPr>
        <w:t>确保这些意见得到充分落实</w:t>
      </w:r>
      <w:r>
        <w:rPr>
          <w:rFonts w:hint="eastAsia"/>
        </w:rPr>
        <w:t>。</w:t>
      </w:r>
    </w:p>
    <w:p w:rsidR="00D94829" w:rsidRDefault="00D94829" w:rsidP="00D94829">
      <w:pPr>
        <w:pStyle w:val="SingleTxt"/>
        <w:rPr>
          <w:rFonts w:hint="eastAsia"/>
        </w:rPr>
      </w:pPr>
      <w:r>
        <w:rPr>
          <w:rFonts w:hint="eastAsia"/>
        </w:rPr>
        <w:t>72.</w:t>
      </w:r>
      <w:r>
        <w:rPr>
          <w:rFonts w:hint="eastAsia"/>
        </w:rPr>
        <w:tab/>
        <w:t>委员会感到关切的是，《公约》及其《任择议定书》的规定和委员会一般性建议不为人们所熟知，包括法官、律师和检察官以及妇女本身，任何法院判决都没有援引《公约》。</w:t>
      </w:r>
    </w:p>
    <w:p w:rsidR="00D94829" w:rsidRDefault="00D94829" w:rsidP="00D94829">
      <w:pPr>
        <w:pStyle w:val="SingleTxt"/>
        <w:spacing w:line="332" w:lineRule="exact"/>
        <w:rPr>
          <w:rFonts w:hint="eastAsia"/>
        </w:rPr>
      </w:pPr>
      <w:r>
        <w:rPr>
          <w:rFonts w:hint="eastAsia"/>
        </w:rPr>
        <w:t>73.</w:t>
      </w:r>
      <w:r w:rsidRPr="007B4840">
        <w:rPr>
          <w:rFonts w:ascii="SimHei" w:eastAsia="SimHei" w:hint="eastAsia"/>
          <w:color w:val="FF0000"/>
        </w:rPr>
        <w:tab/>
        <w:t>委员会吁请缔约国采取积极措施，宣传《公约》、《任择议定书》的程序以及委员会一般性建议，并为</w:t>
      </w:r>
      <w:r>
        <w:rPr>
          <w:rFonts w:ascii="SimHei" w:eastAsia="SimHei" w:hint="eastAsia"/>
          <w:color w:val="FF0000"/>
        </w:rPr>
        <w:t>检察官、法官、监察员和律师实施涉及《公约》及其《任择议定书》所</w:t>
      </w:r>
      <w:r w:rsidRPr="007B4840">
        <w:rPr>
          <w:rFonts w:ascii="SimHei" w:eastAsia="SimHei" w:hint="eastAsia"/>
          <w:color w:val="FF0000"/>
        </w:rPr>
        <w:t>有</w:t>
      </w:r>
      <w:r>
        <w:rPr>
          <w:rFonts w:ascii="SimHei" w:eastAsia="SimHei" w:hint="eastAsia"/>
          <w:color w:val="FF0000"/>
        </w:rPr>
        <w:t>相关方面的方案。委员会还建议不断举办以妇女，</w:t>
      </w:r>
      <w:r w:rsidRPr="007B4840">
        <w:rPr>
          <w:rFonts w:ascii="SimHei" w:eastAsia="SimHei" w:hint="eastAsia"/>
          <w:color w:val="FF0000"/>
        </w:rPr>
        <w:t>包括农村妇女以及妇女问题非政府组织为对象的提高认识和普法宣传活动，鼓励并赋予妇女能力，使她们能够在《公约》所赋权利受到侵犯时利用程序和补救措施</w:t>
      </w:r>
      <w:r>
        <w:rPr>
          <w:rFonts w:hint="eastAsia"/>
        </w:rPr>
        <w:t>。</w:t>
      </w:r>
    </w:p>
    <w:p w:rsidR="00D94829" w:rsidRDefault="00D94829" w:rsidP="00D94829">
      <w:pPr>
        <w:pStyle w:val="SingleTxt"/>
        <w:rPr>
          <w:rFonts w:hint="eastAsia"/>
        </w:rPr>
      </w:pPr>
      <w:r>
        <w:rPr>
          <w:rFonts w:hint="eastAsia"/>
        </w:rPr>
        <w:t>74.</w:t>
      </w:r>
      <w:r>
        <w:rPr>
          <w:rFonts w:hint="eastAsia"/>
        </w:rPr>
        <w:tab/>
        <w:t>委员会注意到关于平等权利和平等机会的法律草案，但感到关切的是，对《公约》中有关形式上平等和实质上平等的概念以及禁止直接或间接歧视妇女的规定，缔约国的理解显然有限。</w:t>
      </w:r>
    </w:p>
    <w:p w:rsidR="00D94829" w:rsidRDefault="00D94829" w:rsidP="00D94829">
      <w:pPr>
        <w:pStyle w:val="SingleTxt"/>
        <w:spacing w:line="332" w:lineRule="exact"/>
        <w:rPr>
          <w:rFonts w:hint="eastAsia"/>
        </w:rPr>
      </w:pPr>
      <w:r>
        <w:rPr>
          <w:rFonts w:hint="eastAsia"/>
        </w:rPr>
        <w:t>75.</w:t>
      </w:r>
      <w:r>
        <w:rPr>
          <w:rFonts w:hint="eastAsia"/>
        </w:rPr>
        <w:tab/>
      </w:r>
      <w:r w:rsidRPr="007B4840">
        <w:rPr>
          <w:rFonts w:ascii="SimHei" w:eastAsia="SimHei" w:hint="eastAsia"/>
          <w:color w:val="FF0000"/>
        </w:rPr>
        <w:t>委员会要求缔约国确保关于平等权利和平等机会的法律草案包含符合《公约》第一条规定的歧视定</w:t>
      </w:r>
      <w:r>
        <w:rPr>
          <w:rFonts w:ascii="SimHei" w:eastAsia="SimHei" w:hint="eastAsia"/>
          <w:color w:val="FF0000"/>
        </w:rPr>
        <w:t>义，将直接和间接歧视都包括在内，并将其范围扩至公营和私营部门行动</w:t>
      </w:r>
      <w:r w:rsidRPr="007B4840">
        <w:rPr>
          <w:rFonts w:ascii="SimHei" w:eastAsia="SimHei" w:hint="eastAsia"/>
          <w:color w:val="FF0000"/>
        </w:rPr>
        <w:t>者的歧视行为。委员会还呼吁缔约国迅速颁布该法律草案。委员会敦促缔约国根据《公约》采取措施，消除对妇女歧视，保障法律上（形式上）和事实上（实质上）的男女平等。委员会鼓励缔约国提高政府官员、司法人员和公众对间接歧视的性质和《公约》实质上平等概念的认识。它还呼吁缔约国确保在法律、政策和方案中大力落实《公约》各项原则；通过可衡量的指标，监测这些法律、政策和方案带来的影响；评价在实现妇女与男子实质上平等方面取得的进展</w:t>
      </w:r>
      <w:r>
        <w:rPr>
          <w:rFonts w:hint="eastAsia"/>
        </w:rPr>
        <w:t>。</w:t>
      </w:r>
    </w:p>
    <w:p w:rsidR="00D94829" w:rsidRDefault="00D94829" w:rsidP="00D94829">
      <w:pPr>
        <w:pStyle w:val="SingleTxt"/>
        <w:rPr>
          <w:rFonts w:hint="eastAsia"/>
        </w:rPr>
      </w:pPr>
      <w:r>
        <w:rPr>
          <w:rFonts w:hint="eastAsia"/>
        </w:rPr>
        <w:t>76.</w:t>
      </w:r>
      <w:r>
        <w:rPr>
          <w:rFonts w:hint="eastAsia"/>
        </w:rPr>
        <w:tab/>
        <w:t>委员会注意到高等院校设有与两性问题有关的一些课程，但仍然感到关切的是，重男轻女的态度持续存在，关于妇女和男子在哈萨克斯坦家庭和社会中的作用和责任的定型观念根深蒂固。这反映于妇女在教育方面的选择、她们在劳动力市场方面的状况以及很少参与政治和公共生活等方面。委员会对于教科书中持续存在的定型观念也感到关切。</w:t>
      </w:r>
    </w:p>
    <w:p w:rsidR="00D94829" w:rsidRDefault="00D94829" w:rsidP="00D94829">
      <w:pPr>
        <w:pStyle w:val="SingleTxt"/>
        <w:rPr>
          <w:rFonts w:hint="eastAsia"/>
        </w:rPr>
      </w:pPr>
      <w:r>
        <w:rPr>
          <w:rFonts w:hint="eastAsia"/>
        </w:rPr>
        <w:t>77.</w:t>
      </w:r>
      <w:r>
        <w:rPr>
          <w:rFonts w:hint="eastAsia"/>
        </w:rPr>
        <w:tab/>
      </w:r>
      <w:r w:rsidRPr="007B4840">
        <w:rPr>
          <w:rFonts w:ascii="SimHei" w:eastAsia="SimHei" w:hint="eastAsia"/>
          <w:color w:val="FF0000"/>
        </w:rPr>
        <w:t>委员会要求缔约国加强对教员的两性平等问题培训，并修订教科书以消除性别陈规定型观念。委员会敦促缔约国通过各级教育系统，传播同《公约》有关的资料，包括人权教育和两性平等敏感意识培训，以改变目前有关男女角色的定型观念和态度。委员会呼吁缔约国进一步鼓励男孩和女孩在教育方面做出多样化选择。它还敦促缔约国鼓励就女孩和妇女在教育方面所作的选择以及其后在劳动市场中的机会和机遇开展公开对话。委员会建议针对男女两性展开提高认识活动，鼓励媒体宣传妇女的正面形象以及男女两性在私人和公共领域应具有平等地位和承担平等责任</w:t>
      </w:r>
      <w:r>
        <w:rPr>
          <w:rFonts w:hint="eastAsia"/>
        </w:rPr>
        <w:t>。</w:t>
      </w:r>
    </w:p>
    <w:p w:rsidR="00D94829" w:rsidRDefault="00D94829" w:rsidP="00D94829">
      <w:pPr>
        <w:pStyle w:val="SingleTxt"/>
        <w:rPr>
          <w:rFonts w:hint="eastAsia"/>
        </w:rPr>
      </w:pPr>
      <w:r>
        <w:rPr>
          <w:rFonts w:hint="eastAsia"/>
        </w:rPr>
        <w:t>78.</w:t>
      </w:r>
      <w:r>
        <w:rPr>
          <w:rFonts w:hint="eastAsia"/>
        </w:rPr>
        <w:tab/>
        <w:t>委员会仍感到关切的是哈萨克斯坦境内普遍存在暴力侵害妇女行为。委员会注意到哈萨克斯坦起草了关于家庭暴力的法律草案，但对该法律的通过被拖延感到关切。委员会还感到关切的是，没有资料说明是否将婚内强奸定为犯罪，也没有说明法律是否禁止性骚扰。</w:t>
      </w:r>
    </w:p>
    <w:p w:rsidR="00D94829" w:rsidRDefault="00D94829" w:rsidP="00D94829">
      <w:pPr>
        <w:pStyle w:val="SingleTxt"/>
        <w:spacing w:after="120"/>
        <w:rPr>
          <w:rFonts w:hint="eastAsia"/>
        </w:rPr>
      </w:pPr>
      <w:r>
        <w:rPr>
          <w:rFonts w:hint="eastAsia"/>
        </w:rPr>
        <w:t>79.</w:t>
      </w:r>
      <w:r>
        <w:rPr>
          <w:rFonts w:hint="eastAsia"/>
        </w:rPr>
        <w:tab/>
      </w:r>
      <w:r w:rsidRPr="007B4840">
        <w:rPr>
          <w:rFonts w:ascii="SimHei" w:eastAsia="SimHei" w:hint="eastAsia"/>
          <w:color w:val="FF0000"/>
        </w:rPr>
        <w:t>委员会敦促缔约国迅速颁布家庭暴力法草案，并向公职人员和整个社会广泛宣传该法律。委员会吁请缔约国确保受暴力</w:t>
      </w:r>
      <w:r>
        <w:rPr>
          <w:rFonts w:ascii="SimHei" w:eastAsia="SimHei" w:hint="eastAsia"/>
          <w:color w:val="FF0000"/>
        </w:rPr>
        <w:t>侵害</w:t>
      </w:r>
      <w:r w:rsidRPr="007B4840">
        <w:rPr>
          <w:rFonts w:ascii="SimHei" w:eastAsia="SimHei" w:hint="eastAsia"/>
          <w:color w:val="FF0000"/>
        </w:rPr>
        <w:t>的所有妇女（包括农村</w:t>
      </w:r>
      <w:r>
        <w:rPr>
          <w:rFonts w:ascii="SimHei" w:eastAsia="SimHei" w:hint="eastAsia"/>
          <w:color w:val="FF0000"/>
        </w:rPr>
        <w:t>妇女）能够立即得到补救和保护，包括保护令，并能获得足够数量的收容</w:t>
      </w:r>
      <w:r w:rsidRPr="007B4840">
        <w:rPr>
          <w:rFonts w:ascii="SimHei" w:eastAsia="SimHei" w:hint="eastAsia"/>
          <w:color w:val="FF0000"/>
        </w:rPr>
        <w:t>所以及法律援助。委员会还吁请该缔约国确保公职人员，特别是执法人员、司法人员、保健工作者和社会工作者充分了解相关法律规定，对一切形式</w:t>
      </w:r>
      <w:r>
        <w:rPr>
          <w:rFonts w:ascii="SimHei" w:eastAsia="SimHei" w:hint="eastAsia"/>
          <w:color w:val="FF0000"/>
        </w:rPr>
        <w:t>的</w:t>
      </w:r>
      <w:r w:rsidRPr="007B4840">
        <w:rPr>
          <w:rFonts w:ascii="SimHei" w:eastAsia="SimHei" w:hint="eastAsia"/>
          <w:color w:val="FF0000"/>
        </w:rPr>
        <w:t>暴力</w:t>
      </w:r>
      <w:r>
        <w:rPr>
          <w:rFonts w:ascii="SimHei" w:eastAsia="SimHei" w:hint="eastAsia"/>
          <w:color w:val="FF0000"/>
        </w:rPr>
        <w:t>侵害妇女</w:t>
      </w:r>
      <w:r w:rsidRPr="007B4840">
        <w:rPr>
          <w:rFonts w:ascii="SimHei" w:eastAsia="SimHei" w:hint="eastAsia"/>
          <w:color w:val="FF0000"/>
        </w:rPr>
        <w:t>行为有敏感认识，并对此采取充分应对措施。委员会促请缔约国对家庭暴力的普遍性、根源和后果进行研究，以此为基础，采取全面和</w:t>
      </w:r>
      <w:r>
        <w:rPr>
          <w:rFonts w:ascii="SimHei" w:eastAsia="SimHei" w:hint="eastAsia"/>
          <w:color w:val="FF0000"/>
        </w:rPr>
        <w:t>定向</w:t>
      </w:r>
      <w:r w:rsidRPr="007B4840">
        <w:rPr>
          <w:rFonts w:ascii="SimHei" w:eastAsia="SimHei" w:hint="eastAsia"/>
          <w:color w:val="FF0000"/>
        </w:rPr>
        <w:t>的干预行动，并将这类研究成果以及所采取后续行动的影响结果写入下</w:t>
      </w:r>
      <w:r>
        <w:rPr>
          <w:rFonts w:ascii="SimHei" w:eastAsia="SimHei" w:hint="eastAsia"/>
          <w:color w:val="FF0000"/>
        </w:rPr>
        <w:t>一</w:t>
      </w:r>
      <w:r w:rsidRPr="007B4840">
        <w:rPr>
          <w:rFonts w:ascii="SimHei" w:eastAsia="SimHei" w:hint="eastAsia"/>
          <w:color w:val="FF0000"/>
        </w:rPr>
        <w:t>次定期报告。委员会要求缔约国确保将婚内强奸定为刑事犯罪，而且确保立法禁止性骚扰</w:t>
      </w:r>
      <w:r>
        <w:rPr>
          <w:rFonts w:hint="eastAsia"/>
        </w:rPr>
        <w:t>。</w:t>
      </w:r>
    </w:p>
    <w:p w:rsidR="00D94829" w:rsidRDefault="00D94829" w:rsidP="00D94829">
      <w:pPr>
        <w:pStyle w:val="SingleTxt"/>
        <w:rPr>
          <w:rFonts w:hint="eastAsia"/>
        </w:rPr>
      </w:pPr>
      <w:r>
        <w:rPr>
          <w:rFonts w:hint="eastAsia"/>
        </w:rPr>
        <w:t>80.</w:t>
      </w:r>
      <w:r>
        <w:rPr>
          <w:rFonts w:hint="eastAsia"/>
        </w:rPr>
        <w:tab/>
        <w:t>委员会注意到哈萨克斯坦已采取立法和其他措施，打击贩运人口活动。这些措施包括修正《刑法典》和其他法律，颁布《2006-2008年打击和预防与贩运人口有关罪行的政府行动计划》，成立打击非法输出、输入和贩运人口跨部门委员会。但委员会仍然对哈萨克斯坦境内继续存在贩运妇女和女孩现象感到关切。</w:t>
      </w:r>
    </w:p>
    <w:p w:rsidR="00D94829" w:rsidRDefault="00D94829" w:rsidP="00D94829">
      <w:pPr>
        <w:pStyle w:val="SingleTxt"/>
        <w:rPr>
          <w:rFonts w:hint="eastAsia"/>
        </w:rPr>
      </w:pPr>
      <w:r>
        <w:rPr>
          <w:rFonts w:hint="eastAsia"/>
        </w:rPr>
        <w:t>81.</w:t>
      </w:r>
      <w:r>
        <w:rPr>
          <w:rFonts w:hint="eastAsia"/>
        </w:rPr>
        <w:tab/>
      </w:r>
      <w:r w:rsidRPr="007B4840">
        <w:rPr>
          <w:rFonts w:ascii="SimHei" w:eastAsia="SimHei" w:hint="eastAsia"/>
          <w:color w:val="FF0000"/>
        </w:rPr>
        <w:t>委员会吁请缔约国确保充分实施关于贩运活动的法律，并确保充分执行打击贩运人口活动的行动计划和其他措施，定期监测和评估这些举措的影响。委员会敦促缔约国收集并分析来自警方和国际渠道的数据，起诉和惩罚贩运者，同时确保被贩运的妇女和女孩的人权得到保护。委员会还建议缔约国铲除贩运人口活动的根源，更加努力改善妇女的经济状况，消除妇女易受剥削和</w:t>
      </w:r>
      <w:r>
        <w:rPr>
          <w:rFonts w:ascii="SimHei" w:eastAsia="SimHei" w:hint="eastAsia"/>
          <w:color w:val="FF0000"/>
        </w:rPr>
        <w:t>贩运的原因，并采取措施使遭受剥削和贩运的妇女和女孩得到康复，回归</w:t>
      </w:r>
      <w:r w:rsidRPr="007B4840">
        <w:rPr>
          <w:rFonts w:ascii="SimHei" w:eastAsia="SimHei" w:hint="eastAsia"/>
          <w:color w:val="FF0000"/>
        </w:rPr>
        <w:t>社会。委员会请缔约国在下次报告中列出资料和数据，全面说明贩运妇女和女孩及利用妇女卖淫营利的情况，以及为预防和打击这类活动所采取的各项措施及其作用</w:t>
      </w:r>
      <w:r>
        <w:rPr>
          <w:rFonts w:hint="eastAsia"/>
        </w:rPr>
        <w:t>。</w:t>
      </w:r>
    </w:p>
    <w:p w:rsidR="00D94829" w:rsidRDefault="00D94829" w:rsidP="00D94829">
      <w:pPr>
        <w:pStyle w:val="SingleTxt"/>
        <w:rPr>
          <w:rFonts w:hint="eastAsia"/>
        </w:rPr>
      </w:pPr>
      <w:r>
        <w:rPr>
          <w:rFonts w:hint="eastAsia"/>
        </w:rPr>
        <w:t>82.</w:t>
      </w:r>
      <w:r>
        <w:rPr>
          <w:rFonts w:hint="eastAsia"/>
        </w:rPr>
        <w:tab/>
        <w:t>委员会注意到哈萨克斯坦加强了提高妇女地位国家机制，尤其是在哈萨克斯坦共和国总统领导下的家庭事务和两性政策国家委员会，但仍然感到关切的是，该国家委员会可能缺乏充分的权力、决策权及财政和人力资源来有效协调政府促进两性平等和全面执行《公约》的工作，包括与国家和地方各级所有其他两性平等和人权机制的协调及合作。</w:t>
      </w:r>
    </w:p>
    <w:p w:rsidR="00D94829" w:rsidRDefault="00D94829" w:rsidP="00D94829">
      <w:pPr>
        <w:pStyle w:val="SingleTxt"/>
        <w:spacing w:line="332" w:lineRule="exact"/>
        <w:rPr>
          <w:rFonts w:hint="eastAsia"/>
        </w:rPr>
      </w:pPr>
      <w:r>
        <w:rPr>
          <w:rFonts w:hint="eastAsia"/>
        </w:rPr>
        <w:t>83.</w:t>
      </w:r>
      <w:r>
        <w:rPr>
          <w:rFonts w:hint="eastAsia"/>
        </w:rPr>
        <w:tab/>
      </w:r>
      <w:r w:rsidRPr="007B4840">
        <w:rPr>
          <w:rFonts w:ascii="SimHei" w:eastAsia="SimHei" w:hint="eastAsia"/>
          <w:color w:val="FF0000"/>
        </w:rPr>
        <w:t>委员会建议，缔约国进一步加强提高妇女地位国家机制，使该机制具备必要的权力、决策权及人力和财政资源，以便有效致力于促进两性平等，使妇女享有权利，包括使该机制具备促进</w:t>
      </w:r>
      <w:r w:rsidRPr="009141EE">
        <w:rPr>
          <w:rFonts w:ascii="SimHei" w:eastAsia="SimHei" w:hint="eastAsia"/>
          <w:color w:val="FF0000"/>
          <w:spacing w:val="-2"/>
        </w:rPr>
        <w:t>两性</w:t>
      </w:r>
      <w:r w:rsidRPr="007B4840">
        <w:rPr>
          <w:rFonts w:ascii="SimHei" w:eastAsia="SimHei" w:hint="eastAsia"/>
          <w:color w:val="FF0000"/>
        </w:rPr>
        <w:t>平等和人权机制之间以及与民间社会团体之间的有效协调及合作的能力</w:t>
      </w:r>
      <w:r>
        <w:rPr>
          <w:rFonts w:hint="eastAsia"/>
        </w:rPr>
        <w:t>。</w:t>
      </w:r>
    </w:p>
    <w:p w:rsidR="00D94829" w:rsidRDefault="00D94829" w:rsidP="00D94829">
      <w:pPr>
        <w:pStyle w:val="SingleTxt"/>
        <w:rPr>
          <w:rFonts w:hint="eastAsia"/>
        </w:rPr>
      </w:pPr>
      <w:r>
        <w:rPr>
          <w:rFonts w:hint="eastAsia"/>
        </w:rPr>
        <w:t>84.</w:t>
      </w:r>
      <w:r>
        <w:rPr>
          <w:rFonts w:hint="eastAsia"/>
        </w:rPr>
        <w:tab/>
        <w:t>委员会注意到哈萨克斯坦代表团指出，旨在使妇女在政治机构的任职人数不</w:t>
      </w:r>
      <w:r w:rsidRPr="00F93DD3">
        <w:rPr>
          <w:rFonts w:hint="eastAsia"/>
          <w:spacing w:val="-2"/>
        </w:rPr>
        <w:t>少于30％的配额提案已包括在关于平等权利和平等机会的法律草案中，但委员会仍然感到关切的是，妇女参与公共和政治生活以及在决策职务中任职的人数仍然不足，包括在议会、地方代议机构、国家政府和地方政府的行政机构以及外交界等。</w:t>
      </w:r>
    </w:p>
    <w:p w:rsidR="00D94829" w:rsidRDefault="00D94829" w:rsidP="00D94829">
      <w:pPr>
        <w:pStyle w:val="SingleTxt"/>
        <w:rPr>
          <w:rFonts w:hint="eastAsia"/>
        </w:rPr>
      </w:pPr>
      <w:r>
        <w:rPr>
          <w:rFonts w:hint="eastAsia"/>
        </w:rPr>
        <w:t>85.</w:t>
      </w:r>
      <w:r>
        <w:rPr>
          <w:rFonts w:hint="eastAsia"/>
        </w:rPr>
        <w:tab/>
      </w:r>
      <w:r w:rsidRPr="007B4840">
        <w:rPr>
          <w:rFonts w:ascii="SimHei" w:eastAsia="SimHei" w:hint="eastAsia"/>
          <w:color w:val="FF0000"/>
        </w:rPr>
        <w:t>委员会鼓励缔约国迅速通过和实施这项旨在确保政治机构至少有30％妇女的提议，并采取其他可持续的措施，包括根据《公约》第四条第1款的规定以及委员会一般性建议25和23采取暂行特别措施，加快妇女全面、平等参与民选和任命机构的步伐，包括在国际一级。这些措施应包括确定基准、数字目标和时间表，举办面向现有和未来妇女领袖的领导能力和谈判技巧培训方案，并定期监测已取得的进展和成果。委员会还敦促缔约国开展提高认识运动，宣传妇女参与公共和政治生活以及决策的重要性</w:t>
      </w:r>
      <w:r>
        <w:rPr>
          <w:rFonts w:hint="eastAsia"/>
        </w:rPr>
        <w:t>。</w:t>
      </w:r>
    </w:p>
    <w:p w:rsidR="00D94829" w:rsidRDefault="00D94829" w:rsidP="0083308B">
      <w:pPr>
        <w:pStyle w:val="SingleTxt"/>
        <w:rPr>
          <w:rFonts w:hint="eastAsia"/>
        </w:rPr>
      </w:pPr>
      <w:r>
        <w:rPr>
          <w:rFonts w:hint="eastAsia"/>
        </w:rPr>
        <w:t>86.</w:t>
      </w:r>
      <w:r>
        <w:rPr>
          <w:rFonts w:hint="eastAsia"/>
        </w:rPr>
        <w:tab/>
        <w:t>委员会注意到以女性为主的部门的工资略有增加，但继续对男女在劳动力市场的职业隔离、长期存在的工资差距以及妇女高失业率感到关切。委员会还对缺乏规定同工同酬的法律感到关切。委员会也对社会福利和保护性质的劳工法的架构感到关切，因为这有可能对妇女就业造成持久障碍。</w:t>
      </w:r>
    </w:p>
    <w:p w:rsidR="00D94829" w:rsidRDefault="00D94829" w:rsidP="0083308B">
      <w:pPr>
        <w:pStyle w:val="SingleTxt"/>
        <w:rPr>
          <w:rFonts w:hint="eastAsia"/>
        </w:rPr>
      </w:pPr>
      <w:r>
        <w:rPr>
          <w:rFonts w:hint="eastAsia"/>
        </w:rPr>
        <w:t>87.</w:t>
      </w:r>
      <w:r>
        <w:rPr>
          <w:rFonts w:hint="eastAsia"/>
        </w:rPr>
        <w:tab/>
      </w:r>
      <w:r w:rsidRPr="00F93DD3">
        <w:rPr>
          <w:rFonts w:ascii="SimHei" w:eastAsia="SimHei" w:hint="eastAsia"/>
          <w:color w:val="FF0000"/>
        </w:rPr>
        <w:t>委员会建议大力消除纵横两向的职业隔离，并采取措施缩小和消除男女工资差距，例如把公共部门与薪资增长有关的工作评估方法应用于女性为主的部门。委员会还建议进一步努力确保妇女获得职业培训。委员会敦促缔约国颁布同值工作同等报酬的法律条文。委员会建议缔约国继续审查现有的社会福利结构和保护性质的法律的内容，酌情修订，以便减少妇女在劳动力市场面临的障碍。委员会请缔约国将审查结果以及采取的进一步措施列入下一次报告。委员会要求缔约国在下一次报告中提供详细资料，包括表明长期趋势的统计数据，说明妇女在公共、私营、正规和非正规部门的就业状况，并说明为实现妇女机会平等而采取的措施所产生的影响</w:t>
      </w:r>
      <w:r w:rsidRPr="00F93DD3">
        <w:rPr>
          <w:rFonts w:hint="eastAsia"/>
        </w:rPr>
        <w:t>。</w:t>
      </w:r>
    </w:p>
    <w:p w:rsidR="00D94829" w:rsidRDefault="00D94829" w:rsidP="0083308B">
      <w:pPr>
        <w:pStyle w:val="SingleTxt"/>
        <w:rPr>
          <w:rFonts w:hint="eastAsia"/>
        </w:rPr>
      </w:pPr>
      <w:r>
        <w:rPr>
          <w:rFonts w:hint="eastAsia"/>
        </w:rPr>
        <w:t>88.</w:t>
      </w:r>
      <w:r>
        <w:rPr>
          <w:rFonts w:hint="eastAsia"/>
        </w:rPr>
        <w:tab/>
        <w:t>委员会对妇女，尤其是农村妇女，不能充分得到适当的保健服务感到关切。委员会感到关切的是宫内避孕药具对妇女健康的不良影响，这似乎是主要的避孕方法，而且未经过必要的体检。此外，各种避孕药具无法普遍获得。委员会对少女怀孕十分普遍，而且堕胎比率仍然很高感到关切，堕胎比率高可能意味着这被用作避孕手段。</w:t>
      </w:r>
    </w:p>
    <w:p w:rsidR="00D94829" w:rsidRDefault="00D94829" w:rsidP="0083308B">
      <w:pPr>
        <w:pStyle w:val="SingleTxt"/>
        <w:rPr>
          <w:rFonts w:hint="eastAsia"/>
        </w:rPr>
      </w:pPr>
      <w:r>
        <w:rPr>
          <w:rFonts w:hint="eastAsia"/>
        </w:rPr>
        <w:t>89.</w:t>
      </w:r>
      <w:r>
        <w:rPr>
          <w:rFonts w:hint="eastAsia"/>
        </w:rPr>
        <w:tab/>
      </w:r>
      <w:r w:rsidRPr="007B4840">
        <w:rPr>
          <w:rFonts w:ascii="SimHei" w:eastAsia="SimHei" w:hint="eastAsia"/>
          <w:color w:val="FF0000"/>
        </w:rPr>
        <w:t>委员会敦促缔约国根据关于妇女与保健的《公约》第十二条的规定和委员会一般性建议24采取切实措施，使妇女特别是农村妇女能以</w:t>
      </w:r>
      <w:r>
        <w:rPr>
          <w:rFonts w:ascii="SimHei" w:eastAsia="SimHei" w:hint="eastAsia"/>
          <w:color w:val="FF0000"/>
        </w:rPr>
        <w:t>负担得起</w:t>
      </w:r>
      <w:r w:rsidRPr="007B4840">
        <w:rPr>
          <w:rFonts w:ascii="SimHei" w:eastAsia="SimHei" w:hint="eastAsia"/>
          <w:color w:val="FF0000"/>
        </w:rPr>
        <w:t>的价格更多获得医疗保健服务，并监测这方面的情况。委员会请缔约国加强旨在防止意外怀孕，尤其是少女意外怀孕的措施。这些措施应包括监测使用宫内避孕药具的任何不良影响，没有限制地广为提供各种避孕药具，增加计划生育知识。委员会请缔约国在下</w:t>
      </w:r>
      <w:r>
        <w:rPr>
          <w:rFonts w:ascii="SimHei" w:eastAsia="SimHei" w:hint="eastAsia"/>
          <w:color w:val="FF0000"/>
        </w:rPr>
        <w:t>一</w:t>
      </w:r>
      <w:r w:rsidRPr="007B4840">
        <w:rPr>
          <w:rFonts w:ascii="SimHei" w:eastAsia="SimHei" w:hint="eastAsia"/>
          <w:color w:val="FF0000"/>
        </w:rPr>
        <w:t>次报告中包括更多资料，说明妇女保健情况以及缔约国为改善妇女保健和获得保健服务机会，包括计划生育服务而采取的措施的影响</w:t>
      </w:r>
      <w:r>
        <w:rPr>
          <w:rFonts w:hint="eastAsia"/>
        </w:rPr>
        <w:t>。</w:t>
      </w:r>
    </w:p>
    <w:p w:rsidR="00D94829" w:rsidRDefault="00D94829" w:rsidP="0083308B">
      <w:pPr>
        <w:pStyle w:val="SingleTxt"/>
        <w:rPr>
          <w:rFonts w:hint="eastAsia"/>
        </w:rPr>
      </w:pPr>
      <w:r>
        <w:rPr>
          <w:rFonts w:hint="eastAsia"/>
        </w:rPr>
        <w:t>90.</w:t>
      </w:r>
      <w:r>
        <w:rPr>
          <w:rFonts w:hint="eastAsia"/>
        </w:rPr>
        <w:tab/>
        <w:t>委员会对于缺乏关于农村妇女和老年妇女在《公约》所涉领域状况的资料感到关切。</w:t>
      </w:r>
    </w:p>
    <w:p w:rsidR="00D94829" w:rsidRDefault="00D94829" w:rsidP="0083308B">
      <w:pPr>
        <w:pStyle w:val="SingleTxt"/>
        <w:rPr>
          <w:rFonts w:hint="eastAsia"/>
        </w:rPr>
      </w:pPr>
      <w:r>
        <w:rPr>
          <w:rFonts w:hint="eastAsia"/>
        </w:rPr>
        <w:t>91.</w:t>
      </w:r>
      <w:r>
        <w:rPr>
          <w:rFonts w:hint="eastAsia"/>
        </w:rPr>
        <w:tab/>
      </w:r>
      <w:r w:rsidRPr="007B4840">
        <w:rPr>
          <w:rFonts w:ascii="SimHei" w:eastAsia="SimHei" w:hint="eastAsia"/>
          <w:color w:val="FF0000"/>
        </w:rPr>
        <w:t>委员会请缔约国在下</w:t>
      </w:r>
      <w:r>
        <w:rPr>
          <w:rFonts w:ascii="SimHei" w:eastAsia="SimHei" w:hint="eastAsia"/>
          <w:color w:val="FF0000"/>
        </w:rPr>
        <w:t>一</w:t>
      </w:r>
      <w:r w:rsidRPr="007B4840">
        <w:rPr>
          <w:rFonts w:ascii="SimHei" w:eastAsia="SimHei" w:hint="eastAsia"/>
          <w:color w:val="FF0000"/>
        </w:rPr>
        <w:t>次报告中提供全面资料，说明农村妇女和老年妇女在《公约》所涉各个领域的实际情况，包括养老金和改革方面的情况</w:t>
      </w:r>
      <w:r>
        <w:rPr>
          <w:rFonts w:hint="eastAsia"/>
        </w:rPr>
        <w:t>。</w:t>
      </w:r>
    </w:p>
    <w:p w:rsidR="00D94829" w:rsidRDefault="00D94829" w:rsidP="0083308B">
      <w:pPr>
        <w:pStyle w:val="SingleTxt"/>
        <w:rPr>
          <w:rFonts w:hint="eastAsia"/>
        </w:rPr>
      </w:pPr>
      <w:r>
        <w:rPr>
          <w:rFonts w:hint="eastAsia"/>
        </w:rPr>
        <w:t>92.</w:t>
      </w:r>
      <w:r>
        <w:rPr>
          <w:rFonts w:hint="eastAsia"/>
        </w:rPr>
        <w:tab/>
        <w:t>委员会对未满18岁女孩结婚以及对宗教婚姻或传统婚姻感到关切，因为这些婚姻没有登记，可能侵犯妇女的权利。</w:t>
      </w:r>
    </w:p>
    <w:p w:rsidR="00D94829" w:rsidRDefault="00D94829" w:rsidP="0083308B">
      <w:pPr>
        <w:pStyle w:val="SingleTxt"/>
        <w:rPr>
          <w:rFonts w:hint="eastAsia"/>
        </w:rPr>
      </w:pPr>
      <w:r>
        <w:rPr>
          <w:rFonts w:hint="eastAsia"/>
        </w:rPr>
        <w:t>93.</w:t>
      </w:r>
      <w:r>
        <w:rPr>
          <w:rFonts w:hint="eastAsia"/>
        </w:rPr>
        <w:tab/>
      </w:r>
      <w:r w:rsidRPr="007B4840">
        <w:rPr>
          <w:rFonts w:ascii="SimHei" w:eastAsia="SimHei" w:hint="eastAsia"/>
          <w:color w:val="FF0000"/>
        </w:rPr>
        <w:t>委员会请缔约国大力执行婚姻法和家庭法，这些法律规定男女婚姻年龄均为18岁，并采取措施使宗教婚姻和传统婚姻符合《公约》的规定。委员会请缔约国在下</w:t>
      </w:r>
      <w:r>
        <w:rPr>
          <w:rFonts w:ascii="SimHei" w:eastAsia="SimHei" w:hint="eastAsia"/>
          <w:color w:val="FF0000"/>
        </w:rPr>
        <w:t>一</w:t>
      </w:r>
      <w:r w:rsidRPr="007B4840">
        <w:rPr>
          <w:rFonts w:ascii="SimHei" w:eastAsia="SimHei" w:hint="eastAsia"/>
          <w:color w:val="FF0000"/>
        </w:rPr>
        <w:t>次报告中列入关于这方面已采取措施的资料</w:t>
      </w:r>
      <w:r>
        <w:rPr>
          <w:rFonts w:hint="eastAsia"/>
        </w:rPr>
        <w:t>。</w:t>
      </w:r>
    </w:p>
    <w:p w:rsidR="00D94829" w:rsidRDefault="00D94829" w:rsidP="0083308B">
      <w:pPr>
        <w:pStyle w:val="SingleTxt"/>
        <w:rPr>
          <w:rFonts w:hint="eastAsia"/>
        </w:rPr>
      </w:pPr>
      <w:r>
        <w:rPr>
          <w:rFonts w:hint="eastAsia"/>
        </w:rPr>
        <w:t>94.</w:t>
      </w:r>
      <w:r>
        <w:rPr>
          <w:rFonts w:hint="eastAsia"/>
        </w:rPr>
        <w:tab/>
      </w:r>
      <w:r w:rsidRPr="009141EE">
        <w:rPr>
          <w:rFonts w:ascii="SimHei" w:eastAsia="SimHei" w:hint="eastAsia"/>
          <w:color w:val="FF0000"/>
        </w:rPr>
        <w:t>委员会鼓励缔约国尽快接受</w:t>
      </w:r>
      <w:r>
        <w:rPr>
          <w:rFonts w:ascii="SimHei" w:eastAsia="SimHei" w:hint="eastAsia"/>
          <w:color w:val="FF0000"/>
        </w:rPr>
        <w:t>对</w:t>
      </w:r>
      <w:r w:rsidRPr="009141EE">
        <w:rPr>
          <w:rFonts w:ascii="SimHei" w:eastAsia="SimHei" w:hint="eastAsia"/>
          <w:color w:val="FF0000"/>
        </w:rPr>
        <w:t>关于委员会会议时间问题的《公约》第二十条第1款的修正</w:t>
      </w:r>
      <w:r>
        <w:rPr>
          <w:rFonts w:hint="eastAsia"/>
        </w:rPr>
        <w:t>。</w:t>
      </w:r>
    </w:p>
    <w:p w:rsidR="00D94829" w:rsidRDefault="00D94829" w:rsidP="0083308B">
      <w:pPr>
        <w:pStyle w:val="SingleTxt"/>
        <w:rPr>
          <w:rFonts w:hint="eastAsia"/>
        </w:rPr>
      </w:pPr>
      <w:r>
        <w:rPr>
          <w:rFonts w:hint="eastAsia"/>
        </w:rPr>
        <w:t>95.</w:t>
      </w:r>
      <w:r>
        <w:rPr>
          <w:rFonts w:hint="eastAsia"/>
        </w:rPr>
        <w:tab/>
      </w:r>
      <w:r w:rsidRPr="007B4840">
        <w:rPr>
          <w:rFonts w:ascii="SimHei" w:eastAsia="SimHei" w:hint="eastAsia"/>
          <w:color w:val="FF0000"/>
        </w:rPr>
        <w:t>委员会敦促缔约国在履行《公约》义务</w:t>
      </w:r>
      <w:r>
        <w:rPr>
          <w:rFonts w:ascii="SimHei" w:eastAsia="SimHei" w:hint="eastAsia"/>
          <w:color w:val="FF0000"/>
        </w:rPr>
        <w:t>时，</w:t>
      </w:r>
      <w:r w:rsidRPr="007B4840">
        <w:rPr>
          <w:rFonts w:ascii="SimHei" w:eastAsia="SimHei" w:hint="eastAsia"/>
          <w:color w:val="FF0000"/>
        </w:rPr>
        <w:t>充分</w:t>
      </w:r>
      <w:r>
        <w:rPr>
          <w:rFonts w:ascii="SimHei" w:eastAsia="SimHei" w:hint="eastAsia"/>
          <w:color w:val="FF0000"/>
        </w:rPr>
        <w:t>利用加强《公约》各项规定的</w:t>
      </w:r>
      <w:r w:rsidRPr="007B4840">
        <w:rPr>
          <w:rFonts w:ascii="SimHei" w:eastAsia="SimHei" w:hint="eastAsia"/>
          <w:color w:val="FF0000"/>
        </w:rPr>
        <w:t>《北京宣言和行动纲要》，</w:t>
      </w:r>
      <w:r>
        <w:rPr>
          <w:rFonts w:ascii="SimHei" w:eastAsia="SimHei" w:hint="eastAsia"/>
          <w:color w:val="FF0000"/>
        </w:rPr>
        <w:t>并</w:t>
      </w:r>
      <w:r w:rsidRPr="007B4840">
        <w:rPr>
          <w:rFonts w:ascii="SimHei" w:eastAsia="SimHei" w:hint="eastAsia"/>
          <w:color w:val="FF0000"/>
        </w:rPr>
        <w:t>请缔约国</w:t>
      </w:r>
      <w:r>
        <w:rPr>
          <w:rFonts w:ascii="SimHei" w:eastAsia="SimHei" w:hint="eastAsia"/>
          <w:color w:val="FF0000"/>
        </w:rPr>
        <w:t>在下一次定期报告中提供</w:t>
      </w:r>
      <w:r w:rsidRPr="007B4840">
        <w:rPr>
          <w:rFonts w:ascii="SimHei" w:eastAsia="SimHei" w:hint="eastAsia"/>
          <w:color w:val="FF0000"/>
        </w:rPr>
        <w:t>有关资料</w:t>
      </w:r>
      <w:r>
        <w:rPr>
          <w:rFonts w:hint="eastAsia"/>
        </w:rPr>
        <w:t>。</w:t>
      </w:r>
    </w:p>
    <w:p w:rsidR="00D94829" w:rsidRDefault="00D94829" w:rsidP="0083308B">
      <w:pPr>
        <w:pStyle w:val="SingleTxt"/>
        <w:rPr>
          <w:rFonts w:hint="eastAsia"/>
        </w:rPr>
      </w:pPr>
      <w:r>
        <w:rPr>
          <w:rFonts w:hint="eastAsia"/>
        </w:rPr>
        <w:t>96.</w:t>
      </w:r>
      <w:r>
        <w:rPr>
          <w:rFonts w:hint="eastAsia"/>
        </w:rPr>
        <w:tab/>
      </w:r>
      <w:r>
        <w:rPr>
          <w:rFonts w:ascii="SimHei" w:eastAsia="SimHei" w:hint="eastAsia"/>
          <w:color w:val="FF0000"/>
        </w:rPr>
        <w:t>委员会还强调，充分和有效执行《公约》对实现千年发展目标不可或缺。委员会要求</w:t>
      </w:r>
      <w:r w:rsidRPr="009141EE">
        <w:rPr>
          <w:rFonts w:ascii="SimHei" w:eastAsia="SimHei" w:hint="eastAsia"/>
          <w:color w:val="FF0000"/>
        </w:rPr>
        <w:t>在实现千年发展目标</w:t>
      </w:r>
      <w:r>
        <w:rPr>
          <w:rFonts w:ascii="SimHei" w:eastAsia="SimHei" w:hint="eastAsia"/>
          <w:color w:val="FF0000"/>
        </w:rPr>
        <w:t>的一切</w:t>
      </w:r>
      <w:r w:rsidRPr="009141EE">
        <w:rPr>
          <w:rFonts w:ascii="SimHei" w:eastAsia="SimHei" w:hint="eastAsia"/>
          <w:color w:val="FF0000"/>
        </w:rPr>
        <w:t>工作中纳入性别观点，明确</w:t>
      </w:r>
      <w:r>
        <w:rPr>
          <w:rFonts w:ascii="SimHei" w:eastAsia="SimHei" w:hint="eastAsia"/>
          <w:color w:val="FF0000"/>
        </w:rPr>
        <w:t>体现</w:t>
      </w:r>
      <w:r w:rsidRPr="009141EE">
        <w:rPr>
          <w:rFonts w:ascii="SimHei" w:eastAsia="SimHei" w:hint="eastAsia"/>
          <w:color w:val="FF0000"/>
        </w:rPr>
        <w:t>《公约》各项规定，并请缔约国</w:t>
      </w:r>
      <w:r>
        <w:rPr>
          <w:rFonts w:ascii="SimHei" w:eastAsia="SimHei" w:hint="eastAsia"/>
          <w:color w:val="FF0000"/>
        </w:rPr>
        <w:t>在下一</w:t>
      </w:r>
      <w:r w:rsidRPr="009141EE">
        <w:rPr>
          <w:rFonts w:ascii="SimHei" w:eastAsia="SimHei" w:hint="eastAsia"/>
          <w:color w:val="FF0000"/>
        </w:rPr>
        <w:t>次定期报告</w:t>
      </w:r>
      <w:r>
        <w:rPr>
          <w:rFonts w:ascii="SimHei" w:eastAsia="SimHei" w:hint="eastAsia"/>
          <w:color w:val="FF0000"/>
        </w:rPr>
        <w:t>中提供有关资料</w:t>
      </w:r>
      <w:r>
        <w:rPr>
          <w:rFonts w:hint="eastAsia"/>
        </w:rPr>
        <w:t>。</w:t>
      </w:r>
    </w:p>
    <w:p w:rsidR="00D94829" w:rsidRDefault="00D94829" w:rsidP="0083308B">
      <w:pPr>
        <w:pStyle w:val="SingleTxt"/>
        <w:rPr>
          <w:rFonts w:hint="eastAsia"/>
        </w:rPr>
      </w:pPr>
      <w:r>
        <w:rPr>
          <w:rFonts w:hint="eastAsia"/>
        </w:rPr>
        <w:t>97.</w:t>
      </w:r>
      <w:r w:rsidRPr="007B4840">
        <w:rPr>
          <w:rFonts w:ascii="SimHei" w:eastAsia="SimHei" w:hint="eastAsia"/>
          <w:color w:val="FF0000"/>
        </w:rPr>
        <w:tab/>
        <w:t>委员会指出，</w:t>
      </w:r>
      <w:r>
        <w:rPr>
          <w:rFonts w:ascii="SimHei" w:eastAsia="SimHei" w:hint="eastAsia"/>
          <w:color w:val="FF0000"/>
        </w:rPr>
        <w:t>各国参加</w:t>
      </w:r>
      <w:r w:rsidRPr="007B4840">
        <w:rPr>
          <w:rFonts w:ascii="SimHei" w:eastAsia="SimHei" w:hint="eastAsia"/>
          <w:color w:val="FF0000"/>
        </w:rPr>
        <w:t>七项主要的国际人权文书</w:t>
      </w:r>
      <w:r>
        <w:rPr>
          <w:rFonts w:hint="eastAsia"/>
        </w:rPr>
        <w:t>，</w:t>
      </w:r>
      <w:r w:rsidR="00885319">
        <w:rPr>
          <w:rStyle w:val="FootnoteReference"/>
        </w:rPr>
        <w:footnoteReference w:id="1"/>
      </w:r>
      <w:r>
        <w:rPr>
          <w:rFonts w:hint="eastAsia"/>
        </w:rPr>
        <w:t xml:space="preserve"> </w:t>
      </w:r>
      <w:r w:rsidRPr="007B4840">
        <w:rPr>
          <w:rFonts w:ascii="SimHei" w:eastAsia="SimHei" w:hint="eastAsia"/>
          <w:color w:val="FF0000"/>
        </w:rPr>
        <w:t>有助于</w:t>
      </w:r>
      <w:r>
        <w:rPr>
          <w:rFonts w:ascii="SimHei" w:eastAsia="SimHei" w:hint="eastAsia"/>
          <w:color w:val="FF0000"/>
        </w:rPr>
        <w:t>促</w:t>
      </w:r>
      <w:r w:rsidRPr="007B4840">
        <w:rPr>
          <w:rFonts w:ascii="SimHei" w:eastAsia="SimHei" w:hint="eastAsia"/>
          <w:color w:val="FF0000"/>
        </w:rPr>
        <w:t>进妇女在生活</w:t>
      </w:r>
      <w:r>
        <w:rPr>
          <w:rFonts w:ascii="SimHei" w:eastAsia="SimHei" w:hint="eastAsia"/>
          <w:color w:val="FF0000"/>
        </w:rPr>
        <w:t>的各个方面享受</w:t>
      </w:r>
      <w:r w:rsidRPr="007B4840">
        <w:rPr>
          <w:rFonts w:ascii="SimHei" w:eastAsia="SimHei" w:hint="eastAsia"/>
          <w:color w:val="FF0000"/>
        </w:rPr>
        <w:t>人权和基本自由。因此，委员会</w:t>
      </w:r>
      <w:r>
        <w:rPr>
          <w:rFonts w:ascii="SimHei" w:eastAsia="SimHei" w:hint="eastAsia"/>
          <w:color w:val="FF0000"/>
        </w:rPr>
        <w:t>敦促</w:t>
      </w:r>
      <w:r w:rsidRPr="007B4840">
        <w:rPr>
          <w:rFonts w:ascii="SimHei" w:eastAsia="SimHei" w:hint="eastAsia"/>
          <w:color w:val="FF0000"/>
        </w:rPr>
        <w:t>哈萨克斯坦政府考虑批准它尚未</w:t>
      </w:r>
      <w:r>
        <w:rPr>
          <w:rFonts w:ascii="SimHei" w:eastAsia="SimHei" w:hint="eastAsia"/>
          <w:color w:val="FF0000"/>
        </w:rPr>
        <w:t>成为缔约国</w:t>
      </w:r>
      <w:r w:rsidRPr="007B4840">
        <w:rPr>
          <w:rFonts w:ascii="SimHei" w:eastAsia="SimHei" w:hint="eastAsia"/>
          <w:color w:val="FF0000"/>
        </w:rPr>
        <w:t>的条约，即《保护所有移徙工人及其家庭成员权利国际公约》</w:t>
      </w:r>
      <w:r>
        <w:rPr>
          <w:rFonts w:hint="eastAsia"/>
        </w:rPr>
        <w:t>。</w:t>
      </w:r>
    </w:p>
    <w:p w:rsidR="00D94829" w:rsidRDefault="00D94829" w:rsidP="0083308B">
      <w:pPr>
        <w:pStyle w:val="SingleTxt"/>
        <w:rPr>
          <w:rFonts w:hint="eastAsia"/>
        </w:rPr>
      </w:pPr>
      <w:r>
        <w:rPr>
          <w:rFonts w:hint="eastAsia"/>
        </w:rPr>
        <w:t>98.</w:t>
      </w:r>
      <w:r>
        <w:rPr>
          <w:rFonts w:hint="eastAsia"/>
        </w:rPr>
        <w:tab/>
      </w:r>
      <w:r w:rsidRPr="001C6133">
        <w:rPr>
          <w:rFonts w:ascii="SimHei" w:eastAsia="SimHei" w:hint="eastAsia"/>
          <w:color w:val="FF0000"/>
        </w:rPr>
        <w:t>委员会请哈萨克斯坦在国内广为传播本结论意见，使人民、包括政府官员、政界人士、议员以及妇女组织和人权组织，了解为确保妇女在法律上和事实上的平等而采取的步骤以及在这方面应进一步采取的步骤。委员会请缔约国继续广泛宣传《公约》及其任择议定书、委员会各项一般性建议、《北京宣言和行动纲要》以及题为“2000年妇女：二十一世纪两性平等、发展与和平”的</w:t>
      </w:r>
      <w:r>
        <w:rPr>
          <w:rFonts w:ascii="SimHei" w:eastAsia="SimHei" w:hint="eastAsia"/>
          <w:color w:val="FF0000"/>
        </w:rPr>
        <w:t>大会第</w:t>
      </w:r>
      <w:r w:rsidRPr="001C6133">
        <w:rPr>
          <w:rFonts w:ascii="SimHei" w:eastAsia="SimHei" w:hint="eastAsia"/>
          <w:color w:val="FF0000"/>
        </w:rPr>
        <w:t>二十三届特别会议成果，特别是向妇女组织和人权组织开展宣传。</w:t>
      </w:r>
    </w:p>
    <w:p w:rsidR="00D94829" w:rsidRDefault="00D94829" w:rsidP="0083308B">
      <w:pPr>
        <w:pStyle w:val="SingleTxt"/>
        <w:rPr>
          <w:rFonts w:ascii="Times New Roman" w:eastAsia="SimHei"/>
          <w:color w:val="FF0000"/>
          <w:spacing w:val="2"/>
        </w:rPr>
      </w:pPr>
      <w:r>
        <w:rPr>
          <w:rFonts w:hint="eastAsia"/>
        </w:rPr>
        <w:t>99.</w:t>
      </w:r>
      <w:r w:rsidRPr="001C6133">
        <w:rPr>
          <w:rFonts w:ascii="SimHei" w:eastAsia="SimHei" w:hint="eastAsia"/>
          <w:color w:val="FF0000"/>
        </w:rPr>
        <w:tab/>
      </w:r>
      <w:r w:rsidRPr="00F93DD3">
        <w:rPr>
          <w:rFonts w:ascii="SimHei" w:eastAsia="SimHei" w:hint="eastAsia"/>
          <w:color w:val="FF0000"/>
          <w:spacing w:val="2"/>
        </w:rPr>
        <w:t>委员会请缔约国在根据《公约》第十八条提交的下一次定期报告中答复本结论意见所提出的各项关切。委员会请缔约国于2011年提交一份合并报告，综合应于2007年9月提交的第三次定期报告和应于2011年9月提交的第四次定期报告。</w:t>
      </w:r>
    </w:p>
    <w:p w:rsidR="0083308B" w:rsidRPr="0083308B" w:rsidRDefault="0083308B" w:rsidP="008330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885319" w:rsidRDefault="00885319" w:rsidP="008330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3.</w:t>
      </w:r>
      <w:r>
        <w:rPr>
          <w:rFonts w:hint="eastAsia"/>
        </w:rPr>
        <w:tab/>
        <w:t>第二次和第三次合并定期报告</w:t>
      </w:r>
    </w:p>
    <w:p w:rsidR="0083308B" w:rsidRPr="0083308B" w:rsidRDefault="0083308B" w:rsidP="008330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885319" w:rsidRDefault="00885319" w:rsidP="008330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阿塞拜疆</w:t>
      </w:r>
    </w:p>
    <w:p w:rsidR="0083308B" w:rsidRPr="0083308B" w:rsidRDefault="0083308B" w:rsidP="0083308B">
      <w:pPr>
        <w:pStyle w:val="SingleTxt"/>
        <w:spacing w:after="0" w:line="120" w:lineRule="exact"/>
        <w:rPr>
          <w:rFonts w:hint="eastAsia"/>
          <w:sz w:val="10"/>
        </w:rPr>
      </w:pPr>
    </w:p>
    <w:p w:rsidR="00885319" w:rsidRDefault="00885319" w:rsidP="0083308B">
      <w:pPr>
        <w:pStyle w:val="SingleTxt"/>
        <w:rPr>
          <w:rFonts w:hint="eastAsia"/>
        </w:rPr>
      </w:pPr>
      <w:r>
        <w:rPr>
          <w:rFonts w:hint="eastAsia"/>
        </w:rPr>
        <w:t>100</w:t>
      </w:r>
      <w:r>
        <w:t>.</w:t>
      </w:r>
      <w:r>
        <w:rPr>
          <w:rFonts w:hint="eastAsia"/>
        </w:rPr>
        <w:t xml:space="preserve">　2007年1月23日，委员会第765和766次会议审议了阿塞拜疆的第二次和第三次合并定期报告（CEDAW/C/AZE/2-3）（见CEDAW/C/SR.765和766）。委员会的议题和问题清单载于CEDAW/C/AZE/Q/3号文件，阿塞拜疆的答复载于CEDAW/</w:t>
      </w:r>
      <w:r>
        <w:t xml:space="preserve"> </w:t>
      </w:r>
      <w:r>
        <w:rPr>
          <w:rFonts w:hint="eastAsia"/>
        </w:rPr>
        <w:t>C/AZE/Q/3/Add.1号文件。</w:t>
      </w:r>
    </w:p>
    <w:p w:rsidR="00885319" w:rsidRPr="00CE7A0D" w:rsidRDefault="00885319" w:rsidP="008853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Pr="00CE7A0D">
        <w:rPr>
          <w:rFonts w:hint="eastAsia"/>
        </w:rPr>
        <w:t>导言</w:t>
      </w:r>
    </w:p>
    <w:p w:rsidR="00885319" w:rsidRPr="00AE7946" w:rsidRDefault="00885319" w:rsidP="00885319">
      <w:pPr>
        <w:pStyle w:val="SingleTxt"/>
        <w:spacing w:after="0" w:line="120" w:lineRule="exact"/>
        <w:rPr>
          <w:rFonts w:hint="eastAsia"/>
          <w:sz w:val="10"/>
        </w:rPr>
      </w:pPr>
    </w:p>
    <w:p w:rsidR="00885319" w:rsidRDefault="00885319" w:rsidP="00885319">
      <w:pPr>
        <w:pStyle w:val="SingleTxt"/>
        <w:rPr>
          <w:rFonts w:hint="eastAsia"/>
        </w:rPr>
      </w:pPr>
      <w:r>
        <w:t>101.</w:t>
      </w:r>
      <w:r>
        <w:rPr>
          <w:rFonts w:hint="eastAsia"/>
        </w:rPr>
        <w:t xml:space="preserve">　委员会感谢缔约国，报告遵循委员会报告编写导则并考虑到委员会以往的结论意见提交第二次和第三次合并定期报告。委员会赞扬缔约国对会前工作组提出的议题和问题清单作了书面答复，还口头介绍了本国在执行《公约》方面的最新情况并提供了补充书面资料。委员会赞扬缔约国有执行《公约》的政治意愿，但感到遗憾的是，代表团未能充分答复委员会提出的一些事项和问题。</w:t>
      </w:r>
    </w:p>
    <w:p w:rsidR="00885319" w:rsidRDefault="00885319" w:rsidP="00885319">
      <w:pPr>
        <w:pStyle w:val="SingleTxt"/>
        <w:rPr>
          <w:rFonts w:hint="eastAsia"/>
        </w:rPr>
      </w:pPr>
      <w:r>
        <w:rPr>
          <w:rFonts w:hint="eastAsia"/>
        </w:rPr>
        <w:t>102</w:t>
      </w:r>
      <w:r>
        <w:t>.</w:t>
      </w:r>
      <w:r>
        <w:rPr>
          <w:rFonts w:hint="eastAsia"/>
        </w:rPr>
        <w:t xml:space="preserve">　委员会赞扬缔约国派遣由国家家庭、妇女和儿童事务委员会主席率领的高级别代表团，成员包括来自不同部委的专家。委员会赞赏代表团与委员会成员之间的建设性对话。</w:t>
      </w:r>
    </w:p>
    <w:p w:rsidR="00885319" w:rsidRDefault="00885319" w:rsidP="00885319">
      <w:pPr>
        <w:pStyle w:val="SingleTxt"/>
        <w:rPr>
          <w:rFonts w:hint="eastAsia"/>
        </w:rPr>
      </w:pPr>
      <w:r>
        <w:rPr>
          <w:rFonts w:hint="eastAsia"/>
        </w:rPr>
        <w:t>103</w:t>
      </w:r>
      <w:r>
        <w:t>.</w:t>
      </w:r>
      <w:r>
        <w:rPr>
          <w:rFonts w:hint="eastAsia"/>
        </w:rPr>
        <w:t xml:space="preserve">　委员会赞扬缔约国于2001年6月批准了《消除对妇女一切形式歧视公约任择议定书》。</w:t>
      </w:r>
    </w:p>
    <w:p w:rsidR="00885319" w:rsidRDefault="00885319" w:rsidP="008853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积极方面</w:t>
      </w:r>
    </w:p>
    <w:p w:rsidR="00885319" w:rsidRPr="00AE7946" w:rsidRDefault="00885319" w:rsidP="00885319">
      <w:pPr>
        <w:pStyle w:val="SingleTxt"/>
        <w:spacing w:after="0" w:line="120" w:lineRule="exact"/>
        <w:rPr>
          <w:rFonts w:hint="eastAsia"/>
          <w:sz w:val="10"/>
        </w:rPr>
      </w:pPr>
    </w:p>
    <w:p w:rsidR="00885319" w:rsidRDefault="00885319" w:rsidP="00885319">
      <w:pPr>
        <w:pStyle w:val="SingleTxt"/>
        <w:rPr>
          <w:rFonts w:hint="eastAsia"/>
        </w:rPr>
      </w:pPr>
      <w:r>
        <w:rPr>
          <w:rFonts w:hint="eastAsia"/>
        </w:rPr>
        <w:t>104</w:t>
      </w:r>
      <w:r>
        <w:t>.</w:t>
      </w:r>
      <w:r>
        <w:rPr>
          <w:rFonts w:hint="eastAsia"/>
        </w:rPr>
        <w:t xml:space="preserve">　委员会赞扬缔约国通过若干法律，旨在消除对妇女的歧视，促进两性平等并履行《公约》规定的义务。委员会尤其欢迎2006年10月通过的《两性平等法》、2005年6月通过的《打击贩运人口法》以及《防止艾滋病毒/艾滋病蔓延法案》。</w:t>
      </w:r>
    </w:p>
    <w:p w:rsidR="00885319" w:rsidRDefault="00885319" w:rsidP="00885319">
      <w:pPr>
        <w:pStyle w:val="SingleTxt"/>
        <w:rPr>
          <w:rFonts w:hint="eastAsia"/>
        </w:rPr>
      </w:pPr>
      <w:r>
        <w:rPr>
          <w:rFonts w:hint="eastAsia"/>
        </w:rPr>
        <w:t>105</w:t>
      </w:r>
      <w:r>
        <w:t>.</w:t>
      </w:r>
      <w:r>
        <w:rPr>
          <w:rFonts w:hint="eastAsia"/>
        </w:rPr>
        <w:t xml:space="preserve">　委员会欢迎缔约国努力加强提高妇女地位国家机制，在1998年设立国家妇女问题委员会，该委员会于2006年改名为国家家庭、妇女和儿童事务委员会，其主席的职位相当于部长级。委员会还欢迎在政府各部委建立联络点，监测国家妇女政策执行情况。委员会进一步赞扬缔约国于2001年设立了现由一名妇女领导的人权专员（监察员）办公室并任命监察员办公室两性平等问题特别顾问。</w:t>
      </w:r>
    </w:p>
    <w:p w:rsidR="00885319" w:rsidRDefault="00885319" w:rsidP="00885319">
      <w:pPr>
        <w:pStyle w:val="SingleTxt"/>
        <w:rPr>
          <w:rFonts w:hint="eastAsia"/>
        </w:rPr>
      </w:pPr>
      <w:r>
        <w:rPr>
          <w:rFonts w:hint="eastAsia"/>
        </w:rPr>
        <w:t>106</w:t>
      </w:r>
      <w:r>
        <w:t>.</w:t>
      </w:r>
      <w:r>
        <w:rPr>
          <w:rFonts w:hint="eastAsia"/>
        </w:rPr>
        <w:t xml:space="preserve">　委员会赞扬缔约国通过了《2000-2005年国家妇女问题行动计划》并拟定了《2007-2010年国家家庭和妇女问题行动计划草案》。</w:t>
      </w:r>
    </w:p>
    <w:p w:rsidR="0083308B" w:rsidRPr="0083308B" w:rsidRDefault="0083308B" w:rsidP="008330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885319" w:rsidRDefault="00885319" w:rsidP="008853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主要关切领域和建议</w:t>
      </w:r>
    </w:p>
    <w:p w:rsidR="00885319" w:rsidRPr="00AE7946" w:rsidRDefault="00885319" w:rsidP="00885319">
      <w:pPr>
        <w:pStyle w:val="SingleTxt"/>
        <w:spacing w:after="0" w:line="120" w:lineRule="exact"/>
        <w:rPr>
          <w:sz w:val="10"/>
        </w:rPr>
      </w:pPr>
    </w:p>
    <w:p w:rsidR="00885319" w:rsidRPr="00E5642E" w:rsidRDefault="00885319" w:rsidP="00885319">
      <w:pPr>
        <w:pStyle w:val="SingleTxt"/>
        <w:rPr>
          <w:rFonts w:ascii="SimHei" w:eastAsia="SimHei" w:hint="eastAsia"/>
          <w:color w:val="FF0000"/>
        </w:rPr>
      </w:pPr>
      <w:r>
        <w:rPr>
          <w:rFonts w:hint="eastAsia"/>
        </w:rPr>
        <w:t>107</w:t>
      </w:r>
      <w:r>
        <w:t>.</w:t>
      </w:r>
      <w:r>
        <w:rPr>
          <w:rFonts w:hint="eastAsia"/>
        </w:rPr>
        <w:t xml:space="preserve">　</w:t>
      </w:r>
      <w:r w:rsidRPr="00E5642E">
        <w:rPr>
          <w:rFonts w:ascii="SimHei" w:eastAsia="SimHei" w:hint="eastAsia"/>
          <w:color w:val="FF0000"/>
        </w:rPr>
        <w:t>委员会提请注意缔约国有义务系统地、持续地执行《公约》各项规定，同时认为，从现在到提交下一次定期报告期间，缔约国必须优先注意本结论意见提出的各项关切和建议。因此，委员会吁请缔约国将执行活动的重点放在这些领域上，并在下一次定期报告中汇报所采取的行动和取得的成果。委员会还吁请缔约国将本结论意见发交各相关部委和议会，以确保这些意见得到充分落实。</w:t>
      </w:r>
    </w:p>
    <w:p w:rsidR="00885319" w:rsidRDefault="00885319" w:rsidP="00885319">
      <w:pPr>
        <w:pStyle w:val="SingleTxt"/>
        <w:rPr>
          <w:rFonts w:hint="eastAsia"/>
        </w:rPr>
      </w:pPr>
      <w:r>
        <w:rPr>
          <w:rFonts w:hint="eastAsia"/>
        </w:rPr>
        <w:t>108</w:t>
      </w:r>
      <w:r>
        <w:t>.</w:t>
      </w:r>
      <w:r>
        <w:rPr>
          <w:rFonts w:hint="eastAsia"/>
        </w:rPr>
        <w:t xml:space="preserve">　委员会感到关切的是，报告没有列出按性别分列的准确可靠的数据，也没有男女状况相比较的资料，委员会因此无法全面了解妇女在《公约》所涉各个领域的现状以及长期趋势。委员会还感到关切的是，缺乏或无法充分获取这类详细数据，也可能有碍缔约国制订和实施定向政策和方案以及监测在全国各地执行《公约》的实效。</w:t>
      </w:r>
    </w:p>
    <w:p w:rsidR="00885319" w:rsidRDefault="00885319" w:rsidP="00885319">
      <w:pPr>
        <w:pStyle w:val="SingleTxt"/>
        <w:rPr>
          <w:rFonts w:hint="eastAsia"/>
        </w:rPr>
      </w:pPr>
      <w:r>
        <w:rPr>
          <w:rFonts w:hint="eastAsia"/>
        </w:rPr>
        <w:t>109</w:t>
      </w:r>
      <w:r>
        <w:t>.</w:t>
      </w:r>
      <w:r>
        <w:rPr>
          <w:rFonts w:hint="eastAsia"/>
        </w:rPr>
        <w:t xml:space="preserve">　</w:t>
      </w:r>
      <w:r w:rsidRPr="00E5642E">
        <w:rPr>
          <w:rFonts w:ascii="SimHei" w:eastAsia="SimHei" w:hint="eastAsia"/>
          <w:color w:val="FF0000"/>
        </w:rPr>
        <w:t>委员会吁请缔约国迅速建立一个在《公约》所涉各个领域收集数据的综合系统，评估妇女的实际状况并跟踪长期趋势。委员会还吁请缔约国利用可衡量的指标，监测所采取的有关措施的影响以及在实现妇女事实上的平等方面取得的进展。委员会请缔约国在必要时寻求国际技术援助，以开展这方面的数据收集和分析工作。委员会鼓励缔约国利用这些数据和指标，制定法律、政策和方案，以有效执行《公约》。委员会请缔约国在下一次报告中列入按性别和城乡地区分列的有关《公约》各项规定的统计数据和分析，并说明已采取的有关措施的影响以及在切实实现妇女事实上的平等方面取得的成果。</w:t>
      </w:r>
    </w:p>
    <w:p w:rsidR="00885319" w:rsidRDefault="00885319" w:rsidP="00885319">
      <w:pPr>
        <w:pStyle w:val="SingleTxt"/>
        <w:rPr>
          <w:rFonts w:hint="eastAsia"/>
        </w:rPr>
      </w:pPr>
      <w:r>
        <w:rPr>
          <w:rFonts w:hint="eastAsia"/>
        </w:rPr>
        <w:t>110.　委员会感到关切的是，《公约》及其《任择议定书》的条款和委员会一般性建议不为人们所熟知，包括法官、律师和检察官以及妇女本身。委员会感到遗憾的是，尽管《公约》是阿塞拜疆法律制度的组成部分，却没有关于援用《公约》的任何法院判决的资料。</w:t>
      </w:r>
    </w:p>
    <w:p w:rsidR="00885319" w:rsidRPr="00345B23" w:rsidRDefault="00885319" w:rsidP="00885319">
      <w:pPr>
        <w:pStyle w:val="SingleTxt"/>
        <w:rPr>
          <w:rFonts w:hint="eastAsia"/>
          <w:spacing w:val="2"/>
        </w:rPr>
      </w:pPr>
      <w:r>
        <w:rPr>
          <w:rFonts w:hint="eastAsia"/>
        </w:rPr>
        <w:t xml:space="preserve">111.　</w:t>
      </w:r>
      <w:r w:rsidRPr="00E5642E">
        <w:rPr>
          <w:rFonts w:ascii="SimHei" w:eastAsia="SimHei" w:hint="eastAsia"/>
          <w:color w:val="FF0000"/>
        </w:rPr>
        <w:t>委员会吁请缔约国采取更多措施，宣传《公约》、《任择议定书》所规定的程序以及委员会一般性建议，并为检察官、法官、监察员和律师实施涉及《公约》各有关方面的方案。委员会还建议以妇女为对象，包括农村妇女以及从事妇女问题工作的非政府组织，长期开展提高认识和法律扫盲运动，鼓励妇女并增强她们的能力，以便她们在《公约》所赋权利受到侵犯时利用可用的程序和补救办法。</w:t>
      </w:r>
      <w:r w:rsidRPr="00345B23">
        <w:rPr>
          <w:rFonts w:ascii="SimHei" w:eastAsia="SimHei" w:hint="eastAsia"/>
          <w:color w:val="FF0000"/>
          <w:spacing w:val="2"/>
        </w:rPr>
        <w:t>委员会还鼓励缔约国监测这些工作的成果，并在下一次定期报告中列入关于妇女利用法律制度在《公约》所述各个领域获得歧视补偿的详细数据以及长期趋势。</w:t>
      </w:r>
    </w:p>
    <w:p w:rsidR="00885319" w:rsidRDefault="00885319" w:rsidP="00885319">
      <w:pPr>
        <w:pStyle w:val="SingleTxt"/>
        <w:rPr>
          <w:rFonts w:hint="eastAsia"/>
        </w:rPr>
      </w:pPr>
      <w:r>
        <w:rPr>
          <w:rFonts w:hint="eastAsia"/>
        </w:rPr>
        <w:t>112.　委员会欢迎最近通过的《两性平等法》，但感到关切的是，其中包括一些缔约国认为非歧视性的歧视性规定。委员会还感到关切的是，缔约国显然不太了解《公约》中的形式平等和实质平等概念，不了解《公约》对直接和间接歧视妇女的禁止。</w:t>
      </w:r>
    </w:p>
    <w:p w:rsidR="00885319" w:rsidRPr="00E5642E" w:rsidRDefault="00885319" w:rsidP="00885319">
      <w:pPr>
        <w:pStyle w:val="SingleTxt"/>
        <w:rPr>
          <w:rFonts w:ascii="SimHei" w:eastAsia="SimHei" w:hint="eastAsia"/>
          <w:color w:val="FF0000"/>
        </w:rPr>
      </w:pPr>
      <w:r>
        <w:rPr>
          <w:rFonts w:hint="eastAsia"/>
        </w:rPr>
        <w:t xml:space="preserve">113.　</w:t>
      </w:r>
      <w:r w:rsidRPr="00E5642E">
        <w:rPr>
          <w:rFonts w:ascii="SimHei" w:eastAsia="SimHei" w:hint="eastAsia"/>
          <w:color w:val="FF0000"/>
        </w:rPr>
        <w:t>委员会请缔约国重新审议《两性平等法》，考虑取消歧视性条款，例如，男女不同的结婚年龄，并确保该法律列入与《公约》第一条相符的歧视定义，既包括直接歧视，又包括间接歧视，并根据第二条将歧视延伸至公共行动者和私营部门行动者的歧视行为。委员会促请缔约国根据《公约》采取措施，消除对妇女的歧视，保障男女在法律上（形式上）和事实上（实质上）的平等。委员会鼓励缔约国提高政府官员、司法人员和公众对间接歧视的性质以及《公约》实质上平等概念的认识。委员会还呼吁缔约国通过可衡量的指标，监测法律、政策和行动计划带来的影响，评价在切实实现妇女与男子实质上平等方面取得的进展。</w:t>
      </w:r>
    </w:p>
    <w:p w:rsidR="00885319" w:rsidRDefault="00885319" w:rsidP="00885319">
      <w:pPr>
        <w:pStyle w:val="SingleTxt"/>
        <w:rPr>
          <w:rFonts w:hint="eastAsia"/>
        </w:rPr>
      </w:pPr>
      <w:r>
        <w:rPr>
          <w:rFonts w:hint="eastAsia"/>
        </w:rPr>
        <w:t>114.　委员会仍然感到关切的是，在阿塞拜疆，尤其是在农村地区，重男轻女态度持续存在，关于妇女和男子在家庭和社会中的作用和责任的定型观念根深蒂固，这反映于妇女在教育方面的选择，她们在劳动力市场的情况以及她们在政治和公共生活中的低参与率。委员会对于教科书中持续存在的定型观念也感到关切。</w:t>
      </w:r>
    </w:p>
    <w:p w:rsidR="00885319" w:rsidRPr="00E5642E" w:rsidRDefault="00885319" w:rsidP="00885319">
      <w:pPr>
        <w:pStyle w:val="SingleTxt"/>
        <w:rPr>
          <w:rFonts w:ascii="SimHei" w:eastAsia="SimHei" w:hint="eastAsia"/>
          <w:color w:val="FF0000"/>
        </w:rPr>
      </w:pPr>
      <w:r>
        <w:rPr>
          <w:rFonts w:hint="eastAsia"/>
        </w:rPr>
        <w:t xml:space="preserve">115.　</w:t>
      </w:r>
      <w:r w:rsidRPr="00E5642E">
        <w:rPr>
          <w:rFonts w:ascii="SimHei" w:eastAsia="SimHei" w:hint="eastAsia"/>
          <w:color w:val="FF0000"/>
        </w:rPr>
        <w:t>委员会促请缔约国加大努力，克服长期的、根深蒂固的歧视妇女的定型观念，并推动社会各界采取行动，促进文化变革，全面尊重妇女的平等权利和尊严。委员会还促请缔约国通过教育系统，包括人权教育和提高对性别问题敏感认识的培训，宣传《公约》信息，以便改变现存的对男女作用的定型观念和态度。委员会请缔约国在两性平等方面加强对教师的培训，并修订教科书，删除有关两性定型观念的内容。委员会呼吁缔约国进一步鼓励男孩、女孩在教育选择方面的多样化，并促请缔约国鼓励就女孩和妇女的教育选择以及其后她们在劳动力市场上的机会和机遇这一主题展开公共对话。委员会建议，提高认识活动应既面向妇女，也面向男子，而且应鼓励媒体宣传妇女的正面形象以及男女两性在私人领域和公共领域的平等地位和平等责任。委员会请缔约国在执行这些措施时特别注重农村地区，并定期监测与评估这些措施带来的影响。</w:t>
      </w:r>
    </w:p>
    <w:p w:rsidR="00885319" w:rsidRDefault="00885319" w:rsidP="00885319">
      <w:pPr>
        <w:pStyle w:val="SingleTxt"/>
        <w:rPr>
          <w:rFonts w:hint="eastAsia"/>
        </w:rPr>
      </w:pPr>
      <w:r>
        <w:rPr>
          <w:rFonts w:hint="eastAsia"/>
        </w:rPr>
        <w:t>116.　委员会仍然对阿塞拜疆普遍存在着暴力侵害妇女行为感到关切。委员会注意到了关于家庭暴力的法律草案的拟订，但对于这一法律推迟通过以及缺乏有关该法律的范围和内容方面的信息表示关切。委员会还对《刑法典》中现有的强奸定义表示关切。</w:t>
      </w:r>
    </w:p>
    <w:p w:rsidR="00885319" w:rsidRPr="00345B23" w:rsidRDefault="00885319" w:rsidP="00885319">
      <w:pPr>
        <w:pStyle w:val="SingleTxt"/>
        <w:rPr>
          <w:rFonts w:ascii="SimHei" w:eastAsia="SimHei" w:hint="eastAsia"/>
          <w:color w:val="FF0000"/>
          <w:spacing w:val="2"/>
        </w:rPr>
      </w:pPr>
      <w:r>
        <w:rPr>
          <w:rFonts w:hint="eastAsia"/>
        </w:rPr>
        <w:t xml:space="preserve">117.　</w:t>
      </w:r>
      <w:r w:rsidRPr="00345B23">
        <w:rPr>
          <w:rFonts w:ascii="SimHei" w:eastAsia="SimHei" w:hint="eastAsia"/>
          <w:color w:val="FF0000"/>
          <w:spacing w:val="2"/>
        </w:rPr>
        <w:t>委员会促请缔约国快速制定关于家庭暴力的法律草案，并确保这一法律中包括对犯罪人的起诉和惩处、受害人利用司法的充分途径以及保护和康复措施等方面的内容。委员会请缔约国使政府官员和广大社会广泛了解这一法律。委员会呼吁缔约国确保受家庭暴力侵害的所有妇女，包括农村妇女、难民妇女以及境内流离失所妇女，都能够立即利用补救和保护措施，包括保护令，并且可以利用足够数量的收容所和获得法律援助。委员会呼吁缔约国确保政府官员，尤其是执法人员、司法、医护人员以及社会工作者，充分了解一切形式的暴力行为以及所有适用法律条款，以便大力应对这些问题。委员会促请缔约国研究一切形式的暴力侵害妇女行为，包括家庭暴力的普遍性、产生的原因以及造成的后果，作为全面、定向干预行动的基础，并将研究结果以及采取的后续行动带来的影响列入下一次定期报告。委员会还呼吁缔约国确保《刑法典》中的强奸定义可据以惩罚对未表示同意者实施的，包括在无抵抗情况下实施的任何性行为。</w:t>
      </w:r>
    </w:p>
    <w:p w:rsidR="00885319" w:rsidRDefault="00885319" w:rsidP="00885319">
      <w:pPr>
        <w:pStyle w:val="SingleTxt"/>
        <w:rPr>
          <w:rFonts w:hint="eastAsia"/>
        </w:rPr>
      </w:pPr>
      <w:r>
        <w:rPr>
          <w:rFonts w:hint="eastAsia"/>
        </w:rPr>
        <w:t>118.　委员会一方面赞扬该缔约国努力打击贩运人口活动，另一方面对持续存在贩运妇女和女孩及利用妇女卖淫营利的现象，对缺乏帮助受害于贩运人口活动的妇女康复措施依然感到关切。</w:t>
      </w:r>
    </w:p>
    <w:p w:rsidR="00885319" w:rsidRDefault="00885319" w:rsidP="00885319">
      <w:pPr>
        <w:pStyle w:val="SingleTxt"/>
        <w:rPr>
          <w:rFonts w:hint="eastAsia"/>
        </w:rPr>
      </w:pPr>
      <w:r>
        <w:rPr>
          <w:rFonts w:hint="eastAsia"/>
        </w:rPr>
        <w:t xml:space="preserve">119.　</w:t>
      </w:r>
      <w:r w:rsidRPr="00E5642E">
        <w:rPr>
          <w:rFonts w:ascii="SimHei" w:eastAsia="SimHei" w:hint="eastAsia"/>
          <w:color w:val="FF0000"/>
        </w:rPr>
        <w:t>委员会请缔约国有效执行《打击人口贩运国家行动计划》，并确保全面执行《打击贩运人口法》，尤其是切实起诉和惩处犯罪人。委员会建议缔约国铲除人口贩运的根源，更加努力改善妇女的经济状况，消除妇女易受剥削和贩运的原因，并采取措施使遭受剥削和贩运的妇女和女孩得到康复，重返社会。委员会还呼吁缔约国采取一切适当措施，在国内制止利用妇女卖淫营利的现象。</w:t>
      </w:r>
    </w:p>
    <w:p w:rsidR="00885319" w:rsidRDefault="00885319" w:rsidP="00885319">
      <w:pPr>
        <w:pStyle w:val="SingleTxt"/>
        <w:rPr>
          <w:rFonts w:hint="eastAsia"/>
        </w:rPr>
      </w:pPr>
      <w:r>
        <w:rPr>
          <w:rFonts w:hint="eastAsia"/>
        </w:rPr>
        <w:t>120.　委员会欢迎近来取得的一些进展，但感到关切的是，妇女在公共和政治生活以及决策进程中的参与程度低，未采取具体步骤解决根本原因，包括普遍的社会和文化态度。</w:t>
      </w:r>
    </w:p>
    <w:p w:rsidR="00885319" w:rsidRDefault="00885319" w:rsidP="00345B23">
      <w:pPr>
        <w:pStyle w:val="SingleTxt"/>
        <w:rPr>
          <w:rFonts w:hint="eastAsia"/>
        </w:rPr>
      </w:pPr>
      <w:r>
        <w:rPr>
          <w:rFonts w:hint="eastAsia"/>
        </w:rPr>
        <w:t xml:space="preserve">121.　</w:t>
      </w:r>
      <w:r w:rsidRPr="00E5642E">
        <w:rPr>
          <w:rFonts w:ascii="SimHei" w:eastAsia="SimHei" w:hint="eastAsia"/>
          <w:color w:val="FF0000"/>
        </w:rPr>
        <w:t>委员会鼓励缔约国采取具体措施，增加担任决策职位的妇女人数，特别是在市/当地一级以及在议会、政党、司法以及公务员队伍中的人数。委员会建议缔约国切实利用关于暂行特别措施的《公约》第四条第1款以及委员会一般性建议25，设定具体的目标和时间表，推动妇女平等参与各级公共与政治生活。委员会呼吁缔约国监测所采取的措施的影响以及长期成果。</w:t>
      </w:r>
    </w:p>
    <w:p w:rsidR="00885319" w:rsidRDefault="00885319" w:rsidP="00345B23">
      <w:pPr>
        <w:pStyle w:val="SingleTxt"/>
        <w:rPr>
          <w:rFonts w:hint="eastAsia"/>
        </w:rPr>
      </w:pPr>
      <w:r>
        <w:rPr>
          <w:rFonts w:hint="eastAsia"/>
        </w:rPr>
        <w:t>122.　委员会依然关切妇女和男子在劳动力市场的职业隔离和工资差距。委员会还对《劳工法》对妇女可能产生的负面影响表示关切,因为《劳工法》似乎过度保护身为人母的妇女，但却限制了妇女在若干领域的经济机会。委员会感到遗憾的是缔约国未提供任何关于妇女银行为妇女创立的小型企业提供贷款和信贷的信息，而委员会在前一个结论意见中对此曾表示欢迎。</w:t>
      </w:r>
    </w:p>
    <w:p w:rsidR="00885319" w:rsidRDefault="00885319" w:rsidP="00345B23">
      <w:pPr>
        <w:pStyle w:val="SingleTxt"/>
        <w:rPr>
          <w:rFonts w:hint="eastAsia"/>
        </w:rPr>
      </w:pPr>
      <w:r>
        <w:rPr>
          <w:rFonts w:hint="eastAsia"/>
        </w:rPr>
        <w:t xml:space="preserve">123.　</w:t>
      </w:r>
      <w:r w:rsidRPr="00E5642E">
        <w:rPr>
          <w:rFonts w:ascii="SimHei" w:eastAsia="SimHei" w:hint="eastAsia"/>
          <w:color w:val="FF0000"/>
        </w:rPr>
        <w:t>委员会建议，大力消除纵横两向职业隔离，并采取措施缩小和消除男女之间的工资差距，在公营部门实施关于妇女占多数的部门工资增长问题的工作评价计划。委员会请缔约国执行同值工作同等报酬的规定。它还请缔约国认真审查和分析《劳工法》对妇女在劳动力市场就业机会的影响并作出必要修改，以确保所有工人的健康和安全，鼓励男女分担家庭责任，并且帮助消除歧视妇女的定型观念和传统态度。委员会请缔约国在下次报告中列入这类分析和所采取的有关行动情况。</w:t>
      </w:r>
    </w:p>
    <w:p w:rsidR="00885319" w:rsidRDefault="00885319" w:rsidP="00345B23">
      <w:pPr>
        <w:pStyle w:val="SingleTxt"/>
        <w:rPr>
          <w:rFonts w:hint="eastAsia"/>
        </w:rPr>
      </w:pPr>
      <w:r>
        <w:rPr>
          <w:rFonts w:hint="eastAsia"/>
        </w:rPr>
        <w:t>124.　委员会关切的是，缔约国使用的产妇死亡定义不符合世界卫生组织的标准定义，因此，缔约国的产妇死亡率可能计算不准确。委员会又关切的是，收集和分析安全孕产的数据没有统一的方法。委员会还关切的是，基本药物清单中没有列入避孕药具，而且，妇女可能得不到各种避孕药具。</w:t>
      </w:r>
    </w:p>
    <w:p w:rsidR="00885319" w:rsidRDefault="00885319" w:rsidP="00345B23">
      <w:pPr>
        <w:pStyle w:val="SingleTxt"/>
        <w:rPr>
          <w:rFonts w:hint="eastAsia"/>
        </w:rPr>
      </w:pPr>
      <w:r>
        <w:rPr>
          <w:rFonts w:hint="eastAsia"/>
        </w:rPr>
        <w:t xml:space="preserve">125.　</w:t>
      </w:r>
      <w:r w:rsidRPr="00E5642E">
        <w:rPr>
          <w:rFonts w:ascii="SimHei" w:eastAsia="SimHei" w:hint="eastAsia"/>
          <w:color w:val="FF0000"/>
        </w:rPr>
        <w:t>委员会建议，缔约国寻求世界卫生组织的帮助，采用世卫组织的产妇死亡定义，并且采取措施统一收集、计算和评估数据的方法，以便持续监测和评价安全孕产保健服务。委员会还建议缔约国增加各种避孕药具并向妇女提供。</w:t>
      </w:r>
    </w:p>
    <w:p w:rsidR="00885319" w:rsidRDefault="00885319" w:rsidP="00345B23">
      <w:pPr>
        <w:pStyle w:val="SingleTxt"/>
        <w:rPr>
          <w:rFonts w:hint="eastAsia"/>
        </w:rPr>
      </w:pPr>
      <w:r>
        <w:rPr>
          <w:rFonts w:hint="eastAsia"/>
        </w:rPr>
        <w:t>126.　委员会关切的是，该国普遍的贫穷和不良的社会经济条件是导致妇女人权受侵犯和妇女受歧视的因素。委员会尤其关切的是农村妇女的状况，特别是居住在山区和高原地区的妇女，那儿的生活条件极其艰苦，而且不能获得司法、保健、教育、信贷便利和社区服务。</w:t>
      </w:r>
    </w:p>
    <w:p w:rsidR="00885319" w:rsidRDefault="00885319" w:rsidP="00345B23">
      <w:pPr>
        <w:pStyle w:val="SingleTxt"/>
        <w:rPr>
          <w:rFonts w:hint="eastAsia"/>
        </w:rPr>
      </w:pPr>
      <w:r>
        <w:rPr>
          <w:rFonts w:hint="eastAsia"/>
        </w:rPr>
        <w:t xml:space="preserve">127.　</w:t>
      </w:r>
      <w:r w:rsidRPr="00AE7946">
        <w:rPr>
          <w:rFonts w:ascii="SimHei" w:eastAsia="SimHei" w:hint="eastAsia"/>
          <w:color w:val="FF0000"/>
        </w:rPr>
        <w:t>委员会促请缔约国把促进两性平等的工作明确列为国家发展计划和政策、特别是旨在减少贫穷和可持续发展的计划和政策的组成部分。委员会促请缔约国特别注意农村妇女</w:t>
      </w:r>
      <w:r>
        <w:rPr>
          <w:rFonts w:ascii="SimHei" w:eastAsia="SimHei" w:hint="eastAsia"/>
          <w:color w:val="FF0000"/>
        </w:rPr>
        <w:t>，</w:t>
      </w:r>
      <w:r w:rsidRPr="00AE7946">
        <w:rPr>
          <w:rFonts w:ascii="SimHei" w:eastAsia="SimHei" w:hint="eastAsia"/>
          <w:color w:val="FF0000"/>
        </w:rPr>
        <w:t>尤其是居住在山区和高原地区的妇女的需要，确保她们参与决策进程并且充分获得司法、教育、保健服务和信贷便利。委员会还促请缔约国采取适当措施，在拥有和继承土地方面消除对妇女各种形式的歧视。委员会请缔约国通过现有各个渠道的支持，在与国际组织和双边捐助者开展的各种发展合作项目中强调妇女的人权，以便消除歧视妇女的社会经济因素，包括影响农村妇女的社会经济因素</w:t>
      </w:r>
      <w:r>
        <w:rPr>
          <w:rFonts w:hint="eastAsia"/>
        </w:rPr>
        <w:t>。</w:t>
      </w:r>
    </w:p>
    <w:p w:rsidR="00885319" w:rsidRDefault="00885319" w:rsidP="00885319">
      <w:pPr>
        <w:pStyle w:val="SingleTxt"/>
        <w:rPr>
          <w:rFonts w:hint="eastAsia"/>
        </w:rPr>
      </w:pPr>
      <w:r>
        <w:rPr>
          <w:rFonts w:hint="eastAsia"/>
        </w:rPr>
        <w:t>128.　委员会关切地注意到，虽然法律保证妇女在婚姻和家庭关系中享有与男子平等的权利，但事实上这些方面依然普遍存在歧视妇女的现象，除其他外，未经登记的宗教婚姻持续存在就可以说明这一点。委员会还关切的是，女孩的法定结婚年龄是17岁，并在某些条件下还可以降低一岁，这有可能鼓励早婚。</w:t>
      </w:r>
    </w:p>
    <w:p w:rsidR="00885319" w:rsidRDefault="00885319" w:rsidP="00885319">
      <w:pPr>
        <w:pStyle w:val="SingleTxt"/>
        <w:rPr>
          <w:rFonts w:hint="eastAsia"/>
        </w:rPr>
      </w:pPr>
      <w:r>
        <w:rPr>
          <w:rFonts w:hint="eastAsia"/>
        </w:rPr>
        <w:t xml:space="preserve">129.　</w:t>
      </w:r>
      <w:r w:rsidRPr="00AE7946">
        <w:rPr>
          <w:rFonts w:ascii="SimHei" w:eastAsia="SimHei" w:hint="eastAsia"/>
          <w:color w:val="FF0000"/>
        </w:rPr>
        <w:t>委员会请缔约国根据《公约》第十六条和委员会一般性建议21采取提高认识的措施，以期实现男女在婚姻和家庭关系上的平等。委员会吁请缔约国确保所有婚姻都妥为登记。它促请缔约国根据《儿童权利公约》第1条和《公约》第十六条第2款，把最低法定结婚年龄提高到18岁。委员会还请缔约国在下</w:t>
      </w:r>
      <w:r>
        <w:rPr>
          <w:rFonts w:ascii="SimHei" w:eastAsia="SimHei" w:hint="eastAsia"/>
          <w:color w:val="FF0000"/>
        </w:rPr>
        <w:t>一</w:t>
      </w:r>
      <w:r w:rsidRPr="00AE7946">
        <w:rPr>
          <w:rFonts w:ascii="SimHei" w:eastAsia="SimHei" w:hint="eastAsia"/>
          <w:color w:val="FF0000"/>
        </w:rPr>
        <w:t>次报告中列入阿塞拜疆18岁以下女孩结婚和宗教或传统婚姻的情况，包括这些婚姻的普遍程度和长期趋势及法律地位</w:t>
      </w:r>
      <w:r>
        <w:rPr>
          <w:rFonts w:hint="eastAsia"/>
        </w:rPr>
        <w:t>。</w:t>
      </w:r>
    </w:p>
    <w:p w:rsidR="00885319" w:rsidRDefault="00885319" w:rsidP="00885319">
      <w:pPr>
        <w:pStyle w:val="SingleTxt"/>
        <w:rPr>
          <w:rFonts w:hint="eastAsia"/>
        </w:rPr>
      </w:pPr>
      <w:r>
        <w:rPr>
          <w:rFonts w:hint="eastAsia"/>
        </w:rPr>
        <w:t>130.　委员会一方面欢迎关于解决难民和境内流离失所者问题的国家方案，另一方面关切地注意到，难民妇女和女孩以及境内流离失所妇女和女孩仍然处于脆弱和边缘化境地，特别是在获得教育、就业、保健和住房等方面。</w:t>
      </w:r>
    </w:p>
    <w:p w:rsidR="00885319" w:rsidRDefault="00885319" w:rsidP="00885319">
      <w:pPr>
        <w:pStyle w:val="SingleTxt"/>
        <w:rPr>
          <w:rFonts w:hint="eastAsia"/>
        </w:rPr>
      </w:pPr>
      <w:r>
        <w:rPr>
          <w:rFonts w:hint="eastAsia"/>
        </w:rPr>
        <w:t xml:space="preserve">131.　</w:t>
      </w:r>
      <w:r w:rsidRPr="00AE7946">
        <w:rPr>
          <w:rFonts w:ascii="SimHei" w:eastAsia="SimHei" w:hint="eastAsia"/>
          <w:color w:val="FF0000"/>
        </w:rPr>
        <w:t>委员会促请缔约国在具体时间表内执行难民妇女和女孩以及境内流离失所妇女和女孩的定向措施，以便增加她们获得教育、就业、保健和住房的途径，并且监测这些措施的执行情况。委员会请缔约国在下次定期报告中说明这些妇女和女孩群体状况的改善情况</w:t>
      </w:r>
      <w:r>
        <w:rPr>
          <w:rFonts w:hint="eastAsia"/>
        </w:rPr>
        <w:t>。</w:t>
      </w:r>
    </w:p>
    <w:p w:rsidR="00885319" w:rsidRDefault="00885319" w:rsidP="00885319">
      <w:pPr>
        <w:pStyle w:val="SingleTxt"/>
        <w:rPr>
          <w:rFonts w:hint="eastAsia"/>
        </w:rPr>
      </w:pPr>
      <w:r>
        <w:rPr>
          <w:rFonts w:hint="eastAsia"/>
        </w:rPr>
        <w:t xml:space="preserve">132.　</w:t>
      </w:r>
      <w:r w:rsidRPr="00AE7946">
        <w:rPr>
          <w:rFonts w:ascii="SimHei" w:eastAsia="SimHei" w:hint="eastAsia"/>
          <w:color w:val="FF0000"/>
        </w:rPr>
        <w:t>委员会鼓励缔约国尽快接受</w:t>
      </w:r>
      <w:r>
        <w:rPr>
          <w:rFonts w:ascii="SimHei" w:eastAsia="SimHei" w:hint="eastAsia"/>
          <w:color w:val="FF0000"/>
        </w:rPr>
        <w:t>对</w:t>
      </w:r>
      <w:r w:rsidRPr="00AE7946">
        <w:rPr>
          <w:rFonts w:ascii="SimHei" w:eastAsia="SimHei" w:hint="eastAsia"/>
          <w:color w:val="FF0000"/>
        </w:rPr>
        <w:t>关于委员会会议时间的《公约》第二十条第1款</w:t>
      </w:r>
      <w:r>
        <w:rPr>
          <w:rFonts w:ascii="SimHei" w:eastAsia="SimHei" w:hint="eastAsia"/>
          <w:color w:val="FF0000"/>
        </w:rPr>
        <w:t>的</w:t>
      </w:r>
      <w:r w:rsidRPr="00AE7946">
        <w:rPr>
          <w:rFonts w:ascii="SimHei" w:eastAsia="SimHei" w:hint="eastAsia"/>
          <w:color w:val="FF0000"/>
        </w:rPr>
        <w:t>修正</w:t>
      </w:r>
      <w:r>
        <w:rPr>
          <w:rFonts w:hint="eastAsia"/>
        </w:rPr>
        <w:t>。</w:t>
      </w:r>
    </w:p>
    <w:p w:rsidR="00885319" w:rsidRDefault="00885319" w:rsidP="00885319">
      <w:pPr>
        <w:pStyle w:val="SingleTxt"/>
        <w:rPr>
          <w:rFonts w:hint="eastAsia"/>
        </w:rPr>
      </w:pPr>
      <w:r>
        <w:rPr>
          <w:rFonts w:hint="eastAsia"/>
        </w:rPr>
        <w:t xml:space="preserve">133.　</w:t>
      </w:r>
      <w:r w:rsidRPr="00AE7946">
        <w:rPr>
          <w:rFonts w:ascii="SimHei" w:eastAsia="SimHei" w:hint="eastAsia"/>
          <w:color w:val="FF0000"/>
        </w:rPr>
        <w:t>委员会促请缔约国在履行《公约》义务时</w:t>
      </w:r>
      <w:r>
        <w:rPr>
          <w:rFonts w:ascii="SimHei" w:eastAsia="SimHei" w:hint="eastAsia"/>
          <w:color w:val="FF0000"/>
        </w:rPr>
        <w:t>，</w:t>
      </w:r>
      <w:r w:rsidRPr="00AE7946">
        <w:rPr>
          <w:rFonts w:ascii="SimHei" w:eastAsia="SimHei" w:hint="eastAsia"/>
          <w:color w:val="FF0000"/>
        </w:rPr>
        <w:t>充分</w:t>
      </w:r>
      <w:r>
        <w:rPr>
          <w:rFonts w:ascii="SimHei" w:eastAsia="SimHei" w:hint="eastAsia"/>
          <w:color w:val="FF0000"/>
        </w:rPr>
        <w:t>加</w:t>
      </w:r>
      <w:r w:rsidRPr="00AE7946">
        <w:rPr>
          <w:rFonts w:ascii="SimHei" w:eastAsia="SimHei" w:hint="eastAsia"/>
          <w:color w:val="FF0000"/>
        </w:rPr>
        <w:t>强《公约》</w:t>
      </w:r>
      <w:r>
        <w:rPr>
          <w:rFonts w:ascii="SimHei" w:eastAsia="SimHei" w:hint="eastAsia"/>
          <w:color w:val="FF0000"/>
        </w:rPr>
        <w:t>各项规定</w:t>
      </w:r>
      <w:r w:rsidRPr="00AE7946">
        <w:rPr>
          <w:rFonts w:ascii="SimHei" w:eastAsia="SimHei" w:hint="eastAsia"/>
          <w:color w:val="FF0000"/>
        </w:rPr>
        <w:t>的《北京宣言和行动纲要》，并请缔约国在下</w:t>
      </w:r>
      <w:r>
        <w:rPr>
          <w:rFonts w:ascii="SimHei" w:eastAsia="SimHei" w:hint="eastAsia"/>
          <w:color w:val="FF0000"/>
        </w:rPr>
        <w:t>一</w:t>
      </w:r>
      <w:r w:rsidRPr="00AE7946">
        <w:rPr>
          <w:rFonts w:ascii="SimHei" w:eastAsia="SimHei" w:hint="eastAsia"/>
          <w:color w:val="FF0000"/>
        </w:rPr>
        <w:t>次定期报告中</w:t>
      </w:r>
      <w:r>
        <w:rPr>
          <w:rFonts w:ascii="SimHei" w:eastAsia="SimHei" w:hint="eastAsia"/>
          <w:color w:val="FF0000"/>
        </w:rPr>
        <w:t>提供有关资料</w:t>
      </w:r>
      <w:r>
        <w:rPr>
          <w:rFonts w:hint="eastAsia"/>
        </w:rPr>
        <w:t>。</w:t>
      </w:r>
    </w:p>
    <w:p w:rsidR="00885319" w:rsidRDefault="00885319" w:rsidP="00885319">
      <w:pPr>
        <w:pStyle w:val="SingleTxt"/>
        <w:rPr>
          <w:rFonts w:hint="eastAsia"/>
        </w:rPr>
      </w:pPr>
      <w:r>
        <w:rPr>
          <w:rFonts w:hint="eastAsia"/>
        </w:rPr>
        <w:t xml:space="preserve">134.　</w:t>
      </w:r>
      <w:r w:rsidRPr="00AE7946">
        <w:rPr>
          <w:rFonts w:ascii="SimHei" w:eastAsia="SimHei" w:hint="eastAsia"/>
          <w:color w:val="FF0000"/>
        </w:rPr>
        <w:t>委员会还强调，充分和</w:t>
      </w:r>
      <w:r>
        <w:rPr>
          <w:rFonts w:ascii="SimHei" w:eastAsia="SimHei" w:hint="eastAsia"/>
          <w:color w:val="FF0000"/>
        </w:rPr>
        <w:t>有效地</w:t>
      </w:r>
      <w:r w:rsidRPr="00AE7946">
        <w:rPr>
          <w:rFonts w:ascii="SimHei" w:eastAsia="SimHei" w:hint="eastAsia"/>
          <w:color w:val="FF0000"/>
        </w:rPr>
        <w:t>执行《公约》</w:t>
      </w:r>
      <w:r>
        <w:rPr>
          <w:rFonts w:ascii="SimHei" w:eastAsia="SimHei" w:hint="eastAsia"/>
          <w:color w:val="FF0000"/>
        </w:rPr>
        <w:t>对</w:t>
      </w:r>
      <w:r w:rsidRPr="00AE7946">
        <w:rPr>
          <w:rFonts w:ascii="SimHei" w:eastAsia="SimHei" w:hint="eastAsia"/>
          <w:color w:val="FF0000"/>
        </w:rPr>
        <w:t>实现《千年发展目标》不可</w:t>
      </w:r>
      <w:r>
        <w:rPr>
          <w:rFonts w:ascii="SimHei" w:eastAsia="SimHei" w:hint="eastAsia"/>
          <w:color w:val="FF0000"/>
        </w:rPr>
        <w:t>或缺。</w:t>
      </w:r>
      <w:r w:rsidRPr="00AE7946">
        <w:rPr>
          <w:rFonts w:ascii="SimHei" w:eastAsia="SimHei" w:hint="eastAsia"/>
          <w:color w:val="FF0000"/>
        </w:rPr>
        <w:t>委员会要求在实现千年发展目标的</w:t>
      </w:r>
      <w:r>
        <w:rPr>
          <w:rFonts w:ascii="SimHei" w:eastAsia="SimHei" w:hint="eastAsia"/>
          <w:color w:val="FF0000"/>
        </w:rPr>
        <w:t>一切</w:t>
      </w:r>
      <w:r w:rsidRPr="00AE7946">
        <w:rPr>
          <w:rFonts w:ascii="SimHei" w:eastAsia="SimHei" w:hint="eastAsia"/>
          <w:color w:val="FF0000"/>
        </w:rPr>
        <w:t>工作中</w:t>
      </w:r>
      <w:r>
        <w:rPr>
          <w:rFonts w:ascii="SimHei" w:eastAsia="SimHei" w:hint="eastAsia"/>
          <w:color w:val="FF0000"/>
        </w:rPr>
        <w:t>纳入</w:t>
      </w:r>
      <w:r w:rsidRPr="00AE7946">
        <w:rPr>
          <w:rFonts w:ascii="SimHei" w:eastAsia="SimHei" w:hint="eastAsia"/>
          <w:color w:val="FF0000"/>
        </w:rPr>
        <w:t>性别观点，明确体现《公约》</w:t>
      </w:r>
      <w:r>
        <w:rPr>
          <w:rFonts w:ascii="SimHei" w:eastAsia="SimHei" w:hint="eastAsia"/>
          <w:color w:val="FF0000"/>
        </w:rPr>
        <w:t>各项</w:t>
      </w:r>
      <w:r w:rsidRPr="00AE7946">
        <w:rPr>
          <w:rFonts w:ascii="SimHei" w:eastAsia="SimHei" w:hint="eastAsia"/>
          <w:color w:val="FF0000"/>
        </w:rPr>
        <w:t>规定，并请缔约国在下次定期报告中</w:t>
      </w:r>
      <w:r>
        <w:rPr>
          <w:rFonts w:ascii="SimHei" w:eastAsia="SimHei" w:hint="eastAsia"/>
          <w:color w:val="FF0000"/>
        </w:rPr>
        <w:t>提供有关资料</w:t>
      </w:r>
      <w:r>
        <w:rPr>
          <w:rFonts w:hint="eastAsia"/>
        </w:rPr>
        <w:t>。</w:t>
      </w:r>
    </w:p>
    <w:p w:rsidR="00885319" w:rsidRDefault="00885319" w:rsidP="00885319">
      <w:pPr>
        <w:pStyle w:val="SingleTxt"/>
        <w:rPr>
          <w:rFonts w:hint="eastAsia"/>
        </w:rPr>
      </w:pPr>
      <w:r>
        <w:rPr>
          <w:rFonts w:hint="eastAsia"/>
        </w:rPr>
        <w:t xml:space="preserve">135.　</w:t>
      </w:r>
      <w:r w:rsidRPr="00AE7946">
        <w:rPr>
          <w:rFonts w:ascii="SimHei" w:eastAsia="SimHei" w:hint="eastAsia"/>
          <w:color w:val="FF0000"/>
        </w:rPr>
        <w:t>委员会指出，各国</w:t>
      </w:r>
      <w:r>
        <w:rPr>
          <w:rFonts w:ascii="SimHei" w:eastAsia="SimHei" w:hint="eastAsia"/>
          <w:color w:val="FF0000"/>
        </w:rPr>
        <w:t>参加七</w:t>
      </w:r>
      <w:r w:rsidRPr="00AE7946">
        <w:rPr>
          <w:rFonts w:ascii="SimHei" w:eastAsia="SimHei" w:hint="eastAsia"/>
          <w:color w:val="FF0000"/>
        </w:rPr>
        <w:t>项主要的国际人权文书</w:t>
      </w:r>
      <w:r>
        <w:rPr>
          <w:rFonts w:ascii="SimHei" w:eastAsia="SimHei" w:hint="eastAsia"/>
          <w:color w:val="FF0000"/>
        </w:rPr>
        <w:t>，有助于促</w:t>
      </w:r>
      <w:r w:rsidRPr="00AE7946">
        <w:rPr>
          <w:rFonts w:ascii="SimHei" w:eastAsia="SimHei" w:hint="eastAsia"/>
          <w:color w:val="FF0000"/>
        </w:rPr>
        <w:t>进妇女在生活各个方面享有人权和基本自由</w:t>
      </w:r>
      <w:r w:rsidRPr="00E5642E">
        <w:rPr>
          <w:rFonts w:ascii="SimHei" w:eastAsia="SimHei" w:hint="eastAsia"/>
          <w:color w:val="FF0000"/>
        </w:rPr>
        <w:t>。</w:t>
      </w:r>
    </w:p>
    <w:p w:rsidR="00885319" w:rsidRDefault="00885319" w:rsidP="00885319">
      <w:pPr>
        <w:pStyle w:val="SingleTxt"/>
        <w:rPr>
          <w:rFonts w:hint="eastAsia"/>
        </w:rPr>
      </w:pPr>
      <w:r>
        <w:rPr>
          <w:rFonts w:hint="eastAsia"/>
        </w:rPr>
        <w:t xml:space="preserve">136.　</w:t>
      </w:r>
      <w:r w:rsidRPr="00E5642E">
        <w:rPr>
          <w:rFonts w:ascii="SimHei" w:eastAsia="SimHei" w:hint="eastAsia"/>
          <w:color w:val="FF0000"/>
        </w:rPr>
        <w:t>委员会请阿塞拜疆在国内广为传播本结论意见，使人民，包括政府官员、政界人士、议员以及妇女组织和人权组织，了解为确保妇女在法律上和事实上的平等而采取的步骤以及在这方面应进一步采取的步骤。委员会请缔约国继续广泛宣传《公约》及其任择议定书、委员会各项一般性建议、《北京宣言和行动纲要》以及题为“2000年妇女：二十一世纪两性平等、发展与和平”的大会第二十三届特别会议成果，特别是向妇女组织和人权组织开展宣传。</w:t>
      </w:r>
    </w:p>
    <w:p w:rsidR="00D94829" w:rsidRDefault="00885319" w:rsidP="00885319">
      <w:pPr>
        <w:pStyle w:val="SingleTxt"/>
        <w:rPr>
          <w:rFonts w:ascii="Times New Roman" w:eastAsia="SimHei"/>
          <w:color w:val="FF0000"/>
        </w:rPr>
      </w:pPr>
      <w:r>
        <w:rPr>
          <w:rFonts w:hint="eastAsia"/>
        </w:rPr>
        <w:t xml:space="preserve">137.　</w:t>
      </w:r>
      <w:r w:rsidRPr="00E5642E">
        <w:rPr>
          <w:rFonts w:ascii="SimHei" w:eastAsia="SimHei" w:hint="eastAsia"/>
          <w:color w:val="FF0000"/>
        </w:rPr>
        <w:t>委员会请缔约国在应于2008年8月根据《公约》第十八条提交的下一次定期报告中答复本结论意见所提出的各项关切。</w:t>
      </w:r>
    </w:p>
    <w:p w:rsidR="00345B23" w:rsidRPr="00345B23" w:rsidRDefault="00345B23" w:rsidP="00345B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885319" w:rsidRDefault="00885319" w:rsidP="008853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印度</w:t>
      </w:r>
    </w:p>
    <w:p w:rsidR="00885319" w:rsidRPr="004B139A" w:rsidRDefault="00885319" w:rsidP="00885319">
      <w:pPr>
        <w:pStyle w:val="SingleTxt"/>
        <w:spacing w:after="0" w:line="120" w:lineRule="exact"/>
        <w:rPr>
          <w:rFonts w:hint="eastAsia"/>
          <w:sz w:val="10"/>
        </w:rPr>
      </w:pPr>
    </w:p>
    <w:p w:rsidR="00885319" w:rsidRDefault="00885319" w:rsidP="00885319">
      <w:pPr>
        <w:pStyle w:val="SingleTxt"/>
        <w:rPr>
          <w:rFonts w:hint="eastAsia"/>
        </w:rPr>
      </w:pPr>
      <w:r>
        <w:rPr>
          <w:rFonts w:hint="eastAsia"/>
        </w:rPr>
        <w:t>138.　2007年1月18日，委员会第761次和第762次会议审议了印度的第二次和第三次合并定期报告（CEDAW/C/IND/2-3）(见CEDAW/C/SR.761和762）。委员会的议题和问题清单载于CEDAW/C/IND/Q/3号文件，印度的答复载于</w:t>
      </w:r>
      <w:r w:rsidR="00345B23">
        <w:rPr>
          <w:rFonts w:hint="eastAsia"/>
        </w:rPr>
        <w:t>CEDAW/C/</w:t>
      </w:r>
      <w:r w:rsidR="00345B23">
        <w:t xml:space="preserve"> </w:t>
      </w:r>
      <w:r w:rsidR="00345B23">
        <w:rPr>
          <w:rFonts w:hint="eastAsia"/>
        </w:rPr>
        <w:t>IND/</w:t>
      </w:r>
      <w:r>
        <w:rPr>
          <w:rFonts w:hint="eastAsia"/>
        </w:rPr>
        <w:t>Q/3/Add.1号文件。</w:t>
      </w:r>
    </w:p>
    <w:p w:rsidR="00885319" w:rsidRPr="004B139A" w:rsidRDefault="00885319" w:rsidP="00885319">
      <w:pPr>
        <w:pStyle w:val="SingleTxt"/>
        <w:rPr>
          <w:rFonts w:ascii="SimHei" w:eastAsia="SimHei" w:hint="eastAsia"/>
          <w:color w:val="FF0000"/>
        </w:rPr>
      </w:pPr>
      <w:r w:rsidRPr="004B139A">
        <w:rPr>
          <w:rFonts w:ascii="SimHei" w:eastAsia="SimHei" w:hint="eastAsia"/>
          <w:color w:val="FF0000"/>
        </w:rPr>
        <w:t>导言</w:t>
      </w:r>
    </w:p>
    <w:p w:rsidR="00885319" w:rsidRDefault="00885319" w:rsidP="00885319">
      <w:pPr>
        <w:pStyle w:val="SingleTxt"/>
        <w:rPr>
          <w:rFonts w:hint="eastAsia"/>
        </w:rPr>
      </w:pPr>
      <w:r>
        <w:rPr>
          <w:rFonts w:hint="eastAsia"/>
        </w:rPr>
        <w:t>139.　委员会感谢缔约国提交第二次和第三次合并定期报告，但感到遗憾的是报告迟交，没有完全遵循委员会关于报告编写导则，没有提到委员会一般性建议，也没有提供委员会要求的关于古吉拉特社区暴力问题的信息。委员会赞扬缔约国对会前工作组提出的议题和问题清单作出了书面答复并在报告审议期间提供了其他书面信息。</w:t>
      </w:r>
    </w:p>
    <w:p w:rsidR="00885319" w:rsidRDefault="00885319" w:rsidP="00885319">
      <w:pPr>
        <w:pStyle w:val="SingleTxt"/>
        <w:rPr>
          <w:rFonts w:hint="eastAsia"/>
        </w:rPr>
      </w:pPr>
      <w:r>
        <w:rPr>
          <w:rFonts w:hint="eastAsia"/>
        </w:rPr>
        <w:t>140.　委员会赞扬缔约国派遣由妇女和儿童发展部秘书率领的代表团，成员包括副检察长以及负责执行《公约》的其他部委代表。委员会对代表团与委员会成员间进行的坦率的建设性对话表示赞赏，对话使人们进一步了解到印度妇女的真实状况。</w:t>
      </w:r>
    </w:p>
    <w:p w:rsidR="00885319" w:rsidRPr="004B139A" w:rsidRDefault="00885319" w:rsidP="00885319">
      <w:pPr>
        <w:pStyle w:val="SingleTxt"/>
        <w:rPr>
          <w:rFonts w:ascii="SimHei" w:eastAsia="SimHei" w:hint="eastAsia"/>
          <w:color w:val="FF0000"/>
        </w:rPr>
      </w:pPr>
      <w:r w:rsidRPr="004B139A">
        <w:rPr>
          <w:rFonts w:ascii="SimHei" w:eastAsia="SimHei" w:hint="eastAsia"/>
          <w:color w:val="FF0000"/>
        </w:rPr>
        <w:t>积极方面</w:t>
      </w:r>
    </w:p>
    <w:p w:rsidR="00885319" w:rsidRDefault="00885319" w:rsidP="00885319">
      <w:pPr>
        <w:pStyle w:val="SingleTxt"/>
        <w:rPr>
          <w:rFonts w:hint="eastAsia"/>
        </w:rPr>
      </w:pPr>
      <w:r>
        <w:rPr>
          <w:rFonts w:hint="eastAsia"/>
        </w:rPr>
        <w:t>141.　委员会赞扬缔约国：(a) 在2001年的赋予妇女权力国家政策中，除其他外，承诺确保在2010年以前使所有婚姻都得以登记；(b) 在国家预算中列入妇女部分计划，其中规定所有部门的计划发展支出的30％将用于妇女；(c) 在2005年颁布国家残疾人政策；(d) 在2005年颁布《国家农村就业保障法》。</w:t>
      </w:r>
    </w:p>
    <w:p w:rsidR="00885319" w:rsidRDefault="00885319" w:rsidP="00885319">
      <w:pPr>
        <w:pStyle w:val="SingleTxt"/>
        <w:rPr>
          <w:rFonts w:hint="eastAsia"/>
        </w:rPr>
      </w:pPr>
      <w:r>
        <w:rPr>
          <w:rFonts w:hint="eastAsia"/>
        </w:rPr>
        <w:t>142.　委员会祝贺缔约国于2005年颁布《保护妇女免遭家庭暴力法》并修订《印度人继承法》和《印度离婚法》。</w:t>
      </w:r>
    </w:p>
    <w:p w:rsidR="00885319" w:rsidRDefault="00885319" w:rsidP="00885319">
      <w:pPr>
        <w:pStyle w:val="SingleTxt"/>
        <w:rPr>
          <w:rFonts w:hint="eastAsia"/>
        </w:rPr>
      </w:pPr>
      <w:r>
        <w:rPr>
          <w:rFonts w:hint="eastAsia"/>
        </w:rPr>
        <w:t>143.　委员会赞扬缔约国通过各种方案，例如普及小学教育方案(Sarva Shiksha Abhiyan)，在提高初等教育入学率方面取得的成绩。</w:t>
      </w:r>
    </w:p>
    <w:p w:rsidR="00345B23" w:rsidRPr="00345B23" w:rsidRDefault="00345B23" w:rsidP="00345B23">
      <w:pPr>
        <w:pStyle w:val="SingleTxt"/>
        <w:spacing w:after="0" w:line="120" w:lineRule="exact"/>
        <w:rPr>
          <w:rFonts w:ascii="SimHei" w:eastAsia="SimHei" w:hint="eastAsia"/>
          <w:color w:val="FF0000"/>
          <w:sz w:val="10"/>
        </w:rPr>
      </w:pPr>
    </w:p>
    <w:p w:rsidR="00885319" w:rsidRPr="004B139A" w:rsidRDefault="00885319" w:rsidP="00885319">
      <w:pPr>
        <w:pStyle w:val="SingleTxt"/>
        <w:rPr>
          <w:rFonts w:ascii="SimHei" w:eastAsia="SimHei" w:hint="eastAsia"/>
          <w:color w:val="FF0000"/>
        </w:rPr>
      </w:pPr>
      <w:r w:rsidRPr="004B139A">
        <w:rPr>
          <w:rFonts w:ascii="SimHei" w:eastAsia="SimHei" w:hint="eastAsia"/>
          <w:color w:val="FF0000"/>
        </w:rPr>
        <w:t>主要关切领域和建议</w:t>
      </w:r>
    </w:p>
    <w:p w:rsidR="00885319" w:rsidRDefault="00885319" w:rsidP="00345B23">
      <w:pPr>
        <w:pStyle w:val="SingleTxt"/>
        <w:rPr>
          <w:rFonts w:hint="eastAsia"/>
        </w:rPr>
      </w:pPr>
      <w:r>
        <w:rPr>
          <w:rFonts w:hint="eastAsia"/>
        </w:rPr>
        <w:t xml:space="preserve">144.　</w:t>
      </w:r>
      <w:r w:rsidRPr="00345B23">
        <w:rPr>
          <w:rFonts w:ascii="SimHei" w:eastAsia="SimHei" w:hint="eastAsia"/>
          <w:color w:val="FF0000"/>
          <w:spacing w:val="2"/>
        </w:rPr>
        <w:t>委员会提请注意，缔约国有义务系统地、持续地执行《公约》各项规定，同时认为，从现在到提交下一次定期报告期间，缔约国必须优先注意本结论意见提出的各项关切和建议。因此，委员会吁请缔约国将执行活动的重点放在这些领域上，并在下一次定期报告中汇报所采取的行动和取得的成果。委员会还吁请缔约国将本结论意见发交各相关部委和议会，以确保这些意见得到充分执行</w:t>
      </w:r>
      <w:r w:rsidRPr="00345B23">
        <w:rPr>
          <w:rFonts w:hint="eastAsia"/>
          <w:spacing w:val="2"/>
        </w:rPr>
        <w:t>。</w:t>
      </w:r>
    </w:p>
    <w:p w:rsidR="00885319" w:rsidRPr="00B53FEB" w:rsidRDefault="00885319" w:rsidP="00345B23">
      <w:pPr>
        <w:pStyle w:val="SingleTxt"/>
        <w:rPr>
          <w:rFonts w:hint="eastAsia"/>
        </w:rPr>
      </w:pPr>
      <w:r>
        <w:rPr>
          <w:rFonts w:hint="eastAsia"/>
        </w:rPr>
        <w:t>145.　委员会感到关切的是缔约国还未采取充分步骤，落实委员会在2000年通过的前次结论意见</w:t>
      </w:r>
      <w:r>
        <w:rPr>
          <w:rStyle w:val="FootnoteReference"/>
        </w:rPr>
        <w:footnoteReference w:id="2"/>
      </w:r>
      <w:r>
        <w:rPr>
          <w:rFonts w:hint="eastAsia"/>
        </w:rPr>
        <w:t xml:space="preserve"> 中提出的对一些关切问题的建议。特别是,委员会认为其在下列各段中的意见还未得到充分落实：第67段（应颁布一项性歧视法,使《公约》的标准适用于非国家行为和不行为），第70段（制订一项国家行动计划，全面解决基于性别的暴力问题），第75段（执行防止歧视贱民妇女的法律）以及第81段（采取平权行动，加强妇女对司法的参与）。委员会还表示关注，缔约国没有就委员会上次结论意见</w:t>
      </w:r>
      <w:r>
        <w:rPr>
          <w:rStyle w:val="FootnoteReference"/>
        </w:rPr>
        <w:footnoteReference w:id="3"/>
      </w:r>
      <w:r>
        <w:t xml:space="preserve"> </w:t>
      </w:r>
      <w:r>
        <w:rPr>
          <w:rFonts w:hint="eastAsia"/>
        </w:rPr>
        <w:t>提出任何资料，介绍为审议《武装部队特别规定法》而设的委员会的报告。</w:t>
      </w:r>
    </w:p>
    <w:p w:rsidR="00885319" w:rsidRDefault="00885319" w:rsidP="00345B23">
      <w:pPr>
        <w:pStyle w:val="SingleTxt"/>
        <w:rPr>
          <w:rFonts w:hint="eastAsia"/>
        </w:rPr>
      </w:pPr>
      <w:r>
        <w:rPr>
          <w:rFonts w:hint="eastAsia"/>
        </w:rPr>
        <w:t xml:space="preserve">146.　</w:t>
      </w:r>
      <w:r w:rsidRPr="00D941F7">
        <w:rPr>
          <w:rFonts w:ascii="SimHei" w:eastAsia="SimHei" w:hint="eastAsia"/>
          <w:color w:val="FF0000"/>
        </w:rPr>
        <w:t>委员会重申在2000年通过的结论意见中提出的关切和建议，敦促缔约国毫不拖延地予以落实。委员会请缔约国提供资料，说明为废除或修订《武装部队特别权力法》正在采取哪些步骤，并确保对军队在动乱地区和拘押或逮捕期间暴力侵害妇女行为而进行的调查和起诉不受阻碍</w:t>
      </w:r>
      <w:r>
        <w:rPr>
          <w:rFonts w:hint="eastAsia"/>
        </w:rPr>
        <w:t>。</w:t>
      </w:r>
    </w:p>
    <w:p w:rsidR="00885319" w:rsidRDefault="00885319" w:rsidP="00345B23">
      <w:pPr>
        <w:pStyle w:val="SingleTxt"/>
        <w:rPr>
          <w:rFonts w:hint="eastAsia"/>
        </w:rPr>
      </w:pPr>
      <w:r>
        <w:rPr>
          <w:rFonts w:hint="eastAsia"/>
        </w:rPr>
        <w:t>147.　委员会感到关切的是缔约国不愿审查其在没有社区主动发起和同意情况下不干预社区属人法的政策，不愿撤销其对《公约》第五条(a)款和第十六条第1款的保留，这不仅违背了《公约》的总体精神和宗旨，而且有悖于缔约国现有的平等和不歧视的宪法保障。</w:t>
      </w:r>
    </w:p>
    <w:p w:rsidR="00885319" w:rsidRDefault="00885319" w:rsidP="00345B23">
      <w:pPr>
        <w:pStyle w:val="SingleTxt"/>
        <w:rPr>
          <w:rFonts w:hint="eastAsia"/>
        </w:rPr>
      </w:pPr>
      <w:r>
        <w:rPr>
          <w:rFonts w:hint="eastAsia"/>
        </w:rPr>
        <w:t xml:space="preserve">148.　</w:t>
      </w:r>
      <w:r w:rsidRPr="00D941F7">
        <w:rPr>
          <w:rFonts w:ascii="SimHei" w:eastAsia="SimHei" w:hint="eastAsia"/>
          <w:color w:val="FF0000"/>
        </w:rPr>
        <w:t>委员会促请缔约国审议其对《公约》第五条(a)款和第十六条第(1)款的保留，以期撤销；积极启动并鼓励在相关社区内开展关于两性平等和妇女人权问题的辩论，特别是与作为社区一员的妇女团体共同努力，并支持这些妇女团体，以期：(a) 改变社会和文化行为模式，消除基于男女角色陈规定型观念的偏见和习俗；(b) 审查并改革不同族裔和宗教群体的属人法，确保两性法律上平等，确保遵守《公约》</w:t>
      </w:r>
      <w:r>
        <w:rPr>
          <w:rFonts w:hint="eastAsia"/>
        </w:rPr>
        <w:t>。</w:t>
      </w:r>
    </w:p>
    <w:p w:rsidR="00885319" w:rsidRDefault="00885319" w:rsidP="00345B23">
      <w:pPr>
        <w:pStyle w:val="SingleTxt"/>
        <w:rPr>
          <w:rFonts w:hint="eastAsia"/>
        </w:rPr>
      </w:pPr>
      <w:r>
        <w:rPr>
          <w:rFonts w:hint="eastAsia"/>
        </w:rPr>
        <w:t>149.　委员会感到关切的是，妇女在法律上的平等在很多领域已经实现，但在实现事实上的平等方面依然还有很多障碍。</w:t>
      </w:r>
    </w:p>
    <w:p w:rsidR="00885319" w:rsidRDefault="00885319" w:rsidP="00345B23">
      <w:pPr>
        <w:pStyle w:val="SingleTxt"/>
        <w:rPr>
          <w:rFonts w:hint="eastAsia"/>
        </w:rPr>
      </w:pPr>
      <w:r>
        <w:rPr>
          <w:rFonts w:hint="eastAsia"/>
        </w:rPr>
        <w:t xml:space="preserve">150.　</w:t>
      </w:r>
      <w:r w:rsidRPr="00D941F7">
        <w:rPr>
          <w:rFonts w:ascii="SimHei" w:eastAsia="SimHei" w:hint="eastAsia"/>
          <w:color w:val="FF0000"/>
        </w:rPr>
        <w:t>委员会建议缔约国制定可行战略，克服切实实现妇女权利方面的障碍。委员会呼吁缔约国不仅为不同的利益攸关者开展对两性问题有敏感认识的培训和能力建设，而且采取积极步骤，消除有碍实现妇女平等的结构障碍</w:t>
      </w:r>
      <w:r>
        <w:rPr>
          <w:rFonts w:hint="eastAsia"/>
        </w:rPr>
        <w:t>。</w:t>
      </w:r>
    </w:p>
    <w:p w:rsidR="00885319" w:rsidRDefault="00885319" w:rsidP="00885319">
      <w:pPr>
        <w:pStyle w:val="SingleTxt"/>
        <w:rPr>
          <w:rFonts w:hint="eastAsia"/>
        </w:rPr>
      </w:pPr>
      <w:r>
        <w:rPr>
          <w:rFonts w:hint="eastAsia"/>
        </w:rPr>
        <w:t>151.　委员会感到遗憾的是，报告并未提供按性别、种姓、少数人群体地位和族裔分列的充足统计数据来说明在《公约》所涉各个领域切实实现男女平等的情况，也没有提供信息说明本报告所述的各项法律和政策措施所产生的影响以及取得的结果。</w:t>
      </w:r>
    </w:p>
    <w:p w:rsidR="00885319" w:rsidRDefault="00885319" w:rsidP="00885319">
      <w:pPr>
        <w:pStyle w:val="SingleTxt"/>
        <w:rPr>
          <w:rFonts w:hint="eastAsia"/>
        </w:rPr>
      </w:pPr>
      <w:r>
        <w:rPr>
          <w:rFonts w:hint="eastAsia"/>
        </w:rPr>
        <w:t xml:space="preserve">152.　</w:t>
      </w:r>
      <w:r w:rsidRPr="00D941F7">
        <w:rPr>
          <w:rFonts w:ascii="SimHei" w:eastAsia="SimHei" w:hint="eastAsia"/>
          <w:color w:val="FF0000"/>
        </w:rPr>
        <w:t>委员会请缔约国制定基准，并在下次报告中列入按性别、种姓、少数人群体地位和族裔分列的充分、适当和可比统计数据及分析，以便全面反映《公约》所有条款的执行情况以及在切实实现女男平等方面的长期趋势。特别是，委员会呼吁缔约国审查和监督所有部门就在册种姓、在册部落、落后阶层以及少数人群体妇女等方面执行《公约》各项规定的情况。委员会还建议缔约国定期对其立法改革、政策和方案进行影响评估，确保所采取的措施能达到预期目标，并在下次定期报告中向委员会通报这些评估的结果</w:t>
      </w:r>
      <w:r>
        <w:rPr>
          <w:rFonts w:hint="eastAsia"/>
        </w:rPr>
        <w:t>。</w:t>
      </w:r>
    </w:p>
    <w:p w:rsidR="00885319" w:rsidRDefault="00885319" w:rsidP="00885319">
      <w:pPr>
        <w:pStyle w:val="SingleTxt"/>
        <w:rPr>
          <w:rFonts w:hint="eastAsia"/>
        </w:rPr>
      </w:pPr>
      <w:r>
        <w:rPr>
          <w:rFonts w:hint="eastAsia"/>
        </w:rPr>
        <w:t>153.　委员会注意到，执行中央政府制定的立法和政策举措的往往是各邦和中央直辖区，而且各邦和中央直辖区对《公约》涵盖的某些领域拥有管辖权。委员会感到关切的是，缺乏充分的构架和机制，也未采取适当行动来确保在所有各邦和中央直辖区有效协调并一致适用《公约》各项规定。</w:t>
      </w:r>
    </w:p>
    <w:p w:rsidR="00885319" w:rsidRDefault="00885319" w:rsidP="00885319">
      <w:pPr>
        <w:pStyle w:val="SingleTxt"/>
        <w:rPr>
          <w:rFonts w:hint="eastAsia"/>
        </w:rPr>
      </w:pPr>
      <w:r>
        <w:rPr>
          <w:rFonts w:hint="eastAsia"/>
        </w:rPr>
        <w:t xml:space="preserve">154.　</w:t>
      </w:r>
      <w:r w:rsidRPr="00D941F7">
        <w:rPr>
          <w:rFonts w:ascii="SimHei" w:eastAsia="SimHei" w:hint="eastAsia"/>
          <w:color w:val="FF0000"/>
        </w:rPr>
        <w:t>委员会建议缔约国推动和保证在全国一致执行《公约》，包括为此在咨商论坛以及中央政府与各邦和中央直辖区政府间的控制和伙伴关系等其他机制中给予更多关注。在此方面，委员会建议缔约国在国家妇女委员会与各邦妇女委员会之间建立正式联系。委员会还呼吁缔约国考虑利用宪法第253条所赋权力毫不拖延地订立标准，设立协调和监督机制，以确保有效协调和执行两性平等方案和政策，并在中央、各邦和中央直辖区各级执行有关妇女权利的法律</w:t>
      </w:r>
      <w:r>
        <w:rPr>
          <w:rFonts w:hint="eastAsia"/>
        </w:rPr>
        <w:t>。</w:t>
      </w:r>
    </w:p>
    <w:p w:rsidR="00885319" w:rsidRDefault="00885319" w:rsidP="00885319">
      <w:pPr>
        <w:pStyle w:val="SingleTxt"/>
        <w:rPr>
          <w:rFonts w:hint="eastAsia"/>
        </w:rPr>
      </w:pPr>
      <w:r>
        <w:rPr>
          <w:rFonts w:hint="eastAsia"/>
        </w:rPr>
        <w:t>155.　委员会注意到，根据《法律服务局法》，贫困妇女有权获得免费的法律援助，而且国家法律服务局的宗旨是提高妇女的法律知识，提供司法途径。但委员会感到关切的是所提供的免费法律服务的质量和范围以及农村和部落地区妇女获得此类服务的情况。</w:t>
      </w:r>
    </w:p>
    <w:p w:rsidR="00885319" w:rsidRDefault="00885319" w:rsidP="00885319">
      <w:pPr>
        <w:pStyle w:val="SingleTxt"/>
        <w:rPr>
          <w:rFonts w:hint="eastAsia"/>
        </w:rPr>
      </w:pPr>
      <w:r>
        <w:rPr>
          <w:rFonts w:hint="eastAsia"/>
        </w:rPr>
        <w:t xml:space="preserve">156.　</w:t>
      </w:r>
      <w:r w:rsidRPr="00D941F7">
        <w:rPr>
          <w:rFonts w:ascii="SimHei" w:eastAsia="SimHei" w:hint="eastAsia"/>
          <w:color w:val="FF0000"/>
        </w:rPr>
        <w:t>委员会敦促缔约国不仅向城市地区的贫困和处于社会边缘的妇女提供免费法律服务，而且向农村和部落地区处于社会边缘的妇女提供免费法律服务，并监督此类服务的质量和影响，以确保妇女获得司法救助。委员会请缔约国提供信息，说明妇女，包括在册种姓、在册部落、落后阶层和少数人群体妇女获得免费法律服务的情况，并在下次报告中介绍这一服务的范围和成效</w:t>
      </w:r>
      <w:r>
        <w:rPr>
          <w:rFonts w:hint="eastAsia"/>
        </w:rPr>
        <w:t>。</w:t>
      </w:r>
    </w:p>
    <w:p w:rsidR="00885319" w:rsidRDefault="00885319" w:rsidP="00885319">
      <w:pPr>
        <w:pStyle w:val="SingleTxt"/>
        <w:rPr>
          <w:rFonts w:hint="eastAsia"/>
        </w:rPr>
      </w:pPr>
      <w:r>
        <w:rPr>
          <w:rFonts w:hint="eastAsia"/>
        </w:rPr>
        <w:t>157.　委员会依然感到关切的是仍然缺乏处理一切形式的暴力侵害妇女行为的全面计划。委员会赞赏《家庭暴力法》于2005年颁布，但对各邦和中央直辖区没有建立机制来有效执行该法感到关切。</w:t>
      </w:r>
    </w:p>
    <w:p w:rsidR="00885319" w:rsidRDefault="00885319" w:rsidP="00885319">
      <w:pPr>
        <w:pStyle w:val="SingleTxt"/>
        <w:rPr>
          <w:rFonts w:hint="eastAsia"/>
        </w:rPr>
      </w:pPr>
      <w:r>
        <w:rPr>
          <w:rFonts w:hint="eastAsia"/>
        </w:rPr>
        <w:t xml:space="preserve">158.　</w:t>
      </w:r>
      <w:r w:rsidRPr="00D941F7">
        <w:rPr>
          <w:rFonts w:ascii="SimHei" w:eastAsia="SimHei" w:hint="eastAsia"/>
          <w:color w:val="FF0000"/>
        </w:rPr>
        <w:t>委员会吁请缔约国与妇女团体协商制订一项统筹全面的计划，从整个生命周期着眼打击一切形式的暴力侵害妇女行为。委员会还敦促缔约国与各邦和中央直辖区合作采取步骤，全面、一致地实施和执行《家庭暴力法》，确保所有家庭暴力受害人，包括在册种姓、在册部落、落后阶层和少数人群体妇女，能够从现有立法框架和支助系统中获益，并确保根据《刑法》有效起诉和适当惩处包括家庭暴力在内的一切形式的暴力侵害妇女行为的实施者。委员会建议提高政府官员，特别是执法人员、司法人员、保健工作者和社会工作者对包括家庭暴力在内的一切形式暴力侵害妇女行为的敏感认识。委员会要求以一致方式收集有关一切形式暴力侵害妇女行为的充分统计数据。委员会尤其要求缔约国在下次定期报告中提供按种姓、少数人群体地位和族裔分列的资料，说明向警方和其他有关当局报案的家庭暴力案数目，依照《家庭暴力法》发出的保护令和其他命令的次数，以及根据《刑法》判定家庭暴力实施者有罪的次数</w:t>
      </w:r>
      <w:r>
        <w:rPr>
          <w:rFonts w:hint="eastAsia"/>
        </w:rPr>
        <w:t>。</w:t>
      </w:r>
    </w:p>
    <w:p w:rsidR="00885319" w:rsidRDefault="00885319" w:rsidP="00885319">
      <w:pPr>
        <w:pStyle w:val="SingleTxt"/>
        <w:rPr>
          <w:rFonts w:hint="eastAsia"/>
        </w:rPr>
      </w:pPr>
      <w:r>
        <w:rPr>
          <w:rFonts w:hint="eastAsia"/>
        </w:rPr>
        <w:t>159.　委员会注意到，目前正在为修订有关强奸问题的法律而进行协商，但委员会对现行《刑法》中的狭隘强奸定义以及未把婚内强奸和对儿童的性凌虐等其他形式的性攻击定为犯罪感到关切。</w:t>
      </w:r>
    </w:p>
    <w:p w:rsidR="00885319" w:rsidRDefault="00885319" w:rsidP="00885319">
      <w:pPr>
        <w:pStyle w:val="SingleTxt"/>
        <w:rPr>
          <w:rFonts w:hint="eastAsia"/>
        </w:rPr>
      </w:pPr>
      <w:r>
        <w:rPr>
          <w:rFonts w:hint="eastAsia"/>
        </w:rPr>
        <w:t xml:space="preserve">160.　</w:t>
      </w:r>
      <w:r w:rsidRPr="00D941F7">
        <w:rPr>
          <w:rFonts w:ascii="SimHei" w:eastAsia="SimHei" w:hint="eastAsia"/>
          <w:color w:val="FF0000"/>
        </w:rPr>
        <w:t>委员会敦促缔约国扩大其《刑法》中的强奸定义，以反映妇女遭受性凌虐的现实，并删除强奸定义中有关婚内强奸的例外条款。委员会还吁请缔约国将其他形式的性凌虐，包括对儿童的性凌虐定为犯罪。委员会建议缔约国在修改有关强奸和性凌虐问题的法律和程序过程中与妇女团体广泛协商</w:t>
      </w:r>
      <w:r>
        <w:rPr>
          <w:rFonts w:hint="eastAsia"/>
        </w:rPr>
        <w:t>。</w:t>
      </w:r>
    </w:p>
    <w:p w:rsidR="00885319" w:rsidRDefault="00885319" w:rsidP="00885319">
      <w:pPr>
        <w:pStyle w:val="SingleTxt"/>
        <w:rPr>
          <w:rFonts w:hint="eastAsia"/>
        </w:rPr>
      </w:pPr>
      <w:r>
        <w:rPr>
          <w:rFonts w:hint="eastAsia"/>
        </w:rPr>
        <w:t>161.　委员会感到关切的是，拟议的2005年《部族暴力（预防、制止和受害人康复）法案》未列入部族暴力活动期间对妇女的性犯罪和基于性别的犯罪，也没有为此类罪行的受害人建立赔偿制度，而印度《刑法》或其他有关法律都没有对这些罪行作出规定。此外，委员会依然感到关切的是，该法案没有妥善处理政府官员对部族暴力活动的不行为或参与其中等渎职行为。</w:t>
      </w:r>
    </w:p>
    <w:p w:rsidR="00885319" w:rsidRDefault="00885319" w:rsidP="00885319">
      <w:pPr>
        <w:pStyle w:val="SingleTxt"/>
        <w:rPr>
          <w:rFonts w:hint="eastAsia"/>
        </w:rPr>
      </w:pPr>
      <w:r>
        <w:rPr>
          <w:rFonts w:hint="eastAsia"/>
        </w:rPr>
        <w:t xml:space="preserve">162.　</w:t>
      </w:r>
      <w:r w:rsidRPr="00D941F7">
        <w:rPr>
          <w:rFonts w:ascii="SimHei" w:eastAsia="SimHei" w:hint="eastAsia"/>
          <w:color w:val="FF0000"/>
        </w:rPr>
        <w:t>委员会欢迎缔约国表示将考虑把本委员会的建议纳入拟议的2005年《部族暴力（预防、制止和受害人康复）法案》，并建议在该法案中纳入以下内容：性犯罪和基于性别的罪行，包括部族暴力行为期间侵害妇女的大规模罪行；对此类罪行的受害人的全面赔偿制度；对性别问题有敏感认识并以受害人为中心的诉讼程序和证据规则。委员会还建议根据此项法案紧迫处理政府官员对部族暴力活动的不行为或参与其中等问题</w:t>
      </w:r>
      <w:r>
        <w:rPr>
          <w:rFonts w:hint="eastAsia"/>
        </w:rPr>
        <w:t>。</w:t>
      </w:r>
    </w:p>
    <w:p w:rsidR="00885319" w:rsidRDefault="00885319" w:rsidP="00885319">
      <w:pPr>
        <w:pStyle w:val="SingleTxt"/>
        <w:rPr>
          <w:rFonts w:hint="eastAsia"/>
        </w:rPr>
      </w:pPr>
      <w:r>
        <w:rPr>
          <w:rFonts w:hint="eastAsia"/>
        </w:rPr>
        <w:t xml:space="preserve">163.　</w:t>
      </w:r>
      <w:r w:rsidRPr="00B1023C">
        <w:rPr>
          <w:rFonts w:hint="eastAsia"/>
          <w:spacing w:val="-2"/>
        </w:rPr>
        <w:t>除了其在上次结论意见中阐明的对陪送嫁妆、殉夫自焚和祭典制度等习俗</w:t>
      </w:r>
      <w:r w:rsidRPr="00B1023C">
        <w:rPr>
          <w:rStyle w:val="FootnoteReference"/>
          <w:spacing w:val="-2"/>
        </w:rPr>
        <w:footnoteReference w:id="4"/>
      </w:r>
      <w:r>
        <w:rPr>
          <w:rFonts w:hint="eastAsia"/>
        </w:rPr>
        <w:t>的关切外，委员会还对捉巫风俗感到关切，这是一种极端形式的侵害妇女暴力行为。</w:t>
      </w:r>
    </w:p>
    <w:p w:rsidR="00885319" w:rsidRDefault="00885319" w:rsidP="00885319">
      <w:pPr>
        <w:pStyle w:val="SingleTxt"/>
        <w:rPr>
          <w:rFonts w:hint="eastAsia"/>
        </w:rPr>
      </w:pPr>
      <w:r>
        <w:rPr>
          <w:rFonts w:hint="eastAsia"/>
        </w:rPr>
        <w:t xml:space="preserve">164.　</w:t>
      </w:r>
      <w:r w:rsidRPr="00D941F7">
        <w:rPr>
          <w:rFonts w:ascii="SimHei" w:eastAsia="SimHei" w:hint="eastAsia"/>
          <w:color w:val="FF0000"/>
        </w:rPr>
        <w:t>委员会建议缔约国采取适当措施，取缔捉巫风俗，起诉和惩处参与此类活动者，并向受害妇女提供康复服务和赔偿。委员会建议分析这一风俗的根源，包括对土地的控制问题，在此基础上采取上述措施。委员会吁请缔约国培养公众认识，使他们认识到习俗中根深蒂固的一切形式暴力侵害妇女行为都是对妇女人权的侵犯</w:t>
      </w:r>
      <w:r>
        <w:rPr>
          <w:rFonts w:hint="eastAsia"/>
        </w:rPr>
        <w:t>。</w:t>
      </w:r>
    </w:p>
    <w:p w:rsidR="00885319" w:rsidRDefault="00885319" w:rsidP="00885319">
      <w:pPr>
        <w:pStyle w:val="SingleTxt"/>
        <w:rPr>
          <w:rFonts w:hint="eastAsia"/>
        </w:rPr>
      </w:pPr>
      <w:r>
        <w:rPr>
          <w:rFonts w:hint="eastAsia"/>
        </w:rPr>
        <w:t>165.　委员会对贱民妇女不断遭受暴行以及对暴力行为人有罪不罚的文化感到关切。委员会感到关切的是，尽管为法律所禁，但人工掏粪这一有辱人格的做法仍然存在，严重影响到从事这一行业的贱民妇女的尊严和健康。</w:t>
      </w:r>
    </w:p>
    <w:p w:rsidR="00885319" w:rsidRDefault="00885319" w:rsidP="00885319">
      <w:pPr>
        <w:pStyle w:val="SingleTxt"/>
        <w:rPr>
          <w:rFonts w:hint="eastAsia"/>
        </w:rPr>
      </w:pPr>
      <w:r>
        <w:rPr>
          <w:rFonts w:hint="eastAsia"/>
        </w:rPr>
        <w:t xml:space="preserve">166.　</w:t>
      </w:r>
      <w:r w:rsidRPr="00D941F7">
        <w:rPr>
          <w:rFonts w:ascii="SimHei" w:eastAsia="SimHei" w:hint="eastAsia"/>
          <w:color w:val="FF0000"/>
        </w:rPr>
        <w:t>委员会建议缔约国建立机制，有效监督《在册种姓和在册部族防止暴行法》的实施，以便确保追究侵害贱民妇女的罪责，并消除有罪不罚现象。委员会吁请缔约国提高贱民妇女的法律知识，改善她们诉诸法律、提出歧视和侵权索赔的机会。委员会请缔约国在下次定期报告中专门报告此类举措的影响。委员会还敦促缔约国研究人工掏粪对从事这一行业的贱民及其整个社区的健康影响，解决有碍消除这一做法的所有障碍，办法包括建造现代卫生设施，并向从事这一行业的贱民妇女提供职业培训和其他谋生手段。</w:t>
      </w:r>
    </w:p>
    <w:p w:rsidR="00885319" w:rsidRDefault="00885319" w:rsidP="00885319">
      <w:pPr>
        <w:pStyle w:val="SingleTxt"/>
        <w:rPr>
          <w:rFonts w:hint="eastAsia"/>
        </w:rPr>
      </w:pPr>
      <w:r>
        <w:rPr>
          <w:rFonts w:hint="eastAsia"/>
        </w:rPr>
        <w:t>167.　委员会对妇女教育取得重大进展表示赞赏，但感到关切的是，尽管中央政府已将一项示范法案发往各邦和中央直辖区供参考，但2002年一项宪法修正案所保障的基本教育权利仍未得到落实。</w:t>
      </w:r>
    </w:p>
    <w:p w:rsidR="00885319" w:rsidRDefault="00885319" w:rsidP="00885319">
      <w:pPr>
        <w:pStyle w:val="SingleTxt"/>
        <w:rPr>
          <w:rFonts w:hint="eastAsia"/>
        </w:rPr>
      </w:pPr>
      <w:r>
        <w:rPr>
          <w:rFonts w:hint="eastAsia"/>
        </w:rPr>
        <w:t xml:space="preserve">168.　</w:t>
      </w:r>
      <w:r w:rsidRPr="00D941F7">
        <w:rPr>
          <w:rFonts w:ascii="SimHei" w:eastAsia="SimHei" w:hint="eastAsia"/>
          <w:color w:val="FF0000"/>
        </w:rPr>
        <w:t>委员会吁请缔约国按照它对其他教育计划的做法，率先采取行动，包括行使《宪法》第253条所赋权力，促成通过立法,落实宪法规定的基本教育权。委员会吁请缔约国确定迅速颁布这方面法律的时间框架，并在其目前审议的第十一个五年计划中为此分配所需资源</w:t>
      </w:r>
      <w:r>
        <w:rPr>
          <w:rFonts w:hint="eastAsia"/>
        </w:rPr>
        <w:t>。</w:t>
      </w:r>
    </w:p>
    <w:p w:rsidR="00885319" w:rsidRDefault="00885319" w:rsidP="00885319">
      <w:pPr>
        <w:pStyle w:val="SingleTxt"/>
        <w:rPr>
          <w:rFonts w:hint="eastAsia"/>
        </w:rPr>
      </w:pPr>
      <w:r>
        <w:rPr>
          <w:rFonts w:hint="eastAsia"/>
        </w:rPr>
        <w:t>169.　委员会赞赏缔约国在与委员会对话期间提交补充资料，其中表明妇女初等教育入学率有所提高。委员会还赞扬缔约国在今后的相关计划中注重解决社会边缘人口的教育问题。但委员会感到关切的是，在册种姓、在册部族和穆斯林妇女的受教育情况依然存在差异，这些妇女群体接受高等教育的机会也十分有限。委员会还对各地区和各邦之间教育绩效方面的差异、男女识字率方面持续存在的差距以及关于成人扫盲方案预算拨款情况的资料匮乏感到关切。</w:t>
      </w:r>
    </w:p>
    <w:p w:rsidR="00885319" w:rsidRDefault="00885319" w:rsidP="00345B23">
      <w:pPr>
        <w:pStyle w:val="SingleTxt"/>
        <w:rPr>
          <w:rFonts w:hint="eastAsia"/>
        </w:rPr>
      </w:pPr>
      <w:r>
        <w:rPr>
          <w:rFonts w:hint="eastAsia"/>
        </w:rPr>
        <w:t xml:space="preserve">170.　</w:t>
      </w:r>
      <w:r w:rsidRPr="00D941F7">
        <w:rPr>
          <w:rFonts w:ascii="SimHei" w:eastAsia="SimHei" w:hint="eastAsia"/>
          <w:color w:val="FF0000"/>
        </w:rPr>
        <w:t>委员会建议缔约国在下次定期报告中提出按性别、种姓、少数人群体地位和族裔分列的可比数据，说明女孩和妇女在各级教育中的入学率和留校率以及长期趋势。鉴于穆斯林妇女和女孩的处境特别不利，委员会请缔约国在下次定期报告中提供资料，说明按照萨哈尔委员会关于穆斯林妇女和女孩教育问题的建议采取了哪些行动。委员会还敦促缔约国进一步努力帮助在册种姓、在册部族和穆斯林妇女接受高等教育。委员会吁请缔约国在国家、各邦和中央直辖区各级加大工作力度，弥合男女识字率方面的差距，在这方面建立基准并创建机制，监测此类基准的达标情况。委员会还敦促缔约国在下次定期报告中提供资料，说明成人教育方案的预算分配情况，以及此类方案的影响和长期趋势。此外，委员会还请缔约国履行承诺，在其第十一个五年计划中将其国内生产总值的6％分配给教育事业</w:t>
      </w:r>
      <w:r>
        <w:rPr>
          <w:rFonts w:hint="eastAsia"/>
        </w:rPr>
        <w:t>。</w:t>
      </w:r>
    </w:p>
    <w:p w:rsidR="00885319" w:rsidRDefault="00885319" w:rsidP="00885319">
      <w:pPr>
        <w:pStyle w:val="SingleTxt"/>
        <w:rPr>
          <w:rFonts w:hint="eastAsia"/>
        </w:rPr>
      </w:pPr>
      <w:r>
        <w:rPr>
          <w:rFonts w:hint="eastAsia"/>
        </w:rPr>
        <w:t>171.　委员会欢迎缔约国在国家一级审查和修订教科书，努力消除基于性别的定型观念。但是，委员会对大多数邦没有在邦一级进行此类审查和修订感到关切。委员会还感到关切的是，没有促使学校教师对性别问题有敏感认识，这种情况对女学生不利。</w:t>
      </w:r>
    </w:p>
    <w:p w:rsidR="00885319" w:rsidRDefault="00885319" w:rsidP="00885319">
      <w:pPr>
        <w:pStyle w:val="SingleTxt"/>
        <w:rPr>
          <w:rFonts w:hint="eastAsia"/>
        </w:rPr>
      </w:pPr>
      <w:r>
        <w:rPr>
          <w:rFonts w:hint="eastAsia"/>
        </w:rPr>
        <w:t xml:space="preserve">172.　</w:t>
      </w:r>
      <w:r w:rsidRPr="00D941F7">
        <w:rPr>
          <w:rFonts w:ascii="SimHei" w:eastAsia="SimHei" w:hint="eastAsia"/>
          <w:color w:val="FF0000"/>
        </w:rPr>
        <w:t>委员会吁请缔约国在邦一级着手修改教科书并对此进行监测，以便消除基于性别的一切定型观念，并在国家、各邦和中央直辖区各级加大工作力度，克服广泛接受男女定型角色的情况。委员会还建议将两性问题和提高认识方面的培训作为教师整体培训不可分割的重要组成部分</w:t>
      </w:r>
      <w:r>
        <w:rPr>
          <w:rFonts w:hint="eastAsia"/>
        </w:rPr>
        <w:t>。</w:t>
      </w:r>
    </w:p>
    <w:p w:rsidR="00885319" w:rsidRDefault="00885319" w:rsidP="00885319">
      <w:pPr>
        <w:pStyle w:val="SingleTxt"/>
        <w:rPr>
          <w:rFonts w:hint="eastAsia"/>
        </w:rPr>
      </w:pPr>
      <w:r>
        <w:rPr>
          <w:rFonts w:hint="eastAsia"/>
        </w:rPr>
        <w:t>173.　委员会赞赏缔约国于2005年颁布了《国家农村就业保障法》，赞赏采取得到政府支助、为妇女提供小额信贷的妇女自助团体办法。但委员会感到关切的是，这些举措可能无法惠及大多数贫穷妇女和处于社会边缘地位的妇女，而且，自助团体的减贫目标可能不会给妇女个体带来想要得到的影响。还令委员会关切的是，缺乏任何机制来调控金融机构和保护贫穷妇女的利益。</w:t>
      </w:r>
    </w:p>
    <w:p w:rsidR="00885319" w:rsidRDefault="00885319" w:rsidP="00885319">
      <w:pPr>
        <w:pStyle w:val="SingleTxt"/>
        <w:rPr>
          <w:rFonts w:hint="eastAsia"/>
        </w:rPr>
      </w:pPr>
      <w:r>
        <w:rPr>
          <w:rFonts w:hint="eastAsia"/>
        </w:rPr>
        <w:t xml:space="preserve">174.　</w:t>
      </w:r>
      <w:r w:rsidRPr="00D941F7">
        <w:rPr>
          <w:rFonts w:ascii="SimHei" w:eastAsia="SimHei" w:hint="eastAsia"/>
          <w:color w:val="FF0000"/>
        </w:rPr>
        <w:t>委员会呼吁缔约国确保农村妇女切实受益于2005年《国家农村就业保障法》。委员会请缔约国提供按受益于此项法律者的性别、种姓、少数人群体地位和族裔分列的数据。委员会建议，缔约国采取主动积极的措施，使金融机构参与进来，通过发放小额信贷，共同执行发展和增强妇女力量议程。委员会促请缔约国与妇女团体协商，建立适当机制，以便调控、管理小额信贷金融机构的运作，保护贫困妇女的利益。委员会还敦促缔约国制订方案，其中列有目标和时间表，以便向不能参与自助团体、而且没有其他方式获得信贷的贫困妇女发放贷款</w:t>
      </w:r>
      <w:r>
        <w:rPr>
          <w:rFonts w:hint="eastAsia"/>
        </w:rPr>
        <w:t>。</w:t>
      </w:r>
    </w:p>
    <w:p w:rsidR="00885319" w:rsidRDefault="00885319" w:rsidP="00885319">
      <w:pPr>
        <w:pStyle w:val="SingleTxt"/>
        <w:rPr>
          <w:rFonts w:hint="eastAsia"/>
        </w:rPr>
      </w:pPr>
      <w:r>
        <w:rPr>
          <w:rFonts w:hint="eastAsia"/>
        </w:rPr>
        <w:t>175.　委员会对缔约国的女性与男性比率持续恶化感到关切，尽管缔约国在2003年修订了《孕前和产前诊断技术（禁止性别选择）法》。委员会还感到关切的是，此项法律可能导致被迫进行性别选择流产的妇女受到刑事定罪。</w:t>
      </w:r>
    </w:p>
    <w:p w:rsidR="00885319" w:rsidRDefault="00885319" w:rsidP="00885319">
      <w:pPr>
        <w:pStyle w:val="SingleTxt"/>
        <w:rPr>
          <w:rFonts w:hint="eastAsia"/>
        </w:rPr>
      </w:pPr>
      <w:r>
        <w:rPr>
          <w:rFonts w:hint="eastAsia"/>
        </w:rPr>
        <w:t xml:space="preserve">176.　</w:t>
      </w:r>
      <w:r w:rsidRPr="00D941F7">
        <w:rPr>
          <w:rFonts w:ascii="SimHei" w:eastAsia="SimHei" w:hint="eastAsia"/>
          <w:color w:val="FF0000"/>
        </w:rPr>
        <w:t>委员会呼吁缔约国确保建立适当机制和程序，以有效执行《孕前和产前诊断技术（禁止性别选择）法》并有效监督执行情况，包括订立保障措施，以防被迫进行性别选择流产的妇女受到刑事定罪</w:t>
      </w:r>
      <w:r>
        <w:rPr>
          <w:rFonts w:hint="eastAsia"/>
        </w:rPr>
        <w:t>。</w:t>
      </w:r>
    </w:p>
    <w:p w:rsidR="00885319" w:rsidRDefault="00885319" w:rsidP="00885319">
      <w:pPr>
        <w:pStyle w:val="SingleTxt"/>
        <w:rPr>
          <w:rFonts w:hint="eastAsia"/>
        </w:rPr>
      </w:pPr>
      <w:r>
        <w:rPr>
          <w:rFonts w:hint="eastAsia"/>
        </w:rPr>
        <w:t>177.　委员会仍然感到关切的是妇女健康状况，包括在世界上死亡率最高之列的农村地区孕产妇死亡率；传染性疾病，尤其是食物和水传播疾病的高流行率；营养不良；贫血；不安全的流产；艾滋病毒感染；产科和计划生育方面的服务不足。委员会注意到报告中概述的旨在使妇女更好获得保健服务并降低孕产妇死亡率的方案，但感到关切的是缔约国未向委员会提供资料，说明此类方案和措施的影响。委员会还感到关切的是，缔约国缺乏有关妇女健康状况的可靠数据，包括与怀孕和非怀孕有关的发病率和死亡率以及感染艾滋病毒的可靠数据，以致无法订立基准并监测进展情况。此外，委员会感到关切的是保健服务私有化对妇女能否获得此类服务产生了不利影响。</w:t>
      </w:r>
    </w:p>
    <w:p w:rsidR="00885319" w:rsidRDefault="00885319" w:rsidP="00885319">
      <w:pPr>
        <w:pStyle w:val="SingleTxt"/>
        <w:rPr>
          <w:rFonts w:hint="eastAsia"/>
        </w:rPr>
      </w:pPr>
      <w:r>
        <w:rPr>
          <w:rFonts w:hint="eastAsia"/>
        </w:rPr>
        <w:t xml:space="preserve">178.　</w:t>
      </w:r>
      <w:r w:rsidRPr="00D941F7">
        <w:rPr>
          <w:rFonts w:ascii="SimHei" w:eastAsia="SimHei" w:hint="eastAsia"/>
          <w:color w:val="FF0000"/>
        </w:rPr>
        <w:t>委员会敦促缔约国根据一般性建议24和25，更加关注妇女整个生命周期的健康，包括与怀孕和非怀孕有关的发病率和死亡率等重要方面。委员会呼吁缔约国加强尤其是农村地区的粮食保障、初级医疗保健和应有的环境卫生；设立机制以监测妇女享有保健和受益于医疗保健制度的情况；为保健服务增拨资源。委员会敦促缔约国把降低孕产妇死亡率作为优先目标，开办充足的产科接生服务设施，确保妇女获得保健服务，包括安全流产和对性别敏感的全面避孕服务。委员会建议缔约国在下</w:t>
      </w:r>
      <w:r>
        <w:rPr>
          <w:rFonts w:ascii="SimHei" w:eastAsia="SimHei" w:hint="eastAsia"/>
          <w:color w:val="FF0000"/>
        </w:rPr>
        <w:t>一</w:t>
      </w:r>
      <w:r w:rsidRPr="00D941F7">
        <w:rPr>
          <w:rFonts w:ascii="SimHei" w:eastAsia="SimHei" w:hint="eastAsia"/>
          <w:color w:val="FF0000"/>
        </w:rPr>
        <w:t>次定期报告中提供详细资料，说明为使妇女更好获得保健服务和降低孕产妇死亡率而执行的方案的影响和长期趋势。它呼吁缔约国平衡公共与私营保健服务提供者之间的作用，以期尽可能优化资源利用并扩大保健服务的覆盖面。委员会呼吁缔约国监测保健服务私有化情况及其对贫困妇女健康的影响，并在下</w:t>
      </w:r>
      <w:r>
        <w:rPr>
          <w:rFonts w:ascii="SimHei" w:eastAsia="SimHei" w:hint="eastAsia"/>
          <w:color w:val="FF0000"/>
        </w:rPr>
        <w:t>一</w:t>
      </w:r>
      <w:r w:rsidRPr="00D941F7">
        <w:rPr>
          <w:rFonts w:ascii="SimHei" w:eastAsia="SimHei" w:hint="eastAsia"/>
          <w:color w:val="FF0000"/>
        </w:rPr>
        <w:t>次定期报告中提供相关资料</w:t>
      </w:r>
      <w:r>
        <w:rPr>
          <w:rFonts w:hint="eastAsia"/>
        </w:rPr>
        <w:t>。</w:t>
      </w:r>
    </w:p>
    <w:p w:rsidR="00885319" w:rsidRDefault="00885319" w:rsidP="00885319">
      <w:pPr>
        <w:pStyle w:val="SingleTxt"/>
        <w:rPr>
          <w:rFonts w:hint="eastAsia"/>
        </w:rPr>
      </w:pPr>
      <w:r>
        <w:rPr>
          <w:rFonts w:hint="eastAsia"/>
        </w:rPr>
        <w:t>179.　委员会赞赏缔约国采用暂行特别措施，将地方政府机构三分之一的职位留给妇女，但委员会感到关切的是妇女在议会和国家立法机关以及政府部门的人数仍然较少。委员会关切地注意到高等法院的女法官人数很少，而最高法院则完全没有女法官。</w:t>
      </w:r>
    </w:p>
    <w:p w:rsidR="00885319" w:rsidRDefault="00885319" w:rsidP="00345B23">
      <w:pPr>
        <w:pStyle w:val="SingleTxt"/>
        <w:rPr>
          <w:rFonts w:hint="eastAsia"/>
        </w:rPr>
      </w:pPr>
      <w:r>
        <w:rPr>
          <w:rFonts w:hint="eastAsia"/>
        </w:rPr>
        <w:t xml:space="preserve">180.　</w:t>
      </w:r>
      <w:r w:rsidRPr="00D941F7">
        <w:rPr>
          <w:rFonts w:ascii="SimHei" w:eastAsia="SimHei" w:hint="eastAsia"/>
          <w:color w:val="FF0000"/>
        </w:rPr>
        <w:t>委员会呼吁缔约国加紧努力，就关于将议会和国家立法机构三分之一的席位留给妇女的宪法修正问题达成共识，并围绕妇女参与决策对整个社会的重要意义开展提高认识活动。委员会还呼吁缔约国采取持续措施，包括第十个五年计划所设想的暂行特别措施，增加妇女在政府部门的人数，包括担任较高的政治、行政和司法职位，并为此设立具体目标和时间表。委员会请缔约国在下一次定期报告中提供资料，说明妇女在政府部门的人数和级别，以及为增加妇女在公共和政治生活中的人数而采取的措施的影响和长期趋势</w:t>
      </w:r>
      <w:r>
        <w:rPr>
          <w:rFonts w:hint="eastAsia"/>
        </w:rPr>
        <w:t>。</w:t>
      </w:r>
    </w:p>
    <w:p w:rsidR="00885319" w:rsidRDefault="00885319" w:rsidP="00345B23">
      <w:pPr>
        <w:pStyle w:val="SingleTxt"/>
        <w:rPr>
          <w:rFonts w:hint="eastAsia"/>
        </w:rPr>
      </w:pPr>
      <w:r>
        <w:rPr>
          <w:rFonts w:hint="eastAsia"/>
        </w:rPr>
        <w:t>181.　委员会感到关切的是无组织部门中有93％的劳动力没有工作保障，工作条件不良，而《无组织部门工人社会保障法案（2003年）》尚未通过。委员会还表示关切的是男女工资差距持续存在。此外，委员会感到关切的是从事非技术工作的城市贫困妇女的人数有所增加，她们的工作条件差，得不到基本的福利和保健。</w:t>
      </w:r>
    </w:p>
    <w:p w:rsidR="00885319" w:rsidRDefault="00885319" w:rsidP="00345B23">
      <w:pPr>
        <w:pStyle w:val="SingleTxt"/>
        <w:rPr>
          <w:rFonts w:hint="eastAsia"/>
        </w:rPr>
      </w:pPr>
      <w:r>
        <w:rPr>
          <w:rFonts w:hint="eastAsia"/>
        </w:rPr>
        <w:t xml:space="preserve">182.　</w:t>
      </w:r>
      <w:r w:rsidRPr="00D941F7">
        <w:rPr>
          <w:rFonts w:ascii="SimHei" w:eastAsia="SimHei" w:hint="eastAsia"/>
          <w:color w:val="FF0000"/>
        </w:rPr>
        <w:t>委员会建议迅速颁布《无组织部门工人社会保障法案》。它还建议缔约国采取积极主动措施，监测和缩小男女工资差距。委员会敦促缔约国特别重视解决城市地区贫困妇女的问题，为此采取全盘措施</w:t>
      </w:r>
      <w:r>
        <w:rPr>
          <w:rFonts w:hint="eastAsia"/>
        </w:rPr>
        <w:t>。</w:t>
      </w:r>
    </w:p>
    <w:p w:rsidR="00885319" w:rsidRDefault="00885319" w:rsidP="00885319">
      <w:pPr>
        <w:pStyle w:val="SingleTxt"/>
        <w:rPr>
          <w:rFonts w:hint="eastAsia"/>
        </w:rPr>
      </w:pPr>
      <w:r>
        <w:rPr>
          <w:rFonts w:hint="eastAsia"/>
        </w:rPr>
        <w:t>183.　委员会严重关切的是，超大项目的兴建和全球经济趋势的影响导致部族妇女被迫迁移。委员会认识到经济增长的必要性，但感到关切的是部族居民等弱势群体的人权可能受大型经济项目的不利影响。</w:t>
      </w:r>
    </w:p>
    <w:p w:rsidR="00885319" w:rsidRDefault="00885319" w:rsidP="00885319">
      <w:pPr>
        <w:pStyle w:val="SingleTxt"/>
        <w:rPr>
          <w:rFonts w:hint="eastAsia"/>
        </w:rPr>
      </w:pPr>
      <w:r>
        <w:rPr>
          <w:rFonts w:hint="eastAsia"/>
        </w:rPr>
        <w:t xml:space="preserve">184.　</w:t>
      </w:r>
      <w:r w:rsidRPr="00D941F7">
        <w:rPr>
          <w:rFonts w:ascii="SimHei" w:eastAsia="SimHei" w:hint="eastAsia"/>
          <w:color w:val="FF0000"/>
        </w:rPr>
        <w:t>委员会敦促缔约国研究超大项目对部族和农村妇女的影响，并采取保障措施，防止她们被迫迁移、人权受侵犯。委员会敦促缔约国确保拨给被迫迁移的农村和部族妇女的剩余土地是可耕地。此外，委员会建议努力确保部族和农村妇女享有继承和拥有土地和财产的个人权利</w:t>
      </w:r>
      <w:r>
        <w:rPr>
          <w:rFonts w:hint="eastAsia"/>
        </w:rPr>
        <w:t>。</w:t>
      </w:r>
    </w:p>
    <w:p w:rsidR="00885319" w:rsidRDefault="00885319" w:rsidP="00885319">
      <w:pPr>
        <w:pStyle w:val="SingleTxt"/>
        <w:rPr>
          <w:rFonts w:hint="eastAsia"/>
        </w:rPr>
      </w:pPr>
      <w:r>
        <w:rPr>
          <w:rFonts w:hint="eastAsia"/>
        </w:rPr>
        <w:t>185.　委员会感到关切的是，缔约国称它正在努力消除童工，但却仅在被童工问题技术咨询委员会定为“危险”的一些行业消除童工。委员会尤为关切的是没有把私家雇用儿童帮佣——其中大多数是女孩——作为努力的对象，而在私家中，儿童可能受到各种形式的虐待，包括性凌虐。</w:t>
      </w:r>
    </w:p>
    <w:p w:rsidR="00885319" w:rsidRDefault="00885319" w:rsidP="00885319">
      <w:pPr>
        <w:pStyle w:val="SingleTxt"/>
        <w:rPr>
          <w:rFonts w:hint="eastAsia"/>
        </w:rPr>
      </w:pPr>
      <w:r>
        <w:rPr>
          <w:rFonts w:hint="eastAsia"/>
        </w:rPr>
        <w:t xml:space="preserve">186.　</w:t>
      </w:r>
      <w:r w:rsidRPr="00D941F7">
        <w:rPr>
          <w:rFonts w:ascii="SimHei" w:eastAsia="SimHei" w:hint="eastAsia"/>
          <w:color w:val="FF0000"/>
        </w:rPr>
        <w:t>委员会建议缔约国根据所承担的国际义务设立机制，监测并消除童工。它呼吁缔约国调研被雇作家佣的儿童、尤其是女童的受虐待情况，大力执行1986年《童工（禁止和管理）法》以造福儿童，并为他们拟订康复战略，包括把他们纳入正规教育系统</w:t>
      </w:r>
      <w:r>
        <w:rPr>
          <w:rFonts w:hint="eastAsia"/>
        </w:rPr>
        <w:t>。</w:t>
      </w:r>
    </w:p>
    <w:p w:rsidR="00885319" w:rsidRDefault="00885319" w:rsidP="00885319">
      <w:pPr>
        <w:pStyle w:val="SingleTxt"/>
        <w:rPr>
          <w:rFonts w:hint="eastAsia"/>
        </w:rPr>
      </w:pPr>
      <w:r>
        <w:rPr>
          <w:rFonts w:hint="eastAsia"/>
        </w:rPr>
        <w:t>187.　委员会表示关切的是，缔约国没有颁布与寻求庇护者和难民的地位有关的任何法律法规，这对难民妇女和寻求庇护的妇女有着不利影响。</w:t>
      </w:r>
    </w:p>
    <w:p w:rsidR="00885319" w:rsidRDefault="00885319" w:rsidP="00885319">
      <w:pPr>
        <w:pStyle w:val="SingleTxt"/>
        <w:rPr>
          <w:rFonts w:hint="eastAsia"/>
        </w:rPr>
      </w:pPr>
      <w:r>
        <w:rPr>
          <w:rFonts w:hint="eastAsia"/>
        </w:rPr>
        <w:t xml:space="preserve">188.　</w:t>
      </w:r>
      <w:r w:rsidRPr="00D941F7">
        <w:rPr>
          <w:rFonts w:ascii="SimHei" w:eastAsia="SimHei" w:hint="eastAsia"/>
          <w:color w:val="FF0000"/>
        </w:rPr>
        <w:t>委员会敦促缔约国依照国际标准，颁布与印度境内的寻求庇护者和难民的地位有关的法律法规，确保寻求庇护的妇女和难民妇女及其子女也得到保护。委员会建议缔约国考虑加入国际文书，以处理难民和无国籍者的处境，包括1951年《关于难民地位的公约》及其1967年议定书。它还建议缔约国在核准庇护/难民地位的整个过程中充分考虑到两性问题</w:t>
      </w:r>
      <w:r>
        <w:rPr>
          <w:rFonts w:hint="eastAsia"/>
        </w:rPr>
        <w:t>。</w:t>
      </w:r>
    </w:p>
    <w:p w:rsidR="00885319" w:rsidRDefault="00885319" w:rsidP="00885319">
      <w:pPr>
        <w:pStyle w:val="SingleTxt"/>
        <w:rPr>
          <w:rFonts w:hint="eastAsia"/>
        </w:rPr>
      </w:pPr>
      <w:r>
        <w:rPr>
          <w:rFonts w:hint="eastAsia"/>
        </w:rPr>
        <w:t>189.　委员会注意到缔约国从中央计划总预算中拨出10％的资金给东北地区和锡金，但是委员会无法评估东北地区和锡金的妇女是否从预算拨款中得到相应的惠益。</w:t>
      </w:r>
    </w:p>
    <w:p w:rsidR="00885319" w:rsidRDefault="00885319" w:rsidP="00885319">
      <w:pPr>
        <w:pStyle w:val="SingleTxt"/>
        <w:rPr>
          <w:rFonts w:hint="eastAsia"/>
        </w:rPr>
      </w:pPr>
      <w:r>
        <w:rPr>
          <w:rFonts w:hint="eastAsia"/>
        </w:rPr>
        <w:t xml:space="preserve">190.　</w:t>
      </w:r>
      <w:r w:rsidRPr="00D941F7">
        <w:rPr>
          <w:rFonts w:ascii="SimHei" w:eastAsia="SimHei" w:hint="eastAsia"/>
          <w:color w:val="FF0000"/>
        </w:rPr>
        <w:t>委员会请缔约国在下一次定期报告中提供资料，列出该预算拨款中惠及妇女的百分比，说明任何这类措施对促进东北地区和锡金妇女的平等和福祉所产生的影响</w:t>
      </w:r>
      <w:r>
        <w:rPr>
          <w:rFonts w:hint="eastAsia"/>
        </w:rPr>
        <w:t>。</w:t>
      </w:r>
    </w:p>
    <w:p w:rsidR="00885319" w:rsidRDefault="00885319" w:rsidP="00885319">
      <w:pPr>
        <w:pStyle w:val="SingleTxt"/>
        <w:rPr>
          <w:rFonts w:hint="eastAsia"/>
        </w:rPr>
      </w:pPr>
      <w:r>
        <w:rPr>
          <w:rFonts w:hint="eastAsia"/>
        </w:rPr>
        <w:t>191.　委员会感到关切的是，世俗《特别婚姻法》没有给予妇女拥有婚姻期间积累的财产的平等权利，从而不能保障妇女在婚姻期间和解除婚姻时的平等地位。</w:t>
      </w:r>
    </w:p>
    <w:p w:rsidR="00885319" w:rsidRDefault="00885319" w:rsidP="00885319">
      <w:pPr>
        <w:pStyle w:val="SingleTxt"/>
        <w:rPr>
          <w:rFonts w:hint="eastAsia"/>
        </w:rPr>
      </w:pPr>
      <w:r>
        <w:rPr>
          <w:rFonts w:hint="eastAsia"/>
        </w:rPr>
        <w:t xml:space="preserve">192.　</w:t>
      </w:r>
      <w:r w:rsidRPr="00D941F7">
        <w:rPr>
          <w:rFonts w:ascii="SimHei" w:eastAsia="SimHei" w:hint="eastAsia"/>
          <w:color w:val="FF0000"/>
        </w:rPr>
        <w:t>委员会建议缔约国根据关于婚姻和家庭关系平等的《公约》第十六条和委员会一般性建议21，修订《特别婚姻法》，给予妇女拥有婚姻期间积累的财产的平等权利</w:t>
      </w:r>
      <w:r>
        <w:rPr>
          <w:rFonts w:hint="eastAsia"/>
        </w:rPr>
        <w:t>。</w:t>
      </w:r>
    </w:p>
    <w:p w:rsidR="00885319" w:rsidRDefault="00885319" w:rsidP="00885319">
      <w:pPr>
        <w:pStyle w:val="SingleTxt"/>
        <w:rPr>
          <w:rFonts w:hint="eastAsia"/>
        </w:rPr>
      </w:pPr>
      <w:r>
        <w:rPr>
          <w:rFonts w:hint="eastAsia"/>
        </w:rPr>
        <w:t>193.　缔约国称，社会接受早婚现象，使得《制止童婚法》无法实施，委员会对此表示关切。委员会还感到关切的是，该法只处罚犯法者，但不宣布此类婚姻无效，据说是为了避免此类婚姻的子女成为私生子女，这有违该法的宗旨，侵犯了已婚儿童的权利。</w:t>
      </w:r>
    </w:p>
    <w:p w:rsidR="00885319" w:rsidRDefault="00885319" w:rsidP="00885319">
      <w:pPr>
        <w:pStyle w:val="SingleTxt"/>
        <w:rPr>
          <w:rFonts w:hint="eastAsia"/>
        </w:rPr>
      </w:pPr>
      <w:r>
        <w:rPr>
          <w:rFonts w:hint="eastAsia"/>
        </w:rPr>
        <w:t xml:space="preserve">194.　</w:t>
      </w:r>
      <w:r w:rsidRPr="00D941F7">
        <w:rPr>
          <w:rFonts w:ascii="SimHei" w:eastAsia="SimHei" w:hint="eastAsia"/>
          <w:color w:val="FF0000"/>
        </w:rPr>
        <w:t>委员会敦请缔约国采取积极主动措施，有效实施《制止童婚法案》，以便消除童婚现象。委员会建议缔约国采取全面、有效和严厉措施，以便对参与安排童婚的人起到威慑作用，消除这一做法，保护女童的人权</w:t>
      </w:r>
      <w:r>
        <w:rPr>
          <w:rFonts w:hint="eastAsia"/>
        </w:rPr>
        <w:t>。</w:t>
      </w:r>
    </w:p>
    <w:p w:rsidR="00885319" w:rsidRDefault="00885319" w:rsidP="00885319">
      <w:pPr>
        <w:pStyle w:val="SingleTxt"/>
        <w:rPr>
          <w:rFonts w:hint="eastAsia"/>
        </w:rPr>
      </w:pPr>
      <w:r>
        <w:rPr>
          <w:rFonts w:hint="eastAsia"/>
        </w:rPr>
        <w:t>195.　某些邦已颁布法律对婚姻登记作出强制性规定，全国妇女委员会也正在起草这方面的国家法律，委员会对此表示赞赏。但是委员会对缔约国未就颁布此项立法规定时限表示关切。</w:t>
      </w:r>
    </w:p>
    <w:p w:rsidR="00885319" w:rsidRPr="00D941F7" w:rsidRDefault="00885319" w:rsidP="00885319">
      <w:pPr>
        <w:pStyle w:val="SingleTxt"/>
        <w:rPr>
          <w:rFonts w:ascii="SimHei" w:eastAsia="SimHei" w:hint="eastAsia"/>
          <w:color w:val="FF0000"/>
        </w:rPr>
      </w:pPr>
      <w:r>
        <w:rPr>
          <w:rFonts w:hint="eastAsia"/>
        </w:rPr>
        <w:t xml:space="preserve">196.　</w:t>
      </w:r>
      <w:r w:rsidRPr="00D941F7">
        <w:rPr>
          <w:rFonts w:ascii="SimHei" w:eastAsia="SimHei" w:hint="eastAsia"/>
          <w:color w:val="FF0000"/>
        </w:rPr>
        <w:t>委员会建议缔约国采取积极主动措施，加紧颁布要求强制进行一切婚姻登记的立法，与各邦和中央直辖区合作，有效实施这样一项法律，并考虑撤回它对《公约》第十六条第(2)款的保留。</w:t>
      </w:r>
    </w:p>
    <w:p w:rsidR="00885319" w:rsidRPr="00D941F7" w:rsidRDefault="00885319" w:rsidP="00885319">
      <w:pPr>
        <w:pStyle w:val="SingleTxt"/>
        <w:rPr>
          <w:rFonts w:ascii="SimHei" w:eastAsia="SimHei" w:hint="eastAsia"/>
          <w:color w:val="FF0000"/>
        </w:rPr>
      </w:pPr>
      <w:r w:rsidRPr="00D941F7">
        <w:rPr>
          <w:rFonts w:hint="eastAsia"/>
        </w:rPr>
        <w:t>197</w:t>
      </w:r>
      <w:r w:rsidRPr="00D941F7">
        <w:rPr>
          <w:rFonts w:ascii="SimHei" w:eastAsia="SimHei" w:hint="eastAsia"/>
          <w:color w:val="FF0000"/>
        </w:rPr>
        <w:t>.　委员会鼓励缔约国批准《消除对妇女一切形式歧视公约任择议定书》，并尽快接受对关于委员会开会时间的《公约》第二十条第1款的修正。</w:t>
      </w:r>
    </w:p>
    <w:p w:rsidR="00885319" w:rsidRPr="00D941F7" w:rsidRDefault="00885319" w:rsidP="00885319">
      <w:pPr>
        <w:pStyle w:val="SingleTxt"/>
        <w:rPr>
          <w:rFonts w:ascii="SimHei" w:eastAsia="SimHei" w:hint="eastAsia"/>
          <w:color w:val="FF0000"/>
        </w:rPr>
      </w:pPr>
      <w:r w:rsidRPr="00D941F7">
        <w:rPr>
          <w:rFonts w:hint="eastAsia"/>
        </w:rPr>
        <w:t>198</w:t>
      </w:r>
      <w:r w:rsidRPr="00D941F7">
        <w:rPr>
          <w:rFonts w:ascii="SimHei" w:eastAsia="SimHei" w:hint="eastAsia"/>
          <w:color w:val="FF0000"/>
        </w:rPr>
        <w:t>.　委员会要求缔约国确保各个部委和公共机构广泛参与编写下一次报告，并在此期间与非政府组织协商。委员会鼓励缔约国先由议会讨论报告，然后再提交委员会。</w:t>
      </w:r>
    </w:p>
    <w:p w:rsidR="00885319" w:rsidRPr="00D941F7" w:rsidRDefault="00885319" w:rsidP="00885319">
      <w:pPr>
        <w:pStyle w:val="SingleTxt"/>
        <w:rPr>
          <w:rFonts w:ascii="SimHei" w:eastAsia="SimHei" w:hint="eastAsia"/>
          <w:color w:val="FF0000"/>
        </w:rPr>
      </w:pPr>
      <w:r w:rsidRPr="00D941F7">
        <w:rPr>
          <w:rFonts w:hint="eastAsia"/>
        </w:rPr>
        <w:t>199</w:t>
      </w:r>
      <w:r w:rsidRPr="00D941F7">
        <w:rPr>
          <w:rFonts w:ascii="SimHei" w:eastAsia="SimHei" w:hint="eastAsia"/>
          <w:color w:val="FF0000"/>
        </w:rPr>
        <w:t>.　委员会敦促缔约国在履行《公约》义务时充分实施加强《公约》各项规定的《北京宣言和行动纲要》，并请缔约国在下一次定期报告中提供有关资料。</w:t>
      </w:r>
    </w:p>
    <w:p w:rsidR="00885319" w:rsidRPr="00D941F7" w:rsidRDefault="00885319" w:rsidP="00885319">
      <w:pPr>
        <w:pStyle w:val="SingleTxt"/>
        <w:rPr>
          <w:rFonts w:ascii="SimHei" w:eastAsia="SimHei" w:hint="eastAsia"/>
          <w:color w:val="FF0000"/>
        </w:rPr>
      </w:pPr>
      <w:r w:rsidRPr="00D941F7">
        <w:rPr>
          <w:rFonts w:hint="eastAsia"/>
        </w:rPr>
        <w:t>200</w:t>
      </w:r>
      <w:r w:rsidRPr="00D941F7">
        <w:rPr>
          <w:rFonts w:ascii="SimHei" w:eastAsia="SimHei" w:hint="eastAsia"/>
          <w:color w:val="FF0000"/>
        </w:rPr>
        <w:t>.　委员会还强调，充分和有效地实施《公约》对实现千年发展目标不可或缺。委员会要求在实现千年发展目标的一切工作中纳入性别观点，明确体现《公约》各项规定，并请缔约国在下一次定期报告中提供有关资料。</w:t>
      </w:r>
    </w:p>
    <w:p w:rsidR="00885319" w:rsidRPr="00D941F7" w:rsidRDefault="00885319" w:rsidP="00885319">
      <w:pPr>
        <w:pStyle w:val="SingleTxt"/>
        <w:rPr>
          <w:rFonts w:ascii="SimHei" w:eastAsia="SimHei" w:hint="eastAsia"/>
          <w:color w:val="FF0000"/>
        </w:rPr>
      </w:pPr>
      <w:r w:rsidRPr="00D941F7">
        <w:rPr>
          <w:rFonts w:hint="eastAsia"/>
        </w:rPr>
        <w:t>201</w:t>
      </w:r>
      <w:r w:rsidRPr="00D941F7">
        <w:rPr>
          <w:rFonts w:ascii="SimHei" w:eastAsia="SimHei" w:hint="eastAsia"/>
          <w:color w:val="FF0000"/>
        </w:rPr>
        <w:t>.　委员会指出，各国参加七项主要国际人权文书</w:t>
      </w:r>
      <w:r w:rsidRPr="00887436">
        <w:rPr>
          <w:rFonts w:ascii="SimHei" w:eastAsia="SimHei" w:hint="eastAsia"/>
          <w:color w:val="FF0000"/>
          <w:vertAlign w:val="superscript"/>
        </w:rPr>
        <w:t>1</w:t>
      </w:r>
      <w:r w:rsidRPr="00D941F7">
        <w:rPr>
          <w:rFonts w:ascii="SimHei" w:eastAsia="SimHei" w:hint="eastAsia"/>
          <w:color w:val="FF0000"/>
        </w:rPr>
        <w:t xml:space="preserve"> 有助于促进妇女在生活各个方面享受人权和基本自由。因此，委员会敦促印度政府考虑批准它尚未</w:t>
      </w:r>
      <w:r>
        <w:rPr>
          <w:rFonts w:ascii="SimHei" w:eastAsia="SimHei" w:hint="eastAsia"/>
          <w:color w:val="FF0000"/>
        </w:rPr>
        <w:t>成为缔约国</w:t>
      </w:r>
      <w:r w:rsidRPr="00D941F7">
        <w:rPr>
          <w:rFonts w:ascii="SimHei" w:eastAsia="SimHei" w:hint="eastAsia"/>
          <w:color w:val="FF0000"/>
        </w:rPr>
        <w:t>的条约，即《保护所有移徙工人及其家庭成员权利国际公约》。</w:t>
      </w:r>
    </w:p>
    <w:p w:rsidR="00885319" w:rsidRPr="00D941F7" w:rsidRDefault="00885319" w:rsidP="00885319">
      <w:pPr>
        <w:pStyle w:val="SingleTxt"/>
        <w:rPr>
          <w:rFonts w:ascii="SimHei" w:eastAsia="SimHei" w:hint="eastAsia"/>
          <w:color w:val="FF0000"/>
        </w:rPr>
      </w:pPr>
      <w:r w:rsidRPr="00D941F7">
        <w:rPr>
          <w:rFonts w:hint="eastAsia"/>
        </w:rPr>
        <w:t xml:space="preserve">202.　</w:t>
      </w:r>
      <w:r w:rsidRPr="00D941F7">
        <w:rPr>
          <w:rFonts w:ascii="SimHei" w:eastAsia="SimHei" w:hint="eastAsia"/>
          <w:color w:val="FF0000"/>
        </w:rPr>
        <w:t>委员会请印度在国内广为传播本结论意见，使人民，包括政府官员、政界人士、议员以及妇女组织和人权组织，了解为确保妇女在法律上和事实上的平等而采取的步骤以及在这方面应进一步采取的步骤。委员会请缔约国继续广泛宣传《公约》及其任择议定书、委员会各项一般性建议、《北京宣言和行动纲要》以及题为“2000年</w:t>
      </w:r>
      <w:r>
        <w:rPr>
          <w:rFonts w:ascii="SimHei" w:eastAsia="SimHei" w:hint="eastAsia"/>
          <w:color w:val="FF0000"/>
        </w:rPr>
        <w:t>妇女：二十一世纪两性平等、发展与和平”的大会第二十三届特别会议</w:t>
      </w:r>
      <w:r w:rsidRPr="00D941F7">
        <w:rPr>
          <w:rFonts w:ascii="SimHei" w:eastAsia="SimHei" w:hint="eastAsia"/>
          <w:color w:val="FF0000"/>
        </w:rPr>
        <w:t>成果，特别是向</w:t>
      </w:r>
      <w:r>
        <w:rPr>
          <w:rFonts w:ascii="SimHei" w:eastAsia="SimHei" w:hint="eastAsia"/>
          <w:color w:val="FF0000"/>
        </w:rPr>
        <w:t>妇</w:t>
      </w:r>
      <w:r w:rsidRPr="00D941F7">
        <w:rPr>
          <w:rFonts w:ascii="SimHei" w:eastAsia="SimHei" w:hint="eastAsia"/>
          <w:color w:val="FF0000"/>
        </w:rPr>
        <w:t>女组织</w:t>
      </w:r>
      <w:r>
        <w:rPr>
          <w:rFonts w:ascii="SimHei" w:eastAsia="SimHei" w:hint="eastAsia"/>
          <w:color w:val="FF0000"/>
        </w:rPr>
        <w:t>和人权组织</w:t>
      </w:r>
      <w:r w:rsidRPr="00D941F7">
        <w:rPr>
          <w:rFonts w:ascii="SimHei" w:eastAsia="SimHei" w:hint="eastAsia"/>
          <w:color w:val="FF0000"/>
        </w:rPr>
        <w:t>开展宣传。</w:t>
      </w:r>
    </w:p>
    <w:p w:rsidR="00885319" w:rsidRDefault="00885319" w:rsidP="00885319">
      <w:pPr>
        <w:pStyle w:val="SingleTxt"/>
        <w:rPr>
          <w:rFonts w:hint="eastAsia"/>
        </w:rPr>
      </w:pPr>
      <w:r w:rsidRPr="00D941F7">
        <w:rPr>
          <w:rFonts w:hint="eastAsia"/>
        </w:rPr>
        <w:t>203</w:t>
      </w:r>
      <w:r w:rsidRPr="00D941F7">
        <w:rPr>
          <w:rFonts w:ascii="SimHei" w:eastAsia="SimHei" w:hint="eastAsia"/>
          <w:color w:val="FF0000"/>
        </w:rPr>
        <w:t>.　委员会请缔约国在根据《公约》第十八条提交的下一次定期报告中答复本结论意见所提出的各项关切。委员会请缔约国于2010年提交一份合并报告，综合应于2006年8月提交的第四次定期报告和应于2010年8月提交的第五次定期报告。</w:t>
      </w:r>
    </w:p>
    <w:p w:rsidR="00885319" w:rsidRPr="004B139A" w:rsidRDefault="00345B23" w:rsidP="00885319">
      <w:pPr>
        <w:pStyle w:val="SingleTxt"/>
        <w:rPr>
          <w:rFonts w:ascii="SimHei" w:eastAsia="SimHei" w:hint="eastAsia"/>
          <w:color w:val="FF0000"/>
        </w:rPr>
      </w:pPr>
      <w:r>
        <w:rPr>
          <w:rFonts w:ascii="SimHei" w:eastAsia="SimHei"/>
          <w:color w:val="FF0000"/>
        </w:rPr>
        <w:br w:type="page"/>
      </w:r>
      <w:r w:rsidR="00885319" w:rsidRPr="004B139A">
        <w:rPr>
          <w:rFonts w:ascii="SimHei" w:eastAsia="SimHei" w:hint="eastAsia"/>
          <w:color w:val="FF0000"/>
        </w:rPr>
        <w:t>要求提交一份后续报告</w:t>
      </w:r>
    </w:p>
    <w:p w:rsidR="00885319" w:rsidRDefault="00885319" w:rsidP="00885319">
      <w:pPr>
        <w:pStyle w:val="SingleTxt"/>
        <w:rPr>
          <w:rFonts w:hint="eastAsia"/>
        </w:rPr>
      </w:pPr>
      <w:r>
        <w:rPr>
          <w:rFonts w:hint="eastAsia"/>
        </w:rPr>
        <w:t>204.　缔约国没有在报告中以及对委员会所提事项和问题的答复中提供资料，说明古吉拉特邦屠杀事件对妇女产生的影响，这对《公约》的实施产生负面影响，委员会对此表示不满。委员会对在建设性对话期间及其后获得了有关这一问题的一些补充资料表示赞赏，但是委员会认为这一资料仍不够充分。因此，委员会请缔约国按照《公约》第十八条第1款(b)项，于2008年1月提交一份后续报告，供委员会在2008年稍后某一时间审议。后续报告不能替代第四和第五次合并定期报告。</w:t>
      </w:r>
    </w:p>
    <w:p w:rsidR="00885319" w:rsidRDefault="00885319" w:rsidP="00885319">
      <w:pPr>
        <w:pStyle w:val="SingleTxt"/>
      </w:pPr>
      <w:r>
        <w:rPr>
          <w:rFonts w:hint="eastAsia"/>
        </w:rPr>
        <w:t>205.　后</w:t>
      </w:r>
      <w:r w:rsidRPr="00887436">
        <w:rPr>
          <w:rFonts w:hint="eastAsia"/>
          <w:spacing w:val="4"/>
        </w:rPr>
        <w:t>续报告中应载列关于古吉拉特邦屠杀事件对妇女的影响的资料</w:t>
      </w:r>
      <w:r>
        <w:rPr>
          <w:rFonts w:hint="eastAsia"/>
        </w:rPr>
        <w:t>。报告尤应提供资料说明：(a) 按性别分列的2 000个左右与屠杀有关的重审案件和案件解决情况；(b) 举报对妇女进行性攻击和性暴力的案件数目和案件解决情况；(c) 现</w:t>
      </w:r>
      <w:r w:rsidRPr="00887436">
        <w:rPr>
          <w:rFonts w:hint="eastAsia"/>
          <w:spacing w:val="4"/>
        </w:rPr>
        <w:t>行的受害人保护措施和对受害人的其他支助措施以及这些措施的影响</w:t>
      </w:r>
      <w:r>
        <w:rPr>
          <w:rFonts w:hint="eastAsia"/>
        </w:rPr>
        <w:t>；(d) 实施的逮捕和惩罚，包括对已查明共谋参与犯罪的国家官员实施的逮捕和惩罚；(e) 缔约国为向这类罪行的受害妇女提供康复和赔偿而采取的有性别区分的措施以及受益于这些措施的妇女人数；(f) 向受害妇女，特别是受暴力侵害的妇女提供的赔偿；(g) 按性别分列的因暴力而导致流离失所的5 000个左右穆斯林家庭以及政府为他们的重新定居和重新安置所采取的措施；(h) 为受影响社区能够重振经济和重建在暴乱中被摧毁的基础设施而采取的措施。</w:t>
      </w:r>
    </w:p>
    <w:p w:rsidR="00345B23" w:rsidRPr="00345B23" w:rsidRDefault="00345B23" w:rsidP="00345B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BD346E" w:rsidRDefault="00BD346E" w:rsidP="00BD3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马尔代夫</w:t>
      </w:r>
    </w:p>
    <w:p w:rsidR="00BD346E" w:rsidRPr="00507CD3" w:rsidRDefault="00BD346E" w:rsidP="00BD346E">
      <w:pPr>
        <w:pStyle w:val="SingleTxt"/>
        <w:spacing w:after="0" w:line="120" w:lineRule="exact"/>
        <w:rPr>
          <w:sz w:val="10"/>
        </w:rPr>
      </w:pPr>
    </w:p>
    <w:p w:rsidR="00BD346E" w:rsidRDefault="00BD346E" w:rsidP="00BD346E">
      <w:pPr>
        <w:pStyle w:val="SingleTxt"/>
        <w:spacing w:after="0"/>
        <w:rPr>
          <w:rFonts w:hint="eastAsia"/>
        </w:rPr>
      </w:pPr>
      <w:r w:rsidRPr="00AE2501">
        <w:rPr>
          <w:rFonts w:hint="eastAsia"/>
        </w:rPr>
        <w:t>206.　2007年1月19日，委员会第763和764次会议审议了马尔代夫合并的第二次和第三次定期报告（CEDAW/C/MDV/2-3）（见CEDAW/C/SR.763和764）。委员会的议题和问题清单载于CEDAW/C/MDV/Q/3，马尔代夫的答复载于</w:t>
      </w:r>
      <w:r>
        <w:rPr>
          <w:rFonts w:hint="eastAsia"/>
        </w:rPr>
        <w:t>CEDAW/C/MDV/</w:t>
      </w:r>
    </w:p>
    <w:p w:rsidR="00BD346E" w:rsidRDefault="00BD346E" w:rsidP="00BD346E">
      <w:pPr>
        <w:pStyle w:val="SingleTxt"/>
        <w:rPr>
          <w:rFonts w:hint="eastAsia"/>
        </w:rPr>
      </w:pPr>
      <w:r>
        <w:rPr>
          <w:rFonts w:hint="eastAsia"/>
        </w:rPr>
        <w:t>Q/3/Add.1。</w:t>
      </w:r>
    </w:p>
    <w:p w:rsidR="00BD346E" w:rsidRPr="00AC58A6" w:rsidRDefault="00BD346E" w:rsidP="00BD34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sz w:val="21"/>
          <w:szCs w:val="21"/>
        </w:rPr>
      </w:pPr>
      <w:r>
        <w:rPr>
          <w:rFonts w:hint="eastAsia"/>
        </w:rPr>
        <w:tab/>
      </w:r>
      <w:r>
        <w:rPr>
          <w:rFonts w:hint="eastAsia"/>
        </w:rPr>
        <w:tab/>
      </w:r>
      <w:r w:rsidRPr="00AC58A6">
        <w:rPr>
          <w:rFonts w:hint="eastAsia"/>
          <w:sz w:val="21"/>
          <w:szCs w:val="21"/>
        </w:rPr>
        <w:t>导言</w:t>
      </w:r>
    </w:p>
    <w:p w:rsidR="00BD346E" w:rsidRPr="00507CD3" w:rsidRDefault="00BD346E" w:rsidP="00BD346E">
      <w:pPr>
        <w:pStyle w:val="SingleTxt"/>
        <w:spacing w:after="0" w:line="120" w:lineRule="exact"/>
        <w:rPr>
          <w:rFonts w:hint="eastAsia"/>
          <w:sz w:val="10"/>
        </w:rPr>
      </w:pPr>
    </w:p>
    <w:p w:rsidR="00BD346E" w:rsidRDefault="00BD346E" w:rsidP="00BD346E">
      <w:pPr>
        <w:pStyle w:val="SingleTxt"/>
      </w:pPr>
      <w:r>
        <w:rPr>
          <w:rFonts w:hint="eastAsia"/>
        </w:rPr>
        <w:t>207.　委员会感谢缔约国提交了第二次和第三次合并定期报告，报告考虑到委员会先前的结论意见，但没有提供足够的按性别分列的统计数据，没有就报告所述期间的进展情况提供足够详细的资料，也没有提到委员会的一般性建议。委员会赞赏该缔约国以书面形式答复了会前工作组提出的议题和问题清单，并对委员会口头提出的问题作出口头陈述和进一步澄清。</w:t>
      </w:r>
    </w:p>
    <w:p w:rsidR="00BD346E" w:rsidRDefault="00BD346E" w:rsidP="00BD346E">
      <w:pPr>
        <w:pStyle w:val="SingleTxt"/>
      </w:pPr>
      <w:r>
        <w:rPr>
          <w:rFonts w:hint="eastAsia"/>
        </w:rPr>
        <w:t>208.　委员会欢迎该缔约国派遣妇女和家庭部长率领的高级别代表团，并赞赏代表团与委员会之间举行的坦率的建设性对话。</w:t>
      </w:r>
    </w:p>
    <w:p w:rsidR="00BD346E" w:rsidRDefault="00BD346E" w:rsidP="00BD346E">
      <w:pPr>
        <w:pStyle w:val="SingleTxt"/>
      </w:pPr>
      <w:r>
        <w:rPr>
          <w:rFonts w:hint="eastAsia"/>
        </w:rPr>
        <w:t>209.　委员会祝贺该缔约国于2006年3月13日加入《消除对妇女一切形式歧视公约任择议定书》，并于2002年2月7日接受对关于委员会会议时间的《公约》第二十条第1款的修正。委员会赞扬该缔约国将《任择议定书》译成迪维希语，并在《任择议定书》生效时在当地报纸予以颁布。</w:t>
      </w:r>
    </w:p>
    <w:p w:rsidR="00BD346E" w:rsidRDefault="00BD346E" w:rsidP="00BD346E">
      <w:pPr>
        <w:pStyle w:val="SingleTxt"/>
      </w:pPr>
      <w:r>
        <w:rPr>
          <w:rFonts w:hint="eastAsia"/>
        </w:rPr>
        <w:t>210.　委员会注意到代表团确认最近成立的地方非政府组织在监测政府执行《公约》的行动以及协助提高公众、尤其是妇女对人权的认识方面发挥的作用。</w:t>
      </w:r>
    </w:p>
    <w:p w:rsidR="00BD346E" w:rsidRDefault="00BD346E" w:rsidP="00BD346E">
      <w:pPr>
        <w:pStyle w:val="SingleTxt"/>
      </w:pPr>
      <w:r>
        <w:rPr>
          <w:rFonts w:hint="eastAsia"/>
        </w:rPr>
        <w:t>211.　委员会还注意到马尔代夫尚未撤销它对《公约》第七(a)条和第十六条的保留。</w:t>
      </w:r>
    </w:p>
    <w:p w:rsidR="00BD346E" w:rsidRPr="007A370B" w:rsidRDefault="00BD346E" w:rsidP="00BD34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sz w:val="21"/>
          <w:szCs w:val="21"/>
        </w:rPr>
      </w:pPr>
      <w:r>
        <w:rPr>
          <w:rFonts w:hint="eastAsia"/>
        </w:rPr>
        <w:tab/>
      </w:r>
      <w:r w:rsidRPr="007A370B">
        <w:rPr>
          <w:rFonts w:hint="eastAsia"/>
          <w:sz w:val="21"/>
          <w:szCs w:val="21"/>
        </w:rPr>
        <w:tab/>
        <w:t>积极的方面</w:t>
      </w:r>
    </w:p>
    <w:p w:rsidR="00BD346E" w:rsidRPr="00507CD3" w:rsidRDefault="00BD346E" w:rsidP="00BD346E">
      <w:pPr>
        <w:pStyle w:val="SingleTxt"/>
        <w:spacing w:after="0" w:line="120" w:lineRule="exact"/>
        <w:rPr>
          <w:rFonts w:hint="eastAsia"/>
          <w:sz w:val="10"/>
        </w:rPr>
      </w:pPr>
    </w:p>
    <w:p w:rsidR="00BD346E" w:rsidRDefault="00BD346E" w:rsidP="00BD346E">
      <w:pPr>
        <w:pStyle w:val="SingleTxt"/>
      </w:pPr>
      <w:r>
        <w:rPr>
          <w:rFonts w:hint="eastAsia"/>
        </w:rPr>
        <w:t>212.　该缔约国内阁于2006年4月通过了关于两性平等的国家政策，这将推动实现两性平等、促进两性平等主流化，委员会对此表示赞扬。委员会欢迎根据委员会关于该缔约国初次报告的结论意见以及《北京行动纲要》制定的《国家两性平等行动计划》（2001-2006年）；制定了第七个《国家发展计划》，该计划强调基于人权的规划，并纳入了提高妇女地位方面的指标；提出了“将两性平等观点纳入2005年普查”倡议，以此查明妇女的工作及其经济贡献；制定了一项行动计划，以执行妇女和家庭部开展的“妇女、健康与人生经验研究”的建议。</w:t>
      </w:r>
    </w:p>
    <w:p w:rsidR="00BD346E" w:rsidRDefault="00BD346E" w:rsidP="00BD346E">
      <w:pPr>
        <w:pStyle w:val="SingleTxt"/>
      </w:pPr>
      <w:r>
        <w:rPr>
          <w:rFonts w:hint="eastAsia"/>
        </w:rPr>
        <w:t>213.　委员会欢迎在总统改革议程和路线图范围内的现行法律改革进程，以开创现代民主。具体而言，委员会欢迎：特别议会（制宪议会）通过不因性别而歧视的条款，以纳入现正修订的《宪法》；《人权委员会法》，其中规定设立有关妇女人权遭侵犯的补救机制；业已提交国民议会（议会）通过的各种法案，包括《劳工法》，其中规定禁止直接和间接歧视，并载有关于同工同酬、带薪育儿假和设立劳工法庭的规定；《证据法案》，其中规定在法庭上采用法医和科学证据；以及《刑事法案》，其中列有将婚内强奸列为刑事罪的条款。</w:t>
      </w:r>
    </w:p>
    <w:p w:rsidR="00BD346E" w:rsidRDefault="00BD346E" w:rsidP="00BD346E">
      <w:pPr>
        <w:pStyle w:val="SingleTxt"/>
      </w:pPr>
      <w:r>
        <w:rPr>
          <w:rFonts w:hint="eastAsia"/>
        </w:rPr>
        <w:t>214.　委员会赞扬该缔约国已成为大多数国际人权文书的缔约方。</w:t>
      </w:r>
    </w:p>
    <w:p w:rsidR="0083750E" w:rsidRPr="0083750E" w:rsidRDefault="0083750E" w:rsidP="008375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BD346E" w:rsidRPr="007A370B" w:rsidRDefault="00BD346E" w:rsidP="00BD34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sz w:val="21"/>
          <w:szCs w:val="21"/>
        </w:rPr>
      </w:pPr>
      <w:r>
        <w:rPr>
          <w:rFonts w:hint="eastAsia"/>
        </w:rPr>
        <w:tab/>
      </w:r>
      <w:r>
        <w:rPr>
          <w:rFonts w:hint="eastAsia"/>
        </w:rPr>
        <w:tab/>
      </w:r>
      <w:r w:rsidRPr="007A370B">
        <w:rPr>
          <w:rFonts w:hint="eastAsia"/>
          <w:sz w:val="21"/>
          <w:szCs w:val="21"/>
        </w:rPr>
        <w:t>主要关切领域和建议</w:t>
      </w:r>
    </w:p>
    <w:p w:rsidR="00BD346E" w:rsidRPr="007A370B" w:rsidRDefault="00BD346E" w:rsidP="00BD346E">
      <w:pPr>
        <w:pStyle w:val="SingleTxt"/>
        <w:spacing w:after="0" w:line="120" w:lineRule="exact"/>
        <w:rPr>
          <w:rFonts w:hint="eastAsia"/>
          <w:sz w:val="10"/>
          <w:szCs w:val="21"/>
        </w:rPr>
      </w:pPr>
    </w:p>
    <w:p w:rsidR="00BD346E" w:rsidRPr="0040242C" w:rsidRDefault="00BD346E" w:rsidP="00BD346E">
      <w:pPr>
        <w:pStyle w:val="SingleTxt"/>
        <w:rPr>
          <w:rFonts w:ascii="SimHei" w:eastAsia="SimHei"/>
          <w:color w:val="FF0000"/>
        </w:rPr>
      </w:pPr>
      <w:r>
        <w:rPr>
          <w:rFonts w:hint="eastAsia"/>
        </w:rPr>
        <w:t xml:space="preserve">215.　</w:t>
      </w:r>
      <w:r w:rsidRPr="0040242C">
        <w:rPr>
          <w:rFonts w:ascii="SimHei" w:eastAsia="SimHei" w:hint="eastAsia"/>
          <w:color w:val="FF0000"/>
        </w:rPr>
        <w:t>委员会</w:t>
      </w:r>
      <w:r>
        <w:rPr>
          <w:rFonts w:ascii="SimHei" w:eastAsia="SimHei" w:hint="eastAsia"/>
          <w:color w:val="FF0000"/>
        </w:rPr>
        <w:t>提请注意，</w:t>
      </w:r>
      <w:r w:rsidRPr="0040242C">
        <w:rPr>
          <w:rFonts w:ascii="SimHei" w:eastAsia="SimHei" w:hint="eastAsia"/>
          <w:color w:val="FF0000"/>
        </w:rPr>
        <w:t>缔约国有义务系统</w:t>
      </w:r>
      <w:r>
        <w:rPr>
          <w:rFonts w:ascii="SimHei" w:eastAsia="SimHei" w:hint="eastAsia"/>
          <w:color w:val="FF0000"/>
        </w:rPr>
        <w:t>地、</w:t>
      </w:r>
      <w:r w:rsidRPr="0040242C">
        <w:rPr>
          <w:rFonts w:ascii="SimHei" w:eastAsia="SimHei" w:hint="eastAsia"/>
          <w:color w:val="FF0000"/>
        </w:rPr>
        <w:t>持续地执行《公约》</w:t>
      </w:r>
      <w:r>
        <w:rPr>
          <w:rFonts w:ascii="SimHei" w:eastAsia="SimHei" w:hint="eastAsia"/>
          <w:color w:val="FF0000"/>
        </w:rPr>
        <w:t>各项规定，同时认为，从现在到提交下一次定期报告期间，缔约国必须</w:t>
      </w:r>
      <w:r w:rsidRPr="0040242C">
        <w:rPr>
          <w:rFonts w:ascii="SimHei" w:eastAsia="SimHei" w:hint="eastAsia"/>
          <w:color w:val="FF0000"/>
        </w:rPr>
        <w:t>优先注意本结论意见</w:t>
      </w:r>
      <w:r>
        <w:rPr>
          <w:rFonts w:ascii="SimHei" w:eastAsia="SimHei" w:hint="eastAsia"/>
          <w:color w:val="FF0000"/>
        </w:rPr>
        <w:t>提出的各项</w:t>
      </w:r>
      <w:r w:rsidRPr="0040242C">
        <w:rPr>
          <w:rFonts w:ascii="SimHei" w:eastAsia="SimHei" w:hint="eastAsia"/>
          <w:color w:val="FF0000"/>
        </w:rPr>
        <w:t>关切和建议。因此，委员会吁</w:t>
      </w:r>
      <w:r>
        <w:rPr>
          <w:rFonts w:ascii="SimHei" w:eastAsia="SimHei" w:hint="eastAsia"/>
          <w:color w:val="FF0000"/>
        </w:rPr>
        <w:t>请</w:t>
      </w:r>
      <w:r w:rsidRPr="0040242C">
        <w:rPr>
          <w:rFonts w:ascii="SimHei" w:eastAsia="SimHei" w:hint="eastAsia"/>
          <w:color w:val="FF0000"/>
        </w:rPr>
        <w:t>缔约国</w:t>
      </w:r>
      <w:r>
        <w:rPr>
          <w:rFonts w:ascii="SimHei" w:eastAsia="SimHei" w:hint="eastAsia"/>
          <w:color w:val="FF0000"/>
        </w:rPr>
        <w:t>将</w:t>
      </w:r>
      <w:r w:rsidRPr="0040242C">
        <w:rPr>
          <w:rFonts w:ascii="SimHei" w:eastAsia="SimHei" w:hint="eastAsia"/>
          <w:color w:val="FF0000"/>
        </w:rPr>
        <w:t>执行活动</w:t>
      </w:r>
      <w:r>
        <w:rPr>
          <w:rFonts w:ascii="SimHei" w:eastAsia="SimHei" w:hint="eastAsia"/>
          <w:color w:val="FF0000"/>
        </w:rPr>
        <w:t>的重点放在</w:t>
      </w:r>
      <w:r w:rsidRPr="0040242C">
        <w:rPr>
          <w:rFonts w:ascii="SimHei" w:eastAsia="SimHei" w:hint="eastAsia"/>
          <w:color w:val="FF0000"/>
        </w:rPr>
        <w:t>这些领域</w:t>
      </w:r>
      <w:r>
        <w:rPr>
          <w:rFonts w:ascii="SimHei" w:eastAsia="SimHei" w:hint="eastAsia"/>
          <w:color w:val="FF0000"/>
        </w:rPr>
        <w:t>上，并在</w:t>
      </w:r>
      <w:r w:rsidRPr="0040242C">
        <w:rPr>
          <w:rFonts w:ascii="SimHei" w:eastAsia="SimHei" w:hint="eastAsia"/>
          <w:color w:val="FF0000"/>
        </w:rPr>
        <w:t>下</w:t>
      </w:r>
      <w:r>
        <w:rPr>
          <w:rFonts w:ascii="SimHei" w:eastAsia="SimHei" w:hint="eastAsia"/>
          <w:color w:val="FF0000"/>
        </w:rPr>
        <w:t>一</w:t>
      </w:r>
      <w:r w:rsidRPr="0040242C">
        <w:rPr>
          <w:rFonts w:ascii="SimHei" w:eastAsia="SimHei" w:hint="eastAsia"/>
          <w:color w:val="FF0000"/>
        </w:rPr>
        <w:t>次定期报告中</w:t>
      </w:r>
      <w:r>
        <w:rPr>
          <w:rFonts w:ascii="SimHei" w:eastAsia="SimHei" w:hint="eastAsia"/>
          <w:color w:val="FF0000"/>
        </w:rPr>
        <w:t>汇报所</w:t>
      </w:r>
      <w:r w:rsidRPr="0040242C">
        <w:rPr>
          <w:rFonts w:ascii="SimHei" w:eastAsia="SimHei" w:hint="eastAsia"/>
          <w:color w:val="FF0000"/>
        </w:rPr>
        <w:t>采取的行动和取得的成果。委员会</w:t>
      </w:r>
      <w:r>
        <w:rPr>
          <w:rFonts w:ascii="SimHei" w:eastAsia="SimHei" w:hint="eastAsia"/>
          <w:color w:val="FF0000"/>
        </w:rPr>
        <w:t>还吁请</w:t>
      </w:r>
      <w:r w:rsidRPr="0040242C">
        <w:rPr>
          <w:rFonts w:ascii="SimHei" w:eastAsia="SimHei" w:hint="eastAsia"/>
          <w:color w:val="FF0000"/>
        </w:rPr>
        <w:t>缔约国将本结论意见</w:t>
      </w:r>
      <w:r>
        <w:rPr>
          <w:rFonts w:ascii="SimHei" w:eastAsia="SimHei" w:hint="eastAsia"/>
          <w:color w:val="FF0000"/>
        </w:rPr>
        <w:t>发</w:t>
      </w:r>
      <w:r w:rsidRPr="0040242C">
        <w:rPr>
          <w:rFonts w:ascii="SimHei" w:eastAsia="SimHei" w:hint="eastAsia"/>
          <w:color w:val="FF0000"/>
        </w:rPr>
        <w:t>交</w:t>
      </w:r>
      <w:r>
        <w:rPr>
          <w:rFonts w:ascii="SimHei" w:eastAsia="SimHei" w:hint="eastAsia"/>
          <w:color w:val="FF0000"/>
        </w:rPr>
        <w:t>各相关</w:t>
      </w:r>
      <w:r w:rsidRPr="0040242C">
        <w:rPr>
          <w:rFonts w:ascii="SimHei" w:eastAsia="SimHei" w:hint="eastAsia"/>
          <w:color w:val="FF0000"/>
        </w:rPr>
        <w:t>部委</w:t>
      </w:r>
      <w:r>
        <w:rPr>
          <w:rFonts w:ascii="SimHei" w:eastAsia="SimHei" w:hint="eastAsia"/>
          <w:color w:val="FF0000"/>
        </w:rPr>
        <w:t>和议会，</w:t>
      </w:r>
      <w:r w:rsidRPr="0040242C">
        <w:rPr>
          <w:rFonts w:ascii="SimHei" w:eastAsia="SimHei" w:hint="eastAsia"/>
          <w:color w:val="FF0000"/>
        </w:rPr>
        <w:t>以确保</w:t>
      </w:r>
      <w:r>
        <w:rPr>
          <w:rFonts w:ascii="SimHei" w:eastAsia="SimHei" w:hint="eastAsia"/>
          <w:color w:val="FF0000"/>
        </w:rPr>
        <w:t>这些意见</w:t>
      </w:r>
      <w:r w:rsidRPr="0040242C">
        <w:rPr>
          <w:rFonts w:ascii="SimHei" w:eastAsia="SimHei" w:hint="eastAsia"/>
          <w:color w:val="FF0000"/>
        </w:rPr>
        <w:t>得到</w:t>
      </w:r>
      <w:r>
        <w:rPr>
          <w:rFonts w:ascii="SimHei" w:eastAsia="SimHei" w:hint="eastAsia"/>
          <w:color w:val="FF0000"/>
        </w:rPr>
        <w:t>充分执行</w:t>
      </w:r>
      <w:r w:rsidRPr="0040242C">
        <w:rPr>
          <w:rFonts w:ascii="SimHei" w:eastAsia="SimHei" w:hint="eastAsia"/>
          <w:color w:val="FF0000"/>
        </w:rPr>
        <w:t>。</w:t>
      </w:r>
    </w:p>
    <w:p w:rsidR="00BD346E" w:rsidRDefault="00BD346E" w:rsidP="00BD346E">
      <w:pPr>
        <w:pStyle w:val="SingleTxt"/>
      </w:pPr>
      <w:r>
        <w:rPr>
          <w:rFonts w:hint="eastAsia"/>
        </w:rPr>
        <w:t>216.　委员会欢迎代表团说明马尔代夫政府已就撤销对《公约》第七(a)条和第十六条的保留展开正式讨论，但深表关切的是，该国代表团在委员会审议其初次报告时，也曾作出相同的表示，不过在过去五年里却没有就此采取积极行动。委员会提请该缔约国注意，对第七(a)条和第十六条的保留有悖于《公约》的目标和宗旨。</w:t>
      </w:r>
    </w:p>
    <w:p w:rsidR="00BD346E" w:rsidRDefault="00BD346E" w:rsidP="00BD346E">
      <w:pPr>
        <w:pStyle w:val="SingleTxt"/>
      </w:pPr>
      <w:r>
        <w:rPr>
          <w:rFonts w:hint="eastAsia"/>
        </w:rPr>
        <w:t xml:space="preserve">217.　</w:t>
      </w:r>
      <w:r w:rsidRPr="0040242C">
        <w:rPr>
          <w:rFonts w:ascii="SimHei" w:eastAsia="SimHei" w:hint="eastAsia"/>
          <w:color w:val="FF0000"/>
        </w:rPr>
        <w:t>委员会呼吁该缔约国加快</w:t>
      </w:r>
      <w:r>
        <w:rPr>
          <w:rFonts w:ascii="SimHei" w:eastAsia="SimHei" w:hint="eastAsia"/>
          <w:color w:val="FF0000"/>
        </w:rPr>
        <w:t>取消</w:t>
      </w:r>
      <w:r w:rsidRPr="0040242C">
        <w:rPr>
          <w:rFonts w:ascii="SimHei" w:eastAsia="SimHei" w:hint="eastAsia"/>
          <w:color w:val="FF0000"/>
        </w:rPr>
        <w:t>《宪法》中</w:t>
      </w:r>
      <w:r>
        <w:rPr>
          <w:rFonts w:ascii="SimHei" w:eastAsia="SimHei" w:hint="eastAsia"/>
          <w:color w:val="FF0000"/>
        </w:rPr>
        <w:t>禁止妇女担任该国总统和副总统的规定的工作，以便</w:t>
      </w:r>
      <w:r w:rsidRPr="0040242C">
        <w:rPr>
          <w:rFonts w:ascii="SimHei" w:eastAsia="SimHei" w:hint="eastAsia"/>
          <w:color w:val="FF0000"/>
        </w:rPr>
        <w:t>撤</w:t>
      </w:r>
      <w:r>
        <w:rPr>
          <w:rFonts w:ascii="SimHei" w:eastAsia="SimHei" w:hint="eastAsia"/>
          <w:color w:val="FF0000"/>
        </w:rPr>
        <w:t>销</w:t>
      </w:r>
      <w:r w:rsidRPr="0040242C">
        <w:rPr>
          <w:rFonts w:ascii="SimHei" w:eastAsia="SimHei" w:hint="eastAsia"/>
          <w:color w:val="FF0000"/>
        </w:rPr>
        <w:t>对《公约》第七(a)条的保留，因为它有悖于《公约》第二条载列的男女平等原则。委员会还</w:t>
      </w:r>
      <w:r>
        <w:rPr>
          <w:rFonts w:ascii="SimHei" w:eastAsia="SimHei" w:hint="eastAsia"/>
          <w:color w:val="FF0000"/>
        </w:rPr>
        <w:t>呼吁该缔约国毫不迟延地就婚姻和家庭关系作出必要的法律修改，以便</w:t>
      </w:r>
      <w:r w:rsidRPr="0040242C">
        <w:rPr>
          <w:rFonts w:ascii="SimHei" w:eastAsia="SimHei" w:hint="eastAsia"/>
          <w:color w:val="FF0000"/>
        </w:rPr>
        <w:t>撤回对第十六条的保留，因为它有悖于《公约》的目标和宗旨，</w:t>
      </w:r>
      <w:r>
        <w:rPr>
          <w:rFonts w:ascii="SimHei" w:eastAsia="SimHei" w:hint="eastAsia"/>
          <w:color w:val="FF0000"/>
        </w:rPr>
        <w:t>如果在下一次定期报告前仍</w:t>
      </w:r>
      <w:r w:rsidRPr="0040242C">
        <w:rPr>
          <w:rFonts w:ascii="SimHei" w:eastAsia="SimHei" w:hint="eastAsia"/>
          <w:color w:val="FF0000"/>
        </w:rPr>
        <w:t>未撤</w:t>
      </w:r>
      <w:r>
        <w:rPr>
          <w:rFonts w:ascii="SimHei" w:eastAsia="SimHei" w:hint="eastAsia"/>
          <w:color w:val="FF0000"/>
        </w:rPr>
        <w:t>销</w:t>
      </w:r>
      <w:r w:rsidRPr="0040242C">
        <w:rPr>
          <w:rFonts w:ascii="SimHei" w:eastAsia="SimHei" w:hint="eastAsia"/>
          <w:color w:val="FF0000"/>
        </w:rPr>
        <w:t>的话，在报告中提出撤</w:t>
      </w:r>
      <w:r>
        <w:rPr>
          <w:rFonts w:ascii="SimHei" w:eastAsia="SimHei" w:hint="eastAsia"/>
          <w:color w:val="FF0000"/>
        </w:rPr>
        <w:t>销</w:t>
      </w:r>
      <w:r w:rsidRPr="0040242C">
        <w:rPr>
          <w:rFonts w:ascii="SimHei" w:eastAsia="SimHei" w:hint="eastAsia"/>
          <w:color w:val="FF0000"/>
        </w:rPr>
        <w:t>的时间表</w:t>
      </w:r>
      <w:r>
        <w:rPr>
          <w:rFonts w:hint="eastAsia"/>
        </w:rPr>
        <w:t>。</w:t>
      </w:r>
    </w:p>
    <w:p w:rsidR="00BD346E" w:rsidRDefault="00BD346E" w:rsidP="00BD346E">
      <w:pPr>
        <w:pStyle w:val="SingleTxt"/>
        <w:rPr>
          <w:rFonts w:hint="eastAsia"/>
        </w:rPr>
      </w:pPr>
      <w:r>
        <w:rPr>
          <w:rFonts w:hint="eastAsia"/>
        </w:rPr>
        <w:t>218.　委员会感到关切的是，虽然《公约》已于1993年得到批准，但《公约》尚未成为马尔代夫法律的一部分，因此《公约》的规定无法在国内法庭上执行。委员会还感到关切的是，《宪法》和其他国内法律均未根据《公约》第一条，载列对妇女歧视的定义。</w:t>
      </w:r>
    </w:p>
    <w:p w:rsidR="00BD346E" w:rsidRPr="0040242C" w:rsidRDefault="00BD346E" w:rsidP="00BD346E">
      <w:pPr>
        <w:pStyle w:val="SingleTxt"/>
        <w:rPr>
          <w:rFonts w:ascii="SimHei" w:eastAsia="SimHei"/>
          <w:color w:val="FF0000"/>
        </w:rPr>
      </w:pPr>
      <w:r>
        <w:rPr>
          <w:rFonts w:hint="eastAsia"/>
        </w:rPr>
        <w:t xml:space="preserve">219.　</w:t>
      </w:r>
      <w:r>
        <w:rPr>
          <w:rFonts w:ascii="SimHei" w:eastAsia="SimHei" w:hint="eastAsia"/>
          <w:color w:val="FF0000"/>
        </w:rPr>
        <w:t>委员会呼吁</w:t>
      </w:r>
      <w:r w:rsidRPr="0040242C">
        <w:rPr>
          <w:rFonts w:ascii="SimHei" w:eastAsia="SimHei" w:hint="eastAsia"/>
          <w:color w:val="FF0000"/>
        </w:rPr>
        <w:t>缔约国完成它为把《公约》和已经加入的其他国际人权条约充分纳入本国法律而展开的进程，以便使其在国内法律体系中可以充分施行。委员会进一步敦促该缔约国借改革议程和路线图之机，在《宪法》中列入对妇女歧视的定义，使其按照《公约》第一条，包含直接和间接歧视，或者</w:t>
      </w:r>
      <w:r>
        <w:rPr>
          <w:rFonts w:ascii="SimHei" w:eastAsia="SimHei" w:hint="eastAsia"/>
          <w:color w:val="FF0000"/>
        </w:rPr>
        <w:t>制定</w:t>
      </w:r>
      <w:r w:rsidRPr="0040242C">
        <w:rPr>
          <w:rFonts w:ascii="SimHei" w:eastAsia="SimHei" w:hint="eastAsia"/>
          <w:color w:val="FF0000"/>
        </w:rPr>
        <w:t>关于妇女人权的法律草案，其中载列对妇女歧视的定义和男女平等原则。委员会还</w:t>
      </w:r>
      <w:r>
        <w:rPr>
          <w:rFonts w:ascii="SimHei" w:eastAsia="SimHei" w:hint="eastAsia"/>
          <w:color w:val="FF0000"/>
        </w:rPr>
        <w:t>敦促</w:t>
      </w:r>
      <w:r w:rsidRPr="0040242C">
        <w:rPr>
          <w:rFonts w:ascii="SimHei" w:eastAsia="SimHei" w:hint="eastAsia"/>
          <w:color w:val="FF0000"/>
        </w:rPr>
        <w:t>该缔约国列入对妇女歧视行为足够的处罚办法，并确保权利遭到侵犯的妇女可以获得有效的补救办法。</w:t>
      </w:r>
    </w:p>
    <w:p w:rsidR="00BD346E" w:rsidRDefault="00BD346E" w:rsidP="00BD346E">
      <w:pPr>
        <w:pStyle w:val="SingleTxt"/>
        <w:rPr>
          <w:rFonts w:hint="eastAsia"/>
        </w:rPr>
      </w:pPr>
      <w:r>
        <w:rPr>
          <w:rFonts w:hint="eastAsia"/>
        </w:rPr>
        <w:t>220.　委员会关切地看到，缔约国未在法律中纳入暂行特别措施，也未将其作为一项政策，以加紧实现《公约》所述各个领域内的男女事实上的平等。委员会对最近试图采取暂行特别措施但未取得成功表示遗憾，例如在特别议会为妇女在立法机构争取一个配额的努力遭到挫败。</w:t>
      </w:r>
    </w:p>
    <w:p w:rsidR="00BD346E" w:rsidRPr="00B83D04" w:rsidRDefault="00BD346E" w:rsidP="00BD346E">
      <w:pPr>
        <w:pStyle w:val="SingleTxt"/>
        <w:rPr>
          <w:rFonts w:ascii="SimHei" w:eastAsia="SimHei" w:hint="eastAsia"/>
          <w:color w:val="FF0000"/>
        </w:rPr>
      </w:pPr>
      <w:r>
        <w:rPr>
          <w:rFonts w:hint="eastAsia"/>
        </w:rPr>
        <w:t xml:space="preserve">221.　</w:t>
      </w:r>
      <w:r w:rsidRPr="00B83D04">
        <w:rPr>
          <w:rFonts w:ascii="SimHei" w:eastAsia="SimHei" w:hint="eastAsia"/>
          <w:color w:val="FF0000"/>
        </w:rPr>
        <w:t>委员会</w:t>
      </w:r>
      <w:r>
        <w:rPr>
          <w:rFonts w:ascii="SimHei" w:eastAsia="SimHei" w:hint="eastAsia"/>
          <w:color w:val="FF0000"/>
        </w:rPr>
        <w:t>请</w:t>
      </w:r>
      <w:r w:rsidRPr="00B83D04">
        <w:rPr>
          <w:rFonts w:ascii="SimHei" w:eastAsia="SimHei" w:hint="eastAsia"/>
          <w:color w:val="FF0000"/>
        </w:rPr>
        <w:t>缔约国根据《公约》第四条第1款以及委员会一般性建议25，采取暂行特别措施，以加紧在各个领域实现妇女与男子在事实上的平等。委员会还建议该缔约国在关于妇女权利的法律草案中列入一项暂行特别措施条款。委员会鼓励该缔约国为国会议员拟订提高认识方案和提供培训，以了解《公约》各项规定。这方面的培训还应特别澄清委员会在一般性建议25中阐述的暂行特别措施的目的。</w:t>
      </w:r>
    </w:p>
    <w:p w:rsidR="00BD346E" w:rsidRDefault="00BD346E" w:rsidP="00BD346E">
      <w:pPr>
        <w:pStyle w:val="SingleTxt"/>
        <w:rPr>
          <w:rFonts w:hint="eastAsia"/>
        </w:rPr>
      </w:pPr>
      <w:r>
        <w:rPr>
          <w:rFonts w:hint="eastAsia"/>
        </w:rPr>
        <w:t>222.　委员会欣见为改变定型观念所作的努力，包括提高认识和宣传活动以及其他一些值得注意的发展，例如在国家媒体政策中纳入两性平等规定。但是委员会也关切地看到，妇女和女孩在家庭中继续扮演恭顺和屈从的角色，传统定型观念根深蒂固、顽固不化，这尤其反映在妇女的专业和教育机会及选择以及妇女参与公共生活和政治生活方面。</w:t>
      </w:r>
    </w:p>
    <w:p w:rsidR="00BD346E" w:rsidRPr="00B83D04" w:rsidRDefault="00BD346E" w:rsidP="00BD346E">
      <w:pPr>
        <w:pStyle w:val="SingleTxt"/>
        <w:rPr>
          <w:rFonts w:ascii="SimHei" w:eastAsia="SimHei" w:hint="eastAsia"/>
          <w:color w:val="FF0000"/>
        </w:rPr>
      </w:pPr>
      <w:r>
        <w:rPr>
          <w:rFonts w:hint="eastAsia"/>
        </w:rPr>
        <w:t xml:space="preserve">223.　</w:t>
      </w:r>
      <w:r>
        <w:rPr>
          <w:rFonts w:ascii="SimHei" w:eastAsia="SimHei" w:hint="eastAsia"/>
          <w:color w:val="FF0000"/>
        </w:rPr>
        <w:t>委员会敦请</w:t>
      </w:r>
      <w:r w:rsidRPr="00B83D04">
        <w:rPr>
          <w:rFonts w:ascii="SimHei" w:eastAsia="SimHei" w:hint="eastAsia"/>
          <w:color w:val="FF0000"/>
        </w:rPr>
        <w:t>缔约国加强措施，消除负面的定型观念，为国会议员和决策者提供培训，使其认识到男女平等对一个民主社会的重要性。委员会还建议在教育系统，包括农村（环礁）地区分发有关《公约》内容的资料，对教科书和教学材料进行审查和修订，将性别观点纳入人权教育，以便改变现有家庭和社会中对待男女角色的定型观念和态度，创造一个有利于切实实现男女平等原则的环境。委员会建议继续鼓励媒体树立妇女的正面形象以及男女在私营和公共领域享有平等地位和分担责任的正面形象。</w:t>
      </w:r>
    </w:p>
    <w:p w:rsidR="00BD346E" w:rsidRDefault="00BD346E" w:rsidP="00BD346E">
      <w:pPr>
        <w:pStyle w:val="SingleTxt"/>
        <w:rPr>
          <w:rFonts w:hint="eastAsia"/>
        </w:rPr>
      </w:pPr>
      <w:r>
        <w:rPr>
          <w:rFonts w:hint="eastAsia"/>
        </w:rPr>
        <w:t>224.　委员会注意到为受暴力侵害的妇女建立了基本支助服务，预计2007年将设立11个收容所，但是委员会对普遍存在的暴力侵害妇女和女童的行为，包括家庭暴力深表关切，这种暴力行为似乎为社会所容忍，甚至认为理所当然。委员会还关切地看到这一领域存在立法空白，包括没有为家庭暴力制定具体法律，也没有打击性骚扰的具体法律。</w:t>
      </w:r>
    </w:p>
    <w:p w:rsidR="00BD346E" w:rsidRPr="00B83D04" w:rsidRDefault="00BD346E" w:rsidP="00BD346E">
      <w:pPr>
        <w:pStyle w:val="SingleTxt"/>
        <w:rPr>
          <w:rFonts w:ascii="SimHei" w:eastAsia="SimHei" w:hint="eastAsia"/>
          <w:color w:val="FF0000"/>
        </w:rPr>
      </w:pPr>
      <w:r>
        <w:rPr>
          <w:rFonts w:hint="eastAsia"/>
        </w:rPr>
        <w:t xml:space="preserve">225.　</w:t>
      </w:r>
      <w:r w:rsidRPr="00B83D04">
        <w:rPr>
          <w:rFonts w:ascii="SimHei" w:eastAsia="SimHei" w:hint="eastAsia"/>
          <w:color w:val="FF0000"/>
        </w:rPr>
        <w:t>委员会敦请该缔约国作为当务之急，按照委员会关于暴力</w:t>
      </w:r>
      <w:r>
        <w:rPr>
          <w:rFonts w:ascii="SimHei" w:eastAsia="SimHei" w:hint="eastAsia"/>
          <w:color w:val="FF0000"/>
        </w:rPr>
        <w:t>侵害妇女</w:t>
      </w:r>
      <w:r w:rsidRPr="00B83D04">
        <w:rPr>
          <w:rFonts w:ascii="SimHei" w:eastAsia="SimHei" w:hint="eastAsia"/>
          <w:color w:val="FF0000"/>
        </w:rPr>
        <w:t>行为的一般性建议19，采取综合措施，打击一切暴力侵害妇女和女孩的行为。委员会呼吁缔约国尽快颁布打击家庭暴力和一切形式性虐待，包括性骚扰的立法。有关立法应确保：暴力侵害妇女和女孩构成刑事犯罪；遭受暴力的妇女和女孩立即获得赔偿和保护手段；</w:t>
      </w:r>
      <w:r>
        <w:rPr>
          <w:rFonts w:ascii="SimHei" w:eastAsia="SimHei" w:hint="eastAsia"/>
          <w:color w:val="FF0000"/>
        </w:rPr>
        <w:t>暴力行为人</w:t>
      </w:r>
      <w:r w:rsidRPr="00B83D04">
        <w:rPr>
          <w:rFonts w:ascii="SimHei" w:eastAsia="SimHei" w:hint="eastAsia"/>
          <w:color w:val="FF0000"/>
        </w:rPr>
        <w:t>受到起诉和应有惩罚。委员会建议对议员、司法官员和公务员，尤其是执法人员和保健服务人员进行培训，以确保他们熟悉了解一切形式的暴力</w:t>
      </w:r>
      <w:r>
        <w:rPr>
          <w:rFonts w:ascii="SimHei" w:eastAsia="SimHei" w:hint="eastAsia"/>
          <w:color w:val="FF0000"/>
        </w:rPr>
        <w:t>侵害妇女行为</w:t>
      </w:r>
      <w:r w:rsidRPr="00B83D04">
        <w:rPr>
          <w:rFonts w:ascii="SimHei" w:eastAsia="SimHei" w:hint="eastAsia"/>
          <w:color w:val="FF0000"/>
        </w:rPr>
        <w:t>，能够向受害</w:t>
      </w:r>
      <w:r>
        <w:rPr>
          <w:rFonts w:ascii="SimHei" w:eastAsia="SimHei" w:hint="eastAsia"/>
          <w:color w:val="FF0000"/>
        </w:rPr>
        <w:t>人</w:t>
      </w:r>
      <w:r w:rsidRPr="00B83D04">
        <w:rPr>
          <w:rFonts w:ascii="SimHei" w:eastAsia="SimHei" w:hint="eastAsia"/>
          <w:color w:val="FF0000"/>
        </w:rPr>
        <w:t>提供足够的支持。委员会还建议开展提高认识运动，以消除一切</w:t>
      </w:r>
      <w:r>
        <w:rPr>
          <w:rFonts w:ascii="SimHei" w:eastAsia="SimHei" w:hint="eastAsia"/>
          <w:color w:val="FF0000"/>
        </w:rPr>
        <w:t>形式的</w:t>
      </w:r>
      <w:r w:rsidRPr="00B83D04">
        <w:rPr>
          <w:rFonts w:ascii="SimHei" w:eastAsia="SimHei" w:hint="eastAsia"/>
          <w:color w:val="FF0000"/>
        </w:rPr>
        <w:t>暴力</w:t>
      </w:r>
      <w:r>
        <w:rPr>
          <w:rFonts w:ascii="SimHei" w:eastAsia="SimHei" w:hint="eastAsia"/>
          <w:color w:val="FF0000"/>
        </w:rPr>
        <w:t>侵害妇女</w:t>
      </w:r>
      <w:r w:rsidRPr="00B83D04">
        <w:rPr>
          <w:rFonts w:ascii="SimHei" w:eastAsia="SimHei" w:hint="eastAsia"/>
          <w:color w:val="FF0000"/>
        </w:rPr>
        <w:t>行为。</w:t>
      </w:r>
    </w:p>
    <w:p w:rsidR="00BD346E" w:rsidRDefault="00BD346E" w:rsidP="00BD346E">
      <w:pPr>
        <w:pStyle w:val="SingleTxt"/>
        <w:rPr>
          <w:rFonts w:hint="eastAsia"/>
        </w:rPr>
      </w:pPr>
      <w:r>
        <w:rPr>
          <w:rFonts w:hint="eastAsia"/>
        </w:rPr>
        <w:t>226.　委员会对缺乏关于妓女受剥削的资料和数据以及没有向她们提供康复服务表示关切。委员会还关切地看到，缔约国没有重视贩运妇女的问题，从而缺乏资料，无从了解在境内和跨界贩运妇女的严重程度，也没有为解决这一问题采取措施，包括制定法律。从事卖淫而受到剥削的妇女和女孩很可能因为当局将婚外关系作为刑事罪处理而再次成为受害人，委员会也对此表示关切。</w:t>
      </w:r>
    </w:p>
    <w:p w:rsidR="00BD346E" w:rsidRPr="00B83D04" w:rsidRDefault="00BD346E" w:rsidP="00BD346E">
      <w:pPr>
        <w:pStyle w:val="SingleTxt"/>
        <w:rPr>
          <w:rFonts w:ascii="SimHei" w:eastAsia="SimHei" w:hint="eastAsia"/>
          <w:color w:val="FF0000"/>
        </w:rPr>
      </w:pPr>
      <w:r>
        <w:rPr>
          <w:rFonts w:hint="eastAsia"/>
        </w:rPr>
        <w:t xml:space="preserve">227.　</w:t>
      </w:r>
      <w:r w:rsidRPr="00B83D04">
        <w:rPr>
          <w:rFonts w:ascii="SimHei" w:eastAsia="SimHei" w:hint="eastAsia"/>
          <w:color w:val="FF0000"/>
        </w:rPr>
        <w:t>委员会敦请缔约国：采取综合办法，向妇女和女孩提供教育和经济机会，使其脱离卖淫行业；为妓女重新融入社会提供便利；为因从事卖淫而遭受剥削的妇女和女孩提供康复和增强经济能力方案。委员会敦请该缔约国考虑批准《联合国打击跨国有组织犯罪公约关于预防、禁止和惩治贩运人口特别是妇女和儿童行为的补充议定书》，采取步骤打击各种贩运妇女和女孩的行为并就此现象颁布具体和全面立法。委员会还吁请该缔约国拟订具有明确目标的行动计划，训练警察对付岛屿间和跨界贩运活动，与该区域其他国家合作，以便更有效地消除贩运根源，通过交流信息进一步防止贩运活动。委员会敦请该缔约国起诉和惩罚贩运者，确保被贩运妇女和女孩的人权得到保护。</w:t>
      </w:r>
    </w:p>
    <w:p w:rsidR="00BD346E" w:rsidRDefault="00BD346E" w:rsidP="00BD346E">
      <w:pPr>
        <w:pStyle w:val="SingleTxt"/>
        <w:rPr>
          <w:rFonts w:hint="eastAsia"/>
        </w:rPr>
      </w:pPr>
      <w:r>
        <w:rPr>
          <w:rFonts w:hint="eastAsia"/>
        </w:rPr>
        <w:t>228.　委员会关切地注意到只有极少数妇女入选人民议会和在政府决策岗位、公共部门董事会、公共委员会和高级行政岗位任职。委员会还对没有妇女担任环礁岛主管以及妇女在国际一级任职人员较少表示关切。委员会认为禁止妇女竞选总统或副总统职务加剧了马尔代夫妇女在决策中的弱势地位，对于妇女在公共生活和政治生活中的作用发出了一个负面信号。</w:t>
      </w:r>
    </w:p>
    <w:p w:rsidR="00BD346E" w:rsidRPr="00B83D04" w:rsidRDefault="00BD346E" w:rsidP="00BD346E">
      <w:pPr>
        <w:pStyle w:val="SingleTxt"/>
        <w:rPr>
          <w:rFonts w:ascii="SimHei" w:eastAsia="SimHei" w:hint="eastAsia"/>
          <w:color w:val="FF0000"/>
        </w:rPr>
      </w:pPr>
      <w:r>
        <w:rPr>
          <w:rFonts w:hint="eastAsia"/>
        </w:rPr>
        <w:t xml:space="preserve">229.　</w:t>
      </w:r>
      <w:r w:rsidRPr="00B83D04">
        <w:rPr>
          <w:rFonts w:ascii="SimHei" w:eastAsia="SimHei" w:hint="eastAsia"/>
          <w:color w:val="FF0000"/>
        </w:rPr>
        <w:t>委员会</w:t>
      </w:r>
      <w:r>
        <w:rPr>
          <w:rFonts w:ascii="SimHei" w:eastAsia="SimHei" w:hint="eastAsia"/>
          <w:color w:val="FF0000"/>
        </w:rPr>
        <w:t>请</w:t>
      </w:r>
      <w:r w:rsidRPr="00B83D04">
        <w:rPr>
          <w:rFonts w:ascii="SimHei" w:eastAsia="SimHei" w:hint="eastAsia"/>
          <w:color w:val="FF0000"/>
        </w:rPr>
        <w:t>缔约国采取有效措施，按照委员会关于妇女在政治生活、公共生活及国际一级的作用的一般性建议23，逐步增加妇女担任决策职位的人数。委员会还</w:t>
      </w:r>
      <w:r>
        <w:rPr>
          <w:rFonts w:ascii="SimHei" w:eastAsia="SimHei" w:hint="eastAsia"/>
          <w:color w:val="FF0000"/>
        </w:rPr>
        <w:t>请</w:t>
      </w:r>
      <w:r w:rsidRPr="00B83D04">
        <w:rPr>
          <w:rFonts w:ascii="SimHei" w:eastAsia="SimHei" w:hint="eastAsia"/>
          <w:color w:val="FF0000"/>
        </w:rPr>
        <w:t>该缔约国按照《公约》第四条第1款和委员会关于暂行特别措施的一般性建议25，采取暂行特别措施，订立加速妇女平等参与公共生活和政治生活的具体目标和时间表。委员会建议目前正在起草的《政党法案》规定妇女在候选人名单中占有一定的百分比，或规定在候选人名单中无论男女都应有一个最起码的百分比。委员会敦请该缔约国加强培训方案，鼓励妇女参加公共生活。委员会还吁请该缔约国开展提高认识运动，着重宣传妇女全面、平等地在促进国家发展的各级决策领导岗位任职对整个社会的重要性。</w:t>
      </w:r>
    </w:p>
    <w:p w:rsidR="00BD346E" w:rsidRDefault="00BD346E" w:rsidP="00BD346E">
      <w:pPr>
        <w:pStyle w:val="SingleTxt"/>
        <w:rPr>
          <w:rFonts w:hint="eastAsia"/>
        </w:rPr>
      </w:pPr>
      <w:r>
        <w:rPr>
          <w:rFonts w:hint="eastAsia"/>
        </w:rPr>
        <w:t>230.　委员会对将妇女排除在司法职务之外表示关切，尽管并不存在妨碍任命妇女的法律障碍。</w:t>
      </w:r>
    </w:p>
    <w:p w:rsidR="00BD346E" w:rsidRPr="00B83D04" w:rsidRDefault="00BD346E" w:rsidP="00BD346E">
      <w:pPr>
        <w:pStyle w:val="SingleTxt"/>
        <w:rPr>
          <w:rFonts w:ascii="SimHei" w:eastAsia="SimHei" w:hint="eastAsia"/>
          <w:color w:val="FF0000"/>
        </w:rPr>
      </w:pPr>
      <w:r>
        <w:rPr>
          <w:rFonts w:hint="eastAsia"/>
        </w:rPr>
        <w:t xml:space="preserve">231.　</w:t>
      </w:r>
      <w:r w:rsidRPr="00B83D04">
        <w:rPr>
          <w:rFonts w:ascii="SimHei" w:eastAsia="SimHei" w:hint="eastAsia"/>
          <w:color w:val="FF0000"/>
        </w:rPr>
        <w:t>委员会建议指示司法事务委员会利用其权力任命妇女担任法官和治安官。委员会还</w:t>
      </w:r>
      <w:r>
        <w:rPr>
          <w:rFonts w:ascii="SimHei" w:eastAsia="SimHei" w:hint="eastAsia"/>
          <w:color w:val="FF0000"/>
        </w:rPr>
        <w:t>要求</w:t>
      </w:r>
      <w:r w:rsidRPr="00B83D04">
        <w:rPr>
          <w:rFonts w:ascii="SimHei" w:eastAsia="SimHei" w:hint="eastAsia"/>
          <w:color w:val="FF0000"/>
        </w:rPr>
        <w:t>利用《公约》第四条第1款和委员会一般性建议25规定的暂行特别措施，大力提高妇女在这一部门的地位，并订立妇女平等参与各级司法部门的时间表和具体目标。委员会还建议该缔约国确保为未来的妇女法官提供法官培训方案并为法官、法律机构和整个社会拟订和开展提高认识活动，以了解妇女参与司法的重要性。</w:t>
      </w:r>
    </w:p>
    <w:p w:rsidR="00BD346E" w:rsidRDefault="00BD346E" w:rsidP="00BD346E">
      <w:pPr>
        <w:pStyle w:val="SingleTxt"/>
        <w:rPr>
          <w:rFonts w:hint="eastAsia"/>
        </w:rPr>
      </w:pPr>
      <w:r>
        <w:rPr>
          <w:rFonts w:hint="eastAsia"/>
        </w:rPr>
        <w:t>232.　委员会对高等教育系统中男女人数差距之大表示关切。尽管委员会承认在传统上男生占大多数的学科、旅游和公关接待课目就读的女生人数有所增加，但委员会关切的是在教育领域仍存在男女隔离现象，对妇女的专业机会造成了影响。委员会还感到关切的是城乡地区（包括环礁岛）的教育质量明显不同，这对女孩的负面影响更大，因为除女孩所住岛屿外，其他岛屿缺乏足够的住宿设施。委员会进一步感到关切的是，怀孕女孩被停学，分娩后又不能复学。</w:t>
      </w:r>
    </w:p>
    <w:p w:rsidR="00BD346E" w:rsidRDefault="00BD346E" w:rsidP="00BD346E">
      <w:pPr>
        <w:pStyle w:val="SingleTxt"/>
        <w:rPr>
          <w:rFonts w:hint="eastAsia"/>
        </w:rPr>
      </w:pPr>
      <w:r>
        <w:rPr>
          <w:rFonts w:hint="eastAsia"/>
        </w:rPr>
        <w:t xml:space="preserve">233.　</w:t>
      </w:r>
      <w:r w:rsidRPr="00B83D04">
        <w:rPr>
          <w:rFonts w:ascii="SimHei" w:eastAsia="SimHei" w:hint="eastAsia"/>
          <w:color w:val="FF0000"/>
        </w:rPr>
        <w:t>委员会</w:t>
      </w:r>
      <w:r>
        <w:rPr>
          <w:rFonts w:ascii="SimHei" w:eastAsia="SimHei" w:hint="eastAsia"/>
          <w:color w:val="FF0000"/>
        </w:rPr>
        <w:t>敦促缔约国</w:t>
      </w:r>
      <w:r w:rsidRPr="00B83D04">
        <w:rPr>
          <w:rFonts w:ascii="SimHei" w:eastAsia="SimHei" w:hint="eastAsia"/>
          <w:color w:val="FF0000"/>
        </w:rPr>
        <w:t>加强妇女、特别是农村妇女获得高等教育的积极措施，包括按照《公约》第四条第1款以及委员会一般性建议25采取暂行特别措施，积极鼓励妇女和男子在教育和专业选择方面多样化。委员会</w:t>
      </w:r>
      <w:r>
        <w:rPr>
          <w:rFonts w:ascii="SimHei" w:eastAsia="SimHei" w:hint="eastAsia"/>
          <w:color w:val="FF0000"/>
        </w:rPr>
        <w:t>还敦促</w:t>
      </w:r>
      <w:r w:rsidRPr="00B83D04">
        <w:rPr>
          <w:rFonts w:ascii="SimHei" w:eastAsia="SimHei" w:hint="eastAsia"/>
          <w:color w:val="FF0000"/>
        </w:rPr>
        <w:t>该缔约国采取措施帮助怀孕的女孩并提高中学生对预防青少女怀孕问题的认识。委员会鼓励该缔约国结合全面执行《公约》第十条，监测和定期评估上述政策和方案的影响。</w:t>
      </w:r>
    </w:p>
    <w:p w:rsidR="00BD346E" w:rsidRDefault="00BD346E" w:rsidP="00BD346E">
      <w:pPr>
        <w:pStyle w:val="SingleTxt"/>
        <w:rPr>
          <w:rFonts w:hint="eastAsia"/>
        </w:rPr>
      </w:pPr>
      <w:r>
        <w:rPr>
          <w:rFonts w:hint="eastAsia"/>
        </w:rPr>
        <w:t>234.　委员会对妇女在就业方面受到歧视表示关切，这反映在征聘惯例、工资差距和职业隔离等方面。委员会对在公私营部门工作的妇女休产假待遇不同感到关切，有关待遇使公营部门持临时合同的妇女以及私营部门的妇女处境更加不利。委员会进一步感到关切的是，妇女在进入旅游业和渔业部门面临社会障碍，其中要求妇女必须离家在外，从而迫使她们从事传统上低收入的工作。</w:t>
      </w:r>
    </w:p>
    <w:p w:rsidR="00BD346E" w:rsidRPr="00B83D04" w:rsidRDefault="00BD346E" w:rsidP="00BD346E">
      <w:pPr>
        <w:pStyle w:val="SingleTxt"/>
        <w:rPr>
          <w:rFonts w:ascii="SimHei" w:eastAsia="SimHei" w:hint="eastAsia"/>
          <w:color w:val="FF0000"/>
        </w:rPr>
      </w:pPr>
      <w:r>
        <w:rPr>
          <w:rFonts w:hint="eastAsia"/>
        </w:rPr>
        <w:t xml:space="preserve">235.　</w:t>
      </w:r>
      <w:r>
        <w:rPr>
          <w:rFonts w:ascii="SimHei" w:eastAsia="SimHei" w:hint="eastAsia"/>
          <w:color w:val="FF0000"/>
        </w:rPr>
        <w:t>委员会敦促</w:t>
      </w:r>
      <w:r w:rsidRPr="00B83D04">
        <w:rPr>
          <w:rFonts w:ascii="SimHei" w:eastAsia="SimHei" w:hint="eastAsia"/>
          <w:color w:val="FF0000"/>
        </w:rPr>
        <w:t>缔约国依照《公约》第十一条，确保妇女和男子在劳</w:t>
      </w:r>
      <w:r>
        <w:rPr>
          <w:rFonts w:ascii="SimHei" w:eastAsia="SimHei" w:hint="eastAsia"/>
          <w:color w:val="FF0000"/>
        </w:rPr>
        <w:t>动力</w:t>
      </w:r>
      <w:r w:rsidRPr="00B83D04">
        <w:rPr>
          <w:rFonts w:ascii="SimHei" w:eastAsia="SimHei" w:hint="eastAsia"/>
          <w:color w:val="FF0000"/>
        </w:rPr>
        <w:t>市场机会均等，协调《劳工法》对公共部门和私营部门特别是在休产假方面的法律规定。委员会要求该缔约国特别注意社</w:t>
      </w:r>
      <w:r>
        <w:rPr>
          <w:rFonts w:ascii="SimHei" w:eastAsia="SimHei" w:hint="eastAsia"/>
          <w:color w:val="FF0000"/>
        </w:rPr>
        <w:t>会对妇女在旅游业和渔业部门寻求就业机会的态度和期许。委员会呼吁</w:t>
      </w:r>
      <w:r w:rsidRPr="00B83D04">
        <w:rPr>
          <w:rFonts w:ascii="SimHei" w:eastAsia="SimHei" w:hint="eastAsia"/>
          <w:color w:val="FF0000"/>
        </w:rPr>
        <w:t>缔约国在下</w:t>
      </w:r>
      <w:r>
        <w:rPr>
          <w:rFonts w:ascii="SimHei" w:eastAsia="SimHei" w:hint="eastAsia"/>
          <w:color w:val="FF0000"/>
        </w:rPr>
        <w:t>一</w:t>
      </w:r>
      <w:r w:rsidRPr="00B83D04">
        <w:rPr>
          <w:rFonts w:ascii="SimHei" w:eastAsia="SimHei" w:hint="eastAsia"/>
          <w:color w:val="FF0000"/>
        </w:rPr>
        <w:t>次报告中提供详情，说明所采取的措施及其对实现妇女平等机会的影响。</w:t>
      </w:r>
    </w:p>
    <w:p w:rsidR="00BD346E" w:rsidRDefault="00BD346E" w:rsidP="00BD346E">
      <w:pPr>
        <w:pStyle w:val="SingleTxt"/>
        <w:rPr>
          <w:rFonts w:hint="eastAsia"/>
        </w:rPr>
      </w:pPr>
      <w:r>
        <w:rPr>
          <w:rFonts w:hint="eastAsia"/>
        </w:rPr>
        <w:t>236.　委员会承认存在着地理障碍而且交通费用高昂，与此同时对妇女们、特别是在农村（环礁岛）地区妇女的健康状况表示关切，这些妇女很难及时获得专门的医疗服务。</w:t>
      </w:r>
    </w:p>
    <w:p w:rsidR="00BD346E" w:rsidRDefault="00BD346E" w:rsidP="00BD346E">
      <w:pPr>
        <w:pStyle w:val="SingleTxt"/>
        <w:rPr>
          <w:rFonts w:hint="eastAsia"/>
        </w:rPr>
      </w:pPr>
      <w:r>
        <w:rPr>
          <w:rFonts w:hint="eastAsia"/>
        </w:rPr>
        <w:t xml:space="preserve">237.　</w:t>
      </w:r>
      <w:r w:rsidRPr="00B83D04">
        <w:rPr>
          <w:rFonts w:ascii="SimHei" w:eastAsia="SimHei" w:hint="eastAsia"/>
          <w:color w:val="FF0000"/>
        </w:rPr>
        <w:t>委员会敦促各该缔约国继续努力改进妇女保健和社会服务质量，在保健部门的一切改革中纳入性别观点，使环礁岛所有妇女能平等获得适当和充分的保健服务。</w:t>
      </w:r>
    </w:p>
    <w:p w:rsidR="00BD346E" w:rsidRDefault="00BD346E" w:rsidP="00BD346E">
      <w:pPr>
        <w:pStyle w:val="SingleTxt"/>
        <w:rPr>
          <w:rFonts w:hint="eastAsia"/>
        </w:rPr>
      </w:pPr>
      <w:r>
        <w:rPr>
          <w:rFonts w:hint="eastAsia"/>
        </w:rPr>
        <w:t>238.　委员会赞赏该缔约国制订了全国生殖健康战略（2005-2007年），该战略力求确保所有马尔代夫妇女、男子和青少年的生殖健康和权利，与此同时，委员会关切的是，该代表团称妇女对计划生育方法的选择以及生育间隔的控制权有限。委员会特别关切的是，法律限制已婚夫妇获得避孕药具；生殖健康信息不易获取；《刑法》仍然规定了鞭笞和流放的处罚措施，并对违反《刑法》有关禁止婚外性行为之人加以执行，事实上这条规定对妇女的影响极大。</w:t>
      </w:r>
    </w:p>
    <w:p w:rsidR="00BD346E" w:rsidRPr="00B83D04" w:rsidRDefault="00BD346E" w:rsidP="00BD346E">
      <w:pPr>
        <w:pStyle w:val="SingleTxt"/>
        <w:rPr>
          <w:rFonts w:ascii="SimHei" w:eastAsia="SimHei" w:hint="eastAsia"/>
          <w:color w:val="FF0000"/>
        </w:rPr>
      </w:pPr>
      <w:r>
        <w:rPr>
          <w:rFonts w:hint="eastAsia"/>
        </w:rPr>
        <w:t xml:space="preserve">239.　</w:t>
      </w:r>
      <w:r w:rsidRPr="00B83D04">
        <w:rPr>
          <w:rFonts w:ascii="SimHei" w:eastAsia="SimHei" w:hint="eastAsia"/>
          <w:color w:val="FF0000"/>
        </w:rPr>
        <w:t>委员会敦促该缔约国按照《公约》第十二条和委员会关于妇女和保健的一般性建议24，采取具体措施增加妇女获得保健的机会，特别是性健康和生殖健康服务。委员会请该缔约国加强旨在防止意外怀孕的措施，包括更广泛和不加限制地提供各种避孕药具并提高人们对计划生育的了解和认识。委员会建议该缔约国优先重视青少年的情况，针对女孩和男孩提供适龄的性教育，以此作为日常教学大纲的一部分并特别注意防止过早怀孕和罹患性传播疾病。委员会还敦促该缔约国尽快修订其《刑法》，取消对婚外性行为的惩罚，而这类惩罚对妇女的影响极大。</w:t>
      </w:r>
    </w:p>
    <w:p w:rsidR="00BD346E" w:rsidRPr="00B83D04" w:rsidRDefault="00BD346E" w:rsidP="00BD346E">
      <w:pPr>
        <w:pStyle w:val="SingleTxt"/>
        <w:rPr>
          <w:rFonts w:hint="eastAsia"/>
        </w:rPr>
      </w:pPr>
      <w:r>
        <w:rPr>
          <w:rFonts w:hint="eastAsia"/>
        </w:rPr>
        <w:t xml:space="preserve">240.　</w:t>
      </w:r>
      <w:r w:rsidRPr="00B83D04">
        <w:rPr>
          <w:rFonts w:hint="eastAsia"/>
        </w:rPr>
        <w:t>委员会对家庭法歧视妇女一事仍感到关切。委员会对高离婚率、最近关于早婚的报道以及一夫多妻制感到关切。委员会进一步关切的是，对该缔约国何时完成对家庭法与《公约》第十六条相兼容的问题进行审查一事，还没有确定具体的时间表。</w:t>
      </w:r>
    </w:p>
    <w:p w:rsidR="00BD346E" w:rsidRPr="00B83D04" w:rsidRDefault="00BD346E" w:rsidP="00BD346E">
      <w:pPr>
        <w:pStyle w:val="SingleTxt"/>
        <w:rPr>
          <w:rFonts w:ascii="SimHei" w:eastAsia="SimHei" w:hint="eastAsia"/>
          <w:color w:val="FF0000"/>
        </w:rPr>
      </w:pPr>
      <w:r>
        <w:rPr>
          <w:rFonts w:hint="eastAsia"/>
        </w:rPr>
        <w:t xml:space="preserve">241.　</w:t>
      </w:r>
      <w:r w:rsidRPr="00B83D04">
        <w:rPr>
          <w:rFonts w:ascii="SimHei" w:eastAsia="SimHei" w:hint="eastAsia"/>
          <w:color w:val="FF0000"/>
        </w:rPr>
        <w:t>委员会敦促该国政府在具体的时间期限内努力完成家庭法领域的法律改革，确保配偶在婚姻期间和分手之时具有同样的权利和责任。</w:t>
      </w:r>
    </w:p>
    <w:p w:rsidR="00BD346E" w:rsidRPr="00B83D04" w:rsidRDefault="00BD346E" w:rsidP="00BD346E">
      <w:pPr>
        <w:pStyle w:val="SingleTxt"/>
        <w:rPr>
          <w:rFonts w:ascii="SimHei" w:eastAsia="SimHei" w:hint="eastAsia"/>
          <w:color w:val="FF0000"/>
        </w:rPr>
      </w:pPr>
      <w:r>
        <w:rPr>
          <w:rFonts w:hint="eastAsia"/>
        </w:rPr>
        <w:t xml:space="preserve">242.　</w:t>
      </w:r>
      <w:r w:rsidRPr="00B83D04">
        <w:rPr>
          <w:rFonts w:ascii="SimHei" w:eastAsia="SimHei" w:hint="eastAsia"/>
          <w:color w:val="FF0000"/>
        </w:rPr>
        <w:t>委员会再次呼吁该缔约国取得比较判例的资料，以便结合国际人权标准和《北京行动纲要》，解释伊斯兰法。</w:t>
      </w:r>
    </w:p>
    <w:p w:rsidR="00BD346E" w:rsidRPr="00B83D04" w:rsidRDefault="00BD346E" w:rsidP="00BD346E">
      <w:pPr>
        <w:pStyle w:val="SingleTxt"/>
        <w:rPr>
          <w:rFonts w:ascii="SimHei" w:eastAsia="SimHei" w:hint="eastAsia"/>
          <w:color w:val="FF0000"/>
        </w:rPr>
      </w:pPr>
      <w:r>
        <w:rPr>
          <w:rFonts w:hint="eastAsia"/>
        </w:rPr>
        <w:t xml:space="preserve">243.　</w:t>
      </w:r>
      <w:r w:rsidRPr="00B83D04">
        <w:rPr>
          <w:rFonts w:ascii="SimHei" w:eastAsia="SimHei" w:hint="eastAsia"/>
          <w:color w:val="FF0000"/>
        </w:rPr>
        <w:t>委员会请该缔约国在其下次报告中按性别、城乡地区分列充分的统计数据和分析，以便提供执行《公约》所有规定的全面情况。委员会还建议该缔约国对其立法改革、政策和方案定期进行影响评估，确保采取的措施有助于实现预期目标，并</w:t>
      </w:r>
      <w:r>
        <w:rPr>
          <w:rFonts w:ascii="SimHei" w:eastAsia="SimHei" w:hint="eastAsia"/>
          <w:color w:val="FF0000"/>
        </w:rPr>
        <w:t>在</w:t>
      </w:r>
      <w:r w:rsidRPr="00B83D04">
        <w:rPr>
          <w:rFonts w:ascii="SimHei" w:eastAsia="SimHei" w:hint="eastAsia"/>
          <w:color w:val="FF0000"/>
        </w:rPr>
        <w:t>下次报告中向委员会通报这些评估的结果。</w:t>
      </w:r>
    </w:p>
    <w:p w:rsidR="00BD346E" w:rsidRPr="00B83D04" w:rsidRDefault="00BD346E" w:rsidP="00BD346E">
      <w:pPr>
        <w:pStyle w:val="SingleTxt"/>
        <w:rPr>
          <w:rFonts w:ascii="SimHei" w:eastAsia="SimHei" w:hint="eastAsia"/>
          <w:color w:val="FF0000"/>
        </w:rPr>
      </w:pPr>
      <w:r>
        <w:rPr>
          <w:rFonts w:hint="eastAsia"/>
        </w:rPr>
        <w:t xml:space="preserve">244.　</w:t>
      </w:r>
      <w:r w:rsidRPr="00B83D04">
        <w:rPr>
          <w:rFonts w:ascii="SimHei" w:eastAsia="SimHei" w:hint="eastAsia"/>
          <w:color w:val="FF0000"/>
        </w:rPr>
        <w:t>委员会</w:t>
      </w:r>
      <w:r>
        <w:rPr>
          <w:rFonts w:ascii="SimHei" w:eastAsia="SimHei" w:hint="eastAsia"/>
          <w:color w:val="FF0000"/>
        </w:rPr>
        <w:t>促请</w:t>
      </w:r>
      <w:r w:rsidRPr="00B83D04">
        <w:rPr>
          <w:rFonts w:ascii="SimHei" w:eastAsia="SimHei" w:hint="eastAsia"/>
          <w:color w:val="FF0000"/>
        </w:rPr>
        <w:t>缔约国</w:t>
      </w:r>
      <w:r>
        <w:rPr>
          <w:rFonts w:ascii="SimHei" w:eastAsia="SimHei" w:hint="eastAsia"/>
          <w:color w:val="FF0000"/>
        </w:rPr>
        <w:t>在履行</w:t>
      </w:r>
      <w:r w:rsidRPr="00B83D04">
        <w:rPr>
          <w:rFonts w:ascii="SimHei" w:eastAsia="SimHei" w:hint="eastAsia"/>
          <w:color w:val="FF0000"/>
        </w:rPr>
        <w:t>《公约》</w:t>
      </w:r>
      <w:r>
        <w:rPr>
          <w:rFonts w:ascii="SimHei" w:eastAsia="SimHei" w:hint="eastAsia"/>
          <w:color w:val="FF0000"/>
        </w:rPr>
        <w:t>义务时，充分利用加强《公约》各项规定的</w:t>
      </w:r>
      <w:r w:rsidRPr="00B83D04">
        <w:rPr>
          <w:rFonts w:ascii="SimHei" w:eastAsia="SimHei" w:hint="eastAsia"/>
          <w:color w:val="FF0000"/>
        </w:rPr>
        <w:t>《北京宣言和行动纲要》</w:t>
      </w:r>
      <w:r>
        <w:rPr>
          <w:rFonts w:ascii="SimHei" w:eastAsia="SimHei" w:hint="eastAsia"/>
          <w:color w:val="FF0000"/>
        </w:rPr>
        <w:t>，并请</w:t>
      </w:r>
      <w:r w:rsidRPr="00B83D04">
        <w:rPr>
          <w:rFonts w:ascii="SimHei" w:eastAsia="SimHei" w:hint="eastAsia"/>
          <w:color w:val="FF0000"/>
        </w:rPr>
        <w:t>缔约国在下</w:t>
      </w:r>
      <w:r>
        <w:rPr>
          <w:rFonts w:ascii="SimHei" w:eastAsia="SimHei" w:hint="eastAsia"/>
          <w:color w:val="FF0000"/>
        </w:rPr>
        <w:t>一</w:t>
      </w:r>
      <w:r w:rsidRPr="00B83D04">
        <w:rPr>
          <w:rFonts w:ascii="SimHei" w:eastAsia="SimHei" w:hint="eastAsia"/>
          <w:color w:val="FF0000"/>
        </w:rPr>
        <w:t>次定期报告</w:t>
      </w:r>
      <w:r>
        <w:rPr>
          <w:rFonts w:ascii="SimHei" w:eastAsia="SimHei" w:hint="eastAsia"/>
          <w:color w:val="FF0000"/>
        </w:rPr>
        <w:t>中提供有关</w:t>
      </w:r>
      <w:r w:rsidRPr="00B83D04">
        <w:rPr>
          <w:rFonts w:ascii="SimHei" w:eastAsia="SimHei" w:hint="eastAsia"/>
          <w:color w:val="FF0000"/>
        </w:rPr>
        <w:t>资料。</w:t>
      </w:r>
    </w:p>
    <w:p w:rsidR="00BD346E" w:rsidRDefault="00BD346E" w:rsidP="00BD346E">
      <w:pPr>
        <w:pStyle w:val="SingleTxt"/>
        <w:rPr>
          <w:rFonts w:hint="eastAsia"/>
        </w:rPr>
      </w:pPr>
      <w:r>
        <w:rPr>
          <w:rFonts w:hint="eastAsia"/>
        </w:rPr>
        <w:t xml:space="preserve">245.　</w:t>
      </w:r>
      <w:r w:rsidRPr="00B83D04">
        <w:rPr>
          <w:rFonts w:ascii="SimHei" w:eastAsia="SimHei" w:hint="eastAsia"/>
          <w:color w:val="FF0000"/>
        </w:rPr>
        <w:t>委员会还强调，</w:t>
      </w:r>
      <w:r>
        <w:rPr>
          <w:rFonts w:ascii="SimHei" w:eastAsia="SimHei" w:hint="eastAsia"/>
          <w:color w:val="FF0000"/>
        </w:rPr>
        <w:t>充分</w:t>
      </w:r>
      <w:r w:rsidRPr="00B83D04">
        <w:rPr>
          <w:rFonts w:ascii="SimHei" w:eastAsia="SimHei" w:hint="eastAsia"/>
          <w:color w:val="FF0000"/>
        </w:rPr>
        <w:t>和有效</w:t>
      </w:r>
      <w:r>
        <w:rPr>
          <w:rFonts w:ascii="SimHei" w:eastAsia="SimHei" w:hint="eastAsia"/>
          <w:color w:val="FF0000"/>
        </w:rPr>
        <w:t>地</w:t>
      </w:r>
      <w:r w:rsidRPr="00B83D04">
        <w:rPr>
          <w:rFonts w:ascii="SimHei" w:eastAsia="SimHei" w:hint="eastAsia"/>
          <w:color w:val="FF0000"/>
        </w:rPr>
        <w:t>执行《公约》对实现千年发展目标不可</w:t>
      </w:r>
      <w:r>
        <w:rPr>
          <w:rFonts w:ascii="SimHei" w:eastAsia="SimHei" w:hint="eastAsia"/>
          <w:color w:val="FF0000"/>
        </w:rPr>
        <w:t>或缺</w:t>
      </w:r>
      <w:r w:rsidRPr="00B83D04">
        <w:rPr>
          <w:rFonts w:ascii="SimHei" w:eastAsia="SimHei" w:hint="eastAsia"/>
          <w:color w:val="FF0000"/>
        </w:rPr>
        <w:t>。委员会</w:t>
      </w:r>
      <w:r>
        <w:rPr>
          <w:rFonts w:ascii="SimHei" w:eastAsia="SimHei" w:hint="eastAsia"/>
          <w:color w:val="FF0000"/>
        </w:rPr>
        <w:t>要求在</w:t>
      </w:r>
      <w:r w:rsidRPr="00B83D04">
        <w:rPr>
          <w:rFonts w:ascii="SimHei" w:eastAsia="SimHei" w:hint="eastAsia"/>
          <w:color w:val="FF0000"/>
        </w:rPr>
        <w:t>实现千年发展目标的</w:t>
      </w:r>
      <w:r>
        <w:rPr>
          <w:rFonts w:ascii="SimHei" w:eastAsia="SimHei" w:hint="eastAsia"/>
          <w:color w:val="FF0000"/>
        </w:rPr>
        <w:t>一切工作中</w:t>
      </w:r>
      <w:r w:rsidRPr="00B83D04">
        <w:rPr>
          <w:rFonts w:ascii="SimHei" w:eastAsia="SimHei" w:hint="eastAsia"/>
          <w:color w:val="FF0000"/>
        </w:rPr>
        <w:t>纳入性别观点</w:t>
      </w:r>
      <w:r>
        <w:rPr>
          <w:rFonts w:ascii="SimHei" w:eastAsia="SimHei" w:hint="eastAsia"/>
          <w:color w:val="FF0000"/>
        </w:rPr>
        <w:t>，</w:t>
      </w:r>
      <w:r w:rsidRPr="00B83D04">
        <w:rPr>
          <w:rFonts w:ascii="SimHei" w:eastAsia="SimHei" w:hint="eastAsia"/>
          <w:color w:val="FF0000"/>
        </w:rPr>
        <w:t>明确</w:t>
      </w:r>
      <w:r>
        <w:rPr>
          <w:rFonts w:ascii="SimHei" w:eastAsia="SimHei" w:hint="eastAsia"/>
          <w:color w:val="FF0000"/>
        </w:rPr>
        <w:t>体现</w:t>
      </w:r>
      <w:r w:rsidRPr="00B83D04">
        <w:rPr>
          <w:rFonts w:ascii="SimHei" w:eastAsia="SimHei" w:hint="eastAsia"/>
          <w:color w:val="FF0000"/>
        </w:rPr>
        <w:t>《公约》各项规定，</w:t>
      </w:r>
      <w:r>
        <w:rPr>
          <w:rFonts w:ascii="SimHei" w:eastAsia="SimHei" w:hint="eastAsia"/>
          <w:color w:val="FF0000"/>
        </w:rPr>
        <w:t>并请</w:t>
      </w:r>
      <w:r w:rsidRPr="00B83D04">
        <w:rPr>
          <w:rFonts w:ascii="SimHei" w:eastAsia="SimHei" w:hint="eastAsia"/>
          <w:color w:val="FF0000"/>
        </w:rPr>
        <w:t>缔约国在下</w:t>
      </w:r>
      <w:r>
        <w:rPr>
          <w:rFonts w:ascii="SimHei" w:eastAsia="SimHei" w:hint="eastAsia"/>
          <w:color w:val="FF0000"/>
        </w:rPr>
        <w:t>一</w:t>
      </w:r>
      <w:r w:rsidRPr="00B83D04">
        <w:rPr>
          <w:rFonts w:ascii="SimHei" w:eastAsia="SimHei" w:hint="eastAsia"/>
          <w:color w:val="FF0000"/>
        </w:rPr>
        <w:t>次定期报告</w:t>
      </w:r>
      <w:r>
        <w:rPr>
          <w:rFonts w:ascii="SimHei" w:eastAsia="SimHei" w:hint="eastAsia"/>
          <w:color w:val="FF0000"/>
        </w:rPr>
        <w:t>中提供</w:t>
      </w:r>
      <w:r w:rsidRPr="00B83D04">
        <w:rPr>
          <w:rFonts w:ascii="SimHei" w:eastAsia="SimHei" w:hint="eastAsia"/>
          <w:color w:val="FF0000"/>
        </w:rPr>
        <w:t>有关资料。</w:t>
      </w:r>
    </w:p>
    <w:p w:rsidR="00BD346E" w:rsidRPr="008176D5" w:rsidRDefault="00BD346E" w:rsidP="00BD346E">
      <w:pPr>
        <w:pStyle w:val="SingleTxt"/>
        <w:rPr>
          <w:rFonts w:hint="eastAsia"/>
        </w:rPr>
      </w:pPr>
      <w:r>
        <w:rPr>
          <w:rFonts w:hint="eastAsia"/>
        </w:rPr>
        <w:t xml:space="preserve">246.　</w:t>
      </w:r>
      <w:r w:rsidRPr="00B83D04">
        <w:rPr>
          <w:rFonts w:ascii="SimHei" w:eastAsia="SimHei" w:hint="eastAsia"/>
          <w:color w:val="FF0000"/>
        </w:rPr>
        <w:t>委员会指出</w:t>
      </w:r>
      <w:r>
        <w:rPr>
          <w:rFonts w:ascii="SimHei" w:eastAsia="SimHei" w:hint="eastAsia"/>
          <w:color w:val="FF0000"/>
        </w:rPr>
        <w:t>，</w:t>
      </w:r>
      <w:r w:rsidRPr="00B83D04">
        <w:rPr>
          <w:rFonts w:ascii="SimHei" w:eastAsia="SimHei" w:hint="eastAsia"/>
          <w:color w:val="FF0000"/>
        </w:rPr>
        <w:t>各国</w:t>
      </w:r>
      <w:r>
        <w:rPr>
          <w:rFonts w:ascii="SimHei" w:eastAsia="SimHei" w:hint="eastAsia"/>
          <w:color w:val="FF0000"/>
        </w:rPr>
        <w:t>参加</w:t>
      </w:r>
      <w:r w:rsidRPr="00B83D04">
        <w:rPr>
          <w:rFonts w:ascii="SimHei" w:eastAsia="SimHei" w:hint="eastAsia"/>
          <w:color w:val="FF0000"/>
        </w:rPr>
        <w:t>七项主要国际人权文书</w:t>
      </w:r>
      <w:r>
        <w:rPr>
          <w:rFonts w:ascii="SimHei" w:eastAsia="SimHei" w:hint="eastAsia"/>
          <w:color w:val="FF0000"/>
        </w:rPr>
        <w:t>，</w:t>
      </w:r>
      <w:r w:rsidR="0083750E" w:rsidRPr="0083750E">
        <w:rPr>
          <w:rFonts w:ascii="Times New Roman" w:eastAsia="SimHei"/>
          <w:color w:val="FF0000"/>
          <w:vertAlign w:val="superscript"/>
        </w:rPr>
        <w:t>1</w:t>
      </w:r>
      <w:r w:rsidR="0083750E">
        <w:rPr>
          <w:rFonts w:ascii="Times New Roman" w:eastAsia="SimHei"/>
          <w:color w:val="FF0000"/>
        </w:rPr>
        <w:t xml:space="preserve"> </w:t>
      </w:r>
      <w:r>
        <w:rPr>
          <w:rFonts w:ascii="SimHei" w:eastAsia="SimHei" w:hint="eastAsia"/>
          <w:color w:val="FF0000"/>
        </w:rPr>
        <w:t>有助于</w:t>
      </w:r>
      <w:r w:rsidRPr="00B83D04">
        <w:rPr>
          <w:rFonts w:ascii="SimHei" w:eastAsia="SimHei" w:hint="eastAsia"/>
          <w:color w:val="FF0000"/>
        </w:rPr>
        <w:t>促进妇女在生活</w:t>
      </w:r>
      <w:r>
        <w:rPr>
          <w:rFonts w:ascii="SimHei" w:eastAsia="SimHei" w:hint="eastAsia"/>
          <w:color w:val="FF0000"/>
        </w:rPr>
        <w:t>的各个</w:t>
      </w:r>
      <w:r w:rsidRPr="00B83D04">
        <w:rPr>
          <w:rFonts w:ascii="SimHei" w:eastAsia="SimHei" w:hint="eastAsia"/>
          <w:color w:val="FF0000"/>
        </w:rPr>
        <w:t>方面</w:t>
      </w:r>
      <w:r>
        <w:rPr>
          <w:rFonts w:ascii="SimHei" w:eastAsia="SimHei" w:hint="eastAsia"/>
          <w:color w:val="FF0000"/>
        </w:rPr>
        <w:t>享受</w:t>
      </w:r>
      <w:r w:rsidRPr="00B83D04">
        <w:rPr>
          <w:rFonts w:ascii="SimHei" w:eastAsia="SimHei" w:hint="eastAsia"/>
          <w:color w:val="FF0000"/>
        </w:rPr>
        <w:t>人权和基本自由。因此，委员会</w:t>
      </w:r>
      <w:r>
        <w:rPr>
          <w:rFonts w:ascii="SimHei" w:eastAsia="SimHei" w:hint="eastAsia"/>
          <w:color w:val="FF0000"/>
        </w:rPr>
        <w:t>敦促XX</w:t>
      </w:r>
      <w:r w:rsidRPr="00B83D04">
        <w:rPr>
          <w:rFonts w:ascii="SimHei" w:eastAsia="SimHei" w:hint="eastAsia"/>
          <w:color w:val="FF0000"/>
        </w:rPr>
        <w:t>政府考虑批准</w:t>
      </w:r>
      <w:r>
        <w:rPr>
          <w:rFonts w:ascii="SimHei" w:eastAsia="SimHei" w:hint="eastAsia"/>
          <w:color w:val="FF0000"/>
        </w:rPr>
        <w:t>它</w:t>
      </w:r>
      <w:r w:rsidRPr="00B83D04">
        <w:rPr>
          <w:rFonts w:ascii="SimHei" w:eastAsia="SimHei" w:hint="eastAsia"/>
          <w:color w:val="FF0000"/>
        </w:rPr>
        <w:t>尚未</w:t>
      </w:r>
      <w:r>
        <w:rPr>
          <w:rFonts w:ascii="SimHei" w:eastAsia="SimHei" w:hint="eastAsia"/>
          <w:color w:val="FF0000"/>
        </w:rPr>
        <w:t>成为缔约国的</w:t>
      </w:r>
      <w:r w:rsidRPr="00B83D04">
        <w:rPr>
          <w:rFonts w:ascii="SimHei" w:eastAsia="SimHei" w:hint="eastAsia"/>
          <w:color w:val="FF0000"/>
        </w:rPr>
        <w:t>条约，即《</w:t>
      </w:r>
      <w:r>
        <w:rPr>
          <w:rFonts w:ascii="SimHei" w:eastAsia="SimHei" w:hint="eastAsia"/>
          <w:color w:val="FF0000"/>
        </w:rPr>
        <w:t>XX</w:t>
      </w:r>
      <w:r w:rsidRPr="00B83D04">
        <w:rPr>
          <w:rFonts w:ascii="SimHei" w:eastAsia="SimHei" w:hint="eastAsia"/>
          <w:color w:val="FF0000"/>
        </w:rPr>
        <w:t>公约》。</w:t>
      </w:r>
    </w:p>
    <w:p w:rsidR="00BD346E" w:rsidRDefault="00BD346E" w:rsidP="00BD346E">
      <w:pPr>
        <w:pStyle w:val="SingleTxt"/>
        <w:rPr>
          <w:rFonts w:hint="eastAsia"/>
        </w:rPr>
      </w:pPr>
      <w:r>
        <w:rPr>
          <w:rFonts w:hint="eastAsia"/>
        </w:rPr>
        <w:t xml:space="preserve">247.　</w:t>
      </w:r>
      <w:r w:rsidRPr="00B83D04">
        <w:rPr>
          <w:rFonts w:ascii="SimHei" w:eastAsia="SimHei" w:hint="eastAsia"/>
          <w:color w:val="FF0000"/>
        </w:rPr>
        <w:t>委员会</w:t>
      </w:r>
      <w:r>
        <w:rPr>
          <w:rFonts w:ascii="SimHei" w:eastAsia="SimHei" w:hint="eastAsia"/>
          <w:color w:val="FF0000"/>
        </w:rPr>
        <w:t>请</w:t>
      </w:r>
      <w:r w:rsidRPr="00B83D04">
        <w:rPr>
          <w:rFonts w:ascii="SimHei" w:eastAsia="SimHei" w:hint="eastAsia"/>
          <w:color w:val="FF0000"/>
        </w:rPr>
        <w:t>马尔代夫</w:t>
      </w:r>
      <w:r>
        <w:rPr>
          <w:rFonts w:ascii="SimHei" w:eastAsia="SimHei" w:hint="eastAsia"/>
          <w:color w:val="FF0000"/>
        </w:rPr>
        <w:t>在国内</w:t>
      </w:r>
      <w:r w:rsidRPr="00B83D04">
        <w:rPr>
          <w:rFonts w:ascii="SimHei" w:eastAsia="SimHei" w:hint="eastAsia"/>
          <w:color w:val="FF0000"/>
        </w:rPr>
        <w:t>广</w:t>
      </w:r>
      <w:r>
        <w:rPr>
          <w:rFonts w:ascii="SimHei" w:eastAsia="SimHei" w:hint="eastAsia"/>
          <w:color w:val="FF0000"/>
        </w:rPr>
        <w:t>为传播</w:t>
      </w:r>
      <w:r w:rsidRPr="00B83D04">
        <w:rPr>
          <w:rFonts w:ascii="SimHei" w:eastAsia="SimHei" w:hint="eastAsia"/>
          <w:color w:val="FF0000"/>
        </w:rPr>
        <w:t>本结论意见，</w:t>
      </w:r>
      <w:r>
        <w:rPr>
          <w:rFonts w:ascii="SimHei" w:eastAsia="SimHei" w:hint="eastAsia"/>
          <w:color w:val="FF0000"/>
        </w:rPr>
        <w:t>使人民</w:t>
      </w:r>
      <w:r w:rsidRPr="00B83D04">
        <w:rPr>
          <w:rFonts w:ascii="SimHei" w:eastAsia="SimHei" w:hint="eastAsia"/>
          <w:color w:val="FF0000"/>
        </w:rPr>
        <w:t>，</w:t>
      </w:r>
      <w:r>
        <w:rPr>
          <w:rFonts w:ascii="SimHei" w:eastAsia="SimHei" w:hint="eastAsia"/>
          <w:color w:val="FF0000"/>
        </w:rPr>
        <w:t>包括</w:t>
      </w:r>
      <w:r w:rsidRPr="00B83D04">
        <w:rPr>
          <w:rFonts w:ascii="SimHei" w:eastAsia="SimHei" w:hint="eastAsia"/>
          <w:color w:val="FF0000"/>
        </w:rPr>
        <w:t>政府官员、</w:t>
      </w:r>
      <w:r>
        <w:rPr>
          <w:rFonts w:ascii="SimHei" w:eastAsia="SimHei" w:hint="eastAsia"/>
          <w:color w:val="FF0000"/>
        </w:rPr>
        <w:t>政界人士、</w:t>
      </w:r>
      <w:r w:rsidRPr="00B83D04">
        <w:rPr>
          <w:rFonts w:ascii="SimHei" w:eastAsia="SimHei" w:hint="eastAsia"/>
          <w:color w:val="FF0000"/>
        </w:rPr>
        <w:t>议员</w:t>
      </w:r>
      <w:r>
        <w:rPr>
          <w:rFonts w:ascii="SimHei" w:eastAsia="SimHei" w:hint="eastAsia"/>
          <w:color w:val="FF0000"/>
        </w:rPr>
        <w:t>以及妇</w:t>
      </w:r>
      <w:r w:rsidRPr="00B83D04">
        <w:rPr>
          <w:rFonts w:ascii="SimHei" w:eastAsia="SimHei" w:hint="eastAsia"/>
          <w:color w:val="FF0000"/>
        </w:rPr>
        <w:t>女组织和人权组织</w:t>
      </w:r>
      <w:r>
        <w:rPr>
          <w:rFonts w:ascii="SimHei" w:eastAsia="SimHei" w:hint="eastAsia"/>
          <w:color w:val="FF0000"/>
        </w:rPr>
        <w:t>，</w:t>
      </w:r>
      <w:r w:rsidRPr="00B83D04">
        <w:rPr>
          <w:rFonts w:ascii="SimHei" w:eastAsia="SimHei" w:hint="eastAsia"/>
          <w:color w:val="FF0000"/>
        </w:rPr>
        <w:t>了解为确保妇女在法律上和事实上</w:t>
      </w:r>
      <w:r>
        <w:rPr>
          <w:rFonts w:ascii="SimHei" w:eastAsia="SimHei" w:hint="eastAsia"/>
          <w:color w:val="FF0000"/>
        </w:rPr>
        <w:t>的平等而</w:t>
      </w:r>
      <w:r w:rsidRPr="00B83D04">
        <w:rPr>
          <w:rFonts w:ascii="SimHei" w:eastAsia="SimHei" w:hint="eastAsia"/>
          <w:color w:val="FF0000"/>
        </w:rPr>
        <w:t>采取的步骤</w:t>
      </w:r>
      <w:r>
        <w:rPr>
          <w:rFonts w:ascii="SimHei" w:eastAsia="SimHei" w:hint="eastAsia"/>
          <w:color w:val="FF0000"/>
        </w:rPr>
        <w:t>以及在</w:t>
      </w:r>
      <w:r w:rsidRPr="00B83D04">
        <w:rPr>
          <w:rFonts w:ascii="SimHei" w:eastAsia="SimHei" w:hint="eastAsia"/>
          <w:color w:val="FF0000"/>
        </w:rPr>
        <w:t>这方面</w:t>
      </w:r>
      <w:r>
        <w:rPr>
          <w:rFonts w:ascii="SimHei" w:eastAsia="SimHei" w:hint="eastAsia"/>
          <w:color w:val="FF0000"/>
        </w:rPr>
        <w:t>应进一步采取的步骤。委员会请缔约国继续广泛宣传《公约》及其任择议定书</w:t>
      </w:r>
      <w:r w:rsidRPr="00B83D04">
        <w:rPr>
          <w:rFonts w:ascii="SimHei" w:eastAsia="SimHei" w:hint="eastAsia"/>
          <w:color w:val="FF0000"/>
        </w:rPr>
        <w:t>、委员会</w:t>
      </w:r>
      <w:r>
        <w:rPr>
          <w:rFonts w:ascii="SimHei" w:eastAsia="SimHei" w:hint="eastAsia"/>
          <w:color w:val="FF0000"/>
        </w:rPr>
        <w:t>各项</w:t>
      </w:r>
      <w:r w:rsidRPr="00B83D04">
        <w:rPr>
          <w:rFonts w:ascii="SimHei" w:eastAsia="SimHei" w:hint="eastAsia"/>
          <w:color w:val="FF0000"/>
        </w:rPr>
        <w:t>一般性建议、《北京宣言和行动纲要》以及题为“2000年</w:t>
      </w:r>
      <w:r>
        <w:rPr>
          <w:rFonts w:ascii="SimHei" w:eastAsia="SimHei" w:hint="eastAsia"/>
          <w:color w:val="FF0000"/>
        </w:rPr>
        <w:t>妇女：二十一世纪两性平等、发展与和平”的大会第二十三届特别会议</w:t>
      </w:r>
      <w:r w:rsidRPr="00B83D04">
        <w:rPr>
          <w:rFonts w:ascii="SimHei" w:eastAsia="SimHei" w:hint="eastAsia"/>
          <w:color w:val="FF0000"/>
        </w:rPr>
        <w:t>成果</w:t>
      </w:r>
      <w:r>
        <w:rPr>
          <w:rFonts w:ascii="SimHei" w:eastAsia="SimHei" w:hint="eastAsia"/>
          <w:color w:val="FF0000"/>
        </w:rPr>
        <w:t>，特别是向妇女组织和人权组织开展宣传</w:t>
      </w:r>
      <w:r w:rsidRPr="00B83D04">
        <w:rPr>
          <w:rFonts w:ascii="SimHei" w:eastAsia="SimHei" w:hint="eastAsia"/>
          <w:color w:val="FF0000"/>
        </w:rPr>
        <w:t>。</w:t>
      </w:r>
    </w:p>
    <w:p w:rsidR="00885319" w:rsidRDefault="00BD346E" w:rsidP="00BD346E">
      <w:pPr>
        <w:pStyle w:val="SingleTxt"/>
        <w:rPr>
          <w:rFonts w:ascii="Times New Roman" w:eastAsia="SimHei"/>
          <w:color w:val="FF0000"/>
        </w:rPr>
      </w:pPr>
      <w:r>
        <w:rPr>
          <w:rFonts w:hint="eastAsia"/>
        </w:rPr>
        <w:t xml:space="preserve">248.　</w:t>
      </w:r>
      <w:r>
        <w:rPr>
          <w:rFonts w:ascii="SimHei" w:eastAsia="SimHei" w:hint="eastAsia"/>
          <w:color w:val="FF0000"/>
        </w:rPr>
        <w:t>委员会请</w:t>
      </w:r>
      <w:r w:rsidRPr="00B83D04">
        <w:rPr>
          <w:rFonts w:ascii="SimHei" w:eastAsia="SimHei" w:hint="eastAsia"/>
          <w:color w:val="FF0000"/>
        </w:rPr>
        <w:t>缔约国</w:t>
      </w:r>
      <w:r>
        <w:rPr>
          <w:rFonts w:ascii="SimHei" w:eastAsia="SimHei" w:hint="eastAsia"/>
          <w:color w:val="FF0000"/>
        </w:rPr>
        <w:t>在根据</w:t>
      </w:r>
      <w:r w:rsidRPr="00B83D04">
        <w:rPr>
          <w:rFonts w:ascii="SimHei" w:eastAsia="SimHei" w:hint="eastAsia"/>
          <w:color w:val="FF0000"/>
        </w:rPr>
        <w:t>《公约》第十八条</w:t>
      </w:r>
      <w:r>
        <w:rPr>
          <w:rFonts w:ascii="SimHei" w:eastAsia="SimHei" w:hint="eastAsia"/>
          <w:color w:val="FF0000"/>
        </w:rPr>
        <w:t>提交的</w:t>
      </w:r>
      <w:r w:rsidRPr="00B83D04">
        <w:rPr>
          <w:rFonts w:ascii="SimHei" w:eastAsia="SimHei" w:hint="eastAsia"/>
          <w:color w:val="FF0000"/>
        </w:rPr>
        <w:t>下</w:t>
      </w:r>
      <w:r>
        <w:rPr>
          <w:rFonts w:ascii="SimHei" w:eastAsia="SimHei" w:hint="eastAsia"/>
          <w:color w:val="FF0000"/>
        </w:rPr>
        <w:t>一</w:t>
      </w:r>
      <w:r w:rsidRPr="00B83D04">
        <w:rPr>
          <w:rFonts w:ascii="SimHei" w:eastAsia="SimHei" w:hint="eastAsia"/>
          <w:color w:val="FF0000"/>
        </w:rPr>
        <w:t>次定期报告中</w:t>
      </w:r>
      <w:r>
        <w:rPr>
          <w:rFonts w:ascii="SimHei" w:eastAsia="SimHei" w:hint="eastAsia"/>
          <w:color w:val="FF0000"/>
        </w:rPr>
        <w:t>答复本结论意见</w:t>
      </w:r>
      <w:r w:rsidRPr="00B83D04">
        <w:rPr>
          <w:rFonts w:ascii="SimHei" w:eastAsia="SimHei" w:hint="eastAsia"/>
          <w:color w:val="FF0000"/>
        </w:rPr>
        <w:t>所</w:t>
      </w:r>
      <w:r>
        <w:rPr>
          <w:rFonts w:ascii="SimHei" w:eastAsia="SimHei" w:hint="eastAsia"/>
          <w:color w:val="FF0000"/>
        </w:rPr>
        <w:t>提出的各项关切。委员会请</w:t>
      </w:r>
      <w:r w:rsidRPr="00B83D04">
        <w:rPr>
          <w:rFonts w:ascii="SimHei" w:eastAsia="SimHei" w:hint="eastAsia"/>
          <w:color w:val="FF0000"/>
        </w:rPr>
        <w:t>缔约国</w:t>
      </w:r>
      <w:r>
        <w:rPr>
          <w:rFonts w:ascii="SimHei" w:eastAsia="SimHei" w:hint="eastAsia"/>
          <w:color w:val="FF0000"/>
        </w:rPr>
        <w:t>于2010年提交一份合并报告，综合应于2006年7月</w:t>
      </w:r>
      <w:r w:rsidRPr="00B83D04">
        <w:rPr>
          <w:rFonts w:ascii="SimHei" w:eastAsia="SimHei" w:hint="eastAsia"/>
          <w:color w:val="FF0000"/>
        </w:rPr>
        <w:t>提交</w:t>
      </w:r>
      <w:r>
        <w:rPr>
          <w:rFonts w:ascii="SimHei" w:eastAsia="SimHei" w:hint="eastAsia"/>
          <w:color w:val="FF0000"/>
        </w:rPr>
        <w:t>的第四次定期报告和应于2010年7月提交的第五次定期报</w:t>
      </w:r>
      <w:r w:rsidRPr="00B83D04">
        <w:rPr>
          <w:rFonts w:ascii="SimHei" w:eastAsia="SimHei" w:hint="eastAsia"/>
          <w:color w:val="FF0000"/>
        </w:rPr>
        <w:t>告。</w:t>
      </w:r>
    </w:p>
    <w:p w:rsidR="0083750E" w:rsidRPr="0083750E" w:rsidRDefault="0083750E" w:rsidP="008375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BD346E" w:rsidRPr="00060893" w:rsidRDefault="0083750E" w:rsidP="008375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00BD346E" w:rsidRPr="00060893">
        <w:rPr>
          <w:rFonts w:hint="eastAsia"/>
        </w:rPr>
        <w:t>纳米比亚</w:t>
      </w:r>
    </w:p>
    <w:p w:rsidR="0083750E" w:rsidRPr="0083750E" w:rsidRDefault="0083750E" w:rsidP="0083750E">
      <w:pPr>
        <w:pStyle w:val="SingleTxt"/>
        <w:spacing w:after="0" w:line="120" w:lineRule="exact"/>
        <w:rPr>
          <w:rFonts w:hint="eastAsia"/>
          <w:sz w:val="10"/>
        </w:rPr>
      </w:pPr>
    </w:p>
    <w:p w:rsidR="00BD346E" w:rsidRDefault="00BD346E" w:rsidP="00BD346E">
      <w:pPr>
        <w:pStyle w:val="SingleTxt"/>
        <w:rPr>
          <w:rFonts w:hint="eastAsia"/>
        </w:rPr>
      </w:pPr>
      <w:r>
        <w:rPr>
          <w:rFonts w:hint="eastAsia"/>
        </w:rPr>
        <w:t>249.　2007年1月17日，委员会第759次和第760次会议审议了纳米比亚的第二次和第三次合并定期报告（CEDAW/C/NAM/2-3）（见CEDAW/C/SR.759和760）。委员会的议题和问题清单见CEDAW/C/NAM/Q/3号文件，纳米比亚的答复见CEDAW/</w:t>
      </w:r>
      <w:r w:rsidR="0083750E">
        <w:t xml:space="preserve"> </w:t>
      </w:r>
      <w:r>
        <w:rPr>
          <w:rFonts w:hint="eastAsia"/>
        </w:rPr>
        <w:t>C/NAM/Q/3/Add.1。</w:t>
      </w:r>
    </w:p>
    <w:p w:rsidR="00BD346E" w:rsidRDefault="00BD346E" w:rsidP="00BD3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rFonts w:hint="eastAsia"/>
        </w:rPr>
      </w:pPr>
      <w:r>
        <w:rPr>
          <w:rFonts w:hint="eastAsia"/>
        </w:rPr>
        <w:t>导言</w:t>
      </w:r>
    </w:p>
    <w:p w:rsidR="00BD346E" w:rsidRPr="002D2505" w:rsidRDefault="00BD346E" w:rsidP="00BD346E">
      <w:pPr>
        <w:pStyle w:val="SingleTxt"/>
        <w:spacing w:after="0" w:line="120" w:lineRule="exact"/>
        <w:rPr>
          <w:rFonts w:hint="eastAsia"/>
          <w:sz w:val="10"/>
        </w:rPr>
      </w:pPr>
    </w:p>
    <w:p w:rsidR="00BD346E" w:rsidRDefault="00BD346E" w:rsidP="00BD346E">
      <w:pPr>
        <w:pStyle w:val="SingleTxt"/>
        <w:rPr>
          <w:rFonts w:hint="eastAsia"/>
        </w:rPr>
      </w:pPr>
      <w:r>
        <w:rPr>
          <w:rFonts w:hint="eastAsia"/>
        </w:rPr>
        <w:t>250.　委员会感谢缔约国遵循委员会报告编写导则编写并提交第二次和第三次合并定期报告</w:t>
      </w:r>
      <w:r w:rsidRPr="002D2505">
        <w:rPr>
          <w:rFonts w:hint="eastAsia"/>
          <w:spacing w:val="-2"/>
        </w:rPr>
        <w:t>，但对报告没有提及委员会的一般性建议表示遗憾。委员会还赞赏该国所做的口头报告，其中详细说明了纳米比亚执行《公约》的最新情况。委员会注意到该缔约国对会前工作组提出的议题和问题清单作了书面答复，并对委员会提出的问题作了口头答复，但</w:t>
      </w:r>
      <w:r>
        <w:rPr>
          <w:rFonts w:hint="eastAsia"/>
        </w:rPr>
        <w:t>对这些答复没有充分解答委员会的问题表示遗憾。</w:t>
      </w:r>
    </w:p>
    <w:p w:rsidR="00BD346E" w:rsidRDefault="00BD346E" w:rsidP="00BD346E">
      <w:pPr>
        <w:pStyle w:val="SingleTxt"/>
        <w:rPr>
          <w:rFonts w:hint="eastAsia"/>
        </w:rPr>
      </w:pPr>
      <w:r>
        <w:rPr>
          <w:rFonts w:hint="eastAsia"/>
        </w:rPr>
        <w:t>251.　委员会称赞缔约国派遣由两性平等和儿童福利部长率领的高级别代表团，并对代表团与委员会成员之间展开的建设性对话表示赞赏。</w:t>
      </w:r>
    </w:p>
    <w:p w:rsidR="00BD346E" w:rsidRDefault="00BD346E" w:rsidP="00BD346E">
      <w:pPr>
        <w:pStyle w:val="SingleTxt"/>
        <w:rPr>
          <w:rFonts w:hint="eastAsia"/>
        </w:rPr>
      </w:pPr>
      <w:r>
        <w:rPr>
          <w:rFonts w:hint="eastAsia"/>
        </w:rPr>
        <w:t>252.　委员会满意地注意到，报告提及了《北京行动纲要》的执行工作。</w:t>
      </w:r>
    </w:p>
    <w:p w:rsidR="00BD346E" w:rsidRDefault="00BD346E" w:rsidP="00BD346E">
      <w:pPr>
        <w:pStyle w:val="SingleTxt"/>
        <w:rPr>
          <w:rFonts w:hint="eastAsia"/>
        </w:rPr>
      </w:pPr>
      <w:r>
        <w:rPr>
          <w:rFonts w:hint="eastAsia"/>
        </w:rPr>
        <w:t>253.　委员会赞赏地注意到，政府机构和非政府组织参与了报告的编写工作。</w:t>
      </w:r>
    </w:p>
    <w:p w:rsidR="00BD346E" w:rsidRDefault="00BD346E" w:rsidP="00BD346E">
      <w:pPr>
        <w:pStyle w:val="SingleTxt"/>
        <w:rPr>
          <w:rFonts w:hint="eastAsia"/>
        </w:rPr>
      </w:pPr>
      <w:r>
        <w:rPr>
          <w:rFonts w:hint="eastAsia"/>
        </w:rPr>
        <w:t>254.　委员会赞扬缔约国早在2000年5月就批准了《消除对妇女一切形式歧视公约任择议定书》。</w:t>
      </w:r>
    </w:p>
    <w:p w:rsidR="00BD346E" w:rsidRDefault="00BD346E" w:rsidP="00BD3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rFonts w:hint="eastAsia"/>
        </w:rPr>
      </w:pPr>
      <w:r>
        <w:rPr>
          <w:rFonts w:hint="eastAsia"/>
        </w:rPr>
        <w:t>积极方面</w:t>
      </w:r>
    </w:p>
    <w:p w:rsidR="00BD346E" w:rsidRPr="002D2505" w:rsidRDefault="00BD346E" w:rsidP="00BD346E">
      <w:pPr>
        <w:pStyle w:val="SingleTxt"/>
        <w:spacing w:after="0" w:line="120" w:lineRule="exact"/>
        <w:rPr>
          <w:rFonts w:hint="eastAsia"/>
          <w:sz w:val="10"/>
        </w:rPr>
      </w:pPr>
    </w:p>
    <w:p w:rsidR="00BD346E" w:rsidRDefault="00BD346E" w:rsidP="00BD346E">
      <w:pPr>
        <w:pStyle w:val="SingleTxt"/>
        <w:spacing w:after="160"/>
        <w:rPr>
          <w:rFonts w:hint="eastAsia"/>
        </w:rPr>
      </w:pPr>
      <w:r>
        <w:rPr>
          <w:rFonts w:hint="eastAsia"/>
        </w:rPr>
        <w:t>255.　委员会赞扬缔约国近期开展了广泛的法律改革，制订各项政策，以消除针对妇女的歧视并推动两性平等。委员会尤其欢迎《婚姻双方平等法》（1996年第1号法）、《平等权利行动（就业）法》（1998年第29号法）、《打击强奸法》（2000年第8号法）、《公用土地改革法》（2002年第5号法）、《抚养法》（2003年第9号法）以及《家庭暴力法》（2004年第4号法）。《婚姻双方平等法》废除了以往公证婚姻中丈夫的婚姻特权；《平等权利行动（就业）法》鼓励妇女加入正规劳动群体；《打击强奸法》保护强奸和性凌虐行为受害人并对犯罪行为人实施更严厉的刑罚；《公用土地改革法》规定男女在申请和获得公用地区土地权利方面享有平等机会；《抚养法》规定男女在抚养子女方面享有平等的权利和义务；《家庭暴力法》规定了家庭暴力案件中的保护措施。委员会还对1997年国家两性平等政策表示欢迎。该政策提出了开展和协调两性平等活动的框架与原则。</w:t>
      </w:r>
    </w:p>
    <w:p w:rsidR="00BD346E" w:rsidRDefault="00BD346E" w:rsidP="00BD346E">
      <w:pPr>
        <w:pStyle w:val="SingleTxt"/>
        <w:spacing w:after="160"/>
        <w:rPr>
          <w:rFonts w:hint="eastAsia"/>
        </w:rPr>
      </w:pPr>
      <w:r>
        <w:rPr>
          <w:rFonts w:hint="eastAsia"/>
        </w:rPr>
        <w:t>256.　委员会赞赏地注意到，2000年，妇女事务局升格成为机构完善的两性平等和儿童福利部。</w:t>
      </w:r>
    </w:p>
    <w:p w:rsidR="00BD346E" w:rsidRDefault="00BD346E" w:rsidP="00BD3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60"/>
        <w:ind w:left="2534" w:right="1260" w:hanging="1267"/>
        <w:rPr>
          <w:rFonts w:hint="eastAsia"/>
        </w:rPr>
      </w:pPr>
      <w:r>
        <w:rPr>
          <w:rFonts w:hint="eastAsia"/>
        </w:rPr>
        <w:t>主要关切领域和建议</w:t>
      </w:r>
    </w:p>
    <w:p w:rsidR="00BD346E" w:rsidRDefault="00BD346E" w:rsidP="00BD346E">
      <w:pPr>
        <w:pStyle w:val="SingleTxt"/>
        <w:spacing w:after="160"/>
        <w:rPr>
          <w:rFonts w:hint="eastAsia"/>
        </w:rPr>
      </w:pPr>
      <w:r>
        <w:rPr>
          <w:rFonts w:hint="eastAsia"/>
        </w:rPr>
        <w:t xml:space="preserve">257.　</w:t>
      </w:r>
      <w:r w:rsidRPr="002D2505">
        <w:rPr>
          <w:rFonts w:ascii="SimHei" w:eastAsia="SimHei" w:hint="eastAsia"/>
          <w:color w:val="FF0000"/>
        </w:rPr>
        <w:t>委员会</w:t>
      </w:r>
      <w:r>
        <w:rPr>
          <w:rFonts w:ascii="SimHei" w:eastAsia="SimHei" w:hint="eastAsia"/>
          <w:color w:val="FF0000"/>
        </w:rPr>
        <w:t>提请注意，</w:t>
      </w:r>
      <w:r w:rsidRPr="002D2505">
        <w:rPr>
          <w:rFonts w:ascii="SimHei" w:eastAsia="SimHei" w:hint="eastAsia"/>
          <w:color w:val="FF0000"/>
        </w:rPr>
        <w:t>缔约国有义务系统</w:t>
      </w:r>
      <w:r>
        <w:rPr>
          <w:rFonts w:ascii="SimHei" w:eastAsia="SimHei" w:hint="eastAsia"/>
          <w:color w:val="FF0000"/>
        </w:rPr>
        <w:t>地</w:t>
      </w:r>
      <w:r w:rsidRPr="002D2505">
        <w:rPr>
          <w:rFonts w:ascii="SimHei" w:eastAsia="SimHei" w:hint="eastAsia"/>
          <w:color w:val="FF0000"/>
        </w:rPr>
        <w:t>、持续地执行《公约》</w:t>
      </w:r>
      <w:r>
        <w:rPr>
          <w:rFonts w:ascii="SimHei" w:eastAsia="SimHei" w:hint="eastAsia"/>
          <w:color w:val="FF0000"/>
        </w:rPr>
        <w:t>各项</w:t>
      </w:r>
      <w:r w:rsidRPr="002D2505">
        <w:rPr>
          <w:rFonts w:ascii="SimHei" w:eastAsia="SimHei" w:hint="eastAsia"/>
          <w:color w:val="FF0000"/>
        </w:rPr>
        <w:t>规定，</w:t>
      </w:r>
      <w:r>
        <w:rPr>
          <w:rFonts w:ascii="SimHei" w:eastAsia="SimHei" w:hint="eastAsia"/>
          <w:color w:val="FF0000"/>
        </w:rPr>
        <w:t>同时</w:t>
      </w:r>
      <w:r w:rsidRPr="002D2505">
        <w:rPr>
          <w:rFonts w:ascii="SimHei" w:eastAsia="SimHei" w:hint="eastAsia"/>
          <w:color w:val="FF0000"/>
        </w:rPr>
        <w:t>认为</w:t>
      </w:r>
      <w:r>
        <w:rPr>
          <w:rFonts w:ascii="SimHei" w:eastAsia="SimHei" w:hint="eastAsia"/>
          <w:color w:val="FF0000"/>
        </w:rPr>
        <w:t>，</w:t>
      </w:r>
      <w:r w:rsidRPr="002D2505">
        <w:rPr>
          <w:rFonts w:ascii="SimHei" w:eastAsia="SimHei" w:hint="eastAsia"/>
          <w:color w:val="FF0000"/>
        </w:rPr>
        <w:t>从现在</w:t>
      </w:r>
      <w:r>
        <w:rPr>
          <w:rFonts w:ascii="SimHei" w:eastAsia="SimHei" w:hint="eastAsia"/>
          <w:color w:val="FF0000"/>
        </w:rPr>
        <w:t>到</w:t>
      </w:r>
      <w:r w:rsidRPr="002D2505">
        <w:rPr>
          <w:rFonts w:ascii="SimHei" w:eastAsia="SimHei" w:hint="eastAsia"/>
          <w:color w:val="FF0000"/>
        </w:rPr>
        <w:t>提交下</w:t>
      </w:r>
      <w:r>
        <w:rPr>
          <w:rFonts w:ascii="SimHei" w:eastAsia="SimHei" w:hint="eastAsia"/>
          <w:color w:val="FF0000"/>
        </w:rPr>
        <w:t>一</w:t>
      </w:r>
      <w:r w:rsidRPr="002D2505">
        <w:rPr>
          <w:rFonts w:ascii="SimHei" w:eastAsia="SimHei" w:hint="eastAsia"/>
          <w:color w:val="FF0000"/>
        </w:rPr>
        <w:t>次定期报告</w:t>
      </w:r>
      <w:r>
        <w:rPr>
          <w:rFonts w:ascii="SimHei" w:eastAsia="SimHei" w:hint="eastAsia"/>
          <w:color w:val="FF0000"/>
        </w:rPr>
        <w:t>期间</w:t>
      </w:r>
      <w:r w:rsidRPr="002D2505">
        <w:rPr>
          <w:rFonts w:ascii="SimHei" w:eastAsia="SimHei" w:hint="eastAsia"/>
          <w:color w:val="FF0000"/>
        </w:rPr>
        <w:t>，</w:t>
      </w:r>
      <w:r>
        <w:rPr>
          <w:rFonts w:ascii="SimHei" w:eastAsia="SimHei" w:hint="eastAsia"/>
          <w:color w:val="FF0000"/>
        </w:rPr>
        <w:t>缔约国必须</w:t>
      </w:r>
      <w:r w:rsidRPr="002D2505">
        <w:rPr>
          <w:rFonts w:ascii="SimHei" w:eastAsia="SimHei" w:hint="eastAsia"/>
          <w:color w:val="FF0000"/>
        </w:rPr>
        <w:t>优先</w:t>
      </w:r>
      <w:r>
        <w:rPr>
          <w:rFonts w:ascii="SimHei" w:eastAsia="SimHei" w:hint="eastAsia"/>
          <w:color w:val="FF0000"/>
        </w:rPr>
        <w:t>注意</w:t>
      </w:r>
      <w:r w:rsidRPr="002D2505">
        <w:rPr>
          <w:rFonts w:ascii="SimHei" w:eastAsia="SimHei" w:hint="eastAsia"/>
          <w:color w:val="FF0000"/>
        </w:rPr>
        <w:t>本结论意见提出的</w:t>
      </w:r>
      <w:r>
        <w:rPr>
          <w:rFonts w:ascii="SimHei" w:eastAsia="SimHei" w:hint="eastAsia"/>
          <w:color w:val="FF0000"/>
        </w:rPr>
        <w:t>各项</w:t>
      </w:r>
      <w:r w:rsidRPr="002D2505">
        <w:rPr>
          <w:rFonts w:ascii="SimHei" w:eastAsia="SimHei" w:hint="eastAsia"/>
          <w:color w:val="FF0000"/>
        </w:rPr>
        <w:t>关切和建议。因此，委员会吁请缔约国</w:t>
      </w:r>
      <w:r>
        <w:rPr>
          <w:rFonts w:ascii="SimHei" w:eastAsia="SimHei" w:hint="eastAsia"/>
          <w:color w:val="FF0000"/>
        </w:rPr>
        <w:t>将</w:t>
      </w:r>
      <w:r w:rsidRPr="002D2505">
        <w:rPr>
          <w:rFonts w:ascii="SimHei" w:eastAsia="SimHei" w:hint="eastAsia"/>
          <w:color w:val="FF0000"/>
        </w:rPr>
        <w:t>执行活动</w:t>
      </w:r>
      <w:r>
        <w:rPr>
          <w:rFonts w:ascii="SimHei" w:eastAsia="SimHei" w:hint="eastAsia"/>
          <w:color w:val="FF0000"/>
        </w:rPr>
        <w:t>的</w:t>
      </w:r>
      <w:r w:rsidRPr="002D2505">
        <w:rPr>
          <w:rFonts w:ascii="SimHei" w:eastAsia="SimHei" w:hint="eastAsia"/>
          <w:color w:val="FF0000"/>
        </w:rPr>
        <w:t>重点</w:t>
      </w:r>
      <w:r>
        <w:rPr>
          <w:rFonts w:ascii="SimHei" w:eastAsia="SimHei" w:hint="eastAsia"/>
          <w:color w:val="FF0000"/>
        </w:rPr>
        <w:t>放在</w:t>
      </w:r>
      <w:r w:rsidRPr="002D2505">
        <w:rPr>
          <w:rFonts w:ascii="SimHei" w:eastAsia="SimHei" w:hint="eastAsia"/>
          <w:color w:val="FF0000"/>
        </w:rPr>
        <w:t>这些领域</w:t>
      </w:r>
      <w:r>
        <w:rPr>
          <w:rFonts w:ascii="SimHei" w:eastAsia="SimHei" w:hint="eastAsia"/>
          <w:color w:val="FF0000"/>
        </w:rPr>
        <w:t>上</w:t>
      </w:r>
      <w:r w:rsidRPr="002D2505">
        <w:rPr>
          <w:rFonts w:ascii="SimHei" w:eastAsia="SimHei" w:hint="eastAsia"/>
          <w:color w:val="FF0000"/>
        </w:rPr>
        <w:t>，并在下</w:t>
      </w:r>
      <w:r>
        <w:rPr>
          <w:rFonts w:ascii="SimHei" w:eastAsia="SimHei" w:hint="eastAsia"/>
          <w:color w:val="FF0000"/>
        </w:rPr>
        <w:t>一</w:t>
      </w:r>
      <w:r w:rsidRPr="002D2505">
        <w:rPr>
          <w:rFonts w:ascii="SimHei" w:eastAsia="SimHei" w:hint="eastAsia"/>
          <w:color w:val="FF0000"/>
        </w:rPr>
        <w:t>次定期报告中汇报</w:t>
      </w:r>
      <w:r>
        <w:rPr>
          <w:rFonts w:ascii="SimHei" w:eastAsia="SimHei" w:hint="eastAsia"/>
          <w:color w:val="FF0000"/>
        </w:rPr>
        <w:t>所</w:t>
      </w:r>
      <w:r w:rsidRPr="002D2505">
        <w:rPr>
          <w:rFonts w:ascii="SimHei" w:eastAsia="SimHei" w:hint="eastAsia"/>
          <w:color w:val="FF0000"/>
        </w:rPr>
        <w:t>采取的行动和取得的成果。委员会还吁请缔约国将本结论意见</w:t>
      </w:r>
      <w:r>
        <w:rPr>
          <w:rFonts w:ascii="SimHei" w:eastAsia="SimHei" w:hint="eastAsia"/>
          <w:color w:val="FF0000"/>
        </w:rPr>
        <w:t>发</w:t>
      </w:r>
      <w:r w:rsidRPr="002D2505">
        <w:rPr>
          <w:rFonts w:ascii="SimHei" w:eastAsia="SimHei" w:hint="eastAsia"/>
          <w:color w:val="FF0000"/>
        </w:rPr>
        <w:t>交各</w:t>
      </w:r>
      <w:r>
        <w:rPr>
          <w:rFonts w:ascii="SimHei" w:eastAsia="SimHei" w:hint="eastAsia"/>
          <w:color w:val="FF0000"/>
        </w:rPr>
        <w:t>相</w:t>
      </w:r>
      <w:r w:rsidRPr="002D2505">
        <w:rPr>
          <w:rFonts w:ascii="SimHei" w:eastAsia="SimHei" w:hint="eastAsia"/>
          <w:color w:val="FF0000"/>
        </w:rPr>
        <w:t>关部委和议会，</w:t>
      </w:r>
      <w:r>
        <w:rPr>
          <w:rFonts w:ascii="SimHei" w:eastAsia="SimHei" w:hint="eastAsia"/>
          <w:color w:val="FF0000"/>
        </w:rPr>
        <w:t>以</w:t>
      </w:r>
      <w:r w:rsidRPr="002D2505">
        <w:rPr>
          <w:rFonts w:ascii="SimHei" w:eastAsia="SimHei" w:hint="eastAsia"/>
          <w:color w:val="FF0000"/>
        </w:rPr>
        <w:t>确保这些意见得到充分</w:t>
      </w:r>
      <w:r>
        <w:rPr>
          <w:rFonts w:ascii="SimHei" w:eastAsia="SimHei" w:hint="eastAsia"/>
          <w:color w:val="FF0000"/>
        </w:rPr>
        <w:t>执行</w:t>
      </w:r>
      <w:r>
        <w:rPr>
          <w:rFonts w:hint="eastAsia"/>
        </w:rPr>
        <w:t>。</w:t>
      </w:r>
    </w:p>
    <w:p w:rsidR="00BD346E" w:rsidRDefault="00BD346E" w:rsidP="00BD346E">
      <w:pPr>
        <w:pStyle w:val="SingleTxt"/>
        <w:spacing w:after="160"/>
        <w:rPr>
          <w:rFonts w:hint="eastAsia"/>
        </w:rPr>
      </w:pPr>
      <w:r>
        <w:rPr>
          <w:rFonts w:hint="eastAsia"/>
        </w:rPr>
        <w:t>258.　委员会遗憾地注意到，报告没有提供信息，介绍已建立哪些机制，监测旨在加强妇女权力和两性平等的法律、政策和方案的影响。委员会又遗憾地注意到，按性别、族裔、年龄和城乡地区分列的统计资料非常有限，因此难以评估妇女实际状况以及妇女在《公约》所述各领域享受人权方面的长期进展和趋势。委员会还关切地注意到，报告没有说明为落实2001年开展的优点、弱点、机会和威胁分析结果而采取了哪些措施，开展这项分析是为了确定缔约国有效实施两性平等主流化战略的现有能力的性质和程度。</w:t>
      </w:r>
    </w:p>
    <w:p w:rsidR="00BD346E" w:rsidRDefault="00BD346E" w:rsidP="00BD346E">
      <w:pPr>
        <w:pStyle w:val="SingleTxt"/>
        <w:spacing w:after="160"/>
        <w:rPr>
          <w:rFonts w:hint="eastAsia"/>
        </w:rPr>
      </w:pPr>
      <w:r w:rsidRPr="008C1A63">
        <w:rPr>
          <w:rFonts w:hint="eastAsia"/>
        </w:rPr>
        <w:t>259.</w:t>
      </w:r>
      <w:r>
        <w:rPr>
          <w:rFonts w:ascii="SimHei" w:eastAsia="SimHei" w:hint="eastAsia"/>
          <w:color w:val="FF0000"/>
        </w:rPr>
        <w:t xml:space="preserve">　委员会吁请缔约国改进《公约》所涉</w:t>
      </w:r>
      <w:r w:rsidRPr="002D2505">
        <w:rPr>
          <w:rFonts w:ascii="SimHei" w:eastAsia="SimHei" w:hint="eastAsia"/>
          <w:color w:val="FF0000"/>
        </w:rPr>
        <w:t>各领域的数据收集工作，按性别、族裔、年龄以及酌情按城乡地区分列，以评价妇女现况及其享有人权的实际情况，并跟踪长期趋势。委员会还吁请缔约国通过可衡量的指标来监测法律、政策和方案的影响力，并评价实现妇女事实上平等的进展情况。委员会鼓励缔约国在制定有效执行《公约》的法律、政策和方案时使用这些数据和指标。委员会请缔约国将这类统计数据和分析纳入下次报告。委员会进一步吁请缔约国采取步骤，落实优点、弱点、机会和威胁分析的结果，以确保在缔约国各项方案和政策中有效和系统地实施</w:t>
      </w:r>
      <w:r>
        <w:rPr>
          <w:rFonts w:ascii="SimHei" w:eastAsia="SimHei" w:hint="eastAsia"/>
          <w:color w:val="FF0000"/>
        </w:rPr>
        <w:t>两</w:t>
      </w:r>
      <w:r w:rsidRPr="002D2505">
        <w:rPr>
          <w:rFonts w:ascii="SimHei" w:eastAsia="SimHei" w:hint="eastAsia"/>
          <w:color w:val="FF0000"/>
        </w:rPr>
        <w:t>性平等主流化战略</w:t>
      </w:r>
      <w:r>
        <w:rPr>
          <w:rFonts w:hint="eastAsia"/>
        </w:rPr>
        <w:t>。</w:t>
      </w:r>
    </w:p>
    <w:p w:rsidR="00BD346E" w:rsidRDefault="00BD346E" w:rsidP="00BD346E">
      <w:pPr>
        <w:pStyle w:val="SingleTxt"/>
        <w:spacing w:after="160"/>
        <w:rPr>
          <w:rFonts w:hint="eastAsia"/>
        </w:rPr>
      </w:pPr>
      <w:r>
        <w:rPr>
          <w:rFonts w:hint="eastAsia"/>
        </w:rPr>
        <w:t>260.　委员会关切地注意到，《公约》、《任择议定书》的规定以及委员会一般性建议并不广为人知，包括法官、律师和检察官以及妇女本身。没有任何法院裁决提及《公约》，便是一个例证。</w:t>
      </w:r>
    </w:p>
    <w:p w:rsidR="00BD346E" w:rsidRDefault="00BD346E" w:rsidP="00BD346E">
      <w:pPr>
        <w:pStyle w:val="SingleTxt"/>
        <w:spacing w:after="160"/>
        <w:rPr>
          <w:rFonts w:hint="eastAsia"/>
        </w:rPr>
      </w:pPr>
      <w:r>
        <w:rPr>
          <w:rFonts w:hint="eastAsia"/>
        </w:rPr>
        <w:t xml:space="preserve">261.　</w:t>
      </w:r>
      <w:r w:rsidRPr="002D2505">
        <w:rPr>
          <w:rFonts w:ascii="SimHei" w:eastAsia="SimHei" w:hint="eastAsia"/>
          <w:color w:val="FF0000"/>
        </w:rPr>
        <w:t>委员会吁请缔约国采取措施，宣传《公约》、《任择议定书》所规定的程序以及委员会一般性建议，并为检察官、法官、监察员和律师实施涉及《公约》和《任择议定书》各有关方面的方案。委员会还建议以妇女为对象，包括农村妇女以及从事妇女问题工作的非政府组织，长期开展提高认识和法律扫盲运动，鼓励妇女利用《公约》规定的程序和侵权补救办法，并增强她们在这方面的能力</w:t>
      </w:r>
      <w:r>
        <w:rPr>
          <w:rFonts w:hint="eastAsia"/>
        </w:rPr>
        <w:t>。</w:t>
      </w:r>
    </w:p>
    <w:p w:rsidR="00BD346E" w:rsidRDefault="00BD346E" w:rsidP="00BD346E">
      <w:pPr>
        <w:pStyle w:val="SingleTxt"/>
        <w:spacing w:after="160"/>
        <w:rPr>
          <w:rFonts w:hint="eastAsia"/>
        </w:rPr>
      </w:pPr>
      <w:r>
        <w:rPr>
          <w:rFonts w:hint="eastAsia"/>
        </w:rPr>
        <w:t>262.　委员会欢迎颁布了鼓励妇女加入劳动队伍的《平等权利行动（就业）法》（1998年第29号法）以及确保更多妇女参与决策进程的《地方权力法》（1992年第23号法），但是关切地注意到，这些临时特别措施只限于就业和妇女在地方上的政治代表权问题。</w:t>
      </w:r>
    </w:p>
    <w:p w:rsidR="00BD346E" w:rsidRDefault="00BD346E" w:rsidP="00BD346E">
      <w:pPr>
        <w:pStyle w:val="SingleTxt"/>
        <w:spacing w:after="160"/>
        <w:rPr>
          <w:rFonts w:hint="eastAsia"/>
        </w:rPr>
      </w:pPr>
      <w:r>
        <w:rPr>
          <w:rFonts w:hint="eastAsia"/>
        </w:rPr>
        <w:t xml:space="preserve">263.　</w:t>
      </w:r>
      <w:r w:rsidRPr="002D2505">
        <w:rPr>
          <w:rFonts w:ascii="SimHei" w:eastAsia="SimHei" w:hint="eastAsia"/>
          <w:color w:val="FF0000"/>
        </w:rPr>
        <w:t>委员会建议缔约国按照《公约》第四条第1款和一般性建议25，在所有政治、经济、社会和文化生活相关领域采取暂行特别措施，以便加速实现妇女与男子事实上平等</w:t>
      </w:r>
      <w:r>
        <w:rPr>
          <w:rFonts w:hint="eastAsia"/>
        </w:rPr>
        <w:t>。</w:t>
      </w:r>
    </w:p>
    <w:p w:rsidR="00BD346E" w:rsidRDefault="00BD346E" w:rsidP="00BD346E">
      <w:pPr>
        <w:pStyle w:val="SingleTxt"/>
        <w:spacing w:after="160"/>
        <w:rPr>
          <w:rFonts w:hint="eastAsia"/>
        </w:rPr>
      </w:pPr>
      <w:r>
        <w:rPr>
          <w:rFonts w:hint="eastAsia"/>
        </w:rPr>
        <w:t>264.　委员会对在男女的家庭和社会作用和责任问题上仍然存在顽固的父权态度和定型观念表示关切。委员会还对《传统权力法》（2000年第25号法）表示关切。该法规定传统权力当局有权监督和确保习俗法得以遵守，这可能给妇女带来消极影响，因为此类法律可能助长那些有害于妇女、歧视妇女的习俗和文化及传统做法得以继续沿用。</w:t>
      </w:r>
    </w:p>
    <w:p w:rsidR="00BD346E" w:rsidRDefault="00BD346E" w:rsidP="00BD346E">
      <w:pPr>
        <w:pStyle w:val="SingleTxt"/>
        <w:spacing w:after="160"/>
        <w:rPr>
          <w:rFonts w:hint="eastAsia"/>
        </w:rPr>
      </w:pPr>
      <w:r>
        <w:rPr>
          <w:rFonts w:hint="eastAsia"/>
        </w:rPr>
        <w:t xml:space="preserve">265.　</w:t>
      </w:r>
      <w:r w:rsidRPr="002D2505">
        <w:rPr>
          <w:rFonts w:ascii="SimHei" w:eastAsia="SimHei" w:hint="eastAsia"/>
          <w:color w:val="FF0000"/>
        </w:rPr>
        <w:t>委员会吁请缔约国采取措施，推动改变广泛存在的有关男女角色的定型观念。这方面的努力应包括根据《公约》第二条(f)款和第五条(a)款，以妇女、男子、女孩和男孩为对象，全面开展提高认识和教育运动，消除关于两性在家庭和社会中的传统角色的定型观念。委员会敦请缔约国认真监督这些措施的影响，并在下次定期报告中报告取得的成果。委员会还吁请缔约国研究《传统权力法》（2000年第25号法）和《社区法院法》（2003年10月）的执行所产生的影响，以确保废止有害于并歧视妇女的习俗和文化与传统做法</w:t>
      </w:r>
      <w:r>
        <w:rPr>
          <w:rFonts w:hint="eastAsia"/>
        </w:rPr>
        <w:t>。</w:t>
      </w:r>
    </w:p>
    <w:p w:rsidR="00BD346E" w:rsidRDefault="00BD346E" w:rsidP="00BD346E">
      <w:pPr>
        <w:pStyle w:val="SingleTxt"/>
        <w:spacing w:after="160"/>
        <w:rPr>
          <w:rFonts w:hint="eastAsia"/>
        </w:rPr>
      </w:pPr>
      <w:r>
        <w:rPr>
          <w:rFonts w:hint="eastAsia"/>
        </w:rPr>
        <w:t>266.　委员会注意到缔约国在处理暴力侵害妇女行为方面所采取的各种法律和其他措施，但关切地注意到，暴力侵害妇女行为仍是一个严重问题。委员会还关切地注意到，没有提供统计数据和信息，因此，无法衡量缔约国旨在防止和处理暴力侵害妇女行为的法律和政策措施的影响和成效。</w:t>
      </w:r>
    </w:p>
    <w:p w:rsidR="00BD346E" w:rsidRDefault="00BD346E" w:rsidP="00BD346E">
      <w:pPr>
        <w:pStyle w:val="SingleTxt"/>
        <w:spacing w:after="160"/>
        <w:rPr>
          <w:rFonts w:hint="eastAsia"/>
        </w:rPr>
      </w:pPr>
      <w:r>
        <w:rPr>
          <w:rFonts w:hint="eastAsia"/>
        </w:rPr>
        <w:t xml:space="preserve">267.　</w:t>
      </w:r>
      <w:r w:rsidRPr="005F58AF">
        <w:rPr>
          <w:rFonts w:ascii="SimHei" w:eastAsia="SimHei" w:hint="eastAsia"/>
          <w:color w:val="FF0000"/>
        </w:rPr>
        <w:t>委员会吁请缔约国采取步骤，充分执行和实施关于制止暴力侵害妇女行为的法律，并确保受暴力侵害的妇女能够受益于现有法律框架。委员会还吁请缔约国确保有效起诉和恰当惩罚所有暴力侵害妇女行为。委员会要求缔约国设立有效收集关于各种暴力侵害妇女行为的资料的系统，在下次报告中提供统计数据和信息，说明向警方及其他相关当局举报的暴力案件数以及定罪案件数。委员会进一步吁请缔约国建立监测和评估机制，以便定期评估相关法律及其实施工作以及旨在防止和处理暴力侵害妇女行为的方案的影响和成效</w:t>
      </w:r>
      <w:r>
        <w:rPr>
          <w:rFonts w:hint="eastAsia"/>
        </w:rPr>
        <w:t>。</w:t>
      </w:r>
    </w:p>
    <w:p w:rsidR="00BD346E" w:rsidRDefault="00BD346E" w:rsidP="00BD346E">
      <w:pPr>
        <w:pStyle w:val="SingleTxt"/>
        <w:spacing w:after="160"/>
        <w:rPr>
          <w:rFonts w:hint="eastAsia"/>
        </w:rPr>
      </w:pPr>
      <w:r>
        <w:rPr>
          <w:rFonts w:hint="eastAsia"/>
        </w:rPr>
        <w:t>268.　委员会遗憾地注意到，报告未充分提供关于贩运妇女和女孩问题的信息。</w:t>
      </w:r>
    </w:p>
    <w:p w:rsidR="00BD346E" w:rsidRDefault="00BD346E" w:rsidP="00BD346E">
      <w:pPr>
        <w:pStyle w:val="SingleTxt"/>
        <w:spacing w:after="160"/>
        <w:rPr>
          <w:rFonts w:hint="eastAsia"/>
        </w:rPr>
      </w:pPr>
      <w:r>
        <w:rPr>
          <w:rFonts w:hint="eastAsia"/>
        </w:rPr>
        <w:t xml:space="preserve">269.　</w:t>
      </w:r>
      <w:r w:rsidRPr="002D2505">
        <w:rPr>
          <w:rFonts w:ascii="SimHei" w:eastAsia="SimHei" w:hint="eastAsia"/>
          <w:color w:val="FF0000"/>
        </w:rPr>
        <w:t>委员会要求缔约国开展研究，以评估该国贩运妇女和女孩的严重程度，并在下</w:t>
      </w:r>
      <w:r>
        <w:rPr>
          <w:rFonts w:ascii="SimHei" w:eastAsia="SimHei" w:hint="eastAsia"/>
          <w:color w:val="FF0000"/>
        </w:rPr>
        <w:t>一</w:t>
      </w:r>
      <w:r w:rsidRPr="002D2505">
        <w:rPr>
          <w:rFonts w:ascii="SimHei" w:eastAsia="SimHei" w:hint="eastAsia"/>
          <w:color w:val="FF0000"/>
        </w:rPr>
        <w:t>次定期报告中综合评估贩运的严重程度及其根源，以及为消除妇女和女孩易遭贩运的</w:t>
      </w:r>
      <w:r>
        <w:rPr>
          <w:rFonts w:ascii="SimHei" w:eastAsia="SimHei" w:hint="eastAsia"/>
          <w:color w:val="FF0000"/>
        </w:rPr>
        <w:t>脆弱性</w:t>
      </w:r>
      <w:r w:rsidRPr="002D2505">
        <w:rPr>
          <w:rFonts w:ascii="SimHei" w:eastAsia="SimHei" w:hint="eastAsia"/>
          <w:color w:val="FF0000"/>
        </w:rPr>
        <w:t>而采取的措施。此类信息应按年龄和地区分列，还应包括关于已采取的措施的影响以及取得的成果的信息</w:t>
      </w:r>
      <w:r>
        <w:rPr>
          <w:rFonts w:hint="eastAsia"/>
        </w:rPr>
        <w:t>。</w:t>
      </w:r>
    </w:p>
    <w:p w:rsidR="00BD346E" w:rsidRDefault="00BD346E" w:rsidP="00BD346E">
      <w:pPr>
        <w:pStyle w:val="SingleTxt"/>
        <w:spacing w:after="160"/>
        <w:rPr>
          <w:rFonts w:hint="eastAsia"/>
        </w:rPr>
      </w:pPr>
      <w:r>
        <w:rPr>
          <w:rFonts w:hint="eastAsia"/>
        </w:rPr>
        <w:t>270.　委员会对正规教育女孩辍学率高表示关切。委员会还关切地注意到，学生妊娠政策中规定，怀孕学生生产后至少须育儿一年才能恢复正常上学，这可能妨碍女孩在生育后重续学业。委员会遗憾地注意到，关于女孩教育的统计资料和信息不足。</w:t>
      </w:r>
    </w:p>
    <w:p w:rsidR="00BD346E" w:rsidRDefault="00BD346E" w:rsidP="00BD346E">
      <w:pPr>
        <w:pStyle w:val="SingleTxt"/>
        <w:spacing w:after="160"/>
        <w:rPr>
          <w:rFonts w:hint="eastAsia"/>
        </w:rPr>
      </w:pPr>
      <w:r>
        <w:rPr>
          <w:rFonts w:hint="eastAsia"/>
        </w:rPr>
        <w:t xml:space="preserve">271.　</w:t>
      </w:r>
      <w:r w:rsidRPr="00B94A7E">
        <w:rPr>
          <w:rFonts w:ascii="SimHei" w:eastAsia="SimHei" w:hint="eastAsia"/>
          <w:color w:val="FF0000"/>
        </w:rPr>
        <w:t>委员会建议缔约国采取措施，保证女孩留校</w:t>
      </w:r>
      <w:r>
        <w:rPr>
          <w:rFonts w:ascii="SimHei" w:eastAsia="SimHei" w:hint="eastAsia"/>
          <w:color w:val="FF0000"/>
        </w:rPr>
        <w:t>就学</w:t>
      </w:r>
      <w:r w:rsidRPr="00B94A7E">
        <w:rPr>
          <w:rFonts w:ascii="SimHei" w:eastAsia="SimHei" w:hint="eastAsia"/>
          <w:color w:val="FF0000"/>
        </w:rPr>
        <w:t>，并监测学生妊娠政策对女孩生育后重返学校率的影响。委员会要求缔约国高度优先重视人口和家庭生活教育方案的执行工作。委员会吁请缔约国在下</w:t>
      </w:r>
      <w:r>
        <w:rPr>
          <w:rFonts w:ascii="SimHei" w:eastAsia="SimHei" w:hint="eastAsia"/>
          <w:color w:val="FF0000"/>
        </w:rPr>
        <w:t>一</w:t>
      </w:r>
      <w:r w:rsidRPr="00B94A7E">
        <w:rPr>
          <w:rFonts w:ascii="SimHei" w:eastAsia="SimHei" w:hint="eastAsia"/>
          <w:color w:val="FF0000"/>
        </w:rPr>
        <w:t>次报告中按性别、族裔和区域分列统计资料，并提供有关女孩教育的信息，分析实现目标方面的长期趋势和进展情况</w:t>
      </w:r>
      <w:r>
        <w:rPr>
          <w:rFonts w:hint="eastAsia"/>
        </w:rPr>
        <w:t>。</w:t>
      </w:r>
    </w:p>
    <w:p w:rsidR="00BD346E" w:rsidRDefault="00BD346E" w:rsidP="00BD346E">
      <w:pPr>
        <w:pStyle w:val="SingleTxt"/>
        <w:spacing w:after="160"/>
        <w:rPr>
          <w:rFonts w:hint="eastAsia"/>
        </w:rPr>
      </w:pPr>
      <w:r>
        <w:rPr>
          <w:rFonts w:hint="eastAsia"/>
        </w:rPr>
        <w:t>272.　委员会对妇女缺乏充足的保健服务，包括性保健和生殖保健服务表示关切。委员会仍然感到关切的是，危害妇女生命和健康的不安全非法堕胎现象非常普遍。委员会又关切地注意到，患有艾滋病毒/艾滋病的妇女人数逐步上升，占报告的所有新发艾滋病毒病例的53％。委员会还关切地指出，孕妇死亡率上升，并且在此方面没有可靠的资料。</w:t>
      </w:r>
    </w:p>
    <w:p w:rsidR="00BD346E" w:rsidRDefault="00BD346E" w:rsidP="00BD346E">
      <w:pPr>
        <w:pStyle w:val="SingleTxt"/>
        <w:spacing w:after="160"/>
        <w:rPr>
          <w:rFonts w:hint="eastAsia"/>
        </w:rPr>
      </w:pPr>
      <w:r>
        <w:rPr>
          <w:rFonts w:hint="eastAsia"/>
        </w:rPr>
        <w:t xml:space="preserve">273.　</w:t>
      </w:r>
      <w:r w:rsidRPr="002D2505">
        <w:rPr>
          <w:rFonts w:ascii="SimHei" w:eastAsia="SimHei" w:hint="eastAsia"/>
          <w:color w:val="FF0000"/>
        </w:rPr>
        <w:t>委员会敦促缔约国按照关于妇女和保健问题的《公约》第十二条和委员会一般性建议24采取切实措施，加强妇女保健服务，特别是性保健和生殖保健服务。委员会还建议采取措施，提高对可负担的避孕方法的认识，增加这些方法的使用，这样妇女和男子能够就生育数量和生育间隔做出知情选择，并能够按照本国立法安全堕胎。委员会进一步建议，应针对男女青少年，广泛开展性教育，特别是要重视预防早孕和控制性传播疾病及艾滋病毒/艾滋病的问题。委员会还吁请缔约国确保有效执行其2004-2009年国家战略计划（第三个中期计划），有效监督执行工作的成果，并且妥善处理造成妇女感染艾滋病毒的社会和经济因素。委员会敦促缔约国改善孕妇保健服务，包括产前、产后、产科和分娩服务。委员会鼓励缔约国采取措施，确保准确记录孕妇死亡数目，并就此方面向联合国儿童基金会（儿童基金会）、联合国人口基金（人口基金）以及世界卫生组织（世卫组织）寻求帮助</w:t>
      </w:r>
      <w:r>
        <w:rPr>
          <w:rFonts w:hint="eastAsia"/>
        </w:rPr>
        <w:t>。</w:t>
      </w:r>
    </w:p>
    <w:p w:rsidR="00BD346E" w:rsidRDefault="00BD346E" w:rsidP="00BD346E">
      <w:pPr>
        <w:pStyle w:val="SingleTxt"/>
        <w:spacing w:after="160"/>
        <w:rPr>
          <w:rFonts w:hint="eastAsia"/>
        </w:rPr>
      </w:pPr>
      <w:r>
        <w:rPr>
          <w:rFonts w:hint="eastAsia"/>
        </w:rPr>
        <w:t>274.　委员会对农村地区妇女状况、特别是少数族裔妇女状况表示关切。这些妇女经常缺乏保健和教育服务，无法参与决策进程，缺少经济生存的手段和机会。委员会还对妇女在地区议会中任职人数不足感到关切。</w:t>
      </w:r>
    </w:p>
    <w:p w:rsidR="00BD346E" w:rsidRDefault="00BD346E" w:rsidP="00BD346E">
      <w:pPr>
        <w:pStyle w:val="SingleTxt"/>
        <w:spacing w:after="160"/>
        <w:rPr>
          <w:rFonts w:hint="eastAsia"/>
        </w:rPr>
      </w:pPr>
      <w:r>
        <w:rPr>
          <w:rFonts w:hint="eastAsia"/>
        </w:rPr>
        <w:t xml:space="preserve">275.　</w:t>
      </w:r>
      <w:r w:rsidRPr="002D2505">
        <w:rPr>
          <w:rFonts w:ascii="SimHei" w:eastAsia="SimHei" w:hint="eastAsia"/>
          <w:color w:val="FF0000"/>
        </w:rPr>
        <w:t>委员会建议缔约国按照《公约》第十四条的规定，特别重视所有族裔农村妇女的状况，以确保农村妇女能够获得教育和保健服务以及信贷和土地，并能够充分参与决策进程，特别是地区议会。委员会还敦促缔约国宣传《公用土地改革法》（2002年第5号法），并确保设立监测该法执行工作的机制</w:t>
      </w:r>
      <w:r>
        <w:rPr>
          <w:rFonts w:hint="eastAsia"/>
        </w:rPr>
        <w:t>。</w:t>
      </w:r>
    </w:p>
    <w:p w:rsidR="00BD346E" w:rsidRDefault="00BD346E" w:rsidP="00BD346E">
      <w:pPr>
        <w:pStyle w:val="SingleTxt"/>
        <w:spacing w:after="160"/>
        <w:rPr>
          <w:rFonts w:hint="eastAsia"/>
        </w:rPr>
      </w:pPr>
      <w:r>
        <w:rPr>
          <w:rFonts w:hint="eastAsia"/>
        </w:rPr>
        <w:t>276.　委员会欢迎颁布《婚姻双方平等法》（1996年第1号法）。该法赋予公证婚姻和习惯法婚姻中的夫妻平等的子女监护权。但委员会关切的是，该法没有处理习惯法婚姻中两性在财产方面的不平等问题。委员会又感到关切的是，纳米比亚法律不要求习惯法婚姻登记。委员会还感到关切的是，尽管《婚姻双方平等法》规定男女法定结婚年龄是18岁，但仍然有早婚现象。</w:t>
      </w:r>
    </w:p>
    <w:p w:rsidR="00BD346E" w:rsidRDefault="00BD346E" w:rsidP="00BD346E">
      <w:pPr>
        <w:pStyle w:val="SingleTxt"/>
        <w:spacing w:after="160"/>
        <w:rPr>
          <w:rFonts w:hint="eastAsia"/>
        </w:rPr>
      </w:pPr>
      <w:r>
        <w:rPr>
          <w:rFonts w:hint="eastAsia"/>
        </w:rPr>
        <w:t xml:space="preserve">277.　</w:t>
      </w:r>
      <w:r w:rsidRPr="003F2712">
        <w:rPr>
          <w:rFonts w:ascii="SimHei" w:eastAsia="SimHei" w:hint="eastAsia"/>
          <w:color w:val="FF0000"/>
        </w:rPr>
        <w:t>委员会吁请缔约国审查《婚姻双方平等法》（1996年第1号法），以期消除习惯法婚姻在两性的财产权利方面歧视妇女的问题，使习惯法婚姻财产权利与公证婚姻财产权利相同。委员会还吁请缔约国采取一切必要措施，包括与传统领袖、妇女和民间社会组织协商，以便起草关于习惯法婚姻登记的法案。委员会建议缔约国采取措施，确保法定结婚年龄的规定得到遵守</w:t>
      </w:r>
      <w:r>
        <w:rPr>
          <w:rFonts w:hint="eastAsia"/>
        </w:rPr>
        <w:t>。</w:t>
      </w:r>
    </w:p>
    <w:p w:rsidR="00BD346E" w:rsidRDefault="00BD346E" w:rsidP="00BD346E">
      <w:pPr>
        <w:pStyle w:val="SingleTxt"/>
        <w:spacing w:after="160"/>
        <w:rPr>
          <w:rFonts w:hint="eastAsia"/>
        </w:rPr>
      </w:pPr>
      <w:r w:rsidRPr="003F2712">
        <w:rPr>
          <w:rFonts w:hint="eastAsia"/>
        </w:rPr>
        <w:t>278.</w:t>
      </w:r>
      <w:r>
        <w:rPr>
          <w:rFonts w:ascii="SimHei" w:eastAsia="SimHei" w:hint="eastAsia"/>
          <w:color w:val="FF0000"/>
        </w:rPr>
        <w:t xml:space="preserve">　</w:t>
      </w:r>
      <w:r w:rsidRPr="002D2505">
        <w:rPr>
          <w:rFonts w:ascii="SimHei" w:eastAsia="SimHei" w:hint="eastAsia"/>
          <w:color w:val="FF0000"/>
        </w:rPr>
        <w:t>委员会鼓励缔约国</w:t>
      </w:r>
      <w:r>
        <w:rPr>
          <w:rFonts w:ascii="SimHei" w:eastAsia="SimHei" w:hint="eastAsia"/>
          <w:color w:val="FF0000"/>
        </w:rPr>
        <w:t>批准《消除对妇女一切形式歧视公约任择议定书》，并</w:t>
      </w:r>
      <w:r w:rsidRPr="002D2505">
        <w:rPr>
          <w:rFonts w:ascii="SimHei" w:eastAsia="SimHei" w:hint="eastAsia"/>
          <w:color w:val="FF0000"/>
        </w:rPr>
        <w:t>尽快接受</w:t>
      </w:r>
      <w:r>
        <w:rPr>
          <w:rFonts w:ascii="SimHei" w:eastAsia="SimHei" w:hint="eastAsia"/>
          <w:color w:val="FF0000"/>
        </w:rPr>
        <w:t>对</w:t>
      </w:r>
      <w:r w:rsidRPr="002D2505">
        <w:rPr>
          <w:rFonts w:ascii="SimHei" w:eastAsia="SimHei" w:hint="eastAsia"/>
          <w:color w:val="FF0000"/>
        </w:rPr>
        <w:t>关于委员会会议时间的</w:t>
      </w:r>
      <w:r>
        <w:rPr>
          <w:rFonts w:ascii="SimHei" w:eastAsia="SimHei" w:hint="eastAsia"/>
          <w:color w:val="FF0000"/>
        </w:rPr>
        <w:t>《公约》</w:t>
      </w:r>
      <w:r w:rsidRPr="002D2505">
        <w:rPr>
          <w:rFonts w:ascii="SimHei" w:eastAsia="SimHei" w:hint="eastAsia"/>
          <w:color w:val="FF0000"/>
        </w:rPr>
        <w:t>第二十条第1款的修正</w:t>
      </w:r>
      <w:r>
        <w:rPr>
          <w:rFonts w:hint="eastAsia"/>
        </w:rPr>
        <w:t>。</w:t>
      </w:r>
    </w:p>
    <w:p w:rsidR="00BD346E" w:rsidRDefault="00BD346E" w:rsidP="00BD346E">
      <w:pPr>
        <w:pStyle w:val="SingleTxt"/>
        <w:spacing w:after="160"/>
        <w:rPr>
          <w:rFonts w:hint="eastAsia"/>
        </w:rPr>
      </w:pPr>
      <w:r>
        <w:rPr>
          <w:rFonts w:hint="eastAsia"/>
        </w:rPr>
        <w:t xml:space="preserve">279.　</w:t>
      </w:r>
      <w:r w:rsidRPr="002D2505">
        <w:rPr>
          <w:rFonts w:ascii="SimHei" w:eastAsia="SimHei" w:hint="eastAsia"/>
          <w:color w:val="FF0000"/>
        </w:rPr>
        <w:t>委员会</w:t>
      </w:r>
      <w:r>
        <w:rPr>
          <w:rFonts w:ascii="SimHei" w:eastAsia="SimHei" w:hint="eastAsia"/>
          <w:color w:val="FF0000"/>
        </w:rPr>
        <w:t>促请</w:t>
      </w:r>
      <w:r w:rsidRPr="002D2505">
        <w:rPr>
          <w:rFonts w:ascii="SimHei" w:eastAsia="SimHei" w:hint="eastAsia"/>
          <w:color w:val="FF0000"/>
        </w:rPr>
        <w:t>缔约国在履行《公约》义务</w:t>
      </w:r>
      <w:r>
        <w:rPr>
          <w:rFonts w:ascii="SimHei" w:eastAsia="SimHei" w:hint="eastAsia"/>
          <w:color w:val="FF0000"/>
        </w:rPr>
        <w:t>时，</w:t>
      </w:r>
      <w:r w:rsidRPr="002D2505">
        <w:rPr>
          <w:rFonts w:ascii="SimHei" w:eastAsia="SimHei" w:hint="eastAsia"/>
          <w:color w:val="FF0000"/>
        </w:rPr>
        <w:t>充分</w:t>
      </w:r>
      <w:r>
        <w:rPr>
          <w:rFonts w:ascii="SimHei" w:eastAsia="SimHei" w:hint="eastAsia"/>
          <w:color w:val="FF0000"/>
        </w:rPr>
        <w:t>利用加强《公约》各项规定的</w:t>
      </w:r>
      <w:r w:rsidRPr="002D2505">
        <w:rPr>
          <w:rFonts w:ascii="SimHei" w:eastAsia="SimHei" w:hint="eastAsia"/>
          <w:color w:val="FF0000"/>
        </w:rPr>
        <w:t>《北京宣言和行动纲要》，</w:t>
      </w:r>
      <w:r>
        <w:rPr>
          <w:rFonts w:ascii="SimHei" w:eastAsia="SimHei" w:hint="eastAsia"/>
          <w:color w:val="FF0000"/>
        </w:rPr>
        <w:t>并请</w:t>
      </w:r>
      <w:r w:rsidRPr="002D2505">
        <w:rPr>
          <w:rFonts w:ascii="SimHei" w:eastAsia="SimHei" w:hint="eastAsia"/>
          <w:color w:val="FF0000"/>
        </w:rPr>
        <w:t>缔约国在下</w:t>
      </w:r>
      <w:r>
        <w:rPr>
          <w:rFonts w:ascii="SimHei" w:eastAsia="SimHei" w:hint="eastAsia"/>
          <w:color w:val="FF0000"/>
        </w:rPr>
        <w:t>一</w:t>
      </w:r>
      <w:r w:rsidRPr="002D2505">
        <w:rPr>
          <w:rFonts w:ascii="SimHei" w:eastAsia="SimHei" w:hint="eastAsia"/>
          <w:color w:val="FF0000"/>
        </w:rPr>
        <w:t>次定期报告中</w:t>
      </w:r>
      <w:r>
        <w:rPr>
          <w:rFonts w:ascii="SimHei" w:eastAsia="SimHei" w:hint="eastAsia"/>
          <w:color w:val="FF0000"/>
        </w:rPr>
        <w:t>提供有关资料</w:t>
      </w:r>
      <w:r>
        <w:rPr>
          <w:rFonts w:hint="eastAsia"/>
        </w:rPr>
        <w:t>。</w:t>
      </w:r>
    </w:p>
    <w:p w:rsidR="00BD346E" w:rsidRDefault="00BD346E" w:rsidP="00BD346E">
      <w:pPr>
        <w:pStyle w:val="SingleTxt"/>
        <w:spacing w:after="160"/>
        <w:rPr>
          <w:rFonts w:hint="eastAsia"/>
        </w:rPr>
      </w:pPr>
      <w:r>
        <w:rPr>
          <w:rFonts w:hint="eastAsia"/>
        </w:rPr>
        <w:t xml:space="preserve">280.　</w:t>
      </w:r>
      <w:r w:rsidRPr="0009459B">
        <w:rPr>
          <w:rFonts w:ascii="SimHei" w:eastAsia="SimHei" w:hint="eastAsia"/>
          <w:color w:val="FF0000"/>
        </w:rPr>
        <w:t>委员会还强调，充分和有效地执行《公约》对实现千年发展目标不可或缺。委员会要求在实现千年发展目标的一切工作中纳入性别观点，明确体现《公约》各项规定，并请缔约国在下一次定期报告中提供有关资料</w:t>
      </w:r>
      <w:r>
        <w:rPr>
          <w:rFonts w:hint="eastAsia"/>
        </w:rPr>
        <w:t>。</w:t>
      </w:r>
    </w:p>
    <w:p w:rsidR="00BD346E" w:rsidRDefault="00BD346E" w:rsidP="00BD346E">
      <w:pPr>
        <w:pStyle w:val="SingleTxt"/>
        <w:spacing w:after="160"/>
        <w:rPr>
          <w:rFonts w:hint="eastAsia"/>
        </w:rPr>
      </w:pPr>
      <w:r w:rsidRPr="0009459B">
        <w:rPr>
          <w:rFonts w:hint="eastAsia"/>
        </w:rPr>
        <w:t>281</w:t>
      </w:r>
      <w:r>
        <w:rPr>
          <w:rFonts w:ascii="SimHei" w:eastAsia="SimHei" w:hint="eastAsia"/>
          <w:color w:val="FF0000"/>
        </w:rPr>
        <w:t xml:space="preserve">.　</w:t>
      </w:r>
      <w:r w:rsidRPr="002D2505">
        <w:rPr>
          <w:rFonts w:ascii="SimHei" w:eastAsia="SimHei" w:hint="eastAsia"/>
          <w:color w:val="FF0000"/>
        </w:rPr>
        <w:t>委员会指出，各国</w:t>
      </w:r>
      <w:r>
        <w:rPr>
          <w:rFonts w:ascii="SimHei" w:eastAsia="SimHei" w:hint="eastAsia"/>
          <w:color w:val="FF0000"/>
        </w:rPr>
        <w:t>参加</w:t>
      </w:r>
      <w:r w:rsidRPr="002D2505">
        <w:rPr>
          <w:rFonts w:ascii="SimHei" w:eastAsia="SimHei" w:hint="eastAsia"/>
          <w:color w:val="FF0000"/>
        </w:rPr>
        <w:t>七项主要国际人权文书，</w:t>
      </w:r>
      <w:r w:rsidR="0083750E" w:rsidRPr="0083750E">
        <w:rPr>
          <w:rFonts w:ascii="Times New Roman" w:eastAsia="SimHei"/>
          <w:color w:val="FF0000"/>
          <w:vertAlign w:val="superscript"/>
        </w:rPr>
        <w:t>1</w:t>
      </w:r>
      <w:r w:rsidR="0083750E">
        <w:rPr>
          <w:rFonts w:ascii="Times New Roman" w:eastAsia="SimHei"/>
          <w:color w:val="FF0000"/>
        </w:rPr>
        <w:t xml:space="preserve"> </w:t>
      </w:r>
      <w:r w:rsidRPr="002D2505">
        <w:rPr>
          <w:rFonts w:ascii="SimHei" w:eastAsia="SimHei" w:hint="eastAsia"/>
          <w:color w:val="FF0000"/>
        </w:rPr>
        <w:t>有助于</w:t>
      </w:r>
      <w:r>
        <w:rPr>
          <w:rFonts w:ascii="SimHei" w:eastAsia="SimHei" w:hint="eastAsia"/>
          <w:color w:val="FF0000"/>
        </w:rPr>
        <w:t>促进</w:t>
      </w:r>
      <w:r w:rsidRPr="002D2505">
        <w:rPr>
          <w:rFonts w:ascii="SimHei" w:eastAsia="SimHei" w:hint="eastAsia"/>
          <w:color w:val="FF0000"/>
        </w:rPr>
        <w:t>妇女在生活</w:t>
      </w:r>
      <w:r>
        <w:rPr>
          <w:rFonts w:ascii="SimHei" w:eastAsia="SimHei" w:hint="eastAsia"/>
          <w:color w:val="FF0000"/>
        </w:rPr>
        <w:t>的各个</w:t>
      </w:r>
      <w:r w:rsidRPr="002D2505">
        <w:rPr>
          <w:rFonts w:ascii="SimHei" w:eastAsia="SimHei" w:hint="eastAsia"/>
          <w:color w:val="FF0000"/>
        </w:rPr>
        <w:t>方面享受人权和基本自由。因此，委员会</w:t>
      </w:r>
      <w:r>
        <w:rPr>
          <w:rFonts w:ascii="SimHei" w:eastAsia="SimHei" w:hint="eastAsia"/>
          <w:color w:val="FF0000"/>
        </w:rPr>
        <w:t>敦促纳米比亚</w:t>
      </w:r>
      <w:r w:rsidRPr="002D2505">
        <w:rPr>
          <w:rFonts w:ascii="SimHei" w:eastAsia="SimHei" w:hint="eastAsia"/>
          <w:color w:val="FF0000"/>
        </w:rPr>
        <w:t>政府考虑批准</w:t>
      </w:r>
      <w:r>
        <w:rPr>
          <w:rFonts w:ascii="SimHei" w:eastAsia="SimHei" w:hint="eastAsia"/>
          <w:color w:val="FF0000"/>
        </w:rPr>
        <w:t>它</w:t>
      </w:r>
      <w:r w:rsidRPr="002D2505">
        <w:rPr>
          <w:rFonts w:ascii="SimHei" w:eastAsia="SimHei" w:hint="eastAsia"/>
          <w:color w:val="FF0000"/>
        </w:rPr>
        <w:t>尚未成为缔约国的条约，即《保护所有移徙工人及其家庭成员权利国际公约》</w:t>
      </w:r>
      <w:r>
        <w:rPr>
          <w:rFonts w:hint="eastAsia"/>
        </w:rPr>
        <w:t>。</w:t>
      </w:r>
    </w:p>
    <w:p w:rsidR="00BD346E" w:rsidRDefault="00BD346E" w:rsidP="00BD346E">
      <w:pPr>
        <w:pStyle w:val="SingleTxt"/>
        <w:spacing w:after="160"/>
        <w:rPr>
          <w:rFonts w:hint="eastAsia"/>
        </w:rPr>
      </w:pPr>
      <w:r>
        <w:rPr>
          <w:rFonts w:hint="eastAsia"/>
        </w:rPr>
        <w:t xml:space="preserve">282.　</w:t>
      </w:r>
      <w:r w:rsidRPr="002D2505">
        <w:rPr>
          <w:rFonts w:ascii="SimHei" w:eastAsia="SimHei" w:hint="eastAsia"/>
          <w:color w:val="FF0000"/>
        </w:rPr>
        <w:t>委员会请纳米比亚在国内广</w:t>
      </w:r>
      <w:r>
        <w:rPr>
          <w:rFonts w:ascii="SimHei" w:eastAsia="SimHei" w:hint="eastAsia"/>
          <w:color w:val="FF0000"/>
        </w:rPr>
        <w:t>为传播</w:t>
      </w:r>
      <w:r w:rsidRPr="002D2505">
        <w:rPr>
          <w:rFonts w:ascii="SimHei" w:eastAsia="SimHei" w:hint="eastAsia"/>
          <w:color w:val="FF0000"/>
        </w:rPr>
        <w:t>本结论意见，</w:t>
      </w:r>
      <w:r>
        <w:rPr>
          <w:rFonts w:ascii="SimHei" w:eastAsia="SimHei" w:hint="eastAsia"/>
          <w:color w:val="FF0000"/>
        </w:rPr>
        <w:t>使</w:t>
      </w:r>
      <w:r w:rsidRPr="002D2505">
        <w:rPr>
          <w:rFonts w:ascii="SimHei" w:eastAsia="SimHei" w:hint="eastAsia"/>
          <w:color w:val="FF0000"/>
        </w:rPr>
        <w:t>人民，包括政府官员、</w:t>
      </w:r>
      <w:r>
        <w:rPr>
          <w:rFonts w:ascii="SimHei" w:eastAsia="SimHei" w:hint="eastAsia"/>
          <w:color w:val="FF0000"/>
        </w:rPr>
        <w:t>政界人士</w:t>
      </w:r>
      <w:r w:rsidRPr="002D2505">
        <w:rPr>
          <w:rFonts w:ascii="SimHei" w:eastAsia="SimHei" w:hint="eastAsia"/>
          <w:color w:val="FF0000"/>
        </w:rPr>
        <w:t>、议员</w:t>
      </w:r>
      <w:r>
        <w:rPr>
          <w:rFonts w:ascii="SimHei" w:eastAsia="SimHei" w:hint="eastAsia"/>
          <w:color w:val="FF0000"/>
        </w:rPr>
        <w:t>以及</w:t>
      </w:r>
      <w:r w:rsidRPr="002D2505">
        <w:rPr>
          <w:rFonts w:ascii="SimHei" w:eastAsia="SimHei" w:hint="eastAsia"/>
          <w:color w:val="FF0000"/>
        </w:rPr>
        <w:t>妇女组织和人权组织，了解为确保妇女</w:t>
      </w:r>
      <w:r>
        <w:rPr>
          <w:rFonts w:ascii="SimHei" w:eastAsia="SimHei" w:hint="eastAsia"/>
          <w:color w:val="FF0000"/>
        </w:rPr>
        <w:t>在</w:t>
      </w:r>
      <w:r w:rsidRPr="002D2505">
        <w:rPr>
          <w:rFonts w:ascii="SimHei" w:eastAsia="SimHei" w:hint="eastAsia"/>
          <w:color w:val="FF0000"/>
        </w:rPr>
        <w:t>法律上和事实上</w:t>
      </w:r>
      <w:r>
        <w:rPr>
          <w:rFonts w:ascii="SimHei" w:eastAsia="SimHei" w:hint="eastAsia"/>
          <w:color w:val="FF0000"/>
        </w:rPr>
        <w:t>的</w:t>
      </w:r>
      <w:r w:rsidRPr="002D2505">
        <w:rPr>
          <w:rFonts w:ascii="SimHei" w:eastAsia="SimHei" w:hint="eastAsia"/>
          <w:color w:val="FF0000"/>
        </w:rPr>
        <w:t>平等而采取的步骤以及在这方面</w:t>
      </w:r>
      <w:r>
        <w:rPr>
          <w:rFonts w:ascii="SimHei" w:eastAsia="SimHei" w:hint="eastAsia"/>
          <w:color w:val="FF0000"/>
        </w:rPr>
        <w:t>应</w:t>
      </w:r>
      <w:r w:rsidRPr="002D2505">
        <w:rPr>
          <w:rFonts w:ascii="SimHei" w:eastAsia="SimHei" w:hint="eastAsia"/>
          <w:color w:val="FF0000"/>
        </w:rPr>
        <w:t>进一步</w:t>
      </w:r>
      <w:r>
        <w:rPr>
          <w:rFonts w:ascii="SimHei" w:eastAsia="SimHei" w:hint="eastAsia"/>
          <w:color w:val="FF0000"/>
        </w:rPr>
        <w:t>采取的</w:t>
      </w:r>
      <w:r w:rsidRPr="002D2505">
        <w:rPr>
          <w:rFonts w:ascii="SimHei" w:eastAsia="SimHei" w:hint="eastAsia"/>
          <w:color w:val="FF0000"/>
        </w:rPr>
        <w:t>步骤。委员会请缔约国继续广泛宣传《公约》</w:t>
      </w:r>
      <w:r>
        <w:rPr>
          <w:rFonts w:ascii="SimHei" w:eastAsia="SimHei" w:hint="eastAsia"/>
          <w:color w:val="FF0000"/>
        </w:rPr>
        <w:t>及</w:t>
      </w:r>
      <w:r w:rsidRPr="002D2505">
        <w:rPr>
          <w:rFonts w:ascii="SimHei" w:eastAsia="SimHei" w:hint="eastAsia"/>
          <w:color w:val="FF0000"/>
        </w:rPr>
        <w:t>其任择议定书、委员会</w:t>
      </w:r>
      <w:r>
        <w:rPr>
          <w:rFonts w:ascii="SimHei" w:eastAsia="SimHei" w:hint="eastAsia"/>
          <w:color w:val="FF0000"/>
        </w:rPr>
        <w:t>各项</w:t>
      </w:r>
      <w:r w:rsidRPr="002D2505">
        <w:rPr>
          <w:rFonts w:ascii="SimHei" w:eastAsia="SimHei" w:hint="eastAsia"/>
          <w:color w:val="FF0000"/>
        </w:rPr>
        <w:t>一般性建议、《北京宣言和行动纲要》</w:t>
      </w:r>
      <w:r>
        <w:rPr>
          <w:rFonts w:ascii="SimHei" w:eastAsia="SimHei" w:hint="eastAsia"/>
          <w:color w:val="FF0000"/>
        </w:rPr>
        <w:t>以及</w:t>
      </w:r>
      <w:r w:rsidRPr="002D2505">
        <w:rPr>
          <w:rFonts w:ascii="SimHei" w:eastAsia="SimHei" w:hint="eastAsia"/>
          <w:color w:val="FF0000"/>
        </w:rPr>
        <w:t>题为“2000年妇女：二十一世纪两性平等、发展与和平”的大会第二十三届特别会议成果，特别是向妇女组织和人权组织</w:t>
      </w:r>
      <w:r>
        <w:rPr>
          <w:rFonts w:ascii="SimHei" w:eastAsia="SimHei" w:hint="eastAsia"/>
          <w:color w:val="FF0000"/>
        </w:rPr>
        <w:t>开展</w:t>
      </w:r>
      <w:r w:rsidRPr="002D2505">
        <w:rPr>
          <w:rFonts w:ascii="SimHei" w:eastAsia="SimHei" w:hint="eastAsia"/>
          <w:color w:val="FF0000"/>
        </w:rPr>
        <w:t>宣传</w:t>
      </w:r>
      <w:r>
        <w:rPr>
          <w:rFonts w:hint="eastAsia"/>
        </w:rPr>
        <w:t>。</w:t>
      </w:r>
    </w:p>
    <w:p w:rsidR="00BD346E" w:rsidRDefault="00BD346E" w:rsidP="00BD346E">
      <w:pPr>
        <w:pStyle w:val="SingleTxt"/>
      </w:pPr>
      <w:r w:rsidRPr="003F2712">
        <w:rPr>
          <w:rFonts w:hint="eastAsia"/>
        </w:rPr>
        <w:t>283.</w:t>
      </w:r>
      <w:r>
        <w:rPr>
          <w:rFonts w:ascii="SimHei" w:eastAsia="SimHei" w:hint="eastAsia"/>
          <w:color w:val="FF0000"/>
        </w:rPr>
        <w:t xml:space="preserve">　</w:t>
      </w:r>
      <w:r w:rsidRPr="002D2505">
        <w:rPr>
          <w:rFonts w:ascii="SimHei" w:eastAsia="SimHei" w:hint="eastAsia"/>
          <w:color w:val="FF0000"/>
        </w:rPr>
        <w:t>委员会请缔约国在根据《公约》第十八条提交的下</w:t>
      </w:r>
      <w:r>
        <w:rPr>
          <w:rFonts w:ascii="SimHei" w:eastAsia="SimHei" w:hint="eastAsia"/>
          <w:color w:val="FF0000"/>
        </w:rPr>
        <w:t>一</w:t>
      </w:r>
      <w:r w:rsidRPr="002D2505">
        <w:rPr>
          <w:rFonts w:ascii="SimHei" w:eastAsia="SimHei" w:hint="eastAsia"/>
          <w:color w:val="FF0000"/>
        </w:rPr>
        <w:t>次定期报告</w:t>
      </w:r>
      <w:r>
        <w:rPr>
          <w:rFonts w:ascii="SimHei" w:eastAsia="SimHei" w:hint="eastAsia"/>
          <w:color w:val="FF0000"/>
        </w:rPr>
        <w:t>中答复</w:t>
      </w:r>
      <w:r w:rsidRPr="002D2505">
        <w:rPr>
          <w:rFonts w:ascii="SimHei" w:eastAsia="SimHei" w:hint="eastAsia"/>
          <w:color w:val="FF0000"/>
        </w:rPr>
        <w:t>本结论意见</w:t>
      </w:r>
      <w:r>
        <w:rPr>
          <w:rFonts w:ascii="SimHei" w:eastAsia="SimHei" w:hint="eastAsia"/>
          <w:color w:val="FF0000"/>
        </w:rPr>
        <w:t>所提出的各项</w:t>
      </w:r>
      <w:r w:rsidRPr="002D2505">
        <w:rPr>
          <w:rFonts w:ascii="SimHei" w:eastAsia="SimHei" w:hint="eastAsia"/>
          <w:color w:val="FF0000"/>
        </w:rPr>
        <w:t>关切。</w:t>
      </w:r>
      <w:r>
        <w:rPr>
          <w:rFonts w:ascii="SimHei" w:eastAsia="SimHei" w:hint="eastAsia"/>
          <w:color w:val="FF0000"/>
        </w:rPr>
        <w:t>委员会请</w:t>
      </w:r>
      <w:r w:rsidRPr="002D2505">
        <w:rPr>
          <w:rFonts w:ascii="SimHei" w:eastAsia="SimHei" w:hint="eastAsia"/>
          <w:color w:val="FF0000"/>
        </w:rPr>
        <w:t>缔约国于</w:t>
      </w:r>
      <w:r>
        <w:rPr>
          <w:rFonts w:ascii="SimHei" w:eastAsia="SimHei" w:hint="eastAsia"/>
          <w:color w:val="FF0000"/>
        </w:rPr>
        <w:t>2009</w:t>
      </w:r>
      <w:r w:rsidRPr="002D2505">
        <w:rPr>
          <w:rFonts w:ascii="SimHei" w:eastAsia="SimHei" w:hint="eastAsia"/>
          <w:color w:val="FF0000"/>
        </w:rPr>
        <w:t>年提交</w:t>
      </w:r>
      <w:r>
        <w:rPr>
          <w:rFonts w:ascii="SimHei" w:eastAsia="SimHei" w:hint="eastAsia"/>
          <w:color w:val="FF0000"/>
        </w:rPr>
        <w:t>一份合并报告</w:t>
      </w:r>
      <w:r w:rsidRPr="002D2505">
        <w:rPr>
          <w:rFonts w:ascii="SimHei" w:eastAsia="SimHei" w:hint="eastAsia"/>
          <w:color w:val="FF0000"/>
        </w:rPr>
        <w:t>，</w:t>
      </w:r>
      <w:r>
        <w:rPr>
          <w:rFonts w:ascii="SimHei" w:eastAsia="SimHei" w:hint="eastAsia"/>
          <w:color w:val="FF0000"/>
        </w:rPr>
        <w:t>综合应于2005年12月提交的第四</w:t>
      </w:r>
      <w:r w:rsidRPr="002D2505">
        <w:rPr>
          <w:rFonts w:ascii="SimHei" w:eastAsia="SimHei" w:hint="eastAsia"/>
          <w:color w:val="FF0000"/>
        </w:rPr>
        <w:t>次定期报告</w:t>
      </w:r>
      <w:r>
        <w:rPr>
          <w:rFonts w:ascii="SimHei" w:eastAsia="SimHei" w:hint="eastAsia"/>
          <w:color w:val="FF0000"/>
        </w:rPr>
        <w:t>和</w:t>
      </w:r>
      <w:r w:rsidRPr="002D2505">
        <w:rPr>
          <w:rFonts w:ascii="SimHei" w:eastAsia="SimHei" w:hint="eastAsia"/>
          <w:color w:val="FF0000"/>
        </w:rPr>
        <w:t>应于2009年12月提交</w:t>
      </w:r>
      <w:r>
        <w:rPr>
          <w:rFonts w:ascii="SimHei" w:eastAsia="SimHei" w:hint="eastAsia"/>
          <w:color w:val="FF0000"/>
        </w:rPr>
        <w:t>的第五次定期报告</w:t>
      </w:r>
      <w:r>
        <w:rPr>
          <w:rFonts w:hint="eastAsia"/>
        </w:rPr>
        <w:t>。</w:t>
      </w:r>
    </w:p>
    <w:p w:rsidR="0083750E" w:rsidRPr="0083750E" w:rsidRDefault="0083750E" w:rsidP="008375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BD346E" w:rsidRDefault="00BD346E" w:rsidP="00BD3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4.</w:t>
      </w:r>
      <w:r>
        <w:rPr>
          <w:rFonts w:hint="eastAsia"/>
        </w:rPr>
        <w:tab/>
        <w:t>第三次定期报告</w:t>
      </w:r>
    </w:p>
    <w:p w:rsidR="00BD346E" w:rsidRPr="002E0F2F" w:rsidRDefault="00BD346E" w:rsidP="00BD3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hint="eastAsia"/>
          <w:sz w:val="10"/>
        </w:rPr>
      </w:pPr>
    </w:p>
    <w:p w:rsidR="00BD346E" w:rsidRDefault="00BD346E" w:rsidP="00BD3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hint="eastAsia"/>
        </w:rPr>
        <w:tab/>
      </w:r>
      <w:r>
        <w:rPr>
          <w:rFonts w:ascii="Times New Roman" w:hint="eastAsia"/>
        </w:rPr>
        <w:tab/>
      </w:r>
      <w:r>
        <w:rPr>
          <w:rFonts w:hint="eastAsia"/>
        </w:rPr>
        <w:t>苏里南</w:t>
      </w:r>
    </w:p>
    <w:p w:rsidR="00BD346E" w:rsidRPr="002624AE" w:rsidRDefault="00BD346E" w:rsidP="00BD346E">
      <w:pPr>
        <w:pStyle w:val="SingleTxt"/>
        <w:spacing w:after="0" w:line="120" w:lineRule="exact"/>
        <w:rPr>
          <w:rFonts w:hint="eastAsia"/>
          <w:sz w:val="10"/>
        </w:rPr>
      </w:pPr>
    </w:p>
    <w:p w:rsidR="00BD346E" w:rsidRDefault="00BD346E" w:rsidP="00BD346E">
      <w:pPr>
        <w:pStyle w:val="SingleTxt"/>
        <w:rPr>
          <w:rFonts w:hint="eastAsia"/>
        </w:rPr>
      </w:pPr>
      <w:r>
        <w:rPr>
          <w:rFonts w:hint="eastAsia"/>
        </w:rPr>
        <w:t>284.　2007年1月25日，委员会第769次和第770次会议</w:t>
      </w:r>
      <w:r w:rsidRPr="002624AE">
        <w:rPr>
          <w:rFonts w:hint="eastAsia"/>
          <w:spacing w:val="2"/>
        </w:rPr>
        <w:t>审议了苏里南的第三次定期报告（CEDAW/C/SUR/3）</w:t>
      </w:r>
      <w:r>
        <w:rPr>
          <w:rFonts w:hint="eastAsia"/>
        </w:rPr>
        <w:t>（见CEDAW/C/SR.769</w:t>
      </w:r>
      <w:r w:rsidRPr="002624AE">
        <w:rPr>
          <w:rFonts w:hint="eastAsia"/>
          <w:spacing w:val="2"/>
        </w:rPr>
        <w:t>和770）。委员会的议题和问题清单载于CEDAW/C/SUR/Q/3号文件，苏里南的答复载于CEDAW/C/SUR/Q/</w:t>
      </w:r>
      <w:r>
        <w:rPr>
          <w:rFonts w:hint="eastAsia"/>
        </w:rPr>
        <w:t>3/</w:t>
      </w:r>
      <w:r>
        <w:br/>
      </w:r>
      <w:r>
        <w:rPr>
          <w:rFonts w:hint="eastAsia"/>
        </w:rPr>
        <w:t>Add.1号文件。</w:t>
      </w:r>
    </w:p>
    <w:p w:rsidR="00BD346E" w:rsidRDefault="00BD346E" w:rsidP="00BD3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导言</w:t>
      </w:r>
    </w:p>
    <w:p w:rsidR="00BD346E" w:rsidRPr="002624AE" w:rsidRDefault="00BD346E" w:rsidP="00BD346E">
      <w:pPr>
        <w:pStyle w:val="SingleTxt"/>
        <w:spacing w:after="0" w:line="120" w:lineRule="exact"/>
        <w:rPr>
          <w:rFonts w:hint="eastAsia"/>
          <w:sz w:val="10"/>
        </w:rPr>
      </w:pPr>
    </w:p>
    <w:p w:rsidR="00BD346E" w:rsidRDefault="00BD346E" w:rsidP="00BD346E">
      <w:pPr>
        <w:pStyle w:val="SingleTxt"/>
        <w:rPr>
          <w:rFonts w:hint="eastAsia"/>
        </w:rPr>
      </w:pPr>
      <w:r>
        <w:rPr>
          <w:rFonts w:hint="eastAsia"/>
        </w:rPr>
        <w:t>285.　委员会感谢缔约国提交按委员会报告编写导则编写的第三次定期报告，但感到遗憾的是，缔约国没有提供足够的信息说明《公约》各项规定的执行情况，而且没有提到委员会的一般性建议。委员会赞赏缔约国书面答复了会前工作组提出的议题和问题清单，赞赏缔约国口头说明了执行《公约》的最新情况并答复了委员会口头提出的问题。</w:t>
      </w:r>
    </w:p>
    <w:p w:rsidR="00BD346E" w:rsidRDefault="00BD346E" w:rsidP="00BD346E">
      <w:pPr>
        <w:pStyle w:val="SingleTxt"/>
        <w:rPr>
          <w:rFonts w:hint="eastAsia"/>
        </w:rPr>
      </w:pPr>
      <w:r>
        <w:rPr>
          <w:rFonts w:hint="eastAsia"/>
        </w:rPr>
        <w:t>286.　委员会赞赏缔约国派遣由内政部办公厅两性问题协调主任率领的代表团。委员会感谢代表团与委员会成员进行了坦率和建设性的对话。</w:t>
      </w:r>
    </w:p>
    <w:p w:rsidR="00BD346E" w:rsidRDefault="00BD346E" w:rsidP="00BD3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积极方面</w:t>
      </w:r>
    </w:p>
    <w:p w:rsidR="00BD346E" w:rsidRPr="002624AE" w:rsidRDefault="00BD346E" w:rsidP="00BD346E">
      <w:pPr>
        <w:pStyle w:val="SingleTxt"/>
        <w:spacing w:after="0" w:line="120" w:lineRule="exact"/>
        <w:rPr>
          <w:rFonts w:hint="eastAsia"/>
          <w:sz w:val="10"/>
        </w:rPr>
      </w:pPr>
    </w:p>
    <w:p w:rsidR="00BD346E" w:rsidRDefault="00BD346E" w:rsidP="00BD346E">
      <w:pPr>
        <w:pStyle w:val="SingleTxt"/>
        <w:rPr>
          <w:rFonts w:hint="eastAsia"/>
        </w:rPr>
      </w:pPr>
      <w:r>
        <w:rPr>
          <w:rFonts w:hint="eastAsia"/>
        </w:rPr>
        <w:t>287.　委员会赞赏苏里南通过了列有10个优先领域的2006-2010年两性问题综合行动计划，并在政府各部建立了两性问题协调联络网。</w:t>
      </w:r>
    </w:p>
    <w:p w:rsidR="00BD346E" w:rsidRDefault="00BD346E" w:rsidP="00BD346E">
      <w:pPr>
        <w:pStyle w:val="SingleTxt"/>
        <w:rPr>
          <w:rFonts w:hint="eastAsia"/>
        </w:rPr>
      </w:pPr>
      <w:r>
        <w:rPr>
          <w:rFonts w:hint="eastAsia"/>
        </w:rPr>
        <w:t>288.　委员会欢迎代表团宣布国家两性问题立法委员会的任期将延长，该委员会将具有常设性质，其任务是不断评价国家立法在遵循国际公约方面的情况并向政府提出具体立法修正案。</w:t>
      </w:r>
    </w:p>
    <w:p w:rsidR="00BD346E" w:rsidRDefault="00BD346E" w:rsidP="00BD346E">
      <w:pPr>
        <w:pStyle w:val="SingleTxt"/>
        <w:rPr>
          <w:rFonts w:hint="eastAsia"/>
        </w:rPr>
      </w:pPr>
      <w:r>
        <w:rPr>
          <w:rFonts w:hint="eastAsia"/>
        </w:rPr>
        <w:t>289.　委员会满意地注意到国家两性平等政策局开设了分局，并欢迎代表团表示今后将成立更多分局。</w:t>
      </w:r>
    </w:p>
    <w:p w:rsidR="00BD346E" w:rsidRDefault="00BD346E" w:rsidP="00BD346E">
      <w:pPr>
        <w:pStyle w:val="SingleTxt"/>
        <w:rPr>
          <w:rFonts w:hint="eastAsia"/>
        </w:rPr>
      </w:pPr>
      <w:r>
        <w:rPr>
          <w:rFonts w:hint="eastAsia"/>
        </w:rPr>
        <w:t>290.　委员会欢迎代表团表示，没有任何障碍阻挠缔约国将来批准《消除对妇女一切形式歧视公约任择议定书》。</w:t>
      </w:r>
    </w:p>
    <w:p w:rsidR="00BD346E" w:rsidRDefault="00BD346E" w:rsidP="00BD3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主要关切领域和建议</w:t>
      </w:r>
    </w:p>
    <w:p w:rsidR="00BD346E" w:rsidRPr="002624AE" w:rsidRDefault="00BD346E" w:rsidP="00BD346E">
      <w:pPr>
        <w:pStyle w:val="SingleTxt"/>
        <w:spacing w:after="0" w:line="120" w:lineRule="exact"/>
        <w:rPr>
          <w:rFonts w:hint="eastAsia"/>
          <w:sz w:val="10"/>
        </w:rPr>
      </w:pPr>
    </w:p>
    <w:p w:rsidR="00BD346E" w:rsidRPr="002624AE" w:rsidRDefault="00BD346E" w:rsidP="00BD346E">
      <w:pPr>
        <w:pStyle w:val="SingleTxt"/>
        <w:spacing w:after="120"/>
        <w:rPr>
          <w:rFonts w:ascii="SimHei" w:eastAsia="SimHei" w:hint="eastAsia"/>
          <w:color w:val="FF0000"/>
        </w:rPr>
      </w:pPr>
      <w:r w:rsidRPr="008C1A63">
        <w:rPr>
          <w:rFonts w:hint="eastAsia"/>
        </w:rPr>
        <w:t>291.</w:t>
      </w:r>
      <w:r>
        <w:rPr>
          <w:rFonts w:ascii="SimHei" w:eastAsia="SimHei" w:hint="eastAsia"/>
          <w:color w:val="FF0000"/>
        </w:rPr>
        <w:t xml:space="preserve">　</w:t>
      </w:r>
      <w:r w:rsidRPr="002624AE">
        <w:rPr>
          <w:rFonts w:ascii="SimHei" w:eastAsia="SimHei" w:hint="eastAsia"/>
          <w:color w:val="FF0000"/>
        </w:rPr>
        <w:t>委员会提请注意，缔约国有义务系统地、持续地执行《公约》各项规定，委员会认为本结论意见提出的关切问题和建议需要缔约国从现在到下次定期报告期间优先予以关注。因此，委员会吁请缔约国在执行《公约》的活动中着重这些领域，在下次定期报告中汇报所采取的行动和取得的成果。委员会吁请缔约国向各部委和议会分发本结论意见，确保这些意见得到充分落实。</w:t>
      </w:r>
    </w:p>
    <w:p w:rsidR="00BD346E" w:rsidRDefault="00BD346E" w:rsidP="00BD346E">
      <w:pPr>
        <w:pStyle w:val="SingleTxt"/>
        <w:spacing w:after="120"/>
        <w:rPr>
          <w:rFonts w:hint="eastAsia"/>
        </w:rPr>
      </w:pPr>
      <w:r>
        <w:rPr>
          <w:rFonts w:hint="eastAsia"/>
        </w:rPr>
        <w:t>292.　委员会关切的是，虽然缔约国于1993年加入了《公约》，但似乎还没有将《公约》完全纳入国内立法，而且《公约》各项规定还不能直接适用。委员会还关切的是《公约》各项规定和委员会一般性建议并非广为人知，尤其是法官、律师和检察官以及大多数苏里南妇女对《公约》和一般性建议认识不足。</w:t>
      </w:r>
    </w:p>
    <w:p w:rsidR="00BD346E" w:rsidRPr="002624AE" w:rsidRDefault="00BD346E" w:rsidP="00BD346E">
      <w:pPr>
        <w:pStyle w:val="SingleTxt"/>
        <w:spacing w:after="120"/>
        <w:rPr>
          <w:rFonts w:ascii="SimHei" w:eastAsia="SimHei" w:hint="eastAsia"/>
          <w:color w:val="FF0000"/>
        </w:rPr>
      </w:pPr>
      <w:r w:rsidRPr="008C1A63">
        <w:rPr>
          <w:rFonts w:hint="eastAsia"/>
        </w:rPr>
        <w:t>293.</w:t>
      </w:r>
      <w:r>
        <w:rPr>
          <w:rFonts w:ascii="SimHei" w:eastAsia="SimHei" w:hint="eastAsia"/>
          <w:color w:val="FF0000"/>
        </w:rPr>
        <w:t xml:space="preserve">　</w:t>
      </w:r>
      <w:r w:rsidRPr="002624AE">
        <w:rPr>
          <w:rFonts w:ascii="SimHei" w:eastAsia="SimHei" w:hint="eastAsia"/>
          <w:color w:val="FF0000"/>
        </w:rPr>
        <w:t>委员会促请缔约国高度优先注意，确保《公约》在国内法律系统中全面适用。委员会吁请缔约国采取措施，散发关于《公约》和委员会一般性建议的信息，并为检察官、法官和律师开办涉及《公约》所有相关方面的教育方案，以便在全国稳固地建立支持两性平等和不歧视的法律文化。委员会还建议苏里南对妇女，包括农村妇女和从事妇女工作的非政府组织持续开展提高认识和法律扫盲运动，以便鼓励妇女并增强妇女的能力，使她们能够在《公约》所赋权利受侵犯时利用现有的程序和补救办法。</w:t>
      </w:r>
    </w:p>
    <w:p w:rsidR="00BD346E" w:rsidRDefault="00BD346E" w:rsidP="00BD346E">
      <w:pPr>
        <w:pStyle w:val="SingleTxt"/>
        <w:spacing w:after="120"/>
        <w:rPr>
          <w:rFonts w:hint="eastAsia"/>
        </w:rPr>
      </w:pPr>
      <w:r>
        <w:rPr>
          <w:rFonts w:hint="eastAsia"/>
        </w:rPr>
        <w:t>294.　委员会继续关切国内法中歧视妇女的规定，其中包括《国籍和居留法》、《刑法典》和《人事法》中的规定。委员会注意到，虽然苏里南修改了一些法律，如废除了《亚裔婚姻法》，而且两性问题立法委员会对现行法律提出了若干修正案并建议通过男女平等待遇法，但法律改革进展缓慢，妇女实现法律上的平等工作没有实际进展。</w:t>
      </w:r>
    </w:p>
    <w:p w:rsidR="00BD346E" w:rsidRPr="002624AE" w:rsidRDefault="00BD346E" w:rsidP="00BD346E">
      <w:pPr>
        <w:pStyle w:val="SingleTxt"/>
        <w:spacing w:after="120"/>
        <w:rPr>
          <w:rFonts w:ascii="SimHei" w:eastAsia="SimHei" w:hint="eastAsia"/>
          <w:color w:val="FF0000"/>
        </w:rPr>
      </w:pPr>
      <w:r w:rsidRPr="008C1A63">
        <w:rPr>
          <w:rFonts w:hint="eastAsia"/>
        </w:rPr>
        <w:t>295.</w:t>
      </w:r>
      <w:r>
        <w:rPr>
          <w:rFonts w:ascii="SimHei" w:eastAsia="SimHei" w:hint="eastAsia"/>
          <w:color w:val="FF0000"/>
        </w:rPr>
        <w:t xml:space="preserve">　</w:t>
      </w:r>
      <w:r w:rsidRPr="002624AE">
        <w:rPr>
          <w:rFonts w:ascii="SimHei" w:eastAsia="SimHei" w:hint="eastAsia"/>
          <w:color w:val="FF0000"/>
        </w:rPr>
        <w:t>委员会重申它的建议，即缔约国应修改歧视性规定，使它们符合《公约》的规定并确保国家所有法律都与《公约》相符。委员会尤其敦促缔约国废除《国籍和居留法》、《刑法典》和《人事法》中的歧视性规定。委员会促请缔约国把完成必要的法律改革作为高度优先事项。它吁请缔约国加紧努力，提高政府官员、议会和公众对法律改革重要性的认识，依照《公约》第二条的规定，必须毫不拖延地进行法律改革。委员会请缔约国确保男女平等待遇法律草案适用于公私行为者的歧视行为并根据《公约》第四条第1款的规定列入一项关于暂行特别措施的条款。</w:t>
      </w:r>
    </w:p>
    <w:p w:rsidR="00BD346E" w:rsidRDefault="00BD346E" w:rsidP="00BD346E">
      <w:pPr>
        <w:pStyle w:val="SingleTxt"/>
        <w:spacing w:after="120"/>
        <w:rPr>
          <w:rFonts w:hint="eastAsia"/>
        </w:rPr>
      </w:pPr>
      <w:r>
        <w:rPr>
          <w:rFonts w:hint="eastAsia"/>
        </w:rPr>
        <w:t>296.　委员会注意到为促进两性平等通过了《2006-2010年两性问题综合行动计划》和其他一系列计划、政策和方案，但是委员会对没有资料说明其实施情况和产生的影响表示关切。委员会关切地注意到，报告中缺少按性别分列的确切可靠的统计数据，从而难以准确评估妇女在《公约》所述各个领域的实际状况。委员会还感到关切的是，缺乏数据有碍缔约国评价各项措施产生的影响和取得的效果。</w:t>
      </w:r>
    </w:p>
    <w:p w:rsidR="00BD346E" w:rsidRPr="002624AE" w:rsidRDefault="00BD346E" w:rsidP="00BD346E">
      <w:pPr>
        <w:pStyle w:val="SingleTxt"/>
        <w:spacing w:after="120"/>
        <w:rPr>
          <w:rFonts w:ascii="SimHei" w:eastAsia="SimHei" w:hint="eastAsia"/>
          <w:color w:val="FF0000"/>
        </w:rPr>
      </w:pPr>
      <w:r w:rsidRPr="008C1A63">
        <w:rPr>
          <w:rFonts w:hint="eastAsia"/>
        </w:rPr>
        <w:t>297.</w:t>
      </w:r>
      <w:r>
        <w:rPr>
          <w:rFonts w:ascii="SimHei" w:eastAsia="SimHei" w:hint="eastAsia"/>
          <w:color w:val="FF0000"/>
        </w:rPr>
        <w:t xml:space="preserve">　</w:t>
      </w:r>
      <w:r w:rsidRPr="002624AE">
        <w:rPr>
          <w:rFonts w:ascii="SimHei" w:eastAsia="SimHei" w:hint="eastAsia"/>
          <w:color w:val="FF0000"/>
        </w:rPr>
        <w:t>委员会吁请缔约国在《公约》所述领域尽快建立按性别分类的综合数据收集系统，以评估妇女的实际状况和监测长期趋势。委员会吁请缔约国通过可衡量的指标，监测旨在促进两性平等的各项计划、政策和方案带来的影响以及在实现妇女实际平等方面取得的进展。委员会请缔约国在必要时寻求国际社会提供技术援助，以开展这类数据收集和分析工作。委员会鼓励缔约国在拟定有效实施《公约》的法律、计划、政策和方案时，利用这些数据和指标以及为促进两性平等而进行的调查结果。 委员会请缔约国在下次报告中纳入按性别和城乡地区分类的与《公约》各项规定有关的统计数据和分析，说明在切实实现妇女事实上平等方面的各项措施和成果所产生的影响。</w:t>
      </w:r>
    </w:p>
    <w:p w:rsidR="00BD346E" w:rsidRDefault="00BD346E" w:rsidP="00BD346E">
      <w:pPr>
        <w:pStyle w:val="SingleTxt"/>
        <w:spacing w:after="120"/>
        <w:rPr>
          <w:rFonts w:hint="eastAsia"/>
        </w:rPr>
      </w:pPr>
      <w:r>
        <w:rPr>
          <w:rFonts w:hint="eastAsia"/>
        </w:rPr>
        <w:t>298.委员会注意到缔约国承认促进妇女问题的非政府组织的重要作用，但是委员会对缔约国似乎过于依赖非政府组织来实施《公约》表示关切。</w:t>
      </w:r>
    </w:p>
    <w:p w:rsidR="00BD346E" w:rsidRPr="002624AE" w:rsidRDefault="00BD346E" w:rsidP="00BD346E">
      <w:pPr>
        <w:pStyle w:val="SingleTxt"/>
        <w:spacing w:after="120"/>
        <w:rPr>
          <w:rFonts w:ascii="SimHei" w:eastAsia="SimHei" w:hint="eastAsia"/>
          <w:color w:val="FF0000"/>
        </w:rPr>
      </w:pPr>
      <w:r w:rsidRPr="008C1A63">
        <w:rPr>
          <w:rFonts w:hint="eastAsia"/>
        </w:rPr>
        <w:t>299.</w:t>
      </w:r>
      <w:r>
        <w:rPr>
          <w:rFonts w:ascii="SimHei" w:eastAsia="SimHei" w:hint="eastAsia"/>
          <w:color w:val="FF0000"/>
        </w:rPr>
        <w:t xml:space="preserve">　</w:t>
      </w:r>
      <w:r w:rsidRPr="002624AE">
        <w:rPr>
          <w:rFonts w:ascii="SimHei" w:eastAsia="SimHei" w:hint="eastAsia"/>
          <w:color w:val="FF0000"/>
        </w:rPr>
        <w:t>委员会鼓励缔约国经常和系统地让非政府组织参与《公约》实施工作各个阶段并参与决策，但委员会强调《公约》规定的义务是缔约国的义务，促请缔约国确保《公约》的执行工作贯穿融入政府的总体责任。</w:t>
      </w:r>
    </w:p>
    <w:p w:rsidR="00BD346E" w:rsidRDefault="00BD346E" w:rsidP="00BD346E">
      <w:pPr>
        <w:pStyle w:val="SingleTxt"/>
        <w:spacing w:after="120"/>
        <w:rPr>
          <w:rFonts w:hint="eastAsia"/>
        </w:rPr>
      </w:pPr>
      <w:r>
        <w:rPr>
          <w:rFonts w:hint="eastAsia"/>
        </w:rPr>
        <w:t>300.　委员会仍然关切地注意到，苏里南继续存在重男轻女思想，关于男女在家庭和社会上的角色和责任的定型观点根深蒂固，这反映在妇女在教育方面的选择、她们在劳动市场上的状况以及很少参与政治和公共生活。委员会对教科书和课程中始终存在的定型观念感到关切。</w:t>
      </w:r>
    </w:p>
    <w:p w:rsidR="00BD346E" w:rsidRPr="002624AE" w:rsidRDefault="00BD346E" w:rsidP="00BD346E">
      <w:pPr>
        <w:pStyle w:val="SingleTxt"/>
        <w:spacing w:after="120"/>
        <w:rPr>
          <w:rFonts w:ascii="SimHei" w:eastAsia="SimHei" w:hint="eastAsia"/>
          <w:color w:val="FF0000"/>
        </w:rPr>
      </w:pPr>
      <w:r w:rsidRPr="008C1A63">
        <w:rPr>
          <w:rFonts w:hint="eastAsia"/>
        </w:rPr>
        <w:t>301.</w:t>
      </w:r>
      <w:r>
        <w:rPr>
          <w:rFonts w:ascii="SimHei" w:eastAsia="SimHei" w:hint="eastAsia"/>
          <w:color w:val="FF0000"/>
        </w:rPr>
        <w:t xml:space="preserve">　</w:t>
      </w:r>
      <w:r w:rsidRPr="002624AE">
        <w:rPr>
          <w:rFonts w:ascii="SimHei" w:eastAsia="SimHei" w:hint="eastAsia"/>
          <w:color w:val="FF0000"/>
        </w:rPr>
        <w:t>委员会要求缔约国加强对教员开展有关两性平等问题的培训，并修订教科书和课程，以消除有关两性角色的定型观念。委员会敦促缔约国通过教育系统，传播同《公约》有关的资料，包括进行人权教育和敏感认识两性问题的培训，以改变目前有关男女角色的定型观念和态度。委员会吁请缔约国进一步鼓励男孩和女孩在教育方面做出多样化选择。它还敦促缔约国鼓励就女孩和妇女在教育方面所作的选择以及其后在劳动市场中的机会和机遇开展公开对话。委员会建议针对男女两性开展提高认识运动，鼓励媒体宣传妇女的正面形象以及树立男女在私人和公共领域具有平等地位和分担责任的正面形象。</w:t>
      </w:r>
    </w:p>
    <w:p w:rsidR="00BD346E" w:rsidRDefault="00BD346E" w:rsidP="00BD346E">
      <w:pPr>
        <w:pStyle w:val="SingleTxt"/>
        <w:rPr>
          <w:rFonts w:hint="eastAsia"/>
        </w:rPr>
      </w:pPr>
      <w:r>
        <w:rPr>
          <w:rFonts w:hint="eastAsia"/>
        </w:rPr>
        <w:t>302.　委员会对苏里南境内普遍存在暴力侵害妇女行为，包括家庭暴力依然感到关切。委员会对于缺乏关于一切形式的暴力侵害妇女行为的最新数据表示关切。委员会注意到拟定了两项对付家庭暴力的法律草案，其中一项融入了拟议的《刑法》修正案，另一项是关于家庭暴力的法律草案，但是委员会对于没有提供资料解释这些法律草案的内容表示遗憾，对法律草案延期通过表示关切。</w:t>
      </w:r>
    </w:p>
    <w:p w:rsidR="00BD346E" w:rsidRPr="002624AE" w:rsidRDefault="00BD346E" w:rsidP="00BD346E">
      <w:pPr>
        <w:pStyle w:val="SingleTxt"/>
        <w:rPr>
          <w:rFonts w:ascii="SimHei" w:eastAsia="SimHei" w:hint="eastAsia"/>
          <w:color w:val="FF0000"/>
        </w:rPr>
      </w:pPr>
      <w:r w:rsidRPr="008C1A63">
        <w:rPr>
          <w:rFonts w:hint="eastAsia"/>
        </w:rPr>
        <w:t>303.</w:t>
      </w:r>
      <w:r>
        <w:rPr>
          <w:rFonts w:ascii="SimHei" w:eastAsia="SimHei" w:hint="eastAsia"/>
          <w:color w:val="FF0000"/>
        </w:rPr>
        <w:t xml:space="preserve">　</w:t>
      </w:r>
      <w:r w:rsidRPr="002624AE">
        <w:rPr>
          <w:rFonts w:ascii="SimHei" w:eastAsia="SimHei" w:hint="eastAsia"/>
          <w:color w:val="FF0000"/>
        </w:rPr>
        <w:t>委员会吁请缔约国采取全面和一致的方针办法来应对暴力侵害妇女行为，包括家庭暴力问题，举措应包括开展预防工作，采取针对公职人员，特别是执法人员、司法人员、医疗保健人员和社会工作者的培训措施以提高其能力，从而能以对两性问题有敏感认识的方式处理暴力侵害妇女行为，并采取为受害人提供支持的措施。委员会敦请缔约国确保对暴力侵害妇女行为从严、从速予以起诉和处罚。它敦促缔约国迅速颁布家庭暴力法草案，并吁请缔约国根据《美洲防止、惩罚和根除暴力侵害妇女行为公约》的规定，确保受暴力侵害的所有妇女，包括农村妇女，能够立即得到补救和保护，包括保护令，并能获得足够数量的安全收容所以及法律援助。委员会促请缔约国对暴力侵害妇女行为，包括家庭暴力的普遍性和因果进行研究，以此为基础，采取全面和定向干预行动，并将这类研究结果以及所采取后续行动的影响结果列入下次定期报告。</w:t>
      </w:r>
    </w:p>
    <w:p w:rsidR="00BD346E" w:rsidRDefault="00BD346E" w:rsidP="00BD346E">
      <w:pPr>
        <w:pStyle w:val="SingleTxt"/>
        <w:rPr>
          <w:rFonts w:hint="eastAsia"/>
        </w:rPr>
      </w:pPr>
      <w:r>
        <w:rPr>
          <w:rFonts w:hint="eastAsia"/>
        </w:rPr>
        <w:t>304.　委</w:t>
      </w:r>
      <w:r w:rsidRPr="002624AE">
        <w:rPr>
          <w:rFonts w:hint="eastAsia"/>
          <w:spacing w:val="-2"/>
        </w:rPr>
        <w:t>员会注意到为打击贩运人口活动采取了若干措施，包括设立打击贩运人口活动委员会、就贩运人口问题对《刑法》进行修订，但是，委员会对没有资料说明苏里南贩运妇女和女孩的严重程度以及没有处理这一问题的适当措施表示关切。委员会对中心</w:t>
      </w:r>
      <w:r>
        <w:rPr>
          <w:rFonts w:hint="eastAsia"/>
        </w:rPr>
        <w:t>城乡地区的剥削卖淫者现象以及没有努力打击这一现象表示关切。</w:t>
      </w:r>
    </w:p>
    <w:p w:rsidR="00BD346E" w:rsidRPr="002624AE" w:rsidRDefault="00BD346E" w:rsidP="00BD346E">
      <w:pPr>
        <w:pStyle w:val="SingleTxt"/>
        <w:spacing w:after="120"/>
        <w:rPr>
          <w:rFonts w:ascii="SimHei" w:eastAsia="SimHei" w:hint="eastAsia"/>
          <w:color w:val="FF0000"/>
        </w:rPr>
      </w:pPr>
      <w:r w:rsidRPr="008C1A63">
        <w:rPr>
          <w:rFonts w:hint="eastAsia"/>
        </w:rPr>
        <w:t>305.</w:t>
      </w:r>
      <w:r>
        <w:rPr>
          <w:rFonts w:ascii="SimHei" w:eastAsia="SimHei" w:hint="eastAsia"/>
          <w:color w:val="FF0000"/>
        </w:rPr>
        <w:t xml:space="preserve">　</w:t>
      </w:r>
      <w:r w:rsidRPr="002624AE">
        <w:rPr>
          <w:rFonts w:ascii="SimHei" w:eastAsia="SimHei" w:hint="eastAsia"/>
          <w:color w:val="FF0000"/>
        </w:rPr>
        <w:t>委员会敦促缔约国制定必要的法律及综合战略和行动计划来打击贩运活动。应采取措施，包括从警察机关和国际渠道收集和分析数据，起诉和惩办贩运者，采取措施预防贩运活动，帮助受贩运活动之害的妇女和女孩康复并融入社会。委员会请缔约国切实起诉和惩办剥削妇女卖淫营利者。委员会敦促缔约国通盘处理卖淫问题，尤其是向妇女和女孩提供可以取代卖淫的教育和经济机会。委员会请缔约国在下次报告中提供全面资料和数据，说明妇女和女孩被贩运的情况、卖淫人员受剥削的情况及为预防和打击这类活动而采取的各项措施及其影响。委员会建议缔约国在这些方面特别关注黑奴后代妇女的状况。</w:t>
      </w:r>
    </w:p>
    <w:p w:rsidR="00BD346E" w:rsidRDefault="00BD346E" w:rsidP="00BD346E">
      <w:pPr>
        <w:pStyle w:val="SingleTxt"/>
        <w:rPr>
          <w:rFonts w:hint="eastAsia"/>
        </w:rPr>
      </w:pPr>
      <w:r>
        <w:rPr>
          <w:rFonts w:hint="eastAsia"/>
        </w:rPr>
        <w:t>306.　委员会注意到缔约国代表团表示正在对国家两性平等政策局进行升格，各部设立了两性问题协调联络点，但委员会关切该局对促进两性平等方面的法律措施和其他措施了解不足，仍然缺乏足够的权力、决策力及财政和人力资源，难以有效地协调政府为促进两性平等和充分履行《公约》而开展的工作。</w:t>
      </w:r>
    </w:p>
    <w:p w:rsidR="00BD346E" w:rsidRPr="002624AE" w:rsidRDefault="00BD346E" w:rsidP="00BD346E">
      <w:pPr>
        <w:pStyle w:val="SingleTxt"/>
        <w:spacing w:after="120"/>
        <w:rPr>
          <w:rFonts w:ascii="SimHei" w:eastAsia="SimHei" w:hint="eastAsia"/>
          <w:color w:val="FF0000"/>
        </w:rPr>
      </w:pPr>
      <w:r w:rsidRPr="008C1A63">
        <w:rPr>
          <w:rFonts w:hint="eastAsia"/>
        </w:rPr>
        <w:t>307.</w:t>
      </w:r>
      <w:r>
        <w:rPr>
          <w:rFonts w:ascii="SimHei" w:eastAsia="SimHei" w:hint="eastAsia"/>
          <w:color w:val="FF0000"/>
        </w:rPr>
        <w:t xml:space="preserve">　</w:t>
      </w:r>
      <w:r w:rsidRPr="002624AE">
        <w:rPr>
          <w:rFonts w:ascii="SimHei" w:eastAsia="SimHei" w:hint="eastAsia"/>
          <w:color w:val="FF0000"/>
        </w:rPr>
        <w:t>委员会请缔约国确保国家提高妇女地位机制具有必要的权力、决策力及人力和财政资源，以便有效地促进两性平等和增进妇女享受自身权利，切实协调政府各部门的举措。委员会鼓励缔约国确保各部委的两性问题协调联络点由高级别人员组成，可以直接通达决策者并与国家两性平等政策局保持应有联系。委员会鼓励缔约国提高各级政府官员和工作人员对两性平等问题的认识并建设他们在此方面的能力。</w:t>
      </w:r>
    </w:p>
    <w:p w:rsidR="00BD346E" w:rsidRDefault="00BD346E" w:rsidP="00BD346E">
      <w:pPr>
        <w:pStyle w:val="SingleTxt"/>
        <w:rPr>
          <w:rFonts w:hint="eastAsia"/>
        </w:rPr>
      </w:pPr>
      <w:r>
        <w:rPr>
          <w:rFonts w:hint="eastAsia"/>
        </w:rPr>
        <w:t>308.　委员会注意到妇女在国民议会中的比例从2000年的17.6％上升到2005年的25％，但委员会关切妇女在国民议会、政府、外交部门及区域和地方/市级机构等公共和政治机构和决策者职位中所占比例仍然较低。</w:t>
      </w:r>
    </w:p>
    <w:p w:rsidR="00BD346E" w:rsidRPr="002624AE" w:rsidRDefault="00BD346E" w:rsidP="00BD346E">
      <w:pPr>
        <w:pStyle w:val="SingleTxt"/>
        <w:spacing w:after="120"/>
        <w:rPr>
          <w:rFonts w:ascii="SimHei" w:eastAsia="SimHei" w:hint="eastAsia"/>
          <w:color w:val="FF0000"/>
        </w:rPr>
      </w:pPr>
      <w:r w:rsidRPr="008C1A63">
        <w:rPr>
          <w:rFonts w:hint="eastAsia"/>
        </w:rPr>
        <w:t>309.</w:t>
      </w:r>
      <w:r>
        <w:rPr>
          <w:rFonts w:ascii="SimHei" w:eastAsia="SimHei" w:hint="eastAsia"/>
          <w:color w:val="FF0000"/>
        </w:rPr>
        <w:t xml:space="preserve">　</w:t>
      </w:r>
      <w:r w:rsidRPr="002624AE">
        <w:rPr>
          <w:rFonts w:ascii="SimHei" w:eastAsia="SimHei" w:hint="eastAsia"/>
          <w:color w:val="FF0000"/>
        </w:rPr>
        <w:t>委员会鼓励缔约国按照《公约》第四条第1款的规定和委员会一般性建议23和25，不断采取措施，包括暂行特别措施，加速实现妇女全面平等地参与民选机构和委任机构，包括国际机构的工作。这些措施应该扩展到土著妇女和其他少数族裔妇女，还应该设定基准、量化目标和时间表，为现任和未来的妇女领袖开办领导和谈判技能培训班；定期监测进展情况和实际成果。委员会还敦促缔约国开展提高认识运动，让人们了解妇女参与公共和政治生活及进入决策岗位对整个社会的重要意义。</w:t>
      </w:r>
    </w:p>
    <w:p w:rsidR="00BD346E" w:rsidRDefault="00BD346E" w:rsidP="00BD346E">
      <w:pPr>
        <w:pStyle w:val="SingleTxt"/>
        <w:rPr>
          <w:rFonts w:hint="eastAsia"/>
        </w:rPr>
      </w:pPr>
      <w:r>
        <w:rPr>
          <w:rFonts w:hint="eastAsia"/>
        </w:rPr>
        <w:t>310.　对于妇女在就业方面仍然受到歧视，尤其是在私营部门，特别是在小企业工作的妇女不能享受带薪产假，委员会仍然感到关切。委员会还对保育设施缺乏任何监督管理表示关切。委员会关切劳动力市场存在着男女职业隔离现象，工资差距持续存在，妇女失业率较高。</w:t>
      </w:r>
    </w:p>
    <w:p w:rsidR="00BD346E" w:rsidRPr="002624AE" w:rsidRDefault="00BD346E" w:rsidP="00BD346E">
      <w:pPr>
        <w:pStyle w:val="SingleTxt"/>
        <w:spacing w:after="120"/>
        <w:rPr>
          <w:rFonts w:ascii="SimHei" w:eastAsia="SimHei" w:hint="eastAsia"/>
          <w:color w:val="FF0000"/>
        </w:rPr>
      </w:pPr>
      <w:r w:rsidRPr="008C1A63">
        <w:rPr>
          <w:rFonts w:hint="eastAsia"/>
        </w:rPr>
        <w:t xml:space="preserve">311.　</w:t>
      </w:r>
      <w:r w:rsidRPr="008C1A63">
        <w:rPr>
          <w:rFonts w:ascii="SimHei" w:eastAsia="SimHei" w:hint="eastAsia"/>
          <w:color w:val="FF0000"/>
        </w:rPr>
        <w:t>委员会再次建议缔约国确保所有工作妇女享受与男子同等的工作条件，包括免</w:t>
      </w:r>
      <w:r w:rsidRPr="002624AE">
        <w:rPr>
          <w:rFonts w:ascii="SimHei" w:eastAsia="SimHei" w:hint="eastAsia"/>
          <w:color w:val="FF0000"/>
        </w:rPr>
        <w:t>受</w:t>
      </w:r>
      <w:r w:rsidRPr="008C1A63">
        <w:rPr>
          <w:rFonts w:ascii="SimHei" w:eastAsia="SimHei" w:hint="eastAsia"/>
          <w:color w:val="FF0000"/>
        </w:rPr>
        <w:t>性骚扰</w:t>
      </w:r>
      <w:r w:rsidRPr="002624AE">
        <w:rPr>
          <w:rFonts w:ascii="SimHei" w:eastAsia="SimHei" w:hint="eastAsia"/>
          <w:color w:val="FF0000"/>
        </w:rPr>
        <w:t>，享受社会保障福利，而且确保向所有工作妇女，包括在小企业工作的妇女提供带薪产假。委员会还建议缔约国提供充足的保育设施，并实行质量监督。委员会建议进一步努力消除纵横两向的职业隔离现象，采取措施缩小并消除男女工资差距，例如将公共部门的工作考评办法与妇女占主导地位的部门的工资增长挂钩。委员会还建议进一步努力确保包括土著和其他少数族裔妇女在内的所有妇女获得职业培训机会。委员会请缔约国在下次报告中提供资料，说明为此采取的各项措施。</w:t>
      </w:r>
    </w:p>
    <w:p w:rsidR="00BD346E" w:rsidRDefault="00BD346E" w:rsidP="00BD346E">
      <w:pPr>
        <w:pStyle w:val="SingleTxt"/>
        <w:rPr>
          <w:rFonts w:hint="eastAsia"/>
        </w:rPr>
      </w:pPr>
      <w:r>
        <w:rPr>
          <w:rFonts w:hint="eastAsia"/>
        </w:rPr>
        <w:t>312.　对于《刑法典》中有关计划生育问题的规定，包括禁止陈列和提供避孕药具及限制堕胎的规定，虽然没有得到执行，委员会再次表示关切。委员会关切孕产妇死亡率较高和少女怀孕比较普遍的现象。委员会还对妇女和女孩，包括内地和农村妇女艾滋病毒/艾滋病感染率上升的现象再次表示关切。</w:t>
      </w:r>
    </w:p>
    <w:p w:rsidR="00BD346E" w:rsidRPr="002624AE" w:rsidRDefault="00BD346E" w:rsidP="00BD346E">
      <w:pPr>
        <w:pStyle w:val="SingleTxt"/>
        <w:spacing w:after="120"/>
        <w:rPr>
          <w:rFonts w:ascii="SimHei" w:eastAsia="SimHei" w:hint="eastAsia"/>
          <w:color w:val="FF0000"/>
        </w:rPr>
      </w:pPr>
      <w:r w:rsidRPr="008C1A63">
        <w:rPr>
          <w:rFonts w:hint="eastAsia"/>
        </w:rPr>
        <w:t>313.</w:t>
      </w:r>
      <w:r>
        <w:rPr>
          <w:rFonts w:ascii="SimHei" w:eastAsia="SimHei" w:hint="eastAsia"/>
          <w:color w:val="FF0000"/>
        </w:rPr>
        <w:t xml:space="preserve">　</w:t>
      </w:r>
      <w:r w:rsidRPr="002624AE">
        <w:rPr>
          <w:rFonts w:ascii="SimHei" w:eastAsia="SimHei" w:hint="eastAsia"/>
          <w:color w:val="FF0000"/>
        </w:rPr>
        <w:t>委员会再次建议废止那些限制计划生育活动和堕胎服务的“名存实亡”的法律。委员会敦促缔约国按照涉及妇女与保健问题的《公约》第十二条和委员会一般性建议24，采取切实措施，进一步向妇女，包括内地和农村妇女提供保健服务并监测有关情况。委员会请缔约国进一步采取措施，预防意外怀孕情况，特别是少女怀孕情况的发生。此类措施应该包括不受限制地广为提供各种避孕药具，加强民众对计划生育的了解和认识。委员会请缔约国在下次报告中列出详细资料和统计数据，说明妇女保健情况以及为改善妇女健康和保健服务提供情况而采取的各项措施，包括计划生育工作的效果，同时说明这些措施对减少孕产妇死亡率和少女怀孕率的影响。委员会建议缔约国加紧努力，防治艾滋病毒/艾滋病，进一步宣传艾滋病毒/艾滋病传染的风险和途径。委员会建议缔约国将两性观点纳入本国各项艾滋病毒/艾滋病政策和方案。委员会吁请缔约国切实执行本国艾滋病毒/艾滋病战略，在下次报告中提供详细资料和统计数据，说明妇女与艾滋病毒/艾滋病问题。</w:t>
      </w:r>
    </w:p>
    <w:p w:rsidR="00BD346E" w:rsidRDefault="00BD346E" w:rsidP="00BD346E">
      <w:pPr>
        <w:pStyle w:val="SingleTxt"/>
        <w:rPr>
          <w:rFonts w:hint="eastAsia"/>
        </w:rPr>
      </w:pPr>
      <w:r>
        <w:rPr>
          <w:rFonts w:hint="eastAsia"/>
        </w:rPr>
        <w:t>314.　委员会再次对农村妇女和内陆地区妇女的艰难处境表示关切，尤其是美洲印第安土著妇女和黑奴后代妇女的艰难处境，她们得不到适当的医疗保健服务、教育、洁净水和卫生服务、信贷和其他的便利和基础设施。</w:t>
      </w:r>
    </w:p>
    <w:p w:rsidR="00BD346E" w:rsidRPr="002624AE" w:rsidRDefault="00BD346E" w:rsidP="00BD346E">
      <w:pPr>
        <w:pStyle w:val="SingleTxt"/>
        <w:spacing w:after="120"/>
        <w:rPr>
          <w:rFonts w:ascii="SimHei" w:eastAsia="SimHei" w:hint="eastAsia"/>
          <w:color w:val="FF0000"/>
          <w:spacing w:val="-2"/>
        </w:rPr>
      </w:pPr>
      <w:r w:rsidRPr="008C1A63">
        <w:rPr>
          <w:rFonts w:hint="eastAsia"/>
        </w:rPr>
        <w:t xml:space="preserve">315.　</w:t>
      </w:r>
      <w:r w:rsidRPr="008C1A63">
        <w:rPr>
          <w:rFonts w:ascii="SimHei" w:eastAsia="SimHei" w:hint="eastAsia"/>
          <w:color w:val="FF0000"/>
          <w:spacing w:val="-2"/>
        </w:rPr>
        <w:t>委员会再次建议缔约国充分重视农村妇女和内陆地区妇女的需求，尤其是美洲印</w:t>
      </w:r>
      <w:r w:rsidRPr="002624AE">
        <w:rPr>
          <w:rFonts w:ascii="SimHei" w:eastAsia="SimHei" w:hint="eastAsia"/>
          <w:color w:val="FF0000"/>
          <w:spacing w:val="-2"/>
        </w:rPr>
        <w:t>第安人妇女和黑奴后代妇女的需求，确保她们得到适当的医疗保健服务、教育、社会保障、洁净水和卫生服务、可耕地、创收机会并参加决策进程。委员会请缔约国在下次报告中全面介绍农村妇女在《公约》所涉各领域的实际状况，介绍所采取的措施带来的影响，以及改善这些妇女状况的各项政策和方案取得的成就。</w:t>
      </w:r>
    </w:p>
    <w:p w:rsidR="00BD346E" w:rsidRPr="002624AE" w:rsidRDefault="00BD346E" w:rsidP="00BD346E">
      <w:pPr>
        <w:pStyle w:val="SingleTxt"/>
        <w:spacing w:after="120"/>
        <w:rPr>
          <w:rFonts w:ascii="SimHei" w:eastAsia="SimHei" w:hint="eastAsia"/>
          <w:color w:val="FF0000"/>
        </w:rPr>
      </w:pPr>
      <w:r w:rsidRPr="008C1A63">
        <w:rPr>
          <w:rFonts w:hint="eastAsia"/>
        </w:rPr>
        <w:t>316.</w:t>
      </w:r>
      <w:r>
        <w:rPr>
          <w:rFonts w:ascii="SimHei" w:eastAsia="SimHei" w:hint="eastAsia"/>
          <w:color w:val="FF0000"/>
        </w:rPr>
        <w:t xml:space="preserve">　</w:t>
      </w:r>
      <w:r w:rsidRPr="002624AE">
        <w:rPr>
          <w:rFonts w:ascii="SimHei" w:eastAsia="SimHei" w:hint="eastAsia"/>
          <w:color w:val="FF0000"/>
        </w:rPr>
        <w:t>委员会鼓励缔约国批准《消除对妇女一切形式歧视公约任择议定书》，并尽快接受《公约》关于委员会会议时间的第二十条第1款的修正案。</w:t>
      </w:r>
    </w:p>
    <w:p w:rsidR="00BD346E" w:rsidRPr="002624AE" w:rsidRDefault="00BD346E" w:rsidP="00BD346E">
      <w:pPr>
        <w:pStyle w:val="SingleTxt"/>
        <w:spacing w:after="120"/>
        <w:rPr>
          <w:rFonts w:ascii="SimHei" w:eastAsia="SimHei" w:hint="eastAsia"/>
          <w:color w:val="FF0000"/>
        </w:rPr>
      </w:pPr>
      <w:r w:rsidRPr="008C1A63">
        <w:rPr>
          <w:rFonts w:hint="eastAsia"/>
        </w:rPr>
        <w:t>317.</w:t>
      </w:r>
      <w:r>
        <w:rPr>
          <w:rFonts w:ascii="SimHei" w:eastAsia="SimHei" w:hint="eastAsia"/>
          <w:color w:val="FF0000"/>
        </w:rPr>
        <w:t xml:space="preserve">　</w:t>
      </w:r>
      <w:r w:rsidRPr="002624AE">
        <w:rPr>
          <w:rFonts w:ascii="SimHei" w:eastAsia="SimHei" w:hint="eastAsia"/>
          <w:color w:val="FF0000"/>
        </w:rPr>
        <w:t>委员会敦促缔约国在履行《公约》义务时充分实施《北京宣言和行动纲要》，后者强化了《公约》各项规定。委员会并请缔约国在下次定期报告中提供这方面的资料。</w:t>
      </w:r>
    </w:p>
    <w:p w:rsidR="00BD346E" w:rsidRPr="002624AE" w:rsidRDefault="00BD346E" w:rsidP="00BD346E">
      <w:pPr>
        <w:pStyle w:val="SingleTxt"/>
        <w:spacing w:after="120"/>
        <w:rPr>
          <w:rFonts w:ascii="SimHei" w:eastAsia="SimHei" w:hint="eastAsia"/>
          <w:color w:val="FF0000"/>
        </w:rPr>
      </w:pPr>
      <w:r w:rsidRPr="008C1A63">
        <w:rPr>
          <w:rFonts w:hint="eastAsia"/>
        </w:rPr>
        <w:t>318.</w:t>
      </w:r>
      <w:r>
        <w:rPr>
          <w:rFonts w:ascii="SimHei" w:eastAsia="SimHei" w:hint="eastAsia"/>
          <w:color w:val="FF0000"/>
        </w:rPr>
        <w:t xml:space="preserve">　</w:t>
      </w:r>
      <w:r w:rsidRPr="002624AE">
        <w:rPr>
          <w:rFonts w:ascii="SimHei" w:eastAsia="SimHei" w:hint="eastAsia"/>
          <w:color w:val="FF0000"/>
        </w:rPr>
        <w:t>委员会还强调，充分和有效执行《公约》是实现千年发展目标所必不可少的条件。委员会呼吁在争取实现千年发展目标的所有工作中纳入两性观点，并明确反映《公约》各项规定，还请缔约国在下次定期报告中提供这方面的资料。</w:t>
      </w:r>
    </w:p>
    <w:p w:rsidR="00BD346E" w:rsidRPr="002624AE" w:rsidRDefault="00BD346E" w:rsidP="00BD346E">
      <w:pPr>
        <w:pStyle w:val="SingleTxt"/>
        <w:spacing w:after="120"/>
        <w:rPr>
          <w:rFonts w:ascii="SimHei" w:eastAsia="SimHei" w:hint="eastAsia"/>
          <w:color w:val="FF0000"/>
        </w:rPr>
      </w:pPr>
      <w:r w:rsidRPr="008C1A63">
        <w:rPr>
          <w:rFonts w:hint="eastAsia"/>
        </w:rPr>
        <w:t>319.</w:t>
      </w:r>
      <w:r>
        <w:rPr>
          <w:rFonts w:ascii="SimHei" w:eastAsia="SimHei" w:hint="eastAsia"/>
          <w:color w:val="FF0000"/>
        </w:rPr>
        <w:t xml:space="preserve">　</w:t>
      </w:r>
      <w:r w:rsidRPr="002624AE">
        <w:rPr>
          <w:rFonts w:ascii="SimHei" w:eastAsia="SimHei" w:hint="eastAsia"/>
          <w:color w:val="FF0000"/>
        </w:rPr>
        <w:t>委员会指出，各国</w:t>
      </w:r>
      <w:r>
        <w:rPr>
          <w:rFonts w:ascii="SimHei" w:eastAsia="SimHei" w:hint="eastAsia"/>
          <w:color w:val="FF0000"/>
        </w:rPr>
        <w:t>参加</w:t>
      </w:r>
      <w:r w:rsidRPr="002624AE">
        <w:rPr>
          <w:rFonts w:ascii="SimHei" w:eastAsia="SimHei" w:hint="eastAsia"/>
          <w:color w:val="FF0000"/>
        </w:rPr>
        <w:t>七项主要国际人权文书，</w:t>
      </w:r>
      <w:r w:rsidRPr="0083750E">
        <w:rPr>
          <w:rFonts w:ascii="Times New Roman" w:eastAsia="SimHei"/>
          <w:color w:val="FF0000"/>
          <w:vertAlign w:val="superscript"/>
        </w:rPr>
        <w:t>1</w:t>
      </w:r>
      <w:r w:rsidRPr="002624AE">
        <w:rPr>
          <w:rFonts w:ascii="SimHei" w:eastAsia="SimHei" w:hint="eastAsia"/>
          <w:color w:val="FF0000"/>
        </w:rPr>
        <w:t xml:space="preserve"> </w:t>
      </w:r>
      <w:r>
        <w:rPr>
          <w:rFonts w:ascii="SimHei" w:eastAsia="SimHei" w:hint="eastAsia"/>
          <w:color w:val="FF0000"/>
        </w:rPr>
        <w:t>有助于</w:t>
      </w:r>
      <w:r w:rsidRPr="002624AE">
        <w:rPr>
          <w:rFonts w:ascii="SimHei" w:eastAsia="SimHei" w:hint="eastAsia"/>
          <w:color w:val="FF0000"/>
        </w:rPr>
        <w:t>增进妇女在生活各个领域享受人权和基本自由。因此，委员会鼓励苏里南政府考虑批准它尚未加入的条约，即《禁止酷刑和其他残忍、不人道或有辱人格的待遇或处罚公约》和《保护所有移徙工人及其家庭成员权利国际公约》。</w:t>
      </w:r>
    </w:p>
    <w:p w:rsidR="00BD346E" w:rsidRPr="002624AE" w:rsidRDefault="00BD346E" w:rsidP="00BD346E">
      <w:pPr>
        <w:pStyle w:val="SingleTxt"/>
        <w:spacing w:after="120"/>
        <w:rPr>
          <w:rFonts w:ascii="SimHei" w:eastAsia="SimHei" w:hint="eastAsia"/>
          <w:color w:val="FF0000"/>
        </w:rPr>
      </w:pPr>
      <w:r w:rsidRPr="008C1A63">
        <w:rPr>
          <w:rFonts w:hint="eastAsia"/>
        </w:rPr>
        <w:t>320.</w:t>
      </w:r>
      <w:r>
        <w:rPr>
          <w:rFonts w:ascii="SimHei" w:eastAsia="SimHei" w:hint="eastAsia"/>
          <w:color w:val="FF0000"/>
        </w:rPr>
        <w:t xml:space="preserve">　</w:t>
      </w:r>
      <w:r w:rsidRPr="002624AE">
        <w:rPr>
          <w:rFonts w:ascii="SimHei" w:eastAsia="SimHei" w:hint="eastAsia"/>
          <w:color w:val="FF0000"/>
        </w:rPr>
        <w:t>委员会请苏里南在国内广为散发本结论意见，使苏里南人民，包括政府官员、政界人士、国会议员及妇女组织和人权组织了解已经采取哪些步骤，确保妇女法律上和实际上的平等，了解这方面今后须采取的步骤。委员会请缔约国继续广为宣传，尤其是向妇女组织和人权组织宣传《公约》、《公约任择议定书》、委员会一般性建议、《北京宣言和行动纲要》以及大会题为“2000年妇女：二十一世纪两性平等，发展与和平”的第二十三届特别会议的成果。</w:t>
      </w:r>
    </w:p>
    <w:p w:rsidR="00BD346E" w:rsidRDefault="00BD346E" w:rsidP="00BD346E">
      <w:pPr>
        <w:pStyle w:val="SingleTxt"/>
        <w:rPr>
          <w:rFonts w:ascii="SimHei" w:eastAsia="SimHei" w:hint="eastAsia"/>
          <w:color w:val="FF0000"/>
        </w:rPr>
      </w:pPr>
      <w:r w:rsidRPr="008C1A63">
        <w:rPr>
          <w:rFonts w:hint="eastAsia"/>
        </w:rPr>
        <w:t>321.</w:t>
      </w:r>
      <w:r>
        <w:rPr>
          <w:rFonts w:ascii="SimHei" w:eastAsia="SimHei" w:hint="eastAsia"/>
          <w:color w:val="FF0000"/>
        </w:rPr>
        <w:t xml:space="preserve">　</w:t>
      </w:r>
      <w:r w:rsidRPr="002624AE">
        <w:rPr>
          <w:rFonts w:ascii="SimHei" w:eastAsia="SimHei" w:hint="eastAsia"/>
          <w:color w:val="FF0000"/>
        </w:rPr>
        <w:t>委员会请缔约国在根据《公约》第十八条提交的下次定期报告中，回应本结论意见中表述的关切问题。委员会请缔约国把应于2006年3月提交的第四次定期报告和应于2010年3月提交的第五次定期报告合而为一，在2010年提交一份合并报告。</w:t>
      </w:r>
    </w:p>
    <w:p w:rsidR="00BD346E" w:rsidRDefault="0083750E" w:rsidP="00BD3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rsidR="00BD346E">
        <w:rPr>
          <w:rFonts w:hint="eastAsia"/>
        </w:rPr>
        <w:tab/>
        <w:t>5.</w:t>
      </w:r>
      <w:r w:rsidR="00BD346E">
        <w:rPr>
          <w:rFonts w:hint="eastAsia"/>
        </w:rPr>
        <w:tab/>
        <w:t>第四次定期报告</w:t>
      </w:r>
    </w:p>
    <w:p w:rsidR="00BD346E" w:rsidRPr="001B2246" w:rsidRDefault="00BD346E" w:rsidP="00BD3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BD346E" w:rsidRDefault="00BD346E" w:rsidP="00BD3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荷兰</w:t>
      </w:r>
    </w:p>
    <w:p w:rsidR="00BD346E" w:rsidRPr="00850E4D" w:rsidRDefault="00BD346E" w:rsidP="00BD346E">
      <w:pPr>
        <w:pStyle w:val="SingleTxt"/>
        <w:spacing w:after="0" w:line="120" w:lineRule="exact"/>
        <w:rPr>
          <w:sz w:val="10"/>
        </w:rPr>
      </w:pPr>
    </w:p>
    <w:p w:rsidR="00BD346E" w:rsidRDefault="00BD346E" w:rsidP="00BD346E">
      <w:pPr>
        <w:pStyle w:val="SingleTxt"/>
        <w:rPr>
          <w:rFonts w:hint="eastAsia"/>
        </w:rPr>
      </w:pPr>
      <w:r>
        <w:rPr>
          <w:rFonts w:hint="eastAsia"/>
        </w:rPr>
        <w:t>322.　委员会在2007年1月24日第767次和第768次会议（CEDAW/C/SR.767和768）上，审议了荷兰第四次定期报告（CEDAW/C/NLD/4和CEDAW/C/NLD/4/</w:t>
      </w:r>
      <w:r w:rsidR="0083750E">
        <w:t xml:space="preserve"> </w:t>
      </w:r>
      <w:r>
        <w:rPr>
          <w:rFonts w:hint="eastAsia"/>
        </w:rPr>
        <w:t>Add.1）委员会的议题和问题清单载于CEDAW/C/NLD/Q/4，荷兰的答复载于</w:t>
      </w:r>
      <w:r w:rsidR="0083750E">
        <w:rPr>
          <w:rFonts w:hint="eastAsia"/>
        </w:rPr>
        <w:t>CEDAW/</w:t>
      </w:r>
      <w:r w:rsidR="0083750E">
        <w:t xml:space="preserve"> </w:t>
      </w:r>
      <w:r w:rsidR="0083750E">
        <w:rPr>
          <w:rFonts w:hint="eastAsia"/>
        </w:rPr>
        <w:t>C/NLD/Q/</w:t>
      </w:r>
      <w:r>
        <w:rPr>
          <w:rFonts w:hint="eastAsia"/>
        </w:rPr>
        <w:t>4/Add.1。</w:t>
      </w:r>
    </w:p>
    <w:p w:rsidR="0083750E" w:rsidRPr="0083750E" w:rsidRDefault="0083750E" w:rsidP="008375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534" w:right="1260" w:hanging="1267"/>
        <w:rPr>
          <w:rFonts w:hint="eastAsia"/>
          <w:sz w:val="10"/>
        </w:rPr>
      </w:pPr>
    </w:p>
    <w:p w:rsidR="00BD346E" w:rsidRPr="00850E4D" w:rsidRDefault="00BD346E" w:rsidP="00BD3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rFonts w:ascii="Times New Roman"/>
        </w:rPr>
      </w:pPr>
      <w:r>
        <w:rPr>
          <w:rFonts w:hint="eastAsia"/>
        </w:rPr>
        <w:t>导言</w:t>
      </w:r>
    </w:p>
    <w:p w:rsidR="00BD346E" w:rsidRPr="007B6EEC" w:rsidRDefault="00BD346E" w:rsidP="00BD346E">
      <w:pPr>
        <w:pStyle w:val="SingleTxt"/>
        <w:spacing w:after="0" w:line="120" w:lineRule="exact"/>
        <w:rPr>
          <w:rFonts w:hint="eastAsia"/>
          <w:sz w:val="10"/>
        </w:rPr>
      </w:pPr>
    </w:p>
    <w:p w:rsidR="00BD346E" w:rsidRDefault="00BD346E" w:rsidP="00BD346E">
      <w:pPr>
        <w:pStyle w:val="SingleTxt"/>
        <w:rPr>
          <w:rFonts w:hint="eastAsia"/>
        </w:rPr>
      </w:pPr>
      <w:r>
        <w:rPr>
          <w:rFonts w:hint="eastAsia"/>
        </w:rPr>
        <w:t>323.　委员会感谢缔约国提交了第四次定期报告，但是遗憾的是，其中没有提供关于《公约》第二、第三和第四条的情况。委员会赞赏地注意到阿鲁巴提交了一份单独报告。委员会还赞赏地注意到缔约国对会前工作组提出的议题和问题清单作出了书面答复和口头陈述，并解答了委员会的提问。</w:t>
      </w:r>
    </w:p>
    <w:p w:rsidR="00BD346E" w:rsidRDefault="00BD346E" w:rsidP="00BD346E">
      <w:pPr>
        <w:pStyle w:val="SingleTxt"/>
        <w:rPr>
          <w:rFonts w:hint="eastAsia"/>
        </w:rPr>
      </w:pPr>
      <w:r>
        <w:rPr>
          <w:rFonts w:hint="eastAsia"/>
        </w:rPr>
        <w:t>324.　委员会赞扬缔约国派出由社会事务和就业部长率领的高级别代表团，成员包括来自政府不同部委的专家以及阿鲁巴代表。委员会赞赏代表团与委员会成员之间进行的建设性对话。对于在报告和答复中未提供关于荷属安的列斯群岛的情况，并对于代表团中没有荷属安的列斯群岛代表，委员会再次表示遗憾。</w:t>
      </w:r>
    </w:p>
    <w:p w:rsidR="00BD346E" w:rsidRDefault="00BD346E" w:rsidP="00BD346E">
      <w:pPr>
        <w:pStyle w:val="SingleTxt"/>
        <w:rPr>
          <w:rFonts w:hint="eastAsia"/>
        </w:rPr>
      </w:pPr>
      <w:r>
        <w:rPr>
          <w:rFonts w:hint="eastAsia"/>
        </w:rPr>
        <w:t>325.</w:t>
      </w:r>
      <w:r>
        <w:rPr>
          <w:rFonts w:hint="eastAsia"/>
        </w:rPr>
        <w:tab/>
        <w:t>委员会赞扬缔约国于2002年批准了《公约任择议定书》。</w:t>
      </w:r>
    </w:p>
    <w:p w:rsidR="0083750E" w:rsidRPr="0083750E" w:rsidRDefault="0083750E" w:rsidP="008375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534" w:right="1260" w:hanging="1267"/>
        <w:rPr>
          <w:rFonts w:hint="eastAsia"/>
          <w:sz w:val="10"/>
        </w:rPr>
      </w:pPr>
    </w:p>
    <w:p w:rsidR="00BD346E" w:rsidRDefault="00BD346E" w:rsidP="00BD3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rFonts w:hint="eastAsia"/>
        </w:rPr>
      </w:pPr>
      <w:r>
        <w:rPr>
          <w:rFonts w:hint="eastAsia"/>
        </w:rPr>
        <w:t>积极方面</w:t>
      </w:r>
    </w:p>
    <w:p w:rsidR="00BD346E" w:rsidRPr="009C59B0" w:rsidRDefault="00BD346E" w:rsidP="00BD346E">
      <w:pPr>
        <w:pStyle w:val="SingleTxt"/>
        <w:spacing w:after="0" w:line="120" w:lineRule="exact"/>
        <w:rPr>
          <w:rFonts w:hint="eastAsia"/>
          <w:sz w:val="10"/>
        </w:rPr>
      </w:pPr>
    </w:p>
    <w:p w:rsidR="00BD346E" w:rsidRDefault="00BD346E" w:rsidP="00BD346E">
      <w:pPr>
        <w:pStyle w:val="SingleTxt"/>
        <w:rPr>
          <w:rFonts w:hint="eastAsia"/>
        </w:rPr>
      </w:pPr>
      <w:r>
        <w:rPr>
          <w:rFonts w:hint="eastAsia"/>
        </w:rPr>
        <w:t>326.　委员会满意地注意到在通过制定法律、政策和方案执行公约方面所作的努力，包括2000-2010年荷兰解放妇女多年政策计划。</w:t>
      </w:r>
    </w:p>
    <w:p w:rsidR="00BD346E" w:rsidRDefault="00BD346E" w:rsidP="00BD346E">
      <w:pPr>
        <w:pStyle w:val="SingleTxt"/>
        <w:rPr>
          <w:rFonts w:hint="eastAsia"/>
        </w:rPr>
      </w:pPr>
      <w:r>
        <w:rPr>
          <w:rFonts w:hint="eastAsia"/>
        </w:rPr>
        <w:t>327.　委员会祝贺缔约国开展国际援助及双边合作方案，以促进和保护妇女的权利。委员会还祝贺缔约国在国家以及国际各级开展努力，促进安全理事会关于妇女、和平与安全的第1325（2000）号决议的实施。</w:t>
      </w:r>
    </w:p>
    <w:p w:rsidR="00BD346E" w:rsidRDefault="00BD346E" w:rsidP="00BD346E">
      <w:pPr>
        <w:pStyle w:val="SingleTxt"/>
        <w:rPr>
          <w:rFonts w:hint="eastAsia"/>
        </w:rPr>
      </w:pPr>
      <w:r>
        <w:rPr>
          <w:rFonts w:hint="eastAsia"/>
        </w:rPr>
        <w:t>328.　委员会赞扬缔约国反对其他缔约国提出的它认为与《公约》的目标和宗旨不符的保留意见。</w:t>
      </w:r>
    </w:p>
    <w:p w:rsidR="0083750E" w:rsidRPr="0083750E" w:rsidRDefault="0083750E" w:rsidP="008375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534" w:right="1260" w:hanging="1267"/>
        <w:rPr>
          <w:rFonts w:hint="eastAsia"/>
          <w:sz w:val="10"/>
        </w:rPr>
      </w:pPr>
    </w:p>
    <w:p w:rsidR="00BD346E" w:rsidRDefault="00BD346E" w:rsidP="00BD3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rFonts w:hint="eastAsia"/>
        </w:rPr>
      </w:pPr>
      <w:r>
        <w:rPr>
          <w:rFonts w:hint="eastAsia"/>
        </w:rPr>
        <w:t>主要关切领域和建议</w:t>
      </w:r>
    </w:p>
    <w:p w:rsidR="00BD346E" w:rsidRPr="009C59B0" w:rsidRDefault="00BD346E" w:rsidP="00BD346E">
      <w:pPr>
        <w:pStyle w:val="SingleTxt"/>
        <w:spacing w:after="0" w:line="120" w:lineRule="exact"/>
        <w:rPr>
          <w:rFonts w:ascii="SimHei" w:eastAsia="SimHei" w:hint="eastAsia"/>
          <w:color w:val="FF0000"/>
          <w:sz w:val="10"/>
        </w:rPr>
      </w:pPr>
    </w:p>
    <w:p w:rsidR="00BD346E" w:rsidRPr="00F85359" w:rsidRDefault="00BD346E" w:rsidP="00BD346E">
      <w:pPr>
        <w:pStyle w:val="SingleTxt"/>
        <w:rPr>
          <w:rFonts w:ascii="SimHei" w:eastAsia="SimHei" w:hint="eastAsia"/>
          <w:color w:val="FF0000"/>
        </w:rPr>
      </w:pPr>
      <w:r w:rsidRPr="008C1A63">
        <w:rPr>
          <w:rFonts w:hint="eastAsia"/>
        </w:rPr>
        <w:t>329.</w:t>
      </w:r>
      <w:r>
        <w:rPr>
          <w:rFonts w:ascii="SimHei" w:eastAsia="SimHei" w:hint="eastAsia"/>
          <w:color w:val="FF0000"/>
        </w:rPr>
        <w:t xml:space="preserve">　</w:t>
      </w:r>
      <w:r w:rsidRPr="00F85359">
        <w:rPr>
          <w:rFonts w:ascii="SimHei" w:eastAsia="SimHei" w:hint="eastAsia"/>
          <w:color w:val="FF0000"/>
        </w:rPr>
        <w:t>委员会提请注意，缔约国有义务系统持续实施《公约》的所有规定。委员会认为从目前到提交下次定期报告之日，缔约国须优先关注本结论意见提出的各项关切和建议。因此，委员会呼吁缔约国在实施《公约》</w:t>
      </w:r>
      <w:r>
        <w:rPr>
          <w:rFonts w:ascii="SimHei" w:eastAsia="SimHei" w:hint="eastAsia"/>
          <w:color w:val="FF0000"/>
        </w:rPr>
        <w:t>的</w:t>
      </w:r>
      <w:r w:rsidRPr="00F85359">
        <w:rPr>
          <w:rFonts w:ascii="SimHei" w:eastAsia="SimHei" w:hint="eastAsia"/>
          <w:color w:val="FF0000"/>
        </w:rPr>
        <w:t>活动中重点注意</w:t>
      </w:r>
      <w:r>
        <w:rPr>
          <w:rFonts w:ascii="SimHei" w:eastAsia="SimHei" w:hint="eastAsia"/>
          <w:color w:val="FF0000"/>
        </w:rPr>
        <w:t>这些</w:t>
      </w:r>
      <w:r w:rsidRPr="00F85359">
        <w:rPr>
          <w:rFonts w:ascii="SimHei" w:eastAsia="SimHei" w:hint="eastAsia"/>
          <w:color w:val="FF0000"/>
        </w:rPr>
        <w:t>领域，在下次定期报告中汇报已采取的行动和取得的成果。委员会呼吁缔约国将本结论意见发交各相关部委和议会，以确保得到充分实施。</w:t>
      </w:r>
    </w:p>
    <w:p w:rsidR="00BD346E" w:rsidRDefault="00BD346E" w:rsidP="00BD346E">
      <w:pPr>
        <w:pStyle w:val="SingleTxt"/>
        <w:rPr>
          <w:rFonts w:hint="eastAsia"/>
        </w:rPr>
      </w:pPr>
      <w:r>
        <w:rPr>
          <w:rFonts w:hint="eastAsia"/>
        </w:rPr>
        <w:t>330.　委员会确认它收到关于在阿鲁巴实施《公约》的情况的报告，但表示关注没有提交关于《公约》在荷属安的列斯群岛的实施现状的报告，而且在建设性对话过程中代表团未能提供这方面的任何信息。</w:t>
      </w:r>
    </w:p>
    <w:p w:rsidR="00BD346E" w:rsidRPr="00F85359" w:rsidRDefault="00BD346E" w:rsidP="00BD346E">
      <w:pPr>
        <w:pStyle w:val="SingleTxt"/>
        <w:rPr>
          <w:rFonts w:ascii="SimHei" w:eastAsia="SimHei" w:hint="eastAsia"/>
          <w:color w:val="FF0000"/>
        </w:rPr>
      </w:pPr>
      <w:r w:rsidRPr="008C1A63">
        <w:rPr>
          <w:rFonts w:hint="eastAsia"/>
        </w:rPr>
        <w:t>331.</w:t>
      </w:r>
      <w:r>
        <w:rPr>
          <w:rFonts w:ascii="SimHei" w:eastAsia="SimHei" w:hint="eastAsia"/>
          <w:color w:val="FF0000"/>
        </w:rPr>
        <w:t xml:space="preserve">　</w:t>
      </w:r>
      <w:r w:rsidRPr="00F85359">
        <w:rPr>
          <w:rFonts w:ascii="SimHei" w:eastAsia="SimHei" w:hint="eastAsia"/>
          <w:color w:val="FF0000"/>
        </w:rPr>
        <w:t>委员会呼吁缔约国确保在其下次定期报告中列入在荷属安的列斯群岛实施《公约》的情况以及在《公约》所涉所有领域实际落实男女平等原则的情况以及按性别分列的数据。委员会还呼吁缔约国确保荷属安的列斯群岛代表今后参与缔约国与委员会的建设性对话。</w:t>
      </w:r>
    </w:p>
    <w:p w:rsidR="00BD346E" w:rsidRDefault="00BD346E" w:rsidP="00BD346E">
      <w:pPr>
        <w:pStyle w:val="SingleTxt"/>
        <w:rPr>
          <w:rFonts w:hint="eastAsia"/>
        </w:rPr>
      </w:pPr>
      <w:r>
        <w:rPr>
          <w:rFonts w:hint="eastAsia"/>
        </w:rPr>
        <w:t>332.　委员会依然深切关注《公约》在国内法律制度中的地位，特别是政府似乎认为并非《公约》的所有实质性规定对其都直接适用。委员会注意到代表团的立场是，确定《公约》的某项规定在国内法律秩序中是否可直接适用属于司法部门的责任。委员会进一步感到关切的是，由于此一立场，在将《公约》的实质性规定纳入国内立法方面未做出充分努力。</w:t>
      </w:r>
    </w:p>
    <w:p w:rsidR="00BD346E" w:rsidRPr="00581081" w:rsidRDefault="00BD346E" w:rsidP="00BD346E">
      <w:pPr>
        <w:pStyle w:val="SingleTxt"/>
        <w:rPr>
          <w:rFonts w:ascii="SimHei" w:eastAsia="SimHei" w:hint="eastAsia"/>
          <w:color w:val="FF0000"/>
        </w:rPr>
      </w:pPr>
      <w:r w:rsidRPr="008C1A63">
        <w:rPr>
          <w:rFonts w:hint="eastAsia"/>
        </w:rPr>
        <w:t>333.</w:t>
      </w:r>
      <w:r>
        <w:rPr>
          <w:rFonts w:ascii="SimHei" w:eastAsia="SimHei" w:hint="eastAsia"/>
          <w:color w:val="FF0000"/>
        </w:rPr>
        <w:t xml:space="preserve">　</w:t>
      </w:r>
      <w:r w:rsidRPr="00581081">
        <w:rPr>
          <w:rFonts w:ascii="SimHei" w:eastAsia="SimHei" w:hint="eastAsia"/>
          <w:color w:val="FF0000"/>
        </w:rPr>
        <w:t>委员会呼吁缔约国重新考虑其关于《公约》的实质性规定在其国内法律秩序中并非全部直接适用的立场，并确保《公约》的所有实质性规定在其国内法律秩序中都充分适用。委员会指出，缔约国批准了《公约》及其《任择议定书》，就承担了义务，规定采取国内补救手段，纠正据称发生的侵犯《公约》保证个人享有的任何权利的行为。委员会还建议缔约国进一步努力提高法官、检察官以及律师对《公约》及其《任择议定书》、委员会的一般性建议的认识，确保充分理解《公约》的精神、目标和规定并将其适用于司法程序。</w:t>
      </w:r>
    </w:p>
    <w:p w:rsidR="00BD346E" w:rsidRDefault="00BD346E" w:rsidP="00BD346E">
      <w:pPr>
        <w:pStyle w:val="SingleTxt"/>
        <w:rPr>
          <w:rFonts w:hint="eastAsia"/>
        </w:rPr>
      </w:pPr>
      <w:r>
        <w:rPr>
          <w:rFonts w:hint="eastAsia"/>
        </w:rPr>
        <w:t>334.　委员会感到关切的是，对于不同部门的政策和方案采用性别问题纳入主流战略的情况，不能确保协调、有效跟踪和监测。委员会还感到关切的是，政府不同部门对《公约》的了解不够。</w:t>
      </w:r>
    </w:p>
    <w:p w:rsidR="00BD346E" w:rsidRPr="00824822" w:rsidRDefault="00BD346E" w:rsidP="00BD346E">
      <w:pPr>
        <w:pStyle w:val="SingleTxt"/>
        <w:rPr>
          <w:rFonts w:ascii="SimHei" w:eastAsia="SimHei" w:hint="eastAsia"/>
          <w:color w:val="FF0000"/>
        </w:rPr>
      </w:pPr>
      <w:r w:rsidRPr="008C1A63">
        <w:rPr>
          <w:rFonts w:hint="eastAsia"/>
        </w:rPr>
        <w:t>335.</w:t>
      </w:r>
      <w:r>
        <w:rPr>
          <w:rFonts w:ascii="SimHei" w:eastAsia="SimHei" w:hint="eastAsia"/>
          <w:color w:val="FF0000"/>
        </w:rPr>
        <w:t xml:space="preserve">　</w:t>
      </w:r>
      <w:r w:rsidRPr="00824822">
        <w:rPr>
          <w:rFonts w:ascii="SimHei" w:eastAsia="SimHei" w:hint="eastAsia"/>
          <w:color w:val="FF0000"/>
        </w:rPr>
        <w:t>委员会建议，指定一个政府部门积极承担起责任，发挥领导作用，协调所有其他政府部门在政策和方案中采用性别问题纳入主流战略方面的工作，并确保有效地监测和评价所取得的成果。委员会还鼓励所指定的部门确保有效地在各级政府部门促进对《公约》的了解，以促进妇女与男子法律上的平等及实际平等。</w:t>
      </w:r>
    </w:p>
    <w:p w:rsidR="00BD346E" w:rsidRDefault="00BD346E" w:rsidP="00BD346E">
      <w:pPr>
        <w:pStyle w:val="SingleTxt"/>
        <w:rPr>
          <w:rFonts w:hint="eastAsia"/>
        </w:rPr>
      </w:pPr>
      <w:r>
        <w:rPr>
          <w:rFonts w:hint="eastAsia"/>
        </w:rPr>
        <w:t>336.　委员会对依然存在性别角色定型观念表示关切，特别是对移民和移徙妇女以及少数族裔妇女包括阿鲁巴妇女的定型观念，这些体现在妇女在劳动力市场的地位，从事非全日工作者多为妇女，体现在妇女参与公共生活以及决策的情况。委员会还感到关切的是，缺少关于这种性别角色定型观念对有效实施《公约》所有规定的影响的深入研究和分析。</w:t>
      </w:r>
    </w:p>
    <w:p w:rsidR="00BD346E" w:rsidRPr="00824822" w:rsidRDefault="00BD346E" w:rsidP="00BD346E">
      <w:pPr>
        <w:pStyle w:val="SingleTxt"/>
        <w:rPr>
          <w:rFonts w:ascii="SimHei" w:eastAsia="SimHei" w:hint="eastAsia"/>
          <w:color w:val="FF0000"/>
        </w:rPr>
      </w:pPr>
      <w:r w:rsidRPr="008C1A63">
        <w:rPr>
          <w:rFonts w:hint="eastAsia"/>
        </w:rPr>
        <w:t>337.</w:t>
      </w:r>
      <w:r>
        <w:rPr>
          <w:rFonts w:ascii="SimHei" w:eastAsia="SimHei" w:hint="eastAsia"/>
          <w:color w:val="FF0000"/>
        </w:rPr>
        <w:t xml:space="preserve">　</w:t>
      </w:r>
      <w:r w:rsidRPr="00824822">
        <w:rPr>
          <w:rFonts w:ascii="SimHei" w:eastAsia="SimHei" w:hint="eastAsia"/>
          <w:color w:val="FF0000"/>
        </w:rPr>
        <w:t>委员会敦促缔约国调查研究男女定型观念对有效执行《公约》的所有规定带来的影响，尤其是给移徙和移民妇女、少数族裔妇女、阿鲁巴妇女享受人权带来的影响。委员会还呼吁缔约国开展宣传活动，让广大公众了解定型观念给整个社会带来的不良影响。</w:t>
      </w:r>
    </w:p>
    <w:p w:rsidR="00BD346E" w:rsidRDefault="00BD346E" w:rsidP="00BD346E">
      <w:pPr>
        <w:pStyle w:val="SingleTxt"/>
        <w:rPr>
          <w:rFonts w:hint="eastAsia"/>
        </w:rPr>
      </w:pPr>
      <w:r>
        <w:rPr>
          <w:rFonts w:hint="eastAsia"/>
        </w:rPr>
        <w:t>338.　委员会再次关注妇女在所有公共部门，包括在国际一级、学术界、私营部门和工商部门的高级职位上人数很少这一现象。委员会关注省级和地方级别上民选机构中妇女人数很少的现象。委员会对没有移徙妇女、难民妇女和少数族裔妇女在决策职位上任职人数的统计数字表示关注。委员会关注的是，缔约国没有提供关于加快实现妇女充分平等参加公共生活和决策机构，包括移徙妇女、难民妇女和少数妇女决策机构的配额做法的任何信息，并且缔约国也不支持采用配额做法。</w:t>
      </w:r>
    </w:p>
    <w:p w:rsidR="00BD346E" w:rsidRPr="000119C6" w:rsidRDefault="00BD346E" w:rsidP="00BD346E">
      <w:pPr>
        <w:pStyle w:val="SingleTxt"/>
        <w:rPr>
          <w:rFonts w:ascii="SimHei" w:eastAsia="SimHei" w:hint="eastAsia"/>
          <w:color w:val="FF0000"/>
        </w:rPr>
      </w:pPr>
      <w:r w:rsidRPr="008C1A63">
        <w:rPr>
          <w:rFonts w:hint="eastAsia"/>
        </w:rPr>
        <w:t>339.</w:t>
      </w:r>
      <w:r>
        <w:rPr>
          <w:rFonts w:ascii="SimHei" w:eastAsia="SimHei" w:hint="eastAsia"/>
          <w:color w:val="FF0000"/>
        </w:rPr>
        <w:t xml:space="preserve">　</w:t>
      </w:r>
      <w:r w:rsidRPr="000119C6">
        <w:rPr>
          <w:rFonts w:ascii="SimHei" w:eastAsia="SimHei" w:hint="eastAsia"/>
          <w:color w:val="FF0000"/>
        </w:rPr>
        <w:t>委员会敦促缔约国采取持续措施，加快妇女充分平等地参加公共生活和决策，尤其是在高级职位、省级和市镇级别、以及私营部门和工商部门的决策。委员会呼吁缔约国根据《公约》第四条第1款、委员会关于暂行特别措施的第25号一般性建议和关于妇女参与政治生活和公共生活的第23号一般性建议，采取暂行特别措施。委员会鼓励缔约国确保妇女在政治机构和公共机构中的代表人数，能够反映人口的全貌，其中包括移徙妇女、难民妇女和少数族裔妇女。委员会请缔约国在下次定期报告中提供按性别分列的详细数据和信息，介绍妇女，包括移徙妇女、难民妇女和少数妇女在民选和任命机构，包括决策一级的代表情况，以及一段时间来的趋势。</w:t>
      </w:r>
    </w:p>
    <w:p w:rsidR="00BD346E" w:rsidRDefault="00BD346E" w:rsidP="00BD346E">
      <w:pPr>
        <w:pStyle w:val="SingleTxt"/>
        <w:rPr>
          <w:rFonts w:hint="eastAsia"/>
        </w:rPr>
      </w:pPr>
      <w:r>
        <w:rPr>
          <w:rFonts w:hint="eastAsia"/>
        </w:rPr>
        <w:t>340.　委员会了解采用保护命令的计划，但也表示关注一直存在暴力侵害妇女行为，包括家庭暴力行为，而且关于一切形式的暴力侵害妇女、尤其是移徙妇女、难民妇女和少数妇女的行为的数据也不足。委员会还关注，防止暴力侵害妇女行为的政策措辞没有性别区分，这就影响人们对这种暴力是一种歧视妇女行为的认识。委员会还关注，只有在某些情况下才向家庭暴力受害人提供免费的法律援助。</w:t>
      </w:r>
    </w:p>
    <w:p w:rsidR="00BD346E" w:rsidRPr="00FA3742" w:rsidRDefault="00BD346E" w:rsidP="00BD346E">
      <w:pPr>
        <w:pStyle w:val="SingleTxt"/>
        <w:rPr>
          <w:rFonts w:ascii="SimHei" w:eastAsia="SimHei" w:hint="eastAsia"/>
          <w:color w:val="FF0000"/>
        </w:rPr>
      </w:pPr>
      <w:r w:rsidRPr="008C1A63">
        <w:rPr>
          <w:rFonts w:hint="eastAsia"/>
        </w:rPr>
        <w:t>341.</w:t>
      </w:r>
      <w:r>
        <w:rPr>
          <w:rFonts w:ascii="SimHei" w:eastAsia="SimHei" w:hint="eastAsia"/>
          <w:color w:val="FF0000"/>
        </w:rPr>
        <w:t xml:space="preserve">　</w:t>
      </w:r>
      <w:r w:rsidRPr="00FA3742">
        <w:rPr>
          <w:rFonts w:ascii="SimHei" w:eastAsia="SimHei" w:hint="eastAsia"/>
          <w:color w:val="FF0000"/>
        </w:rPr>
        <w:t>委员会呼吁缔约国确保有系统地收集按照性别、暴力类型，行为人与受害人的关系、以及族裔背景分列的统计数字。委员会鼓励缔约国着手拟定有效的保护命令，监测其法律、政策和方案对消除暴力侵害妇女行为持续存在现象的影响以及一段时间以来的趋势。委员会鼓励缔约国开展宣传，让人们了解暴力侵害妇女行为。委员会还敦促缔约国确保向</w:t>
      </w:r>
      <w:r>
        <w:rPr>
          <w:rFonts w:ascii="SimHei" w:eastAsia="SimHei" w:hint="eastAsia"/>
          <w:color w:val="FF0000"/>
        </w:rPr>
        <w:t>所有</w:t>
      </w:r>
      <w:r w:rsidRPr="00FA3742">
        <w:rPr>
          <w:rFonts w:ascii="SimHei" w:eastAsia="SimHei" w:hint="eastAsia"/>
          <w:color w:val="FF0000"/>
        </w:rPr>
        <w:t>家庭暴力受害人提供免费法律援助，使其能够得到司法救助和补救，尤其就刑事程序和家庭法律作出知情决定。</w:t>
      </w:r>
    </w:p>
    <w:p w:rsidR="00BD346E" w:rsidRDefault="00BD346E" w:rsidP="00BD346E">
      <w:pPr>
        <w:pStyle w:val="SingleTxt"/>
        <w:rPr>
          <w:rFonts w:hint="eastAsia"/>
        </w:rPr>
      </w:pPr>
      <w:r>
        <w:rPr>
          <w:rFonts w:hint="eastAsia"/>
        </w:rPr>
        <w:t>342.　委员会对关于取消妓院禁令的评估工作不足表示关注，并且注意到研究工作尚未完成。委员会尤其关注的是，对关于外籍卖淫妇女地位的法律造成的影响未作充分评估，因为大部分妓女是移徙妇女，她们不可能以合法妓女身份卖淫，尤其会受到剥削和暴力。</w:t>
      </w:r>
    </w:p>
    <w:p w:rsidR="00BD346E" w:rsidRPr="00FA3742" w:rsidRDefault="00BD346E" w:rsidP="00BD346E">
      <w:pPr>
        <w:pStyle w:val="SingleTxt"/>
        <w:rPr>
          <w:rFonts w:ascii="SimHei" w:eastAsia="SimHei" w:hint="eastAsia"/>
          <w:color w:val="FF0000"/>
        </w:rPr>
      </w:pPr>
      <w:r w:rsidRPr="008C1A63">
        <w:rPr>
          <w:rFonts w:hint="eastAsia"/>
        </w:rPr>
        <w:t>343.</w:t>
      </w:r>
      <w:r>
        <w:rPr>
          <w:rFonts w:ascii="SimHei" w:eastAsia="SimHei" w:hint="eastAsia"/>
          <w:color w:val="FF0000"/>
        </w:rPr>
        <w:t xml:space="preserve">　</w:t>
      </w:r>
      <w:r w:rsidRPr="00FA3742">
        <w:rPr>
          <w:rFonts w:ascii="SimHei" w:eastAsia="SimHei" w:hint="eastAsia"/>
          <w:color w:val="FF0000"/>
        </w:rPr>
        <w:t>委员会鼓励缔约国任命一个中立、独立的机构，对妓院解禁法意料中和意料外的影响进行评估。评估中应包括暴力伤害风险和健康风险，尤其是从事卖淫但无居留证的妇女遭受的此种风险。委员会请缔约国在下次报告中提交评估的结果，包括就此采取的步骤和措施。</w:t>
      </w:r>
    </w:p>
    <w:p w:rsidR="00BD346E" w:rsidRDefault="00BD346E" w:rsidP="00BD346E">
      <w:pPr>
        <w:pStyle w:val="SingleTxt"/>
        <w:rPr>
          <w:rFonts w:hint="eastAsia"/>
        </w:rPr>
      </w:pPr>
      <w:r>
        <w:rPr>
          <w:rFonts w:hint="eastAsia"/>
        </w:rPr>
        <w:t>344.　委员会关注被贩运的妇女和少女人数，还关注根据B-9规章在调查和起诉贩运者方面不提供合作的受害人得不到保护。</w:t>
      </w:r>
    </w:p>
    <w:p w:rsidR="00BD346E" w:rsidRPr="007301B1" w:rsidRDefault="00BD346E" w:rsidP="00BD346E">
      <w:pPr>
        <w:pStyle w:val="SingleTxt"/>
        <w:rPr>
          <w:rFonts w:ascii="SimHei" w:eastAsia="SimHei" w:hint="eastAsia"/>
          <w:color w:val="FF0000"/>
        </w:rPr>
      </w:pPr>
      <w:r w:rsidRPr="008C1A63">
        <w:rPr>
          <w:rFonts w:hint="eastAsia"/>
        </w:rPr>
        <w:t>345.</w:t>
      </w:r>
      <w:r>
        <w:rPr>
          <w:rFonts w:ascii="SimHei" w:eastAsia="SimHei" w:hint="eastAsia"/>
          <w:color w:val="FF0000"/>
        </w:rPr>
        <w:t xml:space="preserve">　</w:t>
      </w:r>
      <w:r w:rsidRPr="007301B1">
        <w:rPr>
          <w:rFonts w:ascii="SimHei" w:eastAsia="SimHei" w:hint="eastAsia"/>
          <w:color w:val="FF0000"/>
        </w:rPr>
        <w:t>委员会敦促缔约国在下次报告中提供信息，说明被贩运的妇女和少女人数。委员会呼吁缔约国为所有被贩运的受害人，包括无法或不愿意对调查和起诉贩运者提供合作的受害人，延长临时保护签证，提供重返社会和支助服务。</w:t>
      </w:r>
    </w:p>
    <w:p w:rsidR="00BD346E" w:rsidRDefault="00BD346E" w:rsidP="00BD346E">
      <w:pPr>
        <w:pStyle w:val="SingleTxt"/>
        <w:rPr>
          <w:rFonts w:hint="eastAsia"/>
        </w:rPr>
      </w:pPr>
      <w:r>
        <w:rPr>
          <w:rFonts w:hint="eastAsia"/>
        </w:rPr>
        <w:t>346.　委员会关切地注意到，一个政党继续歧视妇女，不让妇女担任党内职务，违反了《公约》第一条、第二条和第七条。委员会关切地注意到，缔约国对2005年9月海牙地区法院的一项判决（AU2088号）提出上诉，该判决要求在国内法中立即执行《公约》第七条，并判定缔约国根据《政党（供资）法》向不接受女党员的政党提供资金，违反了其根据《公约》承担的义务。</w:t>
      </w:r>
    </w:p>
    <w:p w:rsidR="00BD346E" w:rsidRPr="007301B1" w:rsidRDefault="00BD346E" w:rsidP="00BD346E">
      <w:pPr>
        <w:pStyle w:val="SingleTxt"/>
        <w:rPr>
          <w:rFonts w:ascii="SimHei" w:eastAsia="SimHei" w:hint="eastAsia"/>
          <w:color w:val="FF0000"/>
        </w:rPr>
      </w:pPr>
      <w:r w:rsidRPr="008C1A63">
        <w:rPr>
          <w:rFonts w:hint="eastAsia"/>
        </w:rPr>
        <w:t>347.</w:t>
      </w:r>
      <w:r>
        <w:rPr>
          <w:rFonts w:ascii="SimHei" w:eastAsia="SimHei" w:hint="eastAsia"/>
          <w:color w:val="FF0000"/>
        </w:rPr>
        <w:t xml:space="preserve">　</w:t>
      </w:r>
      <w:r w:rsidRPr="007301B1">
        <w:rPr>
          <w:rFonts w:ascii="SimHei" w:eastAsia="SimHei" w:hint="eastAsia"/>
          <w:color w:val="FF0000"/>
        </w:rPr>
        <w:t>委员会建议，缔约国制订立法，让寻求政治职位所需的条件，同《公约》第一条、第二条和第七条规定的义务相一致，并考虑撤回其上诉，并承认《公约》在国内法律秩序中有直接效力。</w:t>
      </w:r>
    </w:p>
    <w:p w:rsidR="00BD346E" w:rsidRDefault="00BD346E" w:rsidP="00BD346E">
      <w:pPr>
        <w:pStyle w:val="SingleTxt"/>
        <w:rPr>
          <w:rFonts w:hint="eastAsia"/>
        </w:rPr>
      </w:pPr>
      <w:r>
        <w:rPr>
          <w:rFonts w:hint="eastAsia"/>
        </w:rPr>
        <w:t>348.　委员会关注，移徙妇女、难民妇女和少数族裔妇女仍遭受各种各样的歧视，包括获得教育、就业和保健、防止暴力侵害妇女行为等方面。委员会尤其关注，荷兰仍存在种族主义，尤其是针对妇女和女童的种族主义。委员会还关注，因为法律和政策十分苛刻，移徙妇女、难民妇女和少数族裔妇女无法获得独立居留证。委员会特别关注的是：遭受家庭暴力的移民在给予独立居留证考虑之前，必须对行为人提出指控；《安置法》强行规定，妇女必须参加学费昂贵的安置课程，并通过安置考试；作为家庭团聚先决条件的收入要求更高。委员会还关注，除了切割女性生殖器之外，性暴力和家庭暴力一般不被承认为庇护的理由。</w:t>
      </w:r>
    </w:p>
    <w:p w:rsidR="00BD346E" w:rsidRPr="007301B1" w:rsidRDefault="00BD346E" w:rsidP="00BD346E">
      <w:pPr>
        <w:pStyle w:val="SingleTxt"/>
        <w:rPr>
          <w:rFonts w:ascii="SimHei" w:eastAsia="SimHei" w:hint="eastAsia"/>
          <w:color w:val="FF0000"/>
        </w:rPr>
      </w:pPr>
      <w:r w:rsidRPr="008C1A63">
        <w:rPr>
          <w:rFonts w:hint="eastAsia"/>
        </w:rPr>
        <w:t>349.</w:t>
      </w:r>
      <w:r>
        <w:rPr>
          <w:rFonts w:ascii="SimHei" w:eastAsia="SimHei" w:hint="eastAsia"/>
          <w:color w:val="FF0000"/>
        </w:rPr>
        <w:t xml:space="preserve">　</w:t>
      </w:r>
      <w:r w:rsidRPr="007301B1">
        <w:rPr>
          <w:rFonts w:ascii="SimHei" w:eastAsia="SimHei" w:hint="eastAsia"/>
          <w:color w:val="FF0000"/>
        </w:rPr>
        <w:t>委员会敦促缔约国采取有效措施，在社会上和在各自社区内，消除对移徙妇女、难民妇女和少数族裔妇女的歧视。委员会鼓励缔约国加紧努力，防止种族主义行为，尤其是针对妇女和女童的种族主义行为。委员会敦促缔约国评估涉及移徙妇女、难民妇女和少数族裔妇女的法律和政策造成的影响，在下次报告中列入数据和分析。委员会还请缔约国说明获得居留证的妇女人数，以及因家庭暴力而获得难民地位的妇女人数。</w:t>
      </w:r>
    </w:p>
    <w:p w:rsidR="00BD346E" w:rsidRDefault="00BD346E" w:rsidP="00BD346E">
      <w:pPr>
        <w:pStyle w:val="SingleTxt"/>
        <w:rPr>
          <w:rFonts w:hint="eastAsia"/>
        </w:rPr>
      </w:pPr>
      <w:r>
        <w:rPr>
          <w:rFonts w:hint="eastAsia"/>
        </w:rPr>
        <w:t>350.　委员会注意到该缔约国努力改进劳动力市场上妇女的处境；但仍对妇女就业处境非常不利感到关切。进入劳动力市场较高阶层的妇女较少，她们集中在某些工资低的部门和主要从事非全时工，男女工资差依然很大——委员会对此感到特别关注。委员会还关注地指出，并没有适当程序来处理雇员对歧视和2004年废止《残废保险（自营职业者）法》的投诉，该法的废止导致停止发放独立企业家的孕产妇津贴。</w:t>
      </w:r>
    </w:p>
    <w:p w:rsidR="00BD346E" w:rsidRPr="007301B1" w:rsidRDefault="00BD346E" w:rsidP="00BD346E">
      <w:pPr>
        <w:pStyle w:val="SingleTxt"/>
        <w:rPr>
          <w:rFonts w:ascii="SimHei" w:eastAsia="SimHei" w:hint="eastAsia"/>
          <w:color w:val="FF0000"/>
        </w:rPr>
      </w:pPr>
      <w:r w:rsidRPr="008C1A63">
        <w:rPr>
          <w:rFonts w:hint="eastAsia"/>
        </w:rPr>
        <w:t>351.</w:t>
      </w:r>
      <w:r>
        <w:rPr>
          <w:rFonts w:ascii="SimHei" w:eastAsia="SimHei" w:hint="eastAsia"/>
          <w:color w:val="FF0000"/>
        </w:rPr>
        <w:t xml:space="preserve">　</w:t>
      </w:r>
      <w:r w:rsidRPr="007301B1">
        <w:rPr>
          <w:rFonts w:ascii="SimHei" w:eastAsia="SimHei" w:hint="eastAsia"/>
          <w:color w:val="FF0000"/>
        </w:rPr>
        <w:t>委员会敦请缔约国加紧努力，确保在劳动力市场中男女机会平等。委员会建议缔约国采取措施消除职业隔离，尤其是进一步实现教育机会和培训机会的多样化，并采取步骤确保消除工作场所的一切工资差。委员会进一步敦请缔约国创造更多机会，让妇女从事全时就业，并鼓励男子（包括通过提高认识）平等分担育儿责任。委员会吁请缔约国制定专门法律，以确保各公司和组织按照《公约》第十一条第2款(b)项制定适当的申诉机制，并恢复为所有妇女发放孕产妇津贴。委员会吁请缔约国审议同酬工作组（工作组应于2007年提出报告）的调查结论，并采取相关的后续步骤。</w:t>
      </w:r>
    </w:p>
    <w:p w:rsidR="00BD346E" w:rsidRDefault="00BD346E" w:rsidP="00BD346E">
      <w:pPr>
        <w:pStyle w:val="SingleTxt"/>
        <w:rPr>
          <w:rFonts w:hint="eastAsia"/>
        </w:rPr>
      </w:pPr>
      <w:r>
        <w:rPr>
          <w:rFonts w:hint="eastAsia"/>
        </w:rPr>
        <w:t>352.　委员会感到关注的是，该国停止补偿21岁以上妇女的避孕费，这一措施对低收入妇女的性权利和生殖权利及健康产生影响。</w:t>
      </w:r>
    </w:p>
    <w:p w:rsidR="00BD346E" w:rsidRPr="007301B1" w:rsidRDefault="00BD346E" w:rsidP="00BD346E">
      <w:pPr>
        <w:pStyle w:val="SingleTxt"/>
        <w:rPr>
          <w:rFonts w:ascii="SimHei" w:eastAsia="SimHei" w:hint="eastAsia"/>
          <w:color w:val="FF0000"/>
        </w:rPr>
      </w:pPr>
      <w:r w:rsidRPr="008C1A63">
        <w:rPr>
          <w:rFonts w:hint="eastAsia"/>
        </w:rPr>
        <w:t>353.</w:t>
      </w:r>
      <w:r>
        <w:rPr>
          <w:rFonts w:ascii="SimHei" w:eastAsia="SimHei" w:hint="eastAsia"/>
          <w:color w:val="FF0000"/>
        </w:rPr>
        <w:t xml:space="preserve">　</w:t>
      </w:r>
      <w:r w:rsidRPr="007301B1">
        <w:rPr>
          <w:rFonts w:ascii="SimHei" w:eastAsia="SimHei" w:hint="eastAsia"/>
          <w:color w:val="FF0000"/>
        </w:rPr>
        <w:t>委员会鼓励该缔约国监测停止补偿21岁以上妇女避孕费的影响，在下次报告中，说明对妇女生殖权利和健康的影响。</w:t>
      </w:r>
    </w:p>
    <w:p w:rsidR="00BD346E" w:rsidRDefault="00BD346E" w:rsidP="00BD346E">
      <w:pPr>
        <w:pStyle w:val="SingleTxt"/>
        <w:rPr>
          <w:rFonts w:hint="eastAsia"/>
        </w:rPr>
      </w:pPr>
      <w:r>
        <w:rPr>
          <w:rFonts w:hint="eastAsia"/>
        </w:rPr>
        <w:t>354.　委员会重申其对以下事项的关注：《姓名法》规定，父母双方如不能就孩子姓名取得一致，父亲有最终决定权，这违反《公约》关于平等的基本原则，尤其是《公约》第十六条(g)项。</w:t>
      </w:r>
    </w:p>
    <w:p w:rsidR="00BD346E" w:rsidRPr="008E69F8" w:rsidRDefault="00BD346E" w:rsidP="00BD346E">
      <w:pPr>
        <w:pStyle w:val="SingleTxt"/>
        <w:rPr>
          <w:rFonts w:ascii="SimHei" w:eastAsia="SimHei" w:hint="eastAsia"/>
          <w:color w:val="FF0000"/>
        </w:rPr>
      </w:pPr>
      <w:r w:rsidRPr="008C1A63">
        <w:rPr>
          <w:rFonts w:hint="eastAsia"/>
        </w:rPr>
        <w:t>355.</w:t>
      </w:r>
      <w:r>
        <w:rPr>
          <w:rFonts w:ascii="SimHei" w:eastAsia="SimHei" w:hint="eastAsia"/>
          <w:color w:val="FF0000"/>
        </w:rPr>
        <w:t xml:space="preserve">　</w:t>
      </w:r>
      <w:r w:rsidRPr="008E69F8">
        <w:rPr>
          <w:rFonts w:ascii="SimHei" w:eastAsia="SimHei" w:hint="eastAsia"/>
          <w:color w:val="FF0000"/>
        </w:rPr>
        <w:t>委员会再次建议：缔约国复审《姓名法》并加以修改，使之符合《公约》。</w:t>
      </w:r>
    </w:p>
    <w:p w:rsidR="00BD346E" w:rsidRDefault="00BD346E" w:rsidP="00BD346E">
      <w:pPr>
        <w:pStyle w:val="SingleTxt"/>
        <w:rPr>
          <w:rFonts w:hint="eastAsia"/>
        </w:rPr>
      </w:pPr>
      <w:r>
        <w:rPr>
          <w:rFonts w:hint="eastAsia"/>
        </w:rPr>
        <w:t>356.令委员会遗憾的是，该国没有充分的资料和数据，包括统计数据，说明社会部门（包括保健和福利方面）的立法和政策对残疾妇女和老年妇女的影响。</w:t>
      </w:r>
    </w:p>
    <w:p w:rsidR="00BD346E" w:rsidRPr="008E69F8" w:rsidRDefault="00BD346E" w:rsidP="00BD346E">
      <w:pPr>
        <w:pStyle w:val="SingleTxt"/>
        <w:rPr>
          <w:rFonts w:ascii="SimHei" w:eastAsia="SimHei" w:hint="eastAsia"/>
          <w:color w:val="FF0000"/>
        </w:rPr>
      </w:pPr>
      <w:r w:rsidRPr="008C1A63">
        <w:rPr>
          <w:rFonts w:hint="eastAsia"/>
        </w:rPr>
        <w:t>357.</w:t>
      </w:r>
      <w:r>
        <w:rPr>
          <w:rFonts w:ascii="SimHei" w:eastAsia="SimHei" w:hint="eastAsia"/>
          <w:color w:val="FF0000"/>
        </w:rPr>
        <w:t xml:space="preserve">　</w:t>
      </w:r>
      <w:r w:rsidRPr="008E69F8">
        <w:rPr>
          <w:rFonts w:ascii="SimHei" w:eastAsia="SimHei" w:hint="eastAsia"/>
          <w:color w:val="FF0000"/>
        </w:rPr>
        <w:t>委员会请该缔约国在其下一次报告中提供数据和资料，并按族裔分列，说明该国社会部门立法和政策对残疾妇女和老年妇女的影响，包括在医疗保健和福利方面。</w:t>
      </w:r>
    </w:p>
    <w:p w:rsidR="00BD346E" w:rsidRDefault="00BD346E" w:rsidP="00BD346E">
      <w:pPr>
        <w:pStyle w:val="SingleTxt"/>
        <w:rPr>
          <w:rFonts w:hint="eastAsia"/>
        </w:rPr>
      </w:pPr>
      <w:r>
        <w:rPr>
          <w:rFonts w:hint="eastAsia"/>
        </w:rPr>
        <w:t>358.　委员会感到关注的是，阿鲁巴的报告中信息量不足，尤其是就卖淫和贩运而言。委员会还对少女怀孕率高和感染艾滋病毒/艾滋病的妇女比率高感到关注。阿鲁巴刑法没有打击暴力侵害妇女行为规定具体措施，委员会也对此感到关注。</w:t>
      </w:r>
    </w:p>
    <w:p w:rsidR="00BD346E" w:rsidRPr="008E69F8" w:rsidRDefault="00BD346E" w:rsidP="00BD346E">
      <w:pPr>
        <w:pStyle w:val="SingleTxt"/>
        <w:rPr>
          <w:rFonts w:ascii="SimHei" w:eastAsia="SimHei" w:hint="eastAsia"/>
          <w:color w:val="FF0000"/>
        </w:rPr>
      </w:pPr>
      <w:r w:rsidRPr="008C1A63">
        <w:rPr>
          <w:rFonts w:hint="eastAsia"/>
        </w:rPr>
        <w:t>359.</w:t>
      </w:r>
      <w:r>
        <w:rPr>
          <w:rFonts w:ascii="SimHei" w:eastAsia="SimHei" w:hint="eastAsia"/>
          <w:color w:val="FF0000"/>
        </w:rPr>
        <w:t xml:space="preserve">　</w:t>
      </w:r>
      <w:r w:rsidRPr="008E69F8">
        <w:rPr>
          <w:rFonts w:ascii="SimHei" w:eastAsia="SimHei" w:hint="eastAsia"/>
          <w:color w:val="FF0000"/>
        </w:rPr>
        <w:t>委员会建议阿鲁巴编纂数据，包括按性别分列有关卖淫和贩运的数据，并将此资料纳入其下一份报告。委员会进一步建议以青少年男女为对象，广泛促进性教育，并特别注重防止过早怀孕、控制性传播疾病和艾滋病毒/艾滋病。委员会吁请阿鲁巴确保有效执行其艾滋病毒/艾滋病战略，在下一次定期报告中，详细提供关于妇女和艾滋病毒/艾滋病的统计和分析资料。委员会建议阿鲁巴通过关于暴力侵害妇女行为的具体立法。</w:t>
      </w:r>
    </w:p>
    <w:p w:rsidR="00BD346E" w:rsidRDefault="00BD346E" w:rsidP="00BD346E">
      <w:pPr>
        <w:pStyle w:val="SingleTxt"/>
        <w:rPr>
          <w:rFonts w:hint="eastAsia"/>
        </w:rPr>
      </w:pPr>
      <w:r>
        <w:rPr>
          <w:rFonts w:hint="eastAsia"/>
        </w:rPr>
        <w:t>360.　委员会对政府正在采取资助非政府组织工作的新办法感到关切。委员会关注的是，新办法规定各非政府组织必须申请项目资助，这可能限制它们获得监测《公约》遵守情况所需经费的能力。</w:t>
      </w:r>
    </w:p>
    <w:p w:rsidR="00BD346E" w:rsidRPr="008E69F8" w:rsidRDefault="00BD346E" w:rsidP="00BD346E">
      <w:pPr>
        <w:pStyle w:val="SingleTxt"/>
        <w:rPr>
          <w:rFonts w:ascii="SimHei" w:eastAsia="SimHei" w:hint="eastAsia"/>
          <w:color w:val="FF0000"/>
        </w:rPr>
      </w:pPr>
      <w:r w:rsidRPr="008C1A63">
        <w:rPr>
          <w:rFonts w:hint="eastAsia"/>
        </w:rPr>
        <w:t>361.</w:t>
      </w:r>
      <w:r>
        <w:rPr>
          <w:rFonts w:ascii="SimHei" w:eastAsia="SimHei" w:hint="eastAsia"/>
          <w:color w:val="FF0000"/>
        </w:rPr>
        <w:t xml:space="preserve">　</w:t>
      </w:r>
      <w:r w:rsidRPr="008E69F8">
        <w:rPr>
          <w:rFonts w:ascii="SimHei" w:eastAsia="SimHei" w:hint="eastAsia"/>
          <w:color w:val="FF0000"/>
        </w:rPr>
        <w:t>委员会建议缔约国确保非政府组织能有效推动《公约》继续得以执行。委员会建议缔约国对其非政府组织新供资计划的效果和影响进行评估，如果非政府组织监测政府遵守《公约》情况的能力受到消极影响，那政府就要考虑修改上述计划。</w:t>
      </w:r>
    </w:p>
    <w:p w:rsidR="00BD346E" w:rsidRPr="008E69F8" w:rsidRDefault="00BD346E" w:rsidP="00BD346E">
      <w:pPr>
        <w:pStyle w:val="SingleTxt"/>
        <w:rPr>
          <w:rFonts w:ascii="SimHei" w:eastAsia="SimHei" w:hint="eastAsia"/>
          <w:color w:val="FF0000"/>
        </w:rPr>
      </w:pPr>
      <w:r w:rsidRPr="008C1A63">
        <w:rPr>
          <w:rFonts w:hint="eastAsia"/>
        </w:rPr>
        <w:t>362.</w:t>
      </w:r>
      <w:r>
        <w:rPr>
          <w:rFonts w:ascii="SimHei" w:eastAsia="SimHei" w:hint="eastAsia"/>
          <w:color w:val="FF0000"/>
        </w:rPr>
        <w:t xml:space="preserve">　</w:t>
      </w:r>
      <w:r w:rsidRPr="008E69F8">
        <w:rPr>
          <w:rFonts w:ascii="SimHei" w:eastAsia="SimHei" w:hint="eastAsia"/>
          <w:color w:val="FF0000"/>
        </w:rPr>
        <w:t>委员会敦请缔约国在履行《公约》所赋予的义务方面，充分利用加强《公约》各项条款的《北京宣言和行动纲要》，并请缔约国在下一次定期报告中提供这方面的资料。</w:t>
      </w:r>
    </w:p>
    <w:p w:rsidR="00BD346E" w:rsidRPr="008E69F8" w:rsidRDefault="00BD346E" w:rsidP="00BD346E">
      <w:pPr>
        <w:pStyle w:val="SingleTxt"/>
        <w:rPr>
          <w:rFonts w:ascii="SimHei" w:eastAsia="SimHei" w:hint="eastAsia"/>
          <w:color w:val="FF0000"/>
        </w:rPr>
      </w:pPr>
      <w:r w:rsidRPr="008C1A63">
        <w:rPr>
          <w:rFonts w:hint="eastAsia"/>
        </w:rPr>
        <w:t>363.</w:t>
      </w:r>
      <w:r>
        <w:rPr>
          <w:rFonts w:ascii="SimHei" w:eastAsia="SimHei" w:hint="eastAsia"/>
          <w:color w:val="FF0000"/>
        </w:rPr>
        <w:t xml:space="preserve">　</w:t>
      </w:r>
      <w:r w:rsidRPr="008E69F8">
        <w:rPr>
          <w:rFonts w:ascii="SimHei" w:eastAsia="SimHei" w:hint="eastAsia"/>
          <w:color w:val="FF0000"/>
        </w:rPr>
        <w:t>委员会强调，充分和有效执行《公约》，对实现《千年发展目标》而言是不可或缺的。委员会要求在为实现千年发展目标而作出的一切努力中，都要纳入性别观点并明确体现《公约》的规定，并吁请缔约国在下一次定期报告中收入这方面的资料。</w:t>
      </w:r>
    </w:p>
    <w:p w:rsidR="00BD346E" w:rsidRPr="008E69F8" w:rsidRDefault="00BD346E" w:rsidP="00BD346E">
      <w:pPr>
        <w:pStyle w:val="SingleTxt"/>
        <w:rPr>
          <w:rFonts w:ascii="SimHei" w:eastAsia="SimHei" w:hint="eastAsia"/>
          <w:color w:val="FF0000"/>
        </w:rPr>
      </w:pPr>
      <w:r w:rsidRPr="008C1A63">
        <w:rPr>
          <w:rFonts w:hint="eastAsia"/>
        </w:rPr>
        <w:t>364.</w:t>
      </w:r>
      <w:r>
        <w:rPr>
          <w:rFonts w:ascii="SimHei" w:eastAsia="SimHei" w:hint="eastAsia"/>
          <w:color w:val="FF0000"/>
        </w:rPr>
        <w:t xml:space="preserve">　</w:t>
      </w:r>
      <w:r w:rsidRPr="008E69F8">
        <w:rPr>
          <w:rFonts w:ascii="SimHei" w:eastAsia="SimHei" w:hint="eastAsia"/>
          <w:color w:val="FF0000"/>
        </w:rPr>
        <w:t>委员会指出，各国</w:t>
      </w:r>
      <w:r>
        <w:rPr>
          <w:rFonts w:ascii="SimHei" w:eastAsia="SimHei" w:hint="eastAsia"/>
          <w:color w:val="FF0000"/>
        </w:rPr>
        <w:t>参加</w:t>
      </w:r>
      <w:r w:rsidRPr="008E69F8">
        <w:rPr>
          <w:rFonts w:ascii="SimHei" w:eastAsia="SimHei" w:hint="eastAsia"/>
          <w:color w:val="FF0000"/>
        </w:rPr>
        <w:t>七份主要国际人权文书，</w:t>
      </w:r>
      <w:r w:rsidRPr="0083750E">
        <w:rPr>
          <w:rFonts w:ascii="Times New Roman" w:eastAsia="SimHei"/>
          <w:color w:val="FF0000"/>
          <w:vertAlign w:val="superscript"/>
        </w:rPr>
        <w:t>1</w:t>
      </w:r>
      <w:r>
        <w:rPr>
          <w:rFonts w:ascii="Times New Roman" w:eastAsia="SimHei"/>
          <w:color w:val="FF0000"/>
        </w:rPr>
        <w:t xml:space="preserve"> </w:t>
      </w:r>
      <w:r>
        <w:rPr>
          <w:rFonts w:ascii="Times New Roman" w:eastAsia="SimHei" w:hint="eastAsia"/>
          <w:color w:val="FF0000"/>
        </w:rPr>
        <w:t>有助于</w:t>
      </w:r>
      <w:r w:rsidRPr="008E69F8">
        <w:rPr>
          <w:rFonts w:ascii="SimHei" w:eastAsia="SimHei" w:hint="eastAsia"/>
          <w:color w:val="FF0000"/>
        </w:rPr>
        <w:t>妇女在生活各方面享有人权和基本自由。因此，委员会鼓励荷兰政府考虑批准它尚未参加的条约，即《保护所有移徙工人及其家庭成员权利国际公约》。</w:t>
      </w:r>
    </w:p>
    <w:p w:rsidR="00BD346E" w:rsidRPr="008E69F8" w:rsidRDefault="00BD346E" w:rsidP="00BD346E">
      <w:pPr>
        <w:pStyle w:val="SingleTxt"/>
        <w:rPr>
          <w:rFonts w:ascii="SimHei" w:eastAsia="SimHei" w:hint="eastAsia"/>
          <w:color w:val="FF0000"/>
        </w:rPr>
      </w:pPr>
      <w:r w:rsidRPr="008C1A63">
        <w:rPr>
          <w:rFonts w:hint="eastAsia"/>
        </w:rPr>
        <w:t>365.</w:t>
      </w:r>
      <w:r>
        <w:rPr>
          <w:rFonts w:ascii="SimHei" w:eastAsia="SimHei" w:hint="eastAsia"/>
          <w:color w:val="FF0000"/>
        </w:rPr>
        <w:t xml:space="preserve">　</w:t>
      </w:r>
      <w:r w:rsidRPr="008E69F8">
        <w:rPr>
          <w:rFonts w:ascii="SimHei" w:eastAsia="SimHei" w:hint="eastAsia"/>
          <w:color w:val="FF0000"/>
        </w:rPr>
        <w:t>委员会请荷兰在国内广泛传播本结论意见，使荷兰人民包括政府官员、政界人士、议员和妇女组织及人权组织认识到为确保妇女法律上和事实上的平等而采取的步骤，并认识到这方面还需要采取的其他步骤。委员会请求缔约国继续广泛传播《公约》、《公约任择议定书》、委员会的一般性建议、《北京宣言和行动纲要》和题为“2000年妇女：二十一世纪两性平等、发展与和平”的联大第二十三届特别会议的成果；尤其是向妇女组织和人权组织进行传播。</w:t>
      </w:r>
    </w:p>
    <w:p w:rsidR="00BD346E" w:rsidRDefault="00BD346E" w:rsidP="00BD346E">
      <w:pPr>
        <w:pStyle w:val="SingleTxt"/>
        <w:rPr>
          <w:rFonts w:ascii="SimHei" w:eastAsia="SimHei" w:hint="eastAsia"/>
          <w:color w:val="FF0000"/>
        </w:rPr>
      </w:pPr>
      <w:r w:rsidRPr="008C1A63">
        <w:rPr>
          <w:rFonts w:hint="eastAsia"/>
        </w:rPr>
        <w:t>366.</w:t>
      </w:r>
      <w:r>
        <w:rPr>
          <w:rFonts w:ascii="SimHei" w:eastAsia="SimHei" w:hint="eastAsia"/>
          <w:color w:val="FF0000"/>
        </w:rPr>
        <w:t xml:space="preserve">　</w:t>
      </w:r>
      <w:r w:rsidRPr="00571CDA">
        <w:rPr>
          <w:rFonts w:ascii="SimHei" w:eastAsia="SimHei" w:hint="eastAsia"/>
          <w:color w:val="FF0000"/>
        </w:rPr>
        <w:t>委员会请缔约国在2008年8月根据《公约》第十八条提交的下一次定期报告中对本结论意见所述各项关注事项作出答复。</w:t>
      </w:r>
    </w:p>
    <w:p w:rsidR="0083750E" w:rsidRPr="0083750E" w:rsidRDefault="0083750E" w:rsidP="008375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534" w:right="1260" w:hanging="1267"/>
        <w:rPr>
          <w:rFonts w:hint="eastAsia"/>
          <w:sz w:val="10"/>
        </w:rPr>
      </w:pPr>
    </w:p>
    <w:p w:rsidR="00BD346E" w:rsidRDefault="00BD346E" w:rsidP="00BD3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rFonts w:hint="eastAsia"/>
        </w:rPr>
      </w:pPr>
      <w:r>
        <w:rPr>
          <w:rFonts w:hint="eastAsia"/>
        </w:rPr>
        <w:t>要求提交后续报告</w:t>
      </w:r>
    </w:p>
    <w:p w:rsidR="00BD346E" w:rsidRPr="009C59B0" w:rsidRDefault="00BD346E" w:rsidP="00BD346E">
      <w:pPr>
        <w:pStyle w:val="SingleTxt"/>
        <w:spacing w:after="0" w:line="120" w:lineRule="exact"/>
        <w:rPr>
          <w:rFonts w:hint="eastAsia"/>
          <w:sz w:val="10"/>
        </w:rPr>
      </w:pPr>
    </w:p>
    <w:p w:rsidR="00BD346E" w:rsidRDefault="00BD346E" w:rsidP="00BD346E">
      <w:pPr>
        <w:pStyle w:val="SingleTxt"/>
        <w:rPr>
          <w:rFonts w:hint="eastAsia"/>
        </w:rPr>
      </w:pPr>
      <w:r>
        <w:rPr>
          <w:rFonts w:hint="eastAsia"/>
        </w:rPr>
        <w:t>367.　该缔约国没有就荷属安的列斯群岛执行《公约》的情况提供资料，也未对这方面的问题作答，委员会对此表示不满。因此，委员会要求该缔约国遵守《公约》第十八条第1款(b)项，在2008年1月就荷属安的列斯群岛执行《公约》的情况提交后续报告，供委员会在2008年晚些时候审议。后续报告应遵循委员会定期报告编写导则。后续报告不取代该缔约国按照《公约》第十八条提交2008年8月到期的第五次定期报告。</w:t>
      </w:r>
    </w:p>
    <w:p w:rsidR="0083750E" w:rsidRPr="0083750E" w:rsidRDefault="0083750E" w:rsidP="008375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BD346E" w:rsidRDefault="00BD346E" w:rsidP="00BD3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6.</w:t>
      </w:r>
      <w:r>
        <w:rPr>
          <w:rFonts w:hint="eastAsia"/>
        </w:rPr>
        <w:tab/>
        <w:t>第四次和第五次合并定期报告及第六次定期报告</w:t>
      </w:r>
    </w:p>
    <w:p w:rsidR="00BD346E" w:rsidRPr="00C27D88" w:rsidRDefault="00BD346E" w:rsidP="00BD3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BD346E" w:rsidRDefault="00BD346E" w:rsidP="00BD3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波兰</w:t>
      </w:r>
    </w:p>
    <w:p w:rsidR="00BD346E" w:rsidRPr="00C27D88" w:rsidRDefault="00BD346E" w:rsidP="00BD346E">
      <w:pPr>
        <w:pStyle w:val="SingleTxt"/>
        <w:spacing w:after="0" w:line="120" w:lineRule="exact"/>
        <w:rPr>
          <w:sz w:val="10"/>
        </w:rPr>
      </w:pPr>
    </w:p>
    <w:p w:rsidR="00BD346E" w:rsidRDefault="00BD346E" w:rsidP="00BD346E">
      <w:pPr>
        <w:pStyle w:val="SingleTxt"/>
        <w:rPr>
          <w:rFonts w:hint="eastAsia"/>
        </w:rPr>
      </w:pPr>
      <w:r>
        <w:rPr>
          <w:rFonts w:hint="eastAsia"/>
        </w:rPr>
        <w:t>368.　委员会在2007年1月16日第757次及第758次会议上审议了波兰第四和第五次合并定期报告（CEDAW/C/POL/4-5）和第六次定期报告（CEDAW/C/POL/6）（见CEDAW/C/SR.757和758）。委员会的问题单载于CEDAW/C/POL/Q/6号文件，波兰的答复载于CEDAW/C/POL/Q/6/Add.1号文件。</w:t>
      </w:r>
    </w:p>
    <w:p w:rsidR="00BD346E" w:rsidRPr="00754B04" w:rsidRDefault="00BD346E" w:rsidP="00BD346E">
      <w:pPr>
        <w:pStyle w:val="SingleTxt"/>
        <w:rPr>
          <w:rFonts w:ascii="SimHei" w:eastAsia="SimHei" w:hint="eastAsia"/>
          <w:color w:val="FF0000"/>
        </w:rPr>
      </w:pPr>
      <w:r w:rsidRPr="00754B04">
        <w:rPr>
          <w:rFonts w:ascii="SimHei" w:eastAsia="SimHei" w:hint="eastAsia"/>
          <w:color w:val="FF0000"/>
        </w:rPr>
        <w:t>导言</w:t>
      </w:r>
    </w:p>
    <w:p w:rsidR="00BD346E" w:rsidRDefault="00BD346E" w:rsidP="0083750E">
      <w:pPr>
        <w:pStyle w:val="SingleTxt"/>
        <w:rPr>
          <w:rFonts w:hint="eastAsia"/>
        </w:rPr>
      </w:pPr>
      <w:r>
        <w:rPr>
          <w:rFonts w:hint="eastAsia"/>
        </w:rPr>
        <w:t>369.　委员会感谢缔约国根据委员会的准则，提交第四和第五次合并定期报告及第六次定期报告，并全面阐述在报告审查期间《公约》的执行情况，不过对迟交报告表示遗憾。委员会赞扬缔约国就会前工作组所提出的问题作书面答复和口头陈述，其中提供关于波兰执行《公约》方面取得的进展和做出努力的最新资料，并感谢波兰就委员会口头提出的问题作出答复。</w:t>
      </w:r>
    </w:p>
    <w:p w:rsidR="00BD346E" w:rsidRDefault="00BD346E" w:rsidP="0083750E">
      <w:pPr>
        <w:pStyle w:val="SingleTxt"/>
        <w:rPr>
          <w:rFonts w:hint="eastAsia"/>
        </w:rPr>
      </w:pPr>
      <w:r>
        <w:rPr>
          <w:rFonts w:hint="eastAsia"/>
        </w:rPr>
        <w:t>370.　委员会赞扬缔约国由劳工和社会政策部副部长率领的代表团，其成员包括各部的代表。委员会赞扬缔约国的代表团和委员会成员进行了建设性对话。</w:t>
      </w:r>
    </w:p>
    <w:p w:rsidR="00BD346E" w:rsidRDefault="00BD346E" w:rsidP="0083750E">
      <w:pPr>
        <w:pStyle w:val="SingleTxt"/>
        <w:rPr>
          <w:rFonts w:hint="eastAsia"/>
        </w:rPr>
      </w:pPr>
      <w:r>
        <w:rPr>
          <w:rFonts w:hint="eastAsia"/>
        </w:rPr>
        <w:t>371.　委员会赞扬缔约国2003年12月22日加入《公约任择议定书》。</w:t>
      </w:r>
    </w:p>
    <w:p w:rsidR="00BD346E" w:rsidRPr="00754B04" w:rsidRDefault="00BD346E" w:rsidP="00BD346E">
      <w:pPr>
        <w:pStyle w:val="SingleTxt"/>
        <w:rPr>
          <w:rFonts w:ascii="SimHei" w:eastAsia="SimHei" w:hint="eastAsia"/>
          <w:color w:val="FF0000"/>
        </w:rPr>
      </w:pPr>
      <w:r w:rsidRPr="00754B04">
        <w:rPr>
          <w:rFonts w:ascii="SimHei" w:eastAsia="SimHei" w:hint="eastAsia"/>
          <w:color w:val="FF0000"/>
        </w:rPr>
        <w:t>积极方面</w:t>
      </w:r>
    </w:p>
    <w:p w:rsidR="00BD346E" w:rsidRDefault="00BD346E" w:rsidP="00C66414">
      <w:pPr>
        <w:pStyle w:val="SingleTxt"/>
        <w:rPr>
          <w:rFonts w:hint="eastAsia"/>
        </w:rPr>
      </w:pPr>
      <w:r>
        <w:rPr>
          <w:rFonts w:hint="eastAsia"/>
        </w:rPr>
        <w:t>372.　委员会赞扬缔约国通过若干法律，旨在消除对妇女的歧视、促进两性平等和履行《公约》规定的义务。特别是，它欣见波兰修改了以下法律：2001年和2002年《劳工法》，增列了关于男女平等待遇的新的一章，提供了关于直接和间接歧视的定义；2004年《社会福利法》；2005年《打击家庭暴力法》；修正了在波兰共和国境内的《外国人和保护外国人法》，以促进对被贩运人口的保护。</w:t>
      </w:r>
    </w:p>
    <w:p w:rsidR="00BD346E" w:rsidRDefault="00BD346E" w:rsidP="00C66414">
      <w:pPr>
        <w:pStyle w:val="SingleTxt"/>
        <w:rPr>
          <w:rFonts w:hint="eastAsia"/>
        </w:rPr>
      </w:pPr>
      <w:r>
        <w:rPr>
          <w:rFonts w:hint="eastAsia"/>
        </w:rPr>
        <w:t>373.　委员会赞扬缔约国通过和持续执行旨在消除对妇女的事实上的歧视和增强妇女在劳动力市场平等机会的若干政策及方案；打击家庭暴力国家方案；打击对儿童、青年和妇女的暴力的欧盟方案——Daphne III；2005-2006年打击和防止贩运人口国家方案以及2007-2008年将出台的方案。</w:t>
      </w:r>
    </w:p>
    <w:p w:rsidR="00C66414" w:rsidRPr="00C66414" w:rsidRDefault="00C66414" w:rsidP="00C66414">
      <w:pPr>
        <w:pStyle w:val="SingleTxt"/>
        <w:spacing w:after="0" w:line="120" w:lineRule="exact"/>
        <w:rPr>
          <w:rFonts w:ascii="SimHei" w:eastAsia="SimHei" w:hint="eastAsia"/>
          <w:color w:val="FF0000"/>
          <w:sz w:val="10"/>
        </w:rPr>
      </w:pPr>
    </w:p>
    <w:p w:rsidR="00BD346E" w:rsidRPr="00754B04" w:rsidRDefault="00BD346E" w:rsidP="00BD346E">
      <w:pPr>
        <w:pStyle w:val="SingleTxt"/>
        <w:rPr>
          <w:rFonts w:ascii="SimHei" w:eastAsia="SimHei" w:hint="eastAsia"/>
          <w:color w:val="FF0000"/>
        </w:rPr>
      </w:pPr>
      <w:r w:rsidRPr="00754B04">
        <w:rPr>
          <w:rFonts w:ascii="SimHei" w:eastAsia="SimHei" w:hint="eastAsia"/>
          <w:color w:val="FF0000"/>
        </w:rPr>
        <w:t>主要关切领域和建议</w:t>
      </w:r>
    </w:p>
    <w:p w:rsidR="00BD346E" w:rsidRDefault="00BD346E" w:rsidP="00BD346E">
      <w:pPr>
        <w:pStyle w:val="SingleTxt"/>
        <w:rPr>
          <w:rFonts w:hint="eastAsia"/>
        </w:rPr>
      </w:pPr>
      <w:r>
        <w:rPr>
          <w:rFonts w:hint="eastAsia"/>
        </w:rPr>
        <w:t xml:space="preserve">374.　</w:t>
      </w:r>
      <w:r w:rsidRPr="00754B04">
        <w:rPr>
          <w:rFonts w:ascii="SimHei" w:eastAsia="SimHei" w:hint="eastAsia"/>
          <w:color w:val="FF0000"/>
        </w:rPr>
        <w:t>委员会提醒缔约国有义务系统地继续执行《公约》所有规定，同时认为，从目前到提交下次定期报告期间，缔约国需要优先注意现有结论意见中所提出的关切问题及建议。因此，委员会促请缔约国在执行活动时注意这些方面，并在下次定期报告内汇报所采取的行动及取得的成果。它还呼吁缔约国向所有相关部委及议会提交这些结论意见，以确保得到充分执行</w:t>
      </w:r>
      <w:r>
        <w:rPr>
          <w:rFonts w:hint="eastAsia"/>
        </w:rPr>
        <w:t>。</w:t>
      </w:r>
    </w:p>
    <w:p w:rsidR="00BD346E" w:rsidRDefault="00BD346E" w:rsidP="00BD346E">
      <w:pPr>
        <w:pStyle w:val="SingleTxt"/>
        <w:rPr>
          <w:rFonts w:hint="eastAsia"/>
        </w:rPr>
      </w:pPr>
      <w:r>
        <w:rPr>
          <w:rFonts w:hint="eastAsia"/>
        </w:rPr>
        <w:t>375.　委员会注意到现行法律禁止在就业领域直接和间接歧视，同时还关切波兰没有载有按照《公约》第一条，涵盖直接和间接歧视及《公约》的所有领域对妇女歧视的定义的一般反对歧视法。在这方面，委员会关切议会多次并且最近于2005年6月不通过关于两性平等的综合性法律。</w:t>
      </w:r>
    </w:p>
    <w:p w:rsidR="00BD346E" w:rsidRDefault="00BD346E" w:rsidP="00BD346E">
      <w:pPr>
        <w:pStyle w:val="SingleTxt"/>
        <w:rPr>
          <w:rFonts w:hint="eastAsia"/>
        </w:rPr>
      </w:pPr>
      <w:r>
        <w:rPr>
          <w:rFonts w:hint="eastAsia"/>
        </w:rPr>
        <w:t xml:space="preserve">376.　</w:t>
      </w:r>
      <w:r w:rsidRPr="00754B04">
        <w:rPr>
          <w:rFonts w:ascii="SimHei" w:eastAsia="SimHei" w:hint="eastAsia"/>
          <w:color w:val="FF0000"/>
        </w:rPr>
        <w:t>委员会促请缔约国在适当的国内法中列入按照《公约》第一条对妇女歧视的定义，例如拟议中关于两性平等的法律。委员会还促请缔约国制定程序，以便有效执行、监测和强制实施该法律</w:t>
      </w:r>
      <w:r>
        <w:rPr>
          <w:rFonts w:hint="eastAsia"/>
        </w:rPr>
        <w:t>。</w:t>
      </w:r>
    </w:p>
    <w:p w:rsidR="00BD346E" w:rsidRDefault="00BD346E" w:rsidP="00BD346E">
      <w:pPr>
        <w:pStyle w:val="SingleTxt"/>
        <w:rPr>
          <w:rFonts w:hint="eastAsia"/>
        </w:rPr>
      </w:pPr>
      <w:r>
        <w:rPr>
          <w:rFonts w:hint="eastAsia"/>
        </w:rPr>
        <w:t>377.　委员会感到关切的是，男女平等地位政府全权代表职位被废除，2005年11月提高妇女地位国家机制的改组会对其作为促进两性平等和协调政府各部门执行性别平等主流战略的有效机制的能力产生不利影响。委员会还关切的是，该机制改设在劳工和社会政策部妇女、家庭及反歧视局，会造成对妇女歧视的特殊性质得不到优先重视，对妇女在就业方面受到歧视不给予注意和减少两性平等问题在《公约》涵盖的所有领域的重要地位。</w:t>
      </w:r>
    </w:p>
    <w:p w:rsidR="00BD346E" w:rsidRDefault="00BD346E" w:rsidP="00BD346E">
      <w:pPr>
        <w:pStyle w:val="SingleTxt"/>
        <w:rPr>
          <w:rFonts w:hint="eastAsia"/>
        </w:rPr>
      </w:pPr>
      <w:r>
        <w:rPr>
          <w:rFonts w:hint="eastAsia"/>
        </w:rPr>
        <w:t xml:space="preserve">378.　</w:t>
      </w:r>
      <w:r w:rsidRPr="00754B04">
        <w:rPr>
          <w:rFonts w:ascii="SimHei" w:eastAsia="SimHei" w:hint="eastAsia"/>
          <w:color w:val="FF0000"/>
        </w:rPr>
        <w:t>委员会建议缔约国采取紧急步骤，保证对促进两性平等和妇女享有人权给予必要的重视和优先注意，并适当监测在《公约》涵盖的所有领域实现两性平等目标的进展情况。委员会还鼓励缔约国建立有效的部间协调机制，以便加强在政府所有部委和机构、所有领域及各个级别实施性别平等主流战略</w:t>
      </w:r>
      <w:r>
        <w:rPr>
          <w:rFonts w:hint="eastAsia"/>
        </w:rPr>
        <w:t>。</w:t>
      </w:r>
    </w:p>
    <w:p w:rsidR="00BD346E" w:rsidRDefault="00BD346E" w:rsidP="00BD346E">
      <w:pPr>
        <w:pStyle w:val="SingleTxt"/>
        <w:rPr>
          <w:rFonts w:hint="eastAsia"/>
        </w:rPr>
      </w:pPr>
      <w:r>
        <w:rPr>
          <w:rFonts w:hint="eastAsia"/>
        </w:rPr>
        <w:t>379.　委员会感到遗憾的是，没有充分说明缔约国对2003-2005年《全国妇女行动计划》执行方面的影响和成果进行的评价以及是否仍在继续执行该计划，或是否将制定一个实现两性平等的新计划或通盘战略。</w:t>
      </w:r>
    </w:p>
    <w:p w:rsidR="00BD346E" w:rsidRDefault="00BD346E" w:rsidP="00BD346E">
      <w:pPr>
        <w:pStyle w:val="SingleTxt"/>
      </w:pPr>
      <w:r>
        <w:rPr>
          <w:rFonts w:hint="eastAsia"/>
        </w:rPr>
        <w:t xml:space="preserve">380.　</w:t>
      </w:r>
      <w:r w:rsidRPr="00754B04">
        <w:rPr>
          <w:rFonts w:ascii="SimHei" w:eastAsia="SimHei" w:hint="eastAsia"/>
          <w:color w:val="FF0000"/>
        </w:rPr>
        <w:t>委员会请缔约国与妇女非政府组织协商，通过一项有足够资源的促进两性平等国家全面行动计划，并在下次报告说明为实现妇女事实上的平等而执行该计划所产生的</w:t>
      </w:r>
      <w:r>
        <w:rPr>
          <w:rFonts w:ascii="SimHei" w:eastAsia="SimHei" w:hint="eastAsia"/>
          <w:color w:val="FF0000"/>
        </w:rPr>
        <w:t>影响和</w:t>
      </w:r>
      <w:r w:rsidRPr="00754B04">
        <w:rPr>
          <w:rFonts w:ascii="SimHei" w:eastAsia="SimHei" w:hint="eastAsia"/>
          <w:color w:val="FF0000"/>
        </w:rPr>
        <w:t>成果</w:t>
      </w:r>
      <w:r>
        <w:rPr>
          <w:rFonts w:hint="eastAsia"/>
        </w:rPr>
        <w:t>。</w:t>
      </w:r>
    </w:p>
    <w:p w:rsidR="00BD346E" w:rsidRDefault="00BD346E" w:rsidP="00BD346E">
      <w:pPr>
        <w:pStyle w:val="SingleTxt"/>
        <w:rPr>
          <w:rFonts w:hint="eastAsia"/>
        </w:rPr>
      </w:pPr>
      <w:r>
        <w:rPr>
          <w:rFonts w:hint="eastAsia"/>
        </w:rPr>
        <w:t>381.　委员会对妇女在公共和政治生活以及决策职位中，包括在议会、地方代表机构以及包括市镇政府在内的政府执行机构中的任职人数持续偏低感到关切。委员会对2005年选举后上议院女议员人数减少9％表示关切。委员会虽然对女法官比例较高表示欢迎，但关切地注意到，妇女在司法部门和高级法院中的高级别任职人数依然偏低。</w:t>
      </w:r>
    </w:p>
    <w:p w:rsidR="00BD346E" w:rsidRDefault="00BD346E" w:rsidP="00BD346E">
      <w:pPr>
        <w:pStyle w:val="SingleTxt"/>
        <w:rPr>
          <w:rFonts w:hint="eastAsia"/>
        </w:rPr>
      </w:pPr>
      <w:r>
        <w:rPr>
          <w:rFonts w:hint="eastAsia"/>
        </w:rPr>
        <w:t xml:space="preserve">382.　</w:t>
      </w:r>
      <w:r w:rsidRPr="00754B04">
        <w:rPr>
          <w:rFonts w:ascii="SimHei" w:eastAsia="SimHei" w:hint="eastAsia"/>
          <w:color w:val="FF0000"/>
        </w:rPr>
        <w:t>委员会鼓励该缔约国采取持久措施，加快妇女充分、平等担任民选职位和任命职位的速度，其中包括市镇和国家各级职位、司法部门和高等法院高级职位和担任国际职务。此类措施应包括：根据《公约》第四条第1款和委员会的一般性建议25，采取临时特别措施；建立基准、数字指标和时间表；为现任和未来妇女领导人举办领导和谈判技能培训班；并定期监测进展情况和所获成果。委员会进一步敦促该缔约国开展提高认识运动，宣传妇女参与公共和政治生活以及参与决策的重要性</w:t>
      </w:r>
      <w:r>
        <w:rPr>
          <w:rFonts w:hint="eastAsia"/>
        </w:rPr>
        <w:t>。</w:t>
      </w:r>
    </w:p>
    <w:p w:rsidR="00BD346E" w:rsidRDefault="00BD346E" w:rsidP="00BD346E">
      <w:pPr>
        <w:pStyle w:val="SingleTxt"/>
        <w:rPr>
          <w:rFonts w:hint="eastAsia"/>
        </w:rPr>
      </w:pPr>
      <w:r>
        <w:rPr>
          <w:rFonts w:hint="eastAsia"/>
        </w:rPr>
        <w:t>383.　委员会对有关家庭乃至整个社会中男女传统角色和责任划分的长期顽固偏见和成见感到关切。这些定型观念使歧视妇女现象得以长期存在并反映在许多领域，例如，妇女在劳动力市场中的处境、妇女参与政治和公共生活水平低下以及暴力侵害妇女现象长期存在。委员会还感到关切的是，大学中妇女和两性平等问题研究方案的范围以及对这些方案的支持十分有限，造成有关两性平等问题的研究和专业知识匮乏。</w:t>
      </w:r>
    </w:p>
    <w:p w:rsidR="00BD346E" w:rsidRDefault="00BD346E" w:rsidP="00BD346E">
      <w:pPr>
        <w:pStyle w:val="SingleTxt"/>
        <w:rPr>
          <w:rFonts w:hint="eastAsia"/>
        </w:rPr>
      </w:pPr>
      <w:r>
        <w:rPr>
          <w:rFonts w:hint="eastAsia"/>
        </w:rPr>
        <w:t xml:space="preserve">384.　</w:t>
      </w:r>
      <w:r w:rsidRPr="00754B04">
        <w:rPr>
          <w:rFonts w:ascii="SimHei" w:eastAsia="SimHei" w:hint="eastAsia"/>
          <w:color w:val="FF0000"/>
        </w:rPr>
        <w:t>委员会敦促该缔约国加紧努力，克服长期存在和根深蒂固的歧视妇女的成见，并推动社会各界，特别是教育系统、媒体和非政府组织采取行动，以克服成见，扭转妇女形象，并改变文化，充分尊重妇女的平等权利和尊严。委员会还敦促该缔约国通过适当的国家拨款等措施，支持在大学设立和保留妇女和两性平等问题的研究部门</w:t>
      </w:r>
      <w:r>
        <w:rPr>
          <w:rFonts w:hint="eastAsia"/>
        </w:rPr>
        <w:t>。</w:t>
      </w:r>
    </w:p>
    <w:p w:rsidR="00BD346E" w:rsidRDefault="00BD346E" w:rsidP="00BD346E">
      <w:pPr>
        <w:pStyle w:val="SingleTxt"/>
        <w:rPr>
          <w:rFonts w:hint="eastAsia"/>
        </w:rPr>
      </w:pPr>
      <w:r>
        <w:rPr>
          <w:rFonts w:hint="eastAsia"/>
        </w:rPr>
        <w:t>385.　委员会虽然注意到该缔约国为防止和处理对妇女的暴力行为作出了努力，但对2005年《打击家庭暴力法》依然存在缺口，将家庭暴力视为与性别无关的现象，并对没有向受害者提供包括立即逐出施暴者、免费法律援助和提供适量临时住所在内的适当服务感到关切。委员会还对关于暴力侵害妇女的一切形式和表现的数据收集工作依然存在差距感到关切。</w:t>
      </w:r>
    </w:p>
    <w:p w:rsidR="00BD346E" w:rsidRPr="00C66414" w:rsidRDefault="00BD346E" w:rsidP="00C66414">
      <w:pPr>
        <w:pStyle w:val="SingleTxt"/>
        <w:rPr>
          <w:rFonts w:hint="eastAsia"/>
          <w:spacing w:val="2"/>
        </w:rPr>
      </w:pPr>
      <w:r>
        <w:rPr>
          <w:rFonts w:hint="eastAsia"/>
        </w:rPr>
        <w:t xml:space="preserve">386.　</w:t>
      </w:r>
      <w:r w:rsidRPr="00754B04">
        <w:rPr>
          <w:rFonts w:ascii="SimHei" w:eastAsia="SimHei" w:hint="eastAsia"/>
          <w:color w:val="FF0000"/>
        </w:rPr>
        <w:t>委员会敦促该缔约国按照委员会一般性建议19，优先注意防止和打击对妇女和女童的一切暴力形式。委员会吁请该缔约国确保受害者可通过警察核发的限制令、前往有专业人员值班的适量安全住所和获得包括免费法律援助在内的其他服务等方式立即受到保护，并确保有系统地收集数据，按暴力行为的类别和施暴者与受害者的关系加以分类。</w:t>
      </w:r>
      <w:r w:rsidRPr="00C66414">
        <w:rPr>
          <w:rFonts w:ascii="SimHei" w:eastAsia="SimHei" w:hint="eastAsia"/>
          <w:color w:val="FF0000"/>
          <w:spacing w:val="2"/>
        </w:rPr>
        <w:t>委员会建议缔约国开展提高认识运动，打击对妇女的暴力行为，包括家庭暴力，并就对妇女的暴力行为、特别是家庭暴力的根源进行研究，并以这项研究为基础推进提高认识工作，以防止和消除对妇女的暴力</w:t>
      </w:r>
      <w:r w:rsidRPr="00C66414">
        <w:rPr>
          <w:rFonts w:hint="eastAsia"/>
          <w:spacing w:val="2"/>
        </w:rPr>
        <w:t>。</w:t>
      </w:r>
    </w:p>
    <w:p w:rsidR="00BD346E" w:rsidRDefault="00BD346E" w:rsidP="00C66414">
      <w:pPr>
        <w:pStyle w:val="SingleTxt"/>
        <w:rPr>
          <w:rFonts w:hint="eastAsia"/>
        </w:rPr>
      </w:pPr>
      <w:r>
        <w:rPr>
          <w:rFonts w:hint="eastAsia"/>
        </w:rPr>
        <w:t>387.　委员会欣见《打击和防止贩运人口国家方案》获得通过，并已采取措施打击贩卖人口并向受害者提供援助，但对显示该现象范围的有关数据十分有限，打击该现象的法律框架依然存在差距感到关切。对已采取的措施产生何种影响未进行评估，委员会对此也感到关切。</w:t>
      </w:r>
    </w:p>
    <w:p w:rsidR="00BD346E" w:rsidRDefault="00BD346E" w:rsidP="00C66414">
      <w:pPr>
        <w:pStyle w:val="SingleTxt"/>
        <w:rPr>
          <w:rFonts w:hint="eastAsia"/>
        </w:rPr>
      </w:pPr>
      <w:r>
        <w:rPr>
          <w:rFonts w:hint="eastAsia"/>
        </w:rPr>
        <w:t xml:space="preserve">388.　</w:t>
      </w:r>
      <w:r w:rsidRPr="00754B04">
        <w:rPr>
          <w:rFonts w:ascii="SimHei" w:eastAsia="SimHei" w:hint="eastAsia"/>
          <w:color w:val="FF0000"/>
        </w:rPr>
        <w:t>委员会敦促该缔约国根据《关于预防、禁止和惩治贩运人口特别是妇女和儿童行为的补充议定书》将贩运定义纳入其《刑法典》。委员会还敦促该缔约国加强贩运资料的收集工作，并有系统地监测其该领域各项政策和方案、包括双边和多边协定执行工作的影响及其所获成果</w:t>
      </w:r>
      <w:r>
        <w:rPr>
          <w:rFonts w:hint="eastAsia"/>
        </w:rPr>
        <w:t>。</w:t>
      </w:r>
    </w:p>
    <w:p w:rsidR="00BD346E" w:rsidRDefault="00BD346E" w:rsidP="00BD346E">
      <w:pPr>
        <w:pStyle w:val="SingleTxt"/>
        <w:rPr>
          <w:rFonts w:hint="eastAsia"/>
        </w:rPr>
      </w:pPr>
      <w:r>
        <w:rPr>
          <w:rFonts w:hint="eastAsia"/>
        </w:rPr>
        <w:t>389.　委员会虽然注意到，该缔约国认识到妇女在进入劳动力市场方面存在严重问题，并优先应对这个挑战，但妇女在劳动力市场的处境表示关切。委员会对男性（65岁）和女性（60岁）的退休年龄差异，妇女失业率高于男性，妇女集中在保健、社会福利和教育等低薪公共就业部门，公共部门和私营部门之间的男女工资差别一直很大，委员会对此感到关切。委员会还对妇女因年龄而受到歧视，从而难以加入和重返劳动队伍感到关切。</w:t>
      </w:r>
    </w:p>
    <w:p w:rsidR="00BD346E" w:rsidRPr="00C66414" w:rsidRDefault="00BD346E" w:rsidP="00BD346E">
      <w:pPr>
        <w:pStyle w:val="SingleTxt"/>
        <w:rPr>
          <w:rFonts w:hint="eastAsia"/>
          <w:spacing w:val="2"/>
        </w:rPr>
      </w:pPr>
      <w:r>
        <w:rPr>
          <w:rFonts w:hint="eastAsia"/>
        </w:rPr>
        <w:t xml:space="preserve">390.　</w:t>
      </w:r>
      <w:r w:rsidRPr="00754B04">
        <w:rPr>
          <w:rFonts w:ascii="SimHei" w:eastAsia="SimHei" w:hint="eastAsia"/>
          <w:color w:val="FF0000"/>
        </w:rPr>
        <w:t>委员会敦促该缔约国加紧努力，确保男女在劳动力市场均享平等机会。委</w:t>
      </w:r>
      <w:r w:rsidRPr="00C66414">
        <w:rPr>
          <w:rFonts w:ascii="SimHei" w:eastAsia="SimHei" w:hint="eastAsia"/>
          <w:color w:val="FF0000"/>
          <w:spacing w:val="2"/>
        </w:rPr>
        <w:t>员会吁请该缔约国除其他外通过进一步提高以女性为主的公共就业部门的工资，缩小和弥合男女工资差别。委员会吁请该缔约国对已采取的措施的影响及其结果进行监测，并在下一次定期报告中报告有关情况。委员会建议统一男女法定退休年龄</w:t>
      </w:r>
      <w:r w:rsidRPr="00C66414">
        <w:rPr>
          <w:rFonts w:hint="eastAsia"/>
          <w:spacing w:val="2"/>
        </w:rPr>
        <w:t>。</w:t>
      </w:r>
    </w:p>
    <w:p w:rsidR="00BD346E" w:rsidRDefault="00BD346E" w:rsidP="00BD346E">
      <w:pPr>
        <w:pStyle w:val="SingleTxt"/>
      </w:pPr>
      <w:r>
        <w:rPr>
          <w:rFonts w:hint="eastAsia"/>
        </w:rPr>
        <w:t>391.委员会对尤其在农村地区，妇女享有的诊所和保健服务数目因卫生部门的结构调整而有所减少表示关切。委员会对波兰缺乏关于普遍存在的非法堕胎现象的官方数据和有关研究感到关切。</w:t>
      </w:r>
    </w:p>
    <w:p w:rsidR="00BD346E" w:rsidRDefault="00BD346E" w:rsidP="00BD346E">
      <w:pPr>
        <w:pStyle w:val="SingleTxt"/>
        <w:rPr>
          <w:rFonts w:hint="eastAsia"/>
        </w:rPr>
      </w:pPr>
      <w:r>
        <w:rPr>
          <w:rFonts w:hint="eastAsia"/>
        </w:rPr>
        <w:t xml:space="preserve">392.　</w:t>
      </w:r>
      <w:r w:rsidRPr="00754B04">
        <w:rPr>
          <w:rFonts w:ascii="SimHei" w:eastAsia="SimHei" w:hint="eastAsia"/>
          <w:color w:val="FF0000"/>
        </w:rPr>
        <w:t>委员会敦促缔约国按照《公约》第十二条的规定和委员会关于妇女和健康问题的一般性建议24采取具体措施，让妇女更好地享受医疗保健，尤其是性保健和生殖保健服务。委员会呼吁缔约国研究非法堕胎的规模、诱因和后果及其对妇女健康和生活的影响。委员会还敦促缔约国向寻求合法堕胎的妇女提供合法的堕胎服务，而不受到出于良心拒绝堕胎条款的影响。委员会请缔约国通过以可承受的价格广泛提供各种避孕药具，加强对不同计划生育办法的了解和意识，强化意外受孕预防措施。委员会建议缔约国高度重视青少年的状况，在教学课程中列入以男女儿童为对象并适合其年龄特点的性教育内容</w:t>
      </w:r>
      <w:r>
        <w:rPr>
          <w:rFonts w:hint="eastAsia"/>
        </w:rPr>
        <w:t>。</w:t>
      </w:r>
    </w:p>
    <w:p w:rsidR="00BD346E" w:rsidRDefault="00BD346E" w:rsidP="00BD346E">
      <w:pPr>
        <w:pStyle w:val="SingleTxt"/>
        <w:rPr>
          <w:rFonts w:hint="eastAsia"/>
        </w:rPr>
      </w:pPr>
      <w:r>
        <w:rPr>
          <w:rFonts w:hint="eastAsia"/>
        </w:rPr>
        <w:t>393.　农村妇女可能无法充分而平等地从缔约国促进两性平等法律和政策框架中受益，而且明显缺乏有针对性的政策和方案，委员会对此表示关切。</w:t>
      </w:r>
    </w:p>
    <w:p w:rsidR="00BD346E" w:rsidRDefault="00BD346E" w:rsidP="00BD346E">
      <w:pPr>
        <w:pStyle w:val="SingleTxt"/>
        <w:rPr>
          <w:rFonts w:hint="eastAsia"/>
        </w:rPr>
      </w:pPr>
      <w:r>
        <w:rPr>
          <w:rFonts w:hint="eastAsia"/>
        </w:rPr>
        <w:t xml:space="preserve">394.　</w:t>
      </w:r>
      <w:r w:rsidRPr="00754B04">
        <w:rPr>
          <w:rFonts w:ascii="SimHei" w:eastAsia="SimHei" w:hint="eastAsia"/>
          <w:color w:val="FF0000"/>
        </w:rPr>
        <w:t>委员会鼓励缔约国确保农村妇女实际受益于现行的一般性两性平等政策和措施，还鼓励缔约国制定和实施有针对性的政策和方案，让农村妇女更好地享受保健、教育、就业机会和其他服务，更好地参与当地政府的决策，同时充分利用目前正在进行的农村妇女状况评估的结果。委员会请缔约国监测农村妇女的状况和《公约》所涉各个领域的发展趋势以及已经采取的各项措施带来的影响，并在下一次定期报告中提供有关情况</w:t>
      </w:r>
      <w:r>
        <w:rPr>
          <w:rFonts w:hint="eastAsia"/>
        </w:rPr>
        <w:t>。</w:t>
      </w:r>
    </w:p>
    <w:p w:rsidR="00BD346E" w:rsidRDefault="00BD346E" w:rsidP="00BD346E">
      <w:pPr>
        <w:pStyle w:val="SingleTxt"/>
        <w:rPr>
          <w:rFonts w:hint="eastAsia"/>
        </w:rPr>
      </w:pPr>
      <w:r>
        <w:rPr>
          <w:rFonts w:hint="eastAsia"/>
        </w:rPr>
        <w:t>395.　委员会感到遗憾的是，缺乏关于波兰某些妇女和女童群体，包括罗姆人、难民、寻求庇护者和移民等特别弱势群体的数据和资料。</w:t>
      </w:r>
    </w:p>
    <w:p w:rsidR="00BD346E" w:rsidRDefault="00BD346E" w:rsidP="00BD346E">
      <w:pPr>
        <w:pStyle w:val="SingleTxt"/>
        <w:rPr>
          <w:rFonts w:hint="eastAsia"/>
        </w:rPr>
      </w:pPr>
      <w:r>
        <w:rPr>
          <w:rFonts w:hint="eastAsia"/>
        </w:rPr>
        <w:t xml:space="preserve">396.　</w:t>
      </w:r>
      <w:r w:rsidRPr="00754B04">
        <w:rPr>
          <w:rFonts w:ascii="SimHei" w:eastAsia="SimHei" w:hint="eastAsia"/>
          <w:color w:val="FF0000"/>
        </w:rPr>
        <w:t>委员会请缔约国搜集关于波兰弱势妇女和女童群体状况的定量和定性资料。委员会呼吁缔约国确保妇女和女童在教育、保健和免受暴力侵害等领域的特殊需要得到满足，支持她们融入波兰社会</w:t>
      </w:r>
      <w:r>
        <w:rPr>
          <w:rFonts w:hint="eastAsia"/>
        </w:rPr>
        <w:t>。</w:t>
      </w:r>
    </w:p>
    <w:p w:rsidR="00BD346E" w:rsidRDefault="00BD346E" w:rsidP="00BD346E">
      <w:pPr>
        <w:pStyle w:val="SingleTxt"/>
        <w:rPr>
          <w:rFonts w:hint="eastAsia"/>
        </w:rPr>
      </w:pPr>
      <w:r>
        <w:rPr>
          <w:rFonts w:hint="eastAsia"/>
        </w:rPr>
        <w:t>397.　委员会感到遗憾的是，按性别和年龄以及城市和农村地区类别分列的统计数据有限，这使得委员会更难以评估妇女的实际状况和享受《公约》所涉各个领域人权情况的进展和发展趋势。</w:t>
      </w:r>
    </w:p>
    <w:p w:rsidR="00BD346E" w:rsidRDefault="00BD346E" w:rsidP="00BD346E">
      <w:pPr>
        <w:pStyle w:val="SingleTxt"/>
        <w:rPr>
          <w:rFonts w:hint="eastAsia"/>
        </w:rPr>
      </w:pPr>
      <w:r>
        <w:rPr>
          <w:rFonts w:hint="eastAsia"/>
        </w:rPr>
        <w:t>398.</w:t>
      </w:r>
      <w:r w:rsidRPr="00754B04">
        <w:rPr>
          <w:rFonts w:ascii="SimHei" w:eastAsia="SimHei" w:hint="eastAsia"/>
          <w:color w:val="FF0000"/>
        </w:rPr>
        <w:t>委员会呼吁缔约国加强《公约》所涉各个领域数据收集和分析工作，以便更准确地评估酌情按性别和年龄以及按城市和农村地区分类列出的妇女实际状况和享受人权情况，跟踪发展趋势，制定并实施更具针对性的促进两性平等政策和方案。委员会还呼吁缔约国通过可计量的指标监测法律、政策和行动计划的影响，评价在实现妇女实际平等方面取得的进展。委员会请缔约国在下次报告中列出此类统计数据和分析</w:t>
      </w:r>
      <w:r>
        <w:rPr>
          <w:rFonts w:hint="eastAsia"/>
        </w:rPr>
        <w:t>。</w:t>
      </w:r>
    </w:p>
    <w:p w:rsidR="00BD346E" w:rsidRDefault="00BD346E" w:rsidP="00BD346E">
      <w:pPr>
        <w:pStyle w:val="SingleTxt"/>
        <w:rPr>
          <w:rFonts w:hint="eastAsia"/>
        </w:rPr>
      </w:pPr>
      <w:r>
        <w:rPr>
          <w:rFonts w:hint="eastAsia"/>
        </w:rPr>
        <w:t>399.　委员会感到关切的是，在缔约国、尤其是在该国提高妇女地位国家机制与该国广大妇女非政府组织之间缺乏系统性协商。委员会感到遗憾的是，缔约国在编写定期报告的过程中没有与非政府组织协商。</w:t>
      </w:r>
    </w:p>
    <w:p w:rsidR="00BD346E" w:rsidRDefault="00BD346E" w:rsidP="00BD346E">
      <w:pPr>
        <w:pStyle w:val="SingleTxt"/>
        <w:rPr>
          <w:rFonts w:hint="eastAsia"/>
        </w:rPr>
      </w:pPr>
      <w:r>
        <w:rPr>
          <w:rFonts w:hint="eastAsia"/>
        </w:rPr>
        <w:t>400.</w:t>
      </w:r>
      <w:r w:rsidRPr="00754B04">
        <w:rPr>
          <w:rFonts w:ascii="SimHei" w:eastAsia="SimHei" w:hint="eastAsia"/>
          <w:color w:val="FF0000"/>
        </w:rPr>
        <w:t>委员会敦促缔约国建立在涉及促进两性平等的各个问题上坚持与各个妇女非政府组织进行系统性协商的制度</w:t>
      </w:r>
      <w:r>
        <w:rPr>
          <w:rFonts w:hint="eastAsia"/>
        </w:rPr>
        <w:t>。</w:t>
      </w:r>
    </w:p>
    <w:p w:rsidR="00BD346E" w:rsidRDefault="00BD346E" w:rsidP="00BD346E">
      <w:pPr>
        <w:pStyle w:val="SingleTxt"/>
        <w:rPr>
          <w:rFonts w:hint="eastAsia"/>
        </w:rPr>
      </w:pPr>
      <w:r>
        <w:rPr>
          <w:rFonts w:hint="eastAsia"/>
        </w:rPr>
        <w:t xml:space="preserve">401.　</w:t>
      </w:r>
      <w:r w:rsidRPr="00754B04">
        <w:rPr>
          <w:rFonts w:ascii="SimHei" w:eastAsia="SimHei" w:hint="eastAsia"/>
          <w:color w:val="FF0000"/>
        </w:rPr>
        <w:t>委员会鼓励缔约国尽快接受《公约》关于委员会开会时间的第二十条第1款的修正案</w:t>
      </w:r>
      <w:r>
        <w:rPr>
          <w:rFonts w:hint="eastAsia"/>
        </w:rPr>
        <w:t>。</w:t>
      </w:r>
    </w:p>
    <w:p w:rsidR="00BD346E" w:rsidRDefault="00BD346E" w:rsidP="00BD346E">
      <w:pPr>
        <w:pStyle w:val="SingleTxt"/>
        <w:rPr>
          <w:rFonts w:hint="eastAsia"/>
        </w:rPr>
      </w:pPr>
      <w:r>
        <w:rPr>
          <w:rFonts w:hint="eastAsia"/>
        </w:rPr>
        <w:t xml:space="preserve">402.　</w:t>
      </w:r>
      <w:r w:rsidRPr="00754B04">
        <w:rPr>
          <w:rFonts w:ascii="SimHei" w:eastAsia="SimHei" w:hint="eastAsia"/>
          <w:color w:val="FF0000"/>
        </w:rPr>
        <w:t>委员会敦促缔约国在履行该国按照《公约》应尽义务时充分利用《北京宣言和行动纲要》，这一文件强化了《公约》的规定，请缔约国在下次定期报告中提供有关资料</w:t>
      </w:r>
      <w:r>
        <w:rPr>
          <w:rFonts w:hint="eastAsia"/>
        </w:rPr>
        <w:t>。</w:t>
      </w:r>
    </w:p>
    <w:p w:rsidR="00BD346E" w:rsidRDefault="00BD346E" w:rsidP="00BD346E">
      <w:pPr>
        <w:pStyle w:val="SingleTxt"/>
        <w:rPr>
          <w:rFonts w:hint="eastAsia"/>
        </w:rPr>
      </w:pPr>
      <w:r>
        <w:rPr>
          <w:rFonts w:hint="eastAsia"/>
        </w:rPr>
        <w:t xml:space="preserve">403.　</w:t>
      </w:r>
      <w:r w:rsidRPr="00754B04">
        <w:rPr>
          <w:rFonts w:ascii="SimHei" w:eastAsia="SimHei" w:hint="eastAsia"/>
          <w:color w:val="FF0000"/>
        </w:rPr>
        <w:t>委员会还强调全面有效地履行《公约》对于实现千年发展目标是必不可少的。委员会要求在实现千年发展目标的各项工作中纳入性别观点并明确反映《条约》的规定，请缔约国在下次定期报告中提供有关资料</w:t>
      </w:r>
      <w:r>
        <w:rPr>
          <w:rFonts w:hint="eastAsia"/>
        </w:rPr>
        <w:t>。</w:t>
      </w:r>
    </w:p>
    <w:p w:rsidR="00BD346E" w:rsidRDefault="00BD346E" w:rsidP="00BD346E">
      <w:pPr>
        <w:pStyle w:val="SingleTxt"/>
        <w:rPr>
          <w:rFonts w:hint="eastAsia"/>
        </w:rPr>
      </w:pPr>
      <w:r>
        <w:rPr>
          <w:rFonts w:hint="eastAsia"/>
        </w:rPr>
        <w:t xml:space="preserve">404.　</w:t>
      </w:r>
      <w:r w:rsidRPr="00754B04">
        <w:rPr>
          <w:rFonts w:ascii="SimHei" w:eastAsia="SimHei" w:hint="eastAsia"/>
          <w:color w:val="FF0000"/>
        </w:rPr>
        <w:t>委员会指出，缔约国</w:t>
      </w:r>
      <w:r>
        <w:rPr>
          <w:rFonts w:ascii="SimHei" w:eastAsia="SimHei" w:hint="eastAsia"/>
          <w:color w:val="FF0000"/>
        </w:rPr>
        <w:t>参加</w:t>
      </w:r>
      <w:r w:rsidRPr="00754B04">
        <w:rPr>
          <w:rFonts w:ascii="SimHei" w:eastAsia="SimHei" w:hint="eastAsia"/>
          <w:color w:val="FF0000"/>
        </w:rPr>
        <w:t>七项主要的国际人权文书</w:t>
      </w:r>
      <w:r w:rsidRPr="00C66414">
        <w:rPr>
          <w:rFonts w:ascii="Times New Roman" w:eastAsia="SimHei"/>
          <w:color w:val="FF0000"/>
          <w:vertAlign w:val="superscript"/>
        </w:rPr>
        <w:t>1</w:t>
      </w:r>
      <w:r>
        <w:rPr>
          <w:rFonts w:ascii="Times New Roman" w:eastAsia="SimHei"/>
          <w:color w:val="FF0000"/>
        </w:rPr>
        <w:t xml:space="preserve"> </w:t>
      </w:r>
      <w:r w:rsidRPr="00754B04">
        <w:rPr>
          <w:rFonts w:ascii="SimHei" w:eastAsia="SimHei" w:hint="eastAsia"/>
          <w:color w:val="FF0000"/>
        </w:rPr>
        <w:t>有助于妇女在各方面生活中享受人权和基本自由。因此，委员会鼓励波兰政府考虑批准尚未加入的条约，即《保护所有移徙工人及其家庭成员权利国际公约》</w:t>
      </w:r>
      <w:r>
        <w:rPr>
          <w:rFonts w:hint="eastAsia"/>
        </w:rPr>
        <w:t>。</w:t>
      </w:r>
    </w:p>
    <w:p w:rsidR="00BD346E" w:rsidRDefault="00BD346E" w:rsidP="00BD346E">
      <w:pPr>
        <w:pStyle w:val="SingleTxt"/>
        <w:rPr>
          <w:rFonts w:hint="eastAsia"/>
        </w:rPr>
      </w:pPr>
      <w:r>
        <w:rPr>
          <w:rFonts w:hint="eastAsia"/>
        </w:rPr>
        <w:t xml:space="preserve">405.　</w:t>
      </w:r>
      <w:r>
        <w:rPr>
          <w:rFonts w:ascii="SimHei" w:eastAsia="SimHei" w:hint="eastAsia"/>
          <w:color w:val="FF0000"/>
        </w:rPr>
        <w:t>委员会要求在波兰广为宣传本文件所载的结论</w:t>
      </w:r>
      <w:r w:rsidRPr="00754B04">
        <w:rPr>
          <w:rFonts w:ascii="SimHei" w:eastAsia="SimHei" w:hint="eastAsia"/>
          <w:color w:val="FF0000"/>
        </w:rPr>
        <w:t>意见，以便让国人，包括政府官员、从政人员、议员及妇女组织和人权组织了解为确保妇女在法律上和实际上的平等所采取的步骤以及在此方面需要采取的步骤。委员会请缔约国继续广为宣传，特别是向妇女组织和人权组织宣传《公约》及其《任择议定书》、委员会的一般性建议、《北京宣言和行动纲要》和题为“2000年妇女：二十一世纪两性平等、发展与和平”的大会第二十三届特别会议的成果</w:t>
      </w:r>
      <w:r>
        <w:rPr>
          <w:rFonts w:hint="eastAsia"/>
        </w:rPr>
        <w:t>。</w:t>
      </w:r>
    </w:p>
    <w:p w:rsidR="00BD346E" w:rsidRDefault="00BD346E" w:rsidP="00BD346E">
      <w:pPr>
        <w:pStyle w:val="SingleTxt"/>
      </w:pPr>
      <w:r>
        <w:rPr>
          <w:rFonts w:hint="eastAsia"/>
        </w:rPr>
        <w:t xml:space="preserve">406.　</w:t>
      </w:r>
      <w:r w:rsidRPr="00754B04">
        <w:rPr>
          <w:rFonts w:ascii="SimHei" w:eastAsia="SimHei" w:hint="eastAsia"/>
          <w:color w:val="FF0000"/>
        </w:rPr>
        <w:t>委员会请缔约国按照《公约》第十八条的要求在下一次定期报告中对本文件所载结论性意见中表达的关切做出回应。委员会请缔约国在2010年合并报告中提交2006年9月到期的第七次定期报告和2010年9月到期的第八次定期报告</w:t>
      </w:r>
      <w:r>
        <w:rPr>
          <w:rFonts w:hint="eastAsia"/>
        </w:rPr>
        <w:t>。</w:t>
      </w:r>
    </w:p>
    <w:p w:rsidR="00C66414" w:rsidRPr="00C66414" w:rsidRDefault="00C66414" w:rsidP="00C664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BD346E" w:rsidRDefault="00BD346E" w:rsidP="00BD3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7.</w:t>
      </w:r>
      <w:r>
        <w:rPr>
          <w:rFonts w:hint="eastAsia"/>
        </w:rPr>
        <w:tab/>
        <w:t>第五次和第六次合并定期报告</w:t>
      </w:r>
    </w:p>
    <w:p w:rsidR="00BD346E" w:rsidRPr="001E4AE5" w:rsidRDefault="00BD346E" w:rsidP="00BD346E">
      <w:pPr>
        <w:pStyle w:val="SingleTxt"/>
        <w:spacing w:after="0" w:line="120" w:lineRule="exact"/>
        <w:rPr>
          <w:rFonts w:hint="eastAsia"/>
          <w:sz w:val="10"/>
        </w:rPr>
      </w:pPr>
    </w:p>
    <w:p w:rsidR="00BD346E" w:rsidRPr="001E4AE5" w:rsidRDefault="00BD346E" w:rsidP="00BD346E">
      <w:pPr>
        <w:pStyle w:val="SingleTxt"/>
        <w:rPr>
          <w:rFonts w:ascii="SimHei" w:eastAsia="SimHei" w:hint="eastAsia"/>
          <w:color w:val="FF0000"/>
        </w:rPr>
      </w:pPr>
      <w:r w:rsidRPr="001E4AE5">
        <w:rPr>
          <w:rFonts w:ascii="SimHei" w:eastAsia="SimHei" w:hint="eastAsia"/>
          <w:color w:val="FF0000"/>
        </w:rPr>
        <w:t>哥伦比亚</w:t>
      </w:r>
    </w:p>
    <w:p w:rsidR="00BD346E" w:rsidRDefault="00BD346E" w:rsidP="00BD346E">
      <w:pPr>
        <w:pStyle w:val="SingleTxt"/>
      </w:pPr>
      <w:r>
        <w:rPr>
          <w:rFonts w:hint="eastAsia"/>
        </w:rPr>
        <w:t xml:space="preserve">407.　</w:t>
      </w:r>
      <w:r w:rsidRPr="004742AD">
        <w:rPr>
          <w:rFonts w:hint="eastAsia"/>
          <w:spacing w:val="4"/>
        </w:rPr>
        <w:t>2007年1月25日，委员会第769和第770次会议（见CEDAW/C/SR.769和770）审议了哥伦比亚的第五次和第六次合并定期报告（CEDAW/C/COL/5-6）。</w:t>
      </w:r>
      <w:r w:rsidRPr="005F7833">
        <w:rPr>
          <w:rFonts w:hint="eastAsia"/>
          <w:spacing w:val="4"/>
        </w:rPr>
        <w:t>委员会的议题和问题清单见CEDAW/C/COL/Q/6，哥伦比亚的答复见CEDAW/C/</w:t>
      </w:r>
      <w:r>
        <w:rPr>
          <w:spacing w:val="4"/>
        </w:rPr>
        <w:br/>
      </w:r>
      <w:r w:rsidRPr="005F7833">
        <w:rPr>
          <w:rFonts w:hint="eastAsia"/>
          <w:spacing w:val="4"/>
        </w:rPr>
        <w:t>COL/Q/6/</w:t>
      </w:r>
      <w:r>
        <w:rPr>
          <w:rFonts w:hint="eastAsia"/>
        </w:rPr>
        <w:t>Add.1。</w:t>
      </w:r>
    </w:p>
    <w:p w:rsidR="00BD346E" w:rsidRPr="005C623C" w:rsidRDefault="00BD346E" w:rsidP="00BD34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sz w:val="21"/>
          <w:szCs w:val="21"/>
        </w:rPr>
      </w:pPr>
      <w:r>
        <w:rPr>
          <w:rFonts w:ascii="Times New Roman"/>
        </w:rPr>
        <w:tab/>
      </w:r>
      <w:r w:rsidRPr="005C623C">
        <w:rPr>
          <w:rFonts w:ascii="Times New Roman"/>
          <w:sz w:val="21"/>
          <w:szCs w:val="21"/>
        </w:rPr>
        <w:tab/>
      </w:r>
      <w:r w:rsidRPr="005C623C">
        <w:rPr>
          <w:rFonts w:hint="eastAsia"/>
          <w:sz w:val="21"/>
          <w:szCs w:val="21"/>
        </w:rPr>
        <w:t>导言</w:t>
      </w:r>
    </w:p>
    <w:p w:rsidR="00BD346E" w:rsidRPr="00CD3659" w:rsidRDefault="00BD346E" w:rsidP="00BD346E">
      <w:pPr>
        <w:pStyle w:val="SingleTxt"/>
        <w:spacing w:after="0" w:line="120" w:lineRule="exact"/>
        <w:rPr>
          <w:rFonts w:hint="eastAsia"/>
          <w:sz w:val="10"/>
        </w:rPr>
      </w:pPr>
    </w:p>
    <w:p w:rsidR="00BD346E" w:rsidRDefault="00BD346E" w:rsidP="00BD346E">
      <w:pPr>
        <w:pStyle w:val="SingleTxt"/>
        <w:rPr>
          <w:rFonts w:hint="eastAsia"/>
        </w:rPr>
      </w:pPr>
      <w:r>
        <w:rPr>
          <w:rFonts w:hint="eastAsia"/>
        </w:rPr>
        <w:t>408.　委员会对缔约国提交了按委员会的编写定期报告准则而编写的第五次和第六次合并定期报告表示赞赏。委员会注意到报告的质量。报告提供了大量信息，而且考虑到了委员会的一般性建议。委员会还感谢缔约国对会前工作组提出的议题和问题清单做出的书面答复，以及对委员会口头提出的问题做出的口头说明和进一步澄清。</w:t>
      </w:r>
    </w:p>
    <w:p w:rsidR="00BD346E" w:rsidRDefault="00BD346E" w:rsidP="00BD346E">
      <w:pPr>
        <w:pStyle w:val="SingleTxt"/>
        <w:rPr>
          <w:rFonts w:hint="eastAsia"/>
        </w:rPr>
      </w:pPr>
      <w:r>
        <w:rPr>
          <w:rFonts w:hint="eastAsia"/>
        </w:rPr>
        <w:t>409.　委员会赞扬缔约国派出了由负责妇女平等事务总统顾问率领的高级代表团出席会议。代表团成员由内政和司法部副部长、卫生与福利部副部长、劳工关系部副部长、社会保护部副部长以及其他部委和方案的高级官员和1名民间社会代表组成。</w:t>
      </w:r>
    </w:p>
    <w:p w:rsidR="00BD346E" w:rsidRDefault="00BD346E" w:rsidP="00BD346E">
      <w:pPr>
        <w:pStyle w:val="SingleTxt"/>
        <w:rPr>
          <w:rFonts w:hint="eastAsia"/>
        </w:rPr>
      </w:pPr>
      <w:r>
        <w:rPr>
          <w:rFonts w:hint="eastAsia"/>
        </w:rPr>
        <w:t>410.　委员会赞赏这个大规模代表团准备充分并做出了相互配合的答复，这有助于代表团与委员会成员之间进行全面、坦率和建设性的对话，对话使人们进一步深入了解到哥伦比亚妇女的真实现状。</w:t>
      </w:r>
    </w:p>
    <w:p w:rsidR="00BD346E" w:rsidRDefault="00BD346E" w:rsidP="00BD346E">
      <w:pPr>
        <w:pStyle w:val="SingleTxt"/>
      </w:pPr>
      <w:r>
        <w:rPr>
          <w:rFonts w:hint="eastAsia"/>
        </w:rPr>
        <w:t>411.　委员会赞扬缔约国于2007年1月23日批准了《公约任择议定书》。</w:t>
      </w:r>
    </w:p>
    <w:p w:rsidR="00BD346E" w:rsidRPr="005C623C" w:rsidRDefault="00BD346E" w:rsidP="00BD34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sz w:val="21"/>
          <w:szCs w:val="21"/>
        </w:rPr>
      </w:pPr>
      <w:r>
        <w:rPr>
          <w:rFonts w:hint="eastAsia"/>
        </w:rPr>
        <w:tab/>
      </w:r>
      <w:r w:rsidRPr="005C623C">
        <w:rPr>
          <w:rFonts w:hint="eastAsia"/>
          <w:sz w:val="21"/>
          <w:szCs w:val="21"/>
        </w:rPr>
        <w:tab/>
        <w:t>积极方面</w:t>
      </w:r>
    </w:p>
    <w:p w:rsidR="00BD346E" w:rsidRPr="00CD3659" w:rsidRDefault="00BD346E" w:rsidP="00BD346E">
      <w:pPr>
        <w:pStyle w:val="SingleTxt"/>
        <w:spacing w:after="0" w:line="120" w:lineRule="exact"/>
        <w:rPr>
          <w:rFonts w:hint="eastAsia"/>
          <w:sz w:val="10"/>
        </w:rPr>
      </w:pPr>
    </w:p>
    <w:p w:rsidR="00BD346E" w:rsidRDefault="00BD346E" w:rsidP="00BD346E">
      <w:pPr>
        <w:pStyle w:val="SingleTxt"/>
        <w:rPr>
          <w:rFonts w:hint="eastAsia"/>
        </w:rPr>
      </w:pPr>
      <w:r>
        <w:rPr>
          <w:rFonts w:hint="eastAsia"/>
        </w:rPr>
        <w:t>412.　委员会满意地注意到自1999年审议上一次报告以来缔约国在消除对妇女歧视、促进两性平等方面取得的进展，例如，针对《公约》许多条款，包括在教育和卫生保健部门，以及就妇女参与决策等方面通过多项法律，并制定了战略计划、具体方案和项目。委员会还欢迎法院和司法机构对促进两性平等和妇女享受人权做出的重大贡献。</w:t>
      </w:r>
    </w:p>
    <w:p w:rsidR="00BD346E" w:rsidRDefault="00BD346E" w:rsidP="00BD346E">
      <w:pPr>
        <w:pStyle w:val="SingleTxt"/>
        <w:rPr>
          <w:rFonts w:hint="eastAsia"/>
        </w:rPr>
      </w:pPr>
      <w:r>
        <w:rPr>
          <w:rFonts w:hint="eastAsia"/>
        </w:rPr>
        <w:t>413.　委员会赞赏地注意到下列进展：通过和实施《配额法案》（2000年第581号法案），该《法案》保障在最高决策层和所有公共实体的高级管理职位任命中妇女比例至少占30％；《2006-2010年哥伦比亚司法系统保障妇女权益战略计划》；2003年10月的《男女平等国家协议》。委员会还欢迎在新制定的《2006-2010年国家发展计划》中纳入性别观点，其中专门有一个关于妇女平等问题的章节。</w:t>
      </w:r>
    </w:p>
    <w:p w:rsidR="00BD346E" w:rsidRDefault="00BD346E" w:rsidP="00BD346E">
      <w:pPr>
        <w:pStyle w:val="SingleTxt"/>
        <w:rPr>
          <w:rFonts w:hint="eastAsia"/>
        </w:rPr>
      </w:pPr>
      <w:r>
        <w:rPr>
          <w:rFonts w:hint="eastAsia"/>
        </w:rPr>
        <w:t>414.　委员会赞扬缔约国在以下方面取得重要进展：建立和强化政策框架和机构机制打击该国严重暴力，包括对妇女一切形式的暴力，并更加重视境内流离失所者，特别是妇女和儿童。委员会还祝贺缔约国在全国和国际上努力加强实施安全理事会关于妇女、和平与安全的第1325（2000）号决议。</w:t>
      </w:r>
    </w:p>
    <w:p w:rsidR="00C66414" w:rsidRPr="00C66414" w:rsidRDefault="00C66414" w:rsidP="00C664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szCs w:val="21"/>
        </w:rPr>
      </w:pPr>
    </w:p>
    <w:p w:rsidR="00BD346E" w:rsidRPr="005C623C" w:rsidRDefault="00BD346E" w:rsidP="00BD34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sz w:val="21"/>
          <w:szCs w:val="21"/>
        </w:rPr>
      </w:pPr>
      <w:r w:rsidRPr="005C623C">
        <w:rPr>
          <w:rFonts w:ascii="Times New Roman"/>
          <w:sz w:val="21"/>
          <w:szCs w:val="21"/>
        </w:rPr>
        <w:tab/>
      </w:r>
      <w:r w:rsidRPr="005C623C">
        <w:rPr>
          <w:rFonts w:ascii="Times New Roman"/>
          <w:sz w:val="21"/>
          <w:szCs w:val="21"/>
        </w:rPr>
        <w:tab/>
      </w:r>
      <w:r w:rsidRPr="005C623C">
        <w:rPr>
          <w:rFonts w:hint="eastAsia"/>
          <w:sz w:val="21"/>
          <w:szCs w:val="21"/>
        </w:rPr>
        <w:t>重大关切领域和建议</w:t>
      </w:r>
    </w:p>
    <w:p w:rsidR="00BD346E" w:rsidRPr="002B09D6" w:rsidRDefault="00BD346E" w:rsidP="00BD346E">
      <w:pPr>
        <w:pStyle w:val="SingleTxt"/>
        <w:spacing w:after="0" w:line="120" w:lineRule="exact"/>
        <w:rPr>
          <w:rFonts w:ascii="SimHei" w:eastAsia="SimHei" w:hint="eastAsia"/>
          <w:color w:val="FF0000"/>
          <w:sz w:val="10"/>
        </w:rPr>
      </w:pPr>
    </w:p>
    <w:p w:rsidR="00BD346E" w:rsidRPr="003301D5" w:rsidRDefault="00BD346E" w:rsidP="00BD346E">
      <w:pPr>
        <w:pStyle w:val="SingleTxt"/>
        <w:rPr>
          <w:rFonts w:ascii="SimHei" w:eastAsia="SimHei" w:hint="eastAsia"/>
          <w:color w:val="FF0000"/>
        </w:rPr>
      </w:pPr>
      <w:r w:rsidRPr="008C1A63">
        <w:rPr>
          <w:rFonts w:hint="eastAsia"/>
        </w:rPr>
        <w:t>415.</w:t>
      </w:r>
      <w:r>
        <w:rPr>
          <w:rFonts w:ascii="SimHei" w:eastAsia="SimHei" w:hint="eastAsia"/>
          <w:color w:val="FF0000"/>
        </w:rPr>
        <w:t xml:space="preserve">　</w:t>
      </w:r>
      <w:r w:rsidRPr="003301D5">
        <w:rPr>
          <w:rFonts w:ascii="SimHei" w:eastAsia="SimHei" w:hint="eastAsia"/>
          <w:color w:val="FF0000"/>
        </w:rPr>
        <w:t>委员会指出，缔约国有义务系统地不断执行《公约》的所有条款，并认为本结论意见中所列的关切问题和建议需要缔约国在现在和提交下一次定期报告期间高度优先重视。因此，委员会敦促缔约国在执行活动中侧重这些方面，并在下一次定期报告中报告所采取的行动和结果。委员会呼吁缔约国向所有相关部委和议会提交本结论意见，以确保全面执行。</w:t>
      </w:r>
    </w:p>
    <w:p w:rsidR="00BD346E" w:rsidRDefault="00BD346E" w:rsidP="00BD346E">
      <w:pPr>
        <w:pStyle w:val="SingleTxt"/>
        <w:rPr>
          <w:rFonts w:hint="eastAsia"/>
        </w:rPr>
      </w:pPr>
      <w:r>
        <w:rPr>
          <w:rFonts w:hint="eastAsia"/>
        </w:rPr>
        <w:t>416.　委员会注意到缔约国采取措施，加强法律、政策和机构框架，努力解决国内长期存在的暴力问题。委员会对哥伦比亚普遍的暴力气氛和不安全状况对全面实施《公约》可能产生的影响表示关切。委员会感到关切的是，所采取的措施不够充分，普遍严重的情况使妇女和女孩有可能经常成为各种形式暴力的受害者。</w:t>
      </w:r>
    </w:p>
    <w:p w:rsidR="00BD346E" w:rsidRPr="003301D5" w:rsidRDefault="00BD346E" w:rsidP="00BD346E">
      <w:pPr>
        <w:pStyle w:val="SingleTxt"/>
        <w:rPr>
          <w:rFonts w:ascii="SimHei" w:eastAsia="SimHei"/>
          <w:color w:val="FF0000"/>
        </w:rPr>
      </w:pPr>
      <w:r w:rsidRPr="008C1A63">
        <w:rPr>
          <w:rFonts w:hint="eastAsia"/>
        </w:rPr>
        <w:t>417.</w:t>
      </w:r>
      <w:r>
        <w:rPr>
          <w:rFonts w:ascii="SimHei" w:eastAsia="SimHei" w:hint="eastAsia"/>
          <w:color w:val="FF0000"/>
        </w:rPr>
        <w:t xml:space="preserve">　</w:t>
      </w:r>
      <w:r w:rsidRPr="003301D5">
        <w:rPr>
          <w:rFonts w:ascii="SimHei" w:eastAsia="SimHei" w:hint="eastAsia"/>
          <w:color w:val="FF0000"/>
        </w:rPr>
        <w:t>委员会敦促缔约国进一步加强努力，减少和消除国内长期存在的暴力和不安全气氛，创造一种有利于全面实施《公约》和妇女享受人权的环境。委员会呼吁缔约国采取一切必要措施，防止和消除任何人或组织对妇女的暴力行为，包括各级国家人员实施、或因为他们的所为或不为而致的暴力行为。委员会敦促缔约国研究解决对妇女实施暴力的根源，帮助妇女寻求正义并得到保护。委员会请缔约国建立行之有效的监督机制，定期评估为全面实施《公约》而采取的各项战略和措施的影响。</w:t>
      </w:r>
    </w:p>
    <w:p w:rsidR="00BD346E" w:rsidRDefault="00BD346E" w:rsidP="00BD346E">
      <w:pPr>
        <w:pStyle w:val="SingleTxt"/>
        <w:rPr>
          <w:rFonts w:hint="eastAsia"/>
        </w:rPr>
      </w:pPr>
      <w:r>
        <w:rPr>
          <w:rFonts w:hint="eastAsia"/>
        </w:rPr>
        <w:t>418.　尽管注意到缔约国努力支持境内流离失所的妇女和儿童，委员会感到关切的是，这些人口群体、尤其是女户主继续在获得保健、教育、社会服务、就业及其他经济机会方面处于不利地位和弱势状态，并有可能遭受各种形式的暴力。委员会对于冲突和流离失所对家庭生活的影响感到关切。</w:t>
      </w:r>
    </w:p>
    <w:p w:rsidR="00BD346E" w:rsidRPr="00045E9F" w:rsidRDefault="00BD346E" w:rsidP="00BD346E">
      <w:pPr>
        <w:pStyle w:val="SingleTxt"/>
        <w:spacing w:line="328" w:lineRule="exact"/>
        <w:rPr>
          <w:rFonts w:ascii="SimHei" w:eastAsia="SimHei" w:hint="eastAsia"/>
          <w:color w:val="FF0000"/>
        </w:rPr>
      </w:pPr>
      <w:r w:rsidRPr="008C1A63">
        <w:rPr>
          <w:rFonts w:hint="eastAsia"/>
        </w:rPr>
        <w:t>419.</w:t>
      </w:r>
      <w:r>
        <w:rPr>
          <w:rFonts w:ascii="SimHei" w:eastAsia="SimHei" w:hint="eastAsia"/>
          <w:color w:val="FF0000"/>
        </w:rPr>
        <w:t xml:space="preserve">　</w:t>
      </w:r>
      <w:r w:rsidRPr="00045E9F">
        <w:rPr>
          <w:rFonts w:ascii="SimHei" w:eastAsia="SimHei" w:hint="eastAsia"/>
          <w:color w:val="FF0000"/>
        </w:rPr>
        <w:t>委员会敦促缔约国加强努力，满足境内流离失所的妇女和儿童的特殊需求，并确保他们能平等享有保健、教育、社会服务、就业及其他经济机会，并能获得安全保障和免遭各种形式的暴力，包括家庭暴力。</w:t>
      </w:r>
    </w:p>
    <w:p w:rsidR="00BD346E" w:rsidRDefault="00BD346E" w:rsidP="00BD346E">
      <w:pPr>
        <w:pStyle w:val="SingleTxt"/>
        <w:spacing w:line="328" w:lineRule="exact"/>
        <w:rPr>
          <w:rFonts w:hint="eastAsia"/>
        </w:rPr>
      </w:pPr>
      <w:r>
        <w:rPr>
          <w:rFonts w:hint="eastAsia"/>
        </w:rPr>
        <w:t>420.　委员会感到关切的是，负责妇女平等事务总统顾问办公室可能没有充足的能力和资源来有效协调政府各部门采用性别观点纳入主流的战略，尤其是有效协调从性别角度在部委和城市一级执行国家政策和方案。</w:t>
      </w:r>
    </w:p>
    <w:p w:rsidR="00BD346E" w:rsidRPr="00045E9F" w:rsidRDefault="00BD346E" w:rsidP="00BD346E">
      <w:pPr>
        <w:pStyle w:val="SingleTxt"/>
        <w:spacing w:line="328" w:lineRule="exact"/>
        <w:rPr>
          <w:rFonts w:ascii="SimHei" w:eastAsia="SimHei" w:hint="eastAsia"/>
          <w:color w:val="FF0000"/>
        </w:rPr>
      </w:pPr>
      <w:r w:rsidRPr="008C1A63">
        <w:rPr>
          <w:rFonts w:hint="eastAsia"/>
        </w:rPr>
        <w:t>421.</w:t>
      </w:r>
      <w:r>
        <w:rPr>
          <w:rFonts w:ascii="SimHei" w:eastAsia="SimHei" w:hint="eastAsia"/>
          <w:color w:val="FF0000"/>
        </w:rPr>
        <w:t xml:space="preserve">　</w:t>
      </w:r>
      <w:r w:rsidRPr="00045E9F">
        <w:rPr>
          <w:rFonts w:ascii="SimHei" w:eastAsia="SimHei" w:hint="eastAsia"/>
          <w:color w:val="FF0000"/>
        </w:rPr>
        <w:t>委员会吁请缔约国仔细监测提高妇女地位国家机制是否能够充分履行促进男女平等和妇女享有人权的责任。委员会敦促缔约国加强总统顾问办公室在协调政府各部门和各级采用将性别观点纳入主流的战略方面的作用。委员会特别建议缔约国加强该国家机制的能力，以便协调部委和城市一级执行一系列部门政策、方案和计划与那些旨在具体促进男女平等的政策、方案和计划。</w:t>
      </w:r>
    </w:p>
    <w:p w:rsidR="00BD346E" w:rsidRDefault="00BD346E" w:rsidP="00BD346E">
      <w:pPr>
        <w:pStyle w:val="SingleTxt"/>
        <w:spacing w:line="328" w:lineRule="exact"/>
        <w:rPr>
          <w:rFonts w:hint="eastAsia"/>
        </w:rPr>
      </w:pPr>
      <w:r>
        <w:rPr>
          <w:rFonts w:hint="eastAsia"/>
        </w:rPr>
        <w:t>422.　尽管注意到缔约国完全根据《公约》的定义来界定男女平等的原则，而且哥伦比亚宪法法院已经确认该定义，委员会感到关切地是，在实施暂行特别措施时，缔约国的目标常常只是实现对妇女的公平待遇，而非加快实现妇女与男子事实上的平等。委员会还注意到，公平概念而非平等概念常常用在制定和实施关于妇女的政策和方案中。</w:t>
      </w:r>
    </w:p>
    <w:p w:rsidR="00BD346E" w:rsidRPr="00045E9F" w:rsidRDefault="00BD346E" w:rsidP="00BD346E">
      <w:pPr>
        <w:pStyle w:val="SingleTxt"/>
        <w:spacing w:line="328" w:lineRule="exact"/>
        <w:rPr>
          <w:rFonts w:ascii="SimHei" w:eastAsia="SimHei" w:hint="eastAsia"/>
          <w:color w:val="FF0000"/>
        </w:rPr>
      </w:pPr>
      <w:r w:rsidRPr="008C1A63">
        <w:rPr>
          <w:rFonts w:hint="eastAsia"/>
        </w:rPr>
        <w:t>423.</w:t>
      </w:r>
      <w:r>
        <w:rPr>
          <w:rFonts w:ascii="SimHei" w:eastAsia="SimHei" w:hint="eastAsia"/>
          <w:color w:val="FF0000"/>
        </w:rPr>
        <w:t xml:space="preserve">　</w:t>
      </w:r>
      <w:r w:rsidRPr="00045E9F">
        <w:rPr>
          <w:rFonts w:ascii="SimHei" w:eastAsia="SimHei" w:hint="eastAsia"/>
          <w:color w:val="FF0000"/>
        </w:rPr>
        <w:t>委员会提请缔约国注意《公约》第二条</w:t>
      </w:r>
      <w:r>
        <w:rPr>
          <w:rFonts w:ascii="Times New Roman" w:eastAsia="SimHei"/>
          <w:color w:val="FF0000"/>
        </w:rPr>
        <w:t>(a)</w:t>
      </w:r>
      <w:r w:rsidRPr="00045E9F">
        <w:rPr>
          <w:rFonts w:ascii="SimHei" w:eastAsia="SimHei" w:hint="eastAsia"/>
          <w:color w:val="FF0000"/>
        </w:rPr>
        <w:t>款，该条款呼吁切实实现男女平等的原则。委员会也提请缔约国注意《公约》第一条，其中规定了对妇女歧视的定义，及其与关于暂行特别措施的《公约》第四条第1款和委员会一般性建议25之间的联系，在该建议中，委员会澄清，这种暂行特别措施是加快实现妇女与男子事实上平等的必要手段。委员会建议，缔约国鼓励公共机构、学术界和民间社会团体的代表之间开展对话，以确保缔约国追求实现妇女平等目标</w:t>
      </w:r>
      <w:r>
        <w:rPr>
          <w:rFonts w:ascii="SimHei" w:eastAsia="SimHei" w:hint="eastAsia"/>
          <w:color w:val="FF0000"/>
        </w:rPr>
        <w:t>的工作，应以《公约》关于男女事实上（实质上）平等原则为总体框架</w:t>
      </w:r>
      <w:r w:rsidRPr="00045E9F">
        <w:rPr>
          <w:rFonts w:ascii="SimHei" w:eastAsia="SimHei" w:hint="eastAsia"/>
          <w:color w:val="FF0000"/>
        </w:rPr>
        <w:t>。</w:t>
      </w:r>
    </w:p>
    <w:p w:rsidR="00BD346E" w:rsidRDefault="00BD346E" w:rsidP="00BD346E">
      <w:pPr>
        <w:pStyle w:val="SingleTxt"/>
        <w:spacing w:line="328" w:lineRule="exact"/>
        <w:rPr>
          <w:rFonts w:hint="eastAsia"/>
        </w:rPr>
      </w:pPr>
      <w:r>
        <w:rPr>
          <w:rFonts w:hint="eastAsia"/>
        </w:rPr>
        <w:t>424.　尽管注意到已采取步骤处理家庭暴力问题，委员会感到关切的是，将权限从家庭法庭转移到家庭专员、民事法庭或市政法庭的做法，实际上可能减少妇女诉诸司法的机会。委员会对在家庭暴力案件中采用调解做法、而且缺乏有效监测这种措施对妇女诉诸司法和补救办法的影响感到关切。委员会还感到关切的是，关于对妇女的家庭暴力行为统计数据仍然不足。</w:t>
      </w:r>
    </w:p>
    <w:p w:rsidR="00BD346E" w:rsidRPr="00045E9F" w:rsidRDefault="00BD346E" w:rsidP="00BD346E">
      <w:pPr>
        <w:pStyle w:val="SingleTxt"/>
        <w:spacing w:line="328" w:lineRule="exact"/>
        <w:rPr>
          <w:rFonts w:ascii="SimHei" w:eastAsia="SimHei" w:hint="eastAsia"/>
          <w:color w:val="FF0000"/>
        </w:rPr>
      </w:pPr>
      <w:r w:rsidRPr="008C1A63">
        <w:rPr>
          <w:rFonts w:hint="eastAsia"/>
        </w:rPr>
        <w:t>425.</w:t>
      </w:r>
      <w:r>
        <w:rPr>
          <w:rFonts w:ascii="SimHei" w:eastAsia="SimHei" w:hint="eastAsia"/>
          <w:color w:val="FF0000"/>
        </w:rPr>
        <w:t xml:space="preserve">　</w:t>
      </w:r>
      <w:r w:rsidRPr="00045E9F">
        <w:rPr>
          <w:rFonts w:ascii="SimHei" w:eastAsia="SimHei" w:hint="eastAsia"/>
          <w:color w:val="FF0000"/>
        </w:rPr>
        <w:t>委员会鼓励缔约国研究其处理对妇女家庭暴力行为的机制的影响和效力。尤其是，委员会请缔约国仔细研究在对妇女暴力行为的案件中采取调解办法的问题，跟踪调解案件的长期结果，并评价调解对妇女诉诸司法和保护她们权益的影响。委员会请缔约国在特定时间范围内，加强其定期收集关于对妇女家庭暴力行为统计数据的制度，这些数据应按照性别和暴力类型以及行为者和受害者之间关系分列。委员会还鼓励缔约国进一步加强所有在家庭暴力案件中提供援助和支持的机构之间的协调。</w:t>
      </w:r>
    </w:p>
    <w:p w:rsidR="00BD346E" w:rsidRDefault="00BD346E" w:rsidP="00BD346E">
      <w:pPr>
        <w:pStyle w:val="SingleTxt"/>
        <w:spacing w:line="328" w:lineRule="exact"/>
        <w:rPr>
          <w:rFonts w:hint="eastAsia"/>
        </w:rPr>
      </w:pPr>
      <w:r>
        <w:rPr>
          <w:rFonts w:hint="eastAsia"/>
        </w:rPr>
        <w:t>426.　尽管欣见缔约国采取综合办法打击贩运人口活动，委员会对于该问题始终存在的规模感到关切。委员会还感到关切的是利用妇女为携带者进行贩毒与其他形式贩运妇女和女孩之间的联系，包括将妇女和女孩用于色情旅游业和在家庭雇佣工作方面对妇女和女孩的经济剥削。委员会对于所提供的境内贩运比率的资料不足感到关切。委员会感到遗憾的是，没有提供充分的关于利用卖淫营利和处理该问题的措施的效力的数据和资料。</w:t>
      </w:r>
    </w:p>
    <w:p w:rsidR="00BD346E" w:rsidRPr="002B09D6" w:rsidRDefault="00BD346E" w:rsidP="00C66414">
      <w:pPr>
        <w:pStyle w:val="SingleTxt"/>
        <w:rPr>
          <w:rFonts w:ascii="SimHei" w:eastAsia="SimHei"/>
          <w:color w:val="FF0000"/>
        </w:rPr>
      </w:pPr>
      <w:r w:rsidRPr="008C1A63">
        <w:rPr>
          <w:rFonts w:hint="eastAsia"/>
        </w:rPr>
        <w:t>427.</w:t>
      </w:r>
      <w:r>
        <w:rPr>
          <w:rFonts w:ascii="SimHei" w:eastAsia="SimHei" w:hint="eastAsia"/>
          <w:color w:val="FF0000"/>
        </w:rPr>
        <w:t xml:space="preserve">　</w:t>
      </w:r>
      <w:r w:rsidRPr="002B09D6">
        <w:rPr>
          <w:rFonts w:ascii="SimHei" w:eastAsia="SimHei" w:hint="eastAsia"/>
          <w:color w:val="FF0000"/>
        </w:rPr>
        <w:t>委员会敦促该缔约国加紧努力，打击所有形式的贩运妇女和女孩活动。委员会呼吁该国全面评估贩运妇女和女孩的范围，包括境内贩运，并系统地编纂和分析有关数据和资料，以确定有效防止这一现象的办法。委员会还建议该缔约国加强在全国开展宣传活动，提高人们对卷入毒品贩运的危险和后果的认识，特别是针对包括住在农村地区的可能会受害的妇女和女孩进行这一宣传，并为她们增加其他途径的经济机会。委员会敦促该国采取措施，支助受贩运活动之害的妇女和女孩，帮助她们恢复并重新参与社会生活。委员会鼓励该国加紧对执法、移民和边防检查人员的培训，并加强区域和国际合作，特别是同目的地国家的合作，从而有效打击贩运活动。委员会敦促该缔约国分析和监测已采取的措施产生的影响，并在下一次定期报告中就取得的成果提供资讯。委员会还请该国在下一次报告中提供关于利用他人卖淫营利的统计数据和分析，并说明针对这一现象采取措施的效果。</w:t>
      </w:r>
    </w:p>
    <w:p w:rsidR="00BD346E" w:rsidRDefault="00BD346E" w:rsidP="00C66414">
      <w:pPr>
        <w:pStyle w:val="SingleTxt"/>
        <w:rPr>
          <w:rFonts w:hint="eastAsia"/>
        </w:rPr>
      </w:pPr>
      <w:r>
        <w:rPr>
          <w:rFonts w:hint="eastAsia"/>
        </w:rPr>
        <w:t xml:space="preserve">428.　</w:t>
      </w:r>
      <w:r w:rsidRPr="00191E83">
        <w:rPr>
          <w:rFonts w:hint="eastAsia"/>
          <w:spacing w:val="-4"/>
        </w:rPr>
        <w:t>委员会注意到该缔约国已采取增进妇女健康——包括性健康和生殖健康——</w:t>
      </w:r>
      <w:r>
        <w:rPr>
          <w:rFonts w:hint="eastAsia"/>
        </w:rPr>
        <w:t>的措施，如制定性健康和生殖健康政策以及宪法法院2006年5月的C-355号决定，其中把下列情况下的堕胎定为合法：妊娠对母亲的生命和健康造成严重危险、胎儿严重畸形或强奸。然而，委员会对产妇死亡率居高，特别是贫穷、农村和土著人和非洲裔产妇死亡率居高表示关切。委员会尤其关切数量很多的非法和不安全堕胎，以及与此相关的产妇死亡率。委员会还表示关切的是，妇女实际上可能得不到合法的堕胎服务，或者得不到有保障的保健服务来处理因非法和不安全堕胎造成的并发症。</w:t>
      </w:r>
    </w:p>
    <w:p w:rsidR="00BD346E" w:rsidRPr="002B09D6" w:rsidRDefault="00BD346E" w:rsidP="00C66414">
      <w:pPr>
        <w:pStyle w:val="SingleTxt"/>
        <w:rPr>
          <w:rFonts w:ascii="SimHei" w:eastAsia="SimHei" w:hint="eastAsia"/>
          <w:color w:val="FF0000"/>
        </w:rPr>
      </w:pPr>
      <w:r w:rsidRPr="008C1A63">
        <w:rPr>
          <w:rFonts w:hint="eastAsia"/>
        </w:rPr>
        <w:t>429.</w:t>
      </w:r>
      <w:r>
        <w:rPr>
          <w:rFonts w:ascii="SimHei" w:eastAsia="SimHei" w:hint="eastAsia"/>
          <w:color w:val="FF0000"/>
        </w:rPr>
        <w:t xml:space="preserve">　</w:t>
      </w:r>
      <w:r w:rsidRPr="002B09D6">
        <w:rPr>
          <w:rFonts w:ascii="SimHei" w:eastAsia="SimHei" w:hint="eastAsia"/>
          <w:color w:val="FF0000"/>
        </w:rPr>
        <w:t>委员会鼓励该缔约国继续努力，按照关于妇女和保健问题的《公约》第十二条和委员会一般性建议24，加强向妇女提供保健服务，特别是性健康和生殖健康服务。委员会请该国加强旨在预防非情愿怀孕的措施，包括增加对一系列以妇女和女孩为对象的避孕方法、计划生育服务的了解及加强提供这些服务，并采取措施，确保妇女不至于因缺乏或得不到恰当的计划生育和避孕服务而</w:t>
      </w:r>
      <w:r>
        <w:rPr>
          <w:rFonts w:ascii="SimHei" w:eastAsia="SimHei" w:hint="eastAsia"/>
          <w:color w:val="FF0000"/>
        </w:rPr>
        <w:t>寻求不安全的医疗手术，如非法堕胎。委员会建议该国优先关注青少年以及农村、土著和非洲</w:t>
      </w:r>
      <w:r w:rsidRPr="002B09D6">
        <w:rPr>
          <w:rFonts w:ascii="SimHei" w:eastAsia="SimHei" w:hint="eastAsia"/>
          <w:color w:val="FF0000"/>
        </w:rPr>
        <w:t>裔妇女的情况，提供恰当的性教育，特别注意避孕和性传染疾病问题的教育，包括将这方面的教育作为常规教育课程的一部分。委员会敦促该国确保寻求合法堕胎的妇女能够得到这项服务，为此应明确公共保健服务提供者的责任。委员会建议该缔约国采取步骤，确保已制定的关于提供高质量服务、</w:t>
      </w:r>
      <w:r>
        <w:rPr>
          <w:rFonts w:ascii="SimHei" w:eastAsia="SimHei" w:hint="eastAsia"/>
          <w:color w:val="FF0000"/>
        </w:rPr>
        <w:t>提供合法堕胎服务和</w:t>
      </w:r>
      <w:r w:rsidRPr="002B09D6">
        <w:rPr>
          <w:rFonts w:ascii="SimHei" w:eastAsia="SimHei" w:hint="eastAsia"/>
          <w:color w:val="FF0000"/>
        </w:rPr>
        <w:t>处理因</w:t>
      </w:r>
      <w:r>
        <w:rPr>
          <w:rFonts w:ascii="SimHei" w:eastAsia="SimHei" w:hint="eastAsia"/>
          <w:color w:val="FF0000"/>
        </w:rPr>
        <w:t>非法和</w:t>
      </w:r>
      <w:r w:rsidRPr="002B09D6">
        <w:rPr>
          <w:rFonts w:ascii="SimHei" w:eastAsia="SimHei" w:hint="eastAsia"/>
          <w:color w:val="FF0000"/>
        </w:rPr>
        <w:t>不安全堕胎造成的并发症的规范框架和指导方针在实践中得到采用，并确保医疗和保健专业人员得到应有的培</w:t>
      </w:r>
      <w:r>
        <w:rPr>
          <w:rFonts w:ascii="SimHei" w:eastAsia="SimHei" w:hint="eastAsia"/>
          <w:color w:val="FF0000"/>
        </w:rPr>
        <w:t>训并提高他们的责任意识，从而</w:t>
      </w:r>
      <w:r w:rsidRPr="002B09D6">
        <w:rPr>
          <w:rFonts w:ascii="SimHei" w:eastAsia="SimHei" w:hint="eastAsia"/>
          <w:color w:val="FF0000"/>
        </w:rPr>
        <w:t>减少产妇死亡率。</w:t>
      </w:r>
    </w:p>
    <w:p w:rsidR="00BD346E" w:rsidRDefault="00BD346E" w:rsidP="00C66414">
      <w:pPr>
        <w:pStyle w:val="SingleTxt"/>
        <w:rPr>
          <w:rFonts w:hint="eastAsia"/>
        </w:rPr>
      </w:pPr>
      <w:r>
        <w:rPr>
          <w:rFonts w:hint="eastAsia"/>
        </w:rPr>
        <w:t>430.　委员会注意到该国作出了努力，通过两性平等和多样化教育方案等措施来消除教育系统的角色定型观念，但委员会关切的是，这些措施的作用没有得到充分监测。委员会关切的问题还有，对顽固存在的性别角色定型观念在促进两性平等方面造成的社会影响和后果没有进行研究或调查，并缺乏分析。</w:t>
      </w:r>
    </w:p>
    <w:p w:rsidR="00BD346E" w:rsidRPr="002B09D6" w:rsidRDefault="00BD346E" w:rsidP="00C66414">
      <w:pPr>
        <w:pStyle w:val="SingleTxt"/>
        <w:rPr>
          <w:rFonts w:ascii="SimHei" w:eastAsia="SimHei" w:hint="eastAsia"/>
          <w:color w:val="FF0000"/>
        </w:rPr>
      </w:pPr>
      <w:r w:rsidRPr="008C1A63">
        <w:rPr>
          <w:rFonts w:hint="eastAsia"/>
        </w:rPr>
        <w:t>431.</w:t>
      </w:r>
      <w:r>
        <w:rPr>
          <w:rFonts w:ascii="SimHei" w:eastAsia="SimHei" w:hint="eastAsia"/>
          <w:color w:val="FF0000"/>
        </w:rPr>
        <w:t xml:space="preserve">　</w:t>
      </w:r>
      <w:r w:rsidRPr="002B09D6">
        <w:rPr>
          <w:rFonts w:ascii="SimHei" w:eastAsia="SimHei" w:hint="eastAsia"/>
          <w:color w:val="FF0000"/>
        </w:rPr>
        <w:t>委员会建议该缔约国继续作出努力，消除直接或间接造成对妇女歧视的角色定型观念。委员会鼓励该国系统研究和分析普遍流行的性别角色定型观念的影响，以促进两性平等。委员会鼓励该国加强教育措施，制定包括所有部门的更全面而广泛的消除定型观念战略，并同各方面的利益攸关者合作，包括妇女组织和其他民间社会组织、媒体和私营部门，从而在这个领域取得进展。委员会吁请该缔约国监测已采取的措施产生的影响，并在下一次定期报告中说明取得的成果。</w:t>
      </w:r>
    </w:p>
    <w:p w:rsidR="00BD346E" w:rsidRDefault="00BD346E" w:rsidP="00C66414">
      <w:pPr>
        <w:pStyle w:val="SingleTxt"/>
        <w:rPr>
          <w:rFonts w:hint="eastAsia"/>
        </w:rPr>
      </w:pPr>
      <w:r>
        <w:rPr>
          <w:rFonts w:hint="eastAsia"/>
        </w:rPr>
        <w:t>432.　委员会看到该国已作出努力，通过《配额法》等措施，增加妇女在国家一级和地方各级公共行政部门的人数比例，但委员会表示关切的是，妇女、包括土著妇女和非洲裔妇女在选举产生的各级机构中的人数比例偏低，并特别关切最近妇女在议会和司法部门的人数比例下降。</w:t>
      </w:r>
    </w:p>
    <w:p w:rsidR="00BD346E" w:rsidRPr="002B09D6" w:rsidRDefault="00BD346E" w:rsidP="00C66414">
      <w:pPr>
        <w:pStyle w:val="SingleTxt"/>
        <w:rPr>
          <w:rFonts w:ascii="SimHei" w:eastAsia="SimHei" w:hint="eastAsia"/>
          <w:color w:val="FF0000"/>
        </w:rPr>
      </w:pPr>
      <w:r w:rsidRPr="008C1A63">
        <w:rPr>
          <w:rFonts w:hint="eastAsia"/>
        </w:rPr>
        <w:t>433.</w:t>
      </w:r>
      <w:r>
        <w:rPr>
          <w:rFonts w:ascii="SimHei" w:eastAsia="SimHei" w:hint="eastAsia"/>
          <w:color w:val="FF0000"/>
        </w:rPr>
        <w:t xml:space="preserve">　</w:t>
      </w:r>
      <w:r w:rsidRPr="002B09D6">
        <w:rPr>
          <w:rFonts w:ascii="SimHei" w:eastAsia="SimHei" w:hint="eastAsia"/>
          <w:color w:val="FF0000"/>
        </w:rPr>
        <w:t>委员会敦促该缔约国作出更大努力，实现妇女在所有领域、特别是选举产生的机构和司法部门的全面和平等参与。在这方面，委员会鼓励该国按照《公约》第四条第1款和委员会一般性建议25和23，进一步利用暂行特别措施来加速提高妇女地位。应该特别作出努力，增加政治和公共生活中以及所有领域决策职位上的土著妇女和非洲裔妇女的人数。委员会鼓励该国作出更大努力，为妇女、包括土著和非洲裔妇女开展领导才能培训方案，以加强她们在社会中的领导作用和决策地位。委员会鼓励该缔约国监测进展情况和取得的成果。</w:t>
      </w:r>
    </w:p>
    <w:p w:rsidR="00BD346E" w:rsidRDefault="00BD346E" w:rsidP="00C66414">
      <w:pPr>
        <w:pStyle w:val="SingleTxt"/>
        <w:rPr>
          <w:rFonts w:hint="eastAsia"/>
        </w:rPr>
      </w:pPr>
      <w:r>
        <w:rPr>
          <w:rFonts w:hint="eastAsia"/>
        </w:rPr>
        <w:t>434.　委员会对在非正规经济部门工作的妇女人数的增加表示关切，非正规经济部门提供的权利、利益和晋升机会都较少。委员会关切地注意到，缺乏对边境加工产业和季节性农业劳动对妇女经济状况的影响的分析。委员会还关切地注意到，缺乏对自由贸易协定可能对哥伦比亚妇女经济福利方面的负面影响的分析，因而缺乏应对任何潜在负面影响的政策。</w:t>
      </w:r>
    </w:p>
    <w:p w:rsidR="00BD346E" w:rsidRPr="002B09D6" w:rsidRDefault="00BD346E" w:rsidP="00C66414">
      <w:pPr>
        <w:pStyle w:val="SingleTxt"/>
        <w:rPr>
          <w:rFonts w:ascii="SimHei" w:eastAsia="SimHei" w:hint="eastAsia"/>
          <w:color w:val="FF0000"/>
        </w:rPr>
      </w:pPr>
      <w:r w:rsidRPr="008C1A63">
        <w:rPr>
          <w:rFonts w:hint="eastAsia"/>
        </w:rPr>
        <w:t>435.</w:t>
      </w:r>
      <w:r>
        <w:rPr>
          <w:rFonts w:ascii="SimHei" w:eastAsia="SimHei" w:hint="eastAsia"/>
          <w:color w:val="FF0000"/>
        </w:rPr>
        <w:t xml:space="preserve">　</w:t>
      </w:r>
      <w:r w:rsidRPr="002B09D6">
        <w:rPr>
          <w:rFonts w:ascii="SimHei" w:eastAsia="SimHei" w:hint="eastAsia"/>
          <w:color w:val="FF0000"/>
        </w:rPr>
        <w:t>委员会鼓励缔约国加强努力，以促进妇女在正规经济部门中的就业，包括通过增加教育和培训机会。委员会鼓励缔约国分析边境加工厂和季节性农业劳动对妇女经济状况的影响。委员会还建议缔约国研究自由贸易协定对妇女社会经济状况的影响，考虑采取重视妇女人权的补偿措施。</w:t>
      </w:r>
    </w:p>
    <w:p w:rsidR="00BD346E" w:rsidRDefault="00BD346E" w:rsidP="00C66414">
      <w:pPr>
        <w:pStyle w:val="SingleTxt"/>
        <w:rPr>
          <w:rFonts w:hint="eastAsia"/>
        </w:rPr>
      </w:pPr>
      <w:r>
        <w:rPr>
          <w:rFonts w:hint="eastAsia"/>
        </w:rPr>
        <w:t>436.　委员会注意到为改善农村妇女和女孩境况所采取的措施，但感到关切的是，农村地区妇女贫穷程度一直很高，她们还经常容易受到武装冲突的影响。农村妇女的不利境况表现在：高文盲率、低入学率和低毕业率，此外，她们还难以享有包括性健康和生殖健康的保健。委员会关切的是，针对农村地区的当前政策和方案所涉范围仍然有限，且农村发展战略既不全面，也不能充分应对农村妇女持续面临的结构性问题。</w:t>
      </w:r>
    </w:p>
    <w:p w:rsidR="00BD346E" w:rsidRPr="002B09D6" w:rsidRDefault="00BD346E" w:rsidP="00C66414">
      <w:pPr>
        <w:pStyle w:val="SingleTxt"/>
        <w:rPr>
          <w:rFonts w:ascii="SimHei" w:eastAsia="SimHei" w:hint="eastAsia"/>
          <w:color w:val="FF0000"/>
        </w:rPr>
      </w:pPr>
      <w:r w:rsidRPr="008C1A63">
        <w:rPr>
          <w:rFonts w:hint="eastAsia"/>
        </w:rPr>
        <w:t>437.</w:t>
      </w:r>
      <w:r>
        <w:rPr>
          <w:rFonts w:ascii="SimHei" w:eastAsia="SimHei" w:hint="eastAsia"/>
          <w:color w:val="FF0000"/>
        </w:rPr>
        <w:t xml:space="preserve">　</w:t>
      </w:r>
      <w:r w:rsidRPr="002B09D6">
        <w:rPr>
          <w:rFonts w:ascii="SimHei" w:eastAsia="SimHei" w:hint="eastAsia"/>
          <w:color w:val="FF0000"/>
        </w:rPr>
        <w:t>委员会敦促缔约国确保所有农村发展政策和方案纳入社会性别观点，且这些政策和方案应明确应对妇女面临的结构性贫穷问题和贫穷的各个方面。委员会建议缔约国加强努力，在全国实施健康和教育综合方案，其中包括实用识字、企业发展、技能培训和小额供资领域的方案，以减缓贫穷。委员会还鼓励缔约国确保在努力消除妇女易受暴力影响方面，其中包括因武装冲突而易受暴力影响方面，考虑农村妇女的境况。</w:t>
      </w:r>
    </w:p>
    <w:p w:rsidR="00BD346E" w:rsidRPr="002B09D6" w:rsidRDefault="00BD346E" w:rsidP="00BD346E">
      <w:pPr>
        <w:pStyle w:val="SingleTxt"/>
        <w:rPr>
          <w:rFonts w:ascii="SimHei" w:eastAsia="SimHei" w:hint="eastAsia"/>
          <w:color w:val="FF0000"/>
        </w:rPr>
      </w:pPr>
      <w:r w:rsidRPr="008C1A63">
        <w:rPr>
          <w:rFonts w:hint="eastAsia"/>
        </w:rPr>
        <w:t>438.</w:t>
      </w:r>
      <w:r>
        <w:rPr>
          <w:rFonts w:ascii="SimHei" w:eastAsia="SimHei" w:hint="eastAsia"/>
          <w:color w:val="FF0000"/>
        </w:rPr>
        <w:t xml:space="preserve">　</w:t>
      </w:r>
      <w:r w:rsidRPr="002B09D6">
        <w:rPr>
          <w:rFonts w:ascii="SimHei" w:eastAsia="SimHei" w:hint="eastAsia"/>
          <w:color w:val="FF0000"/>
        </w:rPr>
        <w:t>委员会鼓励缔约国尽快接受对《公约》第二十条第1款关于委员会开会时间的修正。</w:t>
      </w:r>
    </w:p>
    <w:p w:rsidR="00BD346E" w:rsidRPr="002B09D6" w:rsidRDefault="00BD346E" w:rsidP="00BD346E">
      <w:pPr>
        <w:pStyle w:val="SingleTxt"/>
        <w:rPr>
          <w:rFonts w:ascii="SimHei" w:eastAsia="SimHei" w:hint="eastAsia"/>
          <w:color w:val="FF0000"/>
        </w:rPr>
      </w:pPr>
      <w:r w:rsidRPr="008C1A63">
        <w:rPr>
          <w:rFonts w:hint="eastAsia"/>
        </w:rPr>
        <w:t>439.</w:t>
      </w:r>
      <w:r>
        <w:rPr>
          <w:rFonts w:ascii="SimHei" w:eastAsia="SimHei" w:hint="eastAsia"/>
          <w:color w:val="FF0000"/>
        </w:rPr>
        <w:t xml:space="preserve">　</w:t>
      </w:r>
      <w:r w:rsidRPr="002B09D6">
        <w:rPr>
          <w:rFonts w:ascii="SimHei" w:eastAsia="SimHei" w:hint="eastAsia"/>
          <w:color w:val="FF0000"/>
        </w:rPr>
        <w:t>委员会敦促缔约国在履行《公约》义务时充分利用强化《公约》各项规定的《北京宣言和行动纲要》。委员会还请缔约国把有关情况纳入其下一次定期报告。</w:t>
      </w:r>
    </w:p>
    <w:p w:rsidR="00BD346E" w:rsidRPr="002B09D6" w:rsidRDefault="00BD346E" w:rsidP="00BD346E">
      <w:pPr>
        <w:pStyle w:val="SingleTxt"/>
        <w:rPr>
          <w:rFonts w:ascii="SimHei" w:eastAsia="SimHei" w:hint="eastAsia"/>
          <w:color w:val="FF0000"/>
        </w:rPr>
      </w:pPr>
      <w:r w:rsidRPr="008C1A63">
        <w:rPr>
          <w:rFonts w:hint="eastAsia"/>
        </w:rPr>
        <w:t xml:space="preserve">440.　</w:t>
      </w:r>
      <w:r w:rsidRPr="008C1A63">
        <w:rPr>
          <w:rFonts w:ascii="SimHei" w:eastAsia="SimHei" w:hint="eastAsia"/>
          <w:color w:val="FF0000"/>
        </w:rPr>
        <w:t>委员会还强调，要实现《千年发展目标》，必须充分、有效执行《公约》。委员</w:t>
      </w:r>
      <w:r w:rsidRPr="002B09D6">
        <w:rPr>
          <w:rFonts w:ascii="SimHei" w:eastAsia="SimHei" w:hint="eastAsia"/>
          <w:color w:val="FF0000"/>
        </w:rPr>
        <w:t>会呼吁，为实现《千年发展目标》而开展的所有工作都应纳入社会性别观点且明确体现出《公约》各项规定。委员会还请缔约国把有关情况纳入其下一次定期报告。</w:t>
      </w:r>
    </w:p>
    <w:p w:rsidR="00BD346E" w:rsidRPr="002B09D6" w:rsidRDefault="00BD346E" w:rsidP="00BD346E">
      <w:pPr>
        <w:pStyle w:val="SingleTxt"/>
        <w:rPr>
          <w:rFonts w:ascii="SimHei" w:eastAsia="SimHei" w:hint="eastAsia"/>
          <w:color w:val="FF0000"/>
        </w:rPr>
      </w:pPr>
      <w:r w:rsidRPr="001A1A25">
        <w:rPr>
          <w:rFonts w:hint="eastAsia"/>
        </w:rPr>
        <w:t>441.</w:t>
      </w:r>
      <w:r>
        <w:rPr>
          <w:rFonts w:ascii="SimHei" w:eastAsia="SimHei" w:hint="eastAsia"/>
          <w:color w:val="FF0000"/>
        </w:rPr>
        <w:t xml:space="preserve">　委员会对缔约国批准七项</w:t>
      </w:r>
      <w:r w:rsidRPr="002B09D6">
        <w:rPr>
          <w:rFonts w:ascii="SimHei" w:eastAsia="SimHei" w:hint="eastAsia"/>
          <w:color w:val="FF0000"/>
        </w:rPr>
        <w:t>主要国际人权文书</w:t>
      </w:r>
      <w:r w:rsidRPr="001F5C01">
        <w:rPr>
          <w:rFonts w:ascii="Times New Roman" w:eastAsia="SimHei"/>
          <w:color w:val="FF0000"/>
          <w:vertAlign w:val="superscript"/>
        </w:rPr>
        <w:t>1</w:t>
      </w:r>
      <w:r>
        <w:rPr>
          <w:rFonts w:ascii="Times New Roman" w:eastAsia="SimHei"/>
          <w:color w:val="FF0000"/>
        </w:rPr>
        <w:t xml:space="preserve"> </w:t>
      </w:r>
      <w:r w:rsidRPr="002B09D6">
        <w:rPr>
          <w:rFonts w:ascii="SimHei" w:eastAsia="SimHei" w:hint="eastAsia"/>
          <w:color w:val="FF0000"/>
        </w:rPr>
        <w:t>表示赞赏。委员会指出，缔约国遵守这七个主要国际人权文书有助于增进妇女在生活各个方面享有人权和基本自由。</w:t>
      </w:r>
    </w:p>
    <w:p w:rsidR="00BD346E" w:rsidRPr="002B09D6" w:rsidRDefault="00BD346E" w:rsidP="00BD346E">
      <w:pPr>
        <w:pStyle w:val="SingleTxt"/>
        <w:rPr>
          <w:rFonts w:ascii="SimHei" w:eastAsia="SimHei" w:hint="eastAsia"/>
          <w:color w:val="FF0000"/>
        </w:rPr>
      </w:pPr>
      <w:r w:rsidRPr="001A1A25">
        <w:rPr>
          <w:rFonts w:hint="eastAsia"/>
        </w:rPr>
        <w:t>442.</w:t>
      </w:r>
      <w:r>
        <w:rPr>
          <w:rFonts w:ascii="SimHei" w:eastAsia="SimHei" w:hint="eastAsia"/>
          <w:color w:val="FF0000"/>
        </w:rPr>
        <w:t xml:space="preserve">　</w:t>
      </w:r>
      <w:r w:rsidRPr="002B09D6">
        <w:rPr>
          <w:rFonts w:ascii="SimHei" w:eastAsia="SimHei" w:hint="eastAsia"/>
          <w:color w:val="FF0000"/>
        </w:rPr>
        <w:t>委员会要求在哥伦比亚广泛传播本结论意见，以便使人们，包括政府官员、政治家、议员及各妇女组织和人权组织，了解为确保妇女法律上和事实上的平等所采取的步骤以及就此需采取的进一步步骤。委员会请缔约国继续广泛传播、特别是向妇女组织和人权组织传播《公约》及其《任择议定书》、委员会各项一般性建议、《北京宣言和行动纲要》以及题为“2000年妇女：二十一世纪两性平等、发展与和平”的大会第二十三届特别会议成果。</w:t>
      </w:r>
    </w:p>
    <w:p w:rsidR="00BD346E" w:rsidRDefault="00BD346E" w:rsidP="00BD346E">
      <w:pPr>
        <w:pStyle w:val="SingleTxt"/>
        <w:rPr>
          <w:rFonts w:ascii="Times New Roman" w:eastAsia="SimHei"/>
          <w:color w:val="FF0000"/>
        </w:rPr>
      </w:pPr>
      <w:r w:rsidRPr="001A1A25">
        <w:rPr>
          <w:rFonts w:hint="eastAsia"/>
        </w:rPr>
        <w:t>443.</w:t>
      </w:r>
      <w:r>
        <w:rPr>
          <w:rFonts w:ascii="SimHei" w:eastAsia="SimHei" w:hint="eastAsia"/>
          <w:color w:val="FF0000"/>
        </w:rPr>
        <w:t xml:space="preserve">　</w:t>
      </w:r>
      <w:r w:rsidRPr="002B09D6">
        <w:rPr>
          <w:rFonts w:ascii="SimHei" w:eastAsia="SimHei" w:hint="eastAsia"/>
          <w:color w:val="FF0000"/>
        </w:rPr>
        <w:t>委员会请缔约国在根据《公约》第十八条提高的下一次定期报告中答复本结论意见所述关切问题。委员会请缔约国在2011年合并报告形式提交2007年2月到期的第七次定期报告及2011年2月到期的第八次定期报告。</w:t>
      </w:r>
    </w:p>
    <w:p w:rsidR="00C66414" w:rsidRPr="00C66414" w:rsidRDefault="00C66414" w:rsidP="00C664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534" w:right="1260" w:hanging="1267"/>
        <w:rPr>
          <w:rFonts w:hint="eastAsia"/>
          <w:sz w:val="10"/>
        </w:rPr>
      </w:pPr>
    </w:p>
    <w:p w:rsidR="00BD346E" w:rsidRDefault="00BD346E" w:rsidP="00BD3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rFonts w:hint="eastAsia"/>
        </w:rPr>
      </w:pPr>
      <w:r>
        <w:rPr>
          <w:rFonts w:hint="eastAsia"/>
        </w:rPr>
        <w:t>越南</w:t>
      </w:r>
    </w:p>
    <w:p w:rsidR="00BD346E" w:rsidRPr="007A36BB" w:rsidRDefault="00BD346E" w:rsidP="00BD346E">
      <w:pPr>
        <w:pStyle w:val="SingleTxt"/>
        <w:spacing w:after="0" w:line="120" w:lineRule="exact"/>
        <w:rPr>
          <w:rFonts w:hint="eastAsia"/>
          <w:sz w:val="10"/>
        </w:rPr>
      </w:pPr>
    </w:p>
    <w:p w:rsidR="00BD346E" w:rsidRDefault="00BD346E" w:rsidP="00BD346E">
      <w:pPr>
        <w:pStyle w:val="SingleTxt"/>
      </w:pPr>
      <w:r>
        <w:t>444</w:t>
      </w:r>
      <w:r>
        <w:rPr>
          <w:rFonts w:hint="eastAsia"/>
        </w:rPr>
        <w:t>.　2007年1月17日，委员会第759和760次会议，审议了越南第五次和第六次合并定期报告（CEDAW/C/VNM/5-6）（见CEDAW/C/SR.759和760）。委员会的关切事项和问题清单载于CEDAW/C/VNM/Q/6，越南的答复载于CEDAW/C/VNM/Q/6/</w:t>
      </w:r>
      <w:r w:rsidR="00C66414">
        <w:t xml:space="preserve"> </w:t>
      </w:r>
      <w:r>
        <w:rPr>
          <w:rFonts w:hint="eastAsia"/>
        </w:rPr>
        <w:t>Add.1。</w:t>
      </w:r>
    </w:p>
    <w:p w:rsidR="00BD346E" w:rsidRDefault="00BD346E" w:rsidP="00BD3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tab/>
      </w:r>
      <w:r>
        <w:tab/>
      </w:r>
      <w:r>
        <w:rPr>
          <w:rFonts w:hint="eastAsia"/>
        </w:rPr>
        <w:t>导言</w:t>
      </w:r>
    </w:p>
    <w:p w:rsidR="00BD346E" w:rsidRPr="007A36BB" w:rsidRDefault="00BD346E" w:rsidP="00BD346E">
      <w:pPr>
        <w:pStyle w:val="SingleTxt"/>
        <w:spacing w:after="0" w:line="120" w:lineRule="exact"/>
        <w:rPr>
          <w:rFonts w:hint="eastAsia"/>
          <w:sz w:val="10"/>
        </w:rPr>
      </w:pPr>
    </w:p>
    <w:p w:rsidR="00BD346E" w:rsidRDefault="00BD346E" w:rsidP="00BD346E">
      <w:pPr>
        <w:pStyle w:val="SingleTxt"/>
        <w:rPr>
          <w:rFonts w:hint="eastAsia"/>
        </w:rPr>
      </w:pPr>
      <w:r>
        <w:rPr>
          <w:rFonts w:hint="eastAsia"/>
        </w:rPr>
        <w:t>445.　委员会赞赏该缔约国提交了根据委员会的准则编写的第五次和第六次合并定期报告，并在报告中考虑到了委员会先前的结论意见。委员会并赞赏该缔约国以书面形式答复了会前工作组提出的关切事项和问题清单，还对委员会口头提出的问题作出口头陈述和进一步澄清。</w:t>
      </w:r>
    </w:p>
    <w:p w:rsidR="00BD346E" w:rsidRDefault="00BD346E" w:rsidP="00BD346E">
      <w:pPr>
        <w:pStyle w:val="SingleTxt"/>
      </w:pPr>
      <w:r>
        <w:rPr>
          <w:rFonts w:hint="eastAsia"/>
        </w:rPr>
        <w:t>446.　委员会称赞该缔约国派出以提高越南妇女地位全国委员会主席为团长的高级代表团与会，成员包括来自不同部委的男女代表。委员会赞赏该代表团与委员会成员之间进行的富有建设性的对话。</w:t>
      </w:r>
    </w:p>
    <w:p w:rsidR="00BD346E" w:rsidRDefault="00BD346E" w:rsidP="00BD3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tab/>
      </w:r>
      <w:r>
        <w:tab/>
      </w:r>
      <w:r>
        <w:rPr>
          <w:rFonts w:hint="eastAsia"/>
        </w:rPr>
        <w:t>积极方面</w:t>
      </w:r>
    </w:p>
    <w:p w:rsidR="00BD346E" w:rsidRPr="007A36BB" w:rsidRDefault="00BD346E" w:rsidP="00BD346E">
      <w:pPr>
        <w:pStyle w:val="SingleTxt"/>
        <w:spacing w:after="0" w:line="120" w:lineRule="exact"/>
        <w:rPr>
          <w:rFonts w:hint="eastAsia"/>
          <w:sz w:val="10"/>
        </w:rPr>
      </w:pPr>
    </w:p>
    <w:p w:rsidR="00BD346E" w:rsidRDefault="00BD346E" w:rsidP="00BD346E">
      <w:pPr>
        <w:pStyle w:val="SingleTxt"/>
        <w:rPr>
          <w:rFonts w:hint="eastAsia"/>
        </w:rPr>
      </w:pPr>
      <w:r>
        <w:rPr>
          <w:rFonts w:hint="eastAsia"/>
        </w:rPr>
        <w:t>447.　委员会称赞该缔约国通过了若干新法律，以履行《公约》规定的义务，消除对妇女歧视，促进男女平等。委员会尤其欢迎于2006年11月通过并将于2007年7月1日生效的《男女平等法》、2003年《土地法》修正及《婚姻和家庭法》。</w:t>
      </w:r>
    </w:p>
    <w:p w:rsidR="00BD346E" w:rsidRDefault="00BD346E" w:rsidP="00BD346E">
      <w:pPr>
        <w:pStyle w:val="SingleTxt"/>
        <w:rPr>
          <w:rFonts w:hint="eastAsia"/>
        </w:rPr>
      </w:pPr>
      <w:r>
        <w:rPr>
          <w:rFonts w:hint="eastAsia"/>
        </w:rPr>
        <w:t>448.　委员会还欢迎新近通过并于2006年1月1日生效的《签署、加入和执行国际公约法》，其中规定，与国际条约相关的所有报告在提交相关条约机构前须提交国会审核通过。</w:t>
      </w:r>
    </w:p>
    <w:p w:rsidR="00BD346E" w:rsidRDefault="00BD346E" w:rsidP="00BD346E">
      <w:pPr>
        <w:pStyle w:val="SingleTxt"/>
        <w:rPr>
          <w:rFonts w:hint="eastAsia"/>
        </w:rPr>
      </w:pPr>
      <w:r>
        <w:rPr>
          <w:rFonts w:hint="eastAsia"/>
        </w:rPr>
        <w:t>449.　委员会称赞该缔约国通过了根据《北京行动纲要》起草的《2001</w:t>
      </w:r>
      <w:r>
        <w:t>-</w:t>
      </w:r>
      <w:r>
        <w:rPr>
          <w:rFonts w:hint="eastAsia"/>
        </w:rPr>
        <w:t>2010年提高妇女地位国家战略》。</w:t>
      </w:r>
    </w:p>
    <w:p w:rsidR="00C66414" w:rsidRPr="00C66414" w:rsidRDefault="00C66414" w:rsidP="00C664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BD346E" w:rsidRDefault="00BD346E" w:rsidP="00BD3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主要关切领域和建议</w:t>
      </w:r>
    </w:p>
    <w:p w:rsidR="00BD346E" w:rsidRPr="007A36BB" w:rsidRDefault="00BD346E" w:rsidP="00BD346E">
      <w:pPr>
        <w:pStyle w:val="SingleTxt"/>
        <w:spacing w:after="0" w:line="120" w:lineRule="exact"/>
        <w:rPr>
          <w:rFonts w:hint="eastAsia"/>
          <w:sz w:val="10"/>
        </w:rPr>
      </w:pPr>
    </w:p>
    <w:p w:rsidR="00BD346E" w:rsidRDefault="00BD346E" w:rsidP="00BD346E">
      <w:pPr>
        <w:pStyle w:val="SingleTxt"/>
        <w:rPr>
          <w:rFonts w:ascii="Times New Roman" w:eastAsia="SimHei"/>
          <w:color w:val="FF0000"/>
        </w:rPr>
      </w:pPr>
      <w:r w:rsidRPr="001A1A25">
        <w:rPr>
          <w:rFonts w:hint="eastAsia"/>
        </w:rPr>
        <w:t>450.</w:t>
      </w:r>
      <w:r>
        <w:rPr>
          <w:rFonts w:ascii="SimHei" w:eastAsia="SimHei" w:hint="eastAsia"/>
          <w:color w:val="FF0000"/>
        </w:rPr>
        <w:t xml:space="preserve">　</w:t>
      </w:r>
      <w:r w:rsidRPr="007A36BB">
        <w:rPr>
          <w:rFonts w:ascii="SimHei" w:eastAsia="SimHei" w:hint="eastAsia"/>
          <w:color w:val="FF0000"/>
        </w:rPr>
        <w:t>委员会忆及缔约国有义务系统地不断执行《公约》各项规定，提出了本结论意见所载的关切问题和建议，要求该缔约国从现在起至提交下一次定期报告这一期间优先予以关注。因此，委员会吁请该缔约国在执行活动中注重这些关切领域，在下次定期报告中报告所采取的行动及其结果。委员会吁请该缔约国将本结论意见提交所有相关部委和议会，确保这些意见得以全面落实。</w:t>
      </w:r>
    </w:p>
    <w:p w:rsidR="00BD346E" w:rsidRDefault="00BD346E" w:rsidP="00BD346E">
      <w:pPr>
        <w:pStyle w:val="SingleTxt"/>
        <w:rPr>
          <w:rFonts w:hint="eastAsia"/>
        </w:rPr>
      </w:pPr>
      <w:r>
        <w:rPr>
          <w:rFonts w:hint="eastAsia"/>
        </w:rPr>
        <w:t>451.　委员会欢迎《男女平等法》这一新法律的通过，认为这是法律体制的改善，是为了更好地执行《公约》以及近些年在不同领域订立的旨在消除对妇女和女孩歧视及促进男女平等的其他法律和政策措施。但委员会感到遗憾的是该缔约国未提供充分信息或数据说明这些法律和措施的实际影响及在多大程度上加速提高了妇女和女孩的地位，在多大程度上增进了她们享受《公约》所覆盖的各个领域的人权。</w:t>
      </w:r>
    </w:p>
    <w:p w:rsidR="00BD346E" w:rsidRPr="007A36BB" w:rsidRDefault="00BD346E" w:rsidP="00BD346E">
      <w:pPr>
        <w:pStyle w:val="SingleTxt"/>
        <w:rPr>
          <w:rFonts w:ascii="SimHei" w:eastAsia="SimHei" w:hint="eastAsia"/>
          <w:color w:val="FF0000"/>
        </w:rPr>
      </w:pPr>
      <w:r w:rsidRPr="001A1A25">
        <w:rPr>
          <w:rFonts w:hint="eastAsia"/>
        </w:rPr>
        <w:t>452.</w:t>
      </w:r>
      <w:r>
        <w:rPr>
          <w:rFonts w:ascii="SimHei" w:eastAsia="SimHei" w:hint="eastAsia"/>
          <w:color w:val="FF0000"/>
        </w:rPr>
        <w:t xml:space="preserve">　</w:t>
      </w:r>
      <w:r w:rsidRPr="007A36BB">
        <w:rPr>
          <w:rFonts w:ascii="SimHei" w:eastAsia="SimHei" w:hint="eastAsia"/>
          <w:color w:val="FF0000"/>
        </w:rPr>
        <w:t>委员会建议该缔约国注重现有法律和政策的实施，途径包括：订立明确和有时限的目标；系统收集和分析数据；监测影响、长期趋势及实现目标和目的进展情况和取得的结果；为有效执行现有法律分配充足的人力和财政资源。至于《公约》和新的《男女平等法》，委员会鼓励越南确保这些文书在国内广泛散发，包括将它们译入少数民族语言，尤其是在各个部门决策者、群众组织、民间社会和媒体中广泛散发；采取措施使现有法律与《公约》和《男女平等法》的目标相一致，特别是在就业、社会保障、教育、妇女在政治和决策机构中的比例等领域以及在公共行政和保健服务等部门；在下次定期报告中报告进展情况。关于《土地法》，委员会吁请越南采取必要步骤消除可能有碍向夫妻发放联合土地使用证的任何行政障碍，特别是在农村地区。</w:t>
      </w:r>
    </w:p>
    <w:p w:rsidR="00BD346E" w:rsidRDefault="00BD346E" w:rsidP="00BD346E">
      <w:pPr>
        <w:pStyle w:val="SingleTxt"/>
        <w:rPr>
          <w:rFonts w:hint="eastAsia"/>
        </w:rPr>
      </w:pPr>
      <w:r>
        <w:rPr>
          <w:rFonts w:hint="eastAsia"/>
        </w:rPr>
        <w:t>453.　该缔约国对《公约》第四条第1款所述的旨在加速实现妇女事实上平等或切实平等的暂行特别措施与为执行《公约》而实施的一般社会政策之间的不同之处显然缺乏清晰认识，委员会对此感到关切。</w:t>
      </w:r>
    </w:p>
    <w:p w:rsidR="00BD346E" w:rsidRPr="007A36BB" w:rsidRDefault="00BD346E" w:rsidP="00BD346E">
      <w:pPr>
        <w:pStyle w:val="SingleTxt"/>
        <w:rPr>
          <w:rFonts w:ascii="SimHei" w:eastAsia="SimHei" w:hint="eastAsia"/>
          <w:color w:val="FF0000"/>
        </w:rPr>
      </w:pPr>
      <w:r w:rsidRPr="001A1A25">
        <w:rPr>
          <w:rFonts w:hint="eastAsia"/>
        </w:rPr>
        <w:t>454.</w:t>
      </w:r>
      <w:r>
        <w:rPr>
          <w:rFonts w:ascii="SimHei" w:eastAsia="SimHei" w:hint="eastAsia"/>
          <w:color w:val="FF0000"/>
        </w:rPr>
        <w:t xml:space="preserve">　</w:t>
      </w:r>
      <w:r w:rsidRPr="007A36BB">
        <w:rPr>
          <w:rFonts w:ascii="SimHei" w:eastAsia="SimHei" w:hint="eastAsia"/>
          <w:color w:val="FF0000"/>
        </w:rPr>
        <w:t>委员会建议该缔约国在各个部门采取切实措施，包括根据《公约》第四条第1款和一般性建议25采取暂行特别措施，以期加速实际实现《公约》所述各个领域男女事实上平等或切实平等的目标。</w:t>
      </w:r>
    </w:p>
    <w:p w:rsidR="00BD346E" w:rsidRDefault="00BD346E" w:rsidP="00C66414">
      <w:pPr>
        <w:pStyle w:val="SingleTxt"/>
        <w:rPr>
          <w:rFonts w:hint="eastAsia"/>
        </w:rPr>
      </w:pPr>
      <w:r>
        <w:rPr>
          <w:rFonts w:hint="eastAsia"/>
        </w:rPr>
        <w:t>455.　委员会对在妇女和男子在家庭及社会中的角色和责任方面顽固存在的家长制态度和根深蒂固的陈旧观念再次表示关切，包括偏重男嗣的现象。这些陈旧观念严重阻碍了《公约》的执行，是对妇女暴力行为的根源，并使妇女在诸多领域，包括在劳动力市场及政治和公共生活中处于劣势地位。</w:t>
      </w:r>
    </w:p>
    <w:p w:rsidR="00BD346E" w:rsidRPr="007A36BB" w:rsidRDefault="00BD346E" w:rsidP="00C66414">
      <w:pPr>
        <w:pStyle w:val="SingleTxt"/>
        <w:rPr>
          <w:rFonts w:ascii="SimHei" w:eastAsia="SimHei" w:hint="eastAsia"/>
          <w:color w:val="FF0000"/>
        </w:rPr>
      </w:pPr>
      <w:r w:rsidRPr="001A1A25">
        <w:rPr>
          <w:rFonts w:hint="eastAsia"/>
        </w:rPr>
        <w:t>456.</w:t>
      </w:r>
      <w:r>
        <w:rPr>
          <w:rFonts w:ascii="SimHei" w:eastAsia="SimHei" w:hint="eastAsia"/>
          <w:color w:val="FF0000"/>
        </w:rPr>
        <w:t xml:space="preserve">　</w:t>
      </w:r>
      <w:r w:rsidRPr="007A36BB">
        <w:rPr>
          <w:rFonts w:ascii="SimHei" w:eastAsia="SimHei" w:hint="eastAsia"/>
          <w:color w:val="FF0000"/>
        </w:rPr>
        <w:t>委员会建议该缔约国采取措施改变传统的家长制态度和有关性别角色的陈旧观念。此类措施应包括根据《公约》第二条</w:t>
      </w:r>
      <w:r w:rsidRPr="007A36BB">
        <w:rPr>
          <w:rFonts w:ascii="SimHei" w:eastAsia="SimHei"/>
          <w:color w:val="FF0000"/>
        </w:rPr>
        <w:t>(</w:t>
      </w:r>
      <w:r w:rsidRPr="007A36BB">
        <w:rPr>
          <w:rFonts w:ascii="SimHei" w:eastAsia="SimHei" w:hint="eastAsia"/>
          <w:color w:val="FF0000"/>
        </w:rPr>
        <w:t>f</w:t>
      </w:r>
      <w:r w:rsidRPr="007A36BB">
        <w:rPr>
          <w:rFonts w:ascii="SimHei" w:eastAsia="SimHei"/>
          <w:color w:val="FF0000"/>
        </w:rPr>
        <w:t>)</w:t>
      </w:r>
      <w:r w:rsidRPr="007A36BB">
        <w:rPr>
          <w:rFonts w:ascii="SimHei" w:eastAsia="SimHei" w:hint="eastAsia"/>
          <w:color w:val="FF0000"/>
        </w:rPr>
        <w:t>款和第五条</w:t>
      </w:r>
      <w:r w:rsidRPr="007A36BB">
        <w:rPr>
          <w:rFonts w:ascii="SimHei" w:eastAsia="SimHei"/>
          <w:color w:val="FF0000"/>
        </w:rPr>
        <w:t>(</w:t>
      </w:r>
      <w:r w:rsidRPr="007A36BB">
        <w:rPr>
          <w:rFonts w:ascii="SimHei" w:eastAsia="SimHei" w:hint="eastAsia"/>
          <w:color w:val="FF0000"/>
        </w:rPr>
        <w:t>a</w:t>
      </w:r>
      <w:r w:rsidRPr="007A36BB">
        <w:rPr>
          <w:rFonts w:ascii="SimHei" w:eastAsia="SimHei"/>
          <w:color w:val="FF0000"/>
        </w:rPr>
        <w:t>)</w:t>
      </w:r>
      <w:r w:rsidRPr="007A36BB">
        <w:rPr>
          <w:rFonts w:ascii="SimHei" w:eastAsia="SimHei" w:hint="eastAsia"/>
          <w:color w:val="FF0000"/>
        </w:rPr>
        <w:t>款采取的以妇女和女孩及男子和男孩为目标对象的提高认识和公共教育运动，以期消除与家庭和社会中的传统性别角色相关的陈旧观念。应特别注意媒体所起的作用，它可以助长此类陈旧观念的延续，也可以为创造一个支持男女平等的环境而促进社会和文化变革。委员会尤其建议把《公约》译入有自身字母的少数民族语言，并利用少数民族语言广播节目等媒介定期传播关于《公约》和男女平等的信息。</w:t>
      </w:r>
    </w:p>
    <w:p w:rsidR="00BD346E" w:rsidRDefault="00BD346E" w:rsidP="00C66414">
      <w:pPr>
        <w:pStyle w:val="SingleTxt"/>
        <w:rPr>
          <w:rFonts w:hint="eastAsia"/>
        </w:rPr>
      </w:pPr>
      <w:r>
        <w:rPr>
          <w:rFonts w:hint="eastAsia"/>
        </w:rPr>
        <w:t>457.　委员会肯定妇女在该缔约国议会中的代表比例有所改善，在亚洲属最高比例之列，并注意到了2001《国会代表选举法》和2003年《人民议会议员选举法》建立的女性代表名额制度以及该国订立的各级公共机构妇女代表比例目标。委员会依然关切的是妇女在任命的公共决策机构中、尤其是在地区和社区一级的代表比例不足。</w:t>
      </w:r>
    </w:p>
    <w:p w:rsidR="00BD346E" w:rsidRPr="007A36BB" w:rsidRDefault="00BD346E" w:rsidP="00C66414">
      <w:pPr>
        <w:pStyle w:val="SingleTxt"/>
        <w:rPr>
          <w:rFonts w:ascii="SimHei" w:eastAsia="SimHei" w:hint="eastAsia"/>
          <w:color w:val="FF0000"/>
        </w:rPr>
      </w:pPr>
      <w:r w:rsidRPr="001A1A25">
        <w:rPr>
          <w:rFonts w:hint="eastAsia"/>
        </w:rPr>
        <w:t>458.</w:t>
      </w:r>
      <w:r>
        <w:rPr>
          <w:rFonts w:ascii="SimHei" w:eastAsia="SimHei" w:hint="eastAsia"/>
          <w:color w:val="FF0000"/>
        </w:rPr>
        <w:t xml:space="preserve">　</w:t>
      </w:r>
      <w:r w:rsidRPr="007A36BB">
        <w:rPr>
          <w:rFonts w:ascii="SimHei" w:eastAsia="SimHei" w:hint="eastAsia"/>
          <w:color w:val="FF0000"/>
        </w:rPr>
        <w:t>委员会吁请该缔约国定期审查妇女参与公共生活和决策的目标的实现进展情况。委员会鼓励该缔约国拟订切实措施，设定具体时限，包括根据《公约》第四条第1款和委员会一般性建议25采取暂行特别措施，加速使妇女全面、平等参与各级政治生活，尤其是任命和选举产生的职位，包括群众组织和社区一级的领导职位。委员会建议该缔约国就妇女全面、平等参与各级决策的权利问题实施培训方案和开展提高认识宣传活动。委员会还吁请该缔约国监测所采取措施的影响，跟踪了解长期趋势，采取必要的纠正措施，并在下次报告中提供有关所得成果的详情。</w:t>
      </w:r>
    </w:p>
    <w:p w:rsidR="00BD346E" w:rsidRDefault="00BD346E" w:rsidP="00C66414">
      <w:pPr>
        <w:pStyle w:val="SingleTxt"/>
        <w:rPr>
          <w:rFonts w:hint="eastAsia"/>
        </w:rPr>
      </w:pPr>
      <w:r>
        <w:rPr>
          <w:rFonts w:hint="eastAsia"/>
        </w:rPr>
        <w:t>459.　委员会欢迎该缔约国正在起草关于家庭暴力的一项新法令，但仍然关切的是，缺乏关于对妇女和女孩各种形式暴力的信息和数据，关于预防和打击对妇女暴力行为的措施的信息不充分，包括有关向受害者提供服务及起诉和惩罚各种暴力行为实施者的信息。</w:t>
      </w:r>
    </w:p>
    <w:p w:rsidR="00BD346E" w:rsidRPr="007A36BB" w:rsidRDefault="00BD346E" w:rsidP="00C66414">
      <w:pPr>
        <w:pStyle w:val="SingleTxt"/>
        <w:rPr>
          <w:rFonts w:ascii="SimHei" w:eastAsia="SimHei" w:hint="eastAsia"/>
          <w:color w:val="FF0000"/>
        </w:rPr>
      </w:pPr>
      <w:r w:rsidRPr="001A1A25">
        <w:rPr>
          <w:rFonts w:hint="eastAsia"/>
        </w:rPr>
        <w:t>460.</w:t>
      </w:r>
      <w:r>
        <w:rPr>
          <w:rFonts w:ascii="SimHei" w:eastAsia="SimHei" w:hint="eastAsia"/>
          <w:color w:val="FF0000"/>
        </w:rPr>
        <w:t xml:space="preserve">　</w:t>
      </w:r>
      <w:r w:rsidRPr="007A36BB">
        <w:rPr>
          <w:rFonts w:ascii="SimHei" w:eastAsia="SimHei" w:hint="eastAsia"/>
          <w:color w:val="FF0000"/>
        </w:rPr>
        <w:t>委员会根据其一般性建议19再次建议该缔约国高度优先地订立处理对妇女和女孩各种形式暴力行为的全面措施，包括迅速颁布关于家庭暴力问题的法律。这些措施应确保受暴力侵害的妇女和女孩可马上诉诸补救和得到保护，确保暴力实施者受到起诉和惩罚。委员会促请该缔约国调查研究对妇女各种形式暴力行为、包括家庭暴力的普遍程度、致因及后果，据此采取全面、有针对性的干预措施。委员会再次建议该缔约国继续和扩大实施以执法人员、司法人员、提供保健者、社会工作者、社区领导和普通大众为对象的教育和提高认识措施，确保他们认识到对妇女和女孩各种形式暴力行为都是不可接受的。委员会还建议在城市和农村地区设立足够的危机中心，包括暴力行为受害者庇护所。</w:t>
      </w:r>
    </w:p>
    <w:p w:rsidR="00BD346E" w:rsidRDefault="00BD346E" w:rsidP="00C66414">
      <w:pPr>
        <w:pStyle w:val="SingleTxt"/>
        <w:rPr>
          <w:rFonts w:hint="eastAsia"/>
        </w:rPr>
      </w:pPr>
      <w:r>
        <w:rPr>
          <w:rFonts w:hint="eastAsia"/>
        </w:rPr>
        <w:t>461.　委员会对若干措施表示欢迎，包括《预防和禁止卖淫条例》、相关的双边和多边协定及《预防和打击贩运妇女和女孩行动计划》，但对在境内和向境外贩运妇女和女孩及利用妇女卖淫营利的现象持续存在表示关切。委员会对贩运人口者和利用妇女卖淫营利者被起诉和定罪的比例低下同样表示关切。委员会还关切地注意到有报告指出，被贩运的妇女和女孩返回越南时面临公民权享受问题，其境外出生的孩子在取得越南公民资格方面也面临问题。委员会又感到关切的是，有报告称，诸如行政管理营等改造措施可能使卖淫活动的受害女孩和年轻妇女蒙受耻辱，剥夺她们应有的诉讼权利。此外，委员会还对未系统收集关于贩运和利用卖淫营利等现象的数据感到关切。</w:t>
      </w:r>
    </w:p>
    <w:p w:rsidR="00BD346E" w:rsidRPr="007A36BB" w:rsidRDefault="00BD346E" w:rsidP="00C66414">
      <w:pPr>
        <w:pStyle w:val="SingleTxt"/>
        <w:rPr>
          <w:rFonts w:ascii="SimHei" w:eastAsia="SimHei" w:hint="eastAsia"/>
          <w:color w:val="FF0000"/>
        </w:rPr>
      </w:pPr>
      <w:r w:rsidRPr="001A1A25">
        <w:rPr>
          <w:rFonts w:hint="eastAsia"/>
        </w:rPr>
        <w:t>462.</w:t>
      </w:r>
      <w:r>
        <w:rPr>
          <w:rFonts w:ascii="SimHei" w:eastAsia="SimHei" w:hint="eastAsia"/>
          <w:color w:val="FF0000"/>
        </w:rPr>
        <w:t xml:space="preserve">　</w:t>
      </w:r>
      <w:r w:rsidRPr="007A36BB">
        <w:rPr>
          <w:rFonts w:ascii="SimHei" w:eastAsia="SimHei" w:hint="eastAsia"/>
          <w:color w:val="FF0000"/>
        </w:rPr>
        <w:t>委员会促请该缔约国考虑批准《联合国打击跨国有组织犯罪公约关于预防、禁止和惩治贩运人口特别是妇女和儿童行为的补充议定书》，更大力打击各种形式贩运妇女和女孩的活动，包括就此现象颁布具体、全面的法律。委员会进一步吁请该缔约国加强国际、区域和双边合作，更有效地应对贩运活动的致因，通过信息交流改进预防贩运活动的工作。委员会促请该缔约国收集和分析来自警方和国际渠道的数据，起诉和惩罚贩运者，并确保保护被贩运妇女和女孩的人权。委员会促请该缔约国采取整体办法解决贩运活动的根源问题并改进预防工作。这方面工作应包括采取措施改善妇女和女孩的经济处境，向她们提供教育和经济机遇，从而减少并消除她们受剥削和被贩运的可能性。该缔约国还应确保受剥削和被贩运的妇女和女孩，包括越南妇女在国外所生孩子，不被定罪，不受惩罚，能充分享受人权，以此帮助他们重新融入社会。缔约国还应加强改造、融入社会和增强经济能力等方案。</w:t>
      </w:r>
    </w:p>
    <w:p w:rsidR="00BD346E" w:rsidRDefault="00BD346E" w:rsidP="00C66414">
      <w:pPr>
        <w:pStyle w:val="SingleTxt"/>
        <w:rPr>
          <w:rFonts w:hint="eastAsia"/>
        </w:rPr>
      </w:pPr>
      <w:r>
        <w:rPr>
          <w:rFonts w:hint="eastAsia"/>
        </w:rPr>
        <w:t>463.　委员会注意到该缔约国在实现高识字率方面取得的进展，同时关切地注意到仍有相当高比例的女孩辍学，农村和边远地区的女孩不完全能够接受教育。</w:t>
      </w:r>
    </w:p>
    <w:p w:rsidR="00BD346E" w:rsidRPr="007A36BB" w:rsidRDefault="00BD346E" w:rsidP="00C66414">
      <w:pPr>
        <w:pStyle w:val="SingleTxt"/>
        <w:rPr>
          <w:rFonts w:ascii="SimHei" w:eastAsia="SimHei" w:hint="eastAsia"/>
          <w:color w:val="FF0000"/>
        </w:rPr>
      </w:pPr>
      <w:r w:rsidRPr="001A1A25">
        <w:rPr>
          <w:rFonts w:hint="eastAsia"/>
        </w:rPr>
        <w:t>464.</w:t>
      </w:r>
      <w:r>
        <w:rPr>
          <w:rFonts w:ascii="SimHei" w:eastAsia="SimHei" w:hint="eastAsia"/>
          <w:color w:val="FF0000"/>
        </w:rPr>
        <w:t xml:space="preserve">　</w:t>
      </w:r>
      <w:r w:rsidRPr="007A36BB">
        <w:rPr>
          <w:rFonts w:ascii="SimHei" w:eastAsia="SimHei" w:hint="eastAsia"/>
          <w:color w:val="FF0000"/>
        </w:rPr>
        <w:t>委员会促请该缔约国根据《公约》第十条、《北京宣言和行动纲要》的战略目标和行动及《千年发展目标》2和3，采取一切适当措施消除入学率方面的差异，使女孩都能得到初级教育。委员会促请该缔约国有效去除有碍女孩继续接受教育的障碍，诸如家庭责任和教育费用。它还建议该缔约国在各级教师培训方案中融入男女平等和不以性别为由加以歧视等原则。委员会吁请该缔约国支持关于少数民族文化的教育方案。</w:t>
      </w:r>
    </w:p>
    <w:p w:rsidR="00BD346E" w:rsidRDefault="00BD346E" w:rsidP="00C66414">
      <w:pPr>
        <w:pStyle w:val="SingleTxt"/>
        <w:rPr>
          <w:rFonts w:hint="eastAsia"/>
        </w:rPr>
      </w:pPr>
      <w:r>
        <w:rPr>
          <w:rFonts w:hint="eastAsia"/>
        </w:rPr>
        <w:t>465.　委员会表示关切的是，该缔约国提供的有关妇女在正规和非正规劳动力市场的实际情况的信息不够充分。委员会还对妇女集中在非正规经济部门这一现象表示关切，因为这对她们享受社会保障和医疗保健等其他福利的资格有消极影响。委员会继续关切妇女和男子在劳动力市场的职业上的隔离及持续存在的男女工资悬殊。</w:t>
      </w:r>
    </w:p>
    <w:p w:rsidR="00BD346E" w:rsidRPr="007A36BB" w:rsidRDefault="00BD346E" w:rsidP="00C66414">
      <w:pPr>
        <w:pStyle w:val="SingleTxt"/>
        <w:rPr>
          <w:rFonts w:ascii="SimHei" w:eastAsia="SimHei" w:hint="eastAsia"/>
          <w:color w:val="FF0000"/>
        </w:rPr>
      </w:pPr>
      <w:r w:rsidRPr="001A1A25">
        <w:rPr>
          <w:rFonts w:hint="eastAsia"/>
        </w:rPr>
        <w:t>466.</w:t>
      </w:r>
      <w:r>
        <w:rPr>
          <w:rFonts w:ascii="SimHei" w:eastAsia="SimHei" w:hint="eastAsia"/>
          <w:color w:val="FF0000"/>
        </w:rPr>
        <w:t xml:space="preserve">　</w:t>
      </w:r>
      <w:r w:rsidRPr="007A36BB">
        <w:rPr>
          <w:rFonts w:ascii="SimHei" w:eastAsia="SimHei" w:hint="eastAsia"/>
          <w:color w:val="FF0000"/>
        </w:rPr>
        <w:t>委员会促请该缔约国在正规劳动力市场采取有效措施，消除纵横两向职业上的隔离，缩小和消除男女工资差距。委员会还鼓励该缔约国确保执行《劳工法典》条例，为在出口加工区工作的妇女谋福利，尤其注重妇女享有社会保障和保健服务的问题。该缔约国还应大力拟订指导方针和条例，以便在非正规经济部门工作的妇女享有这些福利和服务。委员会请该缔约国评估经济调整对妇女的影响，包括少数民族妇女及生活在农村和边远地区的妇女。委员会要求该缔约国确保所有减贫方案和战略都对性别问题有敏感认识，并有针对性地支持处境不利的妇女。委员会邀请该缔约国监测所采取措施的影响和长期趋势，在下次报告中向委员会报告所取得的成果。</w:t>
      </w:r>
    </w:p>
    <w:p w:rsidR="00BD346E" w:rsidRDefault="00BD346E" w:rsidP="00BD346E">
      <w:pPr>
        <w:pStyle w:val="SingleTxt"/>
        <w:rPr>
          <w:rFonts w:hint="eastAsia"/>
        </w:rPr>
      </w:pPr>
      <w:r>
        <w:rPr>
          <w:rFonts w:hint="eastAsia"/>
        </w:rPr>
        <w:t>467.　委员会对妇女有限享有性保健和生殖保健服务、流产率非常之高，尤其是在少女和年轻妇女中等现象表示关切。委员会还关切艾滋病毒/艾滋病在妇女中的传染有所增加。</w:t>
      </w:r>
    </w:p>
    <w:p w:rsidR="00BD346E" w:rsidRPr="007A36BB" w:rsidRDefault="00BD346E" w:rsidP="00BD346E">
      <w:pPr>
        <w:pStyle w:val="SingleTxt"/>
        <w:rPr>
          <w:rFonts w:ascii="SimHei" w:eastAsia="SimHei" w:hint="eastAsia"/>
          <w:color w:val="FF0000"/>
        </w:rPr>
      </w:pPr>
      <w:r w:rsidRPr="001A1A25">
        <w:rPr>
          <w:rFonts w:hint="eastAsia"/>
        </w:rPr>
        <w:t>468.</w:t>
      </w:r>
      <w:r>
        <w:rPr>
          <w:rFonts w:ascii="SimHei" w:eastAsia="SimHei" w:hint="eastAsia"/>
          <w:color w:val="FF0000"/>
        </w:rPr>
        <w:t xml:space="preserve">　</w:t>
      </w:r>
      <w:r w:rsidRPr="007A36BB">
        <w:rPr>
          <w:rFonts w:ascii="SimHei" w:eastAsia="SimHei" w:hint="eastAsia"/>
          <w:color w:val="FF0000"/>
        </w:rPr>
        <w:t>委员会促请该缔约国根据《公约》第十二条和委员会关于妇女和健康问题的一般性建议24采取切实措施，改善妇女享有保健，特别是性保健和生殖保健服务。它请该缔约国强化预防意外怀孕的措施，包括改善现代节育工具的供应、接受和使用情况，以便消除以流产为计划生育方法的现象。委员会建议该缔约国优先关注青少年和年轻人的性保健和生殖保健需要，提供适龄性教育，包括融入学校课程，特别注意预防早孕、性传播疾病和艾滋病毒/艾滋病。委员会还吁请该缔约国确保有效执行其本国的防治艾滋病毒/艾滋病国家战略，包括为此改善抗逆转录病毒药物的供应和使用，保护和照顾艾滋病毒婴儿，并培训医务工作者。</w:t>
      </w:r>
    </w:p>
    <w:p w:rsidR="00BD346E" w:rsidRDefault="00BD346E" w:rsidP="00BD346E">
      <w:pPr>
        <w:pStyle w:val="SingleTxt"/>
        <w:rPr>
          <w:rFonts w:hint="eastAsia"/>
        </w:rPr>
      </w:pPr>
      <w:r>
        <w:rPr>
          <w:rFonts w:hint="eastAsia"/>
        </w:rPr>
        <w:t>469.　委员会对男女不同的最低法定结婚年龄以及有关女孩未成年结婚的报告表示关切；未成年结婚限制了女孩的成长，使她们难有机会充分发展技能和能力，尤其是在一些少数民族地区。</w:t>
      </w:r>
    </w:p>
    <w:p w:rsidR="00BD346E" w:rsidRPr="007A36BB" w:rsidRDefault="00BD346E" w:rsidP="00BD346E">
      <w:pPr>
        <w:pStyle w:val="SingleTxt"/>
        <w:rPr>
          <w:rFonts w:ascii="SimHei" w:eastAsia="SimHei" w:hint="eastAsia"/>
          <w:color w:val="FF0000"/>
        </w:rPr>
      </w:pPr>
      <w:r w:rsidRPr="001A1A25">
        <w:rPr>
          <w:rFonts w:hint="eastAsia"/>
        </w:rPr>
        <w:t>470.</w:t>
      </w:r>
      <w:r>
        <w:rPr>
          <w:rFonts w:ascii="SimHei" w:eastAsia="SimHei" w:hint="eastAsia"/>
          <w:color w:val="FF0000"/>
        </w:rPr>
        <w:t xml:space="preserve">　</w:t>
      </w:r>
      <w:r w:rsidRPr="007A36BB">
        <w:rPr>
          <w:rFonts w:ascii="SimHei" w:eastAsia="SimHei" w:hint="eastAsia"/>
          <w:color w:val="FF0000"/>
        </w:rPr>
        <w:t>委员会促请该缔约国根据《儿童权利公约》第1条、《公约》第十六条和委员会关于婚姻和家庭关系平等的一般性建议21</w:t>
      </w:r>
      <w:r>
        <w:rPr>
          <w:rFonts w:ascii="SimHei" w:eastAsia="SimHei" w:hint="eastAsia"/>
          <w:color w:val="FF0000"/>
        </w:rPr>
        <w:t>，</w:t>
      </w:r>
      <w:r>
        <w:rPr>
          <w:rFonts w:ascii="Times New Roman" w:eastAsia="SimHei" w:hint="eastAsia"/>
          <w:color w:val="FF0000"/>
        </w:rPr>
        <w:t>将</w:t>
      </w:r>
      <w:r w:rsidRPr="007A36BB">
        <w:rPr>
          <w:rFonts w:ascii="SimHei" w:eastAsia="SimHei" w:hint="eastAsia"/>
          <w:color w:val="FF0000"/>
        </w:rPr>
        <w:t>男女最低结婚年龄</w:t>
      </w:r>
      <w:r>
        <w:rPr>
          <w:rFonts w:ascii="SimHei" w:eastAsia="SimHei" w:hint="eastAsia"/>
          <w:color w:val="FF0000"/>
        </w:rPr>
        <w:t>同样定为18岁</w:t>
      </w:r>
      <w:r w:rsidRPr="007A36BB">
        <w:rPr>
          <w:rFonts w:ascii="SimHei" w:eastAsia="SimHei" w:hint="eastAsia"/>
          <w:color w:val="FF0000"/>
        </w:rPr>
        <w:t>。委员会还吁请该缔约国采取措施预防和制止未成年结婚。</w:t>
      </w:r>
    </w:p>
    <w:p w:rsidR="00BD346E" w:rsidRDefault="00BD346E" w:rsidP="00BD346E">
      <w:pPr>
        <w:pStyle w:val="SingleTxt"/>
        <w:rPr>
          <w:rFonts w:hint="eastAsia"/>
        </w:rPr>
      </w:pPr>
      <w:r>
        <w:rPr>
          <w:rFonts w:hint="eastAsia"/>
        </w:rPr>
        <w:t>471.　委员会对农村和边远地区妇女以及少数民族妇女的状况表示关切，她们不能充分享有必要的保健服务、受教育机会、就业和信贷服务。</w:t>
      </w:r>
    </w:p>
    <w:p w:rsidR="00BD346E" w:rsidRPr="007A36BB" w:rsidRDefault="00BD346E" w:rsidP="00BD346E">
      <w:pPr>
        <w:pStyle w:val="SingleTxt"/>
        <w:rPr>
          <w:rFonts w:ascii="SimHei" w:eastAsia="SimHei" w:hint="eastAsia"/>
          <w:color w:val="FF0000"/>
        </w:rPr>
      </w:pPr>
      <w:r w:rsidRPr="001A1A25">
        <w:rPr>
          <w:rFonts w:hint="eastAsia"/>
        </w:rPr>
        <w:t>472.</w:t>
      </w:r>
      <w:r>
        <w:rPr>
          <w:rFonts w:ascii="SimHei" w:eastAsia="SimHei" w:hint="eastAsia"/>
          <w:color w:val="FF0000"/>
        </w:rPr>
        <w:t xml:space="preserve">　</w:t>
      </w:r>
      <w:r w:rsidRPr="007A36BB">
        <w:rPr>
          <w:rFonts w:ascii="SimHei" w:eastAsia="SimHei" w:hint="eastAsia"/>
          <w:color w:val="FF0000"/>
        </w:rPr>
        <w:t>委员会吁请该缔约国特别关注农村和边远地区妇女和少数民族妇女的需要，确保她们平等享有保健、教育、社会保障、创收机遇及参与各级决策进程。委员会还鼓励该缔约国利用创新办法，在农村和边远地区妇女和女孩及少数民族妇女中改善关于《公约》和《男女平等法》等相关法律各项规定的信息供应和对这些信息的了解。委员会请该缔约国确保关于少数民族的法律草案融入《男女平等法》的目标，并尽早通过这一法律草案。委员会要求在下次定期报告中列入关于以下方面的全面信息，包括按性别分列的数据和长期趋势：农村和少数民族妇女实际的整体状况；所采取措施的影响以及在执行有关这些妇女和女孩群体的政策和方案过程中取得的成果。</w:t>
      </w:r>
    </w:p>
    <w:p w:rsidR="00BD346E" w:rsidRPr="007A36BB" w:rsidRDefault="00BD346E" w:rsidP="00BD346E">
      <w:pPr>
        <w:pStyle w:val="SingleTxt"/>
        <w:rPr>
          <w:rFonts w:ascii="SimHei" w:eastAsia="SimHei" w:hint="eastAsia"/>
          <w:color w:val="FF0000"/>
        </w:rPr>
      </w:pPr>
      <w:r w:rsidRPr="001A1A25">
        <w:rPr>
          <w:rFonts w:hint="eastAsia"/>
        </w:rPr>
        <w:t>473.</w:t>
      </w:r>
      <w:r>
        <w:rPr>
          <w:rFonts w:ascii="SimHei" w:eastAsia="SimHei" w:hint="eastAsia"/>
          <w:color w:val="FF0000"/>
        </w:rPr>
        <w:t xml:space="preserve">　</w:t>
      </w:r>
      <w:r w:rsidRPr="007A36BB">
        <w:rPr>
          <w:rFonts w:ascii="SimHei" w:eastAsia="SimHei" w:hint="eastAsia"/>
          <w:color w:val="FF0000"/>
        </w:rPr>
        <w:t>委员会鼓励该缔约国批准《消除对妇女一切形式歧视公约任择议定书》并尽早接受对《公约》关于委员会开会时间的第二十条第1款的修正。</w:t>
      </w:r>
    </w:p>
    <w:p w:rsidR="00BD346E" w:rsidRPr="007A36BB" w:rsidRDefault="00BD346E" w:rsidP="00BD346E">
      <w:pPr>
        <w:pStyle w:val="SingleTxt"/>
        <w:rPr>
          <w:rFonts w:ascii="SimHei" w:eastAsia="SimHei" w:hint="eastAsia"/>
          <w:color w:val="FF0000"/>
        </w:rPr>
      </w:pPr>
      <w:r w:rsidRPr="001A1A25">
        <w:rPr>
          <w:rFonts w:hint="eastAsia"/>
        </w:rPr>
        <w:t>474.</w:t>
      </w:r>
      <w:r>
        <w:rPr>
          <w:rFonts w:ascii="SimHei" w:eastAsia="SimHei" w:hint="eastAsia"/>
          <w:color w:val="FF0000"/>
        </w:rPr>
        <w:t xml:space="preserve">　</w:t>
      </w:r>
      <w:r w:rsidRPr="007A36BB">
        <w:rPr>
          <w:rFonts w:ascii="SimHei" w:eastAsia="SimHei" w:hint="eastAsia"/>
          <w:color w:val="FF0000"/>
        </w:rPr>
        <w:t>委员会促请该缔约国在履行《公约》规定义务的过程中充分参照《北京宣言和行动纲要》，这后一份文书强化了《公约》各项规定。委员会请缔约国在下次定期报告中列入这方面的信息。</w:t>
      </w:r>
    </w:p>
    <w:p w:rsidR="00BD346E" w:rsidRPr="007A36BB" w:rsidRDefault="00BD346E" w:rsidP="00BD346E">
      <w:pPr>
        <w:pStyle w:val="SingleTxt"/>
        <w:rPr>
          <w:rFonts w:ascii="SimHei" w:eastAsia="SimHei" w:hint="eastAsia"/>
          <w:color w:val="FF0000"/>
        </w:rPr>
      </w:pPr>
      <w:r w:rsidRPr="001A1A25">
        <w:rPr>
          <w:rFonts w:hint="eastAsia"/>
        </w:rPr>
        <w:t>475.</w:t>
      </w:r>
      <w:r>
        <w:rPr>
          <w:rFonts w:ascii="SimHei" w:eastAsia="SimHei" w:hint="eastAsia"/>
          <w:color w:val="FF0000"/>
        </w:rPr>
        <w:t xml:space="preserve">　</w:t>
      </w:r>
      <w:r w:rsidRPr="007A36BB">
        <w:rPr>
          <w:rFonts w:ascii="SimHei" w:eastAsia="SimHei" w:hint="eastAsia"/>
          <w:color w:val="FF0000"/>
        </w:rPr>
        <w:t>委员会还强调指出，充分、有效执行《公约》，这对《千年发展目标》的实现不可或缺。委员会吁请该缔约国在实现《千年发展目标》的一切工作中纳入性别观点，明确反映《公约》各项规定，并要求它在下次定期报告中列入这方面信息。</w:t>
      </w:r>
    </w:p>
    <w:p w:rsidR="00BD346E" w:rsidRPr="007A36BB" w:rsidRDefault="00BD346E" w:rsidP="00BD346E">
      <w:pPr>
        <w:pStyle w:val="SingleTxt"/>
        <w:rPr>
          <w:rFonts w:ascii="SimHei" w:eastAsia="SimHei" w:hint="eastAsia"/>
          <w:color w:val="FF0000"/>
        </w:rPr>
      </w:pPr>
      <w:r w:rsidRPr="001A1A25">
        <w:rPr>
          <w:rFonts w:hint="eastAsia"/>
        </w:rPr>
        <w:t>476.</w:t>
      </w:r>
      <w:r>
        <w:rPr>
          <w:rFonts w:ascii="SimHei" w:eastAsia="SimHei" w:hint="eastAsia"/>
          <w:color w:val="FF0000"/>
        </w:rPr>
        <w:t xml:space="preserve">　</w:t>
      </w:r>
      <w:r w:rsidRPr="007A36BB">
        <w:rPr>
          <w:rFonts w:ascii="SimHei" w:eastAsia="SimHei" w:hint="eastAsia"/>
          <w:color w:val="FF0000"/>
        </w:rPr>
        <w:t>委员会指出，各缔约国</w:t>
      </w:r>
      <w:r>
        <w:rPr>
          <w:rFonts w:ascii="SimHei" w:eastAsia="SimHei" w:hint="eastAsia"/>
          <w:color w:val="FF0000"/>
        </w:rPr>
        <w:t>参加</w:t>
      </w:r>
      <w:r w:rsidRPr="007A36BB">
        <w:rPr>
          <w:rFonts w:ascii="SimHei" w:eastAsia="SimHei" w:hint="eastAsia"/>
          <w:color w:val="FF0000"/>
        </w:rPr>
        <w:t>七项主要的国际人权文书，</w:t>
      </w:r>
      <w:r w:rsidRPr="00C66414">
        <w:rPr>
          <w:rFonts w:ascii="Times New Roman" w:eastAsia="SimHei"/>
          <w:color w:val="FF0000"/>
          <w:vertAlign w:val="superscript"/>
        </w:rPr>
        <w:t>1</w:t>
      </w:r>
      <w:r w:rsidRPr="007A36BB">
        <w:rPr>
          <w:rFonts w:ascii="SimHei" w:eastAsia="SimHei"/>
          <w:color w:val="FF0000"/>
        </w:rPr>
        <w:t xml:space="preserve"> </w:t>
      </w:r>
      <w:r w:rsidRPr="007A36BB">
        <w:rPr>
          <w:rFonts w:ascii="SimHei" w:eastAsia="SimHei" w:hint="eastAsia"/>
          <w:color w:val="FF0000"/>
        </w:rPr>
        <w:t>这有助于增进妇女在生活各个方面享受人权和基本自由。因此，委员会鼓励越南政府考虑批准其尚未成为缔约国的条约，即《禁止酷刑和其他残忍、不人道或有辱人格的待遇或处罚公约》和《保护所有移徙工人及其家庭成员权利国际公约》。</w:t>
      </w:r>
    </w:p>
    <w:p w:rsidR="00BD346E" w:rsidRPr="007A36BB" w:rsidRDefault="00BD346E" w:rsidP="00BD346E">
      <w:pPr>
        <w:pStyle w:val="SingleTxt"/>
        <w:rPr>
          <w:rFonts w:ascii="SimHei" w:eastAsia="SimHei" w:hint="eastAsia"/>
          <w:color w:val="FF0000"/>
        </w:rPr>
      </w:pPr>
      <w:r w:rsidRPr="001A1A25">
        <w:rPr>
          <w:rFonts w:hint="eastAsia"/>
        </w:rPr>
        <w:t>477.</w:t>
      </w:r>
      <w:r>
        <w:rPr>
          <w:rFonts w:ascii="SimHei" w:eastAsia="SimHei" w:hint="eastAsia"/>
          <w:color w:val="FF0000"/>
        </w:rPr>
        <w:t xml:space="preserve">　</w:t>
      </w:r>
      <w:r w:rsidRPr="007A36BB">
        <w:rPr>
          <w:rFonts w:ascii="SimHei" w:eastAsia="SimHei" w:hint="eastAsia"/>
          <w:color w:val="FF0000"/>
        </w:rPr>
        <w:t>委员会要求在越南广泛宣传本结论意见，使包括政府官员、政治家、议员在内的广大人民以及妇女和人权组织了解为确保妇女在法律上和事实上的平等而采取的步骤及在此方面须采取的进一步措施。委员会请该缔约国继续广泛宣传《公约》及其《任择议定书》、委员会各项一般性建议、《北京宣言和行动纲要》及题为“2000年妇女：二十一世纪两性平等、发展与和平”的大会第二十三届特别会议成果，尤其是在妇女和人权组织中。</w:t>
      </w:r>
    </w:p>
    <w:p w:rsidR="00BD346E" w:rsidRDefault="00BD346E" w:rsidP="00BD346E">
      <w:pPr>
        <w:pStyle w:val="SingleTxt"/>
        <w:rPr>
          <w:rFonts w:ascii="SimHei" w:eastAsia="SimHei" w:hint="eastAsia"/>
          <w:color w:val="FF0000"/>
        </w:rPr>
      </w:pPr>
      <w:r w:rsidRPr="001A1A25">
        <w:rPr>
          <w:rFonts w:hint="eastAsia"/>
        </w:rPr>
        <w:t>478.</w:t>
      </w:r>
      <w:r>
        <w:rPr>
          <w:rFonts w:ascii="SimHei" w:eastAsia="SimHei" w:hint="eastAsia"/>
          <w:color w:val="FF0000"/>
        </w:rPr>
        <w:t xml:space="preserve">　</w:t>
      </w:r>
      <w:r w:rsidRPr="007A36BB">
        <w:rPr>
          <w:rFonts w:ascii="SimHei" w:eastAsia="SimHei" w:hint="eastAsia"/>
          <w:color w:val="FF0000"/>
        </w:rPr>
        <w:t>委员会请该缔约国在根据《公约》第十八条提交的下一次定期报告中对本结论意见所述的关切事项作出答复。委员会请该缔约国在2011年3月以合并报告的形式提交定于2007年3月提交的第七次定期报告和定于2011年3月提交的第八次定期报告。</w:t>
      </w:r>
    </w:p>
    <w:p w:rsidR="00C66414" w:rsidRPr="00C66414" w:rsidRDefault="00C66414" w:rsidP="00C664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BD346E" w:rsidRDefault="00BD346E" w:rsidP="00BD3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8.</w:t>
      </w:r>
      <w:r>
        <w:rPr>
          <w:rFonts w:hint="eastAsia"/>
        </w:rPr>
        <w:tab/>
        <w:t>第六次定期报告</w:t>
      </w:r>
    </w:p>
    <w:p w:rsidR="00BD346E" w:rsidRPr="0037638B" w:rsidRDefault="00BD346E" w:rsidP="00BD3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534" w:right="1260" w:hanging="1267"/>
        <w:rPr>
          <w:rFonts w:hint="eastAsia"/>
          <w:sz w:val="10"/>
        </w:rPr>
      </w:pPr>
    </w:p>
    <w:p w:rsidR="00BD346E" w:rsidRDefault="00BD346E" w:rsidP="00BD3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rFonts w:hint="eastAsia"/>
        </w:rPr>
      </w:pPr>
      <w:r>
        <w:rPr>
          <w:rFonts w:hint="eastAsia"/>
        </w:rPr>
        <w:t>奥地利</w:t>
      </w:r>
    </w:p>
    <w:p w:rsidR="00BD346E" w:rsidRPr="0022386E" w:rsidRDefault="00BD346E" w:rsidP="00BD346E">
      <w:pPr>
        <w:pStyle w:val="SingleTxt"/>
        <w:spacing w:after="0" w:line="120" w:lineRule="exact"/>
        <w:rPr>
          <w:rFonts w:hint="eastAsia"/>
          <w:sz w:val="10"/>
        </w:rPr>
      </w:pPr>
    </w:p>
    <w:p w:rsidR="00BD346E" w:rsidRDefault="00BD346E" w:rsidP="00BD346E">
      <w:pPr>
        <w:pStyle w:val="SingleTxt"/>
        <w:rPr>
          <w:rFonts w:hint="eastAsia"/>
        </w:rPr>
      </w:pPr>
      <w:r>
        <w:rPr>
          <w:rFonts w:hint="eastAsia"/>
        </w:rPr>
        <w:t>479.　2007年1月23日，消除对妇女歧视委员会第765次和第766次会议审议了奥地利第六次定期报告（CEDAW/C/AUT/6）（见CEDAW/C/SR.765和766）。委员会的议题和问题清单见CEDAW/C/AUT/Q/6号文件，奥地利的答复见CEDAW/C/AUT/</w:t>
      </w:r>
      <w:r w:rsidR="00C66414">
        <w:t xml:space="preserve"> </w:t>
      </w:r>
      <w:r>
        <w:rPr>
          <w:rFonts w:hint="eastAsia"/>
        </w:rPr>
        <w:t>Q/6/Add.1号文件。</w:t>
      </w:r>
    </w:p>
    <w:p w:rsidR="00BD346E" w:rsidRPr="00C66414" w:rsidRDefault="00BD346E" w:rsidP="00BD34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BD346E" w:rsidRDefault="00BD346E" w:rsidP="00BD34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导言</w:t>
      </w:r>
    </w:p>
    <w:p w:rsidR="00BD346E" w:rsidRPr="0022386E" w:rsidRDefault="00BD346E" w:rsidP="00BD346E">
      <w:pPr>
        <w:pStyle w:val="SingleTxt"/>
        <w:spacing w:after="0" w:line="120" w:lineRule="exact"/>
        <w:rPr>
          <w:rFonts w:hint="eastAsia"/>
          <w:sz w:val="10"/>
        </w:rPr>
      </w:pPr>
    </w:p>
    <w:p w:rsidR="00BD346E" w:rsidRDefault="00BD346E" w:rsidP="00BD346E">
      <w:pPr>
        <w:pStyle w:val="SingleTxt"/>
        <w:rPr>
          <w:rFonts w:hint="eastAsia"/>
        </w:rPr>
      </w:pPr>
      <w:r>
        <w:rPr>
          <w:rFonts w:hint="eastAsia"/>
        </w:rPr>
        <w:t>480.　委员会感谢缔约国遵照委员会定期报告编写导则并考虑到委员会以前提出的结论意见提交其第六次定期报告。委员会赞扬缔约国对会前工作组提出的一系列议题和问题作了书面答复和口头陈述并进一步解答了委员会成员的口头提问。</w:t>
      </w:r>
    </w:p>
    <w:p w:rsidR="00BD346E" w:rsidRDefault="00BD346E" w:rsidP="00BD346E">
      <w:pPr>
        <w:pStyle w:val="SingleTxt"/>
        <w:rPr>
          <w:rFonts w:hint="eastAsia"/>
        </w:rPr>
      </w:pPr>
      <w:r>
        <w:rPr>
          <w:rFonts w:hint="eastAsia"/>
        </w:rPr>
        <w:t>481.　委员会赞扬缔约国派遣由外交部大使率领的代表团出席会议。该代表团还包括来自联邦外交部、教育、科学和文化部、经济、劳动部、卫生和妇女部、社会保障、人口和消费者保护部、农业、林业、环境和水资源管理部、司法部、内政部和联邦总理办公厅等政府不同部委的专家。委员会注意到奥地利新组成的联邦政府于2007年1月11日就职。委员会赞扬代表团与委员会成员进行的坦诚和建设性对话。</w:t>
      </w:r>
    </w:p>
    <w:p w:rsidR="00BD346E" w:rsidRDefault="00BD346E" w:rsidP="00BD346E">
      <w:pPr>
        <w:pStyle w:val="SingleTxt"/>
        <w:rPr>
          <w:rFonts w:hint="eastAsia"/>
        </w:rPr>
      </w:pPr>
      <w:r>
        <w:rPr>
          <w:rFonts w:hint="eastAsia"/>
        </w:rPr>
        <w:t>482.　委员会欢迎缔约国部分撤销对关于妇女夜班的《公约》第十一条的保留，但注意到对关于对工作妇女予以特别保护的第十一条的保留仍然存在，吁请缔约国政府进一步努力撤销对第十一条的其余保留。</w:t>
      </w:r>
    </w:p>
    <w:p w:rsidR="00BD346E" w:rsidRDefault="00BD346E" w:rsidP="00BD346E">
      <w:pPr>
        <w:pStyle w:val="SingleTxt"/>
        <w:rPr>
          <w:rFonts w:hint="eastAsia"/>
        </w:rPr>
      </w:pPr>
      <w:r>
        <w:rPr>
          <w:rFonts w:hint="eastAsia"/>
        </w:rPr>
        <w:t>483.　委员会赞扬缔约国于2000年9月批准《消除对妇女一切形式歧视公约任择议定书》并接受关于委员会会议时间的第二十条第1款的修正案。</w:t>
      </w:r>
    </w:p>
    <w:p w:rsidR="00BD346E" w:rsidRDefault="00BD346E" w:rsidP="00BD346E">
      <w:pPr>
        <w:pStyle w:val="SingleTxt"/>
        <w:spacing w:after="100"/>
        <w:rPr>
          <w:rFonts w:hint="eastAsia"/>
        </w:rPr>
      </w:pPr>
      <w:r>
        <w:rPr>
          <w:rFonts w:hint="eastAsia"/>
        </w:rPr>
        <w:t>484.　委员会还赞扬缔约国反对其他缔约国提出的它认为与《公约》的目标和宗旨不相容的保留。</w:t>
      </w:r>
    </w:p>
    <w:p w:rsidR="00BD346E" w:rsidRPr="00AE56CC" w:rsidRDefault="00BD346E" w:rsidP="00BD34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BD346E" w:rsidRDefault="00BD346E" w:rsidP="00BD34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积极方面</w:t>
      </w:r>
    </w:p>
    <w:p w:rsidR="00BD346E" w:rsidRPr="0022386E" w:rsidRDefault="00BD346E" w:rsidP="00BD346E">
      <w:pPr>
        <w:pStyle w:val="SingleTxt"/>
        <w:spacing w:after="0" w:line="120" w:lineRule="exact"/>
        <w:rPr>
          <w:rFonts w:hint="eastAsia"/>
          <w:sz w:val="10"/>
        </w:rPr>
      </w:pPr>
    </w:p>
    <w:p w:rsidR="00BD346E" w:rsidRDefault="00BD346E" w:rsidP="00BD346E">
      <w:pPr>
        <w:pStyle w:val="SingleTxt"/>
        <w:spacing w:after="100"/>
        <w:rPr>
          <w:rFonts w:hint="eastAsia"/>
        </w:rPr>
      </w:pPr>
      <w:r>
        <w:rPr>
          <w:rFonts w:hint="eastAsia"/>
        </w:rPr>
        <w:t>485.　委员会赞扬缔约国一系列旨在加强公共服务和大学等领域男女平等待遇的新法律和修正案，以及为履行《公约》规定的缔约国义务对刑法、产妇保护、陪产假和工作时间进行的修正。</w:t>
      </w:r>
    </w:p>
    <w:p w:rsidR="00BD346E" w:rsidRDefault="00BD346E" w:rsidP="00BD346E">
      <w:pPr>
        <w:pStyle w:val="SingleTxt"/>
        <w:spacing w:after="100"/>
        <w:rPr>
          <w:rFonts w:hint="eastAsia"/>
        </w:rPr>
      </w:pPr>
      <w:r>
        <w:rPr>
          <w:rFonts w:hint="eastAsia"/>
        </w:rPr>
        <w:t>486.　委员会欢迎联邦总理办公厅任命一位妇女事务部长并在联邦一级和联邦财政部、教育、科学和文化部等几个部委中以及在卫生部门建立性别主流化结构和机制。</w:t>
      </w:r>
    </w:p>
    <w:p w:rsidR="00BD346E" w:rsidRDefault="00BD346E" w:rsidP="00BD346E">
      <w:pPr>
        <w:pStyle w:val="SingleTxt"/>
        <w:spacing w:after="100"/>
        <w:rPr>
          <w:rFonts w:hint="eastAsia"/>
        </w:rPr>
      </w:pPr>
      <w:r>
        <w:rPr>
          <w:rFonts w:hint="eastAsia"/>
        </w:rPr>
        <w:t>487.　委员会赞扬缔约国部长理事会于2001年通过一项有关在所有部委和部门中使用性别敏感语言的动议。</w:t>
      </w:r>
    </w:p>
    <w:p w:rsidR="00BD346E" w:rsidRPr="00AE56CC" w:rsidRDefault="00BD346E" w:rsidP="00BD34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BD346E" w:rsidRDefault="00BD346E" w:rsidP="00BD34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主要关切领域和建议</w:t>
      </w:r>
    </w:p>
    <w:p w:rsidR="00BD346E" w:rsidRPr="0022386E" w:rsidRDefault="00BD346E" w:rsidP="00BD346E">
      <w:pPr>
        <w:pStyle w:val="SingleTxt"/>
        <w:spacing w:after="0" w:line="120" w:lineRule="exact"/>
        <w:rPr>
          <w:rFonts w:hint="eastAsia"/>
          <w:sz w:val="10"/>
        </w:rPr>
      </w:pPr>
    </w:p>
    <w:p w:rsidR="00BD346E" w:rsidRPr="00C66414" w:rsidRDefault="00BD346E" w:rsidP="00BD346E">
      <w:pPr>
        <w:pStyle w:val="SingleTxt"/>
        <w:spacing w:after="100"/>
        <w:rPr>
          <w:rFonts w:ascii="SimHei" w:eastAsia="SimHei" w:hint="eastAsia"/>
          <w:color w:val="FF0000"/>
          <w:spacing w:val="2"/>
        </w:rPr>
      </w:pPr>
      <w:r w:rsidRPr="001A1A25">
        <w:rPr>
          <w:rFonts w:hint="eastAsia"/>
        </w:rPr>
        <w:t>488.</w:t>
      </w:r>
      <w:r>
        <w:rPr>
          <w:rFonts w:ascii="SimHei" w:eastAsia="SimHei" w:hint="eastAsia"/>
          <w:color w:val="FF0000"/>
        </w:rPr>
        <w:t xml:space="preserve">　</w:t>
      </w:r>
      <w:r w:rsidRPr="00C66414">
        <w:rPr>
          <w:rFonts w:ascii="SimHei" w:eastAsia="SimHei" w:hint="eastAsia"/>
          <w:color w:val="FF0000"/>
          <w:spacing w:val="2"/>
        </w:rPr>
        <w:t>委员会提请注意，缔约国有义务系统地、持续地实施《公约》的所有规定。委员会认为，从现在到下一次定期报告提交之日，缔约国需要优先重视本结论意见提出的关切和建议。因此，委员会吁请缔约国在执行《公约》的活动中重点注意这些领域，在下次定期报告中汇报已采取的行动和取得的成果。委员会吁请缔约国将本结论意见发交各相关部委和议会，确保这些意见能得到充分实施。</w:t>
      </w:r>
    </w:p>
    <w:p w:rsidR="00BD346E" w:rsidRDefault="00BD346E" w:rsidP="00BD346E">
      <w:pPr>
        <w:pStyle w:val="SingleTxt"/>
        <w:spacing w:after="100"/>
        <w:rPr>
          <w:rFonts w:hint="eastAsia"/>
        </w:rPr>
      </w:pPr>
      <w:r>
        <w:rPr>
          <w:rFonts w:hint="eastAsia"/>
        </w:rPr>
        <w:t>489.　委员会注意到2004年《平等待遇法》的覆盖范围扩及于一切形式的基于各种理由的歧视，包括性别歧视在内，并加强了工作场所男女平等待遇的规定。委员会关注《平等待遇法》把重点放在工作场所中对妇女的性别歧视问题上，可能导致《公约》所涉其他领域歧视妇女问题的可见度或对这些领域的关注的减少。委员会还关注，在处理歧视妇女问题方面，委员会的任务仅将重点放在就业领域，但对基于种族或族裔本源的歧视则涉及生活的其他领域。</w:t>
      </w:r>
    </w:p>
    <w:p w:rsidR="00BD346E" w:rsidRPr="0022386E" w:rsidRDefault="00BD346E" w:rsidP="00BD346E">
      <w:pPr>
        <w:pStyle w:val="SingleTxt"/>
        <w:spacing w:after="100"/>
        <w:rPr>
          <w:rFonts w:ascii="SimHei" w:eastAsia="SimHei" w:hint="eastAsia"/>
          <w:color w:val="FF0000"/>
        </w:rPr>
      </w:pPr>
      <w:r w:rsidRPr="001A1A25">
        <w:rPr>
          <w:rFonts w:hint="eastAsia"/>
        </w:rPr>
        <w:t>490.</w:t>
      </w:r>
      <w:r>
        <w:rPr>
          <w:rFonts w:ascii="SimHei" w:eastAsia="SimHei" w:hint="eastAsia"/>
          <w:color w:val="FF0000"/>
        </w:rPr>
        <w:t xml:space="preserve">　</w:t>
      </w:r>
      <w:r w:rsidRPr="0022386E">
        <w:rPr>
          <w:rFonts w:ascii="SimHei" w:eastAsia="SimHei" w:hint="eastAsia"/>
          <w:color w:val="FF0000"/>
        </w:rPr>
        <w:t>委员会敦促缔约国在所有领域确保男女待遇平等。委员会吁请缔约国仔细监督2004年《平等待遇法》的执行情况，并采取适当措施以确保有效使用《平等待遇法》扩大的范围和平等待遇委员会更广泛的授权以便在《公约》所涉所有领域消除对妇女的歧视。</w:t>
      </w:r>
    </w:p>
    <w:p w:rsidR="00BD346E" w:rsidRDefault="00BD346E" w:rsidP="00BD346E">
      <w:pPr>
        <w:pStyle w:val="SingleTxt"/>
        <w:spacing w:after="100"/>
        <w:rPr>
          <w:rFonts w:hint="eastAsia"/>
        </w:rPr>
      </w:pPr>
      <w:r>
        <w:rPr>
          <w:rFonts w:hint="eastAsia"/>
        </w:rPr>
        <w:t>491.　委员会欢迎任命一位妇女事务部长，但担心近年来为提高妇女地位对国家机构进行的反复改组会导致两性平等政策缺乏连续性，特别是缔约国还缺乏一项有关两性平等的国家行动计划。</w:t>
      </w:r>
    </w:p>
    <w:p w:rsidR="00BD346E" w:rsidRPr="00FE3612" w:rsidRDefault="00BD346E" w:rsidP="00BD346E">
      <w:pPr>
        <w:pStyle w:val="SingleTxt"/>
        <w:spacing w:after="120"/>
        <w:rPr>
          <w:rFonts w:ascii="SimHei" w:eastAsia="SimHei" w:hint="eastAsia"/>
          <w:color w:val="FF0000"/>
        </w:rPr>
      </w:pPr>
      <w:r w:rsidRPr="001A1A25">
        <w:rPr>
          <w:rFonts w:hint="eastAsia"/>
        </w:rPr>
        <w:t>492.</w:t>
      </w:r>
      <w:r>
        <w:rPr>
          <w:rFonts w:ascii="SimHei" w:eastAsia="SimHei" w:hint="eastAsia"/>
          <w:color w:val="FF0000"/>
        </w:rPr>
        <w:t xml:space="preserve">　</w:t>
      </w:r>
      <w:r w:rsidRPr="0022386E">
        <w:rPr>
          <w:rFonts w:ascii="SimHei" w:eastAsia="SimHei" w:hint="eastAsia"/>
          <w:color w:val="FF0000"/>
        </w:rPr>
        <w:t>委员会鼓励缔约国制订一份有关两性平等的国家行动计划，由所有政府部门参与并与相关非政府组织协商制定。委员会吁请缔约国确保用于提高妇女地位的国家机构拥有必要的可见度、决策权以及人力和财务资源，使其能够有效履行促</w:t>
      </w:r>
      <w:r w:rsidRPr="00FE3612">
        <w:rPr>
          <w:rFonts w:ascii="SimHei" w:eastAsia="SimHei" w:hint="eastAsia"/>
          <w:color w:val="FF0000"/>
        </w:rPr>
        <w:t>进两性平等的任务，包括在所有政府部委和机构中、在所有部门领域中使用性别主流化战略。</w:t>
      </w:r>
    </w:p>
    <w:p w:rsidR="00BD346E" w:rsidRDefault="00BD346E" w:rsidP="00BD346E">
      <w:pPr>
        <w:pStyle w:val="SingleTxt"/>
        <w:spacing w:after="120"/>
        <w:rPr>
          <w:rFonts w:hint="eastAsia"/>
        </w:rPr>
      </w:pPr>
      <w:r>
        <w:rPr>
          <w:rFonts w:hint="eastAsia"/>
        </w:rPr>
        <w:t>493.　委员会感到关切的是缔约国缺乏有效机制来定期监督和评价旨在促进两性平等和妇女享受人权的法律、政策和计划的执行进展情况和影响力，同时关切联邦和州之间在履行《公约》方面的体制联系不足。</w:t>
      </w:r>
    </w:p>
    <w:p w:rsidR="00BD346E" w:rsidRPr="00FE3612" w:rsidRDefault="00BD346E" w:rsidP="00BD346E">
      <w:pPr>
        <w:pStyle w:val="SingleTxt"/>
        <w:spacing w:after="120"/>
        <w:rPr>
          <w:rFonts w:ascii="SimHei" w:eastAsia="SimHei" w:hint="eastAsia"/>
          <w:color w:val="FF0000"/>
        </w:rPr>
      </w:pPr>
      <w:r w:rsidRPr="001A1A25">
        <w:rPr>
          <w:rFonts w:hint="eastAsia"/>
        </w:rPr>
        <w:t>494.</w:t>
      </w:r>
      <w:r>
        <w:rPr>
          <w:rFonts w:ascii="SimHei" w:eastAsia="SimHei" w:hint="eastAsia"/>
          <w:color w:val="FF0000"/>
        </w:rPr>
        <w:t xml:space="preserve">　</w:t>
      </w:r>
      <w:r w:rsidRPr="00FE3612">
        <w:rPr>
          <w:rFonts w:ascii="SimHei" w:eastAsia="SimHei" w:hint="eastAsia"/>
          <w:color w:val="FF0000"/>
        </w:rPr>
        <w:t>委员会建议缔约国采取必要步骤，确保对所有促进两性平等措施实行系统的监督和评价，还请联邦政府设立与各州进行协调的有效机制，以确保在全国各地全面履行《公约》。</w:t>
      </w:r>
    </w:p>
    <w:p w:rsidR="00BD346E" w:rsidRDefault="00BD346E" w:rsidP="00BD346E">
      <w:pPr>
        <w:pStyle w:val="SingleTxt"/>
        <w:spacing w:after="120"/>
        <w:rPr>
          <w:rFonts w:hint="eastAsia"/>
        </w:rPr>
      </w:pPr>
      <w:r>
        <w:rPr>
          <w:rFonts w:hint="eastAsia"/>
        </w:rPr>
        <w:t>495.　委员会欢迎缔约国努力消除歧视妇女和企图维持男女不平等的陈规定型观念和行为，但同时仍然关切关于妇女和男子在家庭和社会的角色和责任的传统观念和定位根深蒂固，持续存在。委员会特别感到关切的是妇女主要相夫教子和照顾家人，而男子主要养家糊口的定型观念持续存在。这些陈规定型影响了妇女的社会地位，造成妇女在劳动力市场、在决策岗位、在学习和专业机会的选择和在家庭和家务的分工等一系列领域处于不利地位，这大大妨碍了《公约》第二条</w:t>
      </w:r>
      <w:r>
        <w:t>(a)</w:t>
      </w:r>
      <w:r>
        <w:rPr>
          <w:rFonts w:hint="eastAsia"/>
        </w:rPr>
        <w:t>款所规定的男女平等原则的真正实现。</w:t>
      </w:r>
    </w:p>
    <w:p w:rsidR="00BD346E" w:rsidRPr="00FE3612" w:rsidRDefault="00BD346E" w:rsidP="00BD346E">
      <w:pPr>
        <w:pStyle w:val="SingleTxt"/>
        <w:spacing w:after="120"/>
        <w:rPr>
          <w:rFonts w:ascii="SimHei" w:eastAsia="SimHei" w:hint="eastAsia"/>
          <w:color w:val="FF0000"/>
        </w:rPr>
      </w:pPr>
      <w:r w:rsidRPr="001A1A25">
        <w:rPr>
          <w:rFonts w:hint="eastAsia"/>
        </w:rPr>
        <w:t>496.</w:t>
      </w:r>
      <w:r>
        <w:rPr>
          <w:rFonts w:ascii="SimHei" w:eastAsia="SimHei" w:hint="eastAsia"/>
          <w:color w:val="FF0000"/>
        </w:rPr>
        <w:t xml:space="preserve">　</w:t>
      </w:r>
      <w:r w:rsidRPr="00FE3612">
        <w:rPr>
          <w:rFonts w:ascii="SimHei" w:eastAsia="SimHei" w:hint="eastAsia"/>
          <w:color w:val="FF0000"/>
        </w:rPr>
        <w:t>委员会吁请缔约国按照《公约》第二条</w:t>
      </w:r>
      <w:r w:rsidRPr="00FE3612">
        <w:rPr>
          <w:rFonts w:ascii="SimHei" w:eastAsia="SimHei"/>
          <w:color w:val="FF0000"/>
        </w:rPr>
        <w:t>(f)</w:t>
      </w:r>
      <w:r w:rsidRPr="00FE3612">
        <w:rPr>
          <w:rFonts w:ascii="SimHei" w:eastAsia="SimHei" w:hint="eastAsia"/>
          <w:color w:val="FF0000"/>
        </w:rPr>
        <w:t>款和第五条</w:t>
      </w:r>
      <w:r w:rsidRPr="00FE3612">
        <w:rPr>
          <w:rFonts w:ascii="SimHei" w:eastAsia="SimHei"/>
          <w:color w:val="FF0000"/>
        </w:rPr>
        <w:t>(a)</w:t>
      </w:r>
      <w:r w:rsidRPr="00FE3612">
        <w:rPr>
          <w:rFonts w:ascii="SimHei" w:eastAsia="SimHei" w:hint="eastAsia"/>
          <w:color w:val="FF0000"/>
        </w:rPr>
        <w:t>款的规定全面采取措施，克服关于妇女和男子在社会和家庭角色的传统定型观念。这一办法应该包括法律、政策和提高认识措施，让公职人员和民间社会都参与进来，针对全体国民，尤其是男子和男孩，还应该让各种媒体，包括广播、电视和印刷媒体都参与进来，并涵盖专题方案和一般方案。委员会吁请缔约国进一步鼓励男孩和女孩的教育选择多样化，鼓励进一步分担家庭责任。</w:t>
      </w:r>
    </w:p>
    <w:p w:rsidR="00BD346E" w:rsidRDefault="00BD346E" w:rsidP="00BD346E">
      <w:pPr>
        <w:pStyle w:val="SingleTxt"/>
        <w:spacing w:after="120"/>
        <w:rPr>
          <w:rFonts w:hint="eastAsia"/>
        </w:rPr>
      </w:pPr>
      <w:r>
        <w:rPr>
          <w:rFonts w:hint="eastAsia"/>
        </w:rPr>
        <w:t>497.　委员会认可缔约国为鼓励妇女参与就业而采取的各项行动，但同时关切妇女在劳动力市场仍处于弱势地位。委员会尤其感到关切的是，严重的职业隔离持续存在，工资差距明显，妇女就业高度集中于兼职和低薪工作，由此造成妇女养老金福利和社会保障受到影响。委员会关切地注意到妇女在劳动力市场的不平等境况对其贫困程度产生影响。</w:t>
      </w:r>
    </w:p>
    <w:p w:rsidR="00BD346E" w:rsidRPr="00FE3612" w:rsidRDefault="00BD346E" w:rsidP="00BD346E">
      <w:pPr>
        <w:pStyle w:val="SingleTxt"/>
        <w:spacing w:after="120"/>
        <w:rPr>
          <w:rFonts w:ascii="SimHei" w:eastAsia="SimHei" w:hint="eastAsia"/>
          <w:color w:val="FF0000"/>
        </w:rPr>
      </w:pPr>
      <w:r w:rsidRPr="001A1A25">
        <w:rPr>
          <w:rFonts w:hint="eastAsia"/>
        </w:rPr>
        <w:t>498.</w:t>
      </w:r>
      <w:r>
        <w:rPr>
          <w:rFonts w:ascii="SimHei" w:eastAsia="SimHei" w:hint="eastAsia"/>
          <w:color w:val="FF0000"/>
        </w:rPr>
        <w:t xml:space="preserve">　</w:t>
      </w:r>
      <w:r w:rsidRPr="00FE3612">
        <w:rPr>
          <w:rFonts w:ascii="SimHei" w:eastAsia="SimHei" w:hint="eastAsia"/>
          <w:color w:val="FF0000"/>
        </w:rPr>
        <w:t>委员会敦促缔约国制定政策并积极采取具体措施，消除横向和纵向职业隔离现象，缩小并弥合男女工资差距。委员会吁请缔约国作为优先事项实现男女事实上的就业平等，通过采集和分析按性别、技能及兼职和全职工作部门分列的数据监测趋势以及监测所采取的措施的影响和取得的结果，并采取必要的纠正步骤。委员会注意到近期的立法改革，但呼吁缔约国确保妇女享受适当的养老金和全面社会福利，以便缓解妇女的贫困程度。</w:t>
      </w:r>
    </w:p>
    <w:p w:rsidR="00BD346E" w:rsidRDefault="00BD346E" w:rsidP="00BD346E">
      <w:pPr>
        <w:pStyle w:val="SingleTxt"/>
        <w:rPr>
          <w:rFonts w:hint="eastAsia"/>
        </w:rPr>
      </w:pPr>
      <w:r>
        <w:rPr>
          <w:rFonts w:hint="eastAsia"/>
        </w:rPr>
        <w:t>499.　委员会认识到缔约国为鼓励家庭责任的分担稳步增加了儿童保育设施并制定了新的法律和政策措施，但仍然关切妇女在兼顾家庭和工作及责任方面继续面临多重挑战。</w:t>
      </w:r>
    </w:p>
    <w:p w:rsidR="00BD346E" w:rsidRPr="00FE3612" w:rsidRDefault="00BD346E" w:rsidP="00BD346E">
      <w:pPr>
        <w:pStyle w:val="SingleTxt"/>
        <w:spacing w:after="100"/>
        <w:rPr>
          <w:rFonts w:ascii="SimHei" w:eastAsia="SimHei" w:hint="eastAsia"/>
          <w:color w:val="FF0000"/>
        </w:rPr>
      </w:pPr>
      <w:r w:rsidRPr="001A1A25">
        <w:rPr>
          <w:rFonts w:hint="eastAsia"/>
        </w:rPr>
        <w:t>500.</w:t>
      </w:r>
      <w:r>
        <w:rPr>
          <w:rFonts w:ascii="SimHei" w:eastAsia="SimHei" w:hint="eastAsia"/>
          <w:color w:val="FF0000"/>
        </w:rPr>
        <w:t xml:space="preserve">　</w:t>
      </w:r>
      <w:r w:rsidRPr="00FE3612">
        <w:rPr>
          <w:rFonts w:ascii="SimHei" w:eastAsia="SimHei" w:hint="eastAsia"/>
          <w:color w:val="FF0000"/>
        </w:rPr>
        <w:t>委员会建议制定并执行进一步措施，为兼顾家庭和工作提供便利，包括为不同年龄段的儿童提供更多的保育设施，委员会还建议促使男子承担更多的家务，以便妇女和男子均衡地参与家庭和公共生活。</w:t>
      </w:r>
    </w:p>
    <w:p w:rsidR="00BD346E" w:rsidRDefault="00BD346E" w:rsidP="00BD346E">
      <w:pPr>
        <w:pStyle w:val="SingleTxt"/>
        <w:spacing w:after="100"/>
        <w:rPr>
          <w:rFonts w:hint="eastAsia"/>
        </w:rPr>
      </w:pPr>
      <w:r>
        <w:rPr>
          <w:rFonts w:hint="eastAsia"/>
        </w:rPr>
        <w:t>501.　委员会认可缔约国为消除暴力侵害妇女行为所做的大量工作，包括采取立法措施和在内政部设立防止暴力侵害妇女行为委员会以及采取多种提高认识办法和提供某些支助服务，但委员会同时关切家庭暴力等暴力侵害妇女行为持续存在，缺乏打击一切形式的暴力侵害妇女行为全面战略而且缺乏有效的体制机制来协调、监督和评价政府为预防和消除这一祸害所采取的各项行动。委员会还关切地注意到这项工作所获得的支持，包括向受害者提供帮助的非政府组织所获得的财政支持有限，而且关于暴力侵害妇女行为的统计数据不足。</w:t>
      </w:r>
    </w:p>
    <w:p w:rsidR="00BD346E" w:rsidRPr="00FE3612" w:rsidRDefault="00BD346E" w:rsidP="00BD346E">
      <w:pPr>
        <w:pStyle w:val="SingleTxt"/>
        <w:spacing w:after="100"/>
        <w:rPr>
          <w:rFonts w:ascii="SimHei" w:eastAsia="SimHei" w:hint="eastAsia"/>
          <w:color w:val="FF0000"/>
        </w:rPr>
      </w:pPr>
      <w:r w:rsidRPr="001A1A25">
        <w:rPr>
          <w:rFonts w:hint="eastAsia"/>
        </w:rPr>
        <w:t>502.</w:t>
      </w:r>
      <w:r>
        <w:rPr>
          <w:rFonts w:ascii="SimHei" w:eastAsia="SimHei" w:hint="eastAsia"/>
          <w:color w:val="FF0000"/>
        </w:rPr>
        <w:t xml:space="preserve">　</w:t>
      </w:r>
      <w:r w:rsidRPr="00FE3612">
        <w:rPr>
          <w:rFonts w:ascii="SimHei" w:eastAsia="SimHei" w:hint="eastAsia"/>
          <w:color w:val="FF0000"/>
        </w:rPr>
        <w:t>委员会吁请缔约国按照一般性建议19加紧努力，预防和消除一切形式的暴力侵害妇女行为，包括家庭暴力。委员会还吁请缔约国迅速推出关于预防和消除一切形式的暴力侵害妇女行为的全面战略、行动计划或行动，建立用于协调、监督和评价所采取的措施效果的有效体制机制。委员会还吁请缔约国加紧努力，让人们进一步认识暴力侵害妇女行为，尤其是家庭暴力并认识到所有此类暴力行为都是不可接受的。委员会敦促缔约国向受暴力行为侵害的妇女提供安全的危机和干预中心和收容所，由专业人员提供服务，为保证这些设施的有效运行提供充足的财政资源。委员会建议缔约国与处理暴力侵害妇女问题的非政府组织加强合作并提供进一步支持。委员会还请缔约国系统地采集和公布按暴力类型及行为人与受害人关系分列的数据，并将这些数据作为监督当前和今后政策和支助措施执行情况的基础。</w:t>
      </w:r>
    </w:p>
    <w:p w:rsidR="00BD346E" w:rsidRDefault="00BD346E" w:rsidP="00BD346E">
      <w:pPr>
        <w:pStyle w:val="SingleTxt"/>
        <w:spacing w:after="100"/>
        <w:rPr>
          <w:rFonts w:hint="eastAsia"/>
        </w:rPr>
      </w:pPr>
      <w:r>
        <w:rPr>
          <w:rFonts w:hint="eastAsia"/>
        </w:rPr>
        <w:t>503.　委员会欢迎诸如关于刑事诉讼中受害人权利的法律改革，设立部门间贩运人口问题工作组以及起草了一项即将通过的《打击贩运人口国家行动计划》，但委员会对奥地利持续存在的贩运妇女和女孩的情况仍然很关注。</w:t>
      </w:r>
    </w:p>
    <w:p w:rsidR="00BD346E" w:rsidRPr="00BF0A1F" w:rsidRDefault="00BD346E" w:rsidP="00BD346E">
      <w:pPr>
        <w:pStyle w:val="SingleTxt"/>
        <w:spacing w:after="100"/>
        <w:rPr>
          <w:rFonts w:ascii="SimHei" w:eastAsia="SimHei" w:hint="eastAsia"/>
          <w:color w:val="FF0000"/>
        </w:rPr>
      </w:pPr>
      <w:r w:rsidRPr="001A1A25">
        <w:rPr>
          <w:rFonts w:hint="eastAsia"/>
        </w:rPr>
        <w:t>504.</w:t>
      </w:r>
      <w:r>
        <w:rPr>
          <w:rFonts w:ascii="SimHei" w:eastAsia="SimHei" w:hint="eastAsia"/>
          <w:color w:val="FF0000"/>
        </w:rPr>
        <w:t xml:space="preserve">　委员会请</w:t>
      </w:r>
      <w:r w:rsidRPr="00BF0A1F">
        <w:rPr>
          <w:rFonts w:ascii="SimHei" w:eastAsia="SimHei" w:hint="eastAsia"/>
          <w:color w:val="FF0000"/>
        </w:rPr>
        <w:t>缔约国确保新起草的《打击贩运人口国家行动计划》中包</w:t>
      </w:r>
      <w:r>
        <w:rPr>
          <w:rFonts w:ascii="SimHei" w:eastAsia="SimHei" w:hint="eastAsia"/>
          <w:color w:val="FF0000"/>
        </w:rPr>
        <w:t>含</w:t>
      </w:r>
      <w:r w:rsidRPr="00BF0A1F">
        <w:rPr>
          <w:rFonts w:ascii="SimHei" w:eastAsia="SimHei" w:hint="eastAsia"/>
          <w:color w:val="FF0000"/>
        </w:rPr>
        <w:t>一项打击贩运妇女和女孩的综合战略，并包括预防措施和确保有效起诉和惩治</w:t>
      </w:r>
      <w:r>
        <w:rPr>
          <w:rFonts w:ascii="SimHei" w:eastAsia="SimHei" w:hint="eastAsia"/>
          <w:color w:val="FF0000"/>
        </w:rPr>
        <w:t>行为人的措施以及受害人</w:t>
      </w:r>
      <w:r w:rsidRPr="00BF0A1F">
        <w:rPr>
          <w:rFonts w:ascii="SimHei" w:eastAsia="SimHei" w:hint="eastAsia"/>
          <w:color w:val="FF0000"/>
        </w:rPr>
        <w:t>支助和恢复措施，包括法律和心理方面的支助</w:t>
      </w:r>
      <w:r>
        <w:rPr>
          <w:rFonts w:ascii="SimHei" w:eastAsia="SimHei" w:hint="eastAsia"/>
          <w:color w:val="FF0000"/>
        </w:rPr>
        <w:t>，以及在必要时协助寻求其他谋生之道</w:t>
      </w:r>
      <w:r w:rsidRPr="00BF0A1F">
        <w:rPr>
          <w:rFonts w:ascii="SimHei" w:eastAsia="SimHei" w:hint="eastAsia"/>
          <w:color w:val="FF0000"/>
        </w:rPr>
        <w:t>。委员会还请</w:t>
      </w:r>
      <w:r>
        <w:rPr>
          <w:rFonts w:ascii="SimHei" w:eastAsia="SimHei" w:hint="eastAsia"/>
          <w:color w:val="FF0000"/>
        </w:rPr>
        <w:t>缔约</w:t>
      </w:r>
      <w:r w:rsidRPr="00BF0A1F">
        <w:rPr>
          <w:rFonts w:ascii="SimHei" w:eastAsia="SimHei" w:hint="eastAsia"/>
          <w:color w:val="FF0000"/>
        </w:rPr>
        <w:t>国加强对执法人员和边境巡逻人员的培训和能力建设，从而加强他们辨认可能的贩运受害人并提供帮助的能力。委员会还建议该缔约国进一步加强同来源国、</w:t>
      </w:r>
      <w:r>
        <w:rPr>
          <w:rFonts w:ascii="SimHei" w:eastAsia="SimHei" w:hint="eastAsia"/>
          <w:color w:val="FF0000"/>
        </w:rPr>
        <w:t>中转</w:t>
      </w:r>
      <w:r w:rsidRPr="00BF0A1F">
        <w:rPr>
          <w:rFonts w:ascii="SimHei" w:eastAsia="SimHei" w:hint="eastAsia"/>
          <w:color w:val="FF0000"/>
        </w:rPr>
        <w:t>国和目的地国的双边、区域和国际合作，从而进一步制止这一现象。委员会请该缔约国在下一次定期报告中提供关于贩运妇女和女孩以及执行新起草的《打击贩运人口国家行动计划》所采取的措施和取得的成果提供详尽资料和数据。</w:t>
      </w:r>
    </w:p>
    <w:p w:rsidR="00BD346E" w:rsidRDefault="00BD346E" w:rsidP="00BD346E">
      <w:pPr>
        <w:pStyle w:val="SingleTxt"/>
        <w:spacing w:after="100"/>
        <w:rPr>
          <w:rFonts w:hint="eastAsia"/>
        </w:rPr>
      </w:pPr>
      <w:r>
        <w:rPr>
          <w:rFonts w:hint="eastAsia"/>
        </w:rPr>
        <w:t>505.　委员会欢迎在一些领域，特别是司法领域妇女参与和任职人数方面所取得的进展，但关注到，在一些通过选举和任命组成的机构中，特别是在行政部门和大学中，担任高级职位妇女人数仍然偏少，经济决策方面的情况也是如此。</w:t>
      </w:r>
    </w:p>
    <w:p w:rsidR="00BD346E" w:rsidRPr="00BF0A1F" w:rsidRDefault="00BD346E" w:rsidP="00BD346E">
      <w:pPr>
        <w:pStyle w:val="SingleTxt"/>
        <w:rPr>
          <w:rFonts w:ascii="SimHei" w:eastAsia="SimHei" w:hint="eastAsia"/>
          <w:color w:val="FF0000"/>
        </w:rPr>
      </w:pPr>
      <w:r w:rsidRPr="001A1A25">
        <w:rPr>
          <w:rFonts w:hint="eastAsia"/>
        </w:rPr>
        <w:t xml:space="preserve">506.　</w:t>
      </w:r>
      <w:r w:rsidRPr="001A1A25">
        <w:rPr>
          <w:rFonts w:ascii="SimHei" w:eastAsia="SimHei" w:hint="eastAsia"/>
          <w:color w:val="FF0000"/>
        </w:rPr>
        <w:t>委员会建议缔约国采取措施，特别是按照《公约》第四条第1款以及委员</w:t>
      </w:r>
      <w:r w:rsidRPr="00BF0A1F">
        <w:rPr>
          <w:rFonts w:ascii="SimHei" w:eastAsia="SimHei" w:hint="eastAsia"/>
          <w:color w:val="FF0000"/>
        </w:rPr>
        <w:t>会一般性建议25,采取暂行特别措施，以加速实现妇女在所有通过选举和任命组成的机构中，特别是在决策层，充分平等地参与。委员会鼓励该国作出努力，加强妇女在学术界和经济决策中的领导地位。委员会请缔约国跟踪所采取的措施一段时间后产生的作用和成果，并在下一次报告中提供关于妇女在政府各部门和各级，包括在市府一级的代表比例情况。</w:t>
      </w:r>
    </w:p>
    <w:p w:rsidR="00BD346E" w:rsidRDefault="00BD346E" w:rsidP="00BD346E">
      <w:pPr>
        <w:pStyle w:val="SingleTxt"/>
        <w:rPr>
          <w:rFonts w:hint="eastAsia"/>
        </w:rPr>
      </w:pPr>
      <w:r>
        <w:rPr>
          <w:rFonts w:hint="eastAsia"/>
        </w:rPr>
        <w:t>507.　委员会欢迎移民法方面的积极变化，包括修订2002年《外国人法》和2004年《庇护法》，以及设立了联邦一级的移民妇女服务处，并表示打算制定一项移民行动计划，但委员会表示关注，一些妇女和女孩群组，包括移民、寻求庇护者和难民，在教育、医疗卫生、就业和社会以及政治参与方面可能受到多种形式的歧视。委员会关心的问题还有，上述群体中的一些妇女可能特别容易陷入贫穷和遭受暴力，包括家庭暴力，并在获得居留证、社会服务以及找到符合其教育水平、经验和资格的工作方面遇到困难。</w:t>
      </w:r>
    </w:p>
    <w:p w:rsidR="00BD346E" w:rsidRPr="0022386E" w:rsidRDefault="00BD346E" w:rsidP="00BD346E">
      <w:pPr>
        <w:pStyle w:val="SingleTxt"/>
        <w:rPr>
          <w:rFonts w:ascii="SimHei" w:eastAsia="SimHei" w:hint="eastAsia"/>
          <w:color w:val="FF0000"/>
        </w:rPr>
      </w:pPr>
      <w:r w:rsidRPr="001A1A25">
        <w:rPr>
          <w:rFonts w:hint="eastAsia"/>
        </w:rPr>
        <w:t>508.</w:t>
      </w:r>
      <w:r>
        <w:rPr>
          <w:rFonts w:ascii="SimHei" w:eastAsia="SimHei" w:hint="eastAsia"/>
          <w:color w:val="FF0000"/>
        </w:rPr>
        <w:t xml:space="preserve">　</w:t>
      </w:r>
      <w:r w:rsidRPr="0022386E">
        <w:rPr>
          <w:rFonts w:ascii="SimHei" w:eastAsia="SimHei" w:hint="eastAsia"/>
          <w:color w:val="FF0000"/>
        </w:rPr>
        <w:t>委员会呼吁该缔约国不断审查并详细跟踪其法律和政策对移民妇女、难民妇女和寻求庇护妇女造成的影响，从而采取能够有效解决这些妇女需要的补救措施</w:t>
      </w:r>
      <w:r>
        <w:rPr>
          <w:rFonts w:ascii="SimHei" w:eastAsia="SimHei" w:hint="eastAsia"/>
          <w:color w:val="FF0000"/>
        </w:rPr>
        <w:t>，包括在移民行动计划中明确采取性别观点</w:t>
      </w:r>
      <w:r w:rsidRPr="0022386E">
        <w:rPr>
          <w:rFonts w:ascii="SimHei" w:eastAsia="SimHei" w:hint="eastAsia"/>
          <w:color w:val="FF0000"/>
        </w:rPr>
        <w:t>。委员会请该缔约国特别注意正在申请庇护的妇女的弱势处境。委员会还建议采取措施，使处于弱势的所有少数群体妇女都融入社会和劳动市场，从而在事实上提高所有妇女的地位。</w:t>
      </w:r>
    </w:p>
    <w:p w:rsidR="00BD346E" w:rsidRPr="00FE3612" w:rsidRDefault="00BD346E" w:rsidP="00BD346E">
      <w:pPr>
        <w:pStyle w:val="SingleTxt"/>
        <w:rPr>
          <w:rFonts w:ascii="SimHei" w:eastAsia="SimHei" w:hint="eastAsia"/>
          <w:color w:val="FF0000"/>
        </w:rPr>
      </w:pPr>
      <w:r w:rsidRPr="001A1A25">
        <w:rPr>
          <w:rFonts w:hint="eastAsia"/>
        </w:rPr>
        <w:t>509.</w:t>
      </w:r>
      <w:r>
        <w:rPr>
          <w:rFonts w:ascii="SimHei" w:eastAsia="SimHei" w:hint="eastAsia"/>
          <w:color w:val="FF0000"/>
        </w:rPr>
        <w:t xml:space="preserve">　</w:t>
      </w:r>
      <w:r w:rsidRPr="00FE3612">
        <w:rPr>
          <w:rFonts w:ascii="SimHei" w:eastAsia="SimHei" w:hint="eastAsia"/>
          <w:color w:val="FF0000"/>
        </w:rPr>
        <w:t>委员会敦促缔约国在执行《公约》规定的各项义务时，充分利用加强《公约》各项规定的《北京宣言和行动纲要》，并请缔约国在下一次定期报告中就此提供资料。</w:t>
      </w:r>
      <w:r>
        <w:rPr>
          <w:rFonts w:ascii="SimHei" w:eastAsia="SimHei" w:hint="eastAsia"/>
          <w:color w:val="FF0000"/>
        </w:rPr>
        <w:t>委员会</w:t>
      </w:r>
      <w:r w:rsidRPr="00FE3612">
        <w:rPr>
          <w:rFonts w:ascii="SimHei" w:eastAsia="SimHei" w:hint="eastAsia"/>
          <w:color w:val="FF0000"/>
        </w:rPr>
        <w:t>强调，充分有效地执行《公约》对实现千年发展目标必不可少。委员会要求将性别观点纳入所有旨在实现千年发展目标的工作中，明确反映《公约》的各项规定，并请缔约国在下一次定期报告中就此提供资料。</w:t>
      </w:r>
    </w:p>
    <w:p w:rsidR="00BD346E" w:rsidRPr="00FE3612" w:rsidRDefault="00BD346E" w:rsidP="00BD346E">
      <w:pPr>
        <w:pStyle w:val="SingleTxt"/>
        <w:rPr>
          <w:rFonts w:ascii="SimHei" w:eastAsia="SimHei" w:hint="eastAsia"/>
          <w:color w:val="FF0000"/>
        </w:rPr>
      </w:pPr>
      <w:r w:rsidRPr="001A1A25">
        <w:rPr>
          <w:rFonts w:hint="eastAsia"/>
        </w:rPr>
        <w:t>510.</w:t>
      </w:r>
      <w:r>
        <w:rPr>
          <w:rFonts w:ascii="SimHei" w:eastAsia="SimHei" w:hint="eastAsia"/>
          <w:color w:val="FF0000"/>
        </w:rPr>
        <w:t xml:space="preserve">　</w:t>
      </w:r>
      <w:r w:rsidRPr="00FE3612">
        <w:rPr>
          <w:rFonts w:ascii="SimHei" w:eastAsia="SimHei" w:hint="eastAsia"/>
          <w:color w:val="FF0000"/>
        </w:rPr>
        <w:t>委员会指出，各国</w:t>
      </w:r>
      <w:r>
        <w:rPr>
          <w:rFonts w:ascii="SimHei" w:eastAsia="SimHei" w:hint="eastAsia"/>
          <w:color w:val="FF0000"/>
        </w:rPr>
        <w:t>参加</w:t>
      </w:r>
      <w:r w:rsidRPr="00FE3612">
        <w:rPr>
          <w:rFonts w:ascii="SimHei" w:eastAsia="SimHei" w:hint="eastAsia"/>
          <w:color w:val="FF0000"/>
        </w:rPr>
        <w:t>七项主要国际人权文书，</w:t>
      </w:r>
      <w:r w:rsidRPr="00531965">
        <w:rPr>
          <w:rFonts w:ascii="Times New Roman" w:eastAsia="SimHei"/>
          <w:color w:val="FF0000"/>
          <w:vertAlign w:val="superscript"/>
        </w:rPr>
        <w:t>1</w:t>
      </w:r>
      <w:r w:rsidRPr="00FE3612">
        <w:rPr>
          <w:rFonts w:ascii="SimHei" w:eastAsia="SimHei"/>
          <w:color w:val="FF0000"/>
        </w:rPr>
        <w:t xml:space="preserve"> </w:t>
      </w:r>
      <w:r>
        <w:rPr>
          <w:rFonts w:ascii="SimHei" w:eastAsia="SimHei" w:hint="eastAsia"/>
          <w:color w:val="FF0000"/>
        </w:rPr>
        <w:t>有助于</w:t>
      </w:r>
      <w:r w:rsidRPr="00FE3612">
        <w:rPr>
          <w:rFonts w:ascii="SimHei" w:eastAsia="SimHei" w:hint="eastAsia"/>
          <w:color w:val="FF0000"/>
        </w:rPr>
        <w:t>促进妇女在生活的各个方面享有人权和基本自由。因此、委员会鼓励奥地利政府考虑批准它尚未</w:t>
      </w:r>
      <w:r>
        <w:rPr>
          <w:rFonts w:ascii="SimHei" w:eastAsia="SimHei" w:hint="eastAsia"/>
          <w:color w:val="FF0000"/>
        </w:rPr>
        <w:t>参</w:t>
      </w:r>
      <w:r w:rsidRPr="00FE3612">
        <w:rPr>
          <w:rFonts w:ascii="SimHei" w:eastAsia="SimHei" w:hint="eastAsia"/>
          <w:color w:val="FF0000"/>
        </w:rPr>
        <w:t>加的条约，即《保护所有移徙工人及其家庭成员权利国际公约》。</w:t>
      </w:r>
    </w:p>
    <w:p w:rsidR="00BD346E" w:rsidRPr="00FE3612" w:rsidRDefault="00BD346E" w:rsidP="00BD346E">
      <w:pPr>
        <w:pStyle w:val="SingleTxt"/>
        <w:rPr>
          <w:rFonts w:ascii="SimHei" w:eastAsia="SimHei"/>
          <w:color w:val="FF0000"/>
        </w:rPr>
      </w:pPr>
      <w:r w:rsidRPr="001A1A25">
        <w:rPr>
          <w:rFonts w:hint="eastAsia"/>
        </w:rPr>
        <w:t>511.</w:t>
      </w:r>
      <w:r>
        <w:rPr>
          <w:rFonts w:ascii="SimHei" w:eastAsia="SimHei" w:hint="eastAsia"/>
          <w:color w:val="FF0000"/>
        </w:rPr>
        <w:t xml:space="preserve">　</w:t>
      </w:r>
      <w:r w:rsidRPr="00FE3612">
        <w:rPr>
          <w:rFonts w:ascii="SimHei" w:eastAsia="SimHei" w:hint="eastAsia"/>
          <w:color w:val="FF0000"/>
        </w:rPr>
        <w:t>委员会请奥地利在国内广泛散发本结论意见，使奥地利人民，包括政府官员、政界人士、议员和妇女组织及人权组织了解为确保妇女在法律上和事实上的平等已经采取的措施以及今后在这方面应采取的措施。委员会请缔约国继续特别是向妇女组织和人权组织广泛散发《公约》及其《任择议定书》、委员会的一般性建议、《北京宣言和行动纲要》以及大会题为“2000年妇女：二十一世纪两性平等、发展与和平”的第二十三届特别会议成果。</w:t>
      </w:r>
    </w:p>
    <w:p w:rsidR="00BD346E" w:rsidRDefault="00BD346E" w:rsidP="00BD346E">
      <w:pPr>
        <w:pStyle w:val="SingleTxt"/>
        <w:rPr>
          <w:rFonts w:ascii="Times New Roman" w:eastAsia="SimHei"/>
          <w:color w:val="FF0000"/>
        </w:rPr>
      </w:pPr>
      <w:r w:rsidRPr="001A1A25">
        <w:rPr>
          <w:rFonts w:hint="eastAsia"/>
        </w:rPr>
        <w:t>512.</w:t>
      </w:r>
      <w:r>
        <w:rPr>
          <w:rFonts w:ascii="SimHei" w:eastAsia="SimHei" w:hint="eastAsia"/>
          <w:color w:val="FF0000"/>
        </w:rPr>
        <w:t xml:space="preserve">　</w:t>
      </w:r>
      <w:r w:rsidRPr="00FE3612">
        <w:rPr>
          <w:rFonts w:ascii="SimHei" w:eastAsia="SimHei" w:hint="eastAsia"/>
          <w:color w:val="FF0000"/>
        </w:rPr>
        <w:t>委员会请缔约国在其根据《公约》第十八条提交的下一次定期报告中对本结论意见所述</w:t>
      </w:r>
      <w:r>
        <w:rPr>
          <w:rFonts w:ascii="SimHei" w:eastAsia="SimHei" w:hint="eastAsia"/>
          <w:color w:val="FF0000"/>
        </w:rPr>
        <w:t>各项</w:t>
      </w:r>
      <w:r w:rsidRPr="00FE3612">
        <w:rPr>
          <w:rFonts w:ascii="SimHei" w:eastAsia="SimHei" w:hint="eastAsia"/>
          <w:color w:val="FF0000"/>
        </w:rPr>
        <w:t>关切</w:t>
      </w:r>
      <w:r>
        <w:rPr>
          <w:rFonts w:ascii="SimHei" w:eastAsia="SimHei" w:hint="eastAsia"/>
          <w:color w:val="FF0000"/>
        </w:rPr>
        <w:t>作出答复。委员会请缔约国</w:t>
      </w:r>
      <w:r w:rsidRPr="00FE3612">
        <w:rPr>
          <w:rFonts w:ascii="SimHei" w:eastAsia="SimHei" w:hint="eastAsia"/>
          <w:color w:val="FF0000"/>
        </w:rPr>
        <w:t>在2011年提交一份合并报告，其中包括应于2007年4月提交的第七次定期报告和应于2011年4月提交的第八次定期报告。</w:t>
      </w:r>
    </w:p>
    <w:p w:rsidR="00531965" w:rsidRPr="00531965" w:rsidRDefault="00531965" w:rsidP="005319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2E2D03" w:rsidRDefault="002E2D03" w:rsidP="002E2D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希腊</w:t>
      </w:r>
    </w:p>
    <w:p w:rsidR="002E2D03" w:rsidRPr="00AA6A4B" w:rsidRDefault="002E2D03" w:rsidP="002E2D03">
      <w:pPr>
        <w:pStyle w:val="SingleTxt"/>
        <w:spacing w:after="0" w:line="120" w:lineRule="exact"/>
        <w:rPr>
          <w:rFonts w:hint="eastAsia"/>
          <w:sz w:val="10"/>
        </w:rPr>
      </w:pPr>
    </w:p>
    <w:p w:rsidR="002E2D03" w:rsidRDefault="002E2D03" w:rsidP="002E2D03">
      <w:pPr>
        <w:pStyle w:val="SingleTxt"/>
        <w:rPr>
          <w:rFonts w:hint="eastAsia"/>
        </w:rPr>
      </w:pPr>
      <w:r>
        <w:rPr>
          <w:rFonts w:hint="eastAsia"/>
        </w:rPr>
        <w:t>513.　2007年1月24日，委员会第767次和第768次会议</w:t>
      </w:r>
      <w:r w:rsidR="00531965">
        <w:rPr>
          <w:rFonts w:hint="eastAsia"/>
        </w:rPr>
        <w:t>（</w:t>
      </w:r>
      <w:r>
        <w:rPr>
          <w:rFonts w:hint="eastAsia"/>
        </w:rPr>
        <w:t>见CEDAW/C/SR.767和</w:t>
      </w:r>
      <w:r w:rsidR="00531965">
        <w:rPr>
          <w:rFonts w:hint="eastAsia"/>
        </w:rPr>
        <w:t>768）</w:t>
      </w:r>
      <w:r>
        <w:rPr>
          <w:rFonts w:hint="eastAsia"/>
        </w:rPr>
        <w:t>审议了希腊的第六次定期报告</w:t>
      </w:r>
      <w:r w:rsidR="00531965">
        <w:rPr>
          <w:rFonts w:hint="eastAsia"/>
        </w:rPr>
        <w:t>（</w:t>
      </w:r>
      <w:r>
        <w:rPr>
          <w:rFonts w:hint="eastAsia"/>
        </w:rPr>
        <w:t>CEDAW/C/GRC/6</w:t>
      </w:r>
      <w:r w:rsidR="00531965">
        <w:rPr>
          <w:rFonts w:hint="eastAsia"/>
        </w:rPr>
        <w:t>）</w:t>
      </w:r>
      <w:r>
        <w:rPr>
          <w:rFonts w:hint="eastAsia"/>
        </w:rPr>
        <w:t>。委员会的议题和问题清单见CEDAW/C/GRC/Q/6号文件，希腊的答复见CEDAW/C/GRC/Q/6/Add.1号文件。</w:t>
      </w:r>
    </w:p>
    <w:p w:rsidR="002E2D03" w:rsidRDefault="002E2D03" w:rsidP="002E2D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导言</w:t>
      </w:r>
    </w:p>
    <w:p w:rsidR="002E2D03" w:rsidRPr="00AA6A4B" w:rsidRDefault="002E2D03" w:rsidP="002E2D03">
      <w:pPr>
        <w:pStyle w:val="SingleTxt"/>
        <w:spacing w:after="0" w:line="120" w:lineRule="exact"/>
        <w:rPr>
          <w:rFonts w:hint="eastAsia"/>
          <w:sz w:val="10"/>
        </w:rPr>
      </w:pPr>
    </w:p>
    <w:p w:rsidR="002E2D03" w:rsidRDefault="002E2D03" w:rsidP="002E2D03">
      <w:pPr>
        <w:pStyle w:val="SingleTxt"/>
        <w:rPr>
          <w:rFonts w:hint="eastAsia"/>
        </w:rPr>
      </w:pPr>
      <w:r>
        <w:rPr>
          <w:rFonts w:hint="eastAsia"/>
        </w:rPr>
        <w:t>514.　委员会感谢缔约国提交按委员会准则编写的第六次定期报告。委员会还感谢缔约国对会前工作组提出的议题和问题清单做出的书面答复以及对委员会口头提出的问题做出的口头说明和进一步澄清。</w:t>
      </w:r>
    </w:p>
    <w:p w:rsidR="002E2D03" w:rsidRDefault="002E2D03" w:rsidP="002E2D03">
      <w:pPr>
        <w:pStyle w:val="SingleTxt"/>
        <w:rPr>
          <w:rFonts w:hint="eastAsia"/>
        </w:rPr>
      </w:pPr>
      <w:r>
        <w:rPr>
          <w:rFonts w:hint="eastAsia"/>
        </w:rPr>
        <w:t>515.　委员会赞扬缔约国派出由两性平等问题秘书长率领的代表团出席会议，代表团成员包括来自相关部委和政府部门的男女代表。委员会赞赏代表团与委员会成员进行了坦率和建设性的对话。</w:t>
      </w:r>
    </w:p>
    <w:p w:rsidR="002E2D03" w:rsidRDefault="002E2D03" w:rsidP="002E2D03">
      <w:pPr>
        <w:pStyle w:val="SingleTxt"/>
        <w:rPr>
          <w:rFonts w:hint="eastAsia"/>
        </w:rPr>
      </w:pPr>
      <w:r>
        <w:rPr>
          <w:rFonts w:hint="eastAsia"/>
        </w:rPr>
        <w:t>516.　委员会赞赏地注意到，该报告是由政府机构、非政府组织、妇女组织以及独立专家共同参与编写的。</w:t>
      </w:r>
    </w:p>
    <w:p w:rsidR="002E2D03" w:rsidRDefault="002E2D03" w:rsidP="002E2D03">
      <w:pPr>
        <w:pStyle w:val="SingleTxt"/>
        <w:rPr>
          <w:rFonts w:hint="eastAsia"/>
        </w:rPr>
      </w:pPr>
      <w:r>
        <w:rPr>
          <w:rFonts w:hint="eastAsia"/>
        </w:rPr>
        <w:t xml:space="preserve">517.　</w:t>
      </w:r>
      <w:r>
        <w:rPr>
          <w:rFonts w:hint="eastAsia"/>
        </w:rPr>
        <w:tab/>
        <w:t>委员会赞扬缔约国于2002年1月批准了《消除对妇女一切形式歧视公约任择议定书》。</w:t>
      </w:r>
    </w:p>
    <w:p w:rsidR="002E2D03" w:rsidRDefault="002E2D03" w:rsidP="002E2D03">
      <w:pPr>
        <w:pStyle w:val="SingleTxt"/>
        <w:rPr>
          <w:rFonts w:hint="eastAsia"/>
        </w:rPr>
      </w:pPr>
      <w:r>
        <w:rPr>
          <w:rFonts w:hint="eastAsia"/>
        </w:rPr>
        <w:t>518.　委员会赞赏地注意到缔约国正在考虑接受对《公约》中关于委员会会议时间问题的第二十条第1款的修正案。</w:t>
      </w:r>
    </w:p>
    <w:p w:rsidR="002E2D03" w:rsidRDefault="002E2D03" w:rsidP="002E2D03">
      <w:pPr>
        <w:pStyle w:val="SingleTxt"/>
        <w:rPr>
          <w:rFonts w:hint="eastAsia"/>
        </w:rPr>
      </w:pPr>
      <w:r>
        <w:rPr>
          <w:rFonts w:hint="eastAsia"/>
        </w:rPr>
        <w:t>519.　委员会还赞扬缔约国拒绝接受其他缔约国做出的、它认为不符合《公约》目标与宗旨的保留。</w:t>
      </w:r>
    </w:p>
    <w:p w:rsidR="002E2D03" w:rsidRDefault="002E2D03" w:rsidP="002E2D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积极方面</w:t>
      </w:r>
    </w:p>
    <w:p w:rsidR="002E2D03" w:rsidRPr="0079336C" w:rsidRDefault="002E2D03" w:rsidP="002E2D03">
      <w:pPr>
        <w:pStyle w:val="SingleTxt"/>
        <w:spacing w:after="0" w:line="120" w:lineRule="exact"/>
        <w:rPr>
          <w:rFonts w:hint="eastAsia"/>
          <w:sz w:val="10"/>
        </w:rPr>
      </w:pPr>
    </w:p>
    <w:p w:rsidR="002E2D03" w:rsidRDefault="002E2D03" w:rsidP="002E2D03">
      <w:pPr>
        <w:pStyle w:val="SingleTxt"/>
        <w:rPr>
          <w:rFonts w:hint="eastAsia"/>
        </w:rPr>
      </w:pPr>
      <w:r>
        <w:rPr>
          <w:rFonts w:hint="eastAsia"/>
        </w:rPr>
        <w:t>520.　委员会赞扬缔约国近来实施的旨在消除对妇女歧视和促进两性平等的法律改革。委员会特别欢迎缔约国的下列举措：2001年开始实施《宪法》第116条第2款，其中规定国家有责任采取特别措施消除对妇女的歧视；2002年颁布了关于制止贩运人口的第3064/2002号法律；2003年颁布了为贩运人口活动受害者提供援助的第233/2003号总统法令；2004年颁布了为人口贩运活动受害者发放临时居留许可证的第3274/2004号法律；2006年颁布了《制止家庭暴力法》和《关于就业、劳动和职业方面男女平等待遇法》。</w:t>
      </w:r>
    </w:p>
    <w:p w:rsidR="002E2D03" w:rsidRDefault="002E2D03" w:rsidP="002E2D03">
      <w:pPr>
        <w:pStyle w:val="SingleTxt"/>
        <w:rPr>
          <w:rFonts w:hint="eastAsia"/>
        </w:rPr>
      </w:pPr>
      <w:r>
        <w:rPr>
          <w:rFonts w:hint="eastAsia"/>
        </w:rPr>
        <w:t>521.　委员会赞赏缔约国在建设性对话过程中表现出的全面执行《公约》条款的政治意愿。</w:t>
      </w:r>
    </w:p>
    <w:p w:rsidR="002E2D03" w:rsidRDefault="002E2D03" w:rsidP="002E2D03">
      <w:pPr>
        <w:pStyle w:val="SingleTxt"/>
        <w:rPr>
          <w:rFonts w:hint="eastAsia"/>
        </w:rPr>
      </w:pPr>
      <w:r>
        <w:rPr>
          <w:rFonts w:hint="eastAsia"/>
        </w:rPr>
        <w:t>522.　委员会赞扬缔约国两性平等总秘书处与联合国难民事务高级专员办事处（难民署）签署了一项旨在促进和保护难民妇女和女孩权利的合作备忘录。委员会还赞扬缔约国拟定了一项执行该备忘录的行动计划。</w:t>
      </w:r>
    </w:p>
    <w:p w:rsidR="002E2D03" w:rsidRDefault="002E2D03" w:rsidP="002E2D03">
      <w:pPr>
        <w:pStyle w:val="SingleTxt"/>
        <w:rPr>
          <w:rFonts w:hint="eastAsia"/>
        </w:rPr>
      </w:pPr>
      <w:r>
        <w:rPr>
          <w:rFonts w:hint="eastAsia"/>
        </w:rPr>
        <w:t>523.　委员会祝贺缔约国采取法律措施增加妇女就业，特别是开始实施第3250/2004号法律，其中重新界定了有资格应聘的人员类别，特别把育有未成年子女的母亲类别定额扩大至10％，同时规定把各类失业人数中将受益于这些就业职位的60％配额保留给妇女。</w:t>
      </w:r>
    </w:p>
    <w:p w:rsidR="00531965" w:rsidRPr="00531965" w:rsidRDefault="00531965" w:rsidP="005319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2E2D03" w:rsidRDefault="002E2D03" w:rsidP="002E2D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主要关切领域和建议</w:t>
      </w:r>
    </w:p>
    <w:p w:rsidR="002E2D03" w:rsidRPr="0079336C" w:rsidRDefault="002E2D03" w:rsidP="002E2D03">
      <w:pPr>
        <w:pStyle w:val="SingleTxt"/>
        <w:spacing w:after="0" w:line="120" w:lineRule="exact"/>
        <w:rPr>
          <w:rFonts w:hint="eastAsia"/>
          <w:sz w:val="10"/>
        </w:rPr>
      </w:pPr>
    </w:p>
    <w:p w:rsidR="002E2D03" w:rsidRPr="0079336C" w:rsidRDefault="002E2D03" w:rsidP="002E2D03">
      <w:pPr>
        <w:pStyle w:val="SingleTxt"/>
        <w:rPr>
          <w:rFonts w:ascii="SimHei" w:eastAsia="SimHei" w:hint="eastAsia"/>
          <w:color w:val="FF0000"/>
        </w:rPr>
      </w:pPr>
      <w:r w:rsidRPr="001A1A25">
        <w:rPr>
          <w:rFonts w:hint="eastAsia"/>
        </w:rPr>
        <w:t>524.</w:t>
      </w:r>
      <w:r w:rsidRPr="0079336C">
        <w:rPr>
          <w:rFonts w:ascii="SimHei" w:eastAsia="SimHei" w:hint="eastAsia"/>
          <w:color w:val="FF0000"/>
        </w:rPr>
        <w:t xml:space="preserve">　委员会回顾指出，缔约国有义务系统地不断执行《公约》各项条款，同时认为本结论意见中所列的关切问题和建议需要缔约国在现在至提交下次定期报告这段时间里予以高度优先重视。因此，委员会呼吁缔约国在执行活动中侧重这些方面，并在下次定期报告中报告所采取的行动和结果。委员会呼吁缔约国向所有相关部委和议会提交本结论意见，以确保全面落实。</w:t>
      </w:r>
    </w:p>
    <w:p w:rsidR="002E2D03" w:rsidRDefault="002E2D03" w:rsidP="002E2D03">
      <w:pPr>
        <w:pStyle w:val="SingleTxt"/>
        <w:rPr>
          <w:rFonts w:hint="eastAsia"/>
        </w:rPr>
      </w:pPr>
      <w:r>
        <w:rPr>
          <w:rFonts w:hint="eastAsia"/>
        </w:rPr>
        <w:t>525.　委员会关切地注意到，对男女在家庭和社会中的角色和责任问题始终存在着重男轻女态度和根深蒂固的定型观念。这些定型观念严重妨碍《公约》的执行，是对妇女暴力行为以及妇女在劳动力市场、政治和公共生活所有部门处于劣势地位的根源。</w:t>
      </w:r>
    </w:p>
    <w:p w:rsidR="002E2D03" w:rsidRPr="0079336C" w:rsidRDefault="002E2D03" w:rsidP="002E2D03">
      <w:pPr>
        <w:pStyle w:val="SingleTxt"/>
        <w:rPr>
          <w:rFonts w:ascii="SimHei" w:eastAsia="SimHei" w:hint="eastAsia"/>
          <w:color w:val="FF0000"/>
        </w:rPr>
      </w:pPr>
      <w:r w:rsidRPr="001A1A25">
        <w:rPr>
          <w:rFonts w:hint="eastAsia"/>
        </w:rPr>
        <w:t>526.</w:t>
      </w:r>
      <w:r w:rsidRPr="0079336C">
        <w:rPr>
          <w:rFonts w:ascii="SimHei" w:eastAsia="SimHei" w:hint="eastAsia"/>
          <w:color w:val="FF0000"/>
        </w:rPr>
        <w:t xml:space="preserve">　委员会建议缔约国采取措施扭转传统的重男轻女态度和男女角色定型观念。这些措施应包括：根据《公约》第二条(f)款和第五条(a)款，以妇女和女孩，特别是以男人和男孩为对象，开展提高认识和公共宣传教育活动，以消除家庭和社会中的传统男女角色定型观念。委员会还建议缔约国进一步理清男女不平等现象顽固存在的根源，为此不妨研究强化男女角色定型观念的体制规则；传统、定型的意识形态在缔约国的具体表现；完全由妇女承担家务负担所付出的代价；妇女无报酬劳动的货币价值；利用这些研究所得的洞见采取强化措施消除这些定型观念。</w:t>
      </w:r>
    </w:p>
    <w:p w:rsidR="002E2D03" w:rsidRDefault="002E2D03" w:rsidP="002E2D03">
      <w:pPr>
        <w:pStyle w:val="SingleTxt"/>
        <w:rPr>
          <w:rFonts w:hint="eastAsia"/>
        </w:rPr>
      </w:pPr>
      <w:r>
        <w:rPr>
          <w:rFonts w:hint="eastAsia"/>
        </w:rPr>
        <w:t>527.　委员会注意到，国家法律列有惩罚性别歧视行为的规定，同时规定了免受歧视的权利和平等权利受到侵犯时的补救办法，但委员会感到关切的是，妇女可能不了解，或在其权利受到侵犯时，难以利用她们应得到的补救办法。</w:t>
      </w:r>
    </w:p>
    <w:p w:rsidR="002E2D03" w:rsidRDefault="002E2D03" w:rsidP="002E2D03">
      <w:pPr>
        <w:pStyle w:val="SingleTxt"/>
        <w:rPr>
          <w:rFonts w:hint="eastAsia"/>
        </w:rPr>
      </w:pPr>
      <w:r>
        <w:rPr>
          <w:rFonts w:hint="eastAsia"/>
        </w:rPr>
        <w:t>528.　委员会请缔约国消除妇女在寻求正义方面可能遇到的障碍。委员会敦促缔约国提供法律援助服务，通过宣传使人民了解如何利用现有的反歧视法律渠道，同时监督这些工作的成果。</w:t>
      </w:r>
    </w:p>
    <w:p w:rsidR="002E2D03" w:rsidRDefault="002E2D03" w:rsidP="002E2D03">
      <w:pPr>
        <w:pStyle w:val="SingleTxt"/>
        <w:rPr>
          <w:rFonts w:hint="eastAsia"/>
        </w:rPr>
      </w:pPr>
      <w:r>
        <w:rPr>
          <w:rFonts w:hint="eastAsia"/>
        </w:rPr>
        <w:t>529.　委员会注意到，缔约国已采取措施促进少数族裔妇女融入希腊社会，例如罗姆族妇女融入社会综合行动计划，但委员会仍然关切少数族裔妇女，特别是罗姆族妇女和穆斯林妇女在接受教育、就业和卫生保健方面可能遇到的多种形式歧视。委员会对报告中缺乏关于这些妇女群体的资料和数据表示遗憾。</w:t>
      </w:r>
    </w:p>
    <w:p w:rsidR="002E2D03" w:rsidRPr="0079336C" w:rsidRDefault="002E2D03" w:rsidP="002E2D03">
      <w:pPr>
        <w:pStyle w:val="SingleTxt"/>
        <w:rPr>
          <w:rFonts w:ascii="SimHei" w:eastAsia="SimHei" w:hint="eastAsia"/>
          <w:color w:val="FF0000"/>
        </w:rPr>
      </w:pPr>
      <w:r w:rsidRPr="001A1A25">
        <w:rPr>
          <w:rFonts w:hint="eastAsia"/>
        </w:rPr>
        <w:t>530.</w:t>
      </w:r>
      <w:r w:rsidRPr="0079336C">
        <w:rPr>
          <w:rFonts w:ascii="SimHei" w:eastAsia="SimHei" w:hint="eastAsia"/>
          <w:color w:val="FF0000"/>
        </w:rPr>
        <w:t xml:space="preserve">　委员会呼吁缔约国采取有效措施，消除对少数民族妇女的歧视，特别是对罗姆族妇女和穆斯林妇女的歧视，并增进她们对人权的享受。委员会请缔约国在其下次报告中提供资料，说明少数民族妇女的境况，包括介绍她们获得教育、就业和保健服务的机会以及为增进这些机会而采取的措施所发挥的作用和成效及长期趋势。</w:t>
      </w:r>
    </w:p>
    <w:p w:rsidR="002E2D03" w:rsidRDefault="002E2D03" w:rsidP="002E2D03">
      <w:pPr>
        <w:pStyle w:val="SingleTxt"/>
        <w:rPr>
          <w:rFonts w:hint="eastAsia"/>
        </w:rPr>
      </w:pPr>
      <w:r>
        <w:rPr>
          <w:rFonts w:hint="eastAsia"/>
        </w:rPr>
        <w:t>531.　委员会欢迎于2006年颁布《制止家庭暴力法》，特别是把婚内强奸定为刑事犯罪，并禁止针对未成年人的人身暴力行为。但是，委员会关切地看到，在某些类型的家庭暴力刑事案件中，可以由检察官提议进行调停，这可能使遭遇暴力的妇女再次受到伤害。</w:t>
      </w:r>
    </w:p>
    <w:p w:rsidR="002E2D03" w:rsidRPr="0079336C" w:rsidRDefault="002E2D03" w:rsidP="002E2D03">
      <w:pPr>
        <w:pStyle w:val="SingleTxt"/>
        <w:rPr>
          <w:rFonts w:ascii="SimHei" w:eastAsia="SimHei" w:hint="eastAsia"/>
          <w:color w:val="FF0000"/>
        </w:rPr>
      </w:pPr>
      <w:r w:rsidRPr="001A1A25">
        <w:rPr>
          <w:rFonts w:hint="eastAsia"/>
        </w:rPr>
        <w:t>532.</w:t>
      </w:r>
      <w:r w:rsidRPr="0079336C">
        <w:rPr>
          <w:rFonts w:ascii="SimHei" w:eastAsia="SimHei" w:hint="eastAsia"/>
          <w:color w:val="FF0000"/>
        </w:rPr>
        <w:t xml:space="preserve">　委员会建议缔约国进行研究，密切监测《制止家庭暴力法》，特别是其调停程序，以保证在这项法律的执行过程中尊重和促进妇女人权，不使犯罪者逃脱惩罚。委员会呼吁缔约国采取措施，对在家庭暴力案件刑事诉讼中进行调停的法官进行培训，从而加强他们的能力，使他们能够结合两性因素处理侵害妇女暴力行为。</w:t>
      </w:r>
    </w:p>
    <w:p w:rsidR="002E2D03" w:rsidRDefault="002E2D03" w:rsidP="002E2D03">
      <w:pPr>
        <w:pStyle w:val="SingleTxt"/>
        <w:rPr>
          <w:rFonts w:hint="eastAsia"/>
        </w:rPr>
      </w:pPr>
      <w:r>
        <w:rPr>
          <w:rFonts w:hint="eastAsia"/>
        </w:rPr>
        <w:t>533.　委员会欢迎缔约国采取各种措施打击贩运活动，包括修订法律和通过一项综合的《打击人口贩运活动全国计划》，但委员会仍关切地看到，依然存在贩运妇女和女孩的现象，而且打击人口贩运的法律没有得到充分执行。</w:t>
      </w:r>
    </w:p>
    <w:p w:rsidR="002E2D03" w:rsidRPr="0079336C" w:rsidRDefault="002E2D03" w:rsidP="002E2D03">
      <w:pPr>
        <w:pStyle w:val="SingleTxt"/>
        <w:rPr>
          <w:rFonts w:ascii="SimHei" w:eastAsia="SimHei" w:hint="eastAsia"/>
          <w:color w:val="FF0000"/>
        </w:rPr>
      </w:pPr>
      <w:r w:rsidRPr="001A1A25">
        <w:rPr>
          <w:rFonts w:hint="eastAsia"/>
        </w:rPr>
        <w:t>534.</w:t>
      </w:r>
      <w:r w:rsidRPr="0079336C">
        <w:rPr>
          <w:rFonts w:ascii="SimHei" w:eastAsia="SimHei" w:hint="eastAsia"/>
          <w:color w:val="FF0000"/>
        </w:rPr>
        <w:t xml:space="preserve">　委员会请缔约国切实执行综合的《打击人口贩运活动全国计划》。委员会呼吁缔约国确保充分执行打击贩运活动的法律，特别是切实起诉和惩罚犯罪者。委员会还建议缔约国进一步努力防止人口贩运活动，并向妇女受害者提供援助和支持。</w:t>
      </w:r>
    </w:p>
    <w:p w:rsidR="002E2D03" w:rsidRDefault="002E2D03" w:rsidP="002E2D03">
      <w:pPr>
        <w:pStyle w:val="SingleTxt"/>
        <w:rPr>
          <w:rFonts w:hint="eastAsia"/>
        </w:rPr>
      </w:pPr>
      <w:r>
        <w:rPr>
          <w:rFonts w:hint="eastAsia"/>
        </w:rPr>
        <w:t>535.　委员会赞扬订立强制定额，即在地方选举候选人名单和所有政府部门的集体决策机关中，每个性别所占比例不得少于三分之一。但是，委员会关切地看到，妇女在各级政治和公众生活以及在决策过程中的代表比例不足，在议会和外交部门尤其如此。委员会还对妇女在工会和雇主协会中的参与有限感到关切。</w:t>
      </w:r>
    </w:p>
    <w:p w:rsidR="002E2D03" w:rsidRPr="0079336C" w:rsidRDefault="002E2D03" w:rsidP="002E2D03">
      <w:pPr>
        <w:pStyle w:val="SingleTxt"/>
        <w:rPr>
          <w:rFonts w:ascii="SimHei" w:eastAsia="SimHei" w:hint="eastAsia"/>
          <w:color w:val="FF0000"/>
        </w:rPr>
      </w:pPr>
      <w:r w:rsidRPr="001A1A25">
        <w:rPr>
          <w:rFonts w:hint="eastAsia"/>
        </w:rPr>
        <w:t>536.</w:t>
      </w:r>
      <w:r w:rsidRPr="0079336C">
        <w:rPr>
          <w:rFonts w:ascii="SimHei" w:eastAsia="SimHei" w:hint="eastAsia"/>
          <w:color w:val="FF0000"/>
        </w:rPr>
        <w:t xml:space="preserve">　委员会呼吁缔约国切实执行当前的定额法，以增加妇女在选举产生的地方机关和所有政府部门的集体决策机关中的参与。委员会建议缔约国根据《公约》第四条第1款和委员会一般性建议25采取暂行特别措施，以加快执行《公约》第七和第八条的规定，增加妇女在所有方面的政治参与，包括在议会和外交部门的参与。委员会又建议开展宣传活动，宣传妇女在决策过程中的参与对于整个社会的重要性。委员会还建议缔约国按照《公约》第二条(e)款和第七条(c)款采取适当措施，确保妇女能够平等参与工会和雇主协会。委员会鼓励缔约国监测所采取的措施的作用和长期趋势。</w:t>
      </w:r>
    </w:p>
    <w:p w:rsidR="002E2D03" w:rsidRDefault="002E2D03" w:rsidP="002E2D03">
      <w:pPr>
        <w:pStyle w:val="SingleTxt"/>
        <w:rPr>
          <w:rFonts w:hint="eastAsia"/>
        </w:rPr>
      </w:pPr>
      <w:r>
        <w:rPr>
          <w:rFonts w:hint="eastAsia"/>
        </w:rPr>
        <w:t>537.　委员会感到关切的是，由于获得计划生育服务和避孕药具的机会不足，妇女和少女把人工流产作为控制生育的方法。委员会对缺乏按人工流产者的年龄和族裔分列的人工流产率数据感到遗憾。委员会还对剖腹产很多感到关切。</w:t>
      </w:r>
    </w:p>
    <w:p w:rsidR="002E2D03" w:rsidRPr="0079336C" w:rsidRDefault="002E2D03" w:rsidP="002E2D03">
      <w:pPr>
        <w:pStyle w:val="SingleTxt"/>
        <w:rPr>
          <w:rFonts w:ascii="SimHei" w:eastAsia="SimHei" w:hint="eastAsia"/>
          <w:color w:val="FF0000"/>
        </w:rPr>
      </w:pPr>
      <w:r w:rsidRPr="001A1A25">
        <w:rPr>
          <w:rFonts w:hint="eastAsia"/>
        </w:rPr>
        <w:t>538.</w:t>
      </w:r>
      <w:r w:rsidRPr="0079336C">
        <w:rPr>
          <w:rFonts w:ascii="SimHei" w:eastAsia="SimHei" w:hint="eastAsia"/>
          <w:color w:val="FF0000"/>
        </w:rPr>
        <w:t xml:space="preserve">　委员会建议缔约国执行方案和政策，使妇女，包括少数民族妇女和少女，能够切实得到保健信息、避孕药具和计划生育服务，从而不必把人工流产作为控制生育的方法。委员会敦促缔约国执行面向男子、妇女和青少年的性保健和生殖保健教育方案，以提倡负责任的性行为。委员会还呼吁缔约国与医务界密切协商，采取举措减少剖腹产。</w:t>
      </w:r>
    </w:p>
    <w:p w:rsidR="002E2D03" w:rsidRDefault="002E2D03" w:rsidP="002E2D03">
      <w:pPr>
        <w:pStyle w:val="SingleTxt"/>
        <w:rPr>
          <w:rFonts w:hint="eastAsia"/>
        </w:rPr>
      </w:pPr>
      <w:r>
        <w:rPr>
          <w:rFonts w:hint="eastAsia"/>
        </w:rPr>
        <w:t>539.　委员会对高等教育领域的妇女，包括少数民族妇女，人数不足感到关切。</w:t>
      </w:r>
    </w:p>
    <w:p w:rsidR="002E2D03" w:rsidRPr="0079336C" w:rsidRDefault="002E2D03" w:rsidP="002E2D03">
      <w:pPr>
        <w:pStyle w:val="SingleTxt"/>
        <w:rPr>
          <w:rFonts w:ascii="SimHei" w:eastAsia="SimHei" w:hint="eastAsia"/>
          <w:color w:val="FF0000"/>
        </w:rPr>
      </w:pPr>
      <w:r w:rsidRPr="001A1A25">
        <w:rPr>
          <w:rFonts w:hint="eastAsia"/>
        </w:rPr>
        <w:t>540.</w:t>
      </w:r>
      <w:r w:rsidRPr="0079336C">
        <w:rPr>
          <w:rFonts w:ascii="SimHei" w:eastAsia="SimHei" w:hint="eastAsia"/>
          <w:color w:val="FF0000"/>
        </w:rPr>
        <w:t xml:space="preserve">　委员会敦促缔约国采取措施，使人们更多意识到，教育作为一项人权以及作为增强妇女能力的基础具有重要意义。委员会建议缔约国根据关于暂行特别措施的《公约》第四条第1款和委员会一般性建议25采取暂行特别措施，增加高等教育领域的妇女人数，包括少数民族妇女。委员会请缔约国在下次定期报告中说明所采取的措施及其效果。</w:t>
      </w:r>
    </w:p>
    <w:p w:rsidR="002E2D03" w:rsidRDefault="002E2D03" w:rsidP="002E2D03">
      <w:pPr>
        <w:pStyle w:val="SingleTxt"/>
        <w:rPr>
          <w:rFonts w:hint="eastAsia"/>
        </w:rPr>
      </w:pPr>
      <w:r>
        <w:rPr>
          <w:rFonts w:hint="eastAsia"/>
        </w:rPr>
        <w:t>541.　委员会关切妇女在劳动力市场的处境，特别是妇女失业率高和集中于收入低下的就业部门，而且男女同工不同酬。委员会还感到关切的是，缔约国没有提供任何统计数据，用以显示公营部门和私营部门休育儿假的男子人数。</w:t>
      </w:r>
    </w:p>
    <w:p w:rsidR="002E2D03" w:rsidRPr="0079336C" w:rsidRDefault="002E2D03" w:rsidP="002E2D03">
      <w:pPr>
        <w:pStyle w:val="SingleTxt"/>
        <w:rPr>
          <w:rFonts w:ascii="SimHei" w:eastAsia="SimHei" w:hint="eastAsia"/>
          <w:color w:val="FF0000"/>
        </w:rPr>
      </w:pPr>
      <w:r w:rsidRPr="001A1A25">
        <w:rPr>
          <w:rFonts w:hint="eastAsia"/>
        </w:rPr>
        <w:t>542.</w:t>
      </w:r>
      <w:r w:rsidRPr="0079336C">
        <w:rPr>
          <w:rFonts w:ascii="SimHei" w:eastAsia="SimHei" w:hint="eastAsia"/>
          <w:color w:val="FF0000"/>
        </w:rPr>
        <w:t xml:space="preserve">　委员会敦促缔约国除采取其他措施外，根据关于暂行特别措施的《公约》第四条第1款和委员会一般性建议25采取暂行特别措施，以保证妇女和男子在劳动力市场中机会平等。委员会建议加强努力，降低妇女失业率，消除纵横两向的就业隔离，并缩小和消除男女之间的工资差距。委员会建议缔约国根据《公约》第十一条第3款定期审查本国法律，以减少妇女在劳动力市场遇到的障碍。委员会还敦促缔约国监测妇女和男子使用育儿假情况，以此作为一个指标，显示家庭责任分担情况，并制定刺激措施，鼓励更多男子利用育儿假。委员会呼吁缔约国监测所采取措施的效力和取得的成果，并在下次定期报告中加以说明。</w:t>
      </w:r>
    </w:p>
    <w:p w:rsidR="002E2D03" w:rsidRDefault="002E2D03" w:rsidP="002E2D03">
      <w:pPr>
        <w:pStyle w:val="SingleTxt"/>
        <w:rPr>
          <w:rFonts w:hint="eastAsia"/>
        </w:rPr>
      </w:pPr>
      <w:r>
        <w:rPr>
          <w:rFonts w:hint="eastAsia"/>
        </w:rPr>
        <w:t>543.　委员会关切的是，缺乏用以了解移民妇女无法为其子女领取出生证情况的资料。</w:t>
      </w:r>
    </w:p>
    <w:p w:rsidR="002E2D03" w:rsidRPr="0079336C" w:rsidRDefault="002E2D03" w:rsidP="002E2D03">
      <w:pPr>
        <w:pStyle w:val="SingleTxt"/>
        <w:rPr>
          <w:rFonts w:ascii="SimHei" w:eastAsia="SimHei" w:hint="eastAsia"/>
          <w:color w:val="FF0000"/>
        </w:rPr>
      </w:pPr>
      <w:r w:rsidRPr="001A1A25">
        <w:rPr>
          <w:rFonts w:hint="eastAsia"/>
        </w:rPr>
        <w:t>544.</w:t>
      </w:r>
      <w:r w:rsidRPr="0079336C">
        <w:rPr>
          <w:rFonts w:ascii="SimHei" w:eastAsia="SimHei" w:hint="eastAsia"/>
          <w:color w:val="FF0000"/>
        </w:rPr>
        <w:t xml:space="preserve">　委员会呼吁缔约国采取措施，确保向移民妇女的子女颁发出生证。</w:t>
      </w:r>
    </w:p>
    <w:p w:rsidR="002E2D03" w:rsidRDefault="002E2D03" w:rsidP="002E2D03">
      <w:pPr>
        <w:pStyle w:val="SingleTxt"/>
        <w:rPr>
          <w:rFonts w:hint="eastAsia"/>
        </w:rPr>
      </w:pPr>
      <w:r>
        <w:rPr>
          <w:rFonts w:hint="eastAsia"/>
        </w:rPr>
        <w:t>545.　委员会关切的是，在婚姻和遗产事务方面，希腊的普通法不适用于穆斯林少数民族，因为穆斯林社区可以选择受伊斯兰法的管辖。委员会感到关切的是，这一情况违反《希腊宪法》和《公约》第十六条，导致对穆斯林妇女的歧视。委员会关切地注意到，在穆斯林社区继续存在早婚和一夫多妻现象，尽管这有悖希腊宪法和《公约》。</w:t>
      </w:r>
    </w:p>
    <w:p w:rsidR="002E2D03" w:rsidRDefault="002E2D03" w:rsidP="002E2D03">
      <w:pPr>
        <w:pStyle w:val="SingleTxt"/>
        <w:rPr>
          <w:rFonts w:hint="eastAsia"/>
        </w:rPr>
      </w:pPr>
      <w:r w:rsidRPr="001A1A25">
        <w:rPr>
          <w:rFonts w:hint="eastAsia"/>
        </w:rPr>
        <w:t>546.</w:t>
      </w:r>
      <w:r w:rsidRPr="0079336C">
        <w:rPr>
          <w:rFonts w:ascii="SimHei" w:eastAsia="SimHei" w:hint="eastAsia"/>
          <w:color w:val="FF0000"/>
        </w:rPr>
        <w:t xml:space="preserve">　委员会敦促缔约国更加努力地提高穆斯林妇女对其权利及对遭受暴力后补救措施的认识，确保她们从希腊婚姻法和继承法的规定中获益。委员会吁请缔约国依照希腊宪法以及关于婚姻和家庭关系中平等问题的《公约》第十六条和委员会一般性建议21大力执法，禁止早婚和一夫多妻，并采取全面措施消除这些习俗</w:t>
      </w:r>
      <w:r>
        <w:rPr>
          <w:rFonts w:hint="eastAsia"/>
        </w:rPr>
        <w:t>。</w:t>
      </w:r>
    </w:p>
    <w:p w:rsidR="002E2D03" w:rsidRDefault="002E2D03" w:rsidP="002E2D03">
      <w:pPr>
        <w:pStyle w:val="SingleTxt"/>
        <w:rPr>
          <w:rFonts w:hint="eastAsia"/>
        </w:rPr>
      </w:pPr>
      <w:r>
        <w:rPr>
          <w:rFonts w:hint="eastAsia"/>
        </w:rPr>
        <w:t>547.　委员会欢迎两性平等研究中心为支持政府关于促进两性平等和提高妇女地位的政策所作的工作，同时也关切地注意到缔约国报告中没有列入该研究中心的研究成果，特别是关于少数族裔妇女的研究成果。</w:t>
      </w:r>
    </w:p>
    <w:p w:rsidR="002E2D03" w:rsidRDefault="002E2D03" w:rsidP="002E2D03">
      <w:pPr>
        <w:pStyle w:val="SingleTxt"/>
        <w:rPr>
          <w:rFonts w:ascii="SimHei" w:eastAsia="SimHei" w:hint="eastAsia"/>
          <w:color w:val="FF0000"/>
        </w:rPr>
      </w:pPr>
      <w:r w:rsidRPr="001A1A25">
        <w:rPr>
          <w:rFonts w:hint="eastAsia"/>
        </w:rPr>
        <w:t>548.</w:t>
      </w:r>
      <w:r w:rsidRPr="0079336C">
        <w:rPr>
          <w:rFonts w:ascii="SimHei" w:eastAsia="SimHei" w:hint="eastAsia"/>
          <w:color w:val="FF0000"/>
        </w:rPr>
        <w:t xml:space="preserve">　委员会请缔约国在下次报告中列入两性平等研究中心特别是关于少数族裔妇女的研究成果。委员会还鼓励缔约国将这些研究成果和结论作为进一步完善立法和政策框架的基础，以期切实执行男女平等原则。</w:t>
      </w:r>
    </w:p>
    <w:p w:rsidR="002E2D03" w:rsidRPr="005E6685" w:rsidRDefault="002E2D03" w:rsidP="002E2D03">
      <w:pPr>
        <w:pStyle w:val="SingleTxt"/>
        <w:rPr>
          <w:rFonts w:ascii="SimHei" w:eastAsia="SimHei" w:hint="eastAsia"/>
          <w:color w:val="FF0000"/>
        </w:rPr>
      </w:pPr>
      <w:r w:rsidRPr="001A1A25">
        <w:rPr>
          <w:rFonts w:hint="eastAsia"/>
        </w:rPr>
        <w:t>549.</w:t>
      </w:r>
      <w:r w:rsidRPr="005E6685">
        <w:rPr>
          <w:rFonts w:ascii="SimHei" w:eastAsia="SimHei" w:hint="eastAsia"/>
          <w:color w:val="FF0000"/>
        </w:rPr>
        <w:t xml:space="preserve">　委员会鼓励缔约国尽早接受关于委员会会议时间的《公约》第二十条第1款的修正案。</w:t>
      </w:r>
    </w:p>
    <w:p w:rsidR="002E2D03" w:rsidRPr="005E6685" w:rsidRDefault="002E2D03" w:rsidP="002E2D03">
      <w:pPr>
        <w:pStyle w:val="SingleTxt"/>
        <w:rPr>
          <w:rFonts w:ascii="SimHei" w:eastAsia="SimHei" w:hint="eastAsia"/>
          <w:color w:val="FF0000"/>
        </w:rPr>
      </w:pPr>
      <w:r w:rsidRPr="001A1A25">
        <w:rPr>
          <w:rFonts w:hint="eastAsia"/>
        </w:rPr>
        <w:t>550.</w:t>
      </w:r>
      <w:r w:rsidRPr="005E6685">
        <w:rPr>
          <w:rFonts w:ascii="SimHei" w:eastAsia="SimHei" w:hint="eastAsia"/>
          <w:color w:val="FF0000"/>
        </w:rPr>
        <w:t xml:space="preserve">　委员会敦促缔约国在履行《公约》义务时充分实施《北京宣言和行动纲要》，后者强化了《公约》各项规定，并请缔约国在下次定期报告中列入有关资料。</w:t>
      </w:r>
    </w:p>
    <w:p w:rsidR="002E2D03" w:rsidRPr="005E6685" w:rsidRDefault="002E2D03" w:rsidP="002E2D03">
      <w:pPr>
        <w:pStyle w:val="SingleTxt"/>
        <w:rPr>
          <w:rFonts w:ascii="SimHei" w:eastAsia="SimHei" w:hint="eastAsia"/>
          <w:color w:val="FF0000"/>
        </w:rPr>
      </w:pPr>
      <w:r w:rsidRPr="001A1A25">
        <w:rPr>
          <w:rFonts w:hint="eastAsia"/>
        </w:rPr>
        <w:t>551.</w:t>
      </w:r>
      <w:r w:rsidRPr="005E6685">
        <w:rPr>
          <w:rFonts w:ascii="SimHei" w:eastAsia="SimHei" w:hint="eastAsia"/>
          <w:color w:val="FF0000"/>
        </w:rPr>
        <w:t xml:space="preserve">　委员会还强调，全面和切实执行《公约》对于实现千年发展目标不可或缺。委员会呼吁在一切旨在实现千年发展目标的工作中纳入性别观点并明确反映《公约》各项规定，并请缔约国在下次定期报告中列入有关资料。</w:t>
      </w:r>
    </w:p>
    <w:p w:rsidR="002E2D03" w:rsidRPr="005E6685" w:rsidRDefault="002E2D03" w:rsidP="002E2D03">
      <w:pPr>
        <w:pStyle w:val="SingleTxt"/>
        <w:rPr>
          <w:rFonts w:ascii="SimHei" w:eastAsia="SimHei" w:hint="eastAsia"/>
          <w:color w:val="FF0000"/>
        </w:rPr>
      </w:pPr>
      <w:r w:rsidRPr="001A1A25">
        <w:rPr>
          <w:rFonts w:hint="eastAsia"/>
        </w:rPr>
        <w:t>552.</w:t>
      </w:r>
      <w:r>
        <w:rPr>
          <w:rFonts w:ascii="SimHei" w:eastAsia="SimHei" w:hint="eastAsia"/>
          <w:color w:val="FF0000"/>
        </w:rPr>
        <w:t xml:space="preserve">　</w:t>
      </w:r>
      <w:r w:rsidRPr="005E6685">
        <w:rPr>
          <w:rFonts w:ascii="SimHei" w:eastAsia="SimHei" w:hint="eastAsia"/>
          <w:color w:val="FF0000"/>
        </w:rPr>
        <w:t>委员会指出，各国</w:t>
      </w:r>
      <w:r>
        <w:rPr>
          <w:rFonts w:ascii="SimHei" w:eastAsia="SimHei" w:hint="eastAsia"/>
          <w:color w:val="FF0000"/>
        </w:rPr>
        <w:t>参加</w:t>
      </w:r>
      <w:r w:rsidRPr="005E6685">
        <w:rPr>
          <w:rFonts w:ascii="SimHei" w:eastAsia="SimHei" w:hint="eastAsia"/>
          <w:color w:val="FF0000"/>
        </w:rPr>
        <w:t>七项主要国际人权文书，</w:t>
      </w:r>
      <w:r w:rsidRPr="00531965">
        <w:rPr>
          <w:rFonts w:ascii="Times New Roman" w:eastAsia="SimHei"/>
          <w:color w:val="FF0000"/>
          <w:vertAlign w:val="superscript"/>
        </w:rPr>
        <w:t>1</w:t>
      </w:r>
      <w:r w:rsidRPr="005E6685">
        <w:rPr>
          <w:rFonts w:ascii="SimHei" w:eastAsia="SimHei" w:hint="eastAsia"/>
          <w:color w:val="FF0000"/>
        </w:rPr>
        <w:t xml:space="preserve"> 有助于增进妇女在生活所有方面享受人权和基本自由。因此，委员会鼓励希腊政府考虑批准其尚未加入的条约，即《保护所有移徙工人及其家庭成员权利国际公约》。</w:t>
      </w:r>
    </w:p>
    <w:p w:rsidR="002E2D03" w:rsidRPr="005E6685" w:rsidRDefault="002E2D03" w:rsidP="002E2D03">
      <w:pPr>
        <w:pStyle w:val="SingleTxt"/>
        <w:rPr>
          <w:rFonts w:ascii="SimHei" w:eastAsia="SimHei" w:hint="eastAsia"/>
          <w:color w:val="FF0000"/>
        </w:rPr>
      </w:pPr>
      <w:r w:rsidRPr="001A1A25">
        <w:rPr>
          <w:rFonts w:hint="eastAsia"/>
        </w:rPr>
        <w:t>553.</w:t>
      </w:r>
      <w:r>
        <w:rPr>
          <w:rFonts w:ascii="SimHei" w:eastAsia="SimHei" w:hint="eastAsia"/>
          <w:color w:val="FF0000"/>
        </w:rPr>
        <w:t xml:space="preserve">　</w:t>
      </w:r>
      <w:r w:rsidRPr="005E6685">
        <w:rPr>
          <w:rFonts w:ascii="SimHei" w:eastAsia="SimHei" w:hint="eastAsia"/>
          <w:color w:val="FF0000"/>
        </w:rPr>
        <w:t>委员会要求在希腊广泛宣传本结论意见，让希腊人民，包括政府官员、政治家、议员、妇女组织和人权组织了解为确保妇女在法律上和事实上的平等已经采取的步骤，了解这方面需要进一步采取的步骤。委员会请缔约国继续广泛宣传，尤其是向妇女组织和人权组织广泛宣传《公约》及其《任择议定书》、委员会一般性建议、《北京宣言和行动纲要》以及题为“2000年妇女：二十一世纪两性平等、发展与和平”的大会第二十三届特别会议的成果。</w:t>
      </w:r>
    </w:p>
    <w:p w:rsidR="002E2D03" w:rsidRPr="005E6685" w:rsidRDefault="002E2D03" w:rsidP="002E2D03">
      <w:pPr>
        <w:pStyle w:val="SingleTxt"/>
        <w:rPr>
          <w:rFonts w:ascii="SimHei" w:eastAsia="SimHei" w:hint="eastAsia"/>
          <w:color w:val="FF0000"/>
        </w:rPr>
      </w:pPr>
      <w:r w:rsidRPr="001A1A25">
        <w:rPr>
          <w:rFonts w:hint="eastAsia"/>
        </w:rPr>
        <w:t>554.</w:t>
      </w:r>
      <w:r>
        <w:rPr>
          <w:rFonts w:ascii="SimHei" w:eastAsia="SimHei" w:hint="eastAsia"/>
          <w:color w:val="FF0000"/>
        </w:rPr>
        <w:t xml:space="preserve">　委员会请缔约国</w:t>
      </w:r>
      <w:r w:rsidRPr="005E6685">
        <w:rPr>
          <w:rFonts w:ascii="SimHei" w:eastAsia="SimHei" w:hint="eastAsia"/>
          <w:color w:val="FF0000"/>
        </w:rPr>
        <w:t>在其应于2008年7月</w:t>
      </w:r>
      <w:r>
        <w:rPr>
          <w:rFonts w:ascii="SimHei" w:eastAsia="SimHei" w:hint="eastAsia"/>
          <w:color w:val="FF0000"/>
        </w:rPr>
        <w:t>根据《公约》第十八条</w:t>
      </w:r>
      <w:r w:rsidRPr="005E6685">
        <w:rPr>
          <w:rFonts w:ascii="SimHei" w:eastAsia="SimHei" w:hint="eastAsia"/>
          <w:color w:val="FF0000"/>
        </w:rPr>
        <w:t>提交的下次定期报告中就本结论意见所述的关切问题作出答复。</w:t>
      </w:r>
    </w:p>
    <w:p w:rsidR="00531965" w:rsidRPr="00531965" w:rsidRDefault="00531965" w:rsidP="005319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2E2D03" w:rsidRDefault="002E2D03" w:rsidP="002E2D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尼加拉瓜</w:t>
      </w:r>
    </w:p>
    <w:p w:rsidR="002E2D03" w:rsidRPr="00354DBF" w:rsidRDefault="002E2D03" w:rsidP="002E2D03">
      <w:pPr>
        <w:pStyle w:val="SingleTxt"/>
        <w:spacing w:after="0" w:line="120" w:lineRule="exact"/>
        <w:rPr>
          <w:rFonts w:hint="eastAsia"/>
          <w:sz w:val="10"/>
        </w:rPr>
      </w:pPr>
    </w:p>
    <w:p w:rsidR="002E2D03" w:rsidRDefault="002E2D03" w:rsidP="002E2D03">
      <w:pPr>
        <w:pStyle w:val="SingleTxt"/>
        <w:spacing w:line="328" w:lineRule="exact"/>
        <w:rPr>
          <w:rFonts w:hint="eastAsia"/>
        </w:rPr>
      </w:pPr>
      <w:r>
        <w:rPr>
          <w:rFonts w:hint="eastAsia"/>
        </w:rPr>
        <w:t>555.　2007年1月17日，委员会在第761和第762次会议上审议了尼加拉瓜的第六次定期报告（CEDAW/C/NIC/6）(见CEDAW/C/SR.761和762）。委员会的议题和问题清单载于CEDAW/C/NIC/6号文件，尼加拉瓜的答复载于CEDAW/C/NIC/Q/6/</w:t>
      </w:r>
      <w:r>
        <w:t xml:space="preserve"> </w:t>
      </w:r>
      <w:r>
        <w:rPr>
          <w:rFonts w:hint="eastAsia"/>
        </w:rPr>
        <w:t>Add.1号文件。</w:t>
      </w:r>
    </w:p>
    <w:p w:rsidR="00531965" w:rsidRPr="00531965" w:rsidRDefault="00531965" w:rsidP="00531965">
      <w:pPr>
        <w:pStyle w:val="SingleTxt"/>
        <w:spacing w:after="0" w:line="120" w:lineRule="exact"/>
        <w:rPr>
          <w:rFonts w:ascii="SimHei" w:eastAsia="SimHei" w:hint="eastAsia"/>
          <w:color w:val="FF0000"/>
          <w:sz w:val="10"/>
        </w:rPr>
      </w:pPr>
    </w:p>
    <w:p w:rsidR="002E2D03" w:rsidRPr="00EB3279" w:rsidRDefault="002E2D03" w:rsidP="002E2D03">
      <w:pPr>
        <w:pStyle w:val="SingleTxt"/>
        <w:rPr>
          <w:rFonts w:ascii="SimHei" w:eastAsia="SimHei" w:hint="eastAsia"/>
          <w:color w:val="FF0000"/>
        </w:rPr>
      </w:pPr>
      <w:r w:rsidRPr="00EB3279">
        <w:rPr>
          <w:rFonts w:ascii="SimHei" w:eastAsia="SimHei" w:hint="eastAsia"/>
          <w:color w:val="FF0000"/>
        </w:rPr>
        <w:t>导言</w:t>
      </w:r>
    </w:p>
    <w:p w:rsidR="002E2D03" w:rsidRDefault="002E2D03" w:rsidP="002E2D03">
      <w:pPr>
        <w:pStyle w:val="SingleTxt"/>
        <w:spacing w:line="328" w:lineRule="exact"/>
        <w:rPr>
          <w:rFonts w:hint="eastAsia"/>
        </w:rPr>
      </w:pPr>
      <w:r>
        <w:rPr>
          <w:rFonts w:hint="eastAsia"/>
        </w:rPr>
        <w:t>556.　委员会对缔约国提交第六次定期报告表示赞赏，认为报告遵循了编写定期报告导则，并考虑到了委员会以往的结论意见，但同时指出报告缺乏充分的按性别分列的统计数据。 委员会还赞赏缔约国对会前工作组提出的议题和问题清单作出了书面答复，提出了口头报告，并对委员会的口头提问作出了澄清。</w:t>
      </w:r>
    </w:p>
    <w:p w:rsidR="002E2D03" w:rsidRDefault="002E2D03" w:rsidP="002E2D03">
      <w:pPr>
        <w:pStyle w:val="SingleTxt"/>
        <w:spacing w:line="328" w:lineRule="exact"/>
        <w:rPr>
          <w:rFonts w:hint="eastAsia"/>
        </w:rPr>
      </w:pPr>
      <w:r>
        <w:rPr>
          <w:rFonts w:hint="eastAsia"/>
        </w:rPr>
        <w:t>557.　委员会赞赏缔约国派遣以尼加拉瓜妇女研究所执行主任顾问为团长的代表团参加会议。委员会赞赏缔约国派代表团参加建设性对话并努力回答委员会提出的问题。委员会注意到，代表团成员中没有来自其他有关部委和部门的代表，因此使代表团明确和直接回答委员会部分问题的能力受到限制。</w:t>
      </w:r>
    </w:p>
    <w:p w:rsidR="00531965" w:rsidRPr="00531965" w:rsidRDefault="00531965" w:rsidP="00531965">
      <w:pPr>
        <w:pStyle w:val="SingleTxt"/>
        <w:spacing w:after="0" w:line="120" w:lineRule="exact"/>
        <w:rPr>
          <w:rFonts w:ascii="SimHei" w:eastAsia="SimHei" w:hint="eastAsia"/>
          <w:color w:val="FF0000"/>
          <w:sz w:val="10"/>
        </w:rPr>
      </w:pPr>
    </w:p>
    <w:p w:rsidR="002E2D03" w:rsidRPr="00EB3279" w:rsidRDefault="002E2D03" w:rsidP="002E2D03">
      <w:pPr>
        <w:pStyle w:val="SingleTxt"/>
        <w:spacing w:line="328" w:lineRule="exact"/>
        <w:rPr>
          <w:rFonts w:ascii="SimHei" w:eastAsia="SimHei" w:hint="eastAsia"/>
          <w:color w:val="FF0000"/>
        </w:rPr>
      </w:pPr>
      <w:r w:rsidRPr="00EB3279">
        <w:rPr>
          <w:rFonts w:ascii="SimHei" w:eastAsia="SimHei" w:hint="eastAsia"/>
          <w:color w:val="FF0000"/>
        </w:rPr>
        <w:t>积极方面</w:t>
      </w:r>
    </w:p>
    <w:p w:rsidR="002E2D03" w:rsidRDefault="002E2D03" w:rsidP="002E2D03">
      <w:pPr>
        <w:pStyle w:val="SingleTxt"/>
        <w:spacing w:line="328" w:lineRule="exact"/>
        <w:rPr>
          <w:rFonts w:hint="eastAsia"/>
        </w:rPr>
      </w:pPr>
      <w:r>
        <w:rPr>
          <w:rFonts w:hint="eastAsia"/>
        </w:rPr>
        <w:t>558.　委员会赞扬缔约国于2004年成立了打击贩运人口全国联合委员会，并于同年加入了《联合国打击跨国有组织犯罪公约关于预防、禁止和惩治贩运人口特别是妇女和儿童行为的补充议定书》。</w:t>
      </w:r>
    </w:p>
    <w:p w:rsidR="002E2D03" w:rsidRDefault="002E2D03" w:rsidP="002E2D03">
      <w:pPr>
        <w:pStyle w:val="SingleTxt"/>
        <w:rPr>
          <w:rFonts w:hint="eastAsia"/>
        </w:rPr>
      </w:pPr>
      <w:r>
        <w:rPr>
          <w:rFonts w:hint="eastAsia"/>
        </w:rPr>
        <w:t>559.　委员会对尼加拉瓜政府在妇女问题上与民间社会进行合作表示欢迎。</w:t>
      </w:r>
    </w:p>
    <w:p w:rsidR="002E2D03" w:rsidRPr="00EB3279" w:rsidRDefault="00531965" w:rsidP="002E2D03">
      <w:pPr>
        <w:pStyle w:val="SingleTxt"/>
        <w:rPr>
          <w:rFonts w:ascii="SimHei" w:eastAsia="SimHei" w:hint="eastAsia"/>
          <w:color w:val="FF0000"/>
        </w:rPr>
      </w:pPr>
      <w:r>
        <w:rPr>
          <w:rFonts w:ascii="SimHei" w:eastAsia="SimHei"/>
          <w:color w:val="FF0000"/>
        </w:rPr>
        <w:br w:type="page"/>
      </w:r>
      <w:r w:rsidR="002E2D03" w:rsidRPr="00EB3279">
        <w:rPr>
          <w:rFonts w:ascii="SimHei" w:eastAsia="SimHei" w:hint="eastAsia"/>
          <w:color w:val="FF0000"/>
        </w:rPr>
        <w:t>主要关切领域和建议</w:t>
      </w:r>
    </w:p>
    <w:p w:rsidR="002E2D03" w:rsidRDefault="002E2D03" w:rsidP="002E2D03">
      <w:pPr>
        <w:pStyle w:val="SingleTxt"/>
        <w:rPr>
          <w:rFonts w:hint="eastAsia"/>
        </w:rPr>
      </w:pPr>
      <w:r>
        <w:rPr>
          <w:rFonts w:hint="eastAsia"/>
        </w:rPr>
        <w:t xml:space="preserve">560.　</w:t>
      </w:r>
      <w:r w:rsidRPr="00EB3279">
        <w:rPr>
          <w:rFonts w:ascii="SimHei" w:eastAsia="SimHei" w:hint="eastAsia"/>
          <w:color w:val="FF0000"/>
        </w:rPr>
        <w:t>委员会提请注意缔约国有义务系统地、持续地执行《公约》各项规定，认为本结论意见提出的关切和建议是缔约国在目前至提交下次定期报告期间应优先关注的领域。因此，委员会呼吁缔约国在执行活动中重视这些领域，并在下次定期报告中报告所采取的行动和取得的成果。委员会呼吁缔约国向相关部委和议会提交结论意见，以确保结论意见得到充分执行</w:t>
      </w:r>
      <w:r>
        <w:rPr>
          <w:rFonts w:hint="eastAsia"/>
        </w:rPr>
        <w:t>。</w:t>
      </w:r>
    </w:p>
    <w:p w:rsidR="002E2D03" w:rsidRPr="00EB3279" w:rsidRDefault="002E2D03" w:rsidP="002E2D03">
      <w:pPr>
        <w:pStyle w:val="SingleTxt"/>
        <w:rPr>
          <w:rFonts w:hint="eastAsia"/>
          <w:spacing w:val="4"/>
        </w:rPr>
      </w:pPr>
      <w:r>
        <w:rPr>
          <w:rFonts w:hint="eastAsia"/>
          <w:spacing w:val="4"/>
        </w:rPr>
        <w:t xml:space="preserve">561.　</w:t>
      </w:r>
      <w:r w:rsidRPr="00EB3279">
        <w:rPr>
          <w:rFonts w:hint="eastAsia"/>
          <w:spacing w:val="4"/>
        </w:rPr>
        <w:t>委员会关切地注意到，虽然尼加拉瓜于1981年无保留批准了《公约》，虽然委员会在2001年结论意见</w:t>
      </w:r>
      <w:r w:rsidRPr="00354DBF">
        <w:rPr>
          <w:rStyle w:val="FootnoteReference"/>
        </w:rPr>
        <w:footnoteReference w:id="5"/>
      </w:r>
      <w:r>
        <w:rPr>
          <w:spacing w:val="4"/>
        </w:rPr>
        <w:t xml:space="preserve"> </w:t>
      </w:r>
      <w:r w:rsidRPr="00EB3279">
        <w:rPr>
          <w:rFonts w:hint="eastAsia"/>
          <w:spacing w:val="4"/>
        </w:rPr>
        <w:t>中向缔约国提出了建议，但是《公约》尚未全面纳入国内立法，确保《公约》得到遵守的法律机制仍待建立。委员会还关切地注意到，消除歧视妇女和确保妇女享有人权的综合法律框架迟迟没有颁布。委员会特别注意到，在通过家庭法和平等权利与机会法律草案方面更是一再拖延。</w:t>
      </w:r>
    </w:p>
    <w:p w:rsidR="002E2D03" w:rsidRDefault="002E2D03" w:rsidP="002E2D03">
      <w:pPr>
        <w:pStyle w:val="SingleTxt"/>
        <w:spacing w:line="324" w:lineRule="exact"/>
        <w:rPr>
          <w:rFonts w:hint="eastAsia"/>
        </w:rPr>
      </w:pPr>
      <w:r>
        <w:t>562</w:t>
      </w:r>
      <w:r>
        <w:rPr>
          <w:rFonts w:hint="eastAsia"/>
        </w:rPr>
        <w:t xml:space="preserve">.　</w:t>
      </w:r>
      <w:r w:rsidRPr="00EB3279">
        <w:rPr>
          <w:rFonts w:ascii="SimHei" w:eastAsia="SimHei" w:hint="eastAsia"/>
          <w:color w:val="FF0000"/>
        </w:rPr>
        <w:t>委员会敦促缔约国采取一切必要措施，确保《公约》在国内法律体系中全面适用，并使国内法律与《公约》规定相一致。委员会敦促缔约国政府同议会合作，加快通过包括家庭法和平等权利与机会法律草案在内的立法，并制定具体的时间表。委员会还邀请缔约国在确定的时间框架内全面审查本国法律，以迅速确定和消除各项歧视性法律，包括对妇女造成歧视后果和影响的法律，并建立各种机制，确保根据《公约》第2条遵守《公约》的各项规定</w:t>
      </w:r>
      <w:r>
        <w:rPr>
          <w:rFonts w:hint="eastAsia"/>
        </w:rPr>
        <w:t>。</w:t>
      </w:r>
    </w:p>
    <w:p w:rsidR="002E2D03" w:rsidRDefault="002E2D03" w:rsidP="002E2D03">
      <w:pPr>
        <w:pStyle w:val="SingleTxt"/>
        <w:spacing w:line="324" w:lineRule="exact"/>
        <w:rPr>
          <w:rFonts w:hint="eastAsia"/>
        </w:rPr>
      </w:pPr>
      <w:r>
        <w:rPr>
          <w:rFonts w:hint="eastAsia"/>
        </w:rPr>
        <w:t>563.　委员会依然感到关切的是，尼加拉瓜妇女研究所作为提高妇女地位的国家机构，既缺乏宣传力度，也没有人力、财力、权力和能力，无法切实推动《公约》的执行工作，也无力支持在政府各部门和各级采取性别主流化战略。委员会还注意到，各部门的政策、方案和计划与重点促进两性平等的政策、方案和计划缺乏协调，可能造成工作分散。</w:t>
      </w:r>
    </w:p>
    <w:p w:rsidR="002E2D03" w:rsidRDefault="002E2D03" w:rsidP="002E2D03">
      <w:pPr>
        <w:pStyle w:val="SingleTxt"/>
        <w:spacing w:line="324" w:lineRule="exact"/>
        <w:rPr>
          <w:rFonts w:hint="eastAsia"/>
        </w:rPr>
      </w:pPr>
      <w:r>
        <w:rPr>
          <w:rFonts w:hint="eastAsia"/>
        </w:rPr>
        <w:t xml:space="preserve">564.　</w:t>
      </w:r>
      <w:r w:rsidRPr="00EB3279">
        <w:rPr>
          <w:rFonts w:ascii="SimHei" w:eastAsia="SimHei" w:hint="eastAsia"/>
          <w:color w:val="FF0000"/>
        </w:rPr>
        <w:t>委员会呼吁缔约国毫不延迟地加强提高妇女地位国家机制，使这一机制拥有必要的权力、决策权以及人力和财政资源，以切实促进妇女平等和享有人权；并加强这一机制在协调政府各部门和各级采取性别主流化战略方面的作用。委员会还敦促缔约国加强各部门政策、方案和计划同促进两性平等的政策、方案和计划在执行方面的协调，并确保对成果进行有效监测和评估</w:t>
      </w:r>
      <w:r>
        <w:rPr>
          <w:rFonts w:hint="eastAsia"/>
        </w:rPr>
        <w:t>。</w:t>
      </w:r>
    </w:p>
    <w:p w:rsidR="002E2D03" w:rsidRDefault="002E2D03" w:rsidP="002E2D03">
      <w:pPr>
        <w:pStyle w:val="SingleTxt"/>
        <w:spacing w:line="324" w:lineRule="exact"/>
        <w:rPr>
          <w:rFonts w:hint="eastAsia"/>
        </w:rPr>
      </w:pPr>
      <w:r>
        <w:rPr>
          <w:rFonts w:hint="eastAsia"/>
        </w:rPr>
        <w:t>565.　委员会依然关切地看到，在家庭和全社会各领域中妇女和男子的作用、责任和身份方面，长期普遍存在着重男轻女的态度和根深蒂固的陈规定型观念。委员会遗憾地注意到，虽然委员会曾经提出建议,</w:t>
      </w:r>
      <w:r w:rsidR="00531965" w:rsidRPr="00531965">
        <w:rPr>
          <w:rFonts w:hint="eastAsia"/>
          <w:vertAlign w:val="superscript"/>
        </w:rPr>
        <w:t>1</w:t>
      </w:r>
      <w:r>
        <w:rPr>
          <w:rFonts w:hint="eastAsia"/>
        </w:rPr>
        <w:t xml:space="preserve"> 但是缔约国并没有持续采取系统的行动，来改变和消除歧视妇女并妨碍妇女充分享受人权的陈规定型观念以及不良的文化态度和做法。</w:t>
      </w:r>
    </w:p>
    <w:p w:rsidR="002E2D03" w:rsidRDefault="002E2D03" w:rsidP="002E2D03">
      <w:pPr>
        <w:pStyle w:val="SingleTxt"/>
        <w:spacing w:line="324" w:lineRule="exact"/>
        <w:rPr>
          <w:rFonts w:hint="eastAsia"/>
        </w:rPr>
      </w:pPr>
      <w:r>
        <w:rPr>
          <w:rFonts w:hint="eastAsia"/>
        </w:rPr>
        <w:t xml:space="preserve">566.　</w:t>
      </w:r>
      <w:r w:rsidRPr="00EB3279">
        <w:rPr>
          <w:rFonts w:ascii="SimHei" w:eastAsia="SimHei" w:hint="eastAsia"/>
          <w:color w:val="FF0000"/>
        </w:rPr>
        <w:t>委员会促请缔约国毫不拖延地制定一项有明确目标和时间表的全面战略，以便根据该《公约》第二条(f)款和第5条(a)款的规定，改变和消除歧视妇女的消极文化态度及习俗和根深蒂固的定型观念。它促请缔约国作出努力，与各种各样的利益攸关者协调并让社会各部门参与，以便促进社会和文化的变革和建立一个支持两性平等的有利环境。它还促请缔约国监测这方面的工作、定期评估实现既定目标的进展情况并把评估结果列入下份定期报告</w:t>
      </w:r>
      <w:r>
        <w:rPr>
          <w:rFonts w:hint="eastAsia"/>
        </w:rPr>
        <w:t>。</w:t>
      </w:r>
    </w:p>
    <w:p w:rsidR="002E2D03" w:rsidRDefault="002E2D03" w:rsidP="002E2D03">
      <w:pPr>
        <w:pStyle w:val="SingleTxt"/>
        <w:spacing w:line="324" w:lineRule="exact"/>
        <w:rPr>
          <w:rFonts w:hint="eastAsia"/>
        </w:rPr>
      </w:pPr>
      <w:r>
        <w:rPr>
          <w:rFonts w:hint="eastAsia"/>
        </w:rPr>
        <w:t>567.　委员会注意到国家统计和人口普查研究所与尼加拉瓜妇女研究所协调，编制了一套用于监测尼加拉瓜男女状况的信息系统，但是委员会关注的是在《公约》规定的若干领域按性别分列的数据有限。委员会担心，由于这类数据有限，也可能因此阻碍缔约国本身制定和执行定向政策和方案以及监测它们在执行《公约》执行方面的效力。</w:t>
      </w:r>
    </w:p>
    <w:p w:rsidR="002E2D03" w:rsidRDefault="002E2D03" w:rsidP="002E2D03">
      <w:pPr>
        <w:pStyle w:val="SingleTxt"/>
        <w:spacing w:line="324" w:lineRule="exact"/>
        <w:rPr>
          <w:rFonts w:hint="eastAsia"/>
        </w:rPr>
      </w:pPr>
      <w:r>
        <w:rPr>
          <w:rFonts w:hint="eastAsia"/>
        </w:rPr>
        <w:t xml:space="preserve">568.　</w:t>
      </w:r>
      <w:r w:rsidRPr="0072763E">
        <w:rPr>
          <w:rFonts w:ascii="SimHei" w:eastAsia="SimHei" w:hint="eastAsia"/>
          <w:color w:val="FF0000"/>
        </w:rPr>
        <w:t>委员会提请缔约国注意其关于统计数据的一般性建议9，并请缔约国优先和系统地收集按性别分列的综合数据和可衡量的指标，以评估妇女状况的趋势和实现妇女在《公约》所涉各领域事实上的平等的进展情况。委员会鼓励缔约国使用这些数据和指标制定有效执行《公约》的法律、政策和方案。委员会请缔约国把这些信息和数据列入下一份按年龄、族裔和城乡地区分列的报告，说明在具体实现妇女事实上的平等方面所采取的措施和所取得成果的影响。它请缔约国必要时寻求国际技术援助，以发展这些数据收集和分析的工作</w:t>
      </w:r>
      <w:r>
        <w:rPr>
          <w:rFonts w:hint="eastAsia"/>
        </w:rPr>
        <w:t>。</w:t>
      </w:r>
    </w:p>
    <w:p w:rsidR="002E2D03" w:rsidRPr="0082067B" w:rsidRDefault="002E2D03" w:rsidP="002E2D03">
      <w:pPr>
        <w:pStyle w:val="SingleTxt"/>
        <w:spacing w:line="324" w:lineRule="exact"/>
        <w:rPr>
          <w:rFonts w:hint="eastAsia"/>
          <w:spacing w:val="2"/>
        </w:rPr>
      </w:pPr>
      <w:r>
        <w:rPr>
          <w:rFonts w:hint="eastAsia"/>
          <w:spacing w:val="2"/>
        </w:rPr>
        <w:t xml:space="preserve">569.　</w:t>
      </w:r>
      <w:r w:rsidRPr="0082067B">
        <w:rPr>
          <w:rFonts w:hint="eastAsia"/>
          <w:spacing w:val="2"/>
        </w:rPr>
        <w:t>委员会关注地指出，虽然《公约》提及平等的概念，但是从缔约国在计划和方案中使用“平等”和“公平”二词的方式可见此二词可以被解释为同义词。</w:t>
      </w:r>
    </w:p>
    <w:p w:rsidR="002E2D03" w:rsidRDefault="002E2D03" w:rsidP="002E2D03">
      <w:pPr>
        <w:pStyle w:val="SingleTxt"/>
        <w:spacing w:line="324" w:lineRule="exact"/>
        <w:rPr>
          <w:rFonts w:hint="eastAsia"/>
        </w:rPr>
      </w:pPr>
      <w:r>
        <w:rPr>
          <w:rFonts w:hint="eastAsia"/>
        </w:rPr>
        <w:t xml:space="preserve">570.　</w:t>
      </w:r>
      <w:r w:rsidRPr="0072763E">
        <w:rPr>
          <w:rFonts w:ascii="SimHei" w:eastAsia="SimHei" w:hint="eastAsia"/>
          <w:color w:val="FF0000"/>
        </w:rPr>
        <w:t>委员会促请缔约国注意，“公平”和“平等”这两个词不是同义词，不能相互替换，必须明确予以区分，以免产生概念上的混淆。《公约》的目的是消除对妇女的歧视并且确保男女之间享有法律上和事实上</w:t>
      </w:r>
      <w:r>
        <w:rPr>
          <w:rFonts w:ascii="SimHei" w:eastAsia="SimHei" w:hint="eastAsia"/>
          <w:color w:val="FF0000"/>
        </w:rPr>
        <w:t>（正式和实质性）</w:t>
      </w:r>
      <w:r w:rsidRPr="0072763E">
        <w:rPr>
          <w:rFonts w:ascii="SimHei" w:eastAsia="SimHei" w:hint="eastAsia"/>
          <w:color w:val="FF0000"/>
        </w:rPr>
        <w:t>的平等。因此，委员会建议缔约国在公共实体、学术界和民间社会扩大对话，以便根据《公约》的规定澄清平等的定义</w:t>
      </w:r>
      <w:r>
        <w:rPr>
          <w:rFonts w:hint="eastAsia"/>
        </w:rPr>
        <w:t>。</w:t>
      </w:r>
    </w:p>
    <w:p w:rsidR="002E2D03" w:rsidRPr="00531965" w:rsidRDefault="002E2D03" w:rsidP="002E2D03">
      <w:pPr>
        <w:pStyle w:val="SingleTxt"/>
        <w:spacing w:line="324" w:lineRule="exact"/>
        <w:rPr>
          <w:rFonts w:hint="eastAsia"/>
        </w:rPr>
      </w:pPr>
      <w:r>
        <w:rPr>
          <w:rFonts w:hint="eastAsia"/>
          <w:spacing w:val="2"/>
        </w:rPr>
        <w:t xml:space="preserve">571.　</w:t>
      </w:r>
      <w:r w:rsidRPr="00531965">
        <w:rPr>
          <w:rFonts w:hint="eastAsia"/>
        </w:rPr>
        <w:t>委员会对缔约国没有适当承认和保护妇女，特别是贫穷妇女、农村妇女、土著妇女和非裔妇女的生殖健康和权利表示关注。它还对少女怀孕率高、计划生育服务不足、缺少适龄性教育方案及性健康和生殖健康的信息表示关注。委员会还对孕产妇死亡率高，特别是对非法和不安全堕胎造成的死亡人数表示关注。缔约国最近采取步骤，将治疗性流产按刑事罪论处，此举可能导致更多妇女寻求不安全的非法堕胎，从而危及妇女的生命和健康，并且严惩非法堕胎的妇女以及治疗处理不安全堕胎造成的并发症的保健专业人员。委员会也对此表示关注。</w:t>
      </w:r>
    </w:p>
    <w:p w:rsidR="002E2D03" w:rsidRDefault="002E2D03" w:rsidP="002E2D03">
      <w:pPr>
        <w:pStyle w:val="SingleTxt"/>
        <w:spacing w:line="322" w:lineRule="exact"/>
        <w:rPr>
          <w:rFonts w:hint="eastAsia"/>
        </w:rPr>
      </w:pPr>
      <w:r>
        <w:rPr>
          <w:rFonts w:hint="eastAsia"/>
        </w:rPr>
        <w:t xml:space="preserve">572.　</w:t>
      </w:r>
      <w:r w:rsidRPr="0072763E">
        <w:rPr>
          <w:rFonts w:ascii="SimHei" w:eastAsia="SimHei" w:hint="eastAsia"/>
          <w:color w:val="FF0000"/>
        </w:rPr>
        <w:t>委员会促请缔约国根据《公约》第12条和委员会关于妇女与健康的一般性建议24采取具体措施，增加妇女获得保健，特别是性健康和生殖健康服务的机会。委员会请缔约国加强防止意外怀孕的措施，其中包括增强妇女和女孩对计划生育及其服务的知识和认识，并采取措施确保妇女不因缺少或因费用等因素而得不到适当的计划生育和避孕服务而采用非法堕胎等不安全的医疗程序。委员会建议缔约国优先注意青少年的状况，向女孩和男孩提供适龄性教育，特别注意防止早孕和性传播疾病。委员会建议缔约国根据委员会关于妇女与健康的一般性建议24和《北京行动纲要》，考虑审查关于堕胎的法律，以便废除对堕胎妇女的惩罚性规定并向她们提供治疗不安全堕胎造成的并发症的优质服务和减低孕产妇死亡率</w:t>
      </w:r>
      <w:r>
        <w:rPr>
          <w:rFonts w:hint="eastAsia"/>
        </w:rPr>
        <w:t>。</w:t>
      </w:r>
    </w:p>
    <w:p w:rsidR="002E2D03" w:rsidRDefault="002E2D03" w:rsidP="002E2D03">
      <w:pPr>
        <w:pStyle w:val="SingleTxt"/>
        <w:spacing w:line="334" w:lineRule="exact"/>
        <w:rPr>
          <w:rFonts w:hint="eastAsia"/>
        </w:rPr>
      </w:pPr>
      <w:r>
        <w:rPr>
          <w:rFonts w:hint="eastAsia"/>
        </w:rPr>
        <w:t>573.　委员会注意到缔约国已采取步骤，打击暴力侵害妇女和女孩的行为以及加强妇女利用司法的机会，但是委员会仍然对缔约国普遍存在一切形式的暴力侵害妇女和女孩行为和对这些暴力行为缺少社会认识和不予谴责表示关注。委员会关切地注意到缔约国没有对犯罪行为人执法、起诉和惩罚，以及在暴力情况中妇女，特别是农村贫穷地区的妇女和女孩以及土著妇女和非裔妇女没有利用司法的机会。委员会还关注，缔约国没有关于暴力侵害妇女行为的统计数据，也没有采取步骤评估处理暴力侵害妇女行为的措施的效力。</w:t>
      </w:r>
    </w:p>
    <w:p w:rsidR="002E2D03" w:rsidRPr="0072763E" w:rsidRDefault="002E2D03" w:rsidP="002E2D03">
      <w:pPr>
        <w:pStyle w:val="SingleTxt"/>
        <w:spacing w:line="334" w:lineRule="exact"/>
        <w:rPr>
          <w:rFonts w:hint="eastAsia"/>
          <w:spacing w:val="2"/>
        </w:rPr>
      </w:pPr>
      <w:r>
        <w:rPr>
          <w:rFonts w:hint="eastAsia"/>
          <w:spacing w:val="2"/>
        </w:rPr>
        <w:t xml:space="preserve">574.　</w:t>
      </w:r>
      <w:r w:rsidRPr="0072763E">
        <w:rPr>
          <w:rFonts w:ascii="SimHei" w:eastAsia="SimHei" w:hint="eastAsia"/>
          <w:color w:val="FF0000"/>
          <w:spacing w:val="2"/>
        </w:rPr>
        <w:t>委员会促请缔约国优先注意采取全面综合方针，处理暴力侵害妇女和女孩问题，其中考虑到委员会关于暴力侵害妇女问题的一般性建议19。委员会吁请各缔约国作出具体预防性努力，充分和一贯地执行和落实关于暴力侵害妇女行为的法律并且有效地起诉和适当地惩罚行为人。它促请缔约国确保受暴力侵害的所有妇女，包括贫穷妇女、农村妇女、土著妇女和非裔妇女能够立即获得补救、保护，支助和法律援助。委员会还促请缔约国在一定时限内建立定期收集暴力侵害妇女行为的统计数据系统，数据按暴力种类和行为人与受害人关系分列。委员会还吁请缔约国研究一切形式的暴力侵害妇女行为，包括家庭暴力和性暴力的普遍程度及其因果，根据研究结果制定全面定向干预措施。委员会还建议不断为公职人员进行性别敏感培训，并提高公众对暴力侵害妇女行为，特别是家庭暴力的认识，并使公众认识到所有这些暴力行为，包括在媒体上的暴力行为均不可接受。委员会请缔约国在下次定期报告中说明所采取的步骤和措施及其影响</w:t>
      </w:r>
      <w:r w:rsidRPr="0072763E">
        <w:rPr>
          <w:rFonts w:hint="eastAsia"/>
          <w:spacing w:val="2"/>
        </w:rPr>
        <w:t>。</w:t>
      </w:r>
    </w:p>
    <w:p w:rsidR="002E2D03" w:rsidRDefault="002E2D03" w:rsidP="002E2D03">
      <w:pPr>
        <w:pStyle w:val="SingleTxt"/>
        <w:spacing w:line="334" w:lineRule="exact"/>
        <w:rPr>
          <w:rFonts w:hint="eastAsia"/>
        </w:rPr>
      </w:pPr>
      <w:r>
        <w:rPr>
          <w:rFonts w:hint="eastAsia"/>
        </w:rPr>
        <w:t>575.　委员会承认，缔约国加紧进行了努力来解决贩运妇女和女孩以及对其进行性剥削的问题，但是关切地看到，妇女和女孩仍然易于受到贩运者的伤害，而且为打击这种现象所采取的措施不力。</w:t>
      </w:r>
    </w:p>
    <w:p w:rsidR="002E2D03" w:rsidRDefault="002E2D03" w:rsidP="002E2D03">
      <w:pPr>
        <w:pStyle w:val="SingleTxt"/>
        <w:spacing w:line="334" w:lineRule="exact"/>
        <w:rPr>
          <w:rFonts w:hint="eastAsia"/>
        </w:rPr>
      </w:pPr>
      <w:r>
        <w:rPr>
          <w:rFonts w:hint="eastAsia"/>
        </w:rPr>
        <w:t xml:space="preserve">576.　</w:t>
      </w:r>
      <w:r w:rsidRPr="0072763E">
        <w:rPr>
          <w:rFonts w:ascii="SimHei" w:eastAsia="SimHei" w:hint="eastAsia"/>
          <w:color w:val="FF0000"/>
        </w:rPr>
        <w:t>委员会促请缔约国加紧努力，解决贩运妇女和女孩以及对其进行性剥削的问题，并加紧起诉犯罪者，对其进行应有的惩罚。委员会建议：采取措施，改善妇女的经济状况，以减轻她们在贩运者面前的脆弱性；为帮助包括女孩在内的弱势群体采取教育举措；通过社会支持、康复和重返社会措施帮助受害于贩运的妇女和女孩。委员会请缔约国收集数据并有系统地监测贩运现象的严重程度和措施的效力，并监测其为打击这一现象进行的努力所取得的效果</w:t>
      </w:r>
      <w:r>
        <w:rPr>
          <w:rFonts w:hint="eastAsia"/>
        </w:rPr>
        <w:t>。</w:t>
      </w:r>
    </w:p>
    <w:p w:rsidR="002E2D03" w:rsidRDefault="002E2D03" w:rsidP="002E2D03">
      <w:pPr>
        <w:pStyle w:val="SingleTxt"/>
        <w:spacing w:line="334" w:lineRule="exact"/>
        <w:rPr>
          <w:rFonts w:hint="eastAsia"/>
        </w:rPr>
      </w:pPr>
      <w:r>
        <w:rPr>
          <w:rFonts w:hint="eastAsia"/>
        </w:rPr>
        <w:t>577.　委员会关切地看到，妇女失业率高，很多人被迫进入非正式部门工作，从而导致很高的移徙率，而且缺乏适当的劳动法和劳动法执行不力。委员会特别关切地注意到，在自由贸易区和边境加工厂工作的妇女的权利不断被侵犯，其中包括她们的结社权和利用司法权，并特别关切她们的工作条件以及雇主不遵守安全和健康标准的情况。委员会还对缺乏关于性骚扰的法规以及对家庭雇工的处境感到关切。</w:t>
      </w:r>
    </w:p>
    <w:p w:rsidR="002E2D03" w:rsidRPr="0072763E" w:rsidRDefault="002E2D03" w:rsidP="002E2D03">
      <w:pPr>
        <w:pStyle w:val="SingleTxt"/>
        <w:spacing w:line="334" w:lineRule="exact"/>
        <w:rPr>
          <w:rFonts w:hint="eastAsia"/>
          <w:spacing w:val="2"/>
        </w:rPr>
      </w:pPr>
      <w:r>
        <w:rPr>
          <w:rFonts w:hint="eastAsia"/>
          <w:spacing w:val="2"/>
        </w:rPr>
        <w:t xml:space="preserve">578.　</w:t>
      </w:r>
      <w:r w:rsidRPr="0072763E">
        <w:rPr>
          <w:rFonts w:ascii="SimHei" w:eastAsia="SimHei" w:hint="eastAsia"/>
          <w:color w:val="FF0000"/>
          <w:spacing w:val="2"/>
        </w:rPr>
        <w:t>委员会呼吁缔约国增加妇女从非正规部门转入正规部门就业的机会，包括为此提供培训和能力建设。委员会呼吁缔约国：充分执行现有的劳动法；实行有效的措施，防止和惩罚侵犯在边境加工行业工作的妇女的权利行为；解决这些行业不遵守安全和健康标准的问题；增加女工利用司法和得到司法协助的机会。委员会还呼吁缔约国进行宣传，以使女工能够捍卫自己的权利，并使妇女了解移徙的潜在风险。委员会请缔约国制定一项具体的时间表，据此通过法律和政策措施来保护家庭雇工的权利并处理性骚扰问题。委员会请缔约国在其下次定期报告中提供信息，说明为更好地遵守《公约》第十一条而采取的步骤和措施所发挥的效力</w:t>
      </w:r>
      <w:r w:rsidRPr="0072763E">
        <w:rPr>
          <w:rFonts w:hint="eastAsia"/>
          <w:spacing w:val="2"/>
        </w:rPr>
        <w:t>。</w:t>
      </w:r>
    </w:p>
    <w:p w:rsidR="002E2D03" w:rsidRDefault="002E2D03" w:rsidP="002E2D03">
      <w:pPr>
        <w:pStyle w:val="SingleTxt"/>
        <w:spacing w:line="334" w:lineRule="exact"/>
        <w:rPr>
          <w:rFonts w:hint="eastAsia"/>
        </w:rPr>
      </w:pPr>
      <w:r>
        <w:rPr>
          <w:rFonts w:hint="eastAsia"/>
        </w:rPr>
        <w:t>579.　委员会对以下情况表示遗憾：缺乏资料来了解在执行《国家教育计划》第一部分方面取得的成果；缺乏按性别分列的教育领域的数据，从而使得委员会难以评估在充分执行《公约》第十一条方面取得的逐渐进展。</w:t>
      </w:r>
    </w:p>
    <w:p w:rsidR="002E2D03" w:rsidRPr="0072763E" w:rsidRDefault="002E2D03" w:rsidP="002E2D03">
      <w:pPr>
        <w:pStyle w:val="SingleTxt"/>
        <w:spacing w:line="334" w:lineRule="exact"/>
        <w:rPr>
          <w:rFonts w:hint="eastAsia"/>
          <w:spacing w:val="4"/>
        </w:rPr>
      </w:pPr>
      <w:r>
        <w:rPr>
          <w:rFonts w:hint="eastAsia"/>
          <w:spacing w:val="4"/>
        </w:rPr>
        <w:t xml:space="preserve">580.　</w:t>
      </w:r>
      <w:r w:rsidRPr="0072763E">
        <w:rPr>
          <w:rFonts w:ascii="SimHei" w:eastAsia="SimHei" w:hint="eastAsia"/>
          <w:color w:val="FF0000"/>
          <w:spacing w:val="4"/>
        </w:rPr>
        <w:t>委员会鼓励缔约国加强监测面向妇女和女孩的教育政策和方案的执行进度。委员会建议缔约国采取步骤，保证女孩和青年妇女可以平等地接受各级教育，并使女孩保持入校就学。委员会建议缔约国尽一切努力提高女孩和妇女的识字率，特别是提高贫穷妇女、农村妇女和土著妇女以及非裔妇女的识字率，包括为此划拨充分的资源来举办全面的正式和非正式教育方案，并进行成人教育和培训。委员会请缔约国在必要时寻求国际援助，以开展和监测这样的努力。委员会请缔约国在其下次定期报告中提供信息，包括提供按性别和时间趋势分列的数据，说明女孩和妇女的教育情况以及在这方面所采取的措施发挥的效力</w:t>
      </w:r>
      <w:r w:rsidRPr="0072763E">
        <w:rPr>
          <w:rFonts w:hint="eastAsia"/>
          <w:spacing w:val="4"/>
        </w:rPr>
        <w:t>。</w:t>
      </w:r>
    </w:p>
    <w:p w:rsidR="002E2D03" w:rsidRDefault="002E2D03" w:rsidP="002E2D03">
      <w:pPr>
        <w:pStyle w:val="SingleTxt"/>
        <w:spacing w:line="334" w:lineRule="exact"/>
        <w:rPr>
          <w:rFonts w:hint="eastAsia"/>
        </w:rPr>
      </w:pPr>
      <w:r>
        <w:rPr>
          <w:rFonts w:hint="eastAsia"/>
        </w:rPr>
        <w:t>581.　委员会对担任各级政治和公共决策职务的妇女人数最近减少感到关切。委员会对有关参与公众生活的妇女的负面陈腐观念所造成的影响感到担心。</w:t>
      </w:r>
    </w:p>
    <w:p w:rsidR="002E2D03" w:rsidRDefault="002E2D03" w:rsidP="002E2D03">
      <w:pPr>
        <w:pStyle w:val="SingleTxt"/>
        <w:spacing w:line="334" w:lineRule="exact"/>
        <w:rPr>
          <w:rFonts w:hint="eastAsia"/>
        </w:rPr>
      </w:pPr>
      <w:r>
        <w:rPr>
          <w:rFonts w:hint="eastAsia"/>
        </w:rPr>
        <w:t xml:space="preserve">582.　</w:t>
      </w:r>
      <w:r w:rsidRPr="0072763E">
        <w:rPr>
          <w:rFonts w:ascii="SimHei" w:eastAsia="SimHei" w:hint="eastAsia"/>
          <w:color w:val="FF0000"/>
        </w:rPr>
        <w:t>委员会呼吁缔约国加快使妇女充分和平等参与公众生活和各级决策的进程，包括根据《公约》第四条第1款以及委员会一般性建议25采取暂行特别措施。委员会建议缔约国制定具体的目标和时间表，并举办领导才能培训方案，以帮助妇女担任领导和决策职务。委员会敦促缔约国发起面向妇女和男子的宣传运动，以便消除有关男子和妇女在家庭乃至整个社会中所发挥的传统作用的陈腐观念，并使妇女更多地平等和充分参与公众生活和决策</w:t>
      </w:r>
      <w:r>
        <w:rPr>
          <w:rFonts w:hint="eastAsia"/>
        </w:rPr>
        <w:t>。</w:t>
      </w:r>
    </w:p>
    <w:p w:rsidR="002E2D03" w:rsidRDefault="002E2D03" w:rsidP="002E2D03">
      <w:pPr>
        <w:pStyle w:val="SingleTxt"/>
        <w:spacing w:line="340" w:lineRule="exact"/>
        <w:rPr>
          <w:rFonts w:hint="eastAsia"/>
        </w:rPr>
      </w:pPr>
      <w:r>
        <w:rPr>
          <w:rFonts w:hint="eastAsia"/>
        </w:rPr>
        <w:t>583.　委员会注意到尼加拉瓜妇女研究所通过妇女参与农村发展问题机构间委员会进行的努力，但仍担心农村妇女的处境，其中包括：贫困和赤贫程度高居不下；缺乏获得土地、信贷以及包括医疗卫生、教育和培训在内的基本社会服务的机会；在决策过程中的参与程度很低。委员会还关切地看到，没有一项全面的农村发展战略来处理农村妇女处境的结构性质，而且在现实中，农村妇女可能无法充分和平等地受益于旨在促进两性平等的现行政策和方案。</w:t>
      </w:r>
    </w:p>
    <w:p w:rsidR="002E2D03" w:rsidRPr="00F00F93" w:rsidRDefault="002E2D03" w:rsidP="002E2D03">
      <w:pPr>
        <w:pStyle w:val="SingleTxt"/>
        <w:spacing w:line="340" w:lineRule="exact"/>
        <w:rPr>
          <w:rFonts w:hint="eastAsia"/>
          <w:spacing w:val="2"/>
        </w:rPr>
      </w:pPr>
      <w:r>
        <w:rPr>
          <w:rFonts w:hint="eastAsia"/>
          <w:spacing w:val="2"/>
        </w:rPr>
        <w:t xml:space="preserve">584.　</w:t>
      </w:r>
      <w:r w:rsidRPr="00F00F93">
        <w:rPr>
          <w:rFonts w:ascii="SimHei" w:eastAsia="SimHei" w:hint="eastAsia"/>
          <w:color w:val="FF0000"/>
          <w:spacing w:val="2"/>
        </w:rPr>
        <w:t>委员会敦促缔约国充分注意农村妇女的需要，保证所有旨在促进两性平等的政策和方案都能够扩展到农村地区，并在县一级得到充分执行。委员会建议缔约国加强努力，在全国范围举办切实有效的医疗卫生和教育方案，包括实用识字、企业发展、技能培训和微额融资方面的方案，以此作为扶贫手段，并采取措施保证妇女能够平等地获得信贷。委员会敦促缔约国增加农村妇女在决策过程中的参与。委员会还敦促缔约国把促进两性平等作为其国家发展计划和政策，特别是以扶贫和可持续发展为目标的计划和政策的明确组成部分，并请缔约国在所有与国际组织和双边捐助者举办的发展合作方案中强调妇女人权，以利用现有的所有支助来源，消除造成对妇女歧视的社会经济原因，包括那些对农村地区的妇女产生影响的原因。委员会特别建议缔约国制定明确的基准和时间表，用以执行面向农村妇女的措施，并在其下次定期报告中说明其通过努力所产生的影响</w:t>
      </w:r>
      <w:r w:rsidRPr="00F00F93">
        <w:rPr>
          <w:rFonts w:hint="eastAsia"/>
          <w:spacing w:val="2"/>
        </w:rPr>
        <w:t>。</w:t>
      </w:r>
    </w:p>
    <w:p w:rsidR="002E2D03" w:rsidRDefault="002E2D03" w:rsidP="002E2D03">
      <w:pPr>
        <w:pStyle w:val="SingleTxt"/>
        <w:spacing w:line="340" w:lineRule="exact"/>
        <w:rPr>
          <w:rFonts w:hint="eastAsia"/>
        </w:rPr>
      </w:pPr>
      <w:r>
        <w:rPr>
          <w:rFonts w:hint="eastAsia"/>
        </w:rPr>
        <w:t>585.　委员会对土著妇女和非裔妇女的状况以及她们面临的多重形式歧视感到关注，这些歧视限制她们事实上享受人权和充分参与生活的各个方面。</w:t>
      </w:r>
    </w:p>
    <w:p w:rsidR="002E2D03" w:rsidRDefault="002E2D03" w:rsidP="002E2D03">
      <w:pPr>
        <w:pStyle w:val="SingleTxt"/>
        <w:spacing w:line="340" w:lineRule="exact"/>
        <w:rPr>
          <w:rFonts w:hint="eastAsia"/>
        </w:rPr>
      </w:pPr>
      <w:r>
        <w:rPr>
          <w:rFonts w:hint="eastAsia"/>
        </w:rPr>
        <w:t xml:space="preserve">586.　</w:t>
      </w:r>
      <w:r w:rsidRPr="0072763E">
        <w:rPr>
          <w:rFonts w:ascii="SimHei" w:eastAsia="SimHei" w:hint="eastAsia"/>
          <w:color w:val="FF0000"/>
        </w:rPr>
        <w:t>委员会鼓励缔约国采取具体定向措施，加快改善土著妇女和非裔妇女和生活各方面的状况。委员会呼吁缔约国确保土著妇女和非裔妇女充分获取适当的教育和医疗卫生服务，并能够充分参与决策过程。委员会请缔约国在下一次定期报告中列入信息、数据和长期趋势，说明土著妇女和非裔妇女的状况以及为克服她们的多重歧视而采取的措施的影响</w:t>
      </w:r>
      <w:r>
        <w:rPr>
          <w:rFonts w:hint="eastAsia"/>
        </w:rPr>
        <w:t>。</w:t>
      </w:r>
    </w:p>
    <w:p w:rsidR="002E2D03" w:rsidRDefault="002E2D03" w:rsidP="002E2D03">
      <w:pPr>
        <w:pStyle w:val="SingleTxt"/>
        <w:spacing w:line="340" w:lineRule="exact"/>
        <w:rPr>
          <w:rFonts w:hint="eastAsia"/>
        </w:rPr>
      </w:pPr>
      <w:r>
        <w:rPr>
          <w:rFonts w:hint="eastAsia"/>
        </w:rPr>
        <w:t xml:space="preserve">587.　</w:t>
      </w:r>
      <w:r w:rsidRPr="0072763E">
        <w:rPr>
          <w:rFonts w:ascii="SimHei" w:eastAsia="SimHei" w:hint="eastAsia"/>
          <w:color w:val="FF0000"/>
        </w:rPr>
        <w:t>委员会鼓励缔约国批准《消除对妇女一切形式歧视公约任择议定书》，并尽快接受关于委员会会议时间的《公约》第二十条第1款的修正案</w:t>
      </w:r>
      <w:r>
        <w:rPr>
          <w:rFonts w:hint="eastAsia"/>
        </w:rPr>
        <w:t>。</w:t>
      </w:r>
    </w:p>
    <w:p w:rsidR="002E2D03" w:rsidRDefault="002E2D03" w:rsidP="002E2D03">
      <w:pPr>
        <w:pStyle w:val="SingleTxt"/>
        <w:spacing w:line="340" w:lineRule="exact"/>
        <w:rPr>
          <w:rFonts w:hint="eastAsia"/>
        </w:rPr>
      </w:pPr>
      <w:r>
        <w:rPr>
          <w:rFonts w:hint="eastAsia"/>
        </w:rPr>
        <w:t xml:space="preserve">588.　</w:t>
      </w:r>
      <w:r w:rsidRPr="0072763E">
        <w:rPr>
          <w:rFonts w:ascii="SimHei" w:eastAsia="SimHei" w:hint="eastAsia"/>
          <w:color w:val="FF0000"/>
        </w:rPr>
        <w:t>委员会敦促缔约国在执行《公约》规定的各项义务过程中，充分利用加强《公约》各项规定的《北京宣言和行动纲要》，并请缔约国在下次定期报告中提供这方面的信息</w:t>
      </w:r>
      <w:r>
        <w:rPr>
          <w:rFonts w:hint="eastAsia"/>
        </w:rPr>
        <w:t>。</w:t>
      </w:r>
    </w:p>
    <w:p w:rsidR="002E2D03" w:rsidRDefault="002E2D03" w:rsidP="002E2D03">
      <w:pPr>
        <w:pStyle w:val="SingleTxt"/>
        <w:spacing w:line="334" w:lineRule="exact"/>
        <w:rPr>
          <w:rFonts w:hint="eastAsia"/>
        </w:rPr>
      </w:pPr>
      <w:r>
        <w:rPr>
          <w:rFonts w:hint="eastAsia"/>
        </w:rPr>
        <w:t xml:space="preserve">589.　</w:t>
      </w:r>
      <w:r w:rsidRPr="0072763E">
        <w:rPr>
          <w:rFonts w:ascii="SimHei" w:eastAsia="SimHei" w:hint="eastAsia"/>
          <w:color w:val="FF0000"/>
        </w:rPr>
        <w:t>委员会还强调，充分有效地实施是实现千年发展目标不可或缺的。委员会呼吁在实现千年发展目标的所有努力中纳入性别观点，明确反映《公约》的各项规定，并请缔约国在下一次定期报告中载列这方面的资料</w:t>
      </w:r>
      <w:r>
        <w:rPr>
          <w:rFonts w:hint="eastAsia"/>
        </w:rPr>
        <w:t>。</w:t>
      </w:r>
    </w:p>
    <w:p w:rsidR="002E2D03" w:rsidRDefault="002E2D03" w:rsidP="002E2D03">
      <w:pPr>
        <w:pStyle w:val="SingleTxt"/>
        <w:spacing w:line="334" w:lineRule="exact"/>
        <w:rPr>
          <w:rFonts w:hint="eastAsia"/>
        </w:rPr>
      </w:pPr>
      <w:r>
        <w:rPr>
          <w:rFonts w:hint="eastAsia"/>
        </w:rPr>
        <w:t xml:space="preserve">590.　</w:t>
      </w:r>
      <w:r w:rsidRPr="00F00F93">
        <w:rPr>
          <w:rFonts w:ascii="SimHei" w:eastAsia="SimHei" w:hint="eastAsia"/>
          <w:color w:val="FF0000"/>
        </w:rPr>
        <w:t>委员会赞扬缔约国批准了七项主要的国际人权文书。</w:t>
      </w:r>
      <w:r w:rsidRPr="00AE426C">
        <w:rPr>
          <w:rFonts w:ascii="Times New Roman" w:eastAsia="SimHei"/>
          <w:color w:val="FF0000"/>
          <w:vertAlign w:val="superscript"/>
        </w:rPr>
        <w:t>1</w:t>
      </w:r>
      <w:r>
        <w:rPr>
          <w:rFonts w:ascii="Times New Roman" w:eastAsia="SimHei"/>
          <w:color w:val="FF0000"/>
        </w:rPr>
        <w:t xml:space="preserve"> </w:t>
      </w:r>
      <w:r w:rsidRPr="00F00F93">
        <w:rPr>
          <w:rFonts w:ascii="SimHei" w:eastAsia="SimHei" w:hint="eastAsia"/>
          <w:color w:val="FF0000"/>
        </w:rPr>
        <w:t>委员会注意到，缔约国遵守这七项主要国际人权文书有利于妇女在生活的各个方面享有人权和基本自由</w:t>
      </w:r>
      <w:r>
        <w:rPr>
          <w:rFonts w:hint="eastAsia"/>
        </w:rPr>
        <w:t>。</w:t>
      </w:r>
    </w:p>
    <w:p w:rsidR="002E2D03" w:rsidRDefault="002E2D03" w:rsidP="002E2D03">
      <w:pPr>
        <w:pStyle w:val="SingleTxt"/>
        <w:spacing w:line="334" w:lineRule="exact"/>
        <w:rPr>
          <w:rFonts w:hint="eastAsia"/>
        </w:rPr>
      </w:pPr>
      <w:r>
        <w:t>591</w:t>
      </w:r>
      <w:r>
        <w:rPr>
          <w:rFonts w:hint="eastAsia"/>
        </w:rPr>
        <w:t xml:space="preserve">.　</w:t>
      </w:r>
      <w:r w:rsidRPr="00F00F93">
        <w:rPr>
          <w:rFonts w:ascii="SimHei" w:eastAsia="SimHei" w:hint="eastAsia"/>
          <w:color w:val="FF0000"/>
        </w:rPr>
        <w:t>委员会要求在尼加拉瓜广泛传播这些结论意见，使人民，包括政府官员、政治家、议员、妇女组织和人权组织了解确保妇女法律上和事实上的平等采取的步骤以及在这方面需要进一步采取的步骤。委员会请缔约国继续广泛传播特别是向妇女组织和人权组织广泛传播《公约》及其《任择议定书》、委员会的一般性建议、《北京宣言和行动纲要》以及题为“2000年妇女；二十一世纪两性平等、发展与和平”的大会第二十三届特别会议成果</w:t>
      </w:r>
      <w:r>
        <w:rPr>
          <w:rFonts w:hint="eastAsia"/>
        </w:rPr>
        <w:t>。</w:t>
      </w:r>
    </w:p>
    <w:p w:rsidR="002E2D03" w:rsidRDefault="002E2D03" w:rsidP="002E2D03">
      <w:pPr>
        <w:pStyle w:val="SingleTxt"/>
        <w:spacing w:line="334" w:lineRule="exact"/>
      </w:pPr>
      <w:r>
        <w:rPr>
          <w:rFonts w:hint="eastAsia"/>
        </w:rPr>
        <w:t xml:space="preserve">592.　</w:t>
      </w:r>
      <w:r w:rsidRPr="00F00F93">
        <w:rPr>
          <w:rFonts w:ascii="SimHei" w:eastAsia="SimHei" w:hint="eastAsia"/>
          <w:color w:val="FF0000"/>
        </w:rPr>
        <w:t>委员会请缔约国在其根据《公约》第十八条提出的下一次定期报告中，对本结论意见所述各项关切作出回应。委员会请缔约国在2010年提交应于2006年11月提交的第七次定期报告和应于2010年11月提交的第八次定期报告的合并报告</w:t>
      </w:r>
      <w:r>
        <w:rPr>
          <w:rFonts w:hint="eastAsia"/>
        </w:rPr>
        <w:t>。</w:t>
      </w:r>
    </w:p>
    <w:p w:rsidR="00AE426C" w:rsidRPr="00AE426C" w:rsidRDefault="00AE426C" w:rsidP="00AE42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2E2D03" w:rsidRDefault="002E2D03" w:rsidP="002E2D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rFonts w:hint="eastAsia"/>
        </w:rPr>
        <w:tab/>
      </w:r>
      <w:r>
        <w:rPr>
          <w:rFonts w:hint="eastAsia"/>
        </w:rPr>
        <w:tab/>
        <w:t>秘鲁</w:t>
      </w:r>
    </w:p>
    <w:p w:rsidR="002E2D03" w:rsidRPr="00574B24" w:rsidRDefault="002E2D03" w:rsidP="002E2D03">
      <w:pPr>
        <w:pStyle w:val="SingleTxt"/>
        <w:spacing w:after="0" w:line="120" w:lineRule="exact"/>
        <w:rPr>
          <w:rFonts w:hint="eastAsia"/>
          <w:sz w:val="10"/>
        </w:rPr>
      </w:pPr>
    </w:p>
    <w:p w:rsidR="002E2D03" w:rsidRDefault="002E2D03" w:rsidP="002E2D03">
      <w:pPr>
        <w:pStyle w:val="SingleTxt"/>
      </w:pPr>
      <w:r>
        <w:rPr>
          <w:rFonts w:hint="eastAsia"/>
        </w:rPr>
        <w:t>593.　委员会在2007年1月19日第763和第764次会议（见CEDAW/C/SR.763和764）上，审议了秘鲁的第六次定期报告（CEDAW/C/PER/6）。委员会的议题和问题清单载于CEDAW/C/PER/Q/6，秘鲁的答复载于CEDAW/C/PER/Q/6/Add.1。</w:t>
      </w:r>
    </w:p>
    <w:p w:rsidR="002E2D03" w:rsidRDefault="002E2D03" w:rsidP="002E2D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导言</w:t>
      </w:r>
    </w:p>
    <w:p w:rsidR="002E2D03" w:rsidRPr="00574B24" w:rsidRDefault="002E2D03" w:rsidP="002E2D03">
      <w:pPr>
        <w:pStyle w:val="SingleTxt"/>
        <w:spacing w:after="0" w:line="120" w:lineRule="exact"/>
        <w:rPr>
          <w:rFonts w:hint="eastAsia"/>
          <w:sz w:val="10"/>
        </w:rPr>
      </w:pPr>
    </w:p>
    <w:p w:rsidR="002E2D03" w:rsidRDefault="002E2D03" w:rsidP="002E2D03">
      <w:pPr>
        <w:pStyle w:val="SingleTxt"/>
        <w:rPr>
          <w:rFonts w:hint="eastAsia"/>
        </w:rPr>
      </w:pPr>
      <w:r>
        <w:rPr>
          <w:rFonts w:hint="eastAsia"/>
        </w:rPr>
        <w:t>594.　委员会感谢缔约国依照委员会编写报告准则提交的第六次定期报告，而且，该报告充分考虑到委员会以往的结论意见。委员会还赞赏缔约国就会前工作组提出的议题和问题清单提交书面答复，并赞赏就委员会提出的问题作出的口头说明和答复。</w:t>
      </w:r>
    </w:p>
    <w:p w:rsidR="002E2D03" w:rsidRDefault="002E2D03" w:rsidP="002E2D03">
      <w:pPr>
        <w:pStyle w:val="SingleTxt"/>
        <w:rPr>
          <w:rFonts w:hint="eastAsia"/>
        </w:rPr>
      </w:pPr>
      <w:r>
        <w:rPr>
          <w:rFonts w:hint="eastAsia"/>
        </w:rPr>
        <w:t>595.　委员会对代表团与委员会成员进行建设性对话表示赞赏。</w:t>
      </w:r>
    </w:p>
    <w:p w:rsidR="002E2D03" w:rsidRDefault="002E2D03" w:rsidP="002E2D03">
      <w:pPr>
        <w:pStyle w:val="SingleTxt"/>
        <w:spacing w:after="180"/>
      </w:pPr>
      <w:r>
        <w:rPr>
          <w:rFonts w:hint="eastAsia"/>
        </w:rPr>
        <w:t>596.　委员会赞扬缔约国根据《公约》规定及时作出的报告。</w:t>
      </w:r>
    </w:p>
    <w:p w:rsidR="002E2D03" w:rsidRDefault="002E2D03" w:rsidP="002E2D03">
      <w:pPr>
        <w:pStyle w:val="SingleTxt"/>
        <w:spacing w:after="180"/>
        <w:rPr>
          <w:rFonts w:hint="eastAsia"/>
        </w:rPr>
      </w:pPr>
      <w:r>
        <w:t>597</w:t>
      </w:r>
      <w:r>
        <w:rPr>
          <w:rFonts w:hint="eastAsia"/>
        </w:rPr>
        <w:t>.　委员会赞扬缔约国于2001年批准《公约》的任择议定书。</w:t>
      </w:r>
    </w:p>
    <w:p w:rsidR="002E2D03" w:rsidRDefault="002E2D03" w:rsidP="002E2D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积极方面</w:t>
      </w:r>
    </w:p>
    <w:p w:rsidR="002E2D03" w:rsidRPr="00574B24" w:rsidRDefault="002E2D03" w:rsidP="002E2D03">
      <w:pPr>
        <w:pStyle w:val="SingleTxt"/>
        <w:spacing w:after="0" w:line="120" w:lineRule="exact"/>
        <w:rPr>
          <w:rFonts w:hint="eastAsia"/>
          <w:sz w:val="10"/>
        </w:rPr>
      </w:pPr>
    </w:p>
    <w:p w:rsidR="002E2D03" w:rsidRDefault="002E2D03" w:rsidP="002E2D03">
      <w:pPr>
        <w:pStyle w:val="SingleTxt"/>
      </w:pPr>
      <w:r>
        <w:rPr>
          <w:rFonts w:hint="eastAsia"/>
        </w:rPr>
        <w:t>598.　委员会满意地注意到缔约国在执行《公约》方面所进行的努力，制定了许多法律、政策、计划和方案，其中包括《防止和制裁性骚扰行为法》（2003年）；《男女机会平等国家计划》（2003年）；《儿童和青少年问题国家行动计划》（2002年），以及重新改组提高妇女地位的国家机制（2002年）。</w:t>
      </w:r>
    </w:p>
    <w:p w:rsidR="002E2D03" w:rsidRDefault="002E2D03" w:rsidP="002E2D03">
      <w:pPr>
        <w:pStyle w:val="SingleTxt"/>
        <w:rPr>
          <w:rFonts w:hint="eastAsia"/>
        </w:rPr>
      </w:pPr>
      <w:r>
        <w:rPr>
          <w:rFonts w:hint="eastAsia"/>
        </w:rPr>
        <w:t>599.　委员会满意地注意到秘鲁努力增加政治职位中妇女的人数，包括女部长人数，以及确定国会议员候选人名单中男女候选人的最低比例为30％。</w:t>
      </w:r>
    </w:p>
    <w:p w:rsidR="002E2D03" w:rsidRDefault="002E2D03" w:rsidP="002E2D03">
      <w:pPr>
        <w:pStyle w:val="SingleTxt"/>
        <w:rPr>
          <w:rFonts w:hint="eastAsia"/>
        </w:rPr>
      </w:pPr>
      <w:r>
        <w:rPr>
          <w:rFonts w:hint="eastAsia"/>
        </w:rPr>
        <w:t>600.　委员会赞扬国家、大学和民间社会团体参与处理与妇女有关的问题，以及非政府组织参与编写该报告。</w:t>
      </w:r>
    </w:p>
    <w:p w:rsidR="00AE426C" w:rsidRPr="00AE426C" w:rsidRDefault="00AE426C" w:rsidP="00AE42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2E2D03" w:rsidRPr="007D2691" w:rsidRDefault="002E2D03" w:rsidP="002E2D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Pr="007D2691">
        <w:rPr>
          <w:rFonts w:hint="eastAsia"/>
        </w:rPr>
        <w:t>主要关切领域和建议</w:t>
      </w:r>
    </w:p>
    <w:p w:rsidR="002E2D03" w:rsidRPr="001059D0" w:rsidRDefault="002E2D03" w:rsidP="002E2D03">
      <w:pPr>
        <w:pStyle w:val="SingleTxt"/>
        <w:spacing w:after="0" w:line="120" w:lineRule="exact"/>
        <w:rPr>
          <w:rFonts w:hint="eastAsia"/>
          <w:sz w:val="10"/>
        </w:rPr>
      </w:pPr>
    </w:p>
    <w:p w:rsidR="002E2D03" w:rsidRPr="00BC3461" w:rsidRDefault="002E2D03" w:rsidP="002E2D03">
      <w:pPr>
        <w:pStyle w:val="SingleTxt"/>
        <w:rPr>
          <w:rFonts w:ascii="SimHei" w:eastAsia="SimHei" w:hint="eastAsia"/>
          <w:color w:val="FF0000"/>
        </w:rPr>
      </w:pPr>
      <w:r>
        <w:rPr>
          <w:rFonts w:hint="eastAsia"/>
        </w:rPr>
        <w:t xml:space="preserve">601.　</w:t>
      </w:r>
      <w:r w:rsidRPr="00BC3461">
        <w:rPr>
          <w:rFonts w:ascii="SimHei" w:eastAsia="SimHei" w:hint="eastAsia"/>
          <w:color w:val="FF0000"/>
        </w:rPr>
        <w:t>委员会指出，缔约国有义务有系统和持续地实施《公约》的所有各项规定，但同时认为，缔约国从现在到提出下一次定期报告期间应优先注意本结论意见所载关注事项和建议。因此，委员会吁请缔约国在其执行活动中着重这些领域，并在下一次定期报告中报告所采取的行动和取得的成果。它吁请缔约国将本结论意见提交政府各相关部门和议会，确保其得到充分执行。</w:t>
      </w:r>
    </w:p>
    <w:p w:rsidR="002E2D03" w:rsidRPr="00AE729B" w:rsidRDefault="002E2D03" w:rsidP="002E2D03">
      <w:pPr>
        <w:pStyle w:val="SingleTxt"/>
        <w:rPr>
          <w:rFonts w:hint="eastAsia"/>
        </w:rPr>
      </w:pPr>
      <w:r>
        <w:rPr>
          <w:rFonts w:hint="eastAsia"/>
        </w:rPr>
        <w:t xml:space="preserve">602.　</w:t>
      </w:r>
      <w:r w:rsidRPr="00AE729B">
        <w:rPr>
          <w:rFonts w:hint="eastAsia"/>
        </w:rPr>
        <w:t>委员会感到遗憾的是，报告没有按性别、城乡地区和族裔分列的可靠统计数据，因此难以准确评估妇女在《公约》所涉所有领域中的实际状况，也难以确定是否仍然存在直接或间接的歧视。委员会感到关切的是，由于这种详细数据有限，因此有可能妨碍该缔约国设计和执行有针对性的政策和方案，以及监测这些政策和方案在执行《公约》方面所起的作用。</w:t>
      </w:r>
    </w:p>
    <w:p w:rsidR="002E2D03" w:rsidRPr="00BC3461" w:rsidRDefault="002E2D03" w:rsidP="002E2D03">
      <w:pPr>
        <w:pStyle w:val="SingleTxt"/>
        <w:rPr>
          <w:rFonts w:ascii="SimHei" w:eastAsia="SimHei" w:hint="eastAsia"/>
          <w:color w:val="FF0000"/>
        </w:rPr>
      </w:pPr>
      <w:r>
        <w:rPr>
          <w:rFonts w:ascii="SimHei" w:eastAsia="SimHei" w:hint="eastAsia"/>
          <w:color w:val="FF0000"/>
        </w:rPr>
        <w:t xml:space="preserve">603.　</w:t>
      </w:r>
      <w:r w:rsidRPr="00BC3461">
        <w:rPr>
          <w:rFonts w:ascii="SimHei" w:eastAsia="SimHei" w:hint="eastAsia"/>
          <w:color w:val="FF0000"/>
        </w:rPr>
        <w:t>委员会吁请缔约国迅速加强其在《公约》所涉所有领域中现有的数据收集系统，以便准确评估妇女的实际状况，监测长期趋势。委员会吁请缔约国通过可衡量的指标，监测采取的措施带来的影响，以及在实现妇女实际平等方面取得的进展。委员会鼓励缔约国利用这些数据和指标制定有效执行《公约》的法律、政策和方案。委员会还请缔约国在下一次报告中列出这些资料和数据，按城乡地区和族裔分列，说明为切实实现妇女实际平等而采取措施所产生的影响和取得的效果。</w:t>
      </w:r>
    </w:p>
    <w:p w:rsidR="002E2D03" w:rsidRPr="00AE426C" w:rsidRDefault="002E2D03" w:rsidP="002E2D03">
      <w:pPr>
        <w:pStyle w:val="SingleTxt"/>
        <w:rPr>
          <w:rFonts w:hint="eastAsia"/>
          <w:spacing w:val="2"/>
        </w:rPr>
      </w:pPr>
      <w:r>
        <w:rPr>
          <w:rFonts w:hint="eastAsia"/>
        </w:rPr>
        <w:t xml:space="preserve">604.　</w:t>
      </w:r>
      <w:r w:rsidRPr="00AE426C">
        <w:rPr>
          <w:rFonts w:hint="eastAsia"/>
          <w:spacing w:val="2"/>
        </w:rPr>
        <w:t>委员会关切地注意到，尽管《公约》提及平等的概念，但在缔约国的计划和方案中，对“公平”和“平等”两个词的解释似乎可以把它们当作同义词使用。</w:t>
      </w:r>
    </w:p>
    <w:p w:rsidR="002E2D03" w:rsidRPr="00BC3461" w:rsidRDefault="002E2D03" w:rsidP="002E2D03">
      <w:pPr>
        <w:pStyle w:val="SingleTxt"/>
        <w:rPr>
          <w:rFonts w:ascii="SimHei" w:eastAsia="SimHei" w:hint="eastAsia"/>
          <w:color w:val="FF0000"/>
        </w:rPr>
      </w:pPr>
      <w:r>
        <w:rPr>
          <w:rFonts w:ascii="SimHei" w:eastAsia="SimHei" w:hint="eastAsia"/>
          <w:color w:val="FF0000"/>
        </w:rPr>
        <w:t xml:space="preserve">605.　</w:t>
      </w:r>
      <w:r w:rsidRPr="00AE426C">
        <w:rPr>
          <w:rFonts w:ascii="SimHei" w:eastAsia="SimHei" w:hint="eastAsia"/>
          <w:color w:val="FF0000"/>
        </w:rPr>
        <w:t>委员会要求缔约国注意，“公平”和“平等”不是同义词，同时使用会造成概念混乱。公约的目的是消除对妇女的歧视，确保男女法律上和事实上（正式和实质性）平等。委员会建议缔约国在其计划和方案中始终使用“平等”一词。</w:t>
      </w:r>
    </w:p>
    <w:p w:rsidR="002E2D03" w:rsidRPr="00AE729B" w:rsidRDefault="002E2D03" w:rsidP="002E2D03">
      <w:pPr>
        <w:pStyle w:val="SingleTxt"/>
        <w:rPr>
          <w:rFonts w:hint="eastAsia"/>
        </w:rPr>
      </w:pPr>
      <w:r>
        <w:rPr>
          <w:rFonts w:hint="eastAsia"/>
        </w:rPr>
        <w:t xml:space="preserve">606.　</w:t>
      </w:r>
      <w:r w:rsidRPr="00AE729B">
        <w:rPr>
          <w:rFonts w:hint="eastAsia"/>
        </w:rPr>
        <w:t>尽管注意到改组妇女与社会发展部，并设立妇女事务副部长，委员会感到关切的是，促进提高妇女地位的国家机制可能不具备充分的决策权和足够的财政及人力资源，难以有效促进执行《公约》和性别平等。委员会还感到关切的是，没有关于男女平等的国家立法，这可能会限制国家机制努力支持将性别观点纳入政府所有部门主流的努力。</w:t>
      </w:r>
    </w:p>
    <w:p w:rsidR="002E2D03" w:rsidRPr="00BC3461" w:rsidRDefault="002E2D03" w:rsidP="002E2D03">
      <w:pPr>
        <w:pStyle w:val="SingleTxt"/>
        <w:spacing w:line="340" w:lineRule="exact"/>
        <w:rPr>
          <w:rFonts w:ascii="SimHei" w:eastAsia="SimHei"/>
          <w:color w:val="FF0000"/>
          <w:spacing w:val="2"/>
        </w:rPr>
      </w:pPr>
      <w:r>
        <w:rPr>
          <w:rFonts w:ascii="SimHei" w:eastAsia="SimHei" w:hint="eastAsia"/>
          <w:color w:val="FF0000"/>
        </w:rPr>
        <w:t xml:space="preserve">607.　</w:t>
      </w:r>
      <w:r w:rsidRPr="00BC3461">
        <w:rPr>
          <w:rFonts w:ascii="SimHei" w:eastAsia="SimHei" w:hint="eastAsia"/>
          <w:color w:val="FF0000"/>
        </w:rPr>
        <w:t>委员</w:t>
      </w:r>
      <w:r w:rsidRPr="00BC3461">
        <w:rPr>
          <w:rFonts w:ascii="SimHei" w:eastAsia="SimHei" w:hint="eastAsia"/>
          <w:color w:val="FF0000"/>
          <w:spacing w:val="2"/>
        </w:rPr>
        <w:t>会请缔约国确保提高妇女地位国家机制能具有充分的决策权，以及财政和人力资源，以便有效促进对执行《公约》采取实质性方法，该方法考虑到性别、社会性别和文化方面的差异。委员会吁请缔约国颁布男女平等的立法，规定提高妇女地位国家机制负起更强有力的任务，发挥与执行《公约》所有条款有关的职能，并支持和有效协调在所有政策领域和政府各级采用将性别观点纳入主流的战略。</w:t>
      </w:r>
    </w:p>
    <w:p w:rsidR="002E2D03" w:rsidRPr="001C6FF4" w:rsidRDefault="002E2D03" w:rsidP="002E2D03">
      <w:pPr>
        <w:pStyle w:val="SingleTxt"/>
        <w:spacing w:line="340" w:lineRule="exact"/>
        <w:rPr>
          <w:rFonts w:hint="eastAsia"/>
          <w:spacing w:val="2"/>
        </w:rPr>
      </w:pPr>
      <w:r>
        <w:rPr>
          <w:rFonts w:hint="eastAsia"/>
        </w:rPr>
        <w:t>608.　委</w:t>
      </w:r>
      <w:r w:rsidRPr="001C6FF4">
        <w:rPr>
          <w:rFonts w:hint="eastAsia"/>
          <w:spacing w:val="2"/>
        </w:rPr>
        <w:t>员会关切地注意到，旨在加速实现《公约》第四条第1款要求的男女事实和实质平等的暂行特别措施与为实施《公约》而通过的总的社会政策之间存在着差异，但报告提供的资料并没有</w:t>
      </w:r>
      <w:r>
        <w:rPr>
          <w:rFonts w:hint="eastAsia"/>
          <w:spacing w:val="2"/>
        </w:rPr>
        <w:t>认识到</w:t>
      </w:r>
      <w:r w:rsidRPr="001C6FF4">
        <w:rPr>
          <w:rFonts w:hint="eastAsia"/>
          <w:spacing w:val="2"/>
        </w:rPr>
        <w:t>两者之间的差异。委员会更为关切的是，在采取措施推动妇女参与政治的过程中，她们在其他公共机构，例如公共行政部门、司法机构以及地/市级机构中的人数也严重不足。</w:t>
      </w:r>
    </w:p>
    <w:p w:rsidR="002E2D03" w:rsidRPr="00CB17C7" w:rsidRDefault="002E2D03" w:rsidP="002E2D03">
      <w:pPr>
        <w:pStyle w:val="SingleTxt"/>
        <w:spacing w:line="340" w:lineRule="exact"/>
        <w:rPr>
          <w:rFonts w:ascii="SimHei" w:eastAsia="SimHei" w:hint="eastAsia"/>
          <w:color w:val="FF0000"/>
        </w:rPr>
      </w:pPr>
      <w:r>
        <w:rPr>
          <w:rFonts w:hint="eastAsia"/>
        </w:rPr>
        <w:t xml:space="preserve">609.　</w:t>
      </w:r>
      <w:r w:rsidRPr="00CB17C7">
        <w:rPr>
          <w:rFonts w:ascii="SimHei" w:eastAsia="SimHei" w:hint="eastAsia"/>
          <w:color w:val="FF0000"/>
        </w:rPr>
        <w:t>委员会建议缔约国采取具体措施，包括根据《公约》第四条第1款和第25号一般性建议，在所有领域中采取暂行特别措施，加速实现男女事实上的平等。委员会还鼓励缔约国广为宣传委员会在第25号一般性建议中制定的暂行特别措施的目的。委员会敦促缔约国实施战略计划，同时采取措施增加担任公职的妇女数量，包括公共行政部门、司法机构和地/市各级机构，同时确定时间表和具体目标。委员会进一步建议开展提高认识活动，宣传妇女参与决策对整个社会的重大意义。</w:t>
      </w:r>
    </w:p>
    <w:p w:rsidR="002E2D03" w:rsidRDefault="002E2D03" w:rsidP="002E2D03">
      <w:pPr>
        <w:pStyle w:val="SingleTxt"/>
        <w:spacing w:line="340" w:lineRule="exact"/>
        <w:rPr>
          <w:rFonts w:hint="eastAsia"/>
        </w:rPr>
      </w:pPr>
      <w:r>
        <w:rPr>
          <w:rFonts w:hint="eastAsia"/>
        </w:rPr>
        <w:t>610.　委员会注意到立法和政策级别上为减少对妇女暴力而制定的各项倡议，包括《禁止对妇女实施暴力国家计划》，但委员会仍然严重关切这种暴力的程度、密度和普遍性。尤其是，委员会仍十分关切下列问题：妇女在伸张正义方面遇到重重障碍，土著人妇女更是如此，她们还面临语言障碍；缺乏执行措施使肇事者逍遥法外，免受法律的惩罚，以及社会对针对妇女的暴力行为仍然持容忍态度。委员会对没有把乱伦性虐待列为犯罪行为表示关切。</w:t>
      </w:r>
    </w:p>
    <w:p w:rsidR="002E2D03" w:rsidRPr="001C6FF4" w:rsidRDefault="002E2D03" w:rsidP="002E2D03">
      <w:pPr>
        <w:pStyle w:val="SingleTxt"/>
        <w:spacing w:line="340" w:lineRule="exact"/>
        <w:rPr>
          <w:rFonts w:ascii="SimHei" w:eastAsia="SimHei" w:hint="eastAsia"/>
          <w:color w:val="FF0000"/>
          <w:spacing w:val="2"/>
        </w:rPr>
      </w:pPr>
      <w:r>
        <w:rPr>
          <w:rFonts w:hint="eastAsia"/>
        </w:rPr>
        <w:t xml:space="preserve">611.　</w:t>
      </w:r>
      <w:r w:rsidRPr="00CB17C7">
        <w:rPr>
          <w:rFonts w:ascii="SimHei" w:eastAsia="SimHei" w:hint="eastAsia"/>
          <w:color w:val="FF0000"/>
        </w:rPr>
        <w:t>委</w:t>
      </w:r>
      <w:r w:rsidRPr="001C6FF4">
        <w:rPr>
          <w:rFonts w:ascii="SimHei" w:eastAsia="SimHei" w:hint="eastAsia"/>
          <w:color w:val="FF0000"/>
          <w:spacing w:val="2"/>
        </w:rPr>
        <w:t>员会敦促缔约国小组高度优先重视根据第19号一般性建议，制定和实施综合全面战略，打击和消除对妇女一切形式的暴力，惩罚罪犯，为受害者提供服务。这种战略还应包括提高认识措施和保持敏感性，特别是司法官员、执法人员和检察官、以及教员，医务工作者、社会工作者和传媒都应当提高认识。委员会呼吁缔约国确保实施和切实有效地执行现有法律，重申在以往结论性评论意见中提出的建议，即要求缔约国把乱伦性虐待列为犯罪行为。委员会还鼓励缔约国在努力打击普遍存在的以性别歧视妇女的世俗偏见的同时，努力打击对妇女的暴力行为。委员会还呼吁缔约国建立监测和评估机制，定期评估执法和旨在防止和解决对妇女暴力问题方案的影响和效力。委员会鼓励缔约国在下一次定期报告中提供资料，说明所采取步骤的影响，取得的进展，以及遇到的其它障碍。</w:t>
      </w:r>
    </w:p>
    <w:p w:rsidR="002E2D03" w:rsidRDefault="002E2D03" w:rsidP="002E2D03">
      <w:pPr>
        <w:pStyle w:val="SingleTxt"/>
        <w:rPr>
          <w:rFonts w:hint="eastAsia"/>
        </w:rPr>
      </w:pPr>
      <w:r>
        <w:rPr>
          <w:rFonts w:hint="eastAsia"/>
        </w:rPr>
        <w:t>612.　委员会确认真相委员会关于在1980至2000年武装冲突期间侵犯人权情况的报告，以及对农村受影响社区人民的集体赔偿，委员会对只有强奸才被认为是对妇女实施暴力的说法表示关切，汇编侵犯人权个别案例的工作尚未完成。委员会还严重关切至今仍未开始调查和起诉对妇女实施一切暴力行为的工作，而且到现在也没有准备为个别受害者提供任何补救措施。</w:t>
      </w:r>
    </w:p>
    <w:p w:rsidR="002E2D03" w:rsidRDefault="002E2D03" w:rsidP="002E2D03">
      <w:pPr>
        <w:pStyle w:val="SingleTxt"/>
        <w:rPr>
          <w:rFonts w:hint="eastAsia"/>
        </w:rPr>
      </w:pPr>
      <w:r>
        <w:rPr>
          <w:rFonts w:hint="eastAsia"/>
        </w:rPr>
        <w:t xml:space="preserve">613.　</w:t>
      </w:r>
      <w:r w:rsidRPr="00CB17C7">
        <w:rPr>
          <w:rFonts w:ascii="SimHei" w:eastAsia="SimHei" w:hint="eastAsia"/>
          <w:color w:val="FF0000"/>
        </w:rPr>
        <w:t>委员会敦促缔约国扩大关于对妇女实施暴力的定义，尤其要列入性奴役、强迫怀孕、强迫卖淫、强迫结合和强迫从事家务劳动。委员会建议缔约国对在</w:t>
      </w:r>
      <w:r>
        <w:rPr>
          <w:rFonts w:ascii="SimHei" w:eastAsia="SimHei" w:hint="eastAsia"/>
          <w:color w:val="FF0000"/>
        </w:rPr>
        <w:t>1980</w:t>
      </w:r>
      <w:r w:rsidRPr="00CB17C7">
        <w:rPr>
          <w:rFonts w:ascii="SimHei" w:eastAsia="SimHei" w:hint="eastAsia"/>
          <w:color w:val="FF0000"/>
        </w:rPr>
        <w:t>至2000年武装冲突期间的女性暴力受害者提供必要的援助，这样他们就不用长途跋涉前往法官和检察官那里报案。委员会还呼吁缔约国调查和起诉对妇女的一切暴力行为，对遭受一切形式暴力的妇女提供个别赔偿。</w:t>
      </w:r>
    </w:p>
    <w:p w:rsidR="002E2D03" w:rsidRDefault="002E2D03" w:rsidP="002E2D03">
      <w:pPr>
        <w:pStyle w:val="SingleTxt"/>
        <w:rPr>
          <w:rFonts w:hint="eastAsia"/>
        </w:rPr>
      </w:pPr>
      <w:r>
        <w:rPr>
          <w:rFonts w:hint="eastAsia"/>
        </w:rPr>
        <w:t>614.　委员会关切地注意到，妇女获得公正的机会十分有限，特别是由于妇女对她们的权利了解不够，她们得不到法律援助，司法机构对《公约》缺乏足够的了解，法律诉讼旷日持久，对妇女来说实在是难以理解。委员会感到关切的是，在现行的法律制度中，起诉身心遭受暴力的案件仍然十分艰难。</w:t>
      </w:r>
    </w:p>
    <w:p w:rsidR="002E2D03" w:rsidRPr="001C6FF4" w:rsidRDefault="002E2D03" w:rsidP="002E2D03">
      <w:pPr>
        <w:pStyle w:val="SingleTxt"/>
        <w:rPr>
          <w:rFonts w:ascii="SimHei" w:eastAsia="SimHei" w:hint="eastAsia"/>
          <w:color w:val="FF0000"/>
          <w:spacing w:val="2"/>
        </w:rPr>
      </w:pPr>
      <w:r>
        <w:rPr>
          <w:rFonts w:hint="eastAsia"/>
        </w:rPr>
        <w:t xml:space="preserve">615.　</w:t>
      </w:r>
      <w:r w:rsidRPr="00CB17C7">
        <w:rPr>
          <w:rFonts w:ascii="SimHei" w:eastAsia="SimHei" w:hint="eastAsia"/>
          <w:color w:val="FF0000"/>
        </w:rPr>
        <w:t>委</w:t>
      </w:r>
      <w:r w:rsidRPr="001C6FF4">
        <w:rPr>
          <w:rFonts w:ascii="SimHei" w:eastAsia="SimHei" w:hint="eastAsia"/>
          <w:color w:val="FF0000"/>
          <w:spacing w:val="2"/>
        </w:rPr>
        <w:t>员会鼓励缔约国消除妇女在伸张正义方面遇到的重重障碍，帮助妇女提高法律意识，了解她们的权利和能力，从而有效地主张自己的权利。委员会进一步敦促缔约国采取其他措施，传播关于《公约》、《任择议定书》的程序和委员会一般性建议方面的信息，向检察官、法官和律师介绍《公约》和《任择议定书》的所有内容。委员会还建议针对妇女，包括农村妇女和关于妇女问题的非政府组织开展长期的提高认识和法律扫盲宣传，鼓励和赋予妇女权力，使她们能够利用现有程序和补救办法，对侵犯《公约》规定的各项权利寻求补救办法。</w:t>
      </w:r>
    </w:p>
    <w:p w:rsidR="002E2D03" w:rsidRDefault="002E2D03" w:rsidP="00AE426C">
      <w:pPr>
        <w:pStyle w:val="SingleTxt"/>
        <w:rPr>
          <w:rFonts w:hint="eastAsia"/>
        </w:rPr>
      </w:pPr>
      <w:r>
        <w:rPr>
          <w:rFonts w:hint="eastAsia"/>
        </w:rPr>
        <w:t>616.　委员会对缔约国对妇女的生殖健康和权利认识和保护不够表示关切。委员会尤其关切少女怀孕率高的问题，这是女孩接受教育和获得经济权力的重大障碍。委员会还对缺乏紧急避孕措施，特别是农村地区这种措施十分有限表示关切。委员会关切地注意到，非法人工流产仍是造成产妇死亡率居高不下的主要原因之一，对缔约国对治疗性流产的限制性解释表示关切，他们说这种人工流产是合法的，但它有可能使妇女去做不安全和非法的人工流产。委员会更感关切的是，缔约国没有遵守人权事务委员会在KL诉Peru的案件中提出的各项建议（CCPR/C/</w:t>
      </w:r>
      <w:r>
        <w:rPr>
          <w:rFonts w:hint="eastAsia"/>
        </w:rPr>
        <w:br/>
        <w:t>85</w:t>
      </w:r>
      <w:r>
        <w:t>/D/</w:t>
      </w:r>
      <w:r>
        <w:rPr>
          <w:rFonts w:hint="eastAsia"/>
        </w:rPr>
        <w:t>1153/2003（2005））。</w:t>
      </w:r>
    </w:p>
    <w:p w:rsidR="002E2D03" w:rsidRPr="00AE426C" w:rsidRDefault="002E2D03" w:rsidP="00AE426C">
      <w:pPr>
        <w:pStyle w:val="SingleTxt"/>
      </w:pPr>
      <w:r>
        <w:rPr>
          <w:rFonts w:hint="eastAsia"/>
        </w:rPr>
        <w:t xml:space="preserve">617.　</w:t>
      </w:r>
      <w:r w:rsidRPr="00AE426C">
        <w:rPr>
          <w:rFonts w:ascii="SimHei" w:eastAsia="SimHei" w:hint="eastAsia"/>
          <w:color w:val="FF0000"/>
        </w:rPr>
        <w:t>委员会敦促缔约国加大为妇女和女童提供计划生育信息和服务工作的力度，包括紧急情况避孕方面的信息，推动扩大性教育，特别是在正规教学大纲中针对少男少女推动这方面的教育，并特别重视预防少女怀孕。委员会还敦促缔约国为妇女提供优质服务，处理因不安全流产造成的并发症，以降低产妇死亡率。委员会敦促缔约国审查合法治疗性流产的限制性解释，高度重视防止少女怀孕问题，考虑审议涉及意外怀孕流产的法律，以根据委员会关于妇女与健康问题的第24号一般性建议以及《北京宣言和行动纲要》，取消对做人工流产的妇女的惩罚性规定。委员会还呼吁缔约国执行人权事务委员会在KL诉Peru案件中提出的各项建议。</w:t>
      </w:r>
    </w:p>
    <w:p w:rsidR="002E2D03" w:rsidRDefault="002E2D03" w:rsidP="002E2D03">
      <w:pPr>
        <w:pStyle w:val="SingleTxt"/>
        <w:rPr>
          <w:rFonts w:hint="eastAsia"/>
        </w:rPr>
      </w:pPr>
      <w:r>
        <w:rPr>
          <w:rFonts w:hint="eastAsia"/>
        </w:rPr>
        <w:t>618.　委员会关注女孩教育程度低的问题，尤其是女孩识字率低及旷课率和辍学率高的问题。委员会特别关注农村女孩的教育情况，她们在教育机会、教育素质及接受正规教育的年数方面继续处于非常不利的情况。这一情况造成农村有更多的功能性文盲妇女。</w:t>
      </w:r>
    </w:p>
    <w:p w:rsidR="002E2D03" w:rsidRDefault="002E2D03" w:rsidP="002E2D03">
      <w:pPr>
        <w:pStyle w:val="SingleTxt"/>
        <w:rPr>
          <w:rFonts w:hint="eastAsia"/>
        </w:rPr>
      </w:pPr>
      <w:r>
        <w:rPr>
          <w:rFonts w:ascii="SimHei" w:eastAsia="SimHei" w:hint="eastAsia"/>
          <w:color w:val="FF0000"/>
        </w:rPr>
        <w:t xml:space="preserve">619.　</w:t>
      </w:r>
      <w:r w:rsidRPr="00A47CF9">
        <w:rPr>
          <w:rFonts w:ascii="SimHei" w:eastAsia="SimHei" w:hint="eastAsia"/>
          <w:color w:val="FF0000"/>
        </w:rPr>
        <w:t>委员会敦促缔约国立即采取一切适当措施，包括根据公约第4条第1款和委员会关于暂行特别措施的第25号一般性建议采取的暂行特别措施，以降低妇女文盲率及向妇女，特别是农村妇女提供正规和非正规教育。委员会还建议在国家一级加强努力确保提供初级义务教育。</w:t>
      </w:r>
    </w:p>
    <w:p w:rsidR="002E2D03" w:rsidRDefault="002E2D03" w:rsidP="002E2D03">
      <w:pPr>
        <w:pStyle w:val="SingleTxt"/>
        <w:rPr>
          <w:rFonts w:hint="eastAsia"/>
        </w:rPr>
      </w:pPr>
      <w:r>
        <w:rPr>
          <w:rFonts w:hint="eastAsia"/>
        </w:rPr>
        <w:t>620.　委员会关注到缔约国内那些持续贫穷和被社会排斥的妇女，包括在街头工作的儿童和女孩的境况，并注意到铲除贫穷战略中没有纳入社会性别观点。</w:t>
      </w:r>
    </w:p>
    <w:p w:rsidR="002E2D03" w:rsidRDefault="002E2D03" w:rsidP="002E2D03">
      <w:pPr>
        <w:pStyle w:val="SingleTxt"/>
        <w:rPr>
          <w:rFonts w:hint="eastAsia"/>
        </w:rPr>
      </w:pPr>
      <w:r>
        <w:rPr>
          <w:rFonts w:hint="eastAsia"/>
        </w:rPr>
        <w:t xml:space="preserve">621.　</w:t>
      </w:r>
      <w:r w:rsidRPr="00A47CF9">
        <w:rPr>
          <w:rFonts w:ascii="SimHei" w:eastAsia="SimHei" w:hint="eastAsia"/>
          <w:color w:val="FF0000"/>
        </w:rPr>
        <w:t>委员会促请缔约国加紧帮助妇女（包括在街头工作的儿童和女孩）摆脱贫穷，将社会性别观点纳入所有发展方案中，确保妇女能够充分及平等地参与这些方案的决策和执行过程。</w:t>
      </w:r>
    </w:p>
    <w:p w:rsidR="002E2D03" w:rsidRDefault="002E2D03" w:rsidP="002E2D03">
      <w:pPr>
        <w:pStyle w:val="SingleTxt"/>
        <w:rPr>
          <w:rFonts w:hint="eastAsia"/>
        </w:rPr>
      </w:pPr>
      <w:r>
        <w:rPr>
          <w:rFonts w:hint="eastAsia"/>
        </w:rPr>
        <w:t>622.　虽然注意到缔约国最近采取行动克服妇女和女孩被贩卖的问题，但委员会仍然关注到没有获得足够的说明秘鲁作为贩卖来源、过境和目的国的原因和情况的资料，并关注到秘鲁没有采取足够措施来打击贩卖妇女和女孩的现象。</w:t>
      </w:r>
    </w:p>
    <w:p w:rsidR="002E2D03" w:rsidRDefault="002E2D03" w:rsidP="002E2D03">
      <w:pPr>
        <w:pStyle w:val="SingleTxt"/>
        <w:rPr>
          <w:rFonts w:hint="eastAsia"/>
        </w:rPr>
      </w:pPr>
      <w:r w:rsidRPr="001A1A25">
        <w:rPr>
          <w:rFonts w:hint="eastAsia"/>
        </w:rPr>
        <w:t>623.</w:t>
      </w:r>
      <w:r>
        <w:rPr>
          <w:rFonts w:ascii="SimHei" w:eastAsia="SimHei" w:hint="eastAsia"/>
          <w:color w:val="FF0000"/>
        </w:rPr>
        <w:t xml:space="preserve">　</w:t>
      </w:r>
      <w:r w:rsidRPr="00A47CF9">
        <w:rPr>
          <w:rFonts w:ascii="SimHei" w:eastAsia="SimHei" w:hint="eastAsia"/>
          <w:color w:val="FF0000"/>
        </w:rPr>
        <w:t>委员会呼吁缔约国确保充分执行关于贩卖的立法以及打击贩卖人口的国家行动计划和其他措施。委员会促请缔约国收集和分析警察和国际来源的数据，起诉和惩罚贩卖者，并确保被贩卖的妇女和女孩的人权获得保护。委员会还建议缔约国整治贩卖人口的根源，加紧努力改善妇女的经济情况，以消除造成她们易被剥削和贩卖的因素，并建议缔约国采取措施，促进被贩卖伤害的妇女和女孩康复和重返社会。委员会请缔约国在其下次报告中提供关于贩卖妇女和女孩的问题及卖淫问题的综合信息和数据，以及制定措施打击这些现象及影响。</w:t>
      </w:r>
    </w:p>
    <w:p w:rsidR="002E2D03" w:rsidRDefault="002E2D03" w:rsidP="002E2D03">
      <w:pPr>
        <w:pStyle w:val="SingleTxt"/>
        <w:rPr>
          <w:rFonts w:hint="eastAsia"/>
        </w:rPr>
      </w:pPr>
      <w:r>
        <w:rPr>
          <w:rFonts w:hint="eastAsia"/>
        </w:rPr>
        <w:t>624.　委员会关注地注意到大量妇女，特别是土著妇女和农村妇女没有任何出生登记文件，因而未能在缔约国申请国籍和享受社会福利。</w:t>
      </w:r>
    </w:p>
    <w:p w:rsidR="002E2D03" w:rsidRDefault="002E2D03" w:rsidP="002E2D03">
      <w:pPr>
        <w:pStyle w:val="SingleTxt"/>
        <w:rPr>
          <w:rFonts w:hint="eastAsia"/>
        </w:rPr>
      </w:pPr>
      <w:r w:rsidRPr="001A1A25">
        <w:rPr>
          <w:rFonts w:hint="eastAsia"/>
        </w:rPr>
        <w:t>625.</w:t>
      </w:r>
      <w:r>
        <w:rPr>
          <w:rFonts w:ascii="SimHei" w:eastAsia="SimHei" w:hint="eastAsia"/>
          <w:color w:val="FF0000"/>
        </w:rPr>
        <w:t xml:space="preserve">　</w:t>
      </w:r>
      <w:r w:rsidRPr="001059D0">
        <w:rPr>
          <w:rFonts w:ascii="SimHei" w:eastAsia="SimHei" w:hint="eastAsia"/>
          <w:color w:val="FF0000"/>
          <w:spacing w:val="2"/>
        </w:rPr>
        <w:t>委员会鼓励缔约国加快和协助没有文件的妇女登记，向她们颁发出生证明和身份文件。委员会促请缔约国为这些妇女，尤其是农村妇女订立具体目标和时间表，以便她们能够登记国籍，并请缔约国在下次报告中提供有关进展情况的资料</w:t>
      </w:r>
      <w:r w:rsidRPr="001059D0">
        <w:rPr>
          <w:rFonts w:hint="eastAsia"/>
          <w:spacing w:val="2"/>
        </w:rPr>
        <w:t>。</w:t>
      </w:r>
    </w:p>
    <w:p w:rsidR="002E2D03" w:rsidRDefault="002E2D03" w:rsidP="002E2D03">
      <w:pPr>
        <w:pStyle w:val="SingleTxt"/>
        <w:rPr>
          <w:rFonts w:hint="eastAsia"/>
        </w:rPr>
      </w:pPr>
      <w:r>
        <w:rPr>
          <w:rFonts w:hint="eastAsia"/>
        </w:rPr>
        <w:t>626.　委员会表示关注女孩和男孩的最低合法结婚年龄为16岁的问题，认为这样低的合法结婚年龄会妨碍女孩继续接受教育，使她们过早辍学，有可能会导致她们在经济自主和能力方面遇到困难。</w:t>
      </w:r>
    </w:p>
    <w:p w:rsidR="002E2D03" w:rsidRPr="00C46A0B" w:rsidRDefault="002E2D03" w:rsidP="002E2D03">
      <w:pPr>
        <w:pStyle w:val="SingleTxt"/>
        <w:rPr>
          <w:rFonts w:ascii="SimHei" w:eastAsia="SimHei" w:hint="eastAsia"/>
          <w:color w:val="FF0000"/>
        </w:rPr>
      </w:pPr>
      <w:r w:rsidRPr="001A1A25">
        <w:rPr>
          <w:rFonts w:hint="eastAsia"/>
        </w:rPr>
        <w:t xml:space="preserve">627.　</w:t>
      </w:r>
      <w:r w:rsidRPr="001A1A25">
        <w:rPr>
          <w:rFonts w:ascii="SimHei" w:eastAsia="SimHei" w:hint="eastAsia"/>
          <w:color w:val="FF0000"/>
        </w:rPr>
        <w:t>委员会促请缔约国采取措施将女孩和男孩的最低合法结婚年龄提高至18岁，</w:t>
      </w:r>
      <w:r w:rsidRPr="00C46A0B">
        <w:rPr>
          <w:rFonts w:ascii="SimHei" w:eastAsia="SimHei" w:hint="eastAsia"/>
          <w:color w:val="FF0000"/>
        </w:rPr>
        <w:t>以便与下列规定接轨：《儿童权利公约》第1条，《消除对妇女一切形式歧视公约》第16条第1款；委员会关于婚姻和家庭关系平等的第21号一般性建议。</w:t>
      </w:r>
    </w:p>
    <w:p w:rsidR="002E2D03" w:rsidRDefault="002E2D03" w:rsidP="002E2D03">
      <w:pPr>
        <w:pStyle w:val="SingleTxt"/>
        <w:spacing w:line="340" w:lineRule="exact"/>
        <w:rPr>
          <w:rFonts w:hint="eastAsia"/>
        </w:rPr>
      </w:pPr>
      <w:r>
        <w:rPr>
          <w:rFonts w:hint="eastAsia"/>
        </w:rPr>
        <w:t>628.　委员会关注到农村、土著和少数群体妇女。这些人的生活境况岌岌可危，没能获得公正司法待遇、保健服务、教育、信贷和社区服务。委员会关切普遍贫穷的情况和恶劣的社会经济状况，认为这是造成妇女人权被侵犯和农村、土著和少数妇女被歧视的部分原因。委员会也对非洲裔秘鲁妇女受到种族和其他形式的歧视表示关切。</w:t>
      </w:r>
    </w:p>
    <w:p w:rsidR="002E2D03" w:rsidRDefault="002E2D03" w:rsidP="002E2D03">
      <w:pPr>
        <w:pStyle w:val="SingleTxt"/>
        <w:spacing w:line="340" w:lineRule="exact"/>
        <w:rPr>
          <w:rFonts w:hint="eastAsia"/>
        </w:rPr>
      </w:pPr>
      <w:r w:rsidRPr="001A1A25">
        <w:rPr>
          <w:rFonts w:hint="eastAsia"/>
        </w:rPr>
        <w:t>629.</w:t>
      </w:r>
      <w:r>
        <w:rPr>
          <w:rFonts w:ascii="SimHei" w:eastAsia="SimHei" w:hint="eastAsia"/>
          <w:color w:val="FF0000"/>
        </w:rPr>
        <w:t xml:space="preserve">　</w:t>
      </w:r>
      <w:r w:rsidRPr="00A47CF9">
        <w:rPr>
          <w:rFonts w:ascii="SimHei" w:eastAsia="SimHei" w:hint="eastAsia"/>
          <w:color w:val="FF0000"/>
        </w:rPr>
        <w:t>委员会促请缔约国特别关注农村、土著和少数群体妇女，确保她们参与决策进程和充分获得公正司法待遇、教育、保健服务和信贷。委员会请缔约国在所有发展合作方案（包括与国际组织和双边捐助方进行的方案）中侧重妇女人权，以便通过所有现有的支助来源，铲除造成歧视农村、土著和少数群体妇女的社会经济根源。委员会鼓励缔约国采取更有效的措施消除对非洲裔秘鲁妇女的歧视以及加强努力打击和消除对秘鲁妇女和女孩的种族歧视</w:t>
      </w:r>
      <w:r>
        <w:rPr>
          <w:rFonts w:hint="eastAsia"/>
        </w:rPr>
        <w:t>。</w:t>
      </w:r>
    </w:p>
    <w:p w:rsidR="002E2D03" w:rsidRPr="00A47CF9" w:rsidRDefault="002E2D03" w:rsidP="002E2D03">
      <w:pPr>
        <w:pStyle w:val="SingleTxt"/>
        <w:spacing w:line="340" w:lineRule="exact"/>
        <w:rPr>
          <w:rFonts w:ascii="SimHei" w:eastAsia="SimHei" w:hint="eastAsia"/>
          <w:color w:val="FF0000"/>
        </w:rPr>
      </w:pPr>
      <w:r w:rsidRPr="001A1A25">
        <w:rPr>
          <w:rFonts w:hint="eastAsia"/>
        </w:rPr>
        <w:t>630.</w:t>
      </w:r>
      <w:r>
        <w:rPr>
          <w:rFonts w:ascii="SimHei" w:eastAsia="SimHei" w:hint="eastAsia"/>
          <w:color w:val="FF0000"/>
        </w:rPr>
        <w:t xml:space="preserve">　</w:t>
      </w:r>
      <w:r w:rsidRPr="00A47CF9">
        <w:rPr>
          <w:rFonts w:ascii="SimHei" w:eastAsia="SimHei" w:hint="eastAsia"/>
          <w:color w:val="FF0000"/>
        </w:rPr>
        <w:t>委员会促请缔约国在执行公约规定的义务时充分利用加强《公约》各项规定的《北京宣言和行动纲要》，并请缔约国将有关资料列入下次的定期报告中。</w:t>
      </w:r>
    </w:p>
    <w:p w:rsidR="002E2D03" w:rsidRPr="00A47CF9" w:rsidRDefault="002E2D03" w:rsidP="002E2D03">
      <w:pPr>
        <w:pStyle w:val="SingleTxt"/>
        <w:spacing w:line="340" w:lineRule="exact"/>
        <w:rPr>
          <w:rFonts w:ascii="SimHei" w:eastAsia="SimHei" w:hint="eastAsia"/>
          <w:color w:val="FF0000"/>
        </w:rPr>
      </w:pPr>
      <w:r w:rsidRPr="001A1A25">
        <w:rPr>
          <w:rFonts w:hint="eastAsia"/>
        </w:rPr>
        <w:t>631.</w:t>
      </w:r>
      <w:r>
        <w:rPr>
          <w:rFonts w:ascii="SimHei" w:eastAsia="SimHei" w:hint="eastAsia"/>
          <w:color w:val="FF0000"/>
        </w:rPr>
        <w:t xml:space="preserve">　</w:t>
      </w:r>
      <w:r w:rsidRPr="00A47CF9">
        <w:rPr>
          <w:rFonts w:ascii="SimHei" w:eastAsia="SimHei" w:hint="eastAsia"/>
          <w:color w:val="FF0000"/>
        </w:rPr>
        <w:t>委员会强调，为了实现千年发展目标，必须充分和有效执行《公约》。委员会呼吁将社会性别观点纳入各项旨在实现千年发展目标的工作中及明确反映《公约》的各项规定。委员会并请缔约国将有关资料列入下次的定期报告中。</w:t>
      </w:r>
    </w:p>
    <w:p w:rsidR="002E2D03" w:rsidRPr="00A47CF9" w:rsidRDefault="002E2D03" w:rsidP="002E2D03">
      <w:pPr>
        <w:pStyle w:val="SingleTxt"/>
        <w:spacing w:line="340" w:lineRule="exact"/>
        <w:rPr>
          <w:rFonts w:ascii="SimHei" w:eastAsia="SimHei" w:hint="eastAsia"/>
          <w:color w:val="FF0000"/>
        </w:rPr>
      </w:pPr>
      <w:r w:rsidRPr="001A1A25">
        <w:rPr>
          <w:rFonts w:hint="eastAsia"/>
        </w:rPr>
        <w:t>632.</w:t>
      </w:r>
      <w:r>
        <w:rPr>
          <w:rFonts w:ascii="SimHei" w:eastAsia="SimHei" w:hint="eastAsia"/>
          <w:color w:val="FF0000"/>
        </w:rPr>
        <w:t xml:space="preserve">　</w:t>
      </w:r>
      <w:r w:rsidRPr="00A47CF9">
        <w:rPr>
          <w:rFonts w:ascii="SimHei" w:eastAsia="SimHei" w:hint="eastAsia"/>
          <w:color w:val="FF0000"/>
        </w:rPr>
        <w:t>委员会赞扬缔约国批准了7项主要国际人权文书。</w:t>
      </w:r>
      <w:r w:rsidRPr="00AE426C">
        <w:rPr>
          <w:rFonts w:ascii="Times New Roman" w:eastAsia="SimHei"/>
          <w:color w:val="FF0000"/>
          <w:vertAlign w:val="superscript"/>
        </w:rPr>
        <w:t>1</w:t>
      </w:r>
      <w:r>
        <w:rPr>
          <w:rFonts w:ascii="Times New Roman" w:eastAsia="SimHei"/>
          <w:color w:val="FF0000"/>
        </w:rPr>
        <w:t xml:space="preserve"> </w:t>
      </w:r>
      <w:r w:rsidRPr="00A47CF9">
        <w:rPr>
          <w:rFonts w:ascii="SimHei" w:eastAsia="SimHei" w:hint="eastAsia"/>
          <w:color w:val="FF0000"/>
        </w:rPr>
        <w:t>委员会注意到缔约国遵守这些文书，促进了妇女在生活各方面享受人权和基本自由。</w:t>
      </w:r>
    </w:p>
    <w:p w:rsidR="002E2D03" w:rsidRPr="00A47CF9" w:rsidRDefault="002E2D03" w:rsidP="002E2D03">
      <w:pPr>
        <w:pStyle w:val="SingleTxt"/>
        <w:spacing w:line="340" w:lineRule="exact"/>
        <w:rPr>
          <w:rFonts w:ascii="SimHei" w:eastAsia="SimHei" w:hint="eastAsia"/>
          <w:color w:val="FF0000"/>
        </w:rPr>
      </w:pPr>
      <w:r w:rsidRPr="001A1A25">
        <w:rPr>
          <w:rFonts w:hint="eastAsia"/>
        </w:rPr>
        <w:t>633.</w:t>
      </w:r>
      <w:r>
        <w:rPr>
          <w:rFonts w:ascii="SimHei" w:eastAsia="SimHei" w:hint="eastAsia"/>
          <w:color w:val="FF0000"/>
        </w:rPr>
        <w:t xml:space="preserve">　</w:t>
      </w:r>
      <w:r w:rsidRPr="00A47CF9">
        <w:rPr>
          <w:rFonts w:ascii="SimHei" w:eastAsia="SimHei" w:hint="eastAsia"/>
          <w:color w:val="FF0000"/>
        </w:rPr>
        <w:t>委员会请秘鲁广泛传播本结论意见，以便各界人士，包括政府官员、政界人士、议员以及妇女和人权组织了解缔约国已采取步骤确保妇女在法律和事实上获得平等待遇，并使这些人士认识到为此需要采取进一步的步骤。委员会请缔约国继续广泛宣传，特别是向妇女组织和人权组织宣传《公约》、《任择议定书》、委员会的一般性建议、《北京宣言和行动纲要》以及大会题为“2000年妇女</w:t>
      </w:r>
      <w:r>
        <w:rPr>
          <w:rFonts w:ascii="SimHei" w:eastAsia="SimHei" w:hint="eastAsia"/>
          <w:color w:val="FF0000"/>
        </w:rPr>
        <w:t>：</w:t>
      </w:r>
      <w:r w:rsidRPr="00A47CF9">
        <w:rPr>
          <w:rFonts w:ascii="SimHei" w:eastAsia="SimHei" w:hint="eastAsia"/>
          <w:color w:val="FF0000"/>
        </w:rPr>
        <w:t>二十一世纪两性平等、发展与和平”的第二十三届特别会议的成果。</w:t>
      </w:r>
    </w:p>
    <w:p w:rsidR="00BD346E" w:rsidRDefault="002E2D03" w:rsidP="002E2D03">
      <w:pPr>
        <w:pStyle w:val="SingleTxt"/>
        <w:rPr>
          <w:rFonts w:ascii="Times New Roman" w:eastAsia="SimHei"/>
          <w:color w:val="FF0000"/>
        </w:rPr>
      </w:pPr>
      <w:r w:rsidRPr="001A1A25">
        <w:rPr>
          <w:rFonts w:hint="eastAsia"/>
        </w:rPr>
        <w:t>634.</w:t>
      </w:r>
      <w:r>
        <w:rPr>
          <w:rFonts w:ascii="SimHei" w:eastAsia="SimHei" w:hint="eastAsia"/>
          <w:color w:val="FF0000"/>
        </w:rPr>
        <w:t xml:space="preserve">　</w:t>
      </w:r>
      <w:r w:rsidRPr="00A47CF9">
        <w:rPr>
          <w:rFonts w:ascii="SimHei" w:eastAsia="SimHei" w:hint="eastAsia"/>
          <w:color w:val="FF0000"/>
        </w:rPr>
        <w:t>委员会请缔约国根据《公约》第18条在提交下一次定期报告时对本结论意见中表示的关切作出答复。鉴于缔约国第7次定期报告本应于2007年10月提交，第8次定期报告应于2011年10月提交，委员会请缔约国在2011年提交这两份报告的合并报告。</w:t>
      </w:r>
    </w:p>
    <w:p w:rsidR="00BE37D6" w:rsidRDefault="00AE426C" w:rsidP="00BE37D6">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br w:type="page"/>
      </w:r>
      <w:r w:rsidR="00BE37D6">
        <w:rPr>
          <w:rFonts w:hint="eastAsia"/>
        </w:rPr>
        <w:t>第五章</w:t>
      </w:r>
    </w:p>
    <w:p w:rsidR="00BE37D6" w:rsidRPr="00FA3D69" w:rsidRDefault="00BE37D6" w:rsidP="00BE37D6">
      <w:pPr>
        <w:pStyle w:val="SingleTxt"/>
        <w:spacing w:after="0" w:line="120" w:lineRule="exact"/>
        <w:rPr>
          <w:rFonts w:hint="eastAsia"/>
          <w:sz w:val="10"/>
        </w:rPr>
      </w:pPr>
    </w:p>
    <w:p w:rsidR="00BE37D6" w:rsidRPr="00FA3D69" w:rsidRDefault="00BE37D6" w:rsidP="00BE37D6">
      <w:pPr>
        <w:pStyle w:val="SingleTxt"/>
        <w:spacing w:after="0" w:line="120" w:lineRule="exact"/>
        <w:rPr>
          <w:rFonts w:hint="eastAsia"/>
          <w:sz w:val="10"/>
        </w:rPr>
      </w:pPr>
    </w:p>
    <w:p w:rsidR="00BE37D6" w:rsidRPr="00FA3D69" w:rsidRDefault="00BE37D6" w:rsidP="00BE37D6">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Pr="00FA3D69">
        <w:rPr>
          <w:rFonts w:hint="eastAsia"/>
        </w:rPr>
        <w:t>根据《消除对妇女一切形式歧视公约任择议定书》开展的活动</w:t>
      </w:r>
    </w:p>
    <w:p w:rsidR="00BE37D6" w:rsidRPr="002674F4" w:rsidRDefault="00BE37D6" w:rsidP="00BE37D6">
      <w:pPr>
        <w:pStyle w:val="SingleTxt"/>
        <w:spacing w:after="0" w:line="120" w:lineRule="exact"/>
        <w:rPr>
          <w:rFonts w:hint="eastAsia"/>
          <w:sz w:val="10"/>
        </w:rPr>
      </w:pPr>
    </w:p>
    <w:p w:rsidR="00BE37D6" w:rsidRPr="000D2A50" w:rsidRDefault="00BE37D6" w:rsidP="00BE37D6">
      <w:pPr>
        <w:pStyle w:val="SingleTxt"/>
        <w:spacing w:after="0" w:line="120" w:lineRule="exact"/>
        <w:rPr>
          <w:rFonts w:hint="eastAsia"/>
          <w:sz w:val="10"/>
        </w:rPr>
      </w:pPr>
    </w:p>
    <w:p w:rsidR="00BE37D6" w:rsidRDefault="00BE37D6" w:rsidP="00BE37D6">
      <w:pPr>
        <w:pStyle w:val="SingleTxt"/>
        <w:rPr>
          <w:rFonts w:hint="eastAsia"/>
        </w:rPr>
      </w:pPr>
      <w:r>
        <w:rPr>
          <w:rFonts w:hint="eastAsia"/>
        </w:rPr>
        <w:t>635</w:t>
      </w:r>
      <w:r>
        <w:t>.</w:t>
      </w:r>
      <w:r>
        <w:rPr>
          <w:rFonts w:hint="eastAsia"/>
        </w:rPr>
        <w:t xml:space="preserve">　《消除对妇女一切形式歧视公约任择议定书》第12条规定，委员会应在其根据《公约》第二十一条提出的年度报告中包括它根据议定书进行的活动的纪要。</w:t>
      </w:r>
    </w:p>
    <w:p w:rsidR="00BE37D6" w:rsidRDefault="00BE37D6" w:rsidP="00BE37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A．</w:t>
      </w:r>
      <w:r>
        <w:rPr>
          <w:rFonts w:hint="eastAsia"/>
        </w:rPr>
        <w:tab/>
        <w:t>委员会就《任择议定书》第2条引起的问题采取的行动</w:t>
      </w:r>
    </w:p>
    <w:p w:rsidR="00BE37D6" w:rsidRPr="00FA3D69" w:rsidRDefault="00BE37D6" w:rsidP="00BE37D6">
      <w:pPr>
        <w:pStyle w:val="SingleTxt"/>
        <w:spacing w:after="0" w:line="120" w:lineRule="exact"/>
        <w:rPr>
          <w:rFonts w:hint="eastAsia"/>
          <w:sz w:val="10"/>
        </w:rPr>
      </w:pPr>
    </w:p>
    <w:p w:rsidR="00BE37D6" w:rsidRDefault="00BE37D6" w:rsidP="00BE37D6">
      <w:pPr>
        <w:pStyle w:val="SingleTxt"/>
        <w:rPr>
          <w:rFonts w:hint="eastAsia"/>
        </w:rPr>
      </w:pPr>
      <w:r>
        <w:rPr>
          <w:rFonts w:hint="eastAsia"/>
        </w:rPr>
        <w:t>636．委员会就第11/2006号来文采取了行动（见本报告第一部分附件一）。</w:t>
      </w:r>
    </w:p>
    <w:p w:rsidR="00BE37D6" w:rsidRDefault="00BE37D6" w:rsidP="00BE37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B．</w:t>
      </w:r>
      <w:r>
        <w:rPr>
          <w:rFonts w:hint="eastAsia"/>
        </w:rPr>
        <w:tab/>
        <w:t>委员会就《任择议定书》第8条引起的问题采取的行动</w:t>
      </w:r>
    </w:p>
    <w:p w:rsidR="00BE37D6" w:rsidRPr="00FA3D69" w:rsidRDefault="00BE37D6" w:rsidP="00BE37D6">
      <w:pPr>
        <w:pStyle w:val="SingleTxt"/>
        <w:spacing w:after="0" w:line="120" w:lineRule="exact"/>
        <w:rPr>
          <w:rFonts w:hint="eastAsia"/>
          <w:sz w:val="10"/>
        </w:rPr>
      </w:pPr>
    </w:p>
    <w:p w:rsidR="00BE37D6" w:rsidRDefault="00BE37D6" w:rsidP="00BE37D6">
      <w:pPr>
        <w:pStyle w:val="SingleTxt"/>
        <w:rPr>
          <w:rFonts w:hint="eastAsia"/>
        </w:rPr>
      </w:pPr>
      <w:r>
        <w:rPr>
          <w:rFonts w:hint="eastAsia"/>
        </w:rPr>
        <w:t>637</w:t>
      </w:r>
      <w:r>
        <w:t>.</w:t>
      </w:r>
      <w:r>
        <w:rPr>
          <w:rFonts w:hint="eastAsia"/>
        </w:rPr>
        <w:t xml:space="preserve">　根据《任择议定书》第8条第1款，如果委员会收到可靠资料表明缔约国严重地或系统地侵犯公约所规定的权利，委员会应邀请该缔约国合作审查这些资料，并为此目的就有关资料提出意见。根据委员会议事规则第77条，秘书长应提请委员会注意按照《任择议定书》第8条第1款提交委员会审议的资料或看来是如此的资料。</w:t>
      </w:r>
    </w:p>
    <w:p w:rsidR="00BE37D6" w:rsidRDefault="00BE37D6" w:rsidP="00BE37D6">
      <w:pPr>
        <w:pStyle w:val="SingleTxt"/>
        <w:rPr>
          <w:rFonts w:hint="eastAsia"/>
        </w:rPr>
      </w:pPr>
      <w:r>
        <w:rPr>
          <w:rFonts w:hint="eastAsia"/>
        </w:rPr>
        <w:t>638</w:t>
      </w:r>
      <w:r>
        <w:t>.</w:t>
      </w:r>
      <w:r>
        <w:rPr>
          <w:rFonts w:hint="eastAsia"/>
        </w:rPr>
        <w:t xml:space="preserve">　根据委员会议事规则第80条和第81条，委员会与《任择议定书》第8条规定的职能有关的所有文件和程序均应保密，与第8条程序有关的所有会议均为非公开会议。</w:t>
      </w:r>
    </w:p>
    <w:p w:rsidR="00BE37D6" w:rsidRDefault="00BE37D6" w:rsidP="00BE37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C．</w:t>
      </w:r>
      <w:r>
        <w:rPr>
          <w:rFonts w:hint="eastAsia"/>
        </w:rPr>
        <w:tab/>
        <w:t>任择议定书来文工作组成员的任命</w:t>
      </w:r>
    </w:p>
    <w:p w:rsidR="00BE37D6" w:rsidRPr="00FA3D69" w:rsidRDefault="00BE37D6" w:rsidP="00BE37D6">
      <w:pPr>
        <w:pStyle w:val="SingleTxt"/>
        <w:spacing w:after="0" w:line="120" w:lineRule="exact"/>
        <w:rPr>
          <w:rFonts w:hint="eastAsia"/>
          <w:sz w:val="10"/>
        </w:rPr>
      </w:pPr>
    </w:p>
    <w:p w:rsidR="00BE37D6" w:rsidRDefault="00BE37D6" w:rsidP="00BE37D6">
      <w:pPr>
        <w:pStyle w:val="SingleTxt"/>
        <w:rPr>
          <w:rFonts w:hint="eastAsia"/>
        </w:rPr>
      </w:pPr>
      <w:r>
        <w:rPr>
          <w:rFonts w:hint="eastAsia"/>
        </w:rPr>
        <w:t>639</w:t>
      </w:r>
      <w:r>
        <w:t>.</w:t>
      </w:r>
      <w:r>
        <w:rPr>
          <w:rFonts w:hint="eastAsia"/>
        </w:rPr>
        <w:t xml:space="preserve">　委员会任命了下列五位成员担任任择议定书来文工作组成员，任期两年，从2008年12月31日开始：</w:t>
      </w:r>
    </w:p>
    <w:p w:rsidR="00BE37D6" w:rsidRPr="00FA3D69" w:rsidRDefault="00BE37D6" w:rsidP="00567BF8">
      <w:pPr>
        <w:pStyle w:val="SingleTxt"/>
        <w:ind w:left="1890"/>
        <w:rPr>
          <w:rFonts w:ascii="Times New Roman"/>
        </w:rPr>
      </w:pPr>
      <w:r w:rsidRPr="00FA3D69">
        <w:rPr>
          <w:rFonts w:ascii="Times New Roman"/>
        </w:rPr>
        <w:t>Magalys Arocha Dominguez</w:t>
      </w:r>
    </w:p>
    <w:p w:rsidR="00BE37D6" w:rsidRPr="00FA3D69" w:rsidRDefault="00BE37D6" w:rsidP="00567BF8">
      <w:pPr>
        <w:pStyle w:val="SingleTxt"/>
        <w:ind w:left="1890"/>
        <w:rPr>
          <w:rFonts w:ascii="Times New Roman"/>
        </w:rPr>
      </w:pPr>
      <w:r w:rsidRPr="00FA3D69">
        <w:rPr>
          <w:rFonts w:ascii="Times New Roman"/>
        </w:rPr>
        <w:t>Dorcas Coker-Appiah</w:t>
      </w:r>
    </w:p>
    <w:p w:rsidR="00BE37D6" w:rsidRPr="00FA3D69" w:rsidRDefault="00BE37D6" w:rsidP="00567BF8">
      <w:pPr>
        <w:pStyle w:val="SingleTxt"/>
        <w:ind w:left="1890"/>
        <w:rPr>
          <w:rFonts w:ascii="Times New Roman"/>
        </w:rPr>
      </w:pPr>
      <w:r w:rsidRPr="00FA3D69">
        <w:rPr>
          <w:rFonts w:ascii="Times New Roman"/>
        </w:rPr>
        <w:t>Cees Flinterman</w:t>
      </w:r>
    </w:p>
    <w:p w:rsidR="00BE37D6" w:rsidRPr="00FA3D69" w:rsidRDefault="00BE37D6" w:rsidP="00567BF8">
      <w:pPr>
        <w:pStyle w:val="SingleTxt"/>
        <w:ind w:left="1890"/>
        <w:rPr>
          <w:rFonts w:ascii="Times New Roman"/>
        </w:rPr>
      </w:pPr>
      <w:r w:rsidRPr="00FA3D69">
        <w:rPr>
          <w:rFonts w:ascii="Times New Roman"/>
        </w:rPr>
        <w:t>Pramila Patten</w:t>
      </w:r>
    </w:p>
    <w:p w:rsidR="00BE37D6" w:rsidRDefault="00BE37D6" w:rsidP="00567BF8">
      <w:pPr>
        <w:pStyle w:val="SingleTxt"/>
        <w:ind w:left="1890"/>
      </w:pPr>
      <w:r w:rsidRPr="00FA3D69">
        <w:rPr>
          <w:rFonts w:ascii="Times New Roman"/>
        </w:rPr>
        <w:t>Anamah Tan</w:t>
      </w:r>
    </w:p>
    <w:p w:rsidR="00BE37D6" w:rsidRDefault="00BE37D6" w:rsidP="00BE37D6">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rPr>
          <w:rFonts w:hint="eastAsia"/>
        </w:rPr>
        <w:t>第六章</w:t>
      </w:r>
    </w:p>
    <w:p w:rsidR="00BE37D6" w:rsidRPr="002674F4" w:rsidRDefault="00BE37D6" w:rsidP="00BE37D6">
      <w:pPr>
        <w:pStyle w:val="SingleTxt"/>
        <w:spacing w:after="0" w:line="120" w:lineRule="exact"/>
        <w:rPr>
          <w:rFonts w:hint="eastAsia"/>
          <w:sz w:val="10"/>
        </w:rPr>
      </w:pPr>
    </w:p>
    <w:p w:rsidR="00BE37D6" w:rsidRDefault="00BE37D6" w:rsidP="00BE37D6">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加快委员会工作的</w:t>
      </w:r>
      <w:r w:rsidR="00271655">
        <w:rPr>
          <w:rFonts w:hint="eastAsia"/>
        </w:rPr>
        <w:t>方式和</w:t>
      </w:r>
      <w:r>
        <w:rPr>
          <w:rFonts w:hint="eastAsia"/>
        </w:rPr>
        <w:t>方法</w:t>
      </w:r>
    </w:p>
    <w:p w:rsidR="00BE37D6" w:rsidRPr="002674F4" w:rsidRDefault="00BE37D6" w:rsidP="00BE37D6">
      <w:pPr>
        <w:pStyle w:val="SingleTxt"/>
        <w:spacing w:after="0" w:line="120" w:lineRule="exact"/>
        <w:rPr>
          <w:sz w:val="10"/>
        </w:rPr>
      </w:pPr>
    </w:p>
    <w:p w:rsidR="00BE37D6" w:rsidRPr="000D2A50" w:rsidRDefault="00BE37D6" w:rsidP="00BE37D6">
      <w:pPr>
        <w:pStyle w:val="SingleTxt"/>
        <w:spacing w:after="0" w:line="120" w:lineRule="exact"/>
        <w:rPr>
          <w:rFonts w:hint="eastAsia"/>
          <w:sz w:val="10"/>
        </w:rPr>
      </w:pPr>
    </w:p>
    <w:p w:rsidR="00BE37D6" w:rsidRDefault="00BE37D6" w:rsidP="00BE37D6">
      <w:pPr>
        <w:pStyle w:val="SingleTxt"/>
        <w:rPr>
          <w:rFonts w:hint="eastAsia"/>
        </w:rPr>
      </w:pPr>
      <w:r>
        <w:rPr>
          <w:rFonts w:hint="eastAsia"/>
        </w:rPr>
        <w:t>640</w:t>
      </w:r>
      <w:r>
        <w:t>.</w:t>
      </w:r>
      <w:r>
        <w:rPr>
          <w:rFonts w:hint="eastAsia"/>
        </w:rPr>
        <w:t xml:space="preserve">　委员会2007年1月15日和2月2日第756次和第773次会议以及非公开会议审议了议程项目8。</w:t>
      </w:r>
    </w:p>
    <w:p w:rsidR="00BE37D6" w:rsidRPr="000D2A50" w:rsidRDefault="00BE37D6" w:rsidP="00BE37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BE37D6" w:rsidRDefault="00BE37D6" w:rsidP="00BE37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委员会在议程项目8下采取的行动</w:t>
      </w:r>
    </w:p>
    <w:p w:rsidR="00BE37D6" w:rsidRPr="002674F4" w:rsidRDefault="00BE37D6" w:rsidP="00BE37D6">
      <w:pPr>
        <w:pStyle w:val="SingleTxt"/>
        <w:spacing w:after="0" w:line="120" w:lineRule="exact"/>
        <w:rPr>
          <w:sz w:val="10"/>
        </w:rPr>
      </w:pPr>
    </w:p>
    <w:p w:rsidR="00BE37D6" w:rsidRPr="002674F4" w:rsidRDefault="00BE37D6" w:rsidP="00BE37D6">
      <w:pPr>
        <w:pStyle w:val="SingleTxt"/>
        <w:spacing w:after="0" w:line="120" w:lineRule="exact"/>
        <w:rPr>
          <w:sz w:val="10"/>
        </w:rPr>
      </w:pPr>
    </w:p>
    <w:p w:rsidR="00BE37D6" w:rsidRDefault="00BE37D6" w:rsidP="00BE3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第三十八届和第三十九届会议会前工作组成员</w:t>
      </w:r>
    </w:p>
    <w:p w:rsidR="00BE37D6" w:rsidRPr="002674F4" w:rsidRDefault="00BE37D6" w:rsidP="00BE37D6">
      <w:pPr>
        <w:pStyle w:val="SingleTxt"/>
        <w:spacing w:after="0" w:line="120" w:lineRule="exact"/>
        <w:rPr>
          <w:rFonts w:hint="eastAsia"/>
          <w:sz w:val="10"/>
        </w:rPr>
      </w:pPr>
    </w:p>
    <w:p w:rsidR="00BE37D6" w:rsidRDefault="00BE37D6" w:rsidP="00BE37D6">
      <w:pPr>
        <w:pStyle w:val="SingleTxt"/>
        <w:rPr>
          <w:rFonts w:hint="eastAsia"/>
        </w:rPr>
      </w:pPr>
      <w:r>
        <w:rPr>
          <w:rFonts w:hint="eastAsia"/>
        </w:rPr>
        <w:t>641</w:t>
      </w:r>
      <w:r>
        <w:t>.</w:t>
      </w:r>
      <w:r>
        <w:rPr>
          <w:rFonts w:hint="eastAsia"/>
        </w:rPr>
        <w:t xml:space="preserve">　委员会决定第三十八届和第三十九届会议会前工作组成员为：</w:t>
      </w:r>
    </w:p>
    <w:p w:rsidR="00BE37D6" w:rsidRPr="002674F4" w:rsidRDefault="00BE37D6" w:rsidP="00BE37D6">
      <w:pPr>
        <w:pStyle w:val="SingleTxt"/>
        <w:tabs>
          <w:tab w:val="clear" w:pos="1695"/>
          <w:tab w:val="left" w:pos="1890"/>
        </w:tabs>
        <w:ind w:left="1890"/>
        <w:rPr>
          <w:rFonts w:ascii="Times New Roman"/>
        </w:rPr>
      </w:pPr>
      <w:r w:rsidRPr="002674F4">
        <w:rPr>
          <w:rFonts w:ascii="Times New Roman"/>
        </w:rPr>
        <w:t>M</w:t>
      </w:r>
      <w:r>
        <w:rPr>
          <w:rFonts w:ascii="Times New Roman"/>
        </w:rPr>
        <w:t>eriem Belmiboub-Zerdani</w:t>
      </w:r>
    </w:p>
    <w:p w:rsidR="00BE37D6" w:rsidRPr="002674F4" w:rsidRDefault="00BE37D6" w:rsidP="00BE37D6">
      <w:pPr>
        <w:pStyle w:val="SingleTxt"/>
        <w:tabs>
          <w:tab w:val="clear" w:pos="1695"/>
          <w:tab w:val="left" w:pos="1890"/>
        </w:tabs>
        <w:ind w:left="1890"/>
        <w:rPr>
          <w:rFonts w:ascii="Times New Roman"/>
        </w:rPr>
      </w:pPr>
      <w:r w:rsidRPr="002674F4">
        <w:rPr>
          <w:rFonts w:ascii="Times New Roman"/>
        </w:rPr>
        <w:t>Fumiko Saiga</w:t>
      </w:r>
    </w:p>
    <w:p w:rsidR="00BE37D6" w:rsidRPr="002674F4" w:rsidRDefault="00BE37D6" w:rsidP="00BE37D6">
      <w:pPr>
        <w:pStyle w:val="SingleTxt"/>
        <w:tabs>
          <w:tab w:val="clear" w:pos="1695"/>
          <w:tab w:val="left" w:pos="1890"/>
        </w:tabs>
        <w:ind w:left="1890"/>
        <w:rPr>
          <w:rFonts w:ascii="Times New Roman"/>
        </w:rPr>
      </w:pPr>
      <w:r w:rsidRPr="002674F4">
        <w:rPr>
          <w:rFonts w:ascii="Times New Roman"/>
        </w:rPr>
        <w:t>Maria Regina Tavares da Silva</w:t>
      </w:r>
    </w:p>
    <w:p w:rsidR="00BE37D6" w:rsidRPr="002674F4" w:rsidRDefault="00BE37D6" w:rsidP="00BE37D6">
      <w:pPr>
        <w:pStyle w:val="SingleTxt"/>
        <w:tabs>
          <w:tab w:val="clear" w:pos="1695"/>
          <w:tab w:val="left" w:pos="1890"/>
        </w:tabs>
        <w:ind w:left="1890"/>
        <w:rPr>
          <w:rFonts w:ascii="Times New Roman"/>
        </w:rPr>
      </w:pPr>
      <w:r w:rsidRPr="002674F4">
        <w:rPr>
          <w:rFonts w:ascii="Times New Roman"/>
        </w:rPr>
        <w:t>邹晓巧</w:t>
      </w:r>
    </w:p>
    <w:p w:rsidR="00BE37D6" w:rsidRDefault="00BE37D6" w:rsidP="00BE37D6">
      <w:pPr>
        <w:pStyle w:val="SingleTxt"/>
        <w:rPr>
          <w:rFonts w:hint="eastAsia"/>
        </w:rPr>
      </w:pPr>
      <w:r>
        <w:rPr>
          <w:rFonts w:hint="eastAsia"/>
        </w:rPr>
        <w:t>642</w:t>
      </w:r>
      <w:r>
        <w:t>.</w:t>
      </w:r>
      <w:r>
        <w:rPr>
          <w:rFonts w:hint="eastAsia"/>
        </w:rPr>
        <w:t xml:space="preserve">　委员会决定第四十届和第四十一届会议会前工作组成员为：</w:t>
      </w:r>
    </w:p>
    <w:p w:rsidR="00BE37D6" w:rsidRPr="002674F4" w:rsidRDefault="00BE37D6" w:rsidP="00BE37D6">
      <w:pPr>
        <w:pStyle w:val="SingleTxt"/>
        <w:tabs>
          <w:tab w:val="clear" w:pos="1695"/>
          <w:tab w:val="left" w:pos="1890"/>
        </w:tabs>
        <w:ind w:left="1890"/>
        <w:rPr>
          <w:rFonts w:ascii="Times New Roman"/>
        </w:rPr>
      </w:pPr>
      <w:r w:rsidRPr="002674F4">
        <w:rPr>
          <w:rFonts w:ascii="Times New Roman"/>
        </w:rPr>
        <w:t>Meriem Belmihoub-Zerdani</w:t>
      </w:r>
    </w:p>
    <w:p w:rsidR="00BE37D6" w:rsidRPr="002674F4" w:rsidRDefault="00BE37D6" w:rsidP="00BE37D6">
      <w:pPr>
        <w:pStyle w:val="SingleTxt"/>
        <w:tabs>
          <w:tab w:val="clear" w:pos="1695"/>
          <w:tab w:val="left" w:pos="1890"/>
        </w:tabs>
        <w:ind w:left="1890"/>
        <w:rPr>
          <w:rFonts w:ascii="Times New Roman"/>
        </w:rPr>
      </w:pPr>
      <w:r w:rsidRPr="002674F4">
        <w:rPr>
          <w:rFonts w:ascii="Times New Roman"/>
        </w:rPr>
        <w:t>Ferdous Ara Begum</w:t>
      </w:r>
    </w:p>
    <w:p w:rsidR="00BE37D6" w:rsidRPr="002674F4" w:rsidRDefault="00BE37D6" w:rsidP="00BE37D6">
      <w:pPr>
        <w:pStyle w:val="SingleTxt"/>
        <w:tabs>
          <w:tab w:val="clear" w:pos="1695"/>
          <w:tab w:val="left" w:pos="1890"/>
        </w:tabs>
        <w:ind w:left="1890"/>
        <w:rPr>
          <w:rFonts w:ascii="Times New Roman"/>
        </w:rPr>
      </w:pPr>
      <w:r w:rsidRPr="002674F4">
        <w:rPr>
          <w:rFonts w:ascii="Times New Roman"/>
        </w:rPr>
        <w:t xml:space="preserve">Françoise Gaspard </w:t>
      </w:r>
    </w:p>
    <w:p w:rsidR="00BE37D6" w:rsidRDefault="00BE37D6" w:rsidP="00BE37D6">
      <w:pPr>
        <w:pStyle w:val="SingleTxt"/>
        <w:tabs>
          <w:tab w:val="clear" w:pos="1695"/>
          <w:tab w:val="left" w:pos="1890"/>
        </w:tabs>
        <w:ind w:left="1890"/>
        <w:rPr>
          <w:rFonts w:ascii="Times New Roman" w:hint="eastAsia"/>
        </w:rPr>
      </w:pPr>
      <w:r w:rsidRPr="002674F4">
        <w:rPr>
          <w:rFonts w:ascii="Times New Roman"/>
        </w:rPr>
        <w:t>Hazel Gumede Shelton</w:t>
      </w:r>
    </w:p>
    <w:p w:rsidR="00BE37D6" w:rsidRPr="002674F4" w:rsidRDefault="00BE37D6" w:rsidP="00BE37D6">
      <w:pPr>
        <w:pStyle w:val="SingleTxt"/>
        <w:tabs>
          <w:tab w:val="clear" w:pos="1695"/>
          <w:tab w:val="left" w:pos="1890"/>
        </w:tabs>
        <w:ind w:left="1890"/>
        <w:rPr>
          <w:rFonts w:ascii="Times New Roman"/>
        </w:rPr>
      </w:pPr>
      <w:r w:rsidRPr="002674F4">
        <w:rPr>
          <w:rFonts w:ascii="Times New Roman"/>
        </w:rPr>
        <w:t>Violeta Neubauer</w:t>
      </w:r>
    </w:p>
    <w:p w:rsidR="00BE37D6" w:rsidRPr="002674F4" w:rsidRDefault="00BE37D6" w:rsidP="00BE37D6">
      <w:pPr>
        <w:pStyle w:val="SingleTxt"/>
        <w:tabs>
          <w:tab w:val="clear" w:pos="1695"/>
          <w:tab w:val="left" w:pos="1890"/>
        </w:tabs>
        <w:ind w:left="1890"/>
        <w:rPr>
          <w:rFonts w:ascii="Times New Roman"/>
        </w:rPr>
      </w:pPr>
      <w:r w:rsidRPr="002674F4">
        <w:rPr>
          <w:rFonts w:ascii="Times New Roman"/>
        </w:rPr>
        <w:t>Silvia Pimentel</w:t>
      </w:r>
    </w:p>
    <w:p w:rsidR="00BE37D6" w:rsidRPr="002674F4" w:rsidRDefault="00BE37D6" w:rsidP="00BE37D6">
      <w:pPr>
        <w:pStyle w:val="SingleTxt"/>
        <w:tabs>
          <w:tab w:val="clear" w:pos="1695"/>
          <w:tab w:val="left" w:pos="1890"/>
        </w:tabs>
        <w:ind w:left="1890"/>
        <w:rPr>
          <w:rFonts w:ascii="Times New Roman"/>
        </w:rPr>
      </w:pPr>
      <w:r w:rsidRPr="002674F4">
        <w:rPr>
          <w:rFonts w:ascii="Times New Roman"/>
        </w:rPr>
        <w:t>Heisoo Shin</w:t>
      </w:r>
    </w:p>
    <w:p w:rsidR="00BE37D6" w:rsidRPr="002674F4" w:rsidRDefault="00BE37D6" w:rsidP="00BE37D6">
      <w:pPr>
        <w:pStyle w:val="SingleTxt"/>
        <w:tabs>
          <w:tab w:val="clear" w:pos="1695"/>
          <w:tab w:val="left" w:pos="1890"/>
        </w:tabs>
        <w:ind w:left="1890"/>
        <w:rPr>
          <w:rFonts w:ascii="Times New Roman"/>
        </w:rPr>
      </w:pPr>
      <w:r w:rsidRPr="002674F4">
        <w:rPr>
          <w:rFonts w:ascii="Times New Roman"/>
        </w:rPr>
        <w:t>Glenda Simms</w:t>
      </w:r>
    </w:p>
    <w:p w:rsidR="00BE37D6" w:rsidRPr="002674F4" w:rsidRDefault="00BE37D6" w:rsidP="00BE37D6">
      <w:pPr>
        <w:pStyle w:val="SingleTxt"/>
        <w:tabs>
          <w:tab w:val="clear" w:pos="1695"/>
          <w:tab w:val="left" w:pos="1890"/>
        </w:tabs>
        <w:ind w:left="1890"/>
        <w:rPr>
          <w:rFonts w:ascii="Times New Roman"/>
        </w:rPr>
      </w:pPr>
      <w:r w:rsidRPr="002674F4">
        <w:rPr>
          <w:rFonts w:ascii="Times New Roman"/>
        </w:rPr>
        <w:t>Hanna Beate Schöpp-Schilling</w:t>
      </w:r>
    </w:p>
    <w:p w:rsidR="00BE37D6" w:rsidRDefault="00BE37D6" w:rsidP="00BE37D6">
      <w:pPr>
        <w:pStyle w:val="SingleTxt"/>
        <w:tabs>
          <w:tab w:val="clear" w:pos="1695"/>
          <w:tab w:val="left" w:pos="1890"/>
        </w:tabs>
        <w:ind w:left="1890"/>
      </w:pPr>
      <w:r w:rsidRPr="002674F4">
        <w:rPr>
          <w:rFonts w:ascii="Times New Roman"/>
        </w:rPr>
        <w:t>Dubravka Šimonovi</w:t>
      </w:r>
      <w:r>
        <w:rPr>
          <w:rFonts w:ascii="Times New Roman"/>
        </w:rPr>
        <w:t>c</w:t>
      </w:r>
    </w:p>
    <w:p w:rsidR="00BE37D6" w:rsidRPr="002674F4" w:rsidRDefault="00BE37D6" w:rsidP="00BE37D6">
      <w:pPr>
        <w:pStyle w:val="SingleTxt"/>
        <w:spacing w:after="0" w:line="120" w:lineRule="exact"/>
        <w:rPr>
          <w:rFonts w:hint="eastAsia"/>
          <w:sz w:val="10"/>
        </w:rPr>
      </w:pPr>
    </w:p>
    <w:p w:rsidR="00BE37D6" w:rsidRDefault="00BE37D6" w:rsidP="00BE3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委员会今后各届会议日期</w:t>
      </w:r>
    </w:p>
    <w:p w:rsidR="00BE37D6" w:rsidRPr="002674F4" w:rsidRDefault="00BE37D6" w:rsidP="00BE37D6">
      <w:pPr>
        <w:pStyle w:val="SingleTxt"/>
        <w:spacing w:after="0" w:line="120" w:lineRule="exact"/>
        <w:rPr>
          <w:rFonts w:hint="eastAsia"/>
          <w:sz w:val="10"/>
        </w:rPr>
      </w:pPr>
    </w:p>
    <w:p w:rsidR="00BE37D6" w:rsidRDefault="00BE37D6" w:rsidP="00BE37D6">
      <w:pPr>
        <w:pStyle w:val="SingleTxt"/>
        <w:rPr>
          <w:rFonts w:hint="eastAsia"/>
        </w:rPr>
      </w:pPr>
      <w:r>
        <w:rPr>
          <w:rFonts w:hint="eastAsia"/>
        </w:rPr>
        <w:t>643</w:t>
      </w:r>
      <w:r>
        <w:t>.</w:t>
      </w:r>
      <w:r>
        <w:rPr>
          <w:rFonts w:hint="eastAsia"/>
        </w:rPr>
        <w:t xml:space="preserve">　根据2007年会议日历，下列时间表已排定：</w:t>
      </w:r>
    </w:p>
    <w:p w:rsidR="00BE37D6" w:rsidRDefault="00BE37D6" w:rsidP="00BE37D6">
      <w:pPr>
        <w:pStyle w:val="SingleTxt"/>
        <w:ind w:left="1695"/>
      </w:pPr>
      <w:r>
        <w:rPr>
          <w:rFonts w:ascii="Times New Roman"/>
        </w:rPr>
        <w:sym w:font="Symbol" w:char="F0B7"/>
      </w:r>
      <w:r>
        <w:rPr>
          <w:rFonts w:ascii="Times New Roman"/>
        </w:rPr>
        <w:tab/>
      </w:r>
      <w:r>
        <w:rPr>
          <w:rFonts w:hint="eastAsia"/>
        </w:rPr>
        <w:t>第三十八届会议：</w:t>
      </w:r>
      <w:r>
        <w:t>2007</w:t>
      </w:r>
      <w:r>
        <w:rPr>
          <w:rFonts w:hint="eastAsia"/>
        </w:rPr>
        <w:t>年</w:t>
      </w:r>
      <w:r>
        <w:t>5</w:t>
      </w:r>
      <w:r>
        <w:rPr>
          <w:rFonts w:hint="eastAsia"/>
        </w:rPr>
        <w:t>月</w:t>
      </w:r>
      <w:r>
        <w:t>14</w:t>
      </w:r>
      <w:r>
        <w:rPr>
          <w:rFonts w:hint="eastAsia"/>
        </w:rPr>
        <w:t>日至</w:t>
      </w:r>
      <w:r>
        <w:t>6</w:t>
      </w:r>
      <w:r>
        <w:rPr>
          <w:rFonts w:hint="eastAsia"/>
        </w:rPr>
        <w:t>月</w:t>
      </w:r>
      <w:r>
        <w:t>1</w:t>
      </w:r>
      <w:r>
        <w:rPr>
          <w:rFonts w:hint="eastAsia"/>
        </w:rPr>
        <w:t>日</w:t>
      </w:r>
    </w:p>
    <w:p w:rsidR="00BE37D6" w:rsidRDefault="00BE37D6" w:rsidP="00BE37D6">
      <w:pPr>
        <w:pStyle w:val="SingleTxt"/>
        <w:ind w:left="1695"/>
      </w:pPr>
      <w:r>
        <w:rPr>
          <w:rFonts w:ascii="Times New Roman"/>
        </w:rPr>
        <w:sym w:font="Symbol" w:char="F0B7"/>
      </w:r>
      <w:r>
        <w:rPr>
          <w:rFonts w:ascii="Times New Roman"/>
        </w:rPr>
        <w:tab/>
      </w:r>
      <w:r>
        <w:rPr>
          <w:rFonts w:hint="eastAsia"/>
        </w:rPr>
        <w:t>第三十九届会议：</w:t>
      </w:r>
      <w:r>
        <w:t>2007</w:t>
      </w:r>
      <w:r>
        <w:rPr>
          <w:rFonts w:hint="eastAsia"/>
        </w:rPr>
        <w:t>年</w:t>
      </w:r>
      <w:r>
        <w:t>7</w:t>
      </w:r>
      <w:r>
        <w:rPr>
          <w:rFonts w:hint="eastAsia"/>
        </w:rPr>
        <w:t>月</w:t>
      </w:r>
      <w:r>
        <w:t>23</w:t>
      </w:r>
      <w:r>
        <w:rPr>
          <w:rFonts w:hint="eastAsia"/>
        </w:rPr>
        <w:t>日至</w:t>
      </w:r>
      <w:r>
        <w:t>8</w:t>
      </w:r>
      <w:r>
        <w:rPr>
          <w:rFonts w:hint="eastAsia"/>
        </w:rPr>
        <w:t>月</w:t>
      </w:r>
      <w:r>
        <w:t>10</w:t>
      </w:r>
      <w:r>
        <w:rPr>
          <w:rFonts w:hint="eastAsia"/>
        </w:rPr>
        <w:t>日</w:t>
      </w:r>
    </w:p>
    <w:p w:rsidR="00BE37D6" w:rsidRDefault="00BE37D6" w:rsidP="00BE37D6">
      <w:pPr>
        <w:pStyle w:val="SingleTxt"/>
        <w:ind w:left="1695"/>
      </w:pPr>
      <w:r>
        <w:rPr>
          <w:rFonts w:ascii="Times New Roman"/>
        </w:rPr>
        <w:sym w:font="Symbol" w:char="F0B7"/>
      </w:r>
      <w:r>
        <w:rPr>
          <w:rFonts w:ascii="Times New Roman"/>
        </w:rPr>
        <w:tab/>
      </w:r>
      <w:r>
        <w:rPr>
          <w:rFonts w:hint="eastAsia"/>
        </w:rPr>
        <w:t>第三十九届会议会前工作组：</w:t>
      </w:r>
      <w:r>
        <w:t>2007</w:t>
      </w:r>
      <w:r>
        <w:rPr>
          <w:rFonts w:hint="eastAsia"/>
        </w:rPr>
        <w:t>年</w:t>
      </w:r>
      <w:r>
        <w:t>2</w:t>
      </w:r>
      <w:r>
        <w:rPr>
          <w:rFonts w:hint="eastAsia"/>
        </w:rPr>
        <w:t>月</w:t>
      </w:r>
      <w:r>
        <w:t>5</w:t>
      </w:r>
      <w:r>
        <w:rPr>
          <w:rFonts w:hint="eastAsia"/>
        </w:rPr>
        <w:t>日至</w:t>
      </w:r>
      <w:r>
        <w:t>9</w:t>
      </w:r>
      <w:r>
        <w:rPr>
          <w:rFonts w:hint="eastAsia"/>
        </w:rPr>
        <w:t>日</w:t>
      </w:r>
    </w:p>
    <w:p w:rsidR="00BE37D6" w:rsidRDefault="00BE37D6" w:rsidP="00BE37D6">
      <w:pPr>
        <w:pStyle w:val="SingleTxt"/>
        <w:ind w:left="1695"/>
      </w:pPr>
      <w:r>
        <w:rPr>
          <w:rFonts w:ascii="Times New Roman"/>
        </w:rPr>
        <w:sym w:font="Symbol" w:char="F0B7"/>
      </w:r>
      <w:r>
        <w:rPr>
          <w:rFonts w:ascii="Times New Roman"/>
        </w:rPr>
        <w:tab/>
      </w:r>
      <w:r>
        <w:rPr>
          <w:rFonts w:hint="eastAsia"/>
        </w:rPr>
        <w:t>第四十届会议会前工作组：</w:t>
      </w:r>
      <w:r>
        <w:t>2007</w:t>
      </w:r>
      <w:r>
        <w:rPr>
          <w:rFonts w:hint="eastAsia"/>
        </w:rPr>
        <w:t>年</w:t>
      </w:r>
      <w:r>
        <w:t>7</w:t>
      </w:r>
      <w:r>
        <w:rPr>
          <w:rFonts w:hint="eastAsia"/>
        </w:rPr>
        <w:t>月</w:t>
      </w:r>
      <w:r>
        <w:t>16</w:t>
      </w:r>
      <w:r>
        <w:rPr>
          <w:rFonts w:hint="eastAsia"/>
        </w:rPr>
        <w:t>日至</w:t>
      </w:r>
      <w:r>
        <w:t>20</w:t>
      </w:r>
      <w:r>
        <w:rPr>
          <w:rFonts w:hint="eastAsia"/>
        </w:rPr>
        <w:t>日</w:t>
      </w:r>
    </w:p>
    <w:p w:rsidR="00BE37D6" w:rsidRDefault="00BE37D6" w:rsidP="00BE37D6">
      <w:pPr>
        <w:pStyle w:val="SingleTxt"/>
        <w:ind w:left="1695"/>
      </w:pPr>
      <w:r>
        <w:rPr>
          <w:rFonts w:ascii="Times New Roman"/>
        </w:rPr>
        <w:sym w:font="Symbol" w:char="F0B7"/>
      </w:r>
      <w:r>
        <w:rPr>
          <w:rFonts w:ascii="Times New Roman"/>
        </w:rPr>
        <w:tab/>
      </w:r>
      <w:r>
        <w:rPr>
          <w:rFonts w:hint="eastAsia"/>
        </w:rPr>
        <w:t>任择议定书来文工作组第九届会议：</w:t>
      </w:r>
      <w:r>
        <w:t>2007</w:t>
      </w:r>
      <w:r>
        <w:rPr>
          <w:rFonts w:hint="eastAsia"/>
        </w:rPr>
        <w:t>年</w:t>
      </w:r>
      <w:r>
        <w:t>2</w:t>
      </w:r>
      <w:r>
        <w:rPr>
          <w:rFonts w:hint="eastAsia"/>
        </w:rPr>
        <w:t>月</w:t>
      </w:r>
      <w:r>
        <w:t>5</w:t>
      </w:r>
      <w:r>
        <w:rPr>
          <w:rFonts w:hint="eastAsia"/>
        </w:rPr>
        <w:t>日至</w:t>
      </w:r>
      <w:r>
        <w:t>7</w:t>
      </w:r>
      <w:r>
        <w:rPr>
          <w:rFonts w:hint="eastAsia"/>
        </w:rPr>
        <w:t>日</w:t>
      </w:r>
    </w:p>
    <w:p w:rsidR="00BE37D6" w:rsidRDefault="00BE37D6" w:rsidP="00BE37D6">
      <w:pPr>
        <w:pStyle w:val="SingleTxt"/>
        <w:ind w:left="1695"/>
      </w:pPr>
      <w:r>
        <w:rPr>
          <w:rFonts w:ascii="Times New Roman"/>
        </w:rPr>
        <w:sym w:font="Symbol" w:char="F0B7"/>
      </w:r>
      <w:r>
        <w:rPr>
          <w:rFonts w:ascii="Times New Roman"/>
        </w:rPr>
        <w:tab/>
      </w:r>
      <w:r>
        <w:rPr>
          <w:rFonts w:hint="eastAsia"/>
        </w:rPr>
        <w:t>任择议定书来文工作组第十届会议：</w:t>
      </w:r>
      <w:r>
        <w:t>2007</w:t>
      </w:r>
      <w:r>
        <w:rPr>
          <w:rFonts w:hint="eastAsia"/>
        </w:rPr>
        <w:t>年</w:t>
      </w:r>
      <w:r>
        <w:t>7</w:t>
      </w:r>
      <w:r>
        <w:rPr>
          <w:rFonts w:hint="eastAsia"/>
        </w:rPr>
        <w:t>月</w:t>
      </w:r>
      <w:r>
        <w:t>18</w:t>
      </w:r>
      <w:r>
        <w:rPr>
          <w:rFonts w:hint="eastAsia"/>
        </w:rPr>
        <w:t>日至</w:t>
      </w:r>
      <w:r>
        <w:t>20</w:t>
      </w:r>
      <w:r>
        <w:rPr>
          <w:rFonts w:hint="eastAsia"/>
        </w:rPr>
        <w:t>日</w:t>
      </w:r>
    </w:p>
    <w:p w:rsidR="00BE37D6" w:rsidRPr="000D2A50" w:rsidRDefault="00BE37D6" w:rsidP="00BE37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BE37D6" w:rsidRDefault="00BE37D6" w:rsidP="00BE37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将由委员会今后各届会议审议的报告</w:t>
      </w:r>
    </w:p>
    <w:p w:rsidR="00BE37D6" w:rsidRPr="00241D2E" w:rsidRDefault="00BE37D6" w:rsidP="00BE37D6">
      <w:pPr>
        <w:pStyle w:val="SingleTxt"/>
        <w:spacing w:after="0" w:line="120" w:lineRule="exact"/>
        <w:rPr>
          <w:rFonts w:hint="eastAsia"/>
          <w:sz w:val="10"/>
        </w:rPr>
      </w:pPr>
    </w:p>
    <w:p w:rsidR="00BE37D6" w:rsidRDefault="00BE37D6" w:rsidP="00BE37D6">
      <w:pPr>
        <w:pStyle w:val="SingleTxt"/>
        <w:rPr>
          <w:rFonts w:hint="eastAsia"/>
        </w:rPr>
      </w:pPr>
      <w:r>
        <w:rPr>
          <w:rFonts w:hint="eastAsia"/>
        </w:rPr>
        <w:t>644</w:t>
      </w:r>
      <w:r>
        <w:t>.</w:t>
      </w:r>
      <w:r>
        <w:rPr>
          <w:rFonts w:hint="eastAsia"/>
        </w:rPr>
        <w:t xml:space="preserve">　委员会确认，委员会第三十八届和第三十九届会议将审议下列缔约国的报告，并选出如下缔约国向第四十届和第四十一届会议提交报告，但可能会作必要调整：</w:t>
      </w:r>
    </w:p>
    <w:p w:rsidR="00BE37D6" w:rsidRDefault="00BE37D6" w:rsidP="00BE37D6">
      <w:pPr>
        <w:pStyle w:val="SingleTxt"/>
        <w:rPr>
          <w:rFonts w:hint="eastAsia"/>
        </w:rPr>
      </w:pPr>
      <w:r>
        <w:tab/>
        <w:t>(a)</w:t>
      </w:r>
      <w:r>
        <w:rPr>
          <w:rFonts w:hint="eastAsia"/>
        </w:rPr>
        <w:tab/>
        <w:t>第三十八届会议</w:t>
      </w:r>
    </w:p>
    <w:p w:rsidR="00BE37D6" w:rsidRDefault="00BE37D6" w:rsidP="00BE37D6">
      <w:pPr>
        <w:pStyle w:val="SingleTxt"/>
        <w:rPr>
          <w:rFonts w:hint="eastAsia"/>
        </w:rPr>
      </w:pPr>
      <w:r>
        <w:rPr>
          <w:rFonts w:hint="eastAsia"/>
        </w:rPr>
        <w:tab/>
      </w:r>
      <w:r>
        <w:rPr>
          <w:rFonts w:hint="eastAsia"/>
        </w:rPr>
        <w:tab/>
        <w:t>毛里塔尼亚</w:t>
      </w:r>
    </w:p>
    <w:p w:rsidR="00BE37D6" w:rsidRDefault="00BE37D6" w:rsidP="00BE37D6">
      <w:pPr>
        <w:pStyle w:val="SingleTxt"/>
        <w:rPr>
          <w:rFonts w:hint="eastAsia"/>
        </w:rPr>
      </w:pPr>
      <w:r>
        <w:rPr>
          <w:rFonts w:hint="eastAsia"/>
        </w:rPr>
        <w:tab/>
      </w:r>
      <w:r>
        <w:rPr>
          <w:rFonts w:hint="eastAsia"/>
        </w:rPr>
        <w:tab/>
        <w:t>莫桑比克</w:t>
      </w:r>
    </w:p>
    <w:p w:rsidR="00BE37D6" w:rsidRDefault="00BE37D6" w:rsidP="00BE37D6">
      <w:pPr>
        <w:pStyle w:val="SingleTxt"/>
        <w:rPr>
          <w:rFonts w:hint="eastAsia"/>
        </w:rPr>
      </w:pPr>
      <w:r>
        <w:rPr>
          <w:rFonts w:hint="eastAsia"/>
        </w:rPr>
        <w:tab/>
      </w:r>
      <w:r>
        <w:rPr>
          <w:rFonts w:hint="eastAsia"/>
        </w:rPr>
        <w:tab/>
        <w:t>尼日尔</w:t>
      </w:r>
    </w:p>
    <w:p w:rsidR="00BE37D6" w:rsidRDefault="00BE37D6" w:rsidP="00BE37D6">
      <w:pPr>
        <w:pStyle w:val="SingleTxt"/>
        <w:rPr>
          <w:rFonts w:hint="eastAsia"/>
        </w:rPr>
      </w:pPr>
      <w:r>
        <w:rPr>
          <w:rFonts w:hint="eastAsia"/>
        </w:rPr>
        <w:tab/>
      </w:r>
      <w:r>
        <w:rPr>
          <w:rFonts w:hint="eastAsia"/>
        </w:rPr>
        <w:tab/>
        <w:t>巴基斯坦</w:t>
      </w:r>
    </w:p>
    <w:p w:rsidR="00BE37D6" w:rsidRDefault="00BE37D6" w:rsidP="00BE37D6">
      <w:pPr>
        <w:pStyle w:val="SingleTxt"/>
        <w:rPr>
          <w:rFonts w:hint="eastAsia"/>
        </w:rPr>
      </w:pPr>
      <w:r>
        <w:rPr>
          <w:rFonts w:hint="eastAsia"/>
        </w:rPr>
        <w:tab/>
      </w:r>
      <w:r>
        <w:rPr>
          <w:rFonts w:hint="eastAsia"/>
        </w:rPr>
        <w:tab/>
        <w:t>塞尔维亚</w:t>
      </w:r>
    </w:p>
    <w:p w:rsidR="00BE37D6" w:rsidRDefault="00BE37D6" w:rsidP="00BE37D6">
      <w:pPr>
        <w:pStyle w:val="SingleTxt"/>
        <w:rPr>
          <w:rFonts w:hint="eastAsia"/>
        </w:rPr>
      </w:pPr>
      <w:r>
        <w:rPr>
          <w:rFonts w:hint="eastAsia"/>
        </w:rPr>
        <w:tab/>
      </w:r>
      <w:r>
        <w:rPr>
          <w:rFonts w:hint="eastAsia"/>
        </w:rPr>
        <w:tab/>
        <w:t>斯里兰卡</w:t>
      </w:r>
    </w:p>
    <w:p w:rsidR="00BE37D6" w:rsidRDefault="00BE37D6" w:rsidP="00BE37D6">
      <w:pPr>
        <w:pStyle w:val="SingleTxt"/>
        <w:rPr>
          <w:rFonts w:hint="eastAsia"/>
        </w:rPr>
      </w:pPr>
      <w:r>
        <w:rPr>
          <w:rFonts w:hint="eastAsia"/>
        </w:rPr>
        <w:tab/>
      </w:r>
      <w:r>
        <w:rPr>
          <w:rFonts w:hint="eastAsia"/>
        </w:rPr>
        <w:tab/>
        <w:t>阿拉伯叙利亚共和国</w:t>
      </w:r>
    </w:p>
    <w:p w:rsidR="00BE37D6" w:rsidRDefault="00BE37D6" w:rsidP="00BE37D6">
      <w:pPr>
        <w:pStyle w:val="SingleTxt"/>
        <w:rPr>
          <w:rFonts w:hint="eastAsia"/>
        </w:rPr>
      </w:pPr>
      <w:r>
        <w:rPr>
          <w:rFonts w:hint="eastAsia"/>
        </w:rPr>
        <w:tab/>
      </w:r>
      <w:r>
        <w:rPr>
          <w:rFonts w:hint="eastAsia"/>
        </w:rPr>
        <w:tab/>
        <w:t>瓦努阿图</w:t>
      </w:r>
    </w:p>
    <w:p w:rsidR="00BE37D6" w:rsidRDefault="00BE37D6" w:rsidP="00BE37D6">
      <w:pPr>
        <w:pStyle w:val="SingleTxt"/>
        <w:rPr>
          <w:rFonts w:hint="eastAsia"/>
        </w:rPr>
      </w:pPr>
      <w:r>
        <w:rPr>
          <w:rFonts w:hint="eastAsia"/>
        </w:rPr>
        <w:tab/>
        <w:t>(b)</w:t>
      </w:r>
      <w:r>
        <w:rPr>
          <w:rFonts w:hint="eastAsia"/>
        </w:rPr>
        <w:tab/>
        <w:t>第三十九届会议</w:t>
      </w:r>
    </w:p>
    <w:p w:rsidR="00BE37D6" w:rsidRDefault="00BE37D6" w:rsidP="00BE37D6">
      <w:pPr>
        <w:pStyle w:val="SingleTxt"/>
        <w:ind w:left="2126"/>
        <w:rPr>
          <w:rFonts w:hint="eastAsia"/>
        </w:rPr>
      </w:pPr>
      <w:r>
        <w:rPr>
          <w:rFonts w:hint="eastAsia"/>
        </w:rPr>
        <w:t>库克群岛（初次报告）</w:t>
      </w:r>
    </w:p>
    <w:p w:rsidR="00BE37D6" w:rsidRDefault="00BE37D6" w:rsidP="00BE37D6">
      <w:pPr>
        <w:pStyle w:val="SingleTxt"/>
        <w:ind w:left="2126"/>
        <w:rPr>
          <w:rFonts w:hint="eastAsia"/>
        </w:rPr>
      </w:pPr>
      <w:r>
        <w:rPr>
          <w:rFonts w:hint="eastAsia"/>
        </w:rPr>
        <w:t>伯利兹</w:t>
      </w:r>
    </w:p>
    <w:p w:rsidR="00BE37D6" w:rsidRDefault="00BE37D6" w:rsidP="00BE37D6">
      <w:pPr>
        <w:pStyle w:val="SingleTxt"/>
        <w:ind w:left="2126"/>
        <w:rPr>
          <w:rFonts w:hint="eastAsia"/>
        </w:rPr>
      </w:pPr>
      <w:r>
        <w:rPr>
          <w:rFonts w:hint="eastAsia"/>
        </w:rPr>
        <w:t>玻利维亚</w:t>
      </w:r>
    </w:p>
    <w:p w:rsidR="00BE37D6" w:rsidRDefault="00BE37D6" w:rsidP="00BE37D6">
      <w:pPr>
        <w:pStyle w:val="SingleTxt"/>
        <w:ind w:left="2126"/>
        <w:rPr>
          <w:rFonts w:hint="eastAsia"/>
        </w:rPr>
      </w:pPr>
      <w:r>
        <w:rPr>
          <w:rFonts w:hint="eastAsia"/>
        </w:rPr>
        <w:t>巴西</w:t>
      </w:r>
    </w:p>
    <w:p w:rsidR="00BE37D6" w:rsidRDefault="00BE37D6" w:rsidP="00BE37D6">
      <w:pPr>
        <w:pStyle w:val="SingleTxt"/>
        <w:ind w:left="2126"/>
        <w:rPr>
          <w:rFonts w:hint="eastAsia"/>
        </w:rPr>
      </w:pPr>
      <w:r>
        <w:rPr>
          <w:rFonts w:hint="eastAsia"/>
        </w:rPr>
        <w:t>爱沙尼亚</w:t>
      </w:r>
    </w:p>
    <w:p w:rsidR="00BE37D6" w:rsidRDefault="00BE37D6" w:rsidP="00BE37D6">
      <w:pPr>
        <w:pStyle w:val="SingleTxt"/>
        <w:ind w:left="2126"/>
        <w:rPr>
          <w:rFonts w:hint="eastAsia"/>
        </w:rPr>
      </w:pPr>
      <w:r>
        <w:rPr>
          <w:rFonts w:hint="eastAsia"/>
        </w:rPr>
        <w:t>几内亚</w:t>
      </w:r>
    </w:p>
    <w:p w:rsidR="00BE37D6" w:rsidRDefault="00BE37D6" w:rsidP="00BE37D6">
      <w:pPr>
        <w:pStyle w:val="SingleTxt"/>
        <w:ind w:left="2126"/>
        <w:rPr>
          <w:rFonts w:hint="eastAsia"/>
        </w:rPr>
      </w:pPr>
      <w:r>
        <w:rPr>
          <w:rFonts w:hint="eastAsia"/>
        </w:rPr>
        <w:t>洪都拉斯</w:t>
      </w:r>
    </w:p>
    <w:p w:rsidR="00BE37D6" w:rsidRDefault="00BE37D6" w:rsidP="00BE37D6">
      <w:pPr>
        <w:pStyle w:val="SingleTxt"/>
        <w:ind w:left="2126"/>
        <w:rPr>
          <w:rFonts w:hint="eastAsia"/>
        </w:rPr>
      </w:pPr>
      <w:r>
        <w:rPr>
          <w:rFonts w:hint="eastAsia"/>
        </w:rPr>
        <w:t>匈牙利</w:t>
      </w:r>
    </w:p>
    <w:p w:rsidR="00BE37D6" w:rsidRDefault="00BE37D6" w:rsidP="00BE37D6">
      <w:pPr>
        <w:pStyle w:val="SingleTxt"/>
        <w:ind w:left="2126"/>
        <w:rPr>
          <w:rFonts w:hint="eastAsia"/>
        </w:rPr>
      </w:pPr>
      <w:r>
        <w:rPr>
          <w:rFonts w:hint="eastAsia"/>
        </w:rPr>
        <w:t>印度尼西亚</w:t>
      </w:r>
    </w:p>
    <w:p w:rsidR="00BE37D6" w:rsidRDefault="00BE37D6" w:rsidP="00BE37D6">
      <w:pPr>
        <w:pStyle w:val="SingleTxt"/>
        <w:ind w:left="2126"/>
        <w:rPr>
          <w:rFonts w:hint="eastAsia"/>
        </w:rPr>
      </w:pPr>
      <w:r>
        <w:rPr>
          <w:rFonts w:hint="eastAsia"/>
        </w:rPr>
        <w:t>约旦</w:t>
      </w:r>
    </w:p>
    <w:p w:rsidR="00BE37D6" w:rsidRDefault="00BE37D6" w:rsidP="00BE37D6">
      <w:pPr>
        <w:pStyle w:val="SingleTxt"/>
        <w:ind w:left="2126"/>
        <w:rPr>
          <w:rFonts w:hint="eastAsia"/>
        </w:rPr>
      </w:pPr>
      <w:r>
        <w:rPr>
          <w:rFonts w:hint="eastAsia"/>
        </w:rPr>
        <w:t>肯尼亚</w:t>
      </w:r>
    </w:p>
    <w:p w:rsidR="00BE37D6" w:rsidRDefault="00BE37D6" w:rsidP="00BE37D6">
      <w:pPr>
        <w:pStyle w:val="SingleTxt"/>
        <w:ind w:left="2126"/>
        <w:rPr>
          <w:rFonts w:hint="eastAsia"/>
        </w:rPr>
      </w:pPr>
      <w:r>
        <w:rPr>
          <w:rFonts w:hint="eastAsia"/>
        </w:rPr>
        <w:t>列支敦士登</w:t>
      </w:r>
    </w:p>
    <w:p w:rsidR="00BE37D6" w:rsidRDefault="00BE37D6" w:rsidP="00BE37D6">
      <w:pPr>
        <w:pStyle w:val="SingleTxt"/>
        <w:ind w:left="2126"/>
        <w:rPr>
          <w:rFonts w:hint="eastAsia"/>
        </w:rPr>
      </w:pPr>
      <w:r>
        <w:rPr>
          <w:rFonts w:hint="eastAsia"/>
        </w:rPr>
        <w:t>新西兰</w:t>
      </w:r>
    </w:p>
    <w:p w:rsidR="00BE37D6" w:rsidRDefault="00BE37D6" w:rsidP="00BE37D6">
      <w:pPr>
        <w:pStyle w:val="SingleTxt"/>
        <w:ind w:left="2126"/>
        <w:rPr>
          <w:rFonts w:hint="eastAsia"/>
        </w:rPr>
      </w:pPr>
      <w:r>
        <w:rPr>
          <w:rFonts w:hint="eastAsia"/>
        </w:rPr>
        <w:t>大韩民国</w:t>
      </w:r>
    </w:p>
    <w:p w:rsidR="00BE37D6" w:rsidRDefault="00BE37D6" w:rsidP="00BE37D6">
      <w:pPr>
        <w:pStyle w:val="SingleTxt"/>
        <w:ind w:left="2126"/>
        <w:rPr>
          <w:rFonts w:hint="eastAsia"/>
        </w:rPr>
      </w:pPr>
      <w:r>
        <w:rPr>
          <w:rFonts w:hint="eastAsia"/>
        </w:rPr>
        <w:t>新加坡</w:t>
      </w:r>
    </w:p>
    <w:p w:rsidR="00BE37D6" w:rsidRDefault="00BE37D6" w:rsidP="00BE37D6">
      <w:pPr>
        <w:pStyle w:val="SingleTxt"/>
        <w:rPr>
          <w:rFonts w:hint="eastAsia"/>
        </w:rPr>
      </w:pPr>
      <w:r>
        <w:rPr>
          <w:rFonts w:hint="eastAsia"/>
        </w:rPr>
        <w:tab/>
        <w:t>(c)</w:t>
      </w:r>
      <w:r>
        <w:rPr>
          <w:rFonts w:hint="eastAsia"/>
        </w:rPr>
        <w:tab/>
        <w:t>第四十届会议</w:t>
      </w:r>
    </w:p>
    <w:p w:rsidR="00BE37D6" w:rsidRDefault="00BE37D6" w:rsidP="00BE37D6">
      <w:pPr>
        <w:pStyle w:val="SingleTxt"/>
        <w:rPr>
          <w:rFonts w:hint="eastAsia"/>
        </w:rPr>
      </w:pPr>
      <w:r>
        <w:rPr>
          <w:rFonts w:hint="eastAsia"/>
        </w:rPr>
        <w:tab/>
      </w:r>
      <w:r>
        <w:rPr>
          <w:rFonts w:hint="eastAsia"/>
        </w:rPr>
        <w:tab/>
        <w:t>沙特阿拉伯（初次报告）</w:t>
      </w:r>
    </w:p>
    <w:p w:rsidR="00BE37D6" w:rsidRDefault="00BE37D6" w:rsidP="00BE37D6">
      <w:pPr>
        <w:pStyle w:val="SingleTxt"/>
        <w:rPr>
          <w:rFonts w:hint="eastAsia"/>
        </w:rPr>
      </w:pPr>
      <w:r>
        <w:rPr>
          <w:rFonts w:hint="eastAsia"/>
        </w:rPr>
        <w:tab/>
      </w:r>
      <w:r>
        <w:rPr>
          <w:rFonts w:hint="eastAsia"/>
        </w:rPr>
        <w:tab/>
        <w:t>布隆迪</w:t>
      </w:r>
    </w:p>
    <w:p w:rsidR="00BE37D6" w:rsidRDefault="00BE37D6" w:rsidP="00BE37D6">
      <w:pPr>
        <w:pStyle w:val="SingleTxt"/>
        <w:rPr>
          <w:rFonts w:hint="eastAsia"/>
        </w:rPr>
      </w:pPr>
      <w:r>
        <w:rPr>
          <w:rFonts w:hint="eastAsia"/>
        </w:rPr>
        <w:tab/>
      </w:r>
      <w:r>
        <w:rPr>
          <w:rFonts w:hint="eastAsia"/>
        </w:rPr>
        <w:tab/>
        <w:t>芬兰</w:t>
      </w:r>
    </w:p>
    <w:p w:rsidR="00BE37D6" w:rsidRDefault="00BE37D6" w:rsidP="00BE37D6">
      <w:pPr>
        <w:pStyle w:val="SingleTxt"/>
        <w:rPr>
          <w:rFonts w:hint="eastAsia"/>
        </w:rPr>
      </w:pPr>
      <w:r>
        <w:rPr>
          <w:rFonts w:hint="eastAsia"/>
        </w:rPr>
        <w:tab/>
      </w:r>
      <w:r>
        <w:rPr>
          <w:rFonts w:hint="eastAsia"/>
        </w:rPr>
        <w:tab/>
        <w:t>法国</w:t>
      </w:r>
    </w:p>
    <w:p w:rsidR="00BE37D6" w:rsidRDefault="00BE37D6" w:rsidP="00BE37D6">
      <w:pPr>
        <w:pStyle w:val="SingleTxt"/>
        <w:rPr>
          <w:rFonts w:hint="eastAsia"/>
        </w:rPr>
      </w:pPr>
      <w:r>
        <w:rPr>
          <w:rFonts w:hint="eastAsia"/>
        </w:rPr>
        <w:tab/>
      </w:r>
      <w:r>
        <w:rPr>
          <w:rFonts w:hint="eastAsia"/>
        </w:rPr>
        <w:tab/>
        <w:t>黎巴嫩</w:t>
      </w:r>
    </w:p>
    <w:p w:rsidR="00BE37D6" w:rsidRDefault="00BE37D6" w:rsidP="00BE37D6">
      <w:pPr>
        <w:pStyle w:val="SingleTxt"/>
        <w:rPr>
          <w:rFonts w:hint="eastAsia"/>
        </w:rPr>
      </w:pPr>
      <w:r>
        <w:rPr>
          <w:rFonts w:hint="eastAsia"/>
        </w:rPr>
        <w:tab/>
      </w:r>
      <w:r>
        <w:rPr>
          <w:rFonts w:hint="eastAsia"/>
        </w:rPr>
        <w:tab/>
        <w:t>立陶宛</w:t>
      </w:r>
    </w:p>
    <w:p w:rsidR="00BE37D6" w:rsidRDefault="00BE37D6" w:rsidP="00BE37D6">
      <w:pPr>
        <w:pStyle w:val="SingleTxt"/>
        <w:rPr>
          <w:rFonts w:hint="eastAsia"/>
        </w:rPr>
      </w:pPr>
      <w:r>
        <w:rPr>
          <w:rFonts w:hint="eastAsia"/>
        </w:rPr>
        <w:tab/>
      </w:r>
      <w:r>
        <w:rPr>
          <w:rFonts w:hint="eastAsia"/>
        </w:rPr>
        <w:tab/>
        <w:t>卢森堡</w:t>
      </w:r>
    </w:p>
    <w:p w:rsidR="00BE37D6" w:rsidRDefault="00BE37D6" w:rsidP="00BE37D6">
      <w:pPr>
        <w:pStyle w:val="SingleTxt"/>
        <w:rPr>
          <w:rFonts w:hint="eastAsia"/>
        </w:rPr>
      </w:pPr>
      <w:r>
        <w:rPr>
          <w:rFonts w:hint="eastAsia"/>
        </w:rPr>
        <w:tab/>
      </w:r>
      <w:r>
        <w:rPr>
          <w:rFonts w:hint="eastAsia"/>
        </w:rPr>
        <w:tab/>
        <w:t>摩洛哥</w:t>
      </w:r>
    </w:p>
    <w:p w:rsidR="00BE37D6" w:rsidRDefault="00BE37D6" w:rsidP="00BE37D6">
      <w:pPr>
        <w:pStyle w:val="SingleTxt"/>
        <w:rPr>
          <w:rFonts w:hint="eastAsia"/>
        </w:rPr>
      </w:pPr>
      <w:r>
        <w:rPr>
          <w:rFonts w:hint="eastAsia"/>
        </w:rPr>
        <w:tab/>
        <w:t>(d)</w:t>
      </w:r>
      <w:r>
        <w:rPr>
          <w:rFonts w:hint="eastAsia"/>
        </w:rPr>
        <w:tab/>
        <w:t>第四十一届会议</w:t>
      </w:r>
    </w:p>
    <w:p w:rsidR="00BE37D6" w:rsidRDefault="00BE37D6" w:rsidP="00BE37D6">
      <w:pPr>
        <w:pStyle w:val="SingleTxt"/>
        <w:rPr>
          <w:rFonts w:hint="eastAsia"/>
        </w:rPr>
      </w:pPr>
      <w:r>
        <w:rPr>
          <w:rFonts w:hint="eastAsia"/>
        </w:rPr>
        <w:tab/>
      </w:r>
      <w:r>
        <w:rPr>
          <w:rFonts w:hint="eastAsia"/>
        </w:rPr>
        <w:tab/>
        <w:t>冰岛</w:t>
      </w:r>
    </w:p>
    <w:p w:rsidR="00BE37D6" w:rsidRDefault="00BE37D6" w:rsidP="00BE37D6">
      <w:pPr>
        <w:pStyle w:val="SingleTxt"/>
        <w:rPr>
          <w:rFonts w:hint="eastAsia"/>
        </w:rPr>
      </w:pPr>
      <w:r>
        <w:rPr>
          <w:rFonts w:hint="eastAsia"/>
        </w:rPr>
        <w:tab/>
      </w:r>
      <w:r>
        <w:rPr>
          <w:rFonts w:hint="eastAsia"/>
        </w:rPr>
        <w:tab/>
        <w:t>尼日利亚</w:t>
      </w:r>
    </w:p>
    <w:p w:rsidR="00BE37D6" w:rsidRDefault="00BE37D6" w:rsidP="00BE37D6">
      <w:pPr>
        <w:pStyle w:val="SingleTxt"/>
        <w:ind w:left="2126"/>
        <w:rPr>
          <w:rFonts w:hint="eastAsia"/>
        </w:rPr>
      </w:pPr>
      <w:r>
        <w:rPr>
          <w:rFonts w:hint="eastAsia"/>
        </w:rPr>
        <w:t>挪威</w:t>
      </w:r>
    </w:p>
    <w:p w:rsidR="00BE37D6" w:rsidRDefault="00BE37D6" w:rsidP="00BE37D6">
      <w:pPr>
        <w:pStyle w:val="SingleTxt"/>
        <w:ind w:left="2126"/>
        <w:rPr>
          <w:rFonts w:hint="eastAsia"/>
        </w:rPr>
      </w:pPr>
      <w:r>
        <w:rPr>
          <w:rFonts w:hint="eastAsia"/>
        </w:rPr>
        <w:t>葡萄牙</w:t>
      </w:r>
    </w:p>
    <w:p w:rsidR="00BE37D6" w:rsidRDefault="00BE37D6" w:rsidP="00BE37D6">
      <w:pPr>
        <w:pStyle w:val="SingleTxt"/>
        <w:ind w:left="2126"/>
        <w:rPr>
          <w:rFonts w:hint="eastAsia"/>
        </w:rPr>
      </w:pPr>
      <w:r>
        <w:rPr>
          <w:rFonts w:hint="eastAsia"/>
        </w:rPr>
        <w:t>瑞典</w:t>
      </w:r>
    </w:p>
    <w:p w:rsidR="00BE37D6" w:rsidRDefault="00BE37D6" w:rsidP="00BE37D6">
      <w:pPr>
        <w:pStyle w:val="SingleTxt"/>
        <w:ind w:left="2126"/>
        <w:rPr>
          <w:rFonts w:hint="eastAsia"/>
        </w:rPr>
      </w:pPr>
      <w:r>
        <w:rPr>
          <w:rFonts w:hint="eastAsia"/>
        </w:rPr>
        <w:t>大不列颠及北爱尔兰联合王国</w:t>
      </w:r>
    </w:p>
    <w:p w:rsidR="00BE37D6" w:rsidRDefault="00BE37D6" w:rsidP="00BE37D6">
      <w:pPr>
        <w:pStyle w:val="SingleTxt"/>
        <w:ind w:left="2126"/>
        <w:rPr>
          <w:rFonts w:hint="eastAsia"/>
        </w:rPr>
      </w:pPr>
      <w:r>
        <w:rPr>
          <w:rFonts w:hint="eastAsia"/>
        </w:rPr>
        <w:t>也门</w:t>
      </w:r>
    </w:p>
    <w:p w:rsidR="00BE37D6" w:rsidRDefault="00BE37D6" w:rsidP="00BE3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第三十九届会议分组会议人员组成</w:t>
      </w:r>
    </w:p>
    <w:p w:rsidR="00BE37D6" w:rsidRPr="00241D2E" w:rsidRDefault="00BE37D6" w:rsidP="00BE37D6">
      <w:pPr>
        <w:pStyle w:val="SingleTxt"/>
        <w:spacing w:after="0" w:line="120" w:lineRule="exact"/>
        <w:rPr>
          <w:rFonts w:hint="eastAsia"/>
          <w:sz w:val="10"/>
        </w:rPr>
      </w:pPr>
    </w:p>
    <w:p w:rsidR="00BE37D6" w:rsidRDefault="00BE37D6" w:rsidP="00BE37D6">
      <w:pPr>
        <w:pStyle w:val="SingleTxt"/>
        <w:rPr>
          <w:rFonts w:hint="eastAsia"/>
        </w:rPr>
      </w:pPr>
      <w:r>
        <w:rPr>
          <w:rFonts w:hint="eastAsia"/>
        </w:rPr>
        <w:t>645</w:t>
      </w:r>
      <w:r>
        <w:t>.</w:t>
      </w:r>
      <w:r>
        <w:rPr>
          <w:rFonts w:hint="eastAsia"/>
        </w:rPr>
        <w:t xml:space="preserve">　委员会就第三十九届会议的分组会议人员组成和缔约国报告分配决定如下：</w:t>
      </w:r>
    </w:p>
    <w:p w:rsidR="00BE37D6" w:rsidRDefault="00BE37D6" w:rsidP="00BE37D6">
      <w:pPr>
        <w:pStyle w:val="SingleTxt"/>
        <w:spacing w:after="0" w:line="180" w:lineRule="exact"/>
        <w:rPr>
          <w:rFonts w:hint="eastAsia"/>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BE37D6" w:rsidRPr="00E229E8" w:rsidTr="00D90379">
        <w:tblPrEx>
          <w:tblCellMar>
            <w:top w:w="0" w:type="dxa"/>
            <w:bottom w:w="0" w:type="dxa"/>
          </w:tblCellMar>
        </w:tblPrEx>
        <w:trPr>
          <w:tblHeader/>
        </w:trPr>
        <w:tc>
          <w:tcPr>
            <w:tcW w:w="3660" w:type="dxa"/>
            <w:tcBorders>
              <w:top w:val="single" w:sz="4" w:space="0" w:color="auto"/>
              <w:bottom w:val="single" w:sz="12" w:space="0" w:color="auto"/>
            </w:tcBorders>
            <w:shd w:val="clear" w:color="auto" w:fill="auto"/>
            <w:vAlign w:val="bottom"/>
          </w:tcPr>
          <w:p w:rsidR="00BE37D6" w:rsidRPr="00E229E8" w:rsidRDefault="00BE37D6" w:rsidP="00D90379">
            <w:pPr>
              <w:tabs>
                <w:tab w:val="left" w:pos="360"/>
                <w:tab w:val="left" w:pos="720"/>
                <w:tab w:val="left" w:pos="1080"/>
                <w:tab w:val="left" w:pos="1440"/>
              </w:tabs>
              <w:spacing w:before="60" w:after="60" w:line="200" w:lineRule="exact"/>
              <w:ind w:right="57"/>
              <w:rPr>
                <w:rFonts w:ascii="KaiTi_GB2312" w:eastAsia="KaiTi_GB2312" w:hint="eastAsia"/>
                <w:color w:val="0000FF"/>
                <w:sz w:val="15"/>
              </w:rPr>
            </w:pPr>
            <w:r w:rsidRPr="00E229E8">
              <w:rPr>
                <w:rFonts w:ascii="KaiTi_GB2312" w:eastAsia="KaiTi_GB2312" w:hint="eastAsia"/>
                <w:color w:val="0000FF"/>
                <w:sz w:val="15"/>
              </w:rPr>
              <w:t>A组</w:t>
            </w:r>
          </w:p>
        </w:tc>
        <w:tc>
          <w:tcPr>
            <w:tcW w:w="3660" w:type="dxa"/>
            <w:tcBorders>
              <w:top w:val="single" w:sz="4" w:space="0" w:color="auto"/>
              <w:bottom w:val="single" w:sz="12" w:space="0" w:color="auto"/>
            </w:tcBorders>
            <w:shd w:val="clear" w:color="auto" w:fill="auto"/>
            <w:vAlign w:val="bottom"/>
          </w:tcPr>
          <w:p w:rsidR="00BE37D6" w:rsidRPr="00E229E8" w:rsidRDefault="00BE37D6" w:rsidP="00D90379">
            <w:pPr>
              <w:tabs>
                <w:tab w:val="left" w:pos="360"/>
                <w:tab w:val="left" w:pos="720"/>
                <w:tab w:val="left" w:pos="1080"/>
                <w:tab w:val="left" w:pos="1440"/>
              </w:tabs>
              <w:spacing w:before="60" w:after="60" w:line="200" w:lineRule="exact"/>
              <w:ind w:right="57"/>
              <w:rPr>
                <w:rFonts w:ascii="KaiTi_GB2312" w:eastAsia="KaiTi_GB2312" w:hint="eastAsia"/>
                <w:color w:val="0000FF"/>
                <w:sz w:val="15"/>
              </w:rPr>
            </w:pPr>
            <w:r w:rsidRPr="00E229E8">
              <w:rPr>
                <w:rFonts w:ascii="KaiTi_GB2312" w:eastAsia="KaiTi_GB2312" w:hint="eastAsia"/>
                <w:color w:val="0000FF"/>
                <w:sz w:val="15"/>
              </w:rPr>
              <w:t>B组</w:t>
            </w:r>
          </w:p>
        </w:tc>
      </w:tr>
      <w:tr w:rsidR="00BE37D6" w:rsidRPr="00E229E8" w:rsidTr="00D90379">
        <w:tblPrEx>
          <w:tblCellMar>
            <w:top w:w="0" w:type="dxa"/>
            <w:bottom w:w="0" w:type="dxa"/>
          </w:tblCellMar>
        </w:tblPrEx>
        <w:trPr>
          <w:trHeight w:hRule="exact" w:val="115"/>
          <w:tblHeader/>
        </w:trPr>
        <w:tc>
          <w:tcPr>
            <w:tcW w:w="3660" w:type="dxa"/>
            <w:tcBorders>
              <w:top w:val="single" w:sz="12" w:space="0" w:color="auto"/>
            </w:tcBorders>
            <w:shd w:val="clear" w:color="auto" w:fill="auto"/>
            <w:vAlign w:val="bottom"/>
          </w:tcPr>
          <w:p w:rsidR="00BE37D6" w:rsidRPr="00E229E8" w:rsidRDefault="00BE37D6" w:rsidP="00D90379">
            <w:pPr>
              <w:tabs>
                <w:tab w:val="left" w:pos="360"/>
                <w:tab w:val="left" w:pos="720"/>
                <w:tab w:val="left" w:pos="1080"/>
                <w:tab w:val="left" w:pos="1440"/>
              </w:tabs>
              <w:spacing w:after="120" w:line="280" w:lineRule="exact"/>
              <w:ind w:right="57"/>
            </w:pPr>
          </w:p>
        </w:tc>
        <w:tc>
          <w:tcPr>
            <w:tcW w:w="3660" w:type="dxa"/>
            <w:tcBorders>
              <w:top w:val="single" w:sz="12" w:space="0" w:color="auto"/>
            </w:tcBorders>
            <w:shd w:val="clear" w:color="auto" w:fill="auto"/>
            <w:vAlign w:val="bottom"/>
          </w:tcPr>
          <w:p w:rsidR="00BE37D6" w:rsidRPr="00E229E8" w:rsidRDefault="00BE37D6" w:rsidP="00D90379">
            <w:pPr>
              <w:tabs>
                <w:tab w:val="left" w:pos="360"/>
                <w:tab w:val="left" w:pos="720"/>
                <w:tab w:val="left" w:pos="1080"/>
                <w:tab w:val="left" w:pos="1440"/>
              </w:tabs>
              <w:spacing w:after="120" w:line="280" w:lineRule="exact"/>
              <w:ind w:right="57"/>
            </w:pPr>
          </w:p>
        </w:tc>
      </w:tr>
      <w:tr w:rsidR="00BE37D6" w:rsidRPr="00E229E8" w:rsidTr="00D90379">
        <w:tblPrEx>
          <w:tblCellMar>
            <w:top w:w="0" w:type="dxa"/>
            <w:bottom w:w="0" w:type="dxa"/>
          </w:tblCellMar>
        </w:tblPrEx>
        <w:tc>
          <w:tcPr>
            <w:tcW w:w="3660" w:type="dxa"/>
            <w:shd w:val="clear" w:color="auto" w:fill="auto"/>
          </w:tcPr>
          <w:p w:rsidR="00BE37D6" w:rsidRPr="00E229E8" w:rsidRDefault="00BE37D6" w:rsidP="00D90379">
            <w:pPr>
              <w:tabs>
                <w:tab w:val="left" w:pos="288"/>
                <w:tab w:val="left" w:pos="360"/>
                <w:tab w:val="left" w:pos="576"/>
                <w:tab w:val="left" w:pos="720"/>
                <w:tab w:val="left" w:pos="864"/>
                <w:tab w:val="left" w:pos="1080"/>
                <w:tab w:val="left" w:pos="1152"/>
                <w:tab w:val="left" w:pos="1440"/>
              </w:tabs>
              <w:spacing w:after="120" w:line="280" w:lineRule="exact"/>
              <w:ind w:right="57"/>
              <w:rPr>
                <w:rFonts w:hint="eastAsia"/>
              </w:rPr>
            </w:pPr>
            <w:r w:rsidRPr="00E229E8">
              <w:t>Ferdous Ara Begum</w:t>
            </w:r>
          </w:p>
        </w:tc>
        <w:tc>
          <w:tcPr>
            <w:tcW w:w="3660" w:type="dxa"/>
            <w:shd w:val="clear" w:color="auto" w:fill="auto"/>
          </w:tcPr>
          <w:p w:rsidR="00BE37D6" w:rsidRPr="00E229E8" w:rsidRDefault="00BE37D6" w:rsidP="00D90379">
            <w:pPr>
              <w:tabs>
                <w:tab w:val="left" w:pos="288"/>
                <w:tab w:val="left" w:pos="360"/>
                <w:tab w:val="left" w:pos="576"/>
                <w:tab w:val="left" w:pos="720"/>
                <w:tab w:val="left" w:pos="864"/>
                <w:tab w:val="left" w:pos="1080"/>
                <w:tab w:val="left" w:pos="1152"/>
                <w:tab w:val="left" w:pos="1440"/>
              </w:tabs>
              <w:spacing w:after="120" w:line="280" w:lineRule="exact"/>
              <w:ind w:right="57"/>
              <w:rPr>
                <w:rFonts w:hint="eastAsia"/>
              </w:rPr>
            </w:pPr>
            <w:r w:rsidRPr="00E229E8">
              <w:t>Magalys Arocha Dominguez</w:t>
            </w:r>
          </w:p>
        </w:tc>
      </w:tr>
      <w:tr w:rsidR="00BE37D6" w:rsidRPr="00E229E8" w:rsidTr="00D90379">
        <w:tblPrEx>
          <w:tblCellMar>
            <w:top w:w="0" w:type="dxa"/>
            <w:bottom w:w="0" w:type="dxa"/>
          </w:tblCellMar>
        </w:tblPrEx>
        <w:tc>
          <w:tcPr>
            <w:tcW w:w="3660" w:type="dxa"/>
            <w:shd w:val="clear" w:color="auto" w:fill="auto"/>
          </w:tcPr>
          <w:p w:rsidR="00BE37D6" w:rsidRPr="00E229E8" w:rsidRDefault="00BE37D6" w:rsidP="00D90379">
            <w:pPr>
              <w:tabs>
                <w:tab w:val="left" w:pos="288"/>
                <w:tab w:val="left" w:pos="360"/>
                <w:tab w:val="left" w:pos="576"/>
                <w:tab w:val="left" w:pos="720"/>
                <w:tab w:val="left" w:pos="864"/>
                <w:tab w:val="left" w:pos="1080"/>
                <w:tab w:val="left" w:pos="1152"/>
                <w:tab w:val="left" w:pos="1440"/>
              </w:tabs>
              <w:spacing w:after="120" w:line="280" w:lineRule="exact"/>
              <w:ind w:right="57"/>
              <w:rPr>
                <w:rFonts w:hint="eastAsia"/>
              </w:rPr>
            </w:pPr>
            <w:r w:rsidRPr="00E229E8">
              <w:t>Saisuree Chutikul</w:t>
            </w:r>
          </w:p>
        </w:tc>
        <w:tc>
          <w:tcPr>
            <w:tcW w:w="3660" w:type="dxa"/>
            <w:shd w:val="clear" w:color="auto" w:fill="auto"/>
          </w:tcPr>
          <w:p w:rsidR="00BE37D6" w:rsidRPr="00E229E8" w:rsidRDefault="00BE37D6" w:rsidP="00D90379">
            <w:pPr>
              <w:tabs>
                <w:tab w:val="left" w:pos="288"/>
                <w:tab w:val="left" w:pos="360"/>
                <w:tab w:val="left" w:pos="576"/>
                <w:tab w:val="left" w:pos="720"/>
                <w:tab w:val="left" w:pos="864"/>
                <w:tab w:val="left" w:pos="1080"/>
                <w:tab w:val="left" w:pos="1152"/>
                <w:tab w:val="left" w:pos="1440"/>
              </w:tabs>
              <w:spacing w:after="120" w:line="280" w:lineRule="exact"/>
              <w:ind w:right="57"/>
              <w:rPr>
                <w:rFonts w:hint="eastAsia"/>
              </w:rPr>
            </w:pPr>
            <w:r w:rsidRPr="00E229E8">
              <w:t>Meriem Belmihoub-Zerdani</w:t>
            </w:r>
          </w:p>
        </w:tc>
      </w:tr>
      <w:tr w:rsidR="00BE37D6" w:rsidRPr="00E229E8" w:rsidTr="00D90379">
        <w:tblPrEx>
          <w:tblCellMar>
            <w:top w:w="0" w:type="dxa"/>
            <w:bottom w:w="0" w:type="dxa"/>
          </w:tblCellMar>
        </w:tblPrEx>
        <w:tc>
          <w:tcPr>
            <w:tcW w:w="3660" w:type="dxa"/>
            <w:shd w:val="clear" w:color="auto" w:fill="auto"/>
          </w:tcPr>
          <w:p w:rsidR="00BE37D6" w:rsidRPr="00E229E8" w:rsidRDefault="00BE37D6" w:rsidP="00D90379">
            <w:pPr>
              <w:tabs>
                <w:tab w:val="left" w:pos="288"/>
                <w:tab w:val="left" w:pos="360"/>
                <w:tab w:val="left" w:pos="576"/>
                <w:tab w:val="left" w:pos="720"/>
                <w:tab w:val="left" w:pos="864"/>
                <w:tab w:val="left" w:pos="1080"/>
                <w:tab w:val="left" w:pos="1152"/>
                <w:tab w:val="left" w:pos="1440"/>
              </w:tabs>
              <w:spacing w:after="120" w:line="280" w:lineRule="exact"/>
              <w:ind w:right="57"/>
              <w:rPr>
                <w:rFonts w:hint="eastAsia"/>
              </w:rPr>
            </w:pPr>
            <w:r w:rsidRPr="00E229E8">
              <w:t>Naela Gabr Mohemed Gabre Ali</w:t>
            </w:r>
          </w:p>
        </w:tc>
        <w:tc>
          <w:tcPr>
            <w:tcW w:w="3660" w:type="dxa"/>
            <w:shd w:val="clear" w:color="auto" w:fill="auto"/>
          </w:tcPr>
          <w:p w:rsidR="00BE37D6" w:rsidRPr="00E229E8" w:rsidRDefault="00BE37D6" w:rsidP="00D90379">
            <w:pPr>
              <w:tabs>
                <w:tab w:val="left" w:pos="288"/>
                <w:tab w:val="left" w:pos="360"/>
                <w:tab w:val="left" w:pos="576"/>
                <w:tab w:val="left" w:pos="720"/>
                <w:tab w:val="left" w:pos="864"/>
                <w:tab w:val="left" w:pos="1080"/>
                <w:tab w:val="left" w:pos="1152"/>
                <w:tab w:val="left" w:pos="1440"/>
              </w:tabs>
              <w:spacing w:after="120" w:line="280" w:lineRule="exact"/>
              <w:ind w:right="57"/>
              <w:rPr>
                <w:rFonts w:hint="eastAsia"/>
              </w:rPr>
            </w:pPr>
            <w:r w:rsidRPr="00E229E8">
              <w:t>Dorcas Ama Frema Coker-Appiah</w:t>
            </w:r>
          </w:p>
        </w:tc>
      </w:tr>
      <w:tr w:rsidR="00BE37D6" w:rsidRPr="00E229E8" w:rsidTr="00D90379">
        <w:tblPrEx>
          <w:tblCellMar>
            <w:top w:w="0" w:type="dxa"/>
            <w:bottom w:w="0" w:type="dxa"/>
          </w:tblCellMar>
        </w:tblPrEx>
        <w:tc>
          <w:tcPr>
            <w:tcW w:w="3660" w:type="dxa"/>
            <w:shd w:val="clear" w:color="auto" w:fill="auto"/>
          </w:tcPr>
          <w:p w:rsidR="00BE37D6" w:rsidRPr="00E229E8" w:rsidRDefault="00BE37D6" w:rsidP="00D90379">
            <w:pPr>
              <w:tabs>
                <w:tab w:val="left" w:pos="288"/>
                <w:tab w:val="left" w:pos="360"/>
                <w:tab w:val="left" w:pos="576"/>
                <w:tab w:val="left" w:pos="720"/>
                <w:tab w:val="left" w:pos="864"/>
                <w:tab w:val="left" w:pos="1080"/>
                <w:tab w:val="left" w:pos="1152"/>
                <w:tab w:val="left" w:pos="1440"/>
              </w:tabs>
              <w:spacing w:after="120" w:line="280" w:lineRule="exact"/>
              <w:ind w:right="57"/>
              <w:rPr>
                <w:rFonts w:hint="eastAsia"/>
              </w:rPr>
            </w:pPr>
            <w:r w:rsidRPr="00E229E8">
              <w:t>Fran</w:t>
            </w:r>
            <w:r w:rsidRPr="00E229E8">
              <w:t>ç</w:t>
            </w:r>
            <w:r w:rsidRPr="00E229E8">
              <w:t>oise Gaspard</w:t>
            </w:r>
          </w:p>
        </w:tc>
        <w:tc>
          <w:tcPr>
            <w:tcW w:w="3660" w:type="dxa"/>
            <w:shd w:val="clear" w:color="auto" w:fill="auto"/>
          </w:tcPr>
          <w:p w:rsidR="00BE37D6" w:rsidRPr="00E229E8" w:rsidRDefault="00BE37D6" w:rsidP="00D90379">
            <w:pPr>
              <w:tabs>
                <w:tab w:val="left" w:pos="288"/>
                <w:tab w:val="left" w:pos="360"/>
                <w:tab w:val="left" w:pos="576"/>
                <w:tab w:val="left" w:pos="720"/>
                <w:tab w:val="left" w:pos="864"/>
                <w:tab w:val="left" w:pos="1080"/>
                <w:tab w:val="left" w:pos="1152"/>
                <w:tab w:val="left" w:pos="1440"/>
              </w:tabs>
              <w:spacing w:after="120" w:line="280" w:lineRule="exact"/>
              <w:ind w:right="57"/>
              <w:rPr>
                <w:rFonts w:hint="eastAsia"/>
              </w:rPr>
            </w:pPr>
            <w:r w:rsidRPr="00E229E8">
              <w:t>Mary Shanthi Dairiam</w:t>
            </w:r>
          </w:p>
        </w:tc>
      </w:tr>
      <w:tr w:rsidR="00BE37D6" w:rsidRPr="00E229E8" w:rsidTr="00D90379">
        <w:tblPrEx>
          <w:tblCellMar>
            <w:top w:w="0" w:type="dxa"/>
            <w:bottom w:w="0" w:type="dxa"/>
          </w:tblCellMar>
        </w:tblPrEx>
        <w:tc>
          <w:tcPr>
            <w:tcW w:w="3660" w:type="dxa"/>
            <w:shd w:val="clear" w:color="auto" w:fill="auto"/>
          </w:tcPr>
          <w:p w:rsidR="00BE37D6" w:rsidRPr="00E229E8" w:rsidRDefault="00BE37D6" w:rsidP="00D90379">
            <w:pPr>
              <w:tabs>
                <w:tab w:val="left" w:pos="288"/>
                <w:tab w:val="left" w:pos="360"/>
                <w:tab w:val="left" w:pos="576"/>
                <w:tab w:val="left" w:pos="720"/>
                <w:tab w:val="left" w:pos="864"/>
                <w:tab w:val="left" w:pos="1080"/>
                <w:tab w:val="left" w:pos="1152"/>
                <w:tab w:val="left" w:pos="1440"/>
              </w:tabs>
              <w:spacing w:after="120" w:line="280" w:lineRule="exact"/>
              <w:ind w:right="57"/>
              <w:rPr>
                <w:rFonts w:hint="eastAsia"/>
              </w:rPr>
            </w:pPr>
            <w:r w:rsidRPr="00E229E8">
              <w:t>Tiziana Maiolo</w:t>
            </w:r>
          </w:p>
        </w:tc>
        <w:tc>
          <w:tcPr>
            <w:tcW w:w="3660" w:type="dxa"/>
            <w:shd w:val="clear" w:color="auto" w:fill="auto"/>
          </w:tcPr>
          <w:p w:rsidR="00BE37D6" w:rsidRPr="00E229E8" w:rsidRDefault="00BE37D6" w:rsidP="00D90379">
            <w:pPr>
              <w:tabs>
                <w:tab w:val="left" w:pos="288"/>
                <w:tab w:val="left" w:pos="360"/>
                <w:tab w:val="left" w:pos="576"/>
                <w:tab w:val="left" w:pos="720"/>
                <w:tab w:val="left" w:pos="864"/>
                <w:tab w:val="left" w:pos="1080"/>
                <w:tab w:val="left" w:pos="1152"/>
                <w:tab w:val="left" w:pos="1440"/>
              </w:tabs>
              <w:spacing w:after="120" w:line="280" w:lineRule="exact"/>
              <w:ind w:right="57"/>
              <w:rPr>
                <w:rFonts w:hint="eastAsia"/>
              </w:rPr>
            </w:pPr>
            <w:r w:rsidRPr="00E229E8">
              <w:t>Cees Flinterman</w:t>
            </w:r>
          </w:p>
        </w:tc>
      </w:tr>
      <w:tr w:rsidR="00BE37D6" w:rsidRPr="00E229E8" w:rsidTr="00D90379">
        <w:tblPrEx>
          <w:tblCellMar>
            <w:top w:w="0" w:type="dxa"/>
            <w:bottom w:w="0" w:type="dxa"/>
          </w:tblCellMar>
        </w:tblPrEx>
        <w:tc>
          <w:tcPr>
            <w:tcW w:w="3660" w:type="dxa"/>
            <w:shd w:val="clear" w:color="auto" w:fill="auto"/>
          </w:tcPr>
          <w:p w:rsidR="00BE37D6" w:rsidRPr="00E229E8" w:rsidRDefault="00BE37D6" w:rsidP="00D90379">
            <w:pPr>
              <w:tabs>
                <w:tab w:val="left" w:pos="288"/>
                <w:tab w:val="left" w:pos="360"/>
                <w:tab w:val="left" w:pos="576"/>
                <w:tab w:val="left" w:pos="720"/>
                <w:tab w:val="left" w:pos="864"/>
                <w:tab w:val="left" w:pos="1080"/>
                <w:tab w:val="left" w:pos="1152"/>
                <w:tab w:val="left" w:pos="1440"/>
              </w:tabs>
              <w:spacing w:after="120" w:line="280" w:lineRule="exact"/>
              <w:ind w:right="57"/>
              <w:rPr>
                <w:rFonts w:hint="eastAsia"/>
              </w:rPr>
            </w:pPr>
            <w:r w:rsidRPr="00E229E8">
              <w:t>Violeta Neubauer</w:t>
            </w:r>
          </w:p>
        </w:tc>
        <w:tc>
          <w:tcPr>
            <w:tcW w:w="3660" w:type="dxa"/>
            <w:shd w:val="clear" w:color="auto" w:fill="auto"/>
          </w:tcPr>
          <w:p w:rsidR="00BE37D6" w:rsidRPr="00E229E8" w:rsidRDefault="00BE37D6" w:rsidP="00D90379">
            <w:pPr>
              <w:tabs>
                <w:tab w:val="left" w:pos="288"/>
                <w:tab w:val="left" w:pos="360"/>
                <w:tab w:val="left" w:pos="576"/>
                <w:tab w:val="left" w:pos="720"/>
                <w:tab w:val="left" w:pos="864"/>
                <w:tab w:val="left" w:pos="1080"/>
                <w:tab w:val="left" w:pos="1152"/>
                <w:tab w:val="left" w:pos="1440"/>
              </w:tabs>
              <w:spacing w:after="120" w:line="280" w:lineRule="exact"/>
              <w:ind w:right="57"/>
              <w:rPr>
                <w:rFonts w:hint="eastAsia"/>
              </w:rPr>
            </w:pPr>
            <w:r w:rsidRPr="00E229E8">
              <w:t>Hazel Gumede Shelton</w:t>
            </w:r>
          </w:p>
        </w:tc>
      </w:tr>
      <w:tr w:rsidR="00BE37D6" w:rsidRPr="00E229E8" w:rsidTr="00D90379">
        <w:tblPrEx>
          <w:tblCellMar>
            <w:top w:w="0" w:type="dxa"/>
            <w:bottom w:w="0" w:type="dxa"/>
          </w:tblCellMar>
        </w:tblPrEx>
        <w:tc>
          <w:tcPr>
            <w:tcW w:w="3660" w:type="dxa"/>
            <w:shd w:val="clear" w:color="auto" w:fill="auto"/>
          </w:tcPr>
          <w:p w:rsidR="00BE37D6" w:rsidRPr="00E229E8" w:rsidRDefault="00BE37D6" w:rsidP="00D90379">
            <w:pPr>
              <w:tabs>
                <w:tab w:val="left" w:pos="288"/>
                <w:tab w:val="left" w:pos="360"/>
                <w:tab w:val="left" w:pos="576"/>
                <w:tab w:val="left" w:pos="720"/>
                <w:tab w:val="left" w:pos="864"/>
                <w:tab w:val="left" w:pos="1080"/>
                <w:tab w:val="left" w:pos="1152"/>
                <w:tab w:val="left" w:pos="1440"/>
              </w:tabs>
              <w:spacing w:after="120" w:line="280" w:lineRule="exact"/>
              <w:ind w:right="57"/>
              <w:rPr>
                <w:rFonts w:hint="eastAsia"/>
              </w:rPr>
            </w:pPr>
            <w:r w:rsidRPr="00E229E8">
              <w:t>Pramila Patten</w:t>
            </w:r>
          </w:p>
        </w:tc>
        <w:tc>
          <w:tcPr>
            <w:tcW w:w="3660" w:type="dxa"/>
            <w:shd w:val="clear" w:color="auto" w:fill="auto"/>
          </w:tcPr>
          <w:p w:rsidR="00BE37D6" w:rsidRPr="00E229E8" w:rsidRDefault="00BE37D6" w:rsidP="00D90379">
            <w:pPr>
              <w:tabs>
                <w:tab w:val="left" w:pos="288"/>
                <w:tab w:val="left" w:pos="360"/>
                <w:tab w:val="left" w:pos="576"/>
                <w:tab w:val="left" w:pos="720"/>
                <w:tab w:val="left" w:pos="864"/>
                <w:tab w:val="left" w:pos="1080"/>
                <w:tab w:val="left" w:pos="1152"/>
                <w:tab w:val="left" w:pos="1440"/>
              </w:tabs>
              <w:spacing w:after="120" w:line="280" w:lineRule="exact"/>
              <w:ind w:right="57"/>
              <w:rPr>
                <w:rFonts w:hint="eastAsia"/>
              </w:rPr>
            </w:pPr>
            <w:r w:rsidRPr="00E229E8">
              <w:t>Ruth Halperin-Kaddari</w:t>
            </w:r>
          </w:p>
        </w:tc>
      </w:tr>
      <w:tr w:rsidR="00BE37D6" w:rsidRPr="00E229E8" w:rsidTr="00D90379">
        <w:tblPrEx>
          <w:tblCellMar>
            <w:top w:w="0" w:type="dxa"/>
            <w:bottom w:w="0" w:type="dxa"/>
          </w:tblCellMar>
        </w:tblPrEx>
        <w:tc>
          <w:tcPr>
            <w:tcW w:w="3660" w:type="dxa"/>
            <w:shd w:val="clear" w:color="auto" w:fill="auto"/>
          </w:tcPr>
          <w:p w:rsidR="00BE37D6" w:rsidRPr="00E229E8" w:rsidRDefault="00BE37D6" w:rsidP="00D90379">
            <w:pPr>
              <w:tabs>
                <w:tab w:val="left" w:pos="288"/>
                <w:tab w:val="left" w:pos="360"/>
                <w:tab w:val="left" w:pos="576"/>
                <w:tab w:val="left" w:pos="720"/>
                <w:tab w:val="left" w:pos="864"/>
                <w:tab w:val="left" w:pos="1080"/>
                <w:tab w:val="left" w:pos="1152"/>
                <w:tab w:val="left" w:pos="1440"/>
              </w:tabs>
              <w:spacing w:after="120" w:line="280" w:lineRule="exact"/>
              <w:ind w:right="57"/>
              <w:rPr>
                <w:rFonts w:hint="eastAsia"/>
              </w:rPr>
            </w:pPr>
            <w:r w:rsidRPr="00E229E8">
              <w:t>Silvia Pimentel</w:t>
            </w:r>
          </w:p>
        </w:tc>
        <w:tc>
          <w:tcPr>
            <w:tcW w:w="3660" w:type="dxa"/>
            <w:shd w:val="clear" w:color="auto" w:fill="auto"/>
          </w:tcPr>
          <w:p w:rsidR="00BE37D6" w:rsidRPr="00E229E8" w:rsidRDefault="00BE37D6" w:rsidP="00D90379">
            <w:pPr>
              <w:tabs>
                <w:tab w:val="left" w:pos="288"/>
                <w:tab w:val="left" w:pos="360"/>
                <w:tab w:val="left" w:pos="576"/>
                <w:tab w:val="left" w:pos="720"/>
                <w:tab w:val="left" w:pos="864"/>
                <w:tab w:val="left" w:pos="1080"/>
                <w:tab w:val="left" w:pos="1152"/>
                <w:tab w:val="left" w:pos="1440"/>
              </w:tabs>
              <w:spacing w:after="120" w:line="280" w:lineRule="exact"/>
              <w:ind w:right="57"/>
              <w:rPr>
                <w:rFonts w:hint="eastAsia"/>
              </w:rPr>
            </w:pPr>
            <w:r w:rsidRPr="00E229E8">
              <w:t xml:space="preserve">Dubravka </w:t>
            </w:r>
            <w:r w:rsidRPr="00E229E8">
              <w:t>Š</w:t>
            </w:r>
            <w:r w:rsidRPr="00E229E8">
              <w:t>imonovi</w:t>
            </w:r>
            <w:r>
              <w:rPr>
                <w:rFonts w:ascii="Times New Roman"/>
              </w:rPr>
              <w:t>ć</w:t>
            </w:r>
          </w:p>
        </w:tc>
      </w:tr>
      <w:tr w:rsidR="00BE37D6" w:rsidRPr="00E229E8" w:rsidTr="00D90379">
        <w:tblPrEx>
          <w:tblCellMar>
            <w:top w:w="0" w:type="dxa"/>
            <w:bottom w:w="0" w:type="dxa"/>
          </w:tblCellMar>
        </w:tblPrEx>
        <w:tc>
          <w:tcPr>
            <w:tcW w:w="3660" w:type="dxa"/>
            <w:shd w:val="clear" w:color="auto" w:fill="auto"/>
          </w:tcPr>
          <w:p w:rsidR="00BE37D6" w:rsidRPr="00E229E8" w:rsidRDefault="00BE37D6" w:rsidP="00D90379">
            <w:pPr>
              <w:tabs>
                <w:tab w:val="left" w:pos="288"/>
                <w:tab w:val="left" w:pos="360"/>
                <w:tab w:val="left" w:pos="576"/>
                <w:tab w:val="left" w:pos="720"/>
                <w:tab w:val="left" w:pos="864"/>
                <w:tab w:val="left" w:pos="1080"/>
                <w:tab w:val="left" w:pos="1152"/>
                <w:tab w:val="left" w:pos="1440"/>
              </w:tabs>
              <w:spacing w:after="120" w:line="280" w:lineRule="exact"/>
              <w:ind w:right="57"/>
              <w:rPr>
                <w:rFonts w:hint="eastAsia"/>
              </w:rPr>
            </w:pPr>
            <w:r w:rsidRPr="00E229E8">
              <w:t>Fumiko Saiga</w:t>
            </w:r>
          </w:p>
        </w:tc>
        <w:tc>
          <w:tcPr>
            <w:tcW w:w="3660" w:type="dxa"/>
            <w:shd w:val="clear" w:color="auto" w:fill="auto"/>
          </w:tcPr>
          <w:p w:rsidR="00BE37D6" w:rsidRPr="00E229E8" w:rsidRDefault="00BE37D6" w:rsidP="00D90379">
            <w:pPr>
              <w:tabs>
                <w:tab w:val="left" w:pos="288"/>
                <w:tab w:val="left" w:pos="360"/>
                <w:tab w:val="left" w:pos="576"/>
                <w:tab w:val="left" w:pos="720"/>
                <w:tab w:val="left" w:pos="864"/>
                <w:tab w:val="left" w:pos="1080"/>
                <w:tab w:val="left" w:pos="1152"/>
                <w:tab w:val="left" w:pos="1440"/>
              </w:tabs>
              <w:spacing w:after="120" w:line="280" w:lineRule="exact"/>
              <w:ind w:right="57"/>
              <w:rPr>
                <w:rFonts w:hint="eastAsia"/>
              </w:rPr>
            </w:pPr>
            <w:r w:rsidRPr="00E229E8">
              <w:t>Anamah Tan</w:t>
            </w:r>
          </w:p>
        </w:tc>
      </w:tr>
      <w:tr w:rsidR="00BE37D6" w:rsidRPr="00E229E8" w:rsidTr="00D90379">
        <w:tblPrEx>
          <w:tblCellMar>
            <w:top w:w="0" w:type="dxa"/>
            <w:bottom w:w="0" w:type="dxa"/>
          </w:tblCellMar>
        </w:tblPrEx>
        <w:tc>
          <w:tcPr>
            <w:tcW w:w="3660" w:type="dxa"/>
            <w:shd w:val="clear" w:color="auto" w:fill="auto"/>
          </w:tcPr>
          <w:p w:rsidR="00BE37D6" w:rsidRPr="00E229E8" w:rsidRDefault="00BE37D6" w:rsidP="00D90379">
            <w:pPr>
              <w:tabs>
                <w:tab w:val="left" w:pos="288"/>
                <w:tab w:val="left" w:pos="360"/>
                <w:tab w:val="left" w:pos="576"/>
                <w:tab w:val="left" w:pos="720"/>
                <w:tab w:val="left" w:pos="864"/>
                <w:tab w:val="left" w:pos="1080"/>
                <w:tab w:val="left" w:pos="1152"/>
                <w:tab w:val="left" w:pos="1440"/>
              </w:tabs>
              <w:spacing w:after="120" w:line="280" w:lineRule="exact"/>
              <w:ind w:right="57"/>
              <w:rPr>
                <w:rFonts w:hint="eastAsia"/>
              </w:rPr>
            </w:pPr>
            <w:r w:rsidRPr="00E229E8">
              <w:t>Hanna Beate Sch</w:t>
            </w:r>
            <w:r w:rsidRPr="00E229E8">
              <w:t>ö</w:t>
            </w:r>
            <w:r w:rsidRPr="00E229E8">
              <w:t>pp-Schilling</w:t>
            </w:r>
          </w:p>
        </w:tc>
        <w:tc>
          <w:tcPr>
            <w:tcW w:w="3660" w:type="dxa"/>
            <w:shd w:val="clear" w:color="auto" w:fill="auto"/>
          </w:tcPr>
          <w:p w:rsidR="00BE37D6" w:rsidRPr="00E229E8" w:rsidRDefault="00BE37D6" w:rsidP="00D90379">
            <w:pPr>
              <w:tabs>
                <w:tab w:val="left" w:pos="288"/>
                <w:tab w:val="left" w:pos="360"/>
                <w:tab w:val="left" w:pos="576"/>
                <w:tab w:val="left" w:pos="720"/>
                <w:tab w:val="left" w:pos="864"/>
                <w:tab w:val="left" w:pos="1080"/>
                <w:tab w:val="left" w:pos="1152"/>
                <w:tab w:val="left" w:pos="1440"/>
              </w:tabs>
              <w:spacing w:after="120" w:line="280" w:lineRule="exact"/>
              <w:ind w:right="57"/>
              <w:rPr>
                <w:rFonts w:hint="eastAsia"/>
              </w:rPr>
            </w:pPr>
            <w:r w:rsidRPr="00E229E8">
              <w:t>Maria Regina Tavares da Silva</w:t>
            </w:r>
          </w:p>
        </w:tc>
      </w:tr>
      <w:tr w:rsidR="00BE37D6" w:rsidRPr="00E229E8" w:rsidTr="00D90379">
        <w:tblPrEx>
          <w:tblCellMar>
            <w:top w:w="0" w:type="dxa"/>
            <w:bottom w:w="0" w:type="dxa"/>
          </w:tblCellMar>
        </w:tblPrEx>
        <w:tc>
          <w:tcPr>
            <w:tcW w:w="3660" w:type="dxa"/>
            <w:shd w:val="clear" w:color="auto" w:fill="auto"/>
          </w:tcPr>
          <w:p w:rsidR="00BE37D6" w:rsidRPr="00E229E8" w:rsidRDefault="00BE37D6" w:rsidP="00D90379">
            <w:pPr>
              <w:tabs>
                <w:tab w:val="left" w:pos="288"/>
                <w:tab w:val="left" w:pos="360"/>
                <w:tab w:val="left" w:pos="576"/>
                <w:tab w:val="left" w:pos="720"/>
                <w:tab w:val="left" w:pos="864"/>
                <w:tab w:val="left" w:pos="1080"/>
                <w:tab w:val="left" w:pos="1152"/>
                <w:tab w:val="left" w:pos="1440"/>
              </w:tabs>
              <w:spacing w:after="120" w:line="280" w:lineRule="exact"/>
              <w:ind w:right="57"/>
              <w:rPr>
                <w:rFonts w:hint="eastAsia"/>
              </w:rPr>
            </w:pPr>
            <w:r w:rsidRPr="00E229E8">
              <w:t>Heisoo Shin</w:t>
            </w:r>
          </w:p>
        </w:tc>
        <w:tc>
          <w:tcPr>
            <w:tcW w:w="3660" w:type="dxa"/>
            <w:shd w:val="clear" w:color="auto" w:fill="auto"/>
          </w:tcPr>
          <w:p w:rsidR="00BE37D6" w:rsidRPr="00E229E8" w:rsidRDefault="00BE37D6" w:rsidP="00D90379">
            <w:pPr>
              <w:tabs>
                <w:tab w:val="left" w:pos="288"/>
                <w:tab w:val="left" w:pos="360"/>
                <w:tab w:val="left" w:pos="576"/>
                <w:tab w:val="left" w:pos="720"/>
                <w:tab w:val="left" w:pos="864"/>
                <w:tab w:val="left" w:pos="1080"/>
                <w:tab w:val="left" w:pos="1152"/>
                <w:tab w:val="left" w:pos="1440"/>
              </w:tabs>
              <w:spacing w:after="120" w:line="280" w:lineRule="exact"/>
              <w:ind w:right="57"/>
              <w:rPr>
                <w:rFonts w:hint="eastAsia"/>
              </w:rPr>
            </w:pPr>
            <w:r w:rsidRPr="00E229E8">
              <w:rPr>
                <w:rFonts w:hint="eastAsia"/>
              </w:rPr>
              <w:t>邹晓巧</w:t>
            </w:r>
          </w:p>
        </w:tc>
      </w:tr>
      <w:tr w:rsidR="00BE37D6" w:rsidRPr="00E229E8" w:rsidTr="00D90379">
        <w:tblPrEx>
          <w:tblCellMar>
            <w:top w:w="0" w:type="dxa"/>
            <w:bottom w:w="0" w:type="dxa"/>
          </w:tblCellMar>
        </w:tblPrEx>
        <w:tc>
          <w:tcPr>
            <w:tcW w:w="3660" w:type="dxa"/>
            <w:tcBorders>
              <w:bottom w:val="single" w:sz="12" w:space="0" w:color="auto"/>
            </w:tcBorders>
            <w:shd w:val="clear" w:color="auto" w:fill="auto"/>
          </w:tcPr>
          <w:p w:rsidR="00BE37D6" w:rsidRPr="00E229E8" w:rsidRDefault="00BE37D6" w:rsidP="00D90379">
            <w:pPr>
              <w:tabs>
                <w:tab w:val="left" w:pos="288"/>
                <w:tab w:val="left" w:pos="360"/>
                <w:tab w:val="left" w:pos="576"/>
                <w:tab w:val="left" w:pos="720"/>
                <w:tab w:val="left" w:pos="864"/>
                <w:tab w:val="left" w:pos="1080"/>
                <w:tab w:val="left" w:pos="1152"/>
                <w:tab w:val="left" w:pos="1440"/>
              </w:tabs>
              <w:spacing w:after="120" w:line="280" w:lineRule="exact"/>
              <w:ind w:right="57"/>
            </w:pPr>
            <w:r w:rsidRPr="00E229E8">
              <w:t>Glenda Simms</w:t>
            </w:r>
          </w:p>
        </w:tc>
        <w:tc>
          <w:tcPr>
            <w:tcW w:w="3660" w:type="dxa"/>
            <w:tcBorders>
              <w:bottom w:val="single" w:sz="12" w:space="0" w:color="auto"/>
            </w:tcBorders>
            <w:shd w:val="clear" w:color="auto" w:fill="auto"/>
          </w:tcPr>
          <w:p w:rsidR="00BE37D6" w:rsidRPr="00E229E8" w:rsidRDefault="00BE37D6" w:rsidP="00D90379">
            <w:pPr>
              <w:tabs>
                <w:tab w:val="left" w:pos="288"/>
                <w:tab w:val="left" w:pos="360"/>
                <w:tab w:val="left" w:pos="576"/>
                <w:tab w:val="left" w:pos="720"/>
                <w:tab w:val="left" w:pos="864"/>
                <w:tab w:val="left" w:pos="1080"/>
                <w:tab w:val="left" w:pos="1152"/>
                <w:tab w:val="left" w:pos="1440"/>
              </w:tabs>
              <w:spacing w:after="120" w:line="280" w:lineRule="exact"/>
              <w:ind w:right="57"/>
              <w:rPr>
                <w:rFonts w:hint="eastAsia"/>
              </w:rPr>
            </w:pPr>
          </w:p>
        </w:tc>
      </w:tr>
    </w:tbl>
    <w:p w:rsidR="00BE37D6" w:rsidRDefault="00BE37D6" w:rsidP="00BE37D6">
      <w:pPr>
        <w:pStyle w:val="SingleTxt"/>
        <w:rPr>
          <w:rFonts w:hint="eastAsia"/>
        </w:rPr>
      </w:pPr>
    </w:p>
    <w:tbl>
      <w:tblPr>
        <w:tblW w:w="0" w:type="auto"/>
        <w:tblInd w:w="1260" w:type="dxa"/>
        <w:tblLayout w:type="fixed"/>
        <w:tblCellMar>
          <w:left w:w="0" w:type="dxa"/>
          <w:right w:w="0" w:type="dxa"/>
        </w:tblCellMar>
        <w:tblLook w:val="0000" w:firstRow="0" w:lastRow="0" w:firstColumn="0" w:lastColumn="0" w:noHBand="0" w:noVBand="0"/>
      </w:tblPr>
      <w:tblGrid>
        <w:gridCol w:w="3675"/>
        <w:gridCol w:w="3645"/>
      </w:tblGrid>
      <w:tr w:rsidR="00BE37D6" w:rsidRPr="00E91C92" w:rsidTr="00D90379">
        <w:tblPrEx>
          <w:tblCellMar>
            <w:top w:w="0" w:type="dxa"/>
            <w:bottom w:w="0" w:type="dxa"/>
          </w:tblCellMar>
        </w:tblPrEx>
        <w:trPr>
          <w:tblHeader/>
        </w:trPr>
        <w:tc>
          <w:tcPr>
            <w:tcW w:w="3675" w:type="dxa"/>
            <w:tcBorders>
              <w:top w:val="single" w:sz="4" w:space="0" w:color="auto"/>
              <w:bottom w:val="single" w:sz="12" w:space="0" w:color="auto"/>
            </w:tcBorders>
            <w:shd w:val="clear" w:color="auto" w:fill="auto"/>
            <w:vAlign w:val="bottom"/>
          </w:tcPr>
          <w:p w:rsidR="00BE37D6" w:rsidRPr="00E91C92" w:rsidRDefault="00BE37D6" w:rsidP="00D90379">
            <w:pPr>
              <w:tabs>
                <w:tab w:val="left" w:pos="360"/>
                <w:tab w:val="left" w:pos="720"/>
                <w:tab w:val="left" w:pos="1080"/>
                <w:tab w:val="left" w:pos="1440"/>
              </w:tabs>
              <w:suppressAutoHyphens/>
              <w:spacing w:before="60" w:after="60" w:line="200" w:lineRule="exact"/>
              <w:ind w:right="57"/>
              <w:rPr>
                <w:rFonts w:ascii="KaiTi_GB2312" w:eastAsia="KaiTi_GB2312" w:hint="eastAsia"/>
                <w:color w:val="0000FF"/>
                <w:sz w:val="15"/>
              </w:rPr>
            </w:pPr>
            <w:r w:rsidRPr="00E91C92">
              <w:rPr>
                <w:rFonts w:ascii="KaiTi_GB2312" w:eastAsia="KaiTi_GB2312" w:hint="eastAsia"/>
                <w:color w:val="0000FF"/>
                <w:sz w:val="15"/>
              </w:rPr>
              <w:t>A组将审议的缔约国</w:t>
            </w:r>
          </w:p>
        </w:tc>
        <w:tc>
          <w:tcPr>
            <w:tcW w:w="3645" w:type="dxa"/>
            <w:tcBorders>
              <w:top w:val="single" w:sz="4" w:space="0" w:color="auto"/>
              <w:bottom w:val="single" w:sz="12" w:space="0" w:color="auto"/>
            </w:tcBorders>
            <w:shd w:val="clear" w:color="auto" w:fill="auto"/>
            <w:vAlign w:val="bottom"/>
          </w:tcPr>
          <w:p w:rsidR="00BE37D6" w:rsidRPr="00E91C92" w:rsidRDefault="00BE37D6" w:rsidP="00D90379">
            <w:pPr>
              <w:tabs>
                <w:tab w:val="left" w:pos="360"/>
                <w:tab w:val="left" w:pos="720"/>
                <w:tab w:val="left" w:pos="1080"/>
                <w:tab w:val="left" w:pos="1440"/>
              </w:tabs>
              <w:suppressAutoHyphens/>
              <w:spacing w:before="60" w:after="60" w:line="200" w:lineRule="exact"/>
              <w:ind w:left="113" w:right="57"/>
              <w:jc w:val="left"/>
              <w:rPr>
                <w:rFonts w:ascii="KaiTi_GB2312" w:eastAsia="KaiTi_GB2312" w:hint="eastAsia"/>
                <w:color w:val="0000FF"/>
                <w:sz w:val="15"/>
              </w:rPr>
            </w:pPr>
            <w:r w:rsidRPr="00E91C92">
              <w:rPr>
                <w:rFonts w:ascii="KaiTi_GB2312" w:eastAsia="KaiTi_GB2312" w:hint="eastAsia"/>
                <w:color w:val="0000FF"/>
                <w:sz w:val="15"/>
              </w:rPr>
              <w:t>B组将审议的缔约国</w:t>
            </w:r>
          </w:p>
        </w:tc>
      </w:tr>
      <w:tr w:rsidR="00BE37D6" w:rsidRPr="00E91C92" w:rsidTr="00D90379">
        <w:tblPrEx>
          <w:tblCellMar>
            <w:top w:w="0" w:type="dxa"/>
            <w:bottom w:w="0" w:type="dxa"/>
          </w:tblCellMar>
        </w:tblPrEx>
        <w:trPr>
          <w:trHeight w:hRule="exact" w:val="115"/>
          <w:tblHeader/>
        </w:trPr>
        <w:tc>
          <w:tcPr>
            <w:tcW w:w="3675" w:type="dxa"/>
            <w:tcBorders>
              <w:top w:val="single" w:sz="12" w:space="0" w:color="auto"/>
            </w:tcBorders>
            <w:shd w:val="clear" w:color="auto" w:fill="auto"/>
            <w:vAlign w:val="bottom"/>
          </w:tcPr>
          <w:p w:rsidR="00BE37D6" w:rsidRPr="00E91C92" w:rsidRDefault="00BE37D6" w:rsidP="00D90379">
            <w:pPr>
              <w:tabs>
                <w:tab w:val="left" w:pos="360"/>
                <w:tab w:val="left" w:pos="720"/>
                <w:tab w:val="left" w:pos="1080"/>
                <w:tab w:val="left" w:pos="1440"/>
              </w:tabs>
              <w:suppressAutoHyphens/>
              <w:spacing w:after="120" w:line="280" w:lineRule="exact"/>
              <w:ind w:right="57"/>
              <w:rPr>
                <w:rFonts w:hint="eastAsia"/>
              </w:rPr>
            </w:pPr>
          </w:p>
        </w:tc>
        <w:tc>
          <w:tcPr>
            <w:tcW w:w="3645" w:type="dxa"/>
            <w:tcBorders>
              <w:top w:val="single" w:sz="12" w:space="0" w:color="auto"/>
            </w:tcBorders>
            <w:shd w:val="clear" w:color="auto" w:fill="auto"/>
            <w:vAlign w:val="bottom"/>
          </w:tcPr>
          <w:p w:rsidR="00BE37D6" w:rsidRPr="00E91C92" w:rsidRDefault="00BE37D6" w:rsidP="00D90379">
            <w:pPr>
              <w:tabs>
                <w:tab w:val="left" w:pos="360"/>
                <w:tab w:val="left" w:pos="720"/>
                <w:tab w:val="left" w:pos="1080"/>
                <w:tab w:val="left" w:pos="1440"/>
              </w:tabs>
              <w:suppressAutoHyphens/>
              <w:spacing w:after="120" w:line="280" w:lineRule="exact"/>
              <w:ind w:left="113" w:right="57"/>
              <w:jc w:val="left"/>
              <w:rPr>
                <w:rFonts w:hint="eastAsia"/>
              </w:rPr>
            </w:pPr>
          </w:p>
        </w:tc>
      </w:tr>
      <w:tr w:rsidR="00BE37D6" w:rsidRPr="00E91C92" w:rsidTr="00D90379">
        <w:tblPrEx>
          <w:tblCellMar>
            <w:top w:w="0" w:type="dxa"/>
            <w:bottom w:w="0" w:type="dxa"/>
          </w:tblCellMar>
        </w:tblPrEx>
        <w:tc>
          <w:tcPr>
            <w:tcW w:w="3675" w:type="dxa"/>
            <w:shd w:val="clear" w:color="auto" w:fill="auto"/>
            <w:vAlign w:val="bottom"/>
          </w:tcPr>
          <w:p w:rsidR="00BE37D6" w:rsidRPr="00E91C92" w:rsidRDefault="00BE37D6" w:rsidP="00D90379">
            <w:pPr>
              <w:tabs>
                <w:tab w:val="left" w:pos="288"/>
                <w:tab w:val="left" w:pos="360"/>
                <w:tab w:val="left" w:pos="576"/>
                <w:tab w:val="left" w:pos="720"/>
                <w:tab w:val="left" w:pos="864"/>
                <w:tab w:val="left" w:pos="1080"/>
                <w:tab w:val="left" w:pos="1152"/>
                <w:tab w:val="left" w:pos="1440"/>
              </w:tabs>
              <w:suppressAutoHyphens/>
              <w:spacing w:after="120" w:line="280" w:lineRule="exact"/>
              <w:ind w:right="57"/>
              <w:rPr>
                <w:rFonts w:hint="eastAsia"/>
              </w:rPr>
            </w:pPr>
            <w:r w:rsidRPr="00E91C92">
              <w:rPr>
                <w:rFonts w:hint="eastAsia"/>
              </w:rPr>
              <w:t>伯利兹</w:t>
            </w:r>
            <w:r>
              <w:rPr>
                <w:rFonts w:hint="eastAsia"/>
              </w:rPr>
              <w:t>（</w:t>
            </w:r>
            <w:r w:rsidRPr="00E91C92">
              <w:rPr>
                <w:rFonts w:hint="eastAsia"/>
              </w:rPr>
              <w:t>CEDAW/C/BLZ/3-4</w:t>
            </w:r>
            <w:r>
              <w:rPr>
                <w:rFonts w:hint="eastAsia"/>
              </w:rPr>
              <w:t>）</w:t>
            </w:r>
          </w:p>
        </w:tc>
        <w:tc>
          <w:tcPr>
            <w:tcW w:w="3645" w:type="dxa"/>
            <w:shd w:val="clear" w:color="auto" w:fill="auto"/>
            <w:vAlign w:val="bottom"/>
          </w:tcPr>
          <w:p w:rsidR="00BE37D6" w:rsidRPr="00E91C92" w:rsidRDefault="00BE37D6" w:rsidP="00D90379">
            <w:pPr>
              <w:tabs>
                <w:tab w:val="left" w:pos="288"/>
                <w:tab w:val="left" w:pos="360"/>
                <w:tab w:val="left" w:pos="576"/>
                <w:tab w:val="left" w:pos="720"/>
                <w:tab w:val="left" w:pos="864"/>
                <w:tab w:val="left" w:pos="1080"/>
                <w:tab w:val="left" w:pos="1152"/>
                <w:tab w:val="left" w:pos="1440"/>
              </w:tabs>
              <w:suppressAutoHyphens/>
              <w:spacing w:after="120" w:line="280" w:lineRule="exact"/>
              <w:ind w:left="113" w:right="57"/>
              <w:jc w:val="left"/>
              <w:rPr>
                <w:rFonts w:hint="eastAsia"/>
              </w:rPr>
            </w:pPr>
            <w:r w:rsidRPr="00E91C92">
              <w:rPr>
                <w:rFonts w:hint="eastAsia"/>
              </w:rPr>
              <w:t>玻利维亚</w:t>
            </w:r>
            <w:r>
              <w:rPr>
                <w:rFonts w:hint="eastAsia"/>
              </w:rPr>
              <w:t>（</w:t>
            </w:r>
            <w:r w:rsidRPr="00E91C92">
              <w:rPr>
                <w:rFonts w:hint="eastAsia"/>
              </w:rPr>
              <w:t>CEDAW/C/BOL/2-4</w:t>
            </w:r>
            <w:r>
              <w:rPr>
                <w:rFonts w:hint="eastAsia"/>
              </w:rPr>
              <w:t>）</w:t>
            </w:r>
          </w:p>
        </w:tc>
      </w:tr>
      <w:tr w:rsidR="00BE37D6" w:rsidRPr="00E91C92" w:rsidTr="00D90379">
        <w:tblPrEx>
          <w:tblCellMar>
            <w:top w:w="0" w:type="dxa"/>
            <w:bottom w:w="0" w:type="dxa"/>
          </w:tblCellMar>
        </w:tblPrEx>
        <w:tc>
          <w:tcPr>
            <w:tcW w:w="3675" w:type="dxa"/>
            <w:shd w:val="clear" w:color="auto" w:fill="auto"/>
            <w:vAlign w:val="bottom"/>
          </w:tcPr>
          <w:p w:rsidR="00BE37D6" w:rsidRPr="00E91C92" w:rsidRDefault="00BE37D6" w:rsidP="00D90379">
            <w:pPr>
              <w:tabs>
                <w:tab w:val="left" w:pos="288"/>
                <w:tab w:val="left" w:pos="360"/>
                <w:tab w:val="left" w:pos="576"/>
                <w:tab w:val="left" w:pos="720"/>
                <w:tab w:val="left" w:pos="864"/>
                <w:tab w:val="left" w:pos="1080"/>
                <w:tab w:val="left" w:pos="1152"/>
                <w:tab w:val="left" w:pos="1440"/>
              </w:tabs>
              <w:suppressAutoHyphens/>
              <w:spacing w:after="120" w:line="280" w:lineRule="exact"/>
              <w:ind w:right="57"/>
              <w:rPr>
                <w:rFonts w:hint="eastAsia"/>
              </w:rPr>
            </w:pPr>
            <w:r w:rsidRPr="00E91C92">
              <w:rPr>
                <w:rFonts w:hint="eastAsia"/>
              </w:rPr>
              <w:t>几内亚</w:t>
            </w:r>
            <w:r>
              <w:rPr>
                <w:rFonts w:hint="eastAsia"/>
              </w:rPr>
              <w:t>（</w:t>
            </w:r>
            <w:r w:rsidRPr="00E91C92">
              <w:rPr>
                <w:rFonts w:hint="eastAsia"/>
              </w:rPr>
              <w:t>CEDAW/C/GIN/4-6</w:t>
            </w:r>
            <w:r>
              <w:rPr>
                <w:rFonts w:hint="eastAsia"/>
              </w:rPr>
              <w:t>）</w:t>
            </w:r>
          </w:p>
        </w:tc>
        <w:tc>
          <w:tcPr>
            <w:tcW w:w="3645" w:type="dxa"/>
            <w:shd w:val="clear" w:color="auto" w:fill="auto"/>
            <w:vAlign w:val="bottom"/>
          </w:tcPr>
          <w:p w:rsidR="00BE37D6" w:rsidRPr="00E91C92" w:rsidRDefault="00BE37D6" w:rsidP="00D90379">
            <w:pPr>
              <w:tabs>
                <w:tab w:val="left" w:pos="288"/>
                <w:tab w:val="left" w:pos="360"/>
                <w:tab w:val="left" w:pos="576"/>
                <w:tab w:val="left" w:pos="720"/>
                <w:tab w:val="left" w:pos="864"/>
                <w:tab w:val="left" w:pos="1080"/>
                <w:tab w:val="left" w:pos="1152"/>
                <w:tab w:val="left" w:pos="1440"/>
              </w:tabs>
              <w:suppressAutoHyphens/>
              <w:spacing w:after="120" w:line="280" w:lineRule="exact"/>
              <w:ind w:left="113" w:right="57"/>
              <w:jc w:val="left"/>
              <w:rPr>
                <w:rFonts w:hint="eastAsia"/>
              </w:rPr>
            </w:pPr>
            <w:r w:rsidRPr="00E91C92">
              <w:rPr>
                <w:rFonts w:hint="eastAsia"/>
              </w:rPr>
              <w:t>巴西</w:t>
            </w:r>
            <w:r>
              <w:rPr>
                <w:rFonts w:hint="eastAsia"/>
              </w:rPr>
              <w:t>（</w:t>
            </w:r>
            <w:r w:rsidRPr="00E91C92">
              <w:rPr>
                <w:rFonts w:hint="eastAsia"/>
              </w:rPr>
              <w:t>CEDAW/C/BRA/6</w:t>
            </w:r>
            <w:r>
              <w:rPr>
                <w:rFonts w:hint="eastAsia"/>
              </w:rPr>
              <w:t>）</w:t>
            </w:r>
          </w:p>
        </w:tc>
      </w:tr>
      <w:tr w:rsidR="00BE37D6" w:rsidRPr="00E91C92" w:rsidTr="00D90379">
        <w:tblPrEx>
          <w:tblCellMar>
            <w:top w:w="0" w:type="dxa"/>
            <w:bottom w:w="0" w:type="dxa"/>
          </w:tblCellMar>
        </w:tblPrEx>
        <w:tc>
          <w:tcPr>
            <w:tcW w:w="3675" w:type="dxa"/>
            <w:shd w:val="clear" w:color="auto" w:fill="auto"/>
            <w:vAlign w:val="bottom"/>
          </w:tcPr>
          <w:p w:rsidR="00BE37D6" w:rsidRPr="00E91C92" w:rsidRDefault="00BE37D6" w:rsidP="00D90379">
            <w:pPr>
              <w:tabs>
                <w:tab w:val="left" w:pos="288"/>
                <w:tab w:val="left" w:pos="360"/>
                <w:tab w:val="left" w:pos="576"/>
                <w:tab w:val="left" w:pos="720"/>
                <w:tab w:val="left" w:pos="864"/>
                <w:tab w:val="left" w:pos="1080"/>
                <w:tab w:val="left" w:pos="1152"/>
                <w:tab w:val="left" w:pos="1440"/>
              </w:tabs>
              <w:suppressAutoHyphens/>
              <w:spacing w:after="120" w:line="280" w:lineRule="exact"/>
              <w:ind w:right="57"/>
              <w:rPr>
                <w:rFonts w:hint="eastAsia"/>
              </w:rPr>
            </w:pPr>
            <w:r w:rsidRPr="00E91C92">
              <w:rPr>
                <w:rFonts w:hint="eastAsia"/>
              </w:rPr>
              <w:t>洪都拉斯</w:t>
            </w:r>
            <w:r>
              <w:rPr>
                <w:rFonts w:hint="eastAsia"/>
              </w:rPr>
              <w:t>（</w:t>
            </w:r>
            <w:r w:rsidRPr="00E91C92">
              <w:rPr>
                <w:rFonts w:hint="eastAsia"/>
              </w:rPr>
              <w:t>CEDAW/C/HON/6</w:t>
            </w:r>
            <w:r>
              <w:rPr>
                <w:rFonts w:hint="eastAsia"/>
              </w:rPr>
              <w:t>）</w:t>
            </w:r>
          </w:p>
        </w:tc>
        <w:tc>
          <w:tcPr>
            <w:tcW w:w="3645" w:type="dxa"/>
            <w:shd w:val="clear" w:color="auto" w:fill="auto"/>
            <w:vAlign w:val="bottom"/>
          </w:tcPr>
          <w:p w:rsidR="00BE37D6" w:rsidRPr="00E91C92" w:rsidRDefault="00BE37D6" w:rsidP="00D90379">
            <w:pPr>
              <w:tabs>
                <w:tab w:val="left" w:pos="288"/>
                <w:tab w:val="left" w:pos="360"/>
                <w:tab w:val="left" w:pos="576"/>
                <w:tab w:val="left" w:pos="720"/>
                <w:tab w:val="left" w:pos="864"/>
                <w:tab w:val="left" w:pos="1080"/>
                <w:tab w:val="left" w:pos="1152"/>
                <w:tab w:val="left" w:pos="1440"/>
              </w:tabs>
              <w:suppressAutoHyphens/>
              <w:spacing w:after="120" w:line="280" w:lineRule="exact"/>
              <w:ind w:left="113" w:right="57"/>
              <w:jc w:val="left"/>
              <w:rPr>
                <w:rFonts w:hint="eastAsia"/>
              </w:rPr>
            </w:pPr>
            <w:r w:rsidRPr="00E91C92">
              <w:rPr>
                <w:rFonts w:hint="eastAsia"/>
              </w:rPr>
              <w:t>爱沙尼亚</w:t>
            </w:r>
            <w:r>
              <w:rPr>
                <w:rFonts w:hint="eastAsia"/>
              </w:rPr>
              <w:t>（</w:t>
            </w:r>
            <w:r w:rsidRPr="00E91C92">
              <w:rPr>
                <w:rFonts w:hint="eastAsia"/>
              </w:rPr>
              <w:t>CEDAW/C/EST/4</w:t>
            </w:r>
            <w:r>
              <w:rPr>
                <w:rFonts w:hint="eastAsia"/>
              </w:rPr>
              <w:t>）</w:t>
            </w:r>
          </w:p>
        </w:tc>
      </w:tr>
      <w:tr w:rsidR="00BE37D6" w:rsidRPr="00E91C92" w:rsidTr="00D90379">
        <w:tblPrEx>
          <w:tblCellMar>
            <w:top w:w="0" w:type="dxa"/>
            <w:bottom w:w="0" w:type="dxa"/>
          </w:tblCellMar>
        </w:tblPrEx>
        <w:tc>
          <w:tcPr>
            <w:tcW w:w="3675" w:type="dxa"/>
            <w:shd w:val="clear" w:color="auto" w:fill="auto"/>
            <w:vAlign w:val="bottom"/>
          </w:tcPr>
          <w:p w:rsidR="00BE37D6" w:rsidRPr="00E91C92" w:rsidRDefault="00BE37D6" w:rsidP="00D90379">
            <w:pPr>
              <w:tabs>
                <w:tab w:val="left" w:pos="288"/>
                <w:tab w:val="left" w:pos="360"/>
                <w:tab w:val="left" w:pos="576"/>
                <w:tab w:val="left" w:pos="720"/>
                <w:tab w:val="left" w:pos="864"/>
                <w:tab w:val="left" w:pos="1080"/>
                <w:tab w:val="left" w:pos="1152"/>
                <w:tab w:val="left" w:pos="1440"/>
              </w:tabs>
              <w:suppressAutoHyphens/>
              <w:spacing w:after="120" w:line="280" w:lineRule="exact"/>
              <w:ind w:right="57"/>
              <w:rPr>
                <w:rFonts w:hint="eastAsia"/>
              </w:rPr>
            </w:pPr>
            <w:r w:rsidRPr="00E91C92">
              <w:rPr>
                <w:rFonts w:hint="eastAsia"/>
              </w:rPr>
              <w:t>匈牙利</w:t>
            </w:r>
            <w:r>
              <w:rPr>
                <w:rFonts w:hint="eastAsia"/>
              </w:rPr>
              <w:t>（</w:t>
            </w:r>
            <w:r w:rsidRPr="00E91C92">
              <w:rPr>
                <w:rFonts w:hint="eastAsia"/>
              </w:rPr>
              <w:t>CEDAW/C/HUN/6</w:t>
            </w:r>
            <w:r>
              <w:rPr>
                <w:rFonts w:hint="eastAsia"/>
              </w:rPr>
              <w:t>）</w:t>
            </w:r>
          </w:p>
        </w:tc>
        <w:tc>
          <w:tcPr>
            <w:tcW w:w="3645" w:type="dxa"/>
            <w:shd w:val="clear" w:color="auto" w:fill="auto"/>
            <w:vAlign w:val="bottom"/>
          </w:tcPr>
          <w:p w:rsidR="00BE37D6" w:rsidRPr="00E91C92" w:rsidRDefault="00BE37D6" w:rsidP="00D90379">
            <w:pPr>
              <w:tabs>
                <w:tab w:val="left" w:pos="288"/>
                <w:tab w:val="left" w:pos="360"/>
                <w:tab w:val="left" w:pos="576"/>
                <w:tab w:val="left" w:pos="720"/>
                <w:tab w:val="left" w:pos="864"/>
                <w:tab w:val="left" w:pos="1080"/>
                <w:tab w:val="left" w:pos="1152"/>
                <w:tab w:val="left" w:pos="1440"/>
              </w:tabs>
              <w:suppressAutoHyphens/>
              <w:spacing w:after="120" w:line="280" w:lineRule="exact"/>
              <w:ind w:left="113" w:right="57"/>
              <w:jc w:val="left"/>
              <w:rPr>
                <w:rFonts w:hint="eastAsia"/>
              </w:rPr>
            </w:pPr>
            <w:r w:rsidRPr="00E91C92">
              <w:rPr>
                <w:rFonts w:hint="eastAsia"/>
              </w:rPr>
              <w:t>肯尼亚</w:t>
            </w:r>
            <w:r>
              <w:rPr>
                <w:rFonts w:hint="eastAsia"/>
              </w:rPr>
              <w:t>（</w:t>
            </w:r>
            <w:r w:rsidRPr="00E91C92">
              <w:rPr>
                <w:rFonts w:hint="eastAsia"/>
              </w:rPr>
              <w:t>CEDAW/C/KEN/6</w:t>
            </w:r>
            <w:r>
              <w:rPr>
                <w:rFonts w:hint="eastAsia"/>
              </w:rPr>
              <w:t>）</w:t>
            </w:r>
          </w:p>
        </w:tc>
      </w:tr>
      <w:tr w:rsidR="00BE37D6" w:rsidRPr="00E91C92" w:rsidTr="00D90379">
        <w:tblPrEx>
          <w:tblCellMar>
            <w:top w:w="0" w:type="dxa"/>
            <w:bottom w:w="0" w:type="dxa"/>
          </w:tblCellMar>
        </w:tblPrEx>
        <w:tc>
          <w:tcPr>
            <w:tcW w:w="3675" w:type="dxa"/>
            <w:shd w:val="clear" w:color="auto" w:fill="auto"/>
          </w:tcPr>
          <w:p w:rsidR="00BE37D6" w:rsidRPr="00E91C92" w:rsidRDefault="00BE37D6" w:rsidP="00D90379">
            <w:pPr>
              <w:tabs>
                <w:tab w:val="left" w:pos="288"/>
                <w:tab w:val="left" w:pos="360"/>
                <w:tab w:val="left" w:pos="576"/>
                <w:tab w:val="left" w:pos="720"/>
                <w:tab w:val="left" w:pos="864"/>
                <w:tab w:val="left" w:pos="1080"/>
                <w:tab w:val="left" w:pos="1152"/>
                <w:tab w:val="left" w:pos="1440"/>
              </w:tabs>
              <w:suppressAutoHyphens/>
              <w:spacing w:after="120" w:line="280" w:lineRule="exact"/>
              <w:ind w:right="57"/>
              <w:rPr>
                <w:rFonts w:hint="eastAsia"/>
              </w:rPr>
            </w:pPr>
            <w:r w:rsidRPr="00E91C92">
              <w:rPr>
                <w:rFonts w:hint="eastAsia"/>
              </w:rPr>
              <w:t>印度尼西亚</w:t>
            </w:r>
            <w:r>
              <w:rPr>
                <w:rFonts w:hint="eastAsia"/>
              </w:rPr>
              <w:t>（</w:t>
            </w:r>
            <w:r w:rsidRPr="00E91C92">
              <w:rPr>
                <w:rFonts w:hint="eastAsia"/>
              </w:rPr>
              <w:t>CEDAW/C/IND/4-5</w:t>
            </w:r>
            <w:r>
              <w:rPr>
                <w:rFonts w:hint="eastAsia"/>
              </w:rPr>
              <w:t>）</w:t>
            </w:r>
          </w:p>
        </w:tc>
        <w:tc>
          <w:tcPr>
            <w:tcW w:w="3645" w:type="dxa"/>
            <w:shd w:val="clear" w:color="auto" w:fill="auto"/>
            <w:vAlign w:val="bottom"/>
          </w:tcPr>
          <w:p w:rsidR="00BE37D6" w:rsidRPr="00E91C92" w:rsidRDefault="00BE37D6" w:rsidP="00D90379">
            <w:pPr>
              <w:tabs>
                <w:tab w:val="left" w:pos="288"/>
                <w:tab w:val="left" w:pos="360"/>
                <w:tab w:val="left" w:pos="576"/>
                <w:tab w:val="left" w:pos="720"/>
                <w:tab w:val="left" w:pos="864"/>
                <w:tab w:val="left" w:pos="1080"/>
                <w:tab w:val="left" w:pos="1152"/>
                <w:tab w:val="left" w:pos="1440"/>
              </w:tabs>
              <w:suppressAutoHyphens/>
              <w:spacing w:after="120" w:line="280" w:lineRule="exact"/>
              <w:ind w:left="113" w:right="57"/>
              <w:jc w:val="left"/>
              <w:rPr>
                <w:rFonts w:hint="eastAsia"/>
              </w:rPr>
            </w:pPr>
            <w:r w:rsidRPr="00E91C92">
              <w:rPr>
                <w:rFonts w:hint="eastAsia"/>
              </w:rPr>
              <w:t>列支敦士登</w:t>
            </w:r>
            <w:r>
              <w:rPr>
                <w:rFonts w:hint="eastAsia"/>
              </w:rPr>
              <w:t>（</w:t>
            </w:r>
            <w:r w:rsidRPr="00E91C92">
              <w:rPr>
                <w:rFonts w:hint="eastAsia"/>
              </w:rPr>
              <w:t>CEDAW/C/LIE/2和CEDAW/</w:t>
            </w:r>
            <w:r w:rsidRPr="00E91C92">
              <w:t>C/LIE/3</w:t>
            </w:r>
            <w:r>
              <w:rPr>
                <w:rFonts w:hint="eastAsia"/>
              </w:rPr>
              <w:t>）</w:t>
            </w:r>
          </w:p>
        </w:tc>
      </w:tr>
      <w:tr w:rsidR="00BE37D6" w:rsidRPr="00E91C92" w:rsidTr="00D90379">
        <w:tblPrEx>
          <w:tblCellMar>
            <w:top w:w="0" w:type="dxa"/>
            <w:bottom w:w="0" w:type="dxa"/>
          </w:tblCellMar>
        </w:tblPrEx>
        <w:tc>
          <w:tcPr>
            <w:tcW w:w="3675" w:type="dxa"/>
            <w:shd w:val="clear" w:color="auto" w:fill="auto"/>
            <w:vAlign w:val="bottom"/>
          </w:tcPr>
          <w:p w:rsidR="00BE37D6" w:rsidRPr="00E91C92" w:rsidRDefault="00BE37D6" w:rsidP="00D90379">
            <w:pPr>
              <w:tabs>
                <w:tab w:val="left" w:pos="288"/>
                <w:tab w:val="left" w:pos="360"/>
                <w:tab w:val="left" w:pos="576"/>
                <w:tab w:val="left" w:pos="720"/>
                <w:tab w:val="left" w:pos="864"/>
                <w:tab w:val="left" w:pos="1080"/>
                <w:tab w:val="left" w:pos="1152"/>
                <w:tab w:val="left" w:pos="1440"/>
              </w:tabs>
              <w:suppressAutoHyphens/>
              <w:spacing w:after="120" w:line="280" w:lineRule="exact"/>
              <w:ind w:right="57"/>
              <w:rPr>
                <w:rFonts w:hint="eastAsia"/>
              </w:rPr>
            </w:pPr>
            <w:r w:rsidRPr="00E91C92">
              <w:rPr>
                <w:rFonts w:hint="eastAsia"/>
              </w:rPr>
              <w:t>约旦</w:t>
            </w:r>
            <w:r>
              <w:rPr>
                <w:rFonts w:hint="eastAsia"/>
              </w:rPr>
              <w:t>（</w:t>
            </w:r>
            <w:r w:rsidRPr="00E91C92">
              <w:rPr>
                <w:rFonts w:hint="eastAsia"/>
              </w:rPr>
              <w:t>CEDAW/C/JOR/3-4</w:t>
            </w:r>
            <w:r>
              <w:rPr>
                <w:rFonts w:hint="eastAsia"/>
              </w:rPr>
              <w:t>）</w:t>
            </w:r>
          </w:p>
        </w:tc>
        <w:tc>
          <w:tcPr>
            <w:tcW w:w="3645" w:type="dxa"/>
            <w:shd w:val="clear" w:color="auto" w:fill="auto"/>
            <w:vAlign w:val="bottom"/>
          </w:tcPr>
          <w:p w:rsidR="00BE37D6" w:rsidRPr="00E91C92" w:rsidRDefault="00BE37D6" w:rsidP="00D90379">
            <w:pPr>
              <w:tabs>
                <w:tab w:val="left" w:pos="288"/>
                <w:tab w:val="left" w:pos="360"/>
                <w:tab w:val="left" w:pos="576"/>
                <w:tab w:val="left" w:pos="720"/>
                <w:tab w:val="left" w:pos="864"/>
                <w:tab w:val="left" w:pos="1080"/>
                <w:tab w:val="left" w:pos="1152"/>
                <w:tab w:val="left" w:pos="1440"/>
              </w:tabs>
              <w:suppressAutoHyphens/>
              <w:spacing w:after="120" w:line="280" w:lineRule="exact"/>
              <w:ind w:left="113" w:right="57"/>
              <w:jc w:val="left"/>
              <w:rPr>
                <w:rFonts w:hint="eastAsia"/>
              </w:rPr>
            </w:pPr>
            <w:r w:rsidRPr="00E91C92">
              <w:rPr>
                <w:rFonts w:hint="eastAsia"/>
              </w:rPr>
              <w:t>新西兰</w:t>
            </w:r>
            <w:r>
              <w:rPr>
                <w:rFonts w:hint="eastAsia"/>
              </w:rPr>
              <w:t>（</w:t>
            </w:r>
            <w:r w:rsidRPr="00E91C92">
              <w:rPr>
                <w:rFonts w:hint="eastAsia"/>
              </w:rPr>
              <w:t>CEDAW/C/NZL/6</w:t>
            </w:r>
            <w:r>
              <w:rPr>
                <w:rFonts w:hint="eastAsia"/>
              </w:rPr>
              <w:t>）</w:t>
            </w:r>
          </w:p>
        </w:tc>
      </w:tr>
      <w:tr w:rsidR="00BE37D6" w:rsidRPr="00E91C92" w:rsidTr="00D90379">
        <w:tblPrEx>
          <w:tblCellMar>
            <w:top w:w="0" w:type="dxa"/>
            <w:bottom w:w="0" w:type="dxa"/>
          </w:tblCellMar>
        </w:tblPrEx>
        <w:tc>
          <w:tcPr>
            <w:tcW w:w="3675" w:type="dxa"/>
            <w:tcBorders>
              <w:bottom w:val="single" w:sz="12" w:space="0" w:color="auto"/>
            </w:tcBorders>
            <w:shd w:val="clear" w:color="auto" w:fill="auto"/>
          </w:tcPr>
          <w:p w:rsidR="00BE37D6" w:rsidRPr="00E91C92" w:rsidRDefault="00BE37D6" w:rsidP="00D90379">
            <w:pPr>
              <w:tabs>
                <w:tab w:val="left" w:pos="288"/>
                <w:tab w:val="left" w:pos="360"/>
                <w:tab w:val="left" w:pos="576"/>
                <w:tab w:val="left" w:pos="720"/>
                <w:tab w:val="left" w:pos="864"/>
                <w:tab w:val="left" w:pos="1080"/>
                <w:tab w:val="left" w:pos="1152"/>
                <w:tab w:val="left" w:pos="1440"/>
              </w:tabs>
              <w:suppressAutoHyphens/>
              <w:spacing w:after="120" w:line="280" w:lineRule="exact"/>
              <w:ind w:right="57"/>
              <w:rPr>
                <w:rFonts w:hint="eastAsia"/>
              </w:rPr>
            </w:pPr>
            <w:r w:rsidRPr="00E91C92">
              <w:rPr>
                <w:rFonts w:hint="eastAsia"/>
              </w:rPr>
              <w:t>新加坡</w:t>
            </w:r>
            <w:r>
              <w:rPr>
                <w:rFonts w:hint="eastAsia"/>
              </w:rPr>
              <w:t>（</w:t>
            </w:r>
            <w:r w:rsidRPr="00E91C92">
              <w:rPr>
                <w:rFonts w:hint="eastAsia"/>
              </w:rPr>
              <w:t>CEDAW/C/SGP/3</w:t>
            </w:r>
            <w:r>
              <w:rPr>
                <w:rFonts w:hint="eastAsia"/>
              </w:rPr>
              <w:t>）</w:t>
            </w:r>
          </w:p>
        </w:tc>
        <w:tc>
          <w:tcPr>
            <w:tcW w:w="3645" w:type="dxa"/>
            <w:tcBorders>
              <w:bottom w:val="single" w:sz="12" w:space="0" w:color="auto"/>
            </w:tcBorders>
            <w:shd w:val="clear" w:color="auto" w:fill="auto"/>
            <w:vAlign w:val="bottom"/>
          </w:tcPr>
          <w:p w:rsidR="00BE37D6" w:rsidRPr="00E91C92" w:rsidRDefault="00BE37D6" w:rsidP="00D90379">
            <w:pPr>
              <w:tabs>
                <w:tab w:val="left" w:pos="288"/>
                <w:tab w:val="left" w:pos="360"/>
                <w:tab w:val="left" w:pos="576"/>
                <w:tab w:val="left" w:pos="720"/>
                <w:tab w:val="left" w:pos="864"/>
                <w:tab w:val="left" w:pos="1080"/>
                <w:tab w:val="left" w:pos="1152"/>
                <w:tab w:val="left" w:pos="1440"/>
              </w:tabs>
              <w:suppressAutoHyphens/>
              <w:spacing w:after="120" w:line="280" w:lineRule="exact"/>
              <w:ind w:left="113" w:right="57"/>
              <w:jc w:val="left"/>
              <w:rPr>
                <w:rFonts w:hint="eastAsia"/>
              </w:rPr>
            </w:pPr>
            <w:r w:rsidRPr="00E91C92">
              <w:rPr>
                <w:rFonts w:hint="eastAsia"/>
              </w:rPr>
              <w:t>大韩民国</w:t>
            </w:r>
            <w:r>
              <w:rPr>
                <w:rFonts w:hint="eastAsia"/>
              </w:rPr>
              <w:t>（</w:t>
            </w:r>
            <w:r w:rsidRPr="00E91C92">
              <w:rPr>
                <w:rFonts w:hint="eastAsia"/>
              </w:rPr>
              <w:t>CEDAW/C/KOR/5和CEDAW/C/</w:t>
            </w:r>
            <w:r w:rsidRPr="00E91C92">
              <w:t>KOR/6</w:t>
            </w:r>
            <w:r>
              <w:rPr>
                <w:rFonts w:hint="eastAsia"/>
              </w:rPr>
              <w:t>）</w:t>
            </w:r>
          </w:p>
        </w:tc>
      </w:tr>
    </w:tbl>
    <w:p w:rsidR="00BE37D6" w:rsidRDefault="00BE37D6" w:rsidP="00BE37D6">
      <w:pPr>
        <w:pStyle w:val="SingleTxt"/>
        <w:rPr>
          <w:rFonts w:hint="eastAsia"/>
        </w:rPr>
      </w:pPr>
    </w:p>
    <w:p w:rsidR="00BE37D6" w:rsidRDefault="00BE37D6" w:rsidP="00BE37D6">
      <w:pPr>
        <w:pStyle w:val="SingleTxt"/>
        <w:rPr>
          <w:rFonts w:hint="eastAsia"/>
        </w:rPr>
      </w:pPr>
      <w:r>
        <w:rPr>
          <w:rFonts w:hint="eastAsia"/>
        </w:rPr>
        <w:t>646</w:t>
      </w:r>
      <w:r>
        <w:t>.</w:t>
      </w:r>
      <w:r>
        <w:rPr>
          <w:rFonts w:hint="eastAsia"/>
        </w:rPr>
        <w:t xml:space="preserve">　库克群岛的初次报告（CEDAW/C/COK/1）将在全体会议上审议。</w:t>
      </w:r>
    </w:p>
    <w:p w:rsidR="00BE37D6" w:rsidRDefault="00BE37D6" w:rsidP="00BE3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2007年委员会主席或成员将出席的联合国会议</w:t>
      </w:r>
    </w:p>
    <w:p w:rsidR="00BE37D6" w:rsidRPr="00EC01B9" w:rsidRDefault="00BE37D6" w:rsidP="00BE37D6">
      <w:pPr>
        <w:pStyle w:val="SingleTxt"/>
        <w:spacing w:after="0" w:line="120" w:lineRule="exact"/>
        <w:rPr>
          <w:rFonts w:hint="eastAsia"/>
          <w:sz w:val="10"/>
        </w:rPr>
      </w:pPr>
    </w:p>
    <w:p w:rsidR="00BE37D6" w:rsidRDefault="00BE37D6" w:rsidP="00BE37D6">
      <w:pPr>
        <w:pStyle w:val="SingleTxt"/>
        <w:rPr>
          <w:rFonts w:hint="eastAsia"/>
        </w:rPr>
      </w:pPr>
      <w:r>
        <w:rPr>
          <w:rFonts w:hint="eastAsia"/>
        </w:rPr>
        <w:t>647</w:t>
      </w:r>
      <w:r>
        <w:t>.</w:t>
      </w:r>
      <w:r>
        <w:rPr>
          <w:rFonts w:hint="eastAsia"/>
        </w:rPr>
        <w:t xml:space="preserve">　委员会建议2007年期间主席或其代理人出席下列会议：</w:t>
      </w:r>
    </w:p>
    <w:p w:rsidR="00BE37D6" w:rsidRDefault="00BE37D6" w:rsidP="00BE37D6">
      <w:pPr>
        <w:pStyle w:val="SingleTxt"/>
        <w:rPr>
          <w:rFonts w:hint="eastAsia"/>
        </w:rPr>
      </w:pPr>
      <w:r>
        <w:rPr>
          <w:rFonts w:hint="eastAsia"/>
        </w:rPr>
        <w:tab/>
        <w:t>(a)</w:t>
      </w:r>
      <w:r>
        <w:rPr>
          <w:rFonts w:hint="eastAsia"/>
        </w:rPr>
        <w:tab/>
        <w:t>妇女地位委员会第五十一届会议；</w:t>
      </w:r>
    </w:p>
    <w:p w:rsidR="00BE37D6" w:rsidRDefault="00BE37D6" w:rsidP="00BE37D6">
      <w:pPr>
        <w:pStyle w:val="SingleTxt"/>
        <w:rPr>
          <w:rFonts w:hint="eastAsia"/>
        </w:rPr>
      </w:pPr>
      <w:r>
        <w:rPr>
          <w:rFonts w:hint="eastAsia"/>
        </w:rPr>
        <w:tab/>
        <w:t>(b)</w:t>
      </w:r>
      <w:r>
        <w:rPr>
          <w:rFonts w:hint="eastAsia"/>
        </w:rPr>
        <w:tab/>
        <w:t>人权理事会第四届会议；</w:t>
      </w:r>
    </w:p>
    <w:p w:rsidR="00BE37D6" w:rsidRDefault="00BE37D6" w:rsidP="00BE37D6">
      <w:pPr>
        <w:pStyle w:val="SingleTxt"/>
        <w:rPr>
          <w:rFonts w:hint="eastAsia"/>
        </w:rPr>
      </w:pPr>
      <w:r>
        <w:rPr>
          <w:rFonts w:hint="eastAsia"/>
        </w:rPr>
        <w:tab/>
        <w:t>(c)</w:t>
      </w:r>
      <w:r>
        <w:rPr>
          <w:rFonts w:hint="eastAsia"/>
        </w:rPr>
        <w:tab/>
        <w:t>人权条约机构主席第十九次会议；</w:t>
      </w:r>
    </w:p>
    <w:p w:rsidR="00BE37D6" w:rsidRDefault="00BE37D6" w:rsidP="00BE37D6">
      <w:pPr>
        <w:pStyle w:val="SingleTxt"/>
        <w:rPr>
          <w:rFonts w:hint="eastAsia"/>
        </w:rPr>
      </w:pPr>
      <w:r>
        <w:rPr>
          <w:rFonts w:hint="eastAsia"/>
        </w:rPr>
        <w:tab/>
        <w:t>(d)</w:t>
      </w:r>
      <w:r>
        <w:rPr>
          <w:rFonts w:hint="eastAsia"/>
        </w:rPr>
        <w:tab/>
        <w:t>与委员会其他两名成员一起出席第六次委员会间会议；</w:t>
      </w:r>
    </w:p>
    <w:p w:rsidR="00BE37D6" w:rsidRDefault="00BE37D6" w:rsidP="00BE37D6">
      <w:pPr>
        <w:pStyle w:val="SingleTxt"/>
        <w:rPr>
          <w:rFonts w:hint="eastAsia"/>
        </w:rPr>
      </w:pPr>
      <w:r>
        <w:rPr>
          <w:rFonts w:hint="eastAsia"/>
        </w:rPr>
        <w:tab/>
        <w:t>(e)</w:t>
      </w:r>
      <w:r>
        <w:rPr>
          <w:rFonts w:hint="eastAsia"/>
        </w:rPr>
        <w:tab/>
        <w:t>大会第六十二届会议(第三委员会）。</w:t>
      </w:r>
    </w:p>
    <w:p w:rsidR="00BE37D6" w:rsidRPr="00F46793" w:rsidRDefault="00BE37D6" w:rsidP="00BE37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BE37D6" w:rsidRDefault="00BE37D6" w:rsidP="00BE37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按《公约》第十八条加强委员会工作方法</w:t>
      </w:r>
    </w:p>
    <w:p w:rsidR="00BE37D6" w:rsidRPr="00F46793" w:rsidRDefault="00BE37D6" w:rsidP="00BE3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BE37D6" w:rsidRPr="00F46793" w:rsidRDefault="00BE37D6" w:rsidP="00BE3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BE37D6" w:rsidRDefault="00BE37D6" w:rsidP="00BE3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举行分组会议的工作方法</w:t>
      </w:r>
    </w:p>
    <w:p w:rsidR="00BE37D6" w:rsidRPr="00F46793" w:rsidRDefault="00BE37D6" w:rsidP="00BE37D6">
      <w:pPr>
        <w:pStyle w:val="SingleTxt"/>
        <w:spacing w:after="0" w:line="120" w:lineRule="exact"/>
        <w:rPr>
          <w:sz w:val="10"/>
        </w:rPr>
      </w:pPr>
    </w:p>
    <w:p w:rsidR="00BE37D6" w:rsidRDefault="00BE37D6" w:rsidP="00BE37D6">
      <w:pPr>
        <w:pStyle w:val="SingleTxt"/>
        <w:rPr>
          <w:rFonts w:hint="eastAsia"/>
        </w:rPr>
      </w:pPr>
      <w:r>
        <w:rPr>
          <w:rFonts w:hint="eastAsia"/>
        </w:rPr>
        <w:t>648</w:t>
      </w:r>
      <w:r>
        <w:t>.</w:t>
      </w:r>
      <w:r>
        <w:rPr>
          <w:rFonts w:hint="eastAsia"/>
        </w:rPr>
        <w:t xml:space="preserve">　委员会评估了举行分组会议的工作方法，并总体上肯定了这一做法。</w:t>
      </w:r>
    </w:p>
    <w:p w:rsidR="00BE37D6" w:rsidRDefault="00BE37D6" w:rsidP="00BE37D6">
      <w:pPr>
        <w:pStyle w:val="SingleTxt"/>
        <w:rPr>
          <w:rFonts w:hint="eastAsia"/>
        </w:rPr>
      </w:pPr>
      <w:r>
        <w:rPr>
          <w:rFonts w:hint="eastAsia"/>
        </w:rPr>
        <w:t>649</w:t>
      </w:r>
      <w:r>
        <w:t>.</w:t>
      </w:r>
      <w:r>
        <w:rPr>
          <w:rFonts w:hint="eastAsia"/>
        </w:rPr>
        <w:t xml:space="preserve">　专家们一致认为，每年举行三届会议，其中至少一届分组举行，将确保委员会能及时履行《公约》以及其《任择议定书》规定的所有责任。委员会建议选举新委员后的第一届会议应以全体会议形式举行，只有这样才能确保新委员能迅速熟悉委员会的工作方法。</w:t>
      </w:r>
    </w:p>
    <w:p w:rsidR="00BE37D6" w:rsidRDefault="00BE37D6" w:rsidP="00BE37D6">
      <w:pPr>
        <w:pStyle w:val="SingleTxt"/>
        <w:rPr>
          <w:rFonts w:hint="eastAsia"/>
        </w:rPr>
      </w:pPr>
      <w:r>
        <w:rPr>
          <w:rFonts w:hint="eastAsia"/>
        </w:rPr>
        <w:t>650</w:t>
      </w:r>
      <w:r>
        <w:t>.</w:t>
      </w:r>
      <w:r>
        <w:rPr>
          <w:rFonts w:hint="eastAsia"/>
        </w:rPr>
        <w:t xml:space="preserve">　专家们确认分组会议的工作方法维持不变。</w:t>
      </w:r>
      <w:r w:rsidRPr="00137C89">
        <w:rPr>
          <w:rStyle w:val="FootnoteReference"/>
        </w:rPr>
        <w:footnoteReference w:id="6"/>
      </w:r>
      <w:r>
        <w:t xml:space="preserve"> </w:t>
      </w:r>
      <w:r>
        <w:rPr>
          <w:rFonts w:hint="eastAsia"/>
        </w:rPr>
        <w:t>与此同时，专家们指出了一些需要改进的领域。将进一步努力加强所有专家间的协调，为建设性对话做好准备，确保以令人满意的方式向报告国提出所有重要问题。</w:t>
      </w:r>
    </w:p>
    <w:p w:rsidR="00BE37D6" w:rsidRDefault="00BE37D6" w:rsidP="00BE37D6">
      <w:pPr>
        <w:pStyle w:val="SingleTxt"/>
        <w:rPr>
          <w:rFonts w:hint="eastAsia"/>
        </w:rPr>
      </w:pPr>
      <w:r>
        <w:rPr>
          <w:rFonts w:hint="eastAsia"/>
        </w:rPr>
        <w:t>651</w:t>
      </w:r>
      <w:r>
        <w:t>.</w:t>
      </w:r>
      <w:r>
        <w:rPr>
          <w:rFonts w:hint="eastAsia"/>
        </w:rPr>
        <w:t xml:space="preserve">　专家们一致认为国家报告员可发挥更有力、更积极的作用，协调分组会议的工作，确保所有专家为及时和切实开展对话作出贡献。专家们商定在届会召开前7到10天应分发国家简报。将进一步作出努力确保简报简明扼要，列出建设性对话中涉及的所有重大问题。国家报告员还应起带头作用，确保在后续质询中提出所有尚待解决的重要问题。专家们还商定每个国家报告员应在审议和通过结论意见之前，在全体会议上予以简要介绍。</w:t>
      </w:r>
    </w:p>
    <w:p w:rsidR="00BE37D6" w:rsidRDefault="00BE37D6" w:rsidP="00BE37D6">
      <w:pPr>
        <w:pStyle w:val="SingleTxt"/>
        <w:rPr>
          <w:rFonts w:hint="eastAsia"/>
        </w:rPr>
      </w:pPr>
      <w:r>
        <w:rPr>
          <w:rFonts w:hint="eastAsia"/>
        </w:rPr>
        <w:t>652</w:t>
      </w:r>
      <w:r>
        <w:t>.</w:t>
      </w:r>
      <w:r>
        <w:rPr>
          <w:rFonts w:hint="eastAsia"/>
        </w:rPr>
        <w:t xml:space="preserve">　委员会请其秘书处将收到的各缔约国的核心文件编入届会文件中，在届会之前分发给各位专家。</w:t>
      </w:r>
    </w:p>
    <w:p w:rsidR="00BE37D6" w:rsidRDefault="00BE37D6" w:rsidP="00BE3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要求提交逾期已</w:t>
      </w:r>
      <w:r>
        <w:rPr>
          <w:rFonts w:ascii="Times New Roman" w:hint="eastAsia"/>
        </w:rPr>
        <w:t>久</w:t>
      </w:r>
      <w:r>
        <w:rPr>
          <w:rFonts w:hint="eastAsia"/>
        </w:rPr>
        <w:t>的初次报告</w:t>
      </w:r>
    </w:p>
    <w:p w:rsidR="00BE37D6" w:rsidRPr="00F46793" w:rsidRDefault="00BE37D6" w:rsidP="00BE37D6">
      <w:pPr>
        <w:pStyle w:val="SingleTxt"/>
        <w:spacing w:after="0" w:line="120" w:lineRule="exact"/>
        <w:rPr>
          <w:sz w:val="10"/>
        </w:rPr>
      </w:pPr>
    </w:p>
    <w:p w:rsidR="00BE37D6" w:rsidRDefault="00BE37D6" w:rsidP="00BE37D6">
      <w:pPr>
        <w:pStyle w:val="SingleTxt"/>
        <w:rPr>
          <w:rFonts w:hint="eastAsia"/>
        </w:rPr>
      </w:pPr>
      <w:r>
        <w:rPr>
          <w:rFonts w:hint="eastAsia"/>
        </w:rPr>
        <w:t>653</w:t>
      </w:r>
      <w:r>
        <w:t>.</w:t>
      </w:r>
      <w:r>
        <w:rPr>
          <w:rFonts w:hint="eastAsia"/>
        </w:rPr>
        <w:t xml:space="preserve">　委员会审查了缔约国提交报告的状况（CEDAW/C/2007/I/2），同意根据其第29/I号和第31/III㈠号决定开展工作。为此，委员会还考虑到其先前有关邀请两个缔约国——佛得角和圣卢西亚——以合并报告的方式提交其所有逾期未交报告的经验。接着，委员会决定向下列12个缔约国送发信函，这些国家逾期10年以上没有依照《公约》第十八条提交初次报告，这些国家是巴哈马、中非共和国、乍得、科摩罗、多米尼克、格林纳达、几内亚比绍、海地、莱索托、利比里亚、巴布亚新几内亚和塞舌尔。此外，委员会还决定请4个逾期20多年没有依照《公约》第十八条提交初次报告的缔约国以合并报告的方式在2008年3月前提交报告，供2009年第四十三届会议（1月）审议，这些国家是多米尼克、几内亚比绍、海地和利比里亚。最后，如果在建议的时限内没有收到报告，委员会就将在没有报告的情况下着手审议这四个缔约国执行《公约》的情况。</w:t>
      </w:r>
    </w:p>
    <w:p w:rsidR="00BE37D6" w:rsidRDefault="00BE37D6" w:rsidP="00BE3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第五次委员会间会议和第十八次人权条约机构主席会议各项建议的后续行动</w:t>
      </w:r>
    </w:p>
    <w:p w:rsidR="00BE37D6" w:rsidRPr="00F46793" w:rsidRDefault="00BE37D6" w:rsidP="00BE37D6">
      <w:pPr>
        <w:pStyle w:val="SingleTxt"/>
        <w:spacing w:after="0" w:line="120" w:lineRule="exact"/>
        <w:rPr>
          <w:rFonts w:hint="eastAsia"/>
          <w:sz w:val="10"/>
        </w:rPr>
      </w:pPr>
    </w:p>
    <w:p w:rsidR="00BE37D6" w:rsidRDefault="00BE37D6" w:rsidP="00BE37D6">
      <w:pPr>
        <w:pStyle w:val="SingleTxt"/>
        <w:rPr>
          <w:rFonts w:hint="eastAsia"/>
        </w:rPr>
      </w:pPr>
      <w:r>
        <w:rPr>
          <w:rFonts w:hint="eastAsia"/>
        </w:rPr>
        <w:t>654</w:t>
      </w:r>
      <w:r>
        <w:t>.</w:t>
      </w:r>
      <w:r>
        <w:rPr>
          <w:rFonts w:hint="eastAsia"/>
        </w:rPr>
        <w:t xml:space="preserve">　Beate Sch</w:t>
      </w:r>
      <w:r>
        <w:rPr>
          <w:rFonts w:hint="eastAsia"/>
        </w:rPr>
        <w:t>ö</w:t>
      </w:r>
      <w:r>
        <w:rPr>
          <w:rFonts w:hint="eastAsia"/>
        </w:rPr>
        <w:t>pp-Schilling向委员会简报了统一工作方法工作组的成果（见A/61/38，第三部分，第638段）。委员会讨论了工作组商定的初步要点（HRI/MC/2007/2，第22段至第33段）。委员会曾表示要“创建协调统一的人权条约机构系统”，关于这一点，委员会支持设立工作方法问题工作队的建议（见HRI/MC/2007/2，第23段），工作队的任务期限不超过两年，每年开会三次。委员会强调，在此阶段，这样的工作队的工作不应取代委员会间会议/主席会议的任务和宗旨，也不应同其重叠。委员会还一致认为，主席会议应每年开会两次。有人建议由工作队审议分组的组成，以便审理来文的各方面问题（见第23段末尾和第26段），包括来文可否受理以及转交最合适的委员会的问题。委员会不支持这项建议。但委员会欢迎各不同条约机构的专家更多交流有关来文程序问题的信息，如工作方法、以往案例审查等，交流方式可以是举办讲习班或讨论会。委员会还敦促人权事务高级专员办事处同提高妇女地位司合作落实第28段至32段提及的关于开展研究宣传运动的请求和建议。</w:t>
      </w:r>
    </w:p>
    <w:p w:rsidR="00BE37D6" w:rsidRDefault="00BE37D6" w:rsidP="00BE3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结论意见的后续行动</w:t>
      </w:r>
    </w:p>
    <w:p w:rsidR="00BE37D6" w:rsidRPr="00F46793" w:rsidRDefault="00BE37D6" w:rsidP="00BE37D6">
      <w:pPr>
        <w:pStyle w:val="SingleTxt"/>
        <w:spacing w:after="0" w:line="120" w:lineRule="exact"/>
        <w:rPr>
          <w:rFonts w:hint="eastAsia"/>
          <w:sz w:val="10"/>
        </w:rPr>
      </w:pPr>
    </w:p>
    <w:p w:rsidR="00BE37D6" w:rsidRDefault="00BE37D6" w:rsidP="00BE37D6">
      <w:pPr>
        <w:pStyle w:val="SingleTxt"/>
        <w:rPr>
          <w:rFonts w:hint="eastAsia"/>
        </w:rPr>
      </w:pPr>
      <w:r>
        <w:rPr>
          <w:rFonts w:hint="eastAsia"/>
        </w:rPr>
        <w:t>655</w:t>
      </w:r>
      <w:r>
        <w:t>.</w:t>
      </w:r>
      <w:r>
        <w:rPr>
          <w:rFonts w:hint="eastAsia"/>
        </w:rPr>
        <w:t xml:space="preserve">　委员会初步讨论了结论意见的后续行动。委员会注意到其他人权条约机构的现有做法，并一致认为应在下届会议上继续审查这个问题。</w:t>
      </w:r>
    </w:p>
    <w:p w:rsidR="00BE37D6" w:rsidRDefault="00BE37D6" w:rsidP="00BE3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统一报告准则</w:t>
      </w:r>
    </w:p>
    <w:p w:rsidR="00BE37D6" w:rsidRPr="00F46793" w:rsidRDefault="00BE37D6" w:rsidP="00BE37D6">
      <w:pPr>
        <w:pStyle w:val="SingleTxt"/>
        <w:spacing w:after="0" w:line="120" w:lineRule="exact"/>
        <w:rPr>
          <w:rFonts w:hint="eastAsia"/>
          <w:sz w:val="10"/>
        </w:rPr>
      </w:pPr>
    </w:p>
    <w:p w:rsidR="00BE37D6" w:rsidRDefault="00BE37D6" w:rsidP="00BE37D6">
      <w:pPr>
        <w:pStyle w:val="SingleTxt"/>
        <w:rPr>
          <w:rFonts w:hint="eastAsia"/>
        </w:rPr>
      </w:pPr>
      <w:r>
        <w:rPr>
          <w:rFonts w:hint="eastAsia"/>
        </w:rPr>
        <w:t>656</w:t>
      </w:r>
      <w:r>
        <w:t>.</w:t>
      </w:r>
      <w:r>
        <w:rPr>
          <w:rFonts w:hint="eastAsia"/>
        </w:rPr>
        <w:t xml:space="preserve">　委员会间会议已接受国际人权条约订正统一报告准则，包括关于共同核心文件和特定条约文件的准则（HRI/MC/2006/3；另见A/61/38，第三部分，第636段）。有鉴于此，委员会将继续审查缔约国根据《公约》第十八条编写报告的准则。委员会请秘书处参考扩大共同核心文件的准则，对委员会现行报告准则进行技术分析，供委员会工作组在闭会期间审议。委员会一致认为在第三十八届会议上应优先处理可能修订准则的问题。</w:t>
      </w:r>
    </w:p>
    <w:p w:rsidR="00BE37D6" w:rsidRDefault="00BE37D6" w:rsidP="00BE3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保留问题工作组</w:t>
      </w:r>
    </w:p>
    <w:p w:rsidR="00BE37D6" w:rsidRPr="00F46793" w:rsidRDefault="00BE37D6" w:rsidP="00BE37D6">
      <w:pPr>
        <w:pStyle w:val="SingleTxt"/>
        <w:spacing w:after="0" w:line="120" w:lineRule="exact"/>
        <w:rPr>
          <w:rFonts w:hint="eastAsia"/>
          <w:sz w:val="10"/>
        </w:rPr>
      </w:pPr>
    </w:p>
    <w:p w:rsidR="00BE37D6" w:rsidRDefault="00BE37D6" w:rsidP="00BE37D6">
      <w:pPr>
        <w:pStyle w:val="SingleTxt"/>
        <w:rPr>
          <w:rFonts w:hint="eastAsia"/>
        </w:rPr>
      </w:pPr>
      <w:r>
        <w:rPr>
          <w:rFonts w:hint="eastAsia"/>
        </w:rPr>
        <w:t>657</w:t>
      </w:r>
      <w:r>
        <w:t>.</w:t>
      </w:r>
      <w:r>
        <w:rPr>
          <w:rFonts w:hint="eastAsia"/>
        </w:rPr>
        <w:t xml:space="preserve">　Cees Flinterman向委员会简报了保留问题工作组的成果（见A/61/38，第三部分，第638段）。委员会讨论了工作组的建议，特别指出这些建议符合委员会的做法。各位专家一致认为在今后各届会议上应继续审查保留问题。</w:t>
      </w:r>
    </w:p>
    <w:p w:rsidR="00BE37D6" w:rsidRDefault="00BE37D6" w:rsidP="00BE3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rPr>
          <w:rFonts w:hint="eastAsia"/>
        </w:rPr>
        <w:tab/>
      </w:r>
      <w:r>
        <w:rPr>
          <w:rFonts w:hint="eastAsia"/>
        </w:rPr>
        <w:tab/>
        <w:t>监测遵守国际人权文书情况的指标</w:t>
      </w:r>
    </w:p>
    <w:p w:rsidR="00BE37D6" w:rsidRPr="00F46793" w:rsidRDefault="00BE37D6" w:rsidP="00BE37D6">
      <w:pPr>
        <w:pStyle w:val="SingleTxt"/>
        <w:spacing w:after="0" w:line="120" w:lineRule="exact"/>
        <w:rPr>
          <w:rFonts w:hint="eastAsia"/>
          <w:sz w:val="10"/>
        </w:rPr>
      </w:pPr>
    </w:p>
    <w:p w:rsidR="00BE37D6" w:rsidRDefault="00BE37D6" w:rsidP="00BE37D6">
      <w:pPr>
        <w:pStyle w:val="SingleTxt"/>
        <w:rPr>
          <w:rFonts w:hint="eastAsia"/>
        </w:rPr>
      </w:pPr>
      <w:r>
        <w:rPr>
          <w:rFonts w:hint="eastAsia"/>
        </w:rPr>
        <w:t>658</w:t>
      </w:r>
      <w:r>
        <w:t>.</w:t>
      </w:r>
      <w:r>
        <w:rPr>
          <w:rFonts w:hint="eastAsia"/>
        </w:rPr>
        <w:t xml:space="preserve">　Sch</w:t>
      </w:r>
      <w:r>
        <w:rPr>
          <w:rFonts w:hint="eastAsia"/>
        </w:rPr>
        <w:t>ö</w:t>
      </w:r>
      <w:r>
        <w:rPr>
          <w:rFonts w:hint="eastAsia"/>
        </w:rPr>
        <w:t>pp-Schilling女士向委员会介绍了联合国人权事务高级专员办事处2006年12月召开的一次专家会议的情况。她以个人身份参加了这次会议，会上讨论了拟订监测遵守国际人权文书情况的指标的问题。第五次委员会间会议曾审议了关于同一专题的上次会议的报告（见HRI/MC/2006/7）。她强调这个问题很重要，鼓励委员会研究这个问题，并在今后一届会议上举行一次非正式讨论会。</w:t>
      </w:r>
    </w:p>
    <w:p w:rsidR="00BE37D6" w:rsidRPr="007B5B09" w:rsidRDefault="00BE37D6" w:rsidP="00BE37D6">
      <w:pPr>
        <w:pStyle w:val="SingleTxt"/>
        <w:rPr>
          <w:rFonts w:ascii="SimHei" w:eastAsia="SimHei" w:hint="eastAsia"/>
          <w:color w:val="FF0000"/>
          <w:spacing w:val="2"/>
        </w:rPr>
      </w:pPr>
      <w:r w:rsidRPr="007B5B09">
        <w:rPr>
          <w:rFonts w:ascii="SimHei" w:eastAsia="SimHei" w:hint="eastAsia"/>
          <w:color w:val="FF0000"/>
          <w:spacing w:val="2"/>
        </w:rPr>
        <w:t>委员会联络人</w:t>
      </w:r>
    </w:p>
    <w:p w:rsidR="00BE37D6" w:rsidRDefault="00BE37D6" w:rsidP="00BE37D6">
      <w:pPr>
        <w:pStyle w:val="SingleTxt"/>
        <w:rPr>
          <w:rFonts w:hint="eastAsia"/>
        </w:rPr>
      </w:pPr>
      <w:r>
        <w:rPr>
          <w:rFonts w:hint="eastAsia"/>
        </w:rPr>
        <w:t>659</w:t>
      </w:r>
      <w:r>
        <w:t>.</w:t>
      </w:r>
      <w:r>
        <w:rPr>
          <w:rFonts w:hint="eastAsia"/>
        </w:rPr>
        <w:t xml:space="preserve">　委员会讨论了委员会同联合国系统各实体交往的联络人的可能的宗旨和职权范围。委员会同意，鉴于同这些实体的互动增多，而且这些实体也努力为委员会提供特定国家的信息，在此阶段委员会联络人需要继续开展工作。这一立场也将在委员会间会议/主席会议上阐述。</w:t>
      </w:r>
    </w:p>
    <w:p w:rsidR="00BE37D6" w:rsidRDefault="00BE37D6" w:rsidP="00BE3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其他事项</w:t>
      </w:r>
    </w:p>
    <w:p w:rsidR="00BE37D6" w:rsidRPr="00F46793" w:rsidRDefault="00BE37D6" w:rsidP="00BE37D6">
      <w:pPr>
        <w:pStyle w:val="SingleTxt"/>
        <w:spacing w:after="0" w:line="120" w:lineRule="exact"/>
        <w:rPr>
          <w:rFonts w:hint="eastAsia"/>
          <w:sz w:val="10"/>
        </w:rPr>
      </w:pPr>
    </w:p>
    <w:p w:rsidR="00BE37D6" w:rsidRDefault="00BE37D6" w:rsidP="00BE37D6">
      <w:pPr>
        <w:pStyle w:val="SingleTxt"/>
        <w:spacing w:line="330" w:lineRule="exact"/>
        <w:rPr>
          <w:rFonts w:hint="eastAsia"/>
        </w:rPr>
      </w:pPr>
      <w:r>
        <w:rPr>
          <w:rFonts w:hint="eastAsia"/>
        </w:rPr>
        <w:t>660</w:t>
      </w:r>
      <w:r>
        <w:t>.</w:t>
      </w:r>
      <w:r>
        <w:rPr>
          <w:rFonts w:hint="eastAsia"/>
        </w:rPr>
        <w:t xml:space="preserve">　2007年1月15日，委员会与联合国人权事务高级专员交换了意见，讨论了共同关心的问题，尤其是秘书长2006年10月11日作出的、把向委员会提供服务的责任转移给联合国人权事务高级专员办事处的决定。</w:t>
      </w:r>
    </w:p>
    <w:p w:rsidR="00BE37D6" w:rsidRDefault="00BE37D6" w:rsidP="00BE37D6">
      <w:pPr>
        <w:pStyle w:val="SingleTxt"/>
        <w:spacing w:line="330" w:lineRule="exact"/>
        <w:rPr>
          <w:rFonts w:hint="eastAsia"/>
        </w:rPr>
      </w:pPr>
      <w:r>
        <w:rPr>
          <w:rFonts w:hint="eastAsia"/>
        </w:rPr>
        <w:t>661</w:t>
      </w:r>
      <w:r>
        <w:t>.</w:t>
      </w:r>
      <w:r>
        <w:rPr>
          <w:rFonts w:hint="eastAsia"/>
        </w:rPr>
        <w:t xml:space="preserve">　2007年1月29日，委员会听取了性别问题和提高妇女地位问题特别顾问以及提高妇女地位司司长关于联合国改革、特别是关于新的性别平等结构的建议（主要见A/61/583和A/61/590）所作的情况简介并就此同他们进行了对话。</w:t>
      </w:r>
    </w:p>
    <w:p w:rsidR="00BE37D6" w:rsidRDefault="00BE37D6" w:rsidP="00BE37D6">
      <w:pPr>
        <w:pStyle w:val="SingleTxt"/>
        <w:spacing w:line="330" w:lineRule="exact"/>
        <w:rPr>
          <w:rFonts w:hint="eastAsia"/>
        </w:rPr>
      </w:pPr>
      <w:r>
        <w:rPr>
          <w:rFonts w:hint="eastAsia"/>
        </w:rPr>
        <w:t>662</w:t>
      </w:r>
      <w:r>
        <w:t>.</w:t>
      </w:r>
      <w:r>
        <w:rPr>
          <w:rFonts w:hint="eastAsia"/>
        </w:rPr>
        <w:t xml:space="preserve">　2007年1月1日，委员会与国际法委员会“对条约的保留”专题特别报告员阿兰·佩莱交换了意见。</w:t>
      </w:r>
    </w:p>
    <w:p w:rsidR="00BE37D6" w:rsidRDefault="00BE37D6" w:rsidP="00BE37D6">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rPr>
          <w:rFonts w:hint="eastAsia"/>
        </w:rPr>
        <w:t>第七章</w:t>
      </w:r>
    </w:p>
    <w:p w:rsidR="00BE37D6" w:rsidRPr="00F46793" w:rsidRDefault="00BE37D6" w:rsidP="00BE37D6">
      <w:pPr>
        <w:pStyle w:val="SingleTxt"/>
        <w:spacing w:after="0" w:line="120" w:lineRule="exact"/>
        <w:rPr>
          <w:rFonts w:hint="eastAsia"/>
          <w:sz w:val="10"/>
        </w:rPr>
      </w:pPr>
    </w:p>
    <w:p w:rsidR="00BE37D6" w:rsidRDefault="00BE37D6" w:rsidP="00BE37D6">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《公约》第二十一条的执行情况</w:t>
      </w:r>
    </w:p>
    <w:p w:rsidR="00BE37D6" w:rsidRPr="00F46793" w:rsidRDefault="00BE37D6" w:rsidP="00BE37D6">
      <w:pPr>
        <w:pStyle w:val="SingleTxt"/>
        <w:spacing w:after="0" w:line="120" w:lineRule="exact"/>
        <w:rPr>
          <w:sz w:val="10"/>
        </w:rPr>
      </w:pPr>
    </w:p>
    <w:p w:rsidR="00BE37D6" w:rsidRPr="00BE37D6" w:rsidRDefault="00BE37D6" w:rsidP="00BE37D6">
      <w:pPr>
        <w:pStyle w:val="SingleTxt"/>
        <w:spacing w:after="0" w:line="120" w:lineRule="exact"/>
        <w:rPr>
          <w:rFonts w:hint="eastAsia"/>
          <w:sz w:val="10"/>
        </w:rPr>
      </w:pPr>
    </w:p>
    <w:p w:rsidR="00BE37D6" w:rsidRDefault="00BE37D6" w:rsidP="00BE37D6">
      <w:pPr>
        <w:pStyle w:val="SingleTxt"/>
        <w:rPr>
          <w:rFonts w:hint="eastAsia"/>
        </w:rPr>
      </w:pPr>
      <w:r>
        <w:rPr>
          <w:rFonts w:hint="eastAsia"/>
        </w:rPr>
        <w:t>663</w:t>
      </w:r>
      <w:r>
        <w:t>.</w:t>
      </w:r>
      <w:r>
        <w:rPr>
          <w:rFonts w:hint="eastAsia"/>
        </w:rPr>
        <w:t xml:space="preserve">　委员会2007年1月15日和2月2日第756次和第773次会议以及非公开会议审议了关于《公约》第二十一条执行情况的议程项目7。</w:t>
      </w:r>
    </w:p>
    <w:p w:rsidR="00BE37D6" w:rsidRPr="00F46793" w:rsidRDefault="00BE37D6" w:rsidP="00BE3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BE37D6" w:rsidRPr="00F46793" w:rsidRDefault="00BE37D6" w:rsidP="00BE3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BE37D6" w:rsidRDefault="00BE37D6" w:rsidP="00BE37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委员会在议程项目7下采取的行动</w:t>
      </w:r>
    </w:p>
    <w:p w:rsidR="00BE37D6" w:rsidRPr="00F46793" w:rsidRDefault="00BE37D6" w:rsidP="00BE37D6">
      <w:pPr>
        <w:pStyle w:val="SingleTxt"/>
        <w:spacing w:after="0" w:line="120" w:lineRule="exact"/>
        <w:rPr>
          <w:sz w:val="10"/>
        </w:rPr>
      </w:pPr>
    </w:p>
    <w:p w:rsidR="00BE37D6" w:rsidRPr="00F46793" w:rsidRDefault="00BE37D6" w:rsidP="00BE37D6">
      <w:pPr>
        <w:pStyle w:val="SingleTxt"/>
        <w:spacing w:after="0" w:line="120" w:lineRule="exact"/>
        <w:rPr>
          <w:sz w:val="10"/>
        </w:rPr>
      </w:pPr>
    </w:p>
    <w:p w:rsidR="00BE37D6" w:rsidRDefault="00BE37D6" w:rsidP="00BE3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关于移徙妇女问题的一般性建议</w:t>
      </w:r>
    </w:p>
    <w:p w:rsidR="00BE37D6" w:rsidRPr="00F46793" w:rsidRDefault="00BE37D6" w:rsidP="00BE37D6">
      <w:pPr>
        <w:pStyle w:val="SingleTxt"/>
        <w:spacing w:after="0" w:line="120" w:lineRule="exact"/>
        <w:rPr>
          <w:rFonts w:hint="eastAsia"/>
          <w:sz w:val="10"/>
        </w:rPr>
      </w:pPr>
    </w:p>
    <w:p w:rsidR="00BE37D6" w:rsidRDefault="00BE37D6" w:rsidP="00BE37D6">
      <w:pPr>
        <w:pStyle w:val="SingleTxt"/>
        <w:spacing w:line="330" w:lineRule="exact"/>
        <w:rPr>
          <w:rFonts w:hint="eastAsia"/>
        </w:rPr>
      </w:pPr>
      <w:r>
        <w:rPr>
          <w:rFonts w:hint="eastAsia"/>
        </w:rPr>
        <w:t>664</w:t>
      </w:r>
      <w:r>
        <w:t>.</w:t>
      </w:r>
      <w:r>
        <w:rPr>
          <w:rFonts w:hint="eastAsia"/>
        </w:rPr>
        <w:t xml:space="preserve">　委员会移徙妇女问题一般性建议工作组表示，在闭会期间进一步修订草案的工作缺乏进展。工作组的组成已调整如下：Dairiam女士（主席）、Shin女士、Pimentel女士、Arocha女士、Gabr女士、Gasp</w:t>
      </w:r>
      <w:r>
        <w:t>ard</w:t>
      </w:r>
      <w:r>
        <w:rPr>
          <w:rFonts w:hint="eastAsia"/>
        </w:rPr>
        <w:t>女士、Tavares da Silva女士和Ara Begum女士。各位专家一致认为，进一步具体建议可在2月底之前提交工作组，随后工作组将编写一份订正草案。新草案将在第三十八届会议前分发</w:t>
      </w:r>
      <w:r>
        <w:t>,</w:t>
      </w:r>
      <w:r>
        <w:rPr>
          <w:rFonts w:hint="eastAsia"/>
        </w:rPr>
        <w:t>委员会将用一天时间予以审议。</w:t>
      </w:r>
    </w:p>
    <w:p w:rsidR="00BE37D6" w:rsidRDefault="00BE37D6" w:rsidP="00BE3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关于《公约》第二条的一般性建议</w:t>
      </w:r>
    </w:p>
    <w:p w:rsidR="00BE37D6" w:rsidRDefault="00BE37D6" w:rsidP="00BE37D6">
      <w:pPr>
        <w:pStyle w:val="SingleTxt"/>
      </w:pPr>
      <w:r>
        <w:t>665.</w:t>
      </w:r>
      <w:r>
        <w:rPr>
          <w:rFonts w:hint="eastAsia"/>
        </w:rPr>
        <w:t xml:space="preserve">　委员会关于第二条的一般性建议工作组也表示闭会期间工作缺乏进展。工作组的组成已调整如下：</w:t>
      </w:r>
      <w:r>
        <w:t>Flinterman</w:t>
      </w:r>
      <w:r>
        <w:rPr>
          <w:rFonts w:hint="eastAsia"/>
        </w:rPr>
        <w:t>先生（主席）、Š</w:t>
      </w:r>
      <w:r>
        <w:t>imonovi</w:t>
      </w:r>
      <w:r>
        <w:t>č</w:t>
      </w:r>
      <w:r>
        <w:rPr>
          <w:rFonts w:hint="eastAsia"/>
        </w:rPr>
        <w:t>女士、</w:t>
      </w:r>
      <w:r>
        <w:t>Dairiam</w:t>
      </w:r>
      <w:r>
        <w:rPr>
          <w:rFonts w:hint="eastAsia"/>
        </w:rPr>
        <w:t>女士、</w:t>
      </w:r>
      <w:r>
        <w:t>Pimentel</w:t>
      </w:r>
      <w:r>
        <w:rPr>
          <w:rFonts w:hint="eastAsia"/>
        </w:rPr>
        <w:t>女士、</w:t>
      </w:r>
      <w:r>
        <w:t>Sch</w:t>
      </w:r>
      <w:r>
        <w:t>ö</w:t>
      </w:r>
      <w:r>
        <w:t>pp-Schilling</w:t>
      </w:r>
      <w:r>
        <w:rPr>
          <w:rFonts w:hint="eastAsia"/>
        </w:rPr>
        <w:t>女士、</w:t>
      </w:r>
      <w:r>
        <w:t>Belmihoub-Zerdani</w:t>
      </w:r>
      <w:r>
        <w:rPr>
          <w:rFonts w:hint="eastAsia"/>
        </w:rPr>
        <w:t>女士、</w:t>
      </w:r>
      <w:r>
        <w:t>Halperin-Kaddari</w:t>
      </w:r>
      <w:r>
        <w:rPr>
          <w:rFonts w:hint="eastAsia"/>
        </w:rPr>
        <w:t>女士和</w:t>
      </w:r>
      <w:r>
        <w:t>Gumede Shelton</w:t>
      </w:r>
      <w:r>
        <w:rPr>
          <w:rFonts w:hint="eastAsia"/>
        </w:rPr>
        <w:t>女士。在第三十八届会议上，委员会将提议编写一般性建议的时间表。</w:t>
      </w:r>
    </w:p>
    <w:p w:rsidR="00BE37D6" w:rsidRDefault="00BE37D6" w:rsidP="00BE3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其他一般性建议</w:t>
      </w:r>
    </w:p>
    <w:p w:rsidR="00BE37D6" w:rsidRPr="00F46793" w:rsidRDefault="00BE37D6" w:rsidP="00BE37D6">
      <w:pPr>
        <w:pStyle w:val="SingleTxt"/>
        <w:spacing w:after="0" w:line="120" w:lineRule="exact"/>
        <w:rPr>
          <w:rFonts w:hint="eastAsia"/>
          <w:sz w:val="10"/>
        </w:rPr>
      </w:pPr>
    </w:p>
    <w:p w:rsidR="00BE37D6" w:rsidRDefault="00BE37D6" w:rsidP="00BE37D6">
      <w:pPr>
        <w:pStyle w:val="SingleTxt"/>
        <w:rPr>
          <w:rFonts w:hint="eastAsia"/>
        </w:rPr>
      </w:pPr>
      <w:r>
        <w:rPr>
          <w:rFonts w:hint="eastAsia"/>
        </w:rPr>
        <w:t>666</w:t>
      </w:r>
      <w:r>
        <w:t>.</w:t>
      </w:r>
      <w:r>
        <w:rPr>
          <w:rFonts w:hint="eastAsia"/>
        </w:rPr>
        <w:t xml:space="preserve">　委员会还讨论了编写一般性建议的其他计划。虽然进行特定专题的背景工作的责任在于各位专家，但委员会一致认为，其优先事项应是完成拟订关于移徙妇女和关于第二条的一般性建议。</w:t>
      </w:r>
    </w:p>
    <w:p w:rsidR="00BE37D6" w:rsidRDefault="00BE37D6" w:rsidP="00BE37D6">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rPr>
          <w:rFonts w:hint="eastAsia"/>
        </w:rPr>
        <w:t>第八章</w:t>
      </w:r>
    </w:p>
    <w:p w:rsidR="00BE37D6" w:rsidRPr="00F46793" w:rsidRDefault="00BE37D6" w:rsidP="00BE37D6">
      <w:pPr>
        <w:pStyle w:val="SingleTxt"/>
        <w:spacing w:after="0" w:line="120" w:lineRule="exact"/>
        <w:rPr>
          <w:rFonts w:hint="eastAsia"/>
          <w:sz w:val="10"/>
        </w:rPr>
      </w:pPr>
    </w:p>
    <w:p w:rsidR="00BE37D6" w:rsidRDefault="00BE37D6" w:rsidP="00BE37D6">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第三十八届会议临时议程</w:t>
      </w:r>
    </w:p>
    <w:p w:rsidR="00BE37D6" w:rsidRPr="00F46793" w:rsidRDefault="00BE37D6" w:rsidP="00BE37D6">
      <w:pPr>
        <w:pStyle w:val="SingleTxt"/>
        <w:spacing w:after="0" w:line="120" w:lineRule="exact"/>
        <w:rPr>
          <w:rFonts w:hint="eastAsia"/>
          <w:sz w:val="10"/>
        </w:rPr>
      </w:pPr>
    </w:p>
    <w:p w:rsidR="00BE37D6" w:rsidRPr="00137C89" w:rsidRDefault="00BE37D6" w:rsidP="00BE37D6">
      <w:pPr>
        <w:pStyle w:val="SingleTxt"/>
        <w:spacing w:after="0" w:line="120" w:lineRule="exact"/>
        <w:rPr>
          <w:rFonts w:hint="eastAsia"/>
          <w:sz w:val="10"/>
        </w:rPr>
      </w:pPr>
    </w:p>
    <w:p w:rsidR="00BE37D6" w:rsidRDefault="00BE37D6" w:rsidP="00BE37D6">
      <w:pPr>
        <w:pStyle w:val="SingleTxt"/>
        <w:rPr>
          <w:rFonts w:hint="eastAsia"/>
        </w:rPr>
      </w:pPr>
      <w:r>
        <w:rPr>
          <w:rFonts w:hint="eastAsia"/>
        </w:rPr>
        <w:t>667</w:t>
      </w:r>
      <w:r>
        <w:t>.</w:t>
      </w:r>
      <w:r>
        <w:rPr>
          <w:rFonts w:hint="eastAsia"/>
        </w:rPr>
        <w:t xml:space="preserve">　2007年2月2日，委员会第773次会议审议了第三十八届会议临时议程草案，核准这届会议临时议程如下：</w:t>
      </w:r>
    </w:p>
    <w:p w:rsidR="00BE37D6" w:rsidRDefault="00BE37D6" w:rsidP="00BE37D6">
      <w:pPr>
        <w:pStyle w:val="SingleTxt"/>
        <w:tabs>
          <w:tab w:val="clear" w:pos="1695"/>
          <w:tab w:val="clear" w:pos="2126"/>
          <w:tab w:val="left" w:pos="1680"/>
          <w:tab w:val="left" w:pos="1890"/>
        </w:tabs>
        <w:ind w:left="2126" w:hanging="431"/>
        <w:rPr>
          <w:rFonts w:hint="eastAsia"/>
        </w:rPr>
      </w:pPr>
      <w:r>
        <w:rPr>
          <w:rFonts w:hint="eastAsia"/>
        </w:rPr>
        <w:t>1.</w:t>
      </w:r>
      <w:r>
        <w:rPr>
          <w:rFonts w:hint="eastAsia"/>
        </w:rPr>
        <w:tab/>
        <w:t>会议开幕。</w:t>
      </w:r>
    </w:p>
    <w:p w:rsidR="00BE37D6" w:rsidRDefault="00BE37D6" w:rsidP="00BE37D6">
      <w:pPr>
        <w:pStyle w:val="SingleTxt"/>
        <w:ind w:left="2126" w:hanging="431"/>
        <w:rPr>
          <w:rFonts w:hint="eastAsia"/>
        </w:rPr>
      </w:pPr>
      <w:r>
        <w:rPr>
          <w:rFonts w:hint="eastAsia"/>
        </w:rPr>
        <w:t>2.</w:t>
      </w:r>
      <w:r>
        <w:rPr>
          <w:rFonts w:hint="eastAsia"/>
        </w:rPr>
        <w:tab/>
        <w:t>通过议程和工作安排。</w:t>
      </w:r>
    </w:p>
    <w:p w:rsidR="00BE37D6" w:rsidRDefault="00BE37D6" w:rsidP="00BE37D6">
      <w:pPr>
        <w:pStyle w:val="SingleTxt"/>
        <w:ind w:left="2126" w:hanging="431"/>
        <w:rPr>
          <w:rFonts w:hint="eastAsia"/>
        </w:rPr>
      </w:pPr>
      <w:r>
        <w:rPr>
          <w:rFonts w:hint="eastAsia"/>
        </w:rPr>
        <w:t>3.</w:t>
      </w:r>
      <w:r>
        <w:rPr>
          <w:rFonts w:hint="eastAsia"/>
        </w:rPr>
        <w:tab/>
        <w:t>主席关于委员</w:t>
      </w:r>
      <w:r w:rsidR="00271655">
        <w:rPr>
          <w:rFonts w:hint="eastAsia"/>
        </w:rPr>
        <w:t>会</w:t>
      </w:r>
      <w:r>
        <w:rPr>
          <w:rFonts w:hint="eastAsia"/>
        </w:rPr>
        <w:t>第三十七届会议至第三十八届会议</w:t>
      </w:r>
      <w:r w:rsidR="00271655">
        <w:rPr>
          <w:rFonts w:hint="eastAsia"/>
        </w:rPr>
        <w:t>闭会</w:t>
      </w:r>
      <w:r>
        <w:rPr>
          <w:rFonts w:hint="eastAsia"/>
        </w:rPr>
        <w:t>期间活动的报告。</w:t>
      </w:r>
    </w:p>
    <w:p w:rsidR="00BE37D6" w:rsidRDefault="00BE37D6" w:rsidP="00BE37D6">
      <w:pPr>
        <w:pStyle w:val="SingleTxt"/>
        <w:ind w:left="2126" w:hanging="431"/>
        <w:rPr>
          <w:rFonts w:hint="eastAsia"/>
        </w:rPr>
      </w:pPr>
      <w:r>
        <w:rPr>
          <w:rFonts w:hint="eastAsia"/>
        </w:rPr>
        <w:t>4.</w:t>
      </w:r>
      <w:r>
        <w:rPr>
          <w:rFonts w:hint="eastAsia"/>
        </w:rPr>
        <w:tab/>
        <w:t>审议缔约国根据《消除对妇女一切形式歧视公约》第十八条提交的报告。</w:t>
      </w:r>
    </w:p>
    <w:p w:rsidR="00BE37D6" w:rsidRDefault="00BE37D6" w:rsidP="00BE37D6">
      <w:pPr>
        <w:pStyle w:val="SingleTxt"/>
        <w:ind w:left="2126" w:hanging="431"/>
        <w:rPr>
          <w:rFonts w:hint="eastAsia"/>
        </w:rPr>
      </w:pPr>
      <w:r>
        <w:rPr>
          <w:rFonts w:hint="eastAsia"/>
        </w:rPr>
        <w:t>5.</w:t>
      </w:r>
      <w:r>
        <w:rPr>
          <w:rFonts w:hint="eastAsia"/>
        </w:rPr>
        <w:tab/>
        <w:t>《消除对妇女一切形式歧视公约》第二十一条的执行情况。</w:t>
      </w:r>
    </w:p>
    <w:p w:rsidR="00BE37D6" w:rsidRDefault="00BE37D6" w:rsidP="00BE37D6">
      <w:pPr>
        <w:pStyle w:val="SingleTxt"/>
        <w:ind w:left="2126" w:hanging="431"/>
        <w:rPr>
          <w:rFonts w:hint="eastAsia"/>
        </w:rPr>
      </w:pPr>
      <w:r>
        <w:rPr>
          <w:rFonts w:hint="eastAsia"/>
        </w:rPr>
        <w:t>6.</w:t>
      </w:r>
      <w:r>
        <w:rPr>
          <w:rFonts w:hint="eastAsia"/>
        </w:rPr>
        <w:tab/>
        <w:t>加快委员会工作的</w:t>
      </w:r>
      <w:r w:rsidR="00271655">
        <w:rPr>
          <w:rFonts w:hint="eastAsia"/>
        </w:rPr>
        <w:t>方式和</w:t>
      </w:r>
      <w:r>
        <w:rPr>
          <w:rFonts w:hint="eastAsia"/>
        </w:rPr>
        <w:t>方法。</w:t>
      </w:r>
    </w:p>
    <w:p w:rsidR="00BE37D6" w:rsidRDefault="00BE37D6" w:rsidP="00BE37D6">
      <w:pPr>
        <w:pStyle w:val="SingleTxt"/>
        <w:ind w:left="2126" w:hanging="431"/>
        <w:rPr>
          <w:rFonts w:hint="eastAsia"/>
        </w:rPr>
      </w:pPr>
      <w:r>
        <w:rPr>
          <w:rFonts w:hint="eastAsia"/>
        </w:rPr>
        <w:t>7．</w:t>
      </w:r>
      <w:r>
        <w:rPr>
          <w:rFonts w:hint="eastAsia"/>
        </w:rPr>
        <w:tab/>
        <w:t>委员会根据《消除对妇女一切形式歧视公约任择议定书》开展的活动。</w:t>
      </w:r>
    </w:p>
    <w:p w:rsidR="00BE37D6" w:rsidRDefault="00BE37D6" w:rsidP="00BE37D6">
      <w:pPr>
        <w:pStyle w:val="SingleTxt"/>
        <w:ind w:left="2126" w:hanging="431"/>
        <w:rPr>
          <w:rFonts w:hint="eastAsia"/>
        </w:rPr>
      </w:pPr>
      <w:r>
        <w:rPr>
          <w:rFonts w:hint="eastAsia"/>
        </w:rPr>
        <w:t>8.</w:t>
      </w:r>
      <w:r>
        <w:rPr>
          <w:rFonts w:hint="eastAsia"/>
        </w:rPr>
        <w:tab/>
        <w:t>第三十九届会议临时议程。</w:t>
      </w:r>
    </w:p>
    <w:p w:rsidR="00BE37D6" w:rsidRDefault="00BE37D6" w:rsidP="00BE37D6">
      <w:pPr>
        <w:pStyle w:val="SingleTxt"/>
        <w:ind w:left="2126" w:hanging="431"/>
        <w:rPr>
          <w:rFonts w:hint="eastAsia"/>
        </w:rPr>
      </w:pPr>
      <w:r>
        <w:rPr>
          <w:rFonts w:hint="eastAsia"/>
        </w:rPr>
        <w:t>9.</w:t>
      </w:r>
      <w:r>
        <w:rPr>
          <w:rFonts w:hint="eastAsia"/>
        </w:rPr>
        <w:tab/>
        <w:t>通过委员会第三十八届会议的报告。</w:t>
      </w:r>
    </w:p>
    <w:p w:rsidR="00BE37D6" w:rsidRDefault="00BE37D6" w:rsidP="00BE37D6">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rPr>
          <w:rFonts w:hint="eastAsia"/>
        </w:rPr>
        <w:t>第九章</w:t>
      </w:r>
    </w:p>
    <w:p w:rsidR="00BE37D6" w:rsidRPr="00F46793" w:rsidRDefault="00BE37D6" w:rsidP="00BE37D6">
      <w:pPr>
        <w:pStyle w:val="SingleTxt"/>
        <w:spacing w:after="0" w:line="120" w:lineRule="exact"/>
        <w:rPr>
          <w:rFonts w:hint="eastAsia"/>
          <w:sz w:val="10"/>
        </w:rPr>
      </w:pPr>
    </w:p>
    <w:p w:rsidR="00BE37D6" w:rsidRDefault="00BE37D6" w:rsidP="00BE37D6">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通过报告</w:t>
      </w:r>
    </w:p>
    <w:p w:rsidR="00BE37D6" w:rsidRPr="008B12C5" w:rsidRDefault="00BE37D6" w:rsidP="00BE37D6">
      <w:pPr>
        <w:pStyle w:val="SingleTxt"/>
        <w:spacing w:after="0" w:line="120" w:lineRule="exact"/>
        <w:rPr>
          <w:rFonts w:hint="eastAsia"/>
          <w:sz w:val="10"/>
        </w:rPr>
      </w:pPr>
    </w:p>
    <w:p w:rsidR="00BE37D6" w:rsidRPr="00BE37D6" w:rsidRDefault="00BE37D6" w:rsidP="00BE37D6">
      <w:pPr>
        <w:pStyle w:val="SingleTxt"/>
        <w:spacing w:after="0" w:line="120" w:lineRule="exact"/>
        <w:rPr>
          <w:rFonts w:hint="eastAsia"/>
          <w:sz w:val="10"/>
        </w:rPr>
      </w:pPr>
    </w:p>
    <w:p w:rsidR="002E2D03" w:rsidRDefault="00BE37D6" w:rsidP="00BE37D6">
      <w:pPr>
        <w:pStyle w:val="SingleTxt"/>
        <w:rPr>
          <w:rFonts w:hint="eastAsia"/>
        </w:rPr>
      </w:pPr>
      <w:r>
        <w:rPr>
          <w:rFonts w:hint="eastAsia"/>
        </w:rPr>
        <w:t>668</w:t>
      </w:r>
      <w:r>
        <w:t>.</w:t>
      </w:r>
      <w:r>
        <w:rPr>
          <w:rFonts w:hint="eastAsia"/>
        </w:rPr>
        <w:t xml:space="preserve">　委员会第773次会议审议了委员会第三十七届会议的报告草稿（CEDAW/C/</w:t>
      </w:r>
      <w:r>
        <w:t xml:space="preserve"> </w:t>
      </w:r>
      <w:r>
        <w:rPr>
          <w:rFonts w:hint="eastAsia"/>
        </w:rPr>
        <w:t>2007/I/L.1和增编）（见</w:t>
      </w:r>
      <w:r>
        <w:t>CEDAW/C/SR.773</w:t>
      </w:r>
      <w:r>
        <w:rPr>
          <w:rFonts w:hint="eastAsia"/>
        </w:rPr>
        <w:t>），并通过了在讨论期间经口头订正的报告草稿。</w:t>
      </w:r>
    </w:p>
    <w:p w:rsidR="00D80C6C" w:rsidRDefault="00D80C6C" w:rsidP="00BE37D6">
      <w:pPr>
        <w:pStyle w:val="SingleTxt"/>
      </w:pPr>
    </w:p>
    <w:p w:rsidR="00D80C6C" w:rsidRDefault="00D80C6C" w:rsidP="00D80C6C">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sectPr w:rsidR="00D80C6C" w:rsidSect="00C60042">
          <w:headerReference w:type="even" r:id="rId15"/>
          <w:headerReference w:type="default" r:id="rId16"/>
          <w:footerReference w:type="even" r:id="rId17"/>
          <w:footerReference w:type="default" r:id="rId18"/>
          <w:pgSz w:w="12240" w:h="15840" w:code="1"/>
          <w:pgMar w:top="1742" w:right="1195" w:bottom="1898" w:left="1195" w:header="576" w:footer="1030" w:gutter="0"/>
          <w:pgNumType w:start="1"/>
          <w:cols w:space="425"/>
          <w:noEndnote/>
          <w:docGrid w:linePitch="312"/>
        </w:sectPr>
      </w:pPr>
    </w:p>
    <w:p w:rsidR="00BE37D6" w:rsidRDefault="00D80C6C" w:rsidP="00D80C6C">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附件</w:t>
      </w:r>
    </w:p>
    <w:p w:rsidR="00D80C6C" w:rsidRPr="00D80C6C" w:rsidRDefault="00D80C6C" w:rsidP="00D80C6C">
      <w:pPr>
        <w:pStyle w:val="SingleTxt"/>
        <w:spacing w:after="0" w:line="120" w:lineRule="exact"/>
        <w:rPr>
          <w:rFonts w:ascii="Times New Roman" w:hint="eastAsia"/>
          <w:sz w:val="10"/>
        </w:rPr>
      </w:pPr>
    </w:p>
    <w:p w:rsidR="00D80C6C" w:rsidRDefault="00D80C6C" w:rsidP="00D80C6C">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ind w:left="1264" w:right="1259" w:hanging="1264"/>
        <w:rPr>
          <w:rFonts w:hint="eastAsia"/>
        </w:rPr>
      </w:pPr>
      <w:r>
        <w:rPr>
          <w:rFonts w:hint="eastAsia"/>
        </w:rPr>
        <w:tab/>
      </w:r>
      <w:r>
        <w:rPr>
          <w:rFonts w:hint="eastAsia"/>
        </w:rPr>
        <w:tab/>
        <w:t>消除对妇女歧视委员会根据《消除对妇女一切形式歧视公约任择议定书》</w:t>
      </w:r>
      <w:r w:rsidR="00271655">
        <w:rPr>
          <w:rFonts w:hint="eastAsia"/>
        </w:rPr>
        <w:t>作出</w:t>
      </w:r>
      <w:r>
        <w:rPr>
          <w:rFonts w:hint="eastAsia"/>
        </w:rPr>
        <w:t>的决定</w:t>
      </w:r>
    </w:p>
    <w:p w:rsidR="00D80C6C" w:rsidRDefault="00D80C6C" w:rsidP="00D80C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ind w:left="1264" w:right="1259" w:hanging="1264"/>
      </w:pPr>
      <w:r>
        <w:rPr>
          <w:rFonts w:ascii="Times New Roman"/>
        </w:rPr>
        <w:tab/>
      </w:r>
      <w:r>
        <w:rPr>
          <w:rFonts w:ascii="Times New Roman"/>
        </w:rPr>
        <w:tab/>
      </w:r>
      <w:r>
        <w:rPr>
          <w:rFonts w:hint="eastAsia"/>
        </w:rPr>
        <w:t>第</w:t>
      </w:r>
      <w:r>
        <w:t>2006/11</w:t>
      </w:r>
      <w:r>
        <w:rPr>
          <w:rFonts w:hint="eastAsia"/>
        </w:rPr>
        <w:t>号来文</w:t>
      </w:r>
      <w:r>
        <w:t></w:t>
      </w:r>
      <w:r w:rsidRPr="00596612">
        <w:rPr>
          <w:rFonts w:ascii="Times New Roman" w:eastAsia="SimSun"/>
          <w:vertAlign w:val="superscript"/>
        </w:rPr>
        <w:t>*</w:t>
      </w:r>
    </w:p>
    <w:tbl>
      <w:tblPr>
        <w:tblW w:w="0" w:type="auto"/>
        <w:tblInd w:w="1680" w:type="dxa"/>
        <w:tblLayout w:type="fixed"/>
        <w:tblCellMar>
          <w:left w:w="0" w:type="dxa"/>
          <w:right w:w="0" w:type="dxa"/>
        </w:tblCellMar>
        <w:tblLook w:val="0000" w:firstRow="0" w:lastRow="0" w:firstColumn="0" w:lastColumn="0" w:noHBand="0" w:noVBand="0"/>
      </w:tblPr>
      <w:tblGrid>
        <w:gridCol w:w="2730"/>
        <w:gridCol w:w="4170"/>
      </w:tblGrid>
      <w:tr w:rsidR="00D80C6C" w:rsidTr="00D80C6C">
        <w:tblPrEx>
          <w:tblCellMar>
            <w:top w:w="0" w:type="dxa"/>
            <w:bottom w:w="0" w:type="dxa"/>
          </w:tblCellMar>
        </w:tblPrEx>
        <w:tc>
          <w:tcPr>
            <w:tcW w:w="2730" w:type="dxa"/>
            <w:shd w:val="clear" w:color="auto" w:fill="auto"/>
          </w:tcPr>
          <w:p w:rsidR="00D80C6C" w:rsidRPr="00352976" w:rsidRDefault="00D80C6C" w:rsidP="00D90379">
            <w:pPr>
              <w:tabs>
                <w:tab w:val="left" w:pos="360"/>
                <w:tab w:val="left" w:pos="720"/>
                <w:tab w:val="left" w:pos="1080"/>
                <w:tab w:val="left" w:pos="1440"/>
              </w:tabs>
              <w:spacing w:after="120"/>
              <w:ind w:right="40"/>
              <w:rPr>
                <w:rFonts w:ascii="KaiTi_GB2312" w:eastAsia="KaiTi_GB2312"/>
                <w:color w:val="0000FF"/>
              </w:rPr>
            </w:pPr>
            <w:r w:rsidRPr="00352976">
              <w:rPr>
                <w:rFonts w:ascii="KaiTi_GB2312" w:eastAsia="KaiTi_GB2312" w:hint="eastAsia"/>
                <w:color w:val="0000FF"/>
              </w:rPr>
              <w:t>提交</w:t>
            </w:r>
            <w:r>
              <w:rPr>
                <w:rFonts w:ascii="KaiTi_GB2312" w:eastAsia="KaiTi_GB2312" w:hint="eastAsia"/>
                <w:color w:val="0000FF"/>
              </w:rPr>
              <w:t>人</w:t>
            </w:r>
            <w:r w:rsidRPr="00352976">
              <w:rPr>
                <w:rFonts w:ascii="KaiTi_GB2312" w:eastAsia="KaiTi_GB2312" w:hint="eastAsia"/>
                <w:color w:val="0000FF"/>
              </w:rPr>
              <w:t>：</w:t>
            </w:r>
          </w:p>
        </w:tc>
        <w:tc>
          <w:tcPr>
            <w:tcW w:w="4170" w:type="dxa"/>
            <w:shd w:val="clear" w:color="auto" w:fill="auto"/>
          </w:tcPr>
          <w:p w:rsidR="00D80C6C" w:rsidRDefault="00D80C6C" w:rsidP="00D90379">
            <w:pPr>
              <w:tabs>
                <w:tab w:val="left" w:pos="360"/>
                <w:tab w:val="left" w:pos="720"/>
                <w:tab w:val="left" w:pos="1080"/>
                <w:tab w:val="left" w:pos="1440"/>
              </w:tabs>
              <w:spacing w:after="120"/>
              <w:ind w:right="40"/>
            </w:pPr>
            <w:r>
              <w:rPr>
                <w:rFonts w:hint="eastAsia"/>
              </w:rPr>
              <w:t>Constance Ragan Salgado</w:t>
            </w:r>
          </w:p>
        </w:tc>
      </w:tr>
      <w:tr w:rsidR="00D80C6C" w:rsidTr="00D80C6C">
        <w:tblPrEx>
          <w:tblCellMar>
            <w:top w:w="0" w:type="dxa"/>
            <w:bottom w:w="0" w:type="dxa"/>
          </w:tblCellMar>
        </w:tblPrEx>
        <w:tc>
          <w:tcPr>
            <w:tcW w:w="2730" w:type="dxa"/>
            <w:shd w:val="clear" w:color="auto" w:fill="auto"/>
          </w:tcPr>
          <w:p w:rsidR="00D80C6C" w:rsidRPr="00352976" w:rsidRDefault="00D80C6C" w:rsidP="00D90379">
            <w:pPr>
              <w:tabs>
                <w:tab w:val="left" w:pos="360"/>
                <w:tab w:val="left" w:pos="720"/>
                <w:tab w:val="left" w:pos="1080"/>
                <w:tab w:val="left" w:pos="1440"/>
              </w:tabs>
              <w:spacing w:after="120"/>
              <w:ind w:right="40"/>
              <w:rPr>
                <w:rFonts w:ascii="KaiTi_GB2312" w:eastAsia="KaiTi_GB2312"/>
                <w:color w:val="0000FF"/>
              </w:rPr>
            </w:pPr>
            <w:r>
              <w:rPr>
                <w:rFonts w:ascii="KaiTi_GB2312" w:eastAsia="KaiTi_GB2312" w:hint="eastAsia"/>
                <w:color w:val="0000FF"/>
              </w:rPr>
              <w:t>声</w:t>
            </w:r>
            <w:r w:rsidRPr="00352976">
              <w:rPr>
                <w:rFonts w:ascii="KaiTi_GB2312" w:eastAsia="KaiTi_GB2312" w:hint="eastAsia"/>
                <w:color w:val="0000FF"/>
              </w:rPr>
              <w:t>称受害人：</w:t>
            </w:r>
          </w:p>
        </w:tc>
        <w:tc>
          <w:tcPr>
            <w:tcW w:w="4170" w:type="dxa"/>
            <w:shd w:val="clear" w:color="auto" w:fill="auto"/>
          </w:tcPr>
          <w:p w:rsidR="00D80C6C" w:rsidRDefault="00D80C6C" w:rsidP="00D90379">
            <w:pPr>
              <w:tabs>
                <w:tab w:val="left" w:pos="360"/>
                <w:tab w:val="left" w:pos="720"/>
                <w:tab w:val="left" w:pos="1080"/>
                <w:tab w:val="left" w:pos="1440"/>
              </w:tabs>
              <w:spacing w:after="120"/>
              <w:ind w:right="40"/>
            </w:pPr>
            <w:r>
              <w:rPr>
                <w:rFonts w:hint="eastAsia"/>
              </w:rPr>
              <w:t>来文人</w:t>
            </w:r>
          </w:p>
        </w:tc>
      </w:tr>
      <w:tr w:rsidR="00D80C6C" w:rsidTr="00D80C6C">
        <w:tblPrEx>
          <w:tblCellMar>
            <w:top w:w="0" w:type="dxa"/>
            <w:bottom w:w="0" w:type="dxa"/>
          </w:tblCellMar>
        </w:tblPrEx>
        <w:tc>
          <w:tcPr>
            <w:tcW w:w="2730" w:type="dxa"/>
            <w:shd w:val="clear" w:color="auto" w:fill="auto"/>
          </w:tcPr>
          <w:p w:rsidR="00D80C6C" w:rsidRPr="00352976" w:rsidRDefault="00D80C6C" w:rsidP="00D90379">
            <w:pPr>
              <w:tabs>
                <w:tab w:val="left" w:pos="360"/>
                <w:tab w:val="left" w:pos="720"/>
                <w:tab w:val="left" w:pos="1080"/>
                <w:tab w:val="left" w:pos="1440"/>
              </w:tabs>
              <w:spacing w:after="120"/>
              <w:ind w:right="40"/>
              <w:rPr>
                <w:rFonts w:ascii="KaiTi_GB2312" w:eastAsia="KaiTi_GB2312"/>
                <w:color w:val="0000FF"/>
              </w:rPr>
            </w:pPr>
            <w:r w:rsidRPr="00352976">
              <w:rPr>
                <w:rFonts w:ascii="KaiTi_GB2312" w:eastAsia="KaiTi_GB2312" w:hint="eastAsia"/>
                <w:color w:val="0000FF"/>
              </w:rPr>
              <w:t>缔约国：</w:t>
            </w:r>
          </w:p>
        </w:tc>
        <w:tc>
          <w:tcPr>
            <w:tcW w:w="4170" w:type="dxa"/>
            <w:shd w:val="clear" w:color="auto" w:fill="auto"/>
          </w:tcPr>
          <w:p w:rsidR="00D80C6C" w:rsidRDefault="00D80C6C" w:rsidP="00D90379">
            <w:pPr>
              <w:tabs>
                <w:tab w:val="left" w:pos="360"/>
                <w:tab w:val="left" w:pos="720"/>
                <w:tab w:val="left" w:pos="1080"/>
                <w:tab w:val="left" w:pos="1440"/>
              </w:tabs>
              <w:spacing w:after="120"/>
              <w:ind w:right="40"/>
            </w:pPr>
            <w:r>
              <w:rPr>
                <w:rFonts w:hint="eastAsia"/>
              </w:rPr>
              <w:t>大不列颠及北爱尔兰联合王国</w:t>
            </w:r>
          </w:p>
        </w:tc>
      </w:tr>
      <w:tr w:rsidR="00D80C6C" w:rsidTr="00D80C6C">
        <w:tblPrEx>
          <w:tblCellMar>
            <w:top w:w="0" w:type="dxa"/>
            <w:bottom w:w="0" w:type="dxa"/>
          </w:tblCellMar>
        </w:tblPrEx>
        <w:tc>
          <w:tcPr>
            <w:tcW w:w="2730" w:type="dxa"/>
            <w:shd w:val="clear" w:color="auto" w:fill="auto"/>
          </w:tcPr>
          <w:p w:rsidR="00D80C6C" w:rsidRPr="00352976" w:rsidRDefault="00D80C6C" w:rsidP="00D90379">
            <w:pPr>
              <w:tabs>
                <w:tab w:val="left" w:pos="360"/>
                <w:tab w:val="left" w:pos="720"/>
                <w:tab w:val="left" w:pos="1080"/>
                <w:tab w:val="left" w:pos="1440"/>
              </w:tabs>
              <w:spacing w:after="120"/>
              <w:ind w:right="40"/>
              <w:rPr>
                <w:rFonts w:ascii="KaiTi_GB2312" w:eastAsia="KaiTi_GB2312"/>
                <w:color w:val="0000FF"/>
              </w:rPr>
            </w:pPr>
            <w:r w:rsidRPr="00352976">
              <w:rPr>
                <w:rFonts w:ascii="KaiTi_GB2312" w:eastAsia="KaiTi_GB2312" w:hint="eastAsia"/>
                <w:color w:val="0000FF"/>
              </w:rPr>
              <w:t>来文日期：</w:t>
            </w:r>
          </w:p>
        </w:tc>
        <w:tc>
          <w:tcPr>
            <w:tcW w:w="4170" w:type="dxa"/>
            <w:shd w:val="clear" w:color="auto" w:fill="auto"/>
          </w:tcPr>
          <w:p w:rsidR="00D80C6C" w:rsidRDefault="00D80C6C" w:rsidP="00D90379">
            <w:pPr>
              <w:tabs>
                <w:tab w:val="left" w:pos="360"/>
                <w:tab w:val="left" w:pos="720"/>
                <w:tab w:val="left" w:pos="1080"/>
                <w:tab w:val="left" w:pos="1440"/>
              </w:tabs>
              <w:spacing w:after="120"/>
              <w:ind w:right="40"/>
            </w:pPr>
            <w:r>
              <w:rPr>
                <w:rFonts w:hint="eastAsia"/>
              </w:rPr>
              <w:t>2005年4月11日（初次提交）</w:t>
            </w:r>
          </w:p>
        </w:tc>
      </w:tr>
      <w:tr w:rsidR="00D80C6C" w:rsidTr="00D80C6C">
        <w:tblPrEx>
          <w:tblCellMar>
            <w:top w:w="0" w:type="dxa"/>
            <w:bottom w:w="0" w:type="dxa"/>
          </w:tblCellMar>
        </w:tblPrEx>
        <w:tc>
          <w:tcPr>
            <w:tcW w:w="2730" w:type="dxa"/>
            <w:shd w:val="clear" w:color="auto" w:fill="auto"/>
          </w:tcPr>
          <w:p w:rsidR="00D80C6C" w:rsidRPr="00352976" w:rsidRDefault="00D80C6C" w:rsidP="00D90379">
            <w:pPr>
              <w:tabs>
                <w:tab w:val="left" w:pos="360"/>
                <w:tab w:val="left" w:pos="720"/>
                <w:tab w:val="left" w:pos="1080"/>
                <w:tab w:val="left" w:pos="1440"/>
              </w:tabs>
              <w:spacing w:after="120"/>
              <w:ind w:right="40"/>
              <w:rPr>
                <w:rFonts w:ascii="KaiTi_GB2312" w:eastAsia="KaiTi_GB2312" w:hint="eastAsia"/>
                <w:color w:val="0000FF"/>
              </w:rPr>
            </w:pPr>
            <w:r w:rsidRPr="00352976">
              <w:rPr>
                <w:rFonts w:ascii="KaiTi_GB2312" w:eastAsia="KaiTi_GB2312" w:hint="eastAsia"/>
                <w:color w:val="0000FF"/>
              </w:rPr>
              <w:t>参考材料：</w:t>
            </w:r>
          </w:p>
        </w:tc>
        <w:tc>
          <w:tcPr>
            <w:tcW w:w="4170" w:type="dxa"/>
            <w:shd w:val="clear" w:color="auto" w:fill="auto"/>
          </w:tcPr>
          <w:p w:rsidR="00D80C6C" w:rsidRDefault="00D80C6C" w:rsidP="00D90379">
            <w:pPr>
              <w:tabs>
                <w:tab w:val="left" w:pos="360"/>
                <w:tab w:val="left" w:pos="720"/>
                <w:tab w:val="left" w:pos="1080"/>
                <w:tab w:val="left" w:pos="1440"/>
              </w:tabs>
              <w:spacing w:after="120"/>
              <w:ind w:right="40"/>
            </w:pPr>
            <w:r>
              <w:rPr>
                <w:rFonts w:hint="eastAsia"/>
              </w:rPr>
              <w:t>已于2006年2月15日转交缔约国（未以文件形式发表）</w:t>
            </w:r>
          </w:p>
        </w:tc>
      </w:tr>
    </w:tbl>
    <w:p w:rsidR="00D80C6C" w:rsidRPr="00352976" w:rsidRDefault="00D80C6C" w:rsidP="00D80C6C">
      <w:pPr>
        <w:pStyle w:val="SingleTxt"/>
        <w:spacing w:after="0" w:line="120" w:lineRule="exact"/>
        <w:rPr>
          <w:rFonts w:hint="eastAsia"/>
          <w:sz w:val="10"/>
        </w:rPr>
      </w:pPr>
    </w:p>
    <w:p w:rsidR="00D80C6C" w:rsidRPr="00D80C6C" w:rsidRDefault="00D80C6C" w:rsidP="00D80C6C">
      <w:pPr>
        <w:pStyle w:val="SingleTxt"/>
        <w:spacing w:after="0" w:line="120" w:lineRule="exact"/>
        <w:rPr>
          <w:rFonts w:hint="eastAsia"/>
          <w:sz w:val="10"/>
        </w:rPr>
      </w:pPr>
    </w:p>
    <w:p w:rsidR="00D80C6C" w:rsidRPr="00D80C6C" w:rsidRDefault="00D80C6C" w:rsidP="00D80C6C">
      <w:pPr>
        <w:pStyle w:val="SingleTxt"/>
        <w:spacing w:after="0" w:line="120" w:lineRule="exact"/>
        <w:rPr>
          <w:rFonts w:hint="eastAsia"/>
          <w:sz w:val="10"/>
        </w:rPr>
      </w:pPr>
    </w:p>
    <w:p w:rsidR="00D80C6C" w:rsidRDefault="00D80C6C" w:rsidP="00D80C6C">
      <w:pPr>
        <w:pStyle w:val="SingleTxt"/>
        <w:rPr>
          <w:rFonts w:hint="eastAsia"/>
        </w:rPr>
      </w:pPr>
      <w:r>
        <w:rPr>
          <w:rFonts w:hint="eastAsia"/>
        </w:rPr>
        <w:tab/>
      </w:r>
      <w:r w:rsidRPr="00D80C6C">
        <w:rPr>
          <w:rFonts w:ascii="KaiTi_GB2312" w:eastAsia="KaiTi_GB2312" w:hint="eastAsia"/>
          <w:color w:val="0000FF"/>
        </w:rPr>
        <w:t>消除对妇女歧视委员会</w:t>
      </w:r>
      <w:r>
        <w:rPr>
          <w:rFonts w:hint="eastAsia"/>
        </w:rPr>
        <w:t>，根据《消除对妇女一切形式歧视公约》第17条成立，</w:t>
      </w:r>
    </w:p>
    <w:p w:rsidR="00D80C6C" w:rsidRPr="00596612" w:rsidRDefault="00D80C6C" w:rsidP="00D80C6C">
      <w:pPr>
        <w:framePr w:w="9792" w:h="432" w:hSpace="180" w:wrap="around" w:hAnchor="page" w:x="1210" w:yAlign="bottom"/>
        <w:spacing w:line="100" w:lineRule="exact"/>
        <w:rPr>
          <w:sz w:val="10"/>
        </w:rPr>
      </w:pPr>
    </w:p>
    <w:p w:rsidR="00D80C6C" w:rsidRPr="00596612" w:rsidRDefault="00D80C6C" w:rsidP="00D80C6C">
      <w:pPr>
        <w:framePr w:w="9792" w:h="432" w:hSpace="180" w:wrap="around" w:hAnchor="page" w:x="1210" w:yAlign="bottom"/>
        <w:spacing w:line="60" w:lineRule="exact"/>
        <w:rPr>
          <w:sz w:val="6"/>
        </w:rPr>
      </w:pPr>
      <w:r w:rsidRPr="00596612">
        <w:rPr>
          <w:noProof/>
          <w:sz w:val="6"/>
        </w:rPr>
        <w:pict>
          <v:line id="_x0000_s1026" style="position:absolute;left:0;text-align:left;z-index:1;mso-position-horizontal-relative:page" from="108pt,-1pt" to="180pt,-1pt" strokeweight=".25pt">
            <w10:wrap anchorx="page"/>
          </v:line>
        </w:pict>
      </w:r>
    </w:p>
    <w:p w:rsidR="00D80C6C" w:rsidRPr="00596612" w:rsidRDefault="00D80C6C" w:rsidP="00D80C6C">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sz w:val="18"/>
        </w:rPr>
        <w:tab/>
      </w:r>
      <w:r w:rsidRPr="00596612">
        <w:rPr>
          <w:rFonts w:ascii="Times New Roman"/>
          <w:szCs w:val="21"/>
          <w:vertAlign w:val="superscript"/>
        </w:rPr>
        <w:t>*</w:t>
      </w:r>
      <w:r>
        <w:rPr>
          <w:sz w:val="18"/>
        </w:rPr>
        <w:tab/>
      </w:r>
      <w:r w:rsidRPr="00596612">
        <w:rPr>
          <w:rFonts w:hint="eastAsia"/>
          <w:sz w:val="18"/>
        </w:rPr>
        <w:t>委员会下列成员参加了对本来文的审查：Ferdous Ara Begum、Magalys Arocha Dominguez、Meriem Belmihoub-Zerdani、Saisuree Chutikul、Dorcas Coker-Appriah、Mary Shanthi Dairiam、Cees Flinterman、Naela Mohamed Gabr、Fran</w:t>
      </w:r>
      <w:r w:rsidRPr="00596612">
        <w:rPr>
          <w:rFonts w:hint="eastAsia"/>
          <w:sz w:val="18"/>
        </w:rPr>
        <w:t>ç</w:t>
      </w:r>
      <w:r w:rsidRPr="00596612">
        <w:rPr>
          <w:rFonts w:hint="eastAsia"/>
          <w:sz w:val="18"/>
        </w:rPr>
        <w:t>oise Gaspard、Hazel Gumede Shelton、Ruth Halperin-Kaddari、Tiziana Maiolo、Violeta Neubauer、Pramila Patten、Silvia Pimentel、Fumiko Saiga、Heisoo Shin、Glenda P.Simms、Dubravka Šimonovi</w:t>
      </w:r>
      <w:r>
        <w:rPr>
          <w:rFonts w:ascii="Times New Roman"/>
          <w:sz w:val="18"/>
        </w:rPr>
        <w:t>ç</w:t>
      </w:r>
      <w:r w:rsidRPr="00596612">
        <w:rPr>
          <w:rFonts w:hint="eastAsia"/>
          <w:sz w:val="18"/>
        </w:rPr>
        <w:t>、Anamah Tan、Maria Regina Tavares da Silva、邹晓巧。</w:t>
      </w:r>
    </w:p>
    <w:p w:rsidR="00D80C6C" w:rsidRDefault="00D80C6C" w:rsidP="00D80C6C">
      <w:pPr>
        <w:pStyle w:val="SingleTxt"/>
        <w:spacing w:after="120"/>
        <w:rPr>
          <w:rFonts w:hint="eastAsia"/>
        </w:rPr>
      </w:pPr>
      <w:r>
        <w:rPr>
          <w:rFonts w:hint="eastAsia"/>
        </w:rPr>
        <w:tab/>
        <w:t>于2007年1月22日</w:t>
      </w:r>
      <w:r>
        <w:rPr>
          <w:rFonts w:ascii="KaiTi_GB2312" w:eastAsia="KaiTi_GB2312" w:hint="eastAsia"/>
          <w:color w:val="0000FF"/>
        </w:rPr>
        <w:t>召开</w:t>
      </w:r>
      <w:r w:rsidRPr="002C2BC3">
        <w:rPr>
          <w:rFonts w:ascii="KaiTi_GB2312" w:eastAsia="KaiTi_GB2312" w:hint="eastAsia"/>
          <w:color w:val="0000FF"/>
        </w:rPr>
        <w:t>会议</w:t>
      </w:r>
      <w:r>
        <w:rPr>
          <w:rFonts w:hint="eastAsia"/>
        </w:rPr>
        <w:t>，</w:t>
      </w:r>
    </w:p>
    <w:p w:rsidR="00D80C6C" w:rsidRDefault="00D80C6C" w:rsidP="00D80C6C">
      <w:pPr>
        <w:pStyle w:val="SingleTxt"/>
        <w:spacing w:after="120"/>
        <w:rPr>
          <w:rFonts w:hint="eastAsia"/>
        </w:rPr>
      </w:pPr>
      <w:r>
        <w:rPr>
          <w:rFonts w:hint="eastAsia"/>
        </w:rPr>
        <w:tab/>
      </w:r>
      <w:r w:rsidRPr="002C2BC3">
        <w:rPr>
          <w:rFonts w:ascii="KaiTi_GB2312" w:eastAsia="KaiTi_GB2312" w:hint="eastAsia"/>
          <w:color w:val="0000FF"/>
        </w:rPr>
        <w:t>通过</w:t>
      </w:r>
      <w:r>
        <w:rPr>
          <w:rFonts w:ascii="KaiTi_GB2312" w:eastAsia="KaiTi_GB2312" w:hint="eastAsia"/>
          <w:color w:val="0000FF"/>
        </w:rPr>
        <w:t>下列</w:t>
      </w:r>
      <w:r w:rsidRPr="002C2BC3">
        <w:rPr>
          <w:rFonts w:ascii="KaiTi_GB2312" w:eastAsia="KaiTi_GB2312" w:hint="eastAsia"/>
          <w:color w:val="0000FF"/>
        </w:rPr>
        <w:t>决定</w:t>
      </w:r>
      <w:r>
        <w:rPr>
          <w:rFonts w:hint="eastAsia"/>
        </w:rPr>
        <w:t>：</w:t>
      </w:r>
    </w:p>
    <w:p w:rsidR="00D80C6C" w:rsidRPr="00D80C6C" w:rsidRDefault="00D80C6C" w:rsidP="00D80C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D80C6C" w:rsidRDefault="00D80C6C" w:rsidP="00D80C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关于可受理性的决定</w:t>
      </w:r>
    </w:p>
    <w:p w:rsidR="00D80C6C" w:rsidRPr="00904259" w:rsidRDefault="00D80C6C" w:rsidP="00D80C6C">
      <w:pPr>
        <w:pStyle w:val="SingleTxt"/>
        <w:tabs>
          <w:tab w:val="clear" w:pos="2126"/>
        </w:tabs>
        <w:spacing w:after="0" w:line="120" w:lineRule="exact"/>
        <w:rPr>
          <w:rFonts w:hint="eastAsia"/>
          <w:sz w:val="10"/>
        </w:rPr>
      </w:pPr>
    </w:p>
    <w:p w:rsidR="00D80C6C" w:rsidRDefault="00D80C6C" w:rsidP="00D80C6C">
      <w:pPr>
        <w:pStyle w:val="SingleTxt"/>
        <w:tabs>
          <w:tab w:val="clear" w:pos="2126"/>
        </w:tabs>
        <w:rPr>
          <w:rFonts w:hint="eastAsia"/>
        </w:rPr>
      </w:pPr>
      <w:r>
        <w:rPr>
          <w:rFonts w:hint="eastAsia"/>
        </w:rPr>
        <w:t>1.1　2005年</w:t>
      </w:r>
      <w:r>
        <w:t>4</w:t>
      </w:r>
      <w:r>
        <w:rPr>
          <w:rFonts w:hint="eastAsia"/>
        </w:rPr>
        <w:t>月11日来文人是Constance Ragan Salgado，她是英国公民，于1927年11月24日出生于大不列颠及北爱尔兰联合王国的博内茅斯，现住哥伦比亚的波哥大。她投诉说，她成为受害者的原因是，大不列颠及北爱尔兰联合王国违反《对妇女一切形式歧视公约》第1条、第2条(f)项和第9条第2款，阻止她以亲生子女为理由把英国国籍传给她的长子。来文人代表她自己提出投诉。《公约》及其任择议定书分别于1986年5月7日和2004年3月17日对缔约国生效。</w:t>
      </w:r>
    </w:p>
    <w:p w:rsidR="00D80C6C" w:rsidRDefault="00D80C6C" w:rsidP="00D80C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4" w:right="1259" w:hanging="1264"/>
        <w:rPr>
          <w:rFonts w:ascii="Times New Roman" w:hint="eastAsia"/>
        </w:rPr>
      </w:pPr>
      <w:r>
        <w:rPr>
          <w:rFonts w:ascii="Times New Roman" w:hint="eastAsia"/>
        </w:rPr>
        <w:tab/>
      </w:r>
      <w:r>
        <w:rPr>
          <w:rFonts w:ascii="Times New Roman"/>
        </w:rPr>
        <w:tab/>
      </w:r>
      <w:r w:rsidRPr="002E2D4A">
        <w:rPr>
          <w:rFonts w:ascii="Times New Roman" w:hint="eastAsia"/>
        </w:rPr>
        <w:t>来文</w:t>
      </w:r>
      <w:r>
        <w:rPr>
          <w:rFonts w:ascii="Times New Roman" w:hint="eastAsia"/>
        </w:rPr>
        <w:t>人</w:t>
      </w:r>
      <w:r w:rsidRPr="002E2D4A">
        <w:rPr>
          <w:rFonts w:ascii="Times New Roman" w:hint="eastAsia"/>
        </w:rPr>
        <w:t>陈述</w:t>
      </w:r>
      <w:r>
        <w:rPr>
          <w:rFonts w:ascii="Times New Roman" w:hint="eastAsia"/>
        </w:rPr>
        <w:t>的事实</w:t>
      </w:r>
    </w:p>
    <w:p w:rsidR="00D80C6C" w:rsidRDefault="00D80C6C" w:rsidP="00D80C6C">
      <w:pPr>
        <w:pStyle w:val="SingleTxt"/>
        <w:spacing w:after="120"/>
        <w:rPr>
          <w:rFonts w:hint="eastAsia"/>
        </w:rPr>
      </w:pPr>
      <w:r>
        <w:rPr>
          <w:rFonts w:hint="eastAsia"/>
        </w:rPr>
        <w:t xml:space="preserve">2.1　</w:t>
      </w:r>
      <w:r>
        <w:rPr>
          <w:rFonts w:hint="eastAsia"/>
          <w:spacing w:val="2"/>
        </w:rPr>
        <w:t>来文人</w:t>
      </w:r>
      <w:r w:rsidRPr="00B5794A">
        <w:rPr>
          <w:rFonts w:hint="eastAsia"/>
          <w:spacing w:val="2"/>
        </w:rPr>
        <w:t>于1954年离开英国，随丈夫到哥伦比亚定居。1954年9月16日，</w:t>
      </w:r>
      <w:r>
        <w:rPr>
          <w:rFonts w:hint="eastAsia"/>
          <w:spacing w:val="2"/>
        </w:rPr>
        <w:t>来文人</w:t>
      </w:r>
      <w:r w:rsidRPr="00B5794A">
        <w:rPr>
          <w:rFonts w:hint="eastAsia"/>
          <w:spacing w:val="2"/>
        </w:rPr>
        <w:t>的长子Alvaro John Salgado在哥伦比亚出生，父亲是哥伦比亚人。</w:t>
      </w:r>
      <w:r>
        <w:rPr>
          <w:rFonts w:hint="eastAsia"/>
          <w:spacing w:val="2"/>
        </w:rPr>
        <w:t>来文人</w:t>
      </w:r>
      <w:r w:rsidRPr="00B5794A">
        <w:rPr>
          <w:rFonts w:hint="eastAsia"/>
          <w:spacing w:val="2"/>
        </w:rPr>
        <w:t>当时曾向联合王国领事馆提出申请，以使她</w:t>
      </w:r>
      <w:r>
        <w:rPr>
          <w:rFonts w:hint="eastAsia"/>
          <w:spacing w:val="2"/>
        </w:rPr>
        <w:t>的儿子获得英国国籍，但被告知，获得英国国籍的权利取决于父系血统；</w:t>
      </w:r>
      <w:r w:rsidRPr="00B5794A">
        <w:rPr>
          <w:rFonts w:hint="eastAsia"/>
          <w:spacing w:val="2"/>
        </w:rPr>
        <w:t>他的儿子由于父亲是哥伦比亚人，被视作外国人。</w:t>
      </w:r>
    </w:p>
    <w:p w:rsidR="00D80C6C" w:rsidRDefault="00D80C6C" w:rsidP="00D80C6C">
      <w:pPr>
        <w:pStyle w:val="SingleTxt"/>
        <w:spacing w:after="120"/>
        <w:rPr>
          <w:rFonts w:hint="eastAsia"/>
        </w:rPr>
      </w:pPr>
      <w:r>
        <w:rPr>
          <w:rFonts w:hint="eastAsia"/>
        </w:rPr>
        <w:t>2.2　1981年《英国国籍法令》（“1981年法令”）于1983年生效，修正了以前的国籍法，在妇女和男子的18岁以下子女的国籍问题上给予他们平等的权利。</w:t>
      </w:r>
      <w:r>
        <w:rPr>
          <w:rFonts w:hint="eastAsia"/>
          <w:spacing w:val="2"/>
        </w:rPr>
        <w:t>来文人</w:t>
      </w:r>
      <w:r>
        <w:rPr>
          <w:rFonts w:hint="eastAsia"/>
        </w:rPr>
        <w:t>被告知，根据1981年法令，他的儿子仍然没有资格获得英国国籍。</w:t>
      </w:r>
      <w:r>
        <w:rPr>
          <w:rFonts w:hint="eastAsia"/>
          <w:spacing w:val="2"/>
        </w:rPr>
        <w:t>来文人</w:t>
      </w:r>
      <w:r>
        <w:rPr>
          <w:rFonts w:hint="eastAsia"/>
        </w:rPr>
        <w:t>向英国领事和内政部去信抗议，提出假设他的儿子是通过英国父亲而不是她要求获得英国国籍，就不会受到任何年龄限制。</w:t>
      </w:r>
    </w:p>
    <w:p w:rsidR="00D80C6C" w:rsidRDefault="00D80C6C" w:rsidP="00D80C6C">
      <w:pPr>
        <w:pStyle w:val="SingleTxt"/>
        <w:spacing w:after="120"/>
        <w:rPr>
          <w:rFonts w:hint="eastAsia"/>
        </w:rPr>
      </w:pPr>
      <w:r>
        <w:rPr>
          <w:rFonts w:hint="eastAsia"/>
        </w:rPr>
        <w:t>2.3　随着2002年《国籍、移民和庇护法令》（“2002年法令”）于2003年4月30日生效，在1981年法令中增加了第4</w:t>
      </w:r>
      <w:r>
        <w:t xml:space="preserve"> </w:t>
      </w:r>
      <w:r>
        <w:rPr>
          <w:rFonts w:hint="eastAsia"/>
        </w:rPr>
        <w:t>C款（“通过登记获得国籍：某些1961年至1983年出生者”），英国国籍法再次修改。英国母亲的子女如果是在1961年2月7日至1983年1月1日之间出生，虽然现已成年，但只要满足某些其他条件，便有资格登记为英国公民。</w:t>
      </w:r>
    </w:p>
    <w:p w:rsidR="00D80C6C" w:rsidRDefault="00D80C6C" w:rsidP="00D80C6C">
      <w:pPr>
        <w:pStyle w:val="SingleTxt"/>
        <w:spacing w:after="120"/>
        <w:rPr>
          <w:rFonts w:hint="eastAsia"/>
        </w:rPr>
      </w:pPr>
      <w:r>
        <w:rPr>
          <w:rFonts w:hint="eastAsia"/>
        </w:rPr>
        <w:t>2.4　2003年初，英国驻波哥大领事与</w:t>
      </w:r>
      <w:r>
        <w:rPr>
          <w:rFonts w:hint="eastAsia"/>
          <w:spacing w:val="2"/>
        </w:rPr>
        <w:t>来文人</w:t>
      </w:r>
      <w:r>
        <w:rPr>
          <w:rFonts w:hint="eastAsia"/>
        </w:rPr>
        <w:t>联系，询问她是否有任何子女在1961年2月7日以后出生。她回答说，她最小的儿子于1966年出生，并已获得英国国籍，但她的长子仍未获得。她被告知，她的长子由于是在2002年法令规定的截止日期之前出生，不符合条件。</w:t>
      </w:r>
    </w:p>
    <w:p w:rsidR="00D80C6C" w:rsidRPr="00D80C6C" w:rsidRDefault="00D80C6C" w:rsidP="00D80C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59" w:hanging="1264"/>
        <w:rPr>
          <w:rFonts w:ascii="Times New Roman" w:hint="eastAsia"/>
          <w:sz w:val="10"/>
        </w:rPr>
      </w:pPr>
    </w:p>
    <w:p w:rsidR="00D80C6C" w:rsidRDefault="00D80C6C" w:rsidP="00D80C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59" w:hanging="1264"/>
        <w:rPr>
          <w:rFonts w:ascii="Times New Roman" w:hint="eastAsia"/>
        </w:rPr>
      </w:pPr>
      <w:r>
        <w:rPr>
          <w:rFonts w:ascii="Times New Roman" w:hint="eastAsia"/>
        </w:rPr>
        <w:tab/>
      </w:r>
      <w:r>
        <w:rPr>
          <w:rFonts w:ascii="Times New Roman"/>
        </w:rPr>
        <w:tab/>
      </w:r>
      <w:r>
        <w:rPr>
          <w:rFonts w:ascii="Times New Roman" w:hint="eastAsia"/>
        </w:rPr>
        <w:t>申诉</w:t>
      </w:r>
    </w:p>
    <w:p w:rsidR="00D80C6C" w:rsidRDefault="00D80C6C" w:rsidP="00D80C6C">
      <w:pPr>
        <w:pStyle w:val="SingleTxt"/>
        <w:spacing w:after="120"/>
        <w:rPr>
          <w:rFonts w:hint="eastAsia"/>
        </w:rPr>
      </w:pPr>
      <w:r>
        <w:rPr>
          <w:rFonts w:hint="eastAsia"/>
        </w:rPr>
        <w:t>3.1　来文人指控说，英国的1948年《国籍法令》（“1948年法令”）使她受到基于性别的歧视，原因是该法令规定，公民身份须从父，而不是从母，从而使她无法把儿子登记为英国公民。她提出，这一歧视在1981年法令和2002年法令之下都没有被废除，因此是持续性的，他的儿子由于年龄关系，仍然没有资格通过登记获得英国国籍。</w:t>
      </w:r>
      <w:r>
        <w:rPr>
          <w:rFonts w:hint="eastAsia"/>
          <w:spacing w:val="2"/>
        </w:rPr>
        <w:t>来文人</w:t>
      </w:r>
      <w:r>
        <w:rPr>
          <w:rFonts w:hint="eastAsia"/>
        </w:rPr>
        <w:t>坚持说，对妇女的歧视仅通过立法得到部分纠正。</w:t>
      </w:r>
    </w:p>
    <w:p w:rsidR="00D80C6C" w:rsidRDefault="00D80C6C" w:rsidP="00D80C6C">
      <w:pPr>
        <w:pStyle w:val="SingleTxt"/>
        <w:spacing w:after="120"/>
        <w:rPr>
          <w:rFonts w:hint="eastAsia"/>
        </w:rPr>
      </w:pPr>
      <w:r>
        <w:rPr>
          <w:rFonts w:hint="eastAsia"/>
        </w:rPr>
        <w:t xml:space="preserve">3.2　</w:t>
      </w:r>
      <w:r>
        <w:rPr>
          <w:rFonts w:hint="eastAsia"/>
          <w:spacing w:val="2"/>
        </w:rPr>
        <w:t>来文人</w:t>
      </w:r>
      <w:r>
        <w:rPr>
          <w:rFonts w:hint="eastAsia"/>
        </w:rPr>
        <w:t>提出，尽管妇女应该“与男子平等”，能够把自己的公民身份传给在国外出生的子女，但由于在1981年以前已经成年的子女不在现行法律的适用范围内，她仍然无法这样做。她坚持说，2002年法令对她以及其他于1961年2月7日以前在海外生有子女，而且这些子女的父亲是外国人的英国母亲形成歧视。</w:t>
      </w:r>
    </w:p>
    <w:p w:rsidR="00D80C6C" w:rsidRDefault="00D80C6C" w:rsidP="00D80C6C">
      <w:pPr>
        <w:pStyle w:val="SingleTxt"/>
        <w:spacing w:after="120"/>
        <w:rPr>
          <w:rFonts w:hint="eastAsia"/>
        </w:rPr>
      </w:pPr>
      <w:r>
        <w:rPr>
          <w:rFonts w:hint="eastAsia"/>
        </w:rPr>
        <w:t xml:space="preserve">3.3　</w:t>
      </w:r>
      <w:r>
        <w:rPr>
          <w:rFonts w:hint="eastAsia"/>
          <w:spacing w:val="2"/>
        </w:rPr>
        <w:t>来文人</w:t>
      </w:r>
      <w:r w:rsidRPr="00B5794A">
        <w:rPr>
          <w:rFonts w:hint="eastAsia"/>
          <w:spacing w:val="-2"/>
        </w:rPr>
        <w:t>为其长子争取公</w:t>
      </w:r>
      <w:r>
        <w:rPr>
          <w:rFonts w:hint="eastAsia"/>
          <w:spacing w:val="-2"/>
        </w:rPr>
        <w:t>民身份的所有努力都毫无结果。她曾写信给各种政府官员，包括英国驻</w:t>
      </w:r>
      <w:r w:rsidRPr="00B5794A">
        <w:rPr>
          <w:rFonts w:hint="eastAsia"/>
          <w:spacing w:val="-2"/>
        </w:rPr>
        <w:t>波哥大使馆</w:t>
      </w:r>
      <w:r>
        <w:rPr>
          <w:rFonts w:hint="eastAsia"/>
          <w:spacing w:val="-2"/>
        </w:rPr>
        <w:t>和内政部，</w:t>
      </w:r>
      <w:r w:rsidRPr="00B5794A">
        <w:rPr>
          <w:rFonts w:hint="eastAsia"/>
          <w:spacing w:val="-2"/>
        </w:rPr>
        <w:t>并写信</w:t>
      </w:r>
      <w:r>
        <w:rPr>
          <w:rFonts w:hint="eastAsia"/>
          <w:spacing w:val="-2"/>
        </w:rPr>
        <w:t>给</w:t>
      </w:r>
      <w:r w:rsidRPr="00B5794A">
        <w:rPr>
          <w:rFonts w:hint="eastAsia"/>
          <w:spacing w:val="-2"/>
        </w:rPr>
        <w:t>首相和一些议员。</w:t>
      </w:r>
    </w:p>
    <w:p w:rsidR="00D80C6C" w:rsidRPr="00D80C6C" w:rsidRDefault="00D80C6C" w:rsidP="00D80C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59" w:hanging="1264"/>
        <w:rPr>
          <w:rFonts w:ascii="Times New Roman" w:hint="eastAsia"/>
          <w:sz w:val="10"/>
        </w:rPr>
      </w:pPr>
    </w:p>
    <w:p w:rsidR="00D80C6C" w:rsidRPr="00FB24D9" w:rsidRDefault="00D80C6C" w:rsidP="00D80C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59" w:hanging="1264"/>
        <w:rPr>
          <w:rFonts w:ascii="Times New Roman" w:hint="eastAsia"/>
        </w:rPr>
      </w:pPr>
      <w:r>
        <w:rPr>
          <w:rFonts w:ascii="Times New Roman" w:hint="eastAsia"/>
        </w:rPr>
        <w:tab/>
      </w:r>
      <w:r>
        <w:rPr>
          <w:rFonts w:ascii="Times New Roman"/>
        </w:rPr>
        <w:tab/>
      </w:r>
      <w:r w:rsidRPr="00FB24D9">
        <w:rPr>
          <w:rFonts w:ascii="Times New Roman" w:hint="eastAsia"/>
        </w:rPr>
        <w:t>缔约国关于可受理性的意见</w:t>
      </w:r>
    </w:p>
    <w:p w:rsidR="00D80C6C" w:rsidRDefault="00D80C6C" w:rsidP="00D80C6C">
      <w:pPr>
        <w:pStyle w:val="SingleTxt"/>
        <w:spacing w:after="120"/>
        <w:rPr>
          <w:rFonts w:hint="eastAsia"/>
        </w:rPr>
      </w:pPr>
      <w:r>
        <w:rPr>
          <w:rFonts w:hint="eastAsia"/>
        </w:rPr>
        <w:t>4.1　缔约国在2006年4月13日的呈件中请求把上述来文定为不可受理，予以驳回。缔约国指出，联合王国批准《公约》的日期是1986年4月7日，在批准时作出了某些保留，并指出，委员会在接受和审议这一指控《公约》所规定的权利受到侵犯的来文时，其管辖权的依据是缔约国于2004年12月17日正式加入《公约》的《任择议定书》。</w:t>
      </w:r>
    </w:p>
    <w:p w:rsidR="00D80C6C" w:rsidRDefault="00D80C6C" w:rsidP="00D80C6C">
      <w:pPr>
        <w:pStyle w:val="SingleTxt"/>
        <w:spacing w:after="120"/>
        <w:rPr>
          <w:rFonts w:hint="eastAsia"/>
        </w:rPr>
      </w:pPr>
      <w:r>
        <w:rPr>
          <w:rFonts w:hint="eastAsia"/>
        </w:rPr>
        <w:t>4.2　关于陈述的事实，缔约国表示，无任何证据可以表明</w:t>
      </w:r>
      <w:r>
        <w:rPr>
          <w:rFonts w:hint="eastAsia"/>
          <w:spacing w:val="2"/>
        </w:rPr>
        <w:t>来文人</w:t>
      </w:r>
      <w:r>
        <w:rPr>
          <w:rFonts w:hint="eastAsia"/>
        </w:rPr>
        <w:t>于1954年向联合王国驻波哥大领事馆所提出申请的性质，但从来文所载摘要来看，该申请不过是请求承认Alvaro John Salgado的英国公民身份，理由是他的生母是一个英国公民。根据当时的国内法，这一申请无法获得批准。</w:t>
      </w:r>
    </w:p>
    <w:p w:rsidR="00D80C6C" w:rsidRDefault="00D80C6C" w:rsidP="00D80C6C">
      <w:pPr>
        <w:pStyle w:val="SingleTxt"/>
        <w:spacing w:after="120"/>
        <w:rPr>
          <w:rFonts w:hint="eastAsia"/>
        </w:rPr>
      </w:pPr>
      <w:r>
        <w:rPr>
          <w:rFonts w:hint="eastAsia"/>
        </w:rPr>
        <w:t>4.3　在或是通过联合王国驻波哥大的使馆或领事馆，或是通过直接方式，一再与该国政府联系之后，缔约国终于指出，已经通知来文</w:t>
      </w:r>
      <w:r>
        <w:rPr>
          <w:rFonts w:hint="eastAsia"/>
          <w:spacing w:val="2"/>
        </w:rPr>
        <w:t>来文人</w:t>
      </w:r>
      <w:r>
        <w:rPr>
          <w:rFonts w:hint="eastAsia"/>
        </w:rPr>
        <w:t>，她的儿子仍然没有资格以生母是英国公民为理由登记成为英国公民。</w:t>
      </w:r>
    </w:p>
    <w:p w:rsidR="00D80C6C" w:rsidRDefault="00D80C6C" w:rsidP="00D80C6C">
      <w:pPr>
        <w:pStyle w:val="SingleTxt"/>
        <w:spacing w:after="120"/>
        <w:rPr>
          <w:rFonts w:hint="eastAsia"/>
        </w:rPr>
      </w:pPr>
      <w:r>
        <w:rPr>
          <w:rFonts w:hint="eastAsia"/>
        </w:rPr>
        <w:t>4.4　缔约国表示，没有任何证据表明来文</w:t>
      </w:r>
      <w:r>
        <w:rPr>
          <w:rFonts w:hint="eastAsia"/>
          <w:spacing w:val="2"/>
        </w:rPr>
        <w:t>来文人</w:t>
      </w:r>
      <w:r>
        <w:rPr>
          <w:rFonts w:hint="eastAsia"/>
        </w:rPr>
        <w:t>曾试图通过英国法院对这些决定提出任何异议，缔约国不知道</w:t>
      </w:r>
      <w:r>
        <w:rPr>
          <w:rFonts w:hint="eastAsia"/>
          <w:spacing w:val="2"/>
        </w:rPr>
        <w:t>来文人</w:t>
      </w:r>
      <w:r>
        <w:rPr>
          <w:rFonts w:hint="eastAsia"/>
        </w:rPr>
        <w:t>提起的任何这样的诉讼。</w:t>
      </w:r>
    </w:p>
    <w:p w:rsidR="00D80C6C" w:rsidRDefault="00D80C6C" w:rsidP="00D80C6C">
      <w:pPr>
        <w:pStyle w:val="SingleTxt"/>
        <w:spacing w:after="120"/>
        <w:rPr>
          <w:rFonts w:hint="eastAsia"/>
        </w:rPr>
      </w:pPr>
      <w:r>
        <w:rPr>
          <w:rFonts w:hint="eastAsia"/>
        </w:rPr>
        <w:t>4.5　关于相关的国内法，缔约国坚持认为，作为英国法律下的基本原则，在决定是否能够通过出生或血统获得英国公民身份时，应参照有关的个人在出生时的情况，以及在其出生时实行的法律。如果要例外处理，必须有随后的立法做出的明确规定。</w:t>
      </w:r>
    </w:p>
    <w:p w:rsidR="00D80C6C" w:rsidRDefault="00D80C6C" w:rsidP="00D80C6C">
      <w:pPr>
        <w:pStyle w:val="SingleTxt"/>
        <w:spacing w:after="120"/>
        <w:rPr>
          <w:rFonts w:hint="eastAsia"/>
        </w:rPr>
      </w:pPr>
      <w:r>
        <w:rPr>
          <w:rFonts w:hint="eastAsia"/>
        </w:rPr>
        <w:t>4.6　缔约国解释说，在</w:t>
      </w:r>
      <w:r>
        <w:rPr>
          <w:rFonts w:hint="eastAsia"/>
          <w:spacing w:val="2"/>
        </w:rPr>
        <w:t>来文人</w:t>
      </w:r>
      <w:r>
        <w:rPr>
          <w:rFonts w:hint="eastAsia"/>
        </w:rPr>
        <w:t>的长子出生时，即1954年9月16日，英国国籍法须遵守1948年法令。根据1948年法令第5款，在该法令生效之后出生的人（除一些规定的例外情况）如果在出生时父亲是英国公民，有权通过血统获得英国公民身份。那些母亲是英国公民的人在出生时尚不享受这种通过血统获得国籍的自动权利。1948年法令规定了其他获得英国公民身份的方式。任何英国公民的未成年子女还可以由父母一方或监护人按照规定的方式提出申请，通过登记成为英国公民。内政大臣将对此种申请酌情审批，他在原则上是根据现行的内政部政策进行斟酌。归化为公民须符合一系列条件，包括申请人已经成年而且有行为能力。</w:t>
      </w:r>
    </w:p>
    <w:p w:rsidR="00D80C6C" w:rsidRDefault="00D80C6C" w:rsidP="00D80C6C">
      <w:pPr>
        <w:pStyle w:val="SingleTxt"/>
        <w:rPr>
          <w:rFonts w:hint="eastAsia"/>
        </w:rPr>
      </w:pPr>
      <w:r>
        <w:rPr>
          <w:rFonts w:hint="eastAsia"/>
        </w:rPr>
        <w:t>4.7　缔约国表示，1970年代中期至晚期，联合王国政府意识到1948年法令第5款的歧视作用，因此，（当时的）内政大臣（Merlyn Rees）于1979年2月7日向下院宣布了一项过渡性的新政策，适用于在联合王国出生的妇女将其未成年子女登记为英国公民的申请。这项普遍和过渡性的政策将适用于任何在新政策宣布时未满18周岁的人（即，具有英国公民身份的母亲在1961年2月7日之后生的任何子女）。</w:t>
      </w:r>
    </w:p>
    <w:p w:rsidR="00D80C6C" w:rsidRDefault="00D80C6C" w:rsidP="00D80C6C">
      <w:pPr>
        <w:pStyle w:val="SingleTxt"/>
        <w:rPr>
          <w:rFonts w:hint="eastAsia"/>
        </w:rPr>
      </w:pPr>
      <w:r>
        <w:rPr>
          <w:rFonts w:hint="eastAsia"/>
        </w:rPr>
        <w:t>4.8　缔约国还解释说，1981年法令于1983年1月1日生效，废除了1948年法令中的规定。1981年法令第2(1)款为父母任何一方的子女根据特定条件通过血统获得公民身份作出了规定。2002年法令第13款进一步修正了1981年法令。这项修正在1981年法令中增加了第4</w:t>
      </w:r>
      <w:r>
        <w:t xml:space="preserve"> </w:t>
      </w:r>
      <w:r>
        <w:rPr>
          <w:rFonts w:hint="eastAsia"/>
        </w:rPr>
        <w:t>C款，其中规定，那些适用1979年2月7日所宣布政策的人享有登记为英国公民的法定权利。新规定的实际作用是，这些人即使已经成年，仍可申请通过登记成为英国公民；申请人必须是在1961年2月7日之后和1983年1月1日之前出生。这两个日期反映了以下情况：1979年2月7日宣布的政策适用于在1961年2月7日之后出生的人，而1983年1月1日则是1981年法令生效的日期，此后，具有英国公民身份的母亲可以把自己的公民身份传给子女。</w:t>
      </w:r>
    </w:p>
    <w:p w:rsidR="00D80C6C" w:rsidRPr="00596612" w:rsidRDefault="00D80C6C" w:rsidP="00D80C6C">
      <w:pPr>
        <w:pStyle w:val="SingleTxt"/>
        <w:rPr>
          <w:rFonts w:hint="eastAsia"/>
          <w:spacing w:val="-2"/>
        </w:rPr>
      </w:pPr>
      <w:r>
        <w:rPr>
          <w:rFonts w:hint="eastAsia"/>
        </w:rPr>
        <w:t xml:space="preserve">4.9　</w:t>
      </w:r>
      <w:r w:rsidRPr="00596612">
        <w:rPr>
          <w:rFonts w:hint="eastAsia"/>
          <w:spacing w:val="-2"/>
        </w:rPr>
        <w:t>关于根据属时管辖权确定的不可受理性，缔约国说，</w:t>
      </w:r>
      <w:r>
        <w:rPr>
          <w:rFonts w:hint="eastAsia"/>
          <w:spacing w:val="2"/>
        </w:rPr>
        <w:t>来文人</w:t>
      </w:r>
      <w:r w:rsidRPr="00596612">
        <w:rPr>
          <w:rFonts w:hint="eastAsia"/>
          <w:spacing w:val="-2"/>
        </w:rPr>
        <w:t>的投诉是，联合王国侵犯了她在《公约》第9条第2款下享有的权利，而且她有正当理由提请委员会注意《公约》第1条对歧视妇女的定义和在第2条(f)项下承担的义务。缔约国提出，在确定是否能够根据属时管辖权确定来文不可受理的时候，必须谨慎考虑所提出投诉的实际内容。</w:t>
      </w:r>
      <w:r>
        <w:rPr>
          <w:rFonts w:hint="eastAsia"/>
          <w:spacing w:val="2"/>
        </w:rPr>
        <w:t>来文人</w:t>
      </w:r>
      <w:r w:rsidRPr="00596612">
        <w:rPr>
          <w:rFonts w:hint="eastAsia"/>
          <w:spacing w:val="-2"/>
        </w:rPr>
        <w:t>投诉说，她在把自己的国籍传给在1954年出生的儿子方面不享有与男子平等的权利。她在关系到自己的小儿子方面则明显享有这种平等对待。因此，缔约国指出，必须考虑到根据国内法，男子在把其国籍传给子女方面到底享有（或曾经享有）什么样的为妇女不“平等”享有的权利。</w:t>
      </w:r>
    </w:p>
    <w:p w:rsidR="00D80C6C" w:rsidRDefault="00D80C6C" w:rsidP="00D80C6C">
      <w:pPr>
        <w:pStyle w:val="SingleTxt"/>
      </w:pPr>
      <w:r>
        <w:rPr>
          <w:rFonts w:hint="eastAsia"/>
        </w:rPr>
        <w:t>4.10　缔约国澄清说，根据1948年法令第5款，具有英国公民身份的父亲的子女在出生时自动通过血统获得英国公民身份，而具有英国公民身份的母亲的子女（其父亲不是英国人）则不享受这一权利。1979年2月7日的新政策在子女的国籍方面没有为男子规定任何更多的权利。与此相反，该项新政策远在联合王国批准《公约》之前便寻求改变现行做法，以减轻公认由于实行1948年法令而对妇女造成的歧视。1981年法令也没有在子女的国籍方面为男子规定任何不同的权利。最后，2002年法令在1981年法令中增加的第4</w:t>
      </w:r>
      <w:r>
        <w:t xml:space="preserve"> </w:t>
      </w:r>
      <w:r>
        <w:rPr>
          <w:rFonts w:hint="eastAsia"/>
        </w:rPr>
        <w:t>C款同样没有在子女的国籍方面为男子规定任何新的或不同的权利，而是为那些适用1979年2月7日政策的英国母亲的亲生子女作出了法律规定。因此，缔约国提出，</w:t>
      </w:r>
      <w:r>
        <w:rPr>
          <w:rFonts w:hint="eastAsia"/>
          <w:spacing w:val="2"/>
        </w:rPr>
        <w:t>来文人</w:t>
      </w:r>
      <w:r>
        <w:rPr>
          <w:rFonts w:hint="eastAsia"/>
        </w:rPr>
        <w:t>的投诉只能够以1948年法令第5款规定的权利（当时只适用于男子）为对象，这项权利是，在子女于国外出生时自动地把自己的国籍传给他们。因此，从时间角度来看，关键的日期是</w:t>
      </w:r>
      <w:r>
        <w:rPr>
          <w:rFonts w:hint="eastAsia"/>
          <w:spacing w:val="2"/>
        </w:rPr>
        <w:t>来文人</w:t>
      </w:r>
      <w:r>
        <w:rPr>
          <w:rFonts w:hint="eastAsia"/>
        </w:rPr>
        <w:t>的长子的出生日期，即1954年9月16日，这个日期远在《公约》获联合国大会通过或生效之前，离联合王国批准《公约》/和/或加入任择议定书的日期则差得更远。这也符合联合王国以及多数国家的国籍法的普遍原则，即，一个人通过出生或血统获得（英国）公民身份的权利取决于他们的具体情况和他们出生时的适用法律。以子女的出生日期（或至少以他们仍然可以被称为child（子女/儿童）的期间）为准的做法也明显符合《公约》第9条第2款的措辞，该款明确涉及妇女在其子女的国籍方面的平等权利。必须参照其他有关国际（人权）文书对“子女”这个词的用法来解读本案提到的这个词，例如参考《公民及政治权利国际公约》第24条第3款、《联合国儿童权利公约》第7条第1款以及《欧洲国籍公约》第6条第1和第2款进行解读。在联合王国，为所有重要时限规定的成年年龄都是18周岁。</w:t>
      </w:r>
    </w:p>
    <w:p w:rsidR="00D80C6C" w:rsidRDefault="00D80C6C" w:rsidP="00D80C6C">
      <w:pPr>
        <w:pStyle w:val="SingleTxt"/>
        <w:rPr>
          <w:rFonts w:hint="eastAsia"/>
        </w:rPr>
      </w:pPr>
      <w:r>
        <w:rPr>
          <w:rFonts w:hint="eastAsia"/>
        </w:rPr>
        <w:t>4.11　缔约国还提出，至少从来文人长子成为成年人的日期，即1972年9月16日算起，来文人就不再是其长子被拒英国公民身份这一行为的“受害者”。作为一项普遍规则，某人只有在未成年时才能受益于父母的公民身份——一旦某人已经成年，在提出公民身份申请时应该根据其本人与某国的关系而不是通过其母亲的关系来申请。1981年法令第4 C款在很大程度上属于这项普遍规则的例外情况，仅适用于极为有限的一类人。因此，关于来文人长子的英国公民身份一直未能被认可或取得登记的投诉应该由他本人提出。</w:t>
      </w:r>
    </w:p>
    <w:p w:rsidR="00D80C6C" w:rsidRDefault="00D80C6C" w:rsidP="00D80C6C">
      <w:pPr>
        <w:pStyle w:val="SingleTxt"/>
        <w:rPr>
          <w:rFonts w:hint="eastAsia"/>
        </w:rPr>
      </w:pPr>
      <w:r>
        <w:rPr>
          <w:rFonts w:hint="eastAsia"/>
        </w:rPr>
        <w:t>4.12　缔约国认为，即便有人提出，来文人根据在1979年2月7日宣布修改政策之后适用的1948年法令第7款或者根据1981年法令多次寻求将其长子登记为英国公民未果，也不会影响上述分析结果。来文人长子根据上述规定提出的登记要求被拒绝本身不能成为来文人未被赋予“与男子平等的权利”这一投诉的根据，因为没有哪一条规定是针对男子的权利或者特别规定了男子的权利。无论如何，来文人在其长子仍是一个child</w:t>
      </w:r>
      <w:r>
        <w:t>(</w:t>
      </w:r>
      <w:r>
        <w:rPr>
          <w:rFonts w:hint="eastAsia"/>
        </w:rPr>
        <w:t>子女/儿童</w:t>
      </w:r>
      <w:r>
        <w:t>)</w:t>
      </w:r>
      <w:r>
        <w:rPr>
          <w:rFonts w:hint="eastAsia"/>
        </w:rPr>
        <w:t>时是否为其提出登记申请并不清楚，如果她提出了申请，也不清楚她是否在英国的法院利用了现有的国内补救办法。</w:t>
      </w:r>
    </w:p>
    <w:p w:rsidR="00D80C6C" w:rsidRDefault="00D80C6C" w:rsidP="00D80C6C">
      <w:pPr>
        <w:pStyle w:val="SingleTxt"/>
        <w:rPr>
          <w:rFonts w:hint="eastAsia"/>
        </w:rPr>
      </w:pPr>
      <w:r>
        <w:rPr>
          <w:rFonts w:hint="eastAsia"/>
        </w:rPr>
        <w:t>4.13　缔约国提出，由于上述原因，不能说在这一案件中“来文人陈述的事实在上述日期之后仍在继续”，也就是在《任择议定书》对联合王国生效之后仍在继续；也不能说最近的信函引发了新的侵权行为。虽然来文人在1954年（或者在1954年和1972年之间）所经历的不同待遇造成的后果是其儿子仍然没有获得英国公民身份，但是缔约国还提出，涉及来文人儿子公民身份的情况本身不能构成对来文人根据《公约》第9条第2款应享权利的持续侵犯或新的侵犯。</w:t>
      </w:r>
      <w:r w:rsidRPr="00DB2D88">
        <w:rPr>
          <w:rStyle w:val="FootnoteReference"/>
        </w:rPr>
        <w:footnoteReference w:id="7"/>
      </w:r>
      <w:r>
        <w:rPr>
          <w:rFonts w:hint="eastAsia"/>
        </w:rPr>
        <w:t xml:space="preserve"> </w:t>
      </w:r>
    </w:p>
    <w:p w:rsidR="00D80C6C" w:rsidRDefault="00D80C6C" w:rsidP="00D80C6C">
      <w:pPr>
        <w:pStyle w:val="SingleTxt"/>
        <w:rPr>
          <w:rFonts w:hint="eastAsia"/>
        </w:rPr>
      </w:pPr>
      <w:r>
        <w:rPr>
          <w:rFonts w:hint="eastAsia"/>
        </w:rPr>
        <w:t>4.14　关于穷尽国内补救办法问题，缔约国指出，《附加议定书》第4条第1款要求穷尽一切可用的国内补救办法。缔约国提出，这一条款要求来文人“利用具有合理的成功可能性的一切司法或行政途径”。</w:t>
      </w:r>
      <w:r w:rsidRPr="00DB2D88">
        <w:rPr>
          <w:rStyle w:val="FootnoteReference"/>
        </w:rPr>
        <w:footnoteReference w:id="8"/>
      </w:r>
      <w:r>
        <w:rPr>
          <w:rFonts w:hint="eastAsia"/>
        </w:rPr>
        <w:t xml:space="preserve"> 来文人的来文没有显示在相关时间（1954年或1954年和1972年之间）她曾经根据1948年法令第7</w:t>
      </w:r>
      <w:r>
        <w:t>(</w:t>
      </w:r>
      <w:r>
        <w:rPr>
          <w:rFonts w:hint="eastAsia"/>
        </w:rPr>
        <w:t>1</w:t>
      </w:r>
      <w:r>
        <w:t>)</w:t>
      </w:r>
      <w:r>
        <w:rPr>
          <w:rFonts w:hint="eastAsia"/>
        </w:rPr>
        <w:t>款申请将其长子登记为英国公民，而她显然是可以做出这个选择的。此外，如果此类申请被拒，还可以请求高级法院进行司法审查，高级法院当时而且至今仍然负责对涉及取得公民身份问题的裁定和其他事项对公共当局，包括内政部行使法定职能和（或）行使自由裁量权的情况实行监督管辖。高级法院在行使管辖权时，如果认定公共部门所作所为违反法律或不合情理，当时而且至今仍有权力否决有关裁定和（或）发出强制命令，要求对裁定作出更改。虽然在当时阶段《公约》尚未缔结，来文人有权利以拒绝行使自由裁量权的做法不符合国内法为由，根据1948年法令第7</w:t>
      </w:r>
      <w:r>
        <w:t>(</w:t>
      </w:r>
      <w:r>
        <w:rPr>
          <w:rFonts w:hint="eastAsia"/>
        </w:rPr>
        <w:t>1</w:t>
      </w:r>
      <w:r>
        <w:t>)</w:t>
      </w:r>
      <w:r>
        <w:rPr>
          <w:rFonts w:hint="eastAsia"/>
        </w:rPr>
        <w:t>款代表其长子对这种拒绝提出异议。她本来可以诉诸《欧洲人权公约》，遵守该公约是英国应尽的国际义务，而且该公约本可有助于解决法定自由裁量权的行使问题。</w:t>
      </w:r>
    </w:p>
    <w:p w:rsidR="00D80C6C" w:rsidRDefault="00D80C6C" w:rsidP="00D80C6C">
      <w:pPr>
        <w:pStyle w:val="SingleTxt"/>
        <w:rPr>
          <w:rFonts w:hint="eastAsia"/>
        </w:rPr>
      </w:pPr>
      <w:r>
        <w:rPr>
          <w:rFonts w:hint="eastAsia"/>
        </w:rPr>
        <w:t>4.15　缔约国提出，检验有效补救办法的标准不应该是一项控诉本来是否可以成功，而是在国内制度中是否有现成的程序可以用来考虑并在投诉确有根据的情况下提供补救办法，而不必诉诸委员会。</w:t>
      </w:r>
      <w:r w:rsidRPr="00DB2D88">
        <w:rPr>
          <w:rStyle w:val="FootnoteReference"/>
        </w:rPr>
        <w:footnoteReference w:id="9"/>
      </w:r>
      <w:r>
        <w:rPr>
          <w:rFonts w:hint="eastAsia"/>
        </w:rPr>
        <w:t xml:space="preserve"> 如果委员会不认同上述理由，而认为来文人投诉的问题不属于一贯侵权情况，而属于新的侵权情况，并非基于属时管辖理由不可受理，则缔约国认为，由于来文人未能穷尽一切可用的国内补救办法，这一投诉仍然是不可受理的。虽有充分证据表明，来文人力图穷尽可用的行政补救办法（并通过与英国政府和对本案持同情态度的议员信件来往诉诸立法纠正办法），但是她完全没有穷尽可用的司法补救办法。</w:t>
      </w:r>
      <w:r w:rsidRPr="00DB2D88">
        <w:rPr>
          <w:rStyle w:val="FootnoteReference"/>
        </w:rPr>
        <w:footnoteReference w:id="10"/>
      </w:r>
      <w:r>
        <w:rPr>
          <w:rFonts w:hint="eastAsia"/>
        </w:rPr>
        <w:t xml:space="preserve"> 缔约国还认为，在穷尽国内补救办法之后才能提出国际投诉的规则是习惯国际法的一项根深蒂固的规则。这一规则反映了这样一种观点，即“侵权行为当事国应该有机会在自身国内司法体系的框架内自行纠正侵权行为”（国际法院Interhandel案，《1959年国际法院案例汇编》，第6页</w:t>
      </w:r>
      <w:r>
        <w:t>(</w:t>
      </w:r>
      <w:r>
        <w:rPr>
          <w:rFonts w:hint="eastAsia"/>
        </w:rPr>
        <w:t>27</w:t>
      </w:r>
      <w:r>
        <w:t>)</w:t>
      </w:r>
      <w:r>
        <w:rPr>
          <w:rFonts w:hint="eastAsia"/>
        </w:rPr>
        <w:t>）。</w:t>
      </w:r>
    </w:p>
    <w:p w:rsidR="00D80C6C" w:rsidRDefault="00D80C6C" w:rsidP="00D80C6C">
      <w:pPr>
        <w:pStyle w:val="SingleTxt"/>
        <w:rPr>
          <w:rFonts w:hint="eastAsia"/>
        </w:rPr>
      </w:pPr>
      <w:r>
        <w:rPr>
          <w:rFonts w:hint="eastAsia"/>
        </w:rPr>
        <w:t>4.16　缔约国还认为，国际法规则强调潜在补救办法无效这一高标准检验，只有通过这一检验才能确定穷尽国内补救办法的普遍性要求不再适用。</w:t>
      </w:r>
      <w:r w:rsidRPr="00DB2D88">
        <w:rPr>
          <w:rStyle w:val="FootnoteReference"/>
        </w:rPr>
        <w:footnoteReference w:id="11"/>
      </w:r>
      <w:r>
        <w:rPr>
          <w:rFonts w:hint="eastAsia"/>
        </w:rPr>
        <w:t xml:space="preserve"> 来文人本来可以也应该根据1998年《人权法令》提起诉讼，对一直拒绝给予其长子英国公民身份登记的做法的合法性提出异议。</w:t>
      </w:r>
    </w:p>
    <w:p w:rsidR="00D80C6C" w:rsidRDefault="00D80C6C" w:rsidP="00D80C6C">
      <w:pPr>
        <w:pStyle w:val="SingleTxt"/>
        <w:rPr>
          <w:rFonts w:hint="eastAsia"/>
        </w:rPr>
      </w:pPr>
      <w:r>
        <w:rPr>
          <w:rFonts w:hint="eastAsia"/>
        </w:rPr>
        <w:t>4.17　缔约国指出，如果而且只要高级法院认定来文人受《欧洲公约》保护的权利受到侵犯，高级法院可以采取两种办法，即设法按照符合《欧洲人权公约》所规定的来文人本人或其子权利的方式解释1981年法令，或者宣布不符合1998年《人权法令》第4款。后一种办法可以使联合王国政府迅速采取补救行动。缔约国还指出，虽然无法肯定地评估对高级法院提出这一申请是否会最终取得成功，但是这并不说明诉诸高级法院不构成来文人必须穷尽的一个有效补救办法。</w:t>
      </w:r>
    </w:p>
    <w:p w:rsidR="00D80C6C" w:rsidRDefault="00D80C6C" w:rsidP="00D80C6C">
      <w:pPr>
        <w:pStyle w:val="SingleTxt"/>
      </w:pPr>
      <w:r>
        <w:rPr>
          <w:rFonts w:hint="eastAsia"/>
        </w:rPr>
        <w:t>4.18　缔约国还提出，来文不具备可受理性的另一原因是其显然没有根据。联合王国在批准《公约》时对第9条提出了下列保留：</w:t>
      </w:r>
    </w:p>
    <w:p w:rsidR="00D80C6C" w:rsidRDefault="00D80C6C" w:rsidP="0032339D">
      <w:pPr>
        <w:pStyle w:val="SingleTxt"/>
        <w:ind w:left="1695"/>
        <w:rPr>
          <w:rFonts w:hint="eastAsia"/>
        </w:rPr>
      </w:pPr>
      <w:r>
        <w:rPr>
          <w:rFonts w:hint="eastAsia"/>
        </w:rPr>
        <w:tab/>
        <w:t>1983年1月生效的1981年《英国国籍法令》的基础原则是不允许在妇女获取、变更或保留公民身份方面或在其子女的公民身份方面对其有任何形式的第一条意义上的歧视。联合王国虽然接受第九条，但在上述日期之后仍然有效的一些临时或过渡性规定继续有效。</w:t>
      </w:r>
    </w:p>
    <w:p w:rsidR="00D80C6C" w:rsidRDefault="00D80C6C" w:rsidP="0032339D">
      <w:pPr>
        <w:pStyle w:val="SingleTxt"/>
        <w:rPr>
          <w:rFonts w:hint="eastAsia"/>
        </w:rPr>
      </w:pPr>
      <w:r>
        <w:rPr>
          <w:rFonts w:hint="eastAsia"/>
        </w:rPr>
        <w:t>缔约国认为，属于来文核心问题的1948年法令第5款的适用所引起的持续后果显然属于1981年法令所载“临时和过渡性规定”的范畴。因此，这项保留的作用是，联合王国没有引起任何《公约》下的责任。缔约国引述了消除对妇女歧视委员会第十九届会议报告（见A/53/38/Rev.1）中发表的关于对《消除对妇女一切形式歧视公约》的保留的声明。缔约国认为，《声明》中的一些内容恰当地反映出国际法的立场，特别是《维也纳条约法公约》第19至23条，即，应该由缔约国而不是委员会来作出具有约束力的裁定，认定另一缔约国所提出的保留由于不符合《公约》的目标和宗旨而不应得到认可。缔约国提出，对第9条的保留不能归类为“不符合本公约的目标和宗旨”，从而被《公约》第28条第2款所禁止。缔约国认为值得注意的是，没有任何一个缔约国寻求反对或质疑这一保留，认为其不符合《公约》的目标和宗旨，委员会也只是在其一般性建议4、20和21（第41至48段）及其关于联合王国的结论性意见所载关于保留的声明中就联合王国对《公约》提出的保留之多表达了一般性关切，而没有针对这一项关于第9条的保留提出具体意见。因此，缔约国认为，本来文即使由于上文所述任何理由，并非不具备可受理性，仍然明显没有根据，因为来文的主题恰好属于联合王国在批准公约时所提出的保留范围。</w:t>
      </w:r>
    </w:p>
    <w:p w:rsidR="00D80C6C" w:rsidRDefault="00D80C6C" w:rsidP="0032339D">
      <w:pPr>
        <w:pStyle w:val="SingleTxt"/>
        <w:rPr>
          <w:rFonts w:hint="eastAsia"/>
        </w:rPr>
      </w:pPr>
      <w:r>
        <w:rPr>
          <w:rFonts w:hint="eastAsia"/>
        </w:rPr>
        <w:t xml:space="preserve">4.19　</w:t>
      </w:r>
      <w:r w:rsidRPr="00E13151">
        <w:rPr>
          <w:rFonts w:hint="eastAsia"/>
          <w:spacing w:val="-2"/>
        </w:rPr>
        <w:t>鉴于上述理由，缔约国提出，按照《附加议定书》第4条第1款和/或第4条第2款，来文不具备可受理性；联合王国已在有关问题上履行了</w:t>
      </w:r>
      <w:r>
        <w:rPr>
          <w:rFonts w:hint="eastAsia"/>
          <w:spacing w:val="-2"/>
        </w:rPr>
        <w:t>与</w:t>
      </w:r>
      <w:r w:rsidRPr="00E13151">
        <w:rPr>
          <w:rFonts w:hint="eastAsia"/>
          <w:spacing w:val="-2"/>
        </w:rPr>
        <w:t>《公约》第1和第2条(f)项</w:t>
      </w:r>
      <w:r>
        <w:rPr>
          <w:rFonts w:hint="eastAsia"/>
          <w:spacing w:val="-2"/>
        </w:rPr>
        <w:t>一并解读的第9条第2款</w:t>
      </w:r>
      <w:r w:rsidRPr="00E13151">
        <w:rPr>
          <w:rFonts w:hint="eastAsia"/>
          <w:spacing w:val="-2"/>
        </w:rPr>
        <w:t>所规定的各项义务，最近一次是借通过1981年法令履行了这些义务。</w:t>
      </w:r>
    </w:p>
    <w:p w:rsidR="00D80C6C" w:rsidRDefault="00D80C6C" w:rsidP="00D80C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4" w:right="1259" w:hanging="1264"/>
        <w:rPr>
          <w:rFonts w:ascii="Times New Roman" w:hint="eastAsia"/>
        </w:rPr>
      </w:pPr>
      <w:r>
        <w:rPr>
          <w:rFonts w:hint="eastAsia"/>
        </w:rPr>
        <w:tab/>
      </w:r>
      <w:r>
        <w:rPr>
          <w:rFonts w:ascii="Times New Roman"/>
        </w:rPr>
        <w:tab/>
      </w:r>
      <w:r>
        <w:rPr>
          <w:rFonts w:ascii="Times New Roman" w:hint="eastAsia"/>
        </w:rPr>
        <w:t>来文人就</w:t>
      </w:r>
      <w:r w:rsidRPr="00231E84">
        <w:rPr>
          <w:rFonts w:ascii="Times New Roman" w:hint="eastAsia"/>
        </w:rPr>
        <w:t>缔约国</w:t>
      </w:r>
      <w:r>
        <w:rPr>
          <w:rFonts w:ascii="Times New Roman" w:hint="eastAsia"/>
        </w:rPr>
        <w:t>关于</w:t>
      </w:r>
      <w:r w:rsidRPr="00231E84">
        <w:rPr>
          <w:rFonts w:ascii="Times New Roman" w:hint="eastAsia"/>
        </w:rPr>
        <w:t>可受理性的意见提出的评论</w:t>
      </w:r>
    </w:p>
    <w:p w:rsidR="00D80C6C" w:rsidRDefault="00D80C6C" w:rsidP="0032339D">
      <w:pPr>
        <w:pStyle w:val="SingleTxt"/>
        <w:rPr>
          <w:rFonts w:hint="eastAsia"/>
        </w:rPr>
      </w:pPr>
      <w:r>
        <w:rPr>
          <w:rFonts w:hint="eastAsia"/>
        </w:rPr>
        <w:t>5.1　在来文人2006年5月29日提交的呈件中，她再次强调自己的论点，即她的来文应属可受理，因为《任择议定书》在对有关缔约国生效后，作为来文主题的事实很明显仍在继续，因为2006年2月7日在进行2006年《国籍、移民和庇护法令》的二读时，提到来文人以及其他人名字而且本来有望取消对他们的歧视的第67号修正案被否决，使得歧视再一次变得非常明显。</w:t>
      </w:r>
    </w:p>
    <w:p w:rsidR="00D80C6C" w:rsidRDefault="00D80C6C" w:rsidP="0032339D">
      <w:pPr>
        <w:pStyle w:val="SingleTxt"/>
        <w:rPr>
          <w:rFonts w:hint="eastAsia"/>
        </w:rPr>
      </w:pPr>
      <w:r>
        <w:rPr>
          <w:rFonts w:hint="eastAsia"/>
        </w:rPr>
        <w:t>5.2　来文人指出，联合王国在保留意见中提到的“临时或过渡性规定”已经持续了超过20年。来文人认为临时或过渡性规定应被2002年法令废除，或在2006年被废除。她补充说，英国政府通过作出保留，蓄意使那些父亲是外国人，且生于1961年以前的子女的英国母亲无法通过法律得到补救。</w:t>
      </w:r>
    </w:p>
    <w:p w:rsidR="00D80C6C" w:rsidRPr="0032339D" w:rsidRDefault="00D80C6C" w:rsidP="0032339D">
      <w:pPr>
        <w:pStyle w:val="SingleTxt"/>
        <w:rPr>
          <w:rFonts w:hint="eastAsia"/>
          <w:spacing w:val="2"/>
        </w:rPr>
      </w:pPr>
      <w:r>
        <w:rPr>
          <w:rFonts w:hint="eastAsia"/>
        </w:rPr>
        <w:t xml:space="preserve">5.3　</w:t>
      </w:r>
      <w:r w:rsidRPr="0032339D">
        <w:rPr>
          <w:rFonts w:hint="eastAsia"/>
          <w:spacing w:val="2"/>
        </w:rPr>
        <w:t>来文人认为缔约国做出的努力还未达到其在合理情况下可以实际达到的程度，以解决有些人（比如她儿子）仍无法通过母亲一方获得英国公民身份的问题。</w:t>
      </w:r>
    </w:p>
    <w:p w:rsidR="00D80C6C" w:rsidRDefault="00D80C6C" w:rsidP="0032339D">
      <w:pPr>
        <w:pStyle w:val="SingleTxt"/>
      </w:pPr>
      <w:r>
        <w:rPr>
          <w:rFonts w:hint="eastAsia"/>
        </w:rPr>
        <w:t>5.4　来文人指出1981年法令确认，母亲是英国人（父亲是外国人）且于1961年2月7日后出生在国外的未成年子女有权登记为英国公民。她认为，一旦政府在2002年法令之下确认，情况完全相同的人有权作为成年人登记为英国公民，那么将1961年2月7日作为截止日期就不再有道理。如果剥夺母亲是英国人，但却出生在国外的一些子女（现已成年）申请英国国籍的权利是不公正，存在歧视的，那么剥夺其他人同样的权利也是同样不公正，存在歧视的。来文人不明白，为什么不能给予之前在1981年法令下遭到歧视的那些成年人同样的登记为英国公民的权利。</w:t>
      </w:r>
    </w:p>
    <w:p w:rsidR="00D80C6C" w:rsidRDefault="00D80C6C" w:rsidP="0032339D">
      <w:pPr>
        <w:pStyle w:val="SingleTxt"/>
        <w:rPr>
          <w:rFonts w:hint="eastAsia"/>
        </w:rPr>
      </w:pPr>
      <w:r>
        <w:rPr>
          <w:rFonts w:hint="eastAsia"/>
        </w:rPr>
        <w:t>5.5　来文人指出，既然一些人可以根据1981年法令通过他们的母亲登记为英国公民，另一些人可以在2002年作为成人代表自己进行登记，那么关于应适用个人出生时的现行法律的论点是不合理的。</w:t>
      </w:r>
    </w:p>
    <w:p w:rsidR="00D80C6C" w:rsidRDefault="00D80C6C" w:rsidP="0032339D">
      <w:pPr>
        <w:pStyle w:val="SingleTxt"/>
        <w:rPr>
          <w:rFonts w:hint="eastAsia"/>
        </w:rPr>
      </w:pPr>
      <w:r>
        <w:rPr>
          <w:rFonts w:hint="eastAsia"/>
        </w:rPr>
        <w:t>5.6　来文人承认，1981年法令由于承认妇女从上述日期开始同男子一样，拥有让自己的子女随自己国籍的权利，部分地纠正了历史上存在的性别歧视。但是，这一法令在一些母亲之间（那些子女出生于1961年之前的和那些子女出生于1961年之后的母亲之间）造成了新的区别对待。她认为，在2002年法令中保留了区别对待，因为那些出生于1961年之后，而他们的母亲未能在他们未成年时为他们登记英国国籍的人可以作为成人进行登记。</w:t>
      </w:r>
    </w:p>
    <w:p w:rsidR="00D80C6C" w:rsidRDefault="00D80C6C" w:rsidP="0032339D">
      <w:pPr>
        <w:pStyle w:val="SingleTxt"/>
        <w:rPr>
          <w:rFonts w:hint="eastAsia"/>
        </w:rPr>
      </w:pPr>
      <w:r>
        <w:rPr>
          <w:rFonts w:hint="eastAsia"/>
        </w:rPr>
        <w:t>5.7　来文人质疑国籍法的公平性，因为该法律没有至少追溯适用于那些依然健在并受此影响的人。她还把这种情况比作解放了所有奴隶的废奴法令。她认为在为区别对待辩解之前应该有一个合理目的，而且不明白，将一组母亲排除在外的合理目的是什么。虽然来文人认识到没有哪个政府能够纠正历史上以及前代人造成的所有不公正，但是她认为任何政府都有义务纠正其力所能及的那些不公正，如对今天健在人们的歧视，尤其是如果该政府已经向全世界做出了正式的承诺，如在《人权法令》以及《消除对妇女一切形式歧视公约》中作出承诺。她进一步认为一个国家如果不履行对其公民的人权义务，唯一可能的借口是该国会因此面临异常严重的破坏性后果（投诉所涉情况据信当然不会造成此种后果），而且，即使会造成此种后果，政府也在道义上有义务做出充分和令人满意的解释。</w:t>
      </w:r>
    </w:p>
    <w:p w:rsidR="00D80C6C" w:rsidRDefault="00D80C6C" w:rsidP="0032339D">
      <w:pPr>
        <w:pStyle w:val="SingleTxt"/>
        <w:rPr>
          <w:rFonts w:hint="eastAsia"/>
        </w:rPr>
      </w:pPr>
      <w:r>
        <w:rPr>
          <w:rFonts w:hint="eastAsia"/>
        </w:rPr>
        <w:t>5.8　来文人认为一个母亲享有同男子及其他母亲平等地将国籍传给自己子女的基本人权，无论子女是未成年人还是成年人，尤其是考虑到根据两项不同的国家法令，其他人，既包括未成年人也包括成年人，已经享有了这一权利；她认为所有仍在继续的不公正都是不可接受的，虽然有人断言或争辩说，这些不公正在制定时都是合法的。</w:t>
      </w:r>
    </w:p>
    <w:p w:rsidR="00D80C6C" w:rsidRDefault="00D80C6C" w:rsidP="00D80C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4" w:right="1259" w:hanging="1264"/>
        <w:rPr>
          <w:rFonts w:ascii="Times New Roman" w:hint="eastAsia"/>
        </w:rPr>
      </w:pPr>
      <w:r>
        <w:rPr>
          <w:rFonts w:hint="eastAsia"/>
        </w:rPr>
        <w:tab/>
      </w:r>
      <w:r>
        <w:rPr>
          <w:rFonts w:ascii="Times New Roman"/>
        </w:rPr>
        <w:tab/>
      </w:r>
      <w:r w:rsidRPr="00F1737E">
        <w:rPr>
          <w:rFonts w:ascii="Times New Roman" w:hint="eastAsia"/>
        </w:rPr>
        <w:t>缔约国就可受理性提出的补充评论</w:t>
      </w:r>
    </w:p>
    <w:p w:rsidR="00D80C6C" w:rsidRDefault="00D80C6C" w:rsidP="0032339D">
      <w:pPr>
        <w:pStyle w:val="SingleTxt"/>
        <w:rPr>
          <w:rFonts w:hint="eastAsia"/>
        </w:rPr>
      </w:pPr>
      <w:r>
        <w:rPr>
          <w:rFonts w:hint="eastAsia"/>
        </w:rPr>
        <w:t>6.1　在2006年7月21日提交的呈件中，缔约国仍以2006年4月13日提交的关于可受理性的呈件为依据。</w:t>
      </w:r>
    </w:p>
    <w:p w:rsidR="00D80C6C" w:rsidRDefault="00D80C6C" w:rsidP="0032339D">
      <w:pPr>
        <w:pStyle w:val="SingleTxt"/>
        <w:rPr>
          <w:rFonts w:hint="eastAsia"/>
        </w:rPr>
      </w:pPr>
      <w:r>
        <w:rPr>
          <w:rFonts w:hint="eastAsia"/>
        </w:rPr>
        <w:t>6.2　缔约国指出，在以下方面来文人并未明确寻求讨论或反对缔约国的呈件：来文鉴于属时管辖权是不可受理的，至少从来文人长子于1972年9月16日成年这一日期起（即，远在大会通过《公约》之前，更是远在缔约国批准《公约》之前）来文人已经不再是一个受害者来看是如此；来文属不可受理还是因为来文人未能穷尽所有可用的国内补救办法；以及/或者1948年法令第5款中具有持续影响的规定显然属于缔约国在批准《公约》时所作保留的实际条件所涉范围。缔约国认为前两条理由中的任何一条或者这些理由加在一起足以使这一来文不可受理。</w:t>
      </w:r>
    </w:p>
    <w:p w:rsidR="00D80C6C" w:rsidRDefault="00D80C6C" w:rsidP="0032339D">
      <w:pPr>
        <w:pStyle w:val="SingleTxt"/>
        <w:rPr>
          <w:rFonts w:hint="eastAsia"/>
        </w:rPr>
      </w:pPr>
      <w:r>
        <w:rPr>
          <w:rFonts w:hint="eastAsia"/>
        </w:rPr>
        <w:t>6.3　缔约国指出，来文人的评论的主要关注点看来是断定保留所覆盖的立法条款超过了“临时”条款的范畴，已“延续使用了20多年”；而且含蓄地请委员会裁定该项保留是不被允许的，也是无效的。</w:t>
      </w:r>
    </w:p>
    <w:p w:rsidR="00D80C6C" w:rsidRDefault="00D80C6C" w:rsidP="0032339D">
      <w:pPr>
        <w:pStyle w:val="SingleTxt"/>
        <w:rPr>
          <w:rFonts w:hint="eastAsia"/>
        </w:rPr>
      </w:pPr>
      <w:r>
        <w:rPr>
          <w:rFonts w:hint="eastAsia"/>
        </w:rPr>
        <w:t>6.4　缔约国进一步指出，来文人的评论忽略了这样一个事实，即保留指的是某些将在1983年1月之后继续有效的临时和过渡性规定，而且1948年法令的第5款的持续后果很明显属于这种临时、而且更重要的是，过渡性规定的范围。缔约国解释说，使用“过渡性”一词的本意是指在完成从一个“旧”制度到一个“新”制度的转变之前使用的措施，而不仅仅指在可以做出适当的法律修改之前实行的规定。1948年法令第5款是在向1981年法令建立的新的、无歧视性制度过渡之后剩下的唯一旧制度残余。缔约国进一步认为，自宣布1981年法令后，女子已经能够同男子一样将自己的国籍传给她们的新生儿。</w:t>
      </w:r>
    </w:p>
    <w:p w:rsidR="00D80C6C" w:rsidRDefault="00D80C6C" w:rsidP="0032339D">
      <w:pPr>
        <w:pStyle w:val="SingleTxt"/>
        <w:rPr>
          <w:rFonts w:hint="eastAsia"/>
        </w:rPr>
      </w:pPr>
      <w:r>
        <w:rPr>
          <w:rFonts w:hint="eastAsia"/>
        </w:rPr>
        <w:t>6.5　而且，缔约国认为来文人的评论意见忽略了这一立场：根据国际法，委员会无权发表有约束力的决定意见，认定所作保留因为与公约的目标和宗旨不符而不被认可；而且缔约国提出，该项保留与公约的目标和宗旨绝无不符之处。</w:t>
      </w:r>
    </w:p>
    <w:p w:rsidR="00D80C6C" w:rsidRPr="004B734F" w:rsidRDefault="00D80C6C" w:rsidP="00D80C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w:hint="eastAsia"/>
        </w:rPr>
      </w:pPr>
      <w:r>
        <w:rPr>
          <w:rFonts w:hint="eastAsia"/>
        </w:rPr>
        <w:tab/>
      </w:r>
      <w:r>
        <w:rPr>
          <w:rFonts w:ascii="Times New Roman"/>
        </w:rPr>
        <w:tab/>
      </w:r>
      <w:r>
        <w:rPr>
          <w:rFonts w:ascii="Times New Roman" w:hint="eastAsia"/>
        </w:rPr>
        <w:t>来文人</w:t>
      </w:r>
      <w:r w:rsidRPr="004B734F">
        <w:rPr>
          <w:rFonts w:ascii="Times New Roman" w:hint="eastAsia"/>
        </w:rPr>
        <w:t>就可受理性问题提出的补充评论</w:t>
      </w:r>
    </w:p>
    <w:p w:rsidR="00D80C6C" w:rsidRPr="00F64FBF" w:rsidRDefault="00D80C6C" w:rsidP="00D80C6C">
      <w:pPr>
        <w:pStyle w:val="SingleTxt"/>
        <w:spacing w:after="0" w:line="120" w:lineRule="exact"/>
        <w:rPr>
          <w:rFonts w:hint="eastAsia"/>
          <w:sz w:val="10"/>
        </w:rPr>
      </w:pPr>
    </w:p>
    <w:p w:rsidR="00D80C6C" w:rsidRDefault="00D80C6C" w:rsidP="0032339D">
      <w:pPr>
        <w:pStyle w:val="SingleTxt"/>
        <w:rPr>
          <w:rFonts w:hint="eastAsia"/>
        </w:rPr>
      </w:pPr>
      <w:r>
        <w:rPr>
          <w:rFonts w:hint="eastAsia"/>
        </w:rPr>
        <w:t>7.1　到来文人2006年8月9日提交呈件时重申，不应根据属时管辖权把她的来文宣布为不可受理。她提出，在她的儿子于1954年出生时实行的国籍法是歧视性法律，而现行的国籍法也具有歧视性，她的确仍然是一个受害者。</w:t>
      </w:r>
    </w:p>
    <w:p w:rsidR="00D80C6C" w:rsidRDefault="00D80C6C" w:rsidP="0032339D">
      <w:pPr>
        <w:pStyle w:val="SingleTxt"/>
        <w:rPr>
          <w:rFonts w:hint="eastAsia"/>
        </w:rPr>
      </w:pPr>
      <w:r>
        <w:rPr>
          <w:rFonts w:hint="eastAsia"/>
        </w:rPr>
        <w:t>7.2　至于穷尽所有可用的国内补救办法问题，来文人提出，自她长子出生后，她就一再通过英国领事馆、内政部、与政府官员和法律顾问的通信不断为他申请公民身份，她已经穷尽了她能用的所有补救办法。她的投诉甚至最近成了2006年2月7日上院的辩论议题，但是被上院坚决否决了。她进一步提出，为了获得她寻求的公正，必须修改法律。她认为，司法程序是一个漫长复杂的过程，对她这个年纪，这样财力的人来说，是一个巨大而且不可完成的任务，远远超出了她的能力和精力；质疑国会的一项法令以及所有这些意味着这对她来说是一个不可能完成的任务。她指出，她在寻求穷尽所有可用的国内补救办法时，可能很容易就穷尽了她余下的生命，但还是一无所获。她正是因此才寻求委员会的帮助。</w:t>
      </w:r>
    </w:p>
    <w:p w:rsidR="00D80C6C" w:rsidRDefault="00D80C6C" w:rsidP="0032339D">
      <w:pPr>
        <w:pStyle w:val="SingleTxt"/>
        <w:rPr>
          <w:rFonts w:hint="eastAsia"/>
        </w:rPr>
      </w:pPr>
      <w:r>
        <w:rPr>
          <w:rFonts w:hint="eastAsia"/>
        </w:rPr>
        <w:t>7.3　至于所作保留中明确包含了1948年法令第5款中的继续产生影响的规定，来文人认为很难想象，可以把存在一条允许继续侵犯人权的保留为理由使这样的侵权行为无限期地持续下去。她因此推断这并不是最初制定该项保留时所打算做出的解释。</w:t>
      </w:r>
    </w:p>
    <w:p w:rsidR="00D80C6C" w:rsidRDefault="00D80C6C" w:rsidP="0032339D">
      <w:pPr>
        <w:pStyle w:val="SingleTxt"/>
        <w:rPr>
          <w:rFonts w:hint="eastAsia"/>
        </w:rPr>
      </w:pPr>
      <w:r>
        <w:rPr>
          <w:rFonts w:hint="eastAsia"/>
        </w:rPr>
        <w:t>7.4　来文人争论说，缔约国在谈及“临时”以及“过渡性”的含义时是咬文嚼字。来文人的解释是，被称为“临时”和“过渡性”的任何事情最终都将经过重新审议并被改变。她声称，缔约国采取的解决不公正问题的办法是等待所有遭受不公正待遇的人都因死去而变得不再相关，因此，结果是，问题因消失而自动解决，而不是根除使老年妇女及其成年子女与男子和其他妇女相比受到歧视的中世纪立法的陈腐残余。她认为这个办法违反了《公约》的目标与宗旨以及缔约国在公开场合发表的正式声明，即，英国社会绝不容忍歧视。</w:t>
      </w:r>
    </w:p>
    <w:p w:rsidR="00D80C6C" w:rsidRDefault="00D80C6C" w:rsidP="0032339D">
      <w:pPr>
        <w:pStyle w:val="SingleTxt"/>
      </w:pPr>
      <w:r>
        <w:rPr>
          <w:rFonts w:hint="eastAsia"/>
        </w:rPr>
        <w:t>7.5　来文人认为，委员会有能力做出有约束力的决定，认定缔约国在批准《公约》时做出的保留是否无法被认可，因而无效。她还认为该项保留的确与公约的目标和宗旨不符。</w:t>
      </w:r>
    </w:p>
    <w:p w:rsidR="00D80C6C" w:rsidRDefault="00D80C6C" w:rsidP="00D80C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59" w:hanging="1264"/>
        <w:rPr>
          <w:rFonts w:ascii="Times New Roman" w:hint="eastAsia"/>
        </w:rPr>
      </w:pPr>
      <w:r>
        <w:rPr>
          <w:rFonts w:ascii="Times New Roman" w:hint="eastAsia"/>
        </w:rPr>
        <w:tab/>
      </w:r>
      <w:r>
        <w:rPr>
          <w:rFonts w:ascii="Times New Roman"/>
        </w:rPr>
        <w:tab/>
      </w:r>
      <w:r w:rsidRPr="00DC5355">
        <w:rPr>
          <w:rFonts w:ascii="Times New Roman" w:hint="eastAsia"/>
        </w:rPr>
        <w:t>委员会面前的可受理性问题和</w:t>
      </w:r>
      <w:r>
        <w:rPr>
          <w:rFonts w:ascii="Times New Roman" w:hint="eastAsia"/>
        </w:rPr>
        <w:t>程序</w:t>
      </w:r>
    </w:p>
    <w:p w:rsidR="00D80C6C" w:rsidRDefault="00D80C6C" w:rsidP="0032339D">
      <w:pPr>
        <w:pStyle w:val="SingleTxt"/>
        <w:rPr>
          <w:rFonts w:hint="eastAsia"/>
        </w:rPr>
      </w:pPr>
      <w:r>
        <w:rPr>
          <w:rFonts w:hint="eastAsia"/>
        </w:rPr>
        <w:t>8</w:t>
      </w:r>
      <w:r>
        <w:t>.</w:t>
      </w:r>
      <w:r>
        <w:rPr>
          <w:rFonts w:hint="eastAsia"/>
        </w:rPr>
        <w:t>1　根据其议事规则第64条，委员会应决定，按任择议定书来文是否可以受理。</w:t>
      </w:r>
    </w:p>
    <w:p w:rsidR="00D80C6C" w:rsidRDefault="00D80C6C" w:rsidP="0032339D">
      <w:pPr>
        <w:pStyle w:val="SingleTxt"/>
        <w:rPr>
          <w:rFonts w:hint="eastAsia"/>
        </w:rPr>
      </w:pPr>
      <w:r>
        <w:rPr>
          <w:rFonts w:hint="eastAsia"/>
        </w:rPr>
        <w:t>8.2　根据其议事规则第66条，委员会可以作出决定，分别审议可受理性问题和来文的是非曲直。</w:t>
      </w:r>
    </w:p>
    <w:p w:rsidR="00D80C6C" w:rsidRDefault="00D80C6C" w:rsidP="0032339D">
      <w:pPr>
        <w:pStyle w:val="SingleTxt"/>
        <w:rPr>
          <w:rFonts w:hint="eastAsia"/>
        </w:rPr>
      </w:pPr>
      <w:r>
        <w:rPr>
          <w:rFonts w:hint="eastAsia"/>
        </w:rPr>
        <w:t>8.3　委员会确定，该事由没有已经或正在由另一国际调查程序或解决程序审理。</w:t>
      </w:r>
    </w:p>
    <w:p w:rsidR="00D80C6C" w:rsidRPr="00BC0082" w:rsidRDefault="00D80C6C" w:rsidP="0032339D">
      <w:pPr>
        <w:pStyle w:val="SingleTxt"/>
        <w:rPr>
          <w:rFonts w:hint="eastAsia"/>
          <w:spacing w:val="2"/>
        </w:rPr>
      </w:pPr>
      <w:r w:rsidRPr="00BC0082">
        <w:rPr>
          <w:rFonts w:hint="eastAsia"/>
          <w:spacing w:val="2"/>
        </w:rPr>
        <w:t>8.4</w:t>
      </w:r>
      <w:r>
        <w:rPr>
          <w:rFonts w:hint="eastAsia"/>
          <w:spacing w:val="2"/>
        </w:rPr>
        <w:t xml:space="preserve">　</w:t>
      </w:r>
      <w:r w:rsidRPr="00BC0082">
        <w:rPr>
          <w:rFonts w:hint="eastAsia"/>
          <w:spacing w:val="2"/>
        </w:rPr>
        <w:t>根据《任择议定书》第4条第2款(e)项，如该来文主要陈述的事实发生在《任择议定书》对相关缔约国生效之前，委员会应宣布该来文不可受理，除非这些事实在《任择议定书》生效之后继续存在。委员会指出，《任择议定书》于2004年3月17日对大不列颠及北爱尔兰联合王国生效。委员会认为，投诉中所指对</w:t>
      </w:r>
      <w:r>
        <w:rPr>
          <w:rFonts w:hint="eastAsia"/>
          <w:spacing w:val="2"/>
        </w:rPr>
        <w:t>来文人</w:t>
      </w:r>
      <w:r w:rsidRPr="00BC0082">
        <w:rPr>
          <w:rFonts w:hint="eastAsia"/>
          <w:spacing w:val="2"/>
        </w:rPr>
        <w:t>的歧视发生于</w:t>
      </w:r>
      <w:r>
        <w:rPr>
          <w:rFonts w:hint="eastAsia"/>
          <w:spacing w:val="2"/>
        </w:rPr>
        <w:t>来文人</w:t>
      </w:r>
      <w:r w:rsidRPr="00BC0082">
        <w:rPr>
          <w:rFonts w:hint="eastAsia"/>
          <w:spacing w:val="2"/>
        </w:rPr>
        <w:t>的长子出生之时（1954年9月16日），这远在《任择议定书》，甚至远在《公约》通过之前。那时，英国国籍法规定妇女——</w:t>
      </w:r>
      <w:r>
        <w:rPr>
          <w:rFonts w:hint="eastAsia"/>
          <w:spacing w:val="2"/>
        </w:rPr>
        <w:t>来文人</w:t>
      </w:r>
      <w:r w:rsidRPr="00BC0082">
        <w:rPr>
          <w:rFonts w:hint="eastAsia"/>
          <w:spacing w:val="2"/>
        </w:rPr>
        <w:t>在内——无权把英国公民身份转给子女，而她们的丈夫如果是英国人，则有此权利。委员会注意到，1979年2月7日，政府改变了政策，允许英国妇女申请把其1961年2月7日或此后出生的未成年子女登记为英国公民。政策改变之后，</w:t>
      </w:r>
      <w:r>
        <w:rPr>
          <w:rFonts w:hint="eastAsia"/>
          <w:spacing w:val="2"/>
        </w:rPr>
        <w:t>来文人</w:t>
      </w:r>
      <w:r w:rsidRPr="00BC0082">
        <w:rPr>
          <w:rFonts w:hint="eastAsia"/>
          <w:spacing w:val="2"/>
        </w:rPr>
        <w:t>获得权利于1980年经登记将其国籍传给1966年出生、而且仍未成年的小儿子；但她不能将国籍传给长子，因为年纪的原因，他仍不具备资格。有鉴于此，委员会认为，此案的有关事实，即，同英国男性公民正相反，</w:t>
      </w:r>
      <w:r>
        <w:rPr>
          <w:rFonts w:hint="eastAsia"/>
          <w:spacing w:val="2"/>
        </w:rPr>
        <w:t>来文人</w:t>
      </w:r>
      <w:r w:rsidRPr="00BC0082">
        <w:rPr>
          <w:rFonts w:hint="eastAsia"/>
          <w:spacing w:val="2"/>
        </w:rPr>
        <w:t>不能将其国籍传给长子，因此指控受到歧视（不同于对其长子的任何歧视），在其儿子成年之日，即1972年9月16日即终止。在该日之后，</w:t>
      </w:r>
      <w:r>
        <w:rPr>
          <w:rFonts w:hint="eastAsia"/>
          <w:spacing w:val="2"/>
        </w:rPr>
        <w:t>来文人</w:t>
      </w:r>
      <w:r w:rsidRPr="00BC0082">
        <w:rPr>
          <w:rFonts w:hint="eastAsia"/>
          <w:spacing w:val="2"/>
        </w:rPr>
        <w:t>的儿子享有保留归化的国籍，或根据另一国的规定申请该国国籍的基本权利。更普遍地讲，1979年2月7日，政府颁布新政策之时，</w:t>
      </w:r>
      <w:r>
        <w:rPr>
          <w:rFonts w:hint="eastAsia"/>
          <w:spacing w:val="2"/>
        </w:rPr>
        <w:t>来文人</w:t>
      </w:r>
      <w:r w:rsidRPr="00BC0082">
        <w:rPr>
          <w:rFonts w:hint="eastAsia"/>
          <w:spacing w:val="2"/>
        </w:rPr>
        <w:t>和其他妇女受到的此类歧视即终止。这两个日期都在《任择议定书》生效之前。委员会因此得出结论，根据属时管辖权理由，不受理来文。</w:t>
      </w:r>
    </w:p>
    <w:p w:rsidR="00D80C6C" w:rsidRPr="006F1002" w:rsidRDefault="00D80C6C" w:rsidP="0032339D">
      <w:pPr>
        <w:pStyle w:val="SingleTxt"/>
        <w:rPr>
          <w:rFonts w:hint="eastAsia"/>
          <w:spacing w:val="2"/>
        </w:rPr>
      </w:pPr>
      <w:r w:rsidRPr="006F1002">
        <w:rPr>
          <w:rFonts w:hint="eastAsia"/>
          <w:spacing w:val="2"/>
        </w:rPr>
        <w:t>8.5</w:t>
      </w:r>
      <w:r>
        <w:rPr>
          <w:rFonts w:hint="eastAsia"/>
          <w:spacing w:val="2"/>
        </w:rPr>
        <w:t xml:space="preserve">　</w:t>
      </w:r>
      <w:r w:rsidRPr="006F1002">
        <w:rPr>
          <w:rFonts w:hint="eastAsia"/>
          <w:spacing w:val="2"/>
        </w:rPr>
        <w:t>根据《消除对妇女一切形式歧视公约任择议定书》第4条第1款的规定，委员会在宣布一项来文可受理之前，必须确定所有可用的国内补救办法已经穷尽，除非补救办法的应用被不合理地拖延或不大可能带来有效的补救。委员会注意到，缔约国的以下论断没有受到质疑：在有关时间，即1954年或1954年至1972年之间，</w:t>
      </w:r>
      <w:r>
        <w:rPr>
          <w:rFonts w:hint="eastAsia"/>
          <w:spacing w:val="2"/>
        </w:rPr>
        <w:t>来文人</w:t>
      </w:r>
      <w:r w:rsidRPr="006F1002">
        <w:rPr>
          <w:rFonts w:hint="eastAsia"/>
          <w:spacing w:val="2"/>
        </w:rPr>
        <w:t>从未根据1948年法令第7(1)款的规定申请将其长子登记为英国公民；而且如果</w:t>
      </w:r>
      <w:r>
        <w:rPr>
          <w:rFonts w:hint="eastAsia"/>
          <w:spacing w:val="2"/>
        </w:rPr>
        <w:t>来文人</w:t>
      </w:r>
      <w:r w:rsidRPr="006F1002">
        <w:rPr>
          <w:rFonts w:hint="eastAsia"/>
          <w:spacing w:val="2"/>
        </w:rPr>
        <w:t>提出申请，可通过高级法院的司法复审对任何否决的决定提出异议，因为高级法院当时、以及现在仍继续对公共部门行使法定职能和（或）酌定</w:t>
      </w:r>
      <w:r>
        <w:rPr>
          <w:rFonts w:hint="eastAsia"/>
          <w:spacing w:val="2"/>
        </w:rPr>
        <w:t>权</w:t>
      </w:r>
      <w:r w:rsidRPr="006F1002">
        <w:rPr>
          <w:rFonts w:hint="eastAsia"/>
          <w:spacing w:val="2"/>
        </w:rPr>
        <w:t>的情况进行监督管辖。但是自1972年以来，</w:t>
      </w:r>
      <w:r>
        <w:rPr>
          <w:rFonts w:hint="eastAsia"/>
          <w:spacing w:val="2"/>
        </w:rPr>
        <w:t>来文人</w:t>
      </w:r>
      <w:r w:rsidRPr="006F1002">
        <w:rPr>
          <w:rFonts w:hint="eastAsia"/>
          <w:spacing w:val="2"/>
        </w:rPr>
        <w:t>也没有在高级法院对英国当局继续拒绝她的长子获得英国国籍提出异议。人权委员会有一项历史悠久的判例原则，</w:t>
      </w:r>
      <w:r w:rsidRPr="00DB2D88">
        <w:rPr>
          <w:rStyle w:val="FootnoteReference"/>
          <w:spacing w:val="2"/>
        </w:rPr>
        <w:footnoteReference w:id="12"/>
      </w:r>
      <w:r w:rsidRPr="006F1002">
        <w:rPr>
          <w:spacing w:val="2"/>
        </w:rPr>
        <w:t xml:space="preserve"> </w:t>
      </w:r>
      <w:r w:rsidRPr="006F1002">
        <w:rPr>
          <w:rFonts w:hint="eastAsia"/>
          <w:spacing w:val="2"/>
        </w:rPr>
        <w:t>这就是，</w:t>
      </w:r>
      <w:r>
        <w:rPr>
          <w:rFonts w:hint="eastAsia"/>
          <w:spacing w:val="2"/>
        </w:rPr>
        <w:t>来文人</w:t>
      </w:r>
      <w:r w:rsidRPr="006F1002">
        <w:rPr>
          <w:rFonts w:hint="eastAsia"/>
          <w:spacing w:val="2"/>
        </w:rPr>
        <w:t>应首先在国内法院提交违反《公民及政治权利国际公约》条款的实际情况，使缔约国能够在委员会审议同一问题之前对指控的违反情况进行补救。消除对妇女一切形式歧视委员会对违反《公约》权利潜在受害者也会提出同样要求，因此认为根据《任择议定书》第4条第1款的规定，不受理来文。</w:t>
      </w:r>
    </w:p>
    <w:p w:rsidR="00D80C6C" w:rsidRDefault="00D80C6C" w:rsidP="0032339D">
      <w:pPr>
        <w:pStyle w:val="SingleTxt"/>
        <w:rPr>
          <w:rFonts w:hint="eastAsia"/>
        </w:rPr>
      </w:pPr>
      <w:r>
        <w:rPr>
          <w:rFonts w:hint="eastAsia"/>
        </w:rPr>
        <w:t>8.6　委员会认为不必根据任何其他理由裁定来文不可受理。</w:t>
      </w:r>
    </w:p>
    <w:p w:rsidR="00D80C6C" w:rsidRDefault="00D80C6C" w:rsidP="0032339D">
      <w:pPr>
        <w:pStyle w:val="SingleTxt"/>
        <w:rPr>
          <w:rFonts w:hint="eastAsia"/>
        </w:rPr>
      </w:pPr>
      <w:r>
        <w:rPr>
          <w:rFonts w:hint="eastAsia"/>
        </w:rPr>
        <w:t>8.7　因此，委员会决定：</w:t>
      </w:r>
    </w:p>
    <w:p w:rsidR="00D80C6C" w:rsidRDefault="00D80C6C" w:rsidP="0032339D">
      <w:pPr>
        <w:pStyle w:val="SingleTxt"/>
        <w:rPr>
          <w:rFonts w:hint="eastAsia"/>
        </w:rPr>
      </w:pPr>
      <w:r>
        <w:tab/>
        <w:t>(</w:t>
      </w:r>
      <w:r>
        <w:rPr>
          <w:rFonts w:hint="eastAsia"/>
        </w:rPr>
        <w:t>a)</w:t>
      </w:r>
      <w:r>
        <w:tab/>
      </w:r>
      <w:r>
        <w:rPr>
          <w:rFonts w:hint="eastAsia"/>
        </w:rPr>
        <w:t>根据《任择议定书》第4条第2</w:t>
      </w:r>
      <w:r>
        <w:t>(</w:t>
      </w:r>
      <w:r>
        <w:rPr>
          <w:rFonts w:hint="eastAsia"/>
        </w:rPr>
        <w:t>e</w:t>
      </w:r>
      <w:r>
        <w:t>)</w:t>
      </w:r>
      <w:r>
        <w:rPr>
          <w:rFonts w:hint="eastAsia"/>
        </w:rPr>
        <w:t>款，来文不可受理，因为有关事实发生在《任择议定书》在缔约国生效之前，生效之日后没有继续；同时根据《任择议定书》第4条第1款，来文也不可受理，因为来文人未穷尽国内补救办法；</w:t>
      </w:r>
    </w:p>
    <w:p w:rsidR="00D80C6C" w:rsidRDefault="00D80C6C" w:rsidP="0032339D">
      <w:pPr>
        <w:pStyle w:val="SingleTxt"/>
      </w:pPr>
      <w:r>
        <w:tab/>
        <w:t>(</w:t>
      </w:r>
      <w:r>
        <w:rPr>
          <w:rFonts w:hint="eastAsia"/>
        </w:rPr>
        <w:t>b</w:t>
      </w:r>
      <w:r>
        <w:t>)</w:t>
      </w:r>
      <w:r>
        <w:tab/>
      </w:r>
      <w:r>
        <w:rPr>
          <w:rFonts w:hint="eastAsia"/>
        </w:rPr>
        <w:t>本决定应当送交缔约国和来文人。</w:t>
      </w:r>
    </w:p>
    <w:p w:rsidR="0032339D" w:rsidRDefault="00D80C6C" w:rsidP="00D80C6C">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p>
    <w:p w:rsidR="0032339D" w:rsidRDefault="0032339D" w:rsidP="00D80C6C">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p>
    <w:p w:rsidR="0032339D" w:rsidRDefault="0032339D" w:rsidP="00D80C6C">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p>
    <w:p w:rsidR="0032339D" w:rsidRDefault="0032339D" w:rsidP="00D80C6C">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p>
    <w:p w:rsidR="0032339D" w:rsidRDefault="00D80C6C" w:rsidP="00D80C6C">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第二部分</w:t>
      </w:r>
    </w:p>
    <w:p w:rsidR="0032339D" w:rsidRPr="0032339D" w:rsidRDefault="0032339D" w:rsidP="0032339D">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D80C6C" w:rsidRDefault="0032339D" w:rsidP="00D80C6C">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D80C6C">
        <w:rPr>
          <w:rFonts w:hint="eastAsia"/>
        </w:rPr>
        <w:t>消除对妇女歧视委员会第三十八届会议的报告</w:t>
      </w:r>
    </w:p>
    <w:p w:rsidR="00D80C6C" w:rsidRDefault="00D80C6C" w:rsidP="00D80C6C">
      <w:pPr>
        <w:pStyle w:val="SingleTxt"/>
        <w:rPr>
          <w:rFonts w:hint="eastAsia"/>
        </w:rPr>
      </w:pPr>
    </w:p>
    <w:p w:rsidR="00D80C6C" w:rsidRDefault="00D80C6C" w:rsidP="00D80C6C">
      <w:pPr>
        <w:pStyle w:val="SingleTxt"/>
        <w:rPr>
          <w:rFonts w:hint="eastAsia"/>
        </w:rPr>
      </w:pPr>
    </w:p>
    <w:p w:rsidR="0032339D" w:rsidRDefault="0032339D" w:rsidP="00D80C6C">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sectPr w:rsidR="0032339D" w:rsidSect="00D80C6C">
          <w:footnotePr>
            <w:numFmt w:val="lowerLetter"/>
            <w:numRestart w:val="eachSect"/>
          </w:footnotePr>
          <w:pgSz w:w="12240" w:h="15840" w:code="1"/>
          <w:pgMar w:top="1742" w:right="1195" w:bottom="1898" w:left="1195" w:header="576" w:footer="1030" w:gutter="0"/>
          <w:cols w:space="425"/>
          <w:noEndnote/>
          <w:docGrid w:linePitch="312"/>
        </w:sectPr>
      </w:pPr>
    </w:p>
    <w:p w:rsidR="0032339D" w:rsidRDefault="00D80C6C" w:rsidP="00D80C6C">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第一章</w:t>
      </w:r>
    </w:p>
    <w:p w:rsidR="0032339D" w:rsidRPr="0032339D" w:rsidRDefault="0032339D" w:rsidP="0032339D">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D80C6C" w:rsidRDefault="0032339D" w:rsidP="00D80C6C">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D80C6C">
        <w:rPr>
          <w:rFonts w:hint="eastAsia"/>
        </w:rPr>
        <w:t>提请缔约国注意的事项</w:t>
      </w:r>
    </w:p>
    <w:p w:rsidR="00D80C6C" w:rsidRPr="008431C4" w:rsidRDefault="00D80C6C" w:rsidP="00D80C6C">
      <w:pPr>
        <w:pStyle w:val="SingleTxt"/>
        <w:spacing w:after="0" w:line="120" w:lineRule="exact"/>
        <w:rPr>
          <w:rFonts w:hint="eastAsia"/>
          <w:sz w:val="10"/>
        </w:rPr>
      </w:pPr>
    </w:p>
    <w:p w:rsidR="00D80C6C" w:rsidRPr="008431C4" w:rsidRDefault="00D80C6C" w:rsidP="00D80C6C">
      <w:pPr>
        <w:pStyle w:val="SingleTxt"/>
        <w:spacing w:after="0" w:line="120" w:lineRule="exact"/>
        <w:rPr>
          <w:rFonts w:hint="eastAsia"/>
          <w:sz w:val="10"/>
        </w:rPr>
      </w:pPr>
    </w:p>
    <w:p w:rsidR="00D80C6C" w:rsidRDefault="00D80C6C" w:rsidP="00D80C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决定</w:t>
      </w:r>
    </w:p>
    <w:p w:rsidR="00D80C6C" w:rsidRPr="008431C4" w:rsidRDefault="00D80C6C" w:rsidP="00D80C6C">
      <w:pPr>
        <w:pStyle w:val="SingleTxt"/>
        <w:spacing w:after="0" w:line="120" w:lineRule="exact"/>
        <w:rPr>
          <w:rFonts w:hint="eastAsia"/>
          <w:sz w:val="10"/>
        </w:rPr>
      </w:pPr>
    </w:p>
    <w:p w:rsidR="00D80C6C" w:rsidRPr="008431C4" w:rsidRDefault="00D80C6C" w:rsidP="00D80C6C">
      <w:pPr>
        <w:pStyle w:val="SingleTxt"/>
        <w:spacing w:after="0" w:line="120" w:lineRule="exact"/>
        <w:rPr>
          <w:rFonts w:hint="eastAsia"/>
          <w:sz w:val="10"/>
        </w:rPr>
      </w:pPr>
    </w:p>
    <w:p w:rsidR="00D80C6C" w:rsidRDefault="00D80C6C" w:rsidP="00D80C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第38/I号决定</w:t>
      </w:r>
    </w:p>
    <w:p w:rsidR="00D80C6C" w:rsidRPr="008431C4" w:rsidRDefault="00D80C6C" w:rsidP="00D80C6C">
      <w:pPr>
        <w:pStyle w:val="SingleTxt"/>
        <w:spacing w:after="0" w:line="120" w:lineRule="exact"/>
        <w:rPr>
          <w:rFonts w:hint="eastAsia"/>
          <w:sz w:val="10"/>
        </w:rPr>
      </w:pPr>
    </w:p>
    <w:p w:rsidR="00D80C6C" w:rsidRPr="008431C4" w:rsidRDefault="00D80C6C" w:rsidP="00D80C6C">
      <w:pPr>
        <w:pStyle w:val="SingleTxt"/>
        <w:spacing w:after="0" w:line="120" w:lineRule="exact"/>
        <w:rPr>
          <w:rFonts w:hint="eastAsia"/>
          <w:sz w:val="10"/>
        </w:rPr>
      </w:pPr>
    </w:p>
    <w:p w:rsidR="00D80C6C" w:rsidRDefault="00D80C6C" w:rsidP="00D80C6C">
      <w:pPr>
        <w:pStyle w:val="SingleTxt"/>
        <w:rPr>
          <w:rFonts w:hint="eastAsia"/>
        </w:rPr>
      </w:pPr>
      <w:r>
        <w:rPr>
          <w:rFonts w:hint="eastAsia"/>
        </w:rPr>
        <w:tab/>
        <w:t>委员会第三十九届会议将通过一项关于延长会议时间的决定。委员会第三十九届会议也将收到关于这项决定所涉方案预算问题的说明。</w:t>
      </w:r>
    </w:p>
    <w:p w:rsidR="0032339D" w:rsidRDefault="00D80C6C" w:rsidP="00D80C6C">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rPr>
          <w:rFonts w:hint="eastAsia"/>
        </w:rPr>
        <w:t>第二章</w:t>
      </w:r>
    </w:p>
    <w:p w:rsidR="00D80C6C" w:rsidRDefault="0032339D" w:rsidP="00D80C6C">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D80C6C">
        <w:rPr>
          <w:rFonts w:hint="eastAsia"/>
        </w:rPr>
        <w:t>组织事项和其他事项</w:t>
      </w:r>
    </w:p>
    <w:p w:rsidR="00D80C6C" w:rsidRPr="008431C4" w:rsidRDefault="00D80C6C" w:rsidP="00D80C6C">
      <w:pPr>
        <w:pStyle w:val="SingleTxt"/>
        <w:spacing w:after="0" w:line="120" w:lineRule="exact"/>
        <w:rPr>
          <w:rFonts w:hint="eastAsia"/>
          <w:sz w:val="10"/>
        </w:rPr>
      </w:pPr>
    </w:p>
    <w:p w:rsidR="00D80C6C" w:rsidRPr="008431C4" w:rsidRDefault="00D80C6C" w:rsidP="00D80C6C">
      <w:pPr>
        <w:pStyle w:val="SingleTxt"/>
        <w:spacing w:after="0" w:line="120" w:lineRule="exact"/>
        <w:rPr>
          <w:rFonts w:hint="eastAsia"/>
          <w:sz w:val="10"/>
        </w:rPr>
      </w:pPr>
    </w:p>
    <w:p w:rsidR="00D80C6C" w:rsidRDefault="00D80C6C" w:rsidP="00D80C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A.</w:t>
      </w:r>
      <w:r>
        <w:rPr>
          <w:rFonts w:hint="eastAsia"/>
        </w:rPr>
        <w:tab/>
      </w:r>
      <w:r w:rsidR="00271655">
        <w:rPr>
          <w:rFonts w:hint="eastAsia"/>
        </w:rPr>
        <w:t>《</w:t>
      </w:r>
      <w:r>
        <w:rPr>
          <w:rFonts w:hint="eastAsia"/>
        </w:rPr>
        <w:t>消除对妇女一切形式歧视公约</w:t>
      </w:r>
      <w:r w:rsidR="00271655">
        <w:rPr>
          <w:rFonts w:hint="eastAsia"/>
        </w:rPr>
        <w:t>》</w:t>
      </w:r>
      <w:r>
        <w:rPr>
          <w:rFonts w:hint="eastAsia"/>
        </w:rPr>
        <w:t>缔约国和</w:t>
      </w:r>
      <w:r w:rsidR="00271655">
        <w:rPr>
          <w:rFonts w:hint="eastAsia"/>
        </w:rPr>
        <w:t>《</w:t>
      </w:r>
      <w:r>
        <w:rPr>
          <w:rFonts w:hint="eastAsia"/>
        </w:rPr>
        <w:t>任择议定书</w:t>
      </w:r>
      <w:r w:rsidR="00271655">
        <w:rPr>
          <w:rFonts w:hint="eastAsia"/>
        </w:rPr>
        <w:t>》</w:t>
      </w:r>
      <w:r>
        <w:rPr>
          <w:rFonts w:hint="eastAsia"/>
        </w:rPr>
        <w:t>缔约国</w:t>
      </w:r>
    </w:p>
    <w:p w:rsidR="00D80C6C" w:rsidRPr="009D5049" w:rsidRDefault="00D80C6C" w:rsidP="00D80C6C">
      <w:pPr>
        <w:pStyle w:val="SingleTxt"/>
        <w:spacing w:after="0" w:line="120" w:lineRule="exact"/>
        <w:rPr>
          <w:rFonts w:hint="eastAsia"/>
          <w:sz w:val="10"/>
        </w:rPr>
      </w:pPr>
    </w:p>
    <w:p w:rsidR="00D80C6C" w:rsidRPr="00E30069" w:rsidRDefault="00D80C6C" w:rsidP="00D80C6C">
      <w:pPr>
        <w:pStyle w:val="SingleTxt"/>
        <w:spacing w:after="0" w:line="120" w:lineRule="exact"/>
        <w:rPr>
          <w:rFonts w:hint="eastAsia"/>
          <w:sz w:val="10"/>
        </w:rPr>
      </w:pPr>
    </w:p>
    <w:p w:rsidR="00D80C6C" w:rsidRDefault="00D80C6C" w:rsidP="00D80C6C">
      <w:pPr>
        <w:pStyle w:val="SingleTxt"/>
        <w:rPr>
          <w:rFonts w:hint="eastAsia"/>
        </w:rPr>
      </w:pPr>
      <w:r>
        <w:rPr>
          <w:rFonts w:hint="eastAsia"/>
        </w:rPr>
        <w:t>1.</w:t>
      </w:r>
      <w:r>
        <w:rPr>
          <w:rFonts w:hint="eastAsia"/>
        </w:rPr>
        <w:tab/>
        <w:t>截至2007</w:t>
      </w:r>
      <w:r w:rsidRPr="00E55DDE">
        <w:rPr>
          <w:rFonts w:hint="eastAsia"/>
          <w:spacing w:val="4"/>
        </w:rPr>
        <w:t>年6月1日消除对妇女歧视委员会第三十八届会议闭幕之日，《消除对妇女一切形式歧视公约》共有</w:t>
      </w:r>
      <w:r>
        <w:rPr>
          <w:rFonts w:hint="eastAsia"/>
          <w:spacing w:val="4"/>
        </w:rPr>
        <w:t>185</w:t>
      </w:r>
      <w:r w:rsidRPr="00E55DDE">
        <w:rPr>
          <w:rFonts w:hint="eastAsia"/>
          <w:spacing w:val="4"/>
        </w:rPr>
        <w:t>个缔约国。大会在其1979年12月18日第34/180号决议中通过《公约》，并于1980年3月在纽约开放供签署、批准和加入。依照《公约》第二十七条的规定，《公约》于1981年9月3日生效。已有</w:t>
      </w:r>
      <w:r>
        <w:rPr>
          <w:rFonts w:hint="eastAsia"/>
          <w:spacing w:val="4"/>
        </w:rPr>
        <w:t>49</w:t>
      </w:r>
      <w:r w:rsidRPr="00E55DDE">
        <w:rPr>
          <w:rFonts w:hint="eastAsia"/>
          <w:spacing w:val="4"/>
        </w:rPr>
        <w:t>个缔约国接受关于委员会开会时间的《公约》第二十条第1款的</w:t>
      </w:r>
      <w:r>
        <w:rPr>
          <w:rFonts w:hint="eastAsia"/>
        </w:rPr>
        <w:t>修正案。</w:t>
      </w:r>
    </w:p>
    <w:p w:rsidR="00D80C6C" w:rsidRDefault="00D80C6C" w:rsidP="00D80C6C">
      <w:pPr>
        <w:pStyle w:val="SingleTxt"/>
        <w:rPr>
          <w:rFonts w:hint="eastAsia"/>
        </w:rPr>
      </w:pPr>
      <w:r>
        <w:rPr>
          <w:rFonts w:hint="eastAsia"/>
        </w:rPr>
        <w:t>2.</w:t>
      </w:r>
      <w:r>
        <w:rPr>
          <w:rFonts w:hint="eastAsia"/>
        </w:rPr>
        <w:tab/>
        <w:t>截至同一日期，《消除对妇女一切形式歧视公约任择议定书》共有88个缔约国。大会在其1999年10月6日第54/4号决议中通过《任择议定书》，并于1999年12月10日在纽约开放供签署、批准和加入。依照《任择议定书》第16条的规定，《任择议定书》于2000年12月22日生效。</w:t>
      </w:r>
    </w:p>
    <w:p w:rsidR="00D80C6C" w:rsidRDefault="00D80C6C" w:rsidP="00D80C6C">
      <w:pPr>
        <w:pStyle w:val="SingleTxt"/>
        <w:rPr>
          <w:rFonts w:hint="eastAsia"/>
        </w:rPr>
      </w:pPr>
      <w:r>
        <w:rPr>
          <w:rFonts w:hint="eastAsia"/>
        </w:rPr>
        <w:t>3.</w:t>
      </w:r>
      <w:r>
        <w:rPr>
          <w:rFonts w:hint="eastAsia"/>
        </w:rPr>
        <w:tab/>
      </w:r>
      <w:r w:rsidR="00271655">
        <w:rPr>
          <w:rFonts w:hint="eastAsia"/>
        </w:rPr>
        <w:t>《</w:t>
      </w:r>
      <w:r>
        <w:rPr>
          <w:rFonts w:hint="eastAsia"/>
        </w:rPr>
        <w:t>公约</w:t>
      </w:r>
      <w:r w:rsidR="00271655">
        <w:rPr>
          <w:rFonts w:hint="eastAsia"/>
        </w:rPr>
        <w:t>》</w:t>
      </w:r>
      <w:r>
        <w:rPr>
          <w:rFonts w:hint="eastAsia"/>
        </w:rPr>
        <w:t>缔约国名单、接受</w:t>
      </w:r>
      <w:r w:rsidR="00271655">
        <w:rPr>
          <w:rFonts w:hint="eastAsia"/>
        </w:rPr>
        <w:t>对</w:t>
      </w:r>
      <w:r>
        <w:rPr>
          <w:rFonts w:hint="eastAsia"/>
        </w:rPr>
        <w:t>关于委员会开会时间的《公约》第二十条第1款</w:t>
      </w:r>
      <w:r w:rsidR="00271655">
        <w:rPr>
          <w:rFonts w:hint="eastAsia"/>
        </w:rPr>
        <w:t>的修正</w:t>
      </w:r>
      <w:r>
        <w:rPr>
          <w:rFonts w:hint="eastAsia"/>
        </w:rPr>
        <w:t>的缔约国名单以及已签署、批准或加入《公约任择议定书》的缔约国名单载于本报告第三部分附件一至三。</w:t>
      </w:r>
    </w:p>
    <w:p w:rsidR="00D80C6C" w:rsidRDefault="00D80C6C" w:rsidP="00D80C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B.</w:t>
      </w:r>
      <w:r>
        <w:rPr>
          <w:rFonts w:hint="eastAsia"/>
        </w:rPr>
        <w:tab/>
        <w:t>会议开幕</w:t>
      </w:r>
    </w:p>
    <w:p w:rsidR="00D80C6C" w:rsidRPr="00E55DDE" w:rsidRDefault="00D80C6C" w:rsidP="00D80C6C">
      <w:pPr>
        <w:pStyle w:val="SingleTxt"/>
        <w:spacing w:after="0" w:line="120" w:lineRule="exact"/>
        <w:rPr>
          <w:rFonts w:hint="eastAsia"/>
          <w:sz w:val="10"/>
        </w:rPr>
      </w:pPr>
    </w:p>
    <w:p w:rsidR="00D80C6C" w:rsidRDefault="00D80C6C" w:rsidP="00D80C6C">
      <w:pPr>
        <w:pStyle w:val="SingleTxt"/>
        <w:spacing w:after="120"/>
        <w:rPr>
          <w:rFonts w:hint="eastAsia"/>
        </w:rPr>
      </w:pPr>
      <w:r>
        <w:rPr>
          <w:rFonts w:hint="eastAsia"/>
        </w:rPr>
        <w:t>4.</w:t>
      </w:r>
      <w:r>
        <w:rPr>
          <w:rFonts w:hint="eastAsia"/>
        </w:rPr>
        <w:tab/>
        <w:t>委员会于2007年5月14日至6月1日在联合国总部召开第三十八届会议。委员会举行了18次全体会议（第774次至第791次），并举行了10次会议讨论议程项目5、6、7和8。委员会收到的文件清单载于本报告第三部分附件四。</w:t>
      </w:r>
    </w:p>
    <w:p w:rsidR="00D80C6C" w:rsidRDefault="00D80C6C" w:rsidP="00D80C6C">
      <w:pPr>
        <w:pStyle w:val="SingleTxt"/>
        <w:rPr>
          <w:rFonts w:hint="eastAsia"/>
        </w:rPr>
      </w:pPr>
      <w:r>
        <w:rPr>
          <w:rFonts w:hint="eastAsia"/>
        </w:rPr>
        <w:t>5.</w:t>
      </w:r>
      <w:r>
        <w:rPr>
          <w:rFonts w:hint="eastAsia"/>
        </w:rPr>
        <w:tab/>
      </w:r>
      <w:r w:rsidRPr="00E33D65">
        <w:rPr>
          <w:rFonts w:hint="eastAsia"/>
          <w:spacing w:val="2"/>
        </w:rPr>
        <w:t>助理秘书长衔秘书长性别问题和提高妇女地位问题特别顾问雷切</w:t>
      </w:r>
      <w:r>
        <w:rPr>
          <w:rFonts w:hint="eastAsia"/>
        </w:rPr>
        <w:t>尔·马扬贾在委员会第774次会议上讲话。</w:t>
      </w:r>
    </w:p>
    <w:p w:rsidR="00D80C6C" w:rsidRDefault="00D80C6C" w:rsidP="00D80C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C.</w:t>
      </w:r>
      <w:r>
        <w:rPr>
          <w:rFonts w:hint="eastAsia"/>
        </w:rPr>
        <w:tab/>
        <w:t>通过议程和工作安排</w:t>
      </w:r>
    </w:p>
    <w:p w:rsidR="00D80C6C" w:rsidRPr="00E33D65" w:rsidRDefault="00D80C6C" w:rsidP="00D80C6C">
      <w:pPr>
        <w:pStyle w:val="SingleTxt"/>
        <w:spacing w:after="0" w:line="120" w:lineRule="exact"/>
        <w:rPr>
          <w:rFonts w:hint="eastAsia"/>
          <w:sz w:val="10"/>
        </w:rPr>
      </w:pPr>
    </w:p>
    <w:p w:rsidR="00D80C6C" w:rsidRDefault="00D80C6C" w:rsidP="00D80C6C">
      <w:pPr>
        <w:pStyle w:val="SingleTxt"/>
        <w:spacing w:after="120"/>
        <w:rPr>
          <w:rFonts w:hint="eastAsia"/>
        </w:rPr>
      </w:pPr>
      <w:r>
        <w:rPr>
          <w:rFonts w:hint="eastAsia"/>
        </w:rPr>
        <w:t>6.</w:t>
      </w:r>
      <w:r>
        <w:rPr>
          <w:rFonts w:hint="eastAsia"/>
        </w:rPr>
        <w:tab/>
        <w:t>委员会第774次会议审议了临时议程（CEDAW/C/2007/II/1和Corr.1）。会议通过议程如下：</w:t>
      </w:r>
    </w:p>
    <w:p w:rsidR="00D80C6C" w:rsidRDefault="00D80C6C" w:rsidP="0032339D">
      <w:pPr>
        <w:pStyle w:val="SingleTxt"/>
        <w:spacing w:after="120"/>
        <w:ind w:left="1695"/>
        <w:rPr>
          <w:rFonts w:hint="eastAsia"/>
        </w:rPr>
      </w:pPr>
      <w:r>
        <w:rPr>
          <w:rFonts w:hint="eastAsia"/>
        </w:rPr>
        <w:t>1.</w:t>
      </w:r>
      <w:r>
        <w:rPr>
          <w:rFonts w:hint="eastAsia"/>
        </w:rPr>
        <w:tab/>
        <w:t>会议开幕。</w:t>
      </w:r>
    </w:p>
    <w:p w:rsidR="00D80C6C" w:rsidRDefault="00D80C6C" w:rsidP="0032339D">
      <w:pPr>
        <w:pStyle w:val="SingleTxt"/>
        <w:spacing w:after="120"/>
        <w:ind w:left="1695"/>
        <w:rPr>
          <w:rFonts w:hint="eastAsia"/>
        </w:rPr>
      </w:pPr>
      <w:r>
        <w:rPr>
          <w:rFonts w:hint="eastAsia"/>
        </w:rPr>
        <w:t>2.</w:t>
      </w:r>
      <w:r>
        <w:rPr>
          <w:rFonts w:hint="eastAsia"/>
        </w:rPr>
        <w:tab/>
        <w:t>通过议程和工作安排。</w:t>
      </w:r>
    </w:p>
    <w:p w:rsidR="00D80C6C" w:rsidRDefault="00D80C6C" w:rsidP="0032339D">
      <w:pPr>
        <w:pStyle w:val="SingleTxt"/>
        <w:spacing w:after="120"/>
        <w:ind w:left="1695"/>
        <w:rPr>
          <w:rFonts w:hint="eastAsia"/>
        </w:rPr>
      </w:pPr>
      <w:r>
        <w:rPr>
          <w:rFonts w:hint="eastAsia"/>
        </w:rPr>
        <w:t>3.</w:t>
      </w:r>
      <w:r>
        <w:rPr>
          <w:rFonts w:hint="eastAsia"/>
        </w:rPr>
        <w:tab/>
      </w:r>
      <w:r w:rsidRPr="003D5520">
        <w:rPr>
          <w:rFonts w:hint="eastAsia"/>
          <w:spacing w:val="-4"/>
        </w:rPr>
        <w:t>主席关于委员会第三十七届会议至第三十八届会议闭会期间活动的报告。</w:t>
      </w:r>
    </w:p>
    <w:p w:rsidR="00D80C6C" w:rsidRDefault="00D80C6C" w:rsidP="0032339D">
      <w:pPr>
        <w:pStyle w:val="SingleTxt"/>
        <w:spacing w:after="120"/>
        <w:ind w:left="1695"/>
        <w:rPr>
          <w:rFonts w:hint="eastAsia"/>
        </w:rPr>
      </w:pPr>
      <w:r>
        <w:rPr>
          <w:rFonts w:hint="eastAsia"/>
        </w:rPr>
        <w:t>4.</w:t>
      </w:r>
      <w:r>
        <w:rPr>
          <w:rFonts w:hint="eastAsia"/>
        </w:rPr>
        <w:tab/>
        <w:t>审议缔约国根据《消除对妇女一切形式歧视公约》第十八条提交的报告。</w:t>
      </w:r>
    </w:p>
    <w:p w:rsidR="00D80C6C" w:rsidRDefault="00D80C6C" w:rsidP="0032339D">
      <w:pPr>
        <w:pStyle w:val="SingleTxt"/>
        <w:spacing w:after="120"/>
        <w:ind w:left="1695"/>
        <w:rPr>
          <w:rFonts w:hint="eastAsia"/>
        </w:rPr>
      </w:pPr>
      <w:r>
        <w:rPr>
          <w:rFonts w:hint="eastAsia"/>
        </w:rPr>
        <w:t>5.</w:t>
      </w:r>
      <w:r>
        <w:rPr>
          <w:rFonts w:hint="eastAsia"/>
        </w:rPr>
        <w:tab/>
        <w:t>《消除对妇女一切形式歧视公约》第二十一条的执行情况。</w:t>
      </w:r>
    </w:p>
    <w:p w:rsidR="00D80C6C" w:rsidRDefault="00D80C6C" w:rsidP="0032339D">
      <w:pPr>
        <w:pStyle w:val="SingleTxt"/>
        <w:spacing w:after="120"/>
        <w:ind w:left="1695"/>
        <w:rPr>
          <w:rFonts w:hint="eastAsia"/>
        </w:rPr>
      </w:pPr>
      <w:r>
        <w:rPr>
          <w:rFonts w:hint="eastAsia"/>
        </w:rPr>
        <w:t>6.</w:t>
      </w:r>
      <w:r>
        <w:rPr>
          <w:rFonts w:hint="eastAsia"/>
        </w:rPr>
        <w:tab/>
        <w:t>加快委员会工作的方式和方法。</w:t>
      </w:r>
    </w:p>
    <w:p w:rsidR="00D80C6C" w:rsidRDefault="00D80C6C" w:rsidP="00D80C6C">
      <w:pPr>
        <w:pStyle w:val="SingleTxt"/>
        <w:ind w:left="1695"/>
        <w:rPr>
          <w:rFonts w:hint="eastAsia"/>
        </w:rPr>
      </w:pPr>
      <w:r>
        <w:rPr>
          <w:rFonts w:hint="eastAsia"/>
        </w:rPr>
        <w:t>7.</w:t>
      </w:r>
      <w:r>
        <w:rPr>
          <w:rFonts w:hint="eastAsia"/>
        </w:rPr>
        <w:tab/>
        <w:t>委员会根据《消除对妇女一切形式歧视公约任择议定书》开展的活动。</w:t>
      </w:r>
    </w:p>
    <w:p w:rsidR="00D80C6C" w:rsidRDefault="00D80C6C" w:rsidP="00D80C6C">
      <w:pPr>
        <w:pStyle w:val="SingleTxt"/>
        <w:ind w:left="1695"/>
        <w:rPr>
          <w:rFonts w:hint="eastAsia"/>
        </w:rPr>
      </w:pPr>
      <w:r>
        <w:rPr>
          <w:rFonts w:hint="eastAsia"/>
        </w:rPr>
        <w:t>8.</w:t>
      </w:r>
      <w:r>
        <w:rPr>
          <w:rFonts w:hint="eastAsia"/>
        </w:rPr>
        <w:tab/>
        <w:t>委员会第三十九届会议临时议程。</w:t>
      </w:r>
    </w:p>
    <w:p w:rsidR="00D80C6C" w:rsidRDefault="00D80C6C" w:rsidP="00D80C6C">
      <w:pPr>
        <w:pStyle w:val="SingleTxt"/>
        <w:ind w:left="1695"/>
        <w:rPr>
          <w:rFonts w:hint="eastAsia"/>
        </w:rPr>
      </w:pPr>
      <w:r>
        <w:rPr>
          <w:rFonts w:hint="eastAsia"/>
        </w:rPr>
        <w:t>9.</w:t>
      </w:r>
      <w:r>
        <w:rPr>
          <w:rFonts w:hint="eastAsia"/>
        </w:rPr>
        <w:tab/>
        <w:t>通过委员会第三十八届会议的报告。</w:t>
      </w:r>
    </w:p>
    <w:p w:rsidR="00D80C6C" w:rsidRDefault="00D80C6C" w:rsidP="00D80C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D.</w:t>
      </w:r>
      <w:r>
        <w:rPr>
          <w:rFonts w:hint="eastAsia"/>
        </w:rPr>
        <w:tab/>
        <w:t>会前工作组的报告</w:t>
      </w:r>
    </w:p>
    <w:p w:rsidR="00D80C6C" w:rsidRPr="00E33D65" w:rsidRDefault="00D80C6C" w:rsidP="00D80C6C">
      <w:pPr>
        <w:pStyle w:val="SingleTxt"/>
        <w:spacing w:after="0" w:line="120" w:lineRule="exact"/>
        <w:rPr>
          <w:rFonts w:hint="eastAsia"/>
          <w:sz w:val="10"/>
        </w:rPr>
      </w:pPr>
    </w:p>
    <w:p w:rsidR="00D80C6C" w:rsidRDefault="00D80C6C" w:rsidP="00D80C6C">
      <w:pPr>
        <w:pStyle w:val="SingleTxt"/>
        <w:rPr>
          <w:rFonts w:hint="eastAsia"/>
        </w:rPr>
      </w:pPr>
      <w:r>
        <w:rPr>
          <w:rFonts w:hint="eastAsia"/>
        </w:rPr>
        <w:t>7.</w:t>
      </w:r>
      <w:r>
        <w:rPr>
          <w:rFonts w:hint="eastAsia"/>
        </w:rPr>
        <w:tab/>
        <w:t>在第774次会议上，玛丽亚·雷吉娜·塔瓦雷斯·达席尔瓦介绍了会前工作组的报告。委员会第三十八届会议会前工作组于2006年7月31日至8月4日举行了会议（CEDAW/PSWG/2007/I/CRP.1）。第三十八和第三十九届会议会前工作组还于2007年2月5日至9日举行了会议，编制了其他的议题和问题清单</w:t>
      </w:r>
      <w:r w:rsidR="0032339D">
        <w:rPr>
          <w:rFonts w:hint="eastAsia"/>
        </w:rPr>
        <w:t>（</w:t>
      </w:r>
      <w:r>
        <w:rPr>
          <w:rFonts w:hint="eastAsia"/>
        </w:rPr>
        <w:t>CEDAW/</w:t>
      </w:r>
      <w:r w:rsidR="0032339D">
        <w:t xml:space="preserve"> </w:t>
      </w:r>
      <w:r>
        <w:rPr>
          <w:rFonts w:hint="eastAsia"/>
        </w:rPr>
        <w:t>PSWG/</w:t>
      </w:r>
      <w:r w:rsidR="0032339D">
        <w:rPr>
          <w:rFonts w:hint="eastAsia"/>
        </w:rPr>
        <w:t>2007/II/CRP.1）</w:t>
      </w:r>
      <w:r>
        <w:rPr>
          <w:rFonts w:hint="eastAsia"/>
        </w:rPr>
        <w:t>。</w:t>
      </w:r>
    </w:p>
    <w:p w:rsidR="00D80C6C" w:rsidRDefault="00D80C6C" w:rsidP="00D80C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E.</w:t>
      </w:r>
      <w:r>
        <w:rPr>
          <w:rFonts w:hint="eastAsia"/>
        </w:rPr>
        <w:tab/>
        <w:t>工作安排</w:t>
      </w:r>
    </w:p>
    <w:p w:rsidR="00D80C6C" w:rsidRPr="00CF1098" w:rsidRDefault="00D80C6C" w:rsidP="00D80C6C">
      <w:pPr>
        <w:pStyle w:val="SingleTxt"/>
        <w:spacing w:after="0" w:line="120" w:lineRule="exact"/>
        <w:rPr>
          <w:rFonts w:hint="eastAsia"/>
          <w:sz w:val="10"/>
        </w:rPr>
      </w:pPr>
    </w:p>
    <w:p w:rsidR="00D80C6C" w:rsidRDefault="00D80C6C" w:rsidP="00D80C6C">
      <w:pPr>
        <w:pStyle w:val="SingleTxt"/>
        <w:rPr>
          <w:rFonts w:hint="eastAsia"/>
        </w:rPr>
      </w:pPr>
      <w:r>
        <w:rPr>
          <w:rFonts w:hint="eastAsia"/>
        </w:rPr>
        <w:t>8.</w:t>
      </w:r>
      <w:r>
        <w:rPr>
          <w:rFonts w:hint="eastAsia"/>
        </w:rPr>
        <w:tab/>
      </w:r>
      <w:r w:rsidRPr="00CF1098">
        <w:rPr>
          <w:rFonts w:hint="eastAsia"/>
          <w:spacing w:val="-4"/>
        </w:rPr>
        <w:t>在第774次会议上，提高妇女地位司妇女权利股股长克里斯廷·布劳蒂甘介绍了项目5</w:t>
      </w:r>
      <w:r w:rsidRPr="00A83BE6">
        <w:rPr>
          <w:rFonts w:hint="eastAsia"/>
          <w:spacing w:val="-20"/>
        </w:rPr>
        <w:t>——</w:t>
      </w:r>
      <w:r w:rsidRPr="00CF1098">
        <w:rPr>
          <w:rFonts w:hint="eastAsia"/>
          <w:spacing w:val="-4"/>
        </w:rPr>
        <w:t>《消除对妇女一切形式歧视公约》第</w:t>
      </w:r>
      <w:r>
        <w:rPr>
          <w:rFonts w:hint="eastAsia"/>
          <w:spacing w:val="-4"/>
        </w:rPr>
        <w:t>二十一</w:t>
      </w:r>
      <w:r w:rsidRPr="00CF1098">
        <w:rPr>
          <w:rFonts w:hint="eastAsia"/>
          <w:spacing w:val="-4"/>
        </w:rPr>
        <w:t>条的执行情</w:t>
      </w:r>
      <w:r>
        <w:rPr>
          <w:rFonts w:hint="eastAsia"/>
        </w:rPr>
        <w:t>况（CEDAW/C/2007/II/3及Add.1、3和4）和项目6——加快委员会工作的方式和方法（CEDAW/C/2007/II/4，和CEDAW/C/2007/II/2）。</w:t>
      </w:r>
    </w:p>
    <w:p w:rsidR="00D80C6C" w:rsidRDefault="00D80C6C" w:rsidP="00D80C6C">
      <w:pPr>
        <w:pStyle w:val="SingleTxt"/>
        <w:rPr>
          <w:rFonts w:hint="eastAsia"/>
        </w:rPr>
      </w:pPr>
      <w:r>
        <w:rPr>
          <w:rFonts w:hint="eastAsia"/>
        </w:rPr>
        <w:t>9.</w:t>
      </w:r>
      <w:r>
        <w:rPr>
          <w:rFonts w:hint="eastAsia"/>
        </w:rPr>
        <w:tab/>
        <w:t>2007年5月14日，委员会与联合国专门机构和机关的代表举行了非公开会议，这些机构和机关提供了具体国家的资料并说明了有关机关和实体通过其政策和方案在国家和区域一级宣传《公约》各项规定的情况。</w:t>
      </w:r>
    </w:p>
    <w:p w:rsidR="00D80C6C" w:rsidRDefault="00D80C6C" w:rsidP="00D80C6C">
      <w:pPr>
        <w:pStyle w:val="SingleTxt"/>
        <w:rPr>
          <w:rFonts w:hint="eastAsia"/>
        </w:rPr>
      </w:pPr>
      <w:r>
        <w:rPr>
          <w:rFonts w:hint="eastAsia"/>
        </w:rPr>
        <w:t>10.</w:t>
      </w:r>
      <w:r>
        <w:rPr>
          <w:rFonts w:hint="eastAsia"/>
        </w:rPr>
        <w:tab/>
        <w:t>5月14日和21日，委员会与非政府组织代表举行了非正式公开会议。非政府组织代表提供了在第三十八届会议上提交报告的缔约国执行《公约》情况的资料，这些国家是毛里塔尼亚、莫桑比克、尼日尔、巴基斯坦、塞尔维亚、塞拉利昂、阿拉伯叙利亚共和国和瓦努阿图。</w:t>
      </w:r>
    </w:p>
    <w:p w:rsidR="00D80C6C" w:rsidRDefault="00D80C6C" w:rsidP="00D80C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F.</w:t>
      </w:r>
      <w:r>
        <w:rPr>
          <w:rFonts w:hint="eastAsia"/>
        </w:rPr>
        <w:tab/>
      </w:r>
      <w:r w:rsidR="00271655">
        <w:rPr>
          <w:rFonts w:hint="eastAsia"/>
        </w:rPr>
        <w:t>委员会的成员</w:t>
      </w:r>
    </w:p>
    <w:p w:rsidR="00D80C6C" w:rsidRPr="00CF1098" w:rsidRDefault="00D80C6C" w:rsidP="00D80C6C">
      <w:pPr>
        <w:pStyle w:val="SingleTxt"/>
        <w:spacing w:after="0" w:line="120" w:lineRule="exact"/>
        <w:rPr>
          <w:rFonts w:hint="eastAsia"/>
          <w:sz w:val="10"/>
        </w:rPr>
      </w:pPr>
    </w:p>
    <w:p w:rsidR="00D80C6C" w:rsidRPr="0086773F" w:rsidRDefault="00D80C6C" w:rsidP="00D80C6C">
      <w:pPr>
        <w:pStyle w:val="SingleTxt"/>
        <w:rPr>
          <w:rFonts w:hint="eastAsia"/>
        </w:rPr>
      </w:pPr>
      <w:r>
        <w:rPr>
          <w:rFonts w:hint="eastAsia"/>
        </w:rPr>
        <w:t>11.</w:t>
      </w:r>
      <w:r>
        <w:rPr>
          <w:rFonts w:hint="eastAsia"/>
        </w:rPr>
        <w:tab/>
      </w:r>
      <w:r w:rsidRPr="0086773F">
        <w:rPr>
          <w:rFonts w:hint="eastAsia"/>
        </w:rPr>
        <w:t>委员会注意到哈兹尔·古梅德·谢尔顿于2007年5月7日辞职。依照《消除对妇女一切形式歧视公约》第十七条第7款，其专家不复担任委员会委员的缔约国，应自其国民中指派另一专家，经委员会核可后，填补遗缺。因此，南非于2007年5月9日提名马维维·米亚卡亚卡-曼齐尼，以填补因哈兹尔·古梅德·谢尔顿女士辞职而产生的遗缺。委员会商定，在收到马维维·米亚卡亚卡-曼齐尼的简历后，即根据《公约》第十七条第7款行事。</w:t>
      </w:r>
    </w:p>
    <w:p w:rsidR="00D80C6C" w:rsidRPr="0032339D" w:rsidRDefault="00D80C6C" w:rsidP="00D80C6C">
      <w:pPr>
        <w:pStyle w:val="SingleTxt"/>
        <w:rPr>
          <w:rFonts w:hint="eastAsia"/>
        </w:rPr>
      </w:pPr>
      <w:r>
        <w:rPr>
          <w:rFonts w:hint="eastAsia"/>
        </w:rPr>
        <w:t>12.</w:t>
      </w:r>
      <w:r>
        <w:rPr>
          <w:rFonts w:hint="eastAsia"/>
        </w:rPr>
        <w:tab/>
      </w:r>
      <w:r w:rsidRPr="0032339D">
        <w:rPr>
          <w:rFonts w:hint="eastAsia"/>
        </w:rPr>
        <w:t>本报告第三部分附件五载列委员会成员名单，标明成员的任期。下列专家于下列日期参加了本届会议：加布尔女士，5月21日至6月1日；露特·哈尔珀林</w:t>
      </w:r>
      <w:r w:rsidRPr="0032339D">
        <w:t>-</w:t>
      </w:r>
      <w:r w:rsidRPr="0032339D">
        <w:rPr>
          <w:rFonts w:hint="eastAsia"/>
        </w:rPr>
        <w:t>卡达里女士，5月14日至20日和5月24日至31日；马利奥女士，5月22日至25日；邹晓巧，5月14日至25日。弗林特曼代表委员会出席了2007年5月15日和16日在日内瓦举行的一次会议，并从2007年5月18日起出席了本届会议。</w:t>
      </w:r>
    </w:p>
    <w:p w:rsidR="0032339D" w:rsidRDefault="00D80C6C" w:rsidP="00D80C6C">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第三章</w:t>
      </w:r>
    </w:p>
    <w:p w:rsidR="0032339D" w:rsidRPr="0032339D" w:rsidRDefault="0032339D" w:rsidP="0032339D">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D80C6C" w:rsidRDefault="0032339D" w:rsidP="00D80C6C">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D80C6C">
        <w:rPr>
          <w:rFonts w:hint="eastAsia"/>
        </w:rPr>
        <w:t>主席关于第三十七届至第三十八届会议闭会期间活动的</w:t>
      </w:r>
      <w:r>
        <w:br/>
      </w:r>
      <w:r w:rsidR="00D80C6C">
        <w:rPr>
          <w:rFonts w:hint="eastAsia"/>
        </w:rPr>
        <w:t>报告</w:t>
      </w:r>
    </w:p>
    <w:p w:rsidR="00D80C6C" w:rsidRPr="00BD7C78" w:rsidRDefault="00D80C6C" w:rsidP="00D80C6C">
      <w:pPr>
        <w:pStyle w:val="SingleTxt"/>
        <w:spacing w:after="0" w:line="120" w:lineRule="exact"/>
        <w:rPr>
          <w:rFonts w:hint="eastAsia"/>
          <w:sz w:val="10"/>
        </w:rPr>
      </w:pPr>
    </w:p>
    <w:p w:rsidR="00D80C6C" w:rsidRPr="00BD7C78" w:rsidRDefault="00D80C6C" w:rsidP="00D80C6C">
      <w:pPr>
        <w:pStyle w:val="SingleTxt"/>
        <w:spacing w:after="0" w:line="120" w:lineRule="exact"/>
        <w:rPr>
          <w:rFonts w:hint="eastAsia"/>
          <w:sz w:val="10"/>
        </w:rPr>
      </w:pPr>
    </w:p>
    <w:p w:rsidR="0032339D" w:rsidRPr="0032339D" w:rsidRDefault="0032339D" w:rsidP="0032339D">
      <w:pPr>
        <w:pStyle w:val="SingleTxt"/>
        <w:spacing w:after="0" w:line="120" w:lineRule="exact"/>
        <w:rPr>
          <w:rFonts w:hint="eastAsia"/>
          <w:sz w:val="10"/>
        </w:rPr>
      </w:pPr>
    </w:p>
    <w:p w:rsidR="00D80C6C" w:rsidRDefault="00D80C6C" w:rsidP="00D80C6C">
      <w:pPr>
        <w:pStyle w:val="SingleTxt"/>
        <w:rPr>
          <w:rFonts w:hint="eastAsia"/>
        </w:rPr>
      </w:pPr>
      <w:r>
        <w:rPr>
          <w:rFonts w:hint="eastAsia"/>
        </w:rPr>
        <w:t>13.</w:t>
      </w:r>
      <w:r>
        <w:rPr>
          <w:rFonts w:hint="eastAsia"/>
        </w:rPr>
        <w:tab/>
        <w:t>在第774次会议上，主席报告了她自第三十七届会议以来开展的活动。</w:t>
      </w:r>
    </w:p>
    <w:p w:rsidR="00D80C6C" w:rsidRDefault="00D80C6C" w:rsidP="00D80C6C">
      <w:pPr>
        <w:pStyle w:val="SingleTxt"/>
        <w:rPr>
          <w:rFonts w:hint="eastAsia"/>
        </w:rPr>
      </w:pPr>
    </w:p>
    <w:p w:rsidR="00D80C6C" w:rsidRDefault="00D80C6C" w:rsidP="00D80C6C">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rPr>
          <w:rFonts w:hint="eastAsia"/>
        </w:rPr>
        <w:t>第四章</w:t>
      </w:r>
      <w:r>
        <w:br/>
      </w:r>
      <w:r>
        <w:rPr>
          <w:rFonts w:hint="eastAsia"/>
        </w:rPr>
        <w:t>审议缔约国根据《公约》第十八条提交的报告</w:t>
      </w:r>
    </w:p>
    <w:p w:rsidR="00D80C6C" w:rsidRPr="00271655" w:rsidRDefault="00D80C6C" w:rsidP="00D80C6C">
      <w:pPr>
        <w:pStyle w:val="SingleTxt"/>
        <w:spacing w:after="0" w:line="120" w:lineRule="exact"/>
        <w:rPr>
          <w:rFonts w:hint="eastAsia"/>
          <w:sz w:val="10"/>
        </w:rPr>
      </w:pPr>
    </w:p>
    <w:p w:rsidR="00D80C6C" w:rsidRPr="00DA55D4" w:rsidRDefault="00D80C6C" w:rsidP="00D80C6C">
      <w:pPr>
        <w:pStyle w:val="SingleTxt"/>
        <w:spacing w:after="0" w:line="120" w:lineRule="exact"/>
        <w:rPr>
          <w:rFonts w:hint="eastAsia"/>
          <w:sz w:val="10"/>
        </w:rPr>
      </w:pPr>
    </w:p>
    <w:p w:rsidR="00D80C6C" w:rsidRDefault="00D80C6C" w:rsidP="00D80C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A.</w:t>
      </w:r>
      <w:r>
        <w:rPr>
          <w:rFonts w:hint="eastAsia"/>
        </w:rPr>
        <w:tab/>
        <w:t>导言</w:t>
      </w:r>
    </w:p>
    <w:p w:rsidR="00D80C6C" w:rsidRPr="00790E7F" w:rsidRDefault="00D80C6C" w:rsidP="00D80C6C">
      <w:pPr>
        <w:pStyle w:val="SingleTxt"/>
        <w:spacing w:after="0" w:line="120" w:lineRule="exact"/>
        <w:rPr>
          <w:rFonts w:hint="eastAsia"/>
          <w:sz w:val="10"/>
        </w:rPr>
      </w:pPr>
    </w:p>
    <w:p w:rsidR="00D80C6C" w:rsidRDefault="00D80C6C" w:rsidP="00D80C6C">
      <w:pPr>
        <w:pStyle w:val="SingleTxt"/>
        <w:rPr>
          <w:rFonts w:hint="eastAsia"/>
        </w:rPr>
      </w:pPr>
      <w:r>
        <w:rPr>
          <w:rFonts w:hint="eastAsia"/>
        </w:rPr>
        <w:t>14.</w:t>
      </w:r>
      <w:r>
        <w:rPr>
          <w:rFonts w:hint="eastAsia"/>
        </w:rPr>
        <w:tab/>
        <w:t>委员会第三十九届会议审议了八个缔约国根据《公约》第十八条提交的报告：三个缔约国的初次报告；两个缔约国的初次和第二次合并定期报告；两个缔约国的初次、第二次和第三次合并定期报告；一个缔约国的初次、第二次、第三次、第四次和第五次合并定期报告。</w:t>
      </w:r>
    </w:p>
    <w:p w:rsidR="00D80C6C" w:rsidRDefault="00D80C6C" w:rsidP="00D80C6C">
      <w:pPr>
        <w:pStyle w:val="SingleTxt"/>
        <w:rPr>
          <w:rFonts w:hint="eastAsia"/>
        </w:rPr>
      </w:pPr>
      <w:r>
        <w:rPr>
          <w:rFonts w:hint="eastAsia"/>
        </w:rPr>
        <w:t>15.</w:t>
      </w:r>
      <w:r>
        <w:rPr>
          <w:rFonts w:hint="eastAsia"/>
        </w:rPr>
        <w:tab/>
        <w:t>委员会为已审议的每一份缔约国报告编写了结论意见。委员会的结论意见载于下文。</w:t>
      </w:r>
    </w:p>
    <w:p w:rsidR="00271655" w:rsidRPr="00271655" w:rsidRDefault="00271655" w:rsidP="002716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D80C6C" w:rsidRDefault="00D80C6C" w:rsidP="003233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w:hint="eastAsia"/>
        </w:rPr>
      </w:pPr>
      <w:r>
        <w:rPr>
          <w:rFonts w:hint="eastAsia"/>
        </w:rPr>
        <w:tab/>
        <w:t>B.</w:t>
      </w:r>
      <w:r>
        <w:rPr>
          <w:rFonts w:hint="eastAsia"/>
        </w:rPr>
        <w:tab/>
        <w:t>审议缔约国的报告</w:t>
      </w:r>
    </w:p>
    <w:p w:rsidR="0032339D" w:rsidRPr="0032339D" w:rsidRDefault="0032339D" w:rsidP="003233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32339D" w:rsidRPr="0032339D" w:rsidRDefault="0032339D" w:rsidP="003233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32339D" w:rsidRDefault="0032339D" w:rsidP="003233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1.</w:t>
      </w:r>
      <w:r>
        <w:rPr>
          <w:rFonts w:hint="eastAsia"/>
        </w:rPr>
        <w:tab/>
        <w:t>初次报告</w:t>
      </w:r>
    </w:p>
    <w:p w:rsidR="0032339D" w:rsidRPr="00A82AC5" w:rsidRDefault="0032339D" w:rsidP="003233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32339D" w:rsidRDefault="0032339D" w:rsidP="003233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毛里塔尼亚</w:t>
      </w:r>
    </w:p>
    <w:p w:rsidR="0032339D" w:rsidRPr="00553E70" w:rsidRDefault="0032339D" w:rsidP="0032339D">
      <w:pPr>
        <w:pStyle w:val="SingleTxt"/>
        <w:spacing w:after="0" w:line="120" w:lineRule="exact"/>
        <w:rPr>
          <w:rFonts w:hint="eastAsia"/>
          <w:sz w:val="10"/>
        </w:rPr>
      </w:pPr>
    </w:p>
    <w:p w:rsidR="0032339D" w:rsidRDefault="0032339D" w:rsidP="0032339D">
      <w:pPr>
        <w:pStyle w:val="SingleTxt"/>
        <w:rPr>
          <w:rFonts w:hint="eastAsia"/>
        </w:rPr>
      </w:pPr>
      <w:r>
        <w:rPr>
          <w:rFonts w:hint="eastAsia"/>
        </w:rPr>
        <w:t>16.</w:t>
      </w:r>
      <w:r>
        <w:rPr>
          <w:rFonts w:hint="eastAsia"/>
        </w:rPr>
        <w:tab/>
        <w:t>委员会在2007年5月25日第789和790次会议上审议了毛里塔尼亚初次报告（CEDAW/C/MRT/1）（见CEDAW/C/SR.789和790）。委员会的议题和问题清单载于CEDAW/C/MRT/Q/1号文件，毛里塔尼亚的答复载于CEDAW/C/MRT/Q/1/Add.1号文件。</w:t>
      </w:r>
    </w:p>
    <w:p w:rsidR="0032339D" w:rsidRPr="00553E70" w:rsidRDefault="0032339D" w:rsidP="0032339D">
      <w:pPr>
        <w:pStyle w:val="SingleTxt"/>
        <w:rPr>
          <w:rFonts w:ascii="SimHei" w:eastAsia="SimHei" w:hint="eastAsia"/>
          <w:color w:val="FF0000"/>
        </w:rPr>
      </w:pPr>
      <w:r w:rsidRPr="00553E70">
        <w:rPr>
          <w:rFonts w:ascii="SimHei" w:eastAsia="SimHei" w:hint="eastAsia"/>
          <w:color w:val="FF0000"/>
        </w:rPr>
        <w:t>导言</w:t>
      </w:r>
    </w:p>
    <w:p w:rsidR="0032339D" w:rsidRDefault="0032339D" w:rsidP="0032339D">
      <w:pPr>
        <w:pStyle w:val="SingleTxt"/>
        <w:rPr>
          <w:rFonts w:hint="eastAsia"/>
        </w:rPr>
      </w:pPr>
      <w:r>
        <w:rPr>
          <w:rFonts w:hint="eastAsia"/>
        </w:rPr>
        <w:t>17.</w:t>
      </w:r>
      <w:r>
        <w:rPr>
          <w:rFonts w:hint="eastAsia"/>
        </w:rPr>
        <w:tab/>
        <w:t>委员会赞扬该缔约国批准《消除对妇女一切形式歧视公约》。委员会赞赏该缔约国提出初次报告，报告大体上遵循了委员会的报告编写导则，提供了丰富信息，坦率地描绘了毛里塔尼亚妇女的状况，但毛里塔尼亚未按时提出报告。委员会还赞赏对会前工作组提出的议题和问题清单作出书面答复，赞赏对委员会提出的问题作口头陈述和答复。</w:t>
      </w:r>
    </w:p>
    <w:p w:rsidR="0032339D" w:rsidRDefault="0032339D" w:rsidP="0032339D">
      <w:pPr>
        <w:pStyle w:val="SingleTxt"/>
        <w:rPr>
          <w:rFonts w:hint="eastAsia"/>
        </w:rPr>
      </w:pPr>
      <w:r>
        <w:rPr>
          <w:rFonts w:hint="eastAsia"/>
        </w:rPr>
        <w:t>18.</w:t>
      </w:r>
      <w:r>
        <w:rPr>
          <w:rFonts w:hint="eastAsia"/>
        </w:rPr>
        <w:tab/>
        <w:t>委员会赞扬该缔约国派遣由主管妇女、儿童和家庭福祉部长率领的高级别代表团，该代表团男女代表比例均衡，他们分别来自负责执行《公约》涵盖各领域措施的部委。代表团与委员会各成员进行了坦率和建设性对话，委员会对此表示赞赏。</w:t>
      </w:r>
    </w:p>
    <w:p w:rsidR="0032339D" w:rsidRPr="00553E70" w:rsidRDefault="0032339D" w:rsidP="0032339D">
      <w:pPr>
        <w:pStyle w:val="SingleTxt"/>
        <w:rPr>
          <w:rFonts w:ascii="SimHei" w:eastAsia="SimHei" w:hint="eastAsia"/>
          <w:color w:val="FF0000"/>
        </w:rPr>
      </w:pPr>
      <w:r w:rsidRPr="00553E70">
        <w:rPr>
          <w:rFonts w:ascii="SimHei" w:eastAsia="SimHei" w:hint="eastAsia"/>
          <w:color w:val="FF0000"/>
        </w:rPr>
        <w:t>积极方面</w:t>
      </w:r>
    </w:p>
    <w:p w:rsidR="0032339D" w:rsidRDefault="0032339D" w:rsidP="0032339D">
      <w:pPr>
        <w:pStyle w:val="SingleTxt"/>
        <w:rPr>
          <w:rFonts w:hint="eastAsia"/>
        </w:rPr>
      </w:pPr>
      <w:r>
        <w:rPr>
          <w:rFonts w:hint="eastAsia"/>
        </w:rPr>
        <w:t>19.</w:t>
      </w:r>
      <w:r>
        <w:rPr>
          <w:rFonts w:hint="eastAsia"/>
        </w:rPr>
        <w:tab/>
        <w:t>该缔约国表达了消除对妇女歧视和采取措施确保执行《公约》的承诺和政治意愿，委员会对此表示赞扬。</w:t>
      </w:r>
    </w:p>
    <w:p w:rsidR="0032339D" w:rsidRDefault="0032339D" w:rsidP="0032339D">
      <w:pPr>
        <w:pStyle w:val="SingleTxt"/>
        <w:rPr>
          <w:rFonts w:hint="eastAsia"/>
        </w:rPr>
      </w:pPr>
      <w:r>
        <w:rPr>
          <w:rFonts w:hint="eastAsia"/>
        </w:rPr>
        <w:t>20.</w:t>
      </w:r>
      <w:r>
        <w:rPr>
          <w:rFonts w:hint="eastAsia"/>
        </w:rPr>
        <w:tab/>
        <w:t>委员会注意到，该缔约国已表示准备撤回在批准《公约》时提具的一般性保留。</w:t>
      </w:r>
    </w:p>
    <w:p w:rsidR="0032339D" w:rsidRDefault="0032339D" w:rsidP="00271655">
      <w:pPr>
        <w:pStyle w:val="SingleTxt"/>
        <w:spacing w:line="327" w:lineRule="exact"/>
        <w:rPr>
          <w:rFonts w:hint="eastAsia"/>
        </w:rPr>
      </w:pPr>
      <w:r>
        <w:rPr>
          <w:rFonts w:hint="eastAsia"/>
        </w:rPr>
        <w:t>21.</w:t>
      </w:r>
      <w:r>
        <w:rPr>
          <w:rFonts w:hint="eastAsia"/>
        </w:rPr>
        <w:tab/>
        <w:t>委员会欣见对市镇和议会选举候选人名单实施20％妇女配额制度，由于实施这个配额制度，而且由于向各政党提供资金鼓励，妇女赢得了市镇选举33％的席位，分别赢得了参议院和国民议会17.9％和17.0％的席位。</w:t>
      </w:r>
    </w:p>
    <w:p w:rsidR="0032339D" w:rsidRDefault="0032339D" w:rsidP="00271655">
      <w:pPr>
        <w:pStyle w:val="SingleTxt"/>
        <w:spacing w:line="327" w:lineRule="exact"/>
        <w:rPr>
          <w:rFonts w:hint="eastAsia"/>
        </w:rPr>
      </w:pPr>
      <w:r>
        <w:rPr>
          <w:rFonts w:hint="eastAsia"/>
        </w:rPr>
        <w:t>22.</w:t>
      </w:r>
      <w:r>
        <w:rPr>
          <w:rFonts w:hint="eastAsia"/>
        </w:rPr>
        <w:tab/>
        <w:t>委员会欣见制定《个人身份法》。委员会还赞扬该缔约国对所有6至14岁儿童实施义务教育。</w:t>
      </w:r>
    </w:p>
    <w:p w:rsidR="0032339D" w:rsidRPr="00553E70" w:rsidRDefault="0032339D" w:rsidP="00271655">
      <w:pPr>
        <w:pStyle w:val="SingleTxt"/>
        <w:spacing w:line="327" w:lineRule="exact"/>
        <w:rPr>
          <w:rFonts w:ascii="SimHei" w:eastAsia="SimHei" w:hint="eastAsia"/>
          <w:color w:val="FF0000"/>
        </w:rPr>
      </w:pPr>
      <w:r w:rsidRPr="00553E70">
        <w:rPr>
          <w:rFonts w:ascii="SimHei" w:eastAsia="SimHei" w:hint="eastAsia"/>
          <w:color w:val="FF0000"/>
        </w:rPr>
        <w:t>主要关切领域和建议</w:t>
      </w:r>
    </w:p>
    <w:p w:rsidR="0032339D" w:rsidRDefault="0032339D" w:rsidP="00271655">
      <w:pPr>
        <w:pStyle w:val="SingleTxt"/>
        <w:spacing w:line="327" w:lineRule="exact"/>
        <w:rPr>
          <w:rFonts w:hint="eastAsia"/>
        </w:rPr>
      </w:pPr>
      <w:r>
        <w:rPr>
          <w:rFonts w:hint="eastAsia"/>
        </w:rPr>
        <w:t>23.</w:t>
      </w:r>
      <w:r>
        <w:rPr>
          <w:rFonts w:hint="eastAsia"/>
        </w:rPr>
        <w:tab/>
      </w:r>
      <w:r w:rsidRPr="00CC1002">
        <w:rPr>
          <w:rFonts w:ascii="SimHei" w:eastAsia="SimHei" w:hint="eastAsia"/>
          <w:color w:val="FF0000"/>
        </w:rPr>
        <w:t>委</w:t>
      </w:r>
      <w:r w:rsidRPr="00EA2C7C">
        <w:rPr>
          <w:rFonts w:ascii="SimHei" w:eastAsia="SimHei" w:hint="eastAsia"/>
          <w:color w:val="FF0000"/>
        </w:rPr>
        <w:t>员会提请注意缔约国有义务系统地、持续地执行《公约》所有规定，委员会认为，在从现在至提交下次报告之时这段时期里，该缔约国应优先重视本结论意见确定的各项关切和建议。因此，委员会吁请该缔约国在执行活动中以这些领域为焦点，并在下次定期报告中报告采取的行动和取得的结果。委员会吁请该缔约国向其所有有关部委和议会提交本结论意见，以确保充分执行这些意见</w:t>
      </w:r>
      <w:r>
        <w:rPr>
          <w:rFonts w:hint="eastAsia"/>
        </w:rPr>
        <w:t>。</w:t>
      </w:r>
    </w:p>
    <w:p w:rsidR="0032339D" w:rsidRDefault="0032339D" w:rsidP="00271655">
      <w:pPr>
        <w:pStyle w:val="SingleTxt"/>
        <w:spacing w:line="327" w:lineRule="exact"/>
        <w:rPr>
          <w:rFonts w:hint="eastAsia"/>
        </w:rPr>
      </w:pPr>
      <w:r>
        <w:rPr>
          <w:rFonts w:hint="eastAsia"/>
        </w:rPr>
        <w:t>24.</w:t>
      </w:r>
      <w:r>
        <w:rPr>
          <w:rFonts w:hint="eastAsia"/>
        </w:rPr>
        <w:tab/>
        <w:t>一方面，委员会欣见该缔约国表示准备撤回在批准《公约》时提具的一般性保留，但另一方面，委员会关切地表示，这项保留范围太广，违背了《公约》的目标和宗旨。</w:t>
      </w:r>
    </w:p>
    <w:p w:rsidR="0032339D" w:rsidRDefault="0032339D" w:rsidP="00271655">
      <w:pPr>
        <w:pStyle w:val="SingleTxt"/>
        <w:spacing w:line="327" w:lineRule="exact"/>
        <w:rPr>
          <w:rFonts w:hint="eastAsia"/>
        </w:rPr>
      </w:pPr>
      <w:r>
        <w:rPr>
          <w:rFonts w:hint="eastAsia"/>
        </w:rPr>
        <w:t>25.</w:t>
      </w:r>
      <w:r>
        <w:rPr>
          <w:rFonts w:hint="eastAsia"/>
        </w:rPr>
        <w:tab/>
      </w:r>
      <w:r w:rsidRPr="00EA2C7C">
        <w:rPr>
          <w:rFonts w:ascii="SimHei" w:eastAsia="SimHei" w:hint="eastAsia"/>
          <w:color w:val="FF0000"/>
        </w:rPr>
        <w:t>委员会促请该缔约国尽早完成撤回其一般性保留的程序，这项保留违背了《公约》的目标和宗旨</w:t>
      </w:r>
      <w:r>
        <w:rPr>
          <w:rFonts w:hint="eastAsia"/>
        </w:rPr>
        <w:t>。</w:t>
      </w:r>
    </w:p>
    <w:p w:rsidR="0032339D" w:rsidRDefault="0032339D" w:rsidP="00271655">
      <w:pPr>
        <w:pStyle w:val="SingleTxt"/>
        <w:spacing w:line="327" w:lineRule="exact"/>
        <w:rPr>
          <w:rFonts w:hint="eastAsia"/>
        </w:rPr>
      </w:pPr>
      <w:r>
        <w:rPr>
          <w:rFonts w:hint="eastAsia"/>
        </w:rPr>
        <w:t>26.</w:t>
      </w:r>
      <w:r>
        <w:rPr>
          <w:rFonts w:hint="eastAsia"/>
        </w:rPr>
        <w:tab/>
        <w:t>委员会满意地注意到，该国《宪法》第80条规定，毛里塔尼亚成为缔约国的任何条约自公布之时起，该条约优先于本国立法，但委员会仍然对《公约》的地位和在法律制度中的实际执行感到关切。在这方面，委员会关切地注意到，该缔约国未能提供信息，介绍在法院直接引用《公约》条款的案例。</w:t>
      </w:r>
    </w:p>
    <w:p w:rsidR="0032339D" w:rsidRDefault="0032339D" w:rsidP="00271655">
      <w:pPr>
        <w:pStyle w:val="SingleTxt"/>
        <w:spacing w:line="327" w:lineRule="exact"/>
        <w:rPr>
          <w:rFonts w:hint="eastAsia"/>
        </w:rPr>
      </w:pPr>
      <w:r>
        <w:rPr>
          <w:rFonts w:hint="eastAsia"/>
        </w:rPr>
        <w:t>27.</w:t>
      </w:r>
      <w:r>
        <w:rPr>
          <w:rFonts w:hint="eastAsia"/>
        </w:rPr>
        <w:tab/>
      </w:r>
      <w:r w:rsidRPr="00EA2C7C">
        <w:rPr>
          <w:rFonts w:ascii="SimHei" w:eastAsia="SimHei" w:hint="eastAsia"/>
          <w:color w:val="FF0000"/>
        </w:rPr>
        <w:t>委员会吁请该缔约国加紧努力，提高大众，特别是提高公职人员、司法人员和法律专业人员对《公约》的认识。委员会还吁请该缔约国确保将《公约》作为包括法官、律师和检察官在内的司法人员法律教育和培训的组成部分，以在该国牢牢地树立支持男女平等和无性别歧视的法律文化</w:t>
      </w:r>
      <w:r>
        <w:rPr>
          <w:rFonts w:hint="eastAsia"/>
        </w:rPr>
        <w:t>。</w:t>
      </w:r>
    </w:p>
    <w:p w:rsidR="0032339D" w:rsidRDefault="0032339D" w:rsidP="00271655">
      <w:pPr>
        <w:pStyle w:val="SingleTxt"/>
        <w:spacing w:line="327" w:lineRule="exact"/>
        <w:rPr>
          <w:rFonts w:hint="eastAsia"/>
        </w:rPr>
      </w:pPr>
      <w:r>
        <w:rPr>
          <w:rFonts w:hint="eastAsia"/>
        </w:rPr>
        <w:t>28.</w:t>
      </w:r>
      <w:r>
        <w:rPr>
          <w:rFonts w:hint="eastAsia"/>
        </w:rPr>
        <w:tab/>
        <w:t>虽然该缔约国《宪法》第1条第2款保证，所有公民在法律面前平等，不分血统、种族、性别或社会地位，但委员会感到关切的是，该缔约国立法没有按照《公约》第一条明确界定歧视妇女的定义，该条禁止直接和间接歧视。</w:t>
      </w:r>
    </w:p>
    <w:p w:rsidR="0032339D" w:rsidRDefault="0032339D" w:rsidP="00271655">
      <w:pPr>
        <w:pStyle w:val="SingleTxt"/>
        <w:spacing w:line="327" w:lineRule="exact"/>
        <w:rPr>
          <w:rFonts w:hint="eastAsia"/>
        </w:rPr>
      </w:pPr>
      <w:r>
        <w:rPr>
          <w:rFonts w:hint="eastAsia"/>
        </w:rPr>
        <w:t>29.</w:t>
      </w:r>
      <w:r>
        <w:rPr>
          <w:rFonts w:hint="eastAsia"/>
        </w:rPr>
        <w:tab/>
      </w:r>
      <w:r w:rsidRPr="00EA2C7C">
        <w:rPr>
          <w:rFonts w:ascii="SimHei" w:eastAsia="SimHei" w:hint="eastAsia"/>
          <w:color w:val="FF0000"/>
        </w:rPr>
        <w:t>委员会建议该缔约国按照《公约》第一条的规定，将包括直接和间接歧视在内的歧视妇女定义纳入其《宪法》或其他有关立法。委员会还建议该缔约国保证，对间接歧视的理解包括基于性别的歧视和妇女可能面临的其他、多种形式的歧视</w:t>
      </w:r>
      <w:r>
        <w:rPr>
          <w:rFonts w:hint="eastAsia"/>
        </w:rPr>
        <w:t>。</w:t>
      </w:r>
    </w:p>
    <w:p w:rsidR="0032339D" w:rsidRDefault="0032339D" w:rsidP="0032339D">
      <w:pPr>
        <w:pStyle w:val="SingleTxt"/>
        <w:rPr>
          <w:rFonts w:hint="eastAsia"/>
        </w:rPr>
      </w:pPr>
      <w:r>
        <w:rPr>
          <w:rFonts w:hint="eastAsia"/>
        </w:rPr>
        <w:t>30.</w:t>
      </w:r>
      <w:r>
        <w:rPr>
          <w:rFonts w:hint="eastAsia"/>
        </w:rPr>
        <w:tab/>
        <w:t>虽然法律规定，妇女可获得司法救助，但委员会担心，由于不识字、法律费用、缺少关于其权利的信息和在维护权利时缺少协助等因素，妇女实际行使权利和向法院申诉歧视案件的能力有限。</w:t>
      </w:r>
    </w:p>
    <w:p w:rsidR="0032339D" w:rsidRDefault="0032339D" w:rsidP="0032339D">
      <w:pPr>
        <w:pStyle w:val="SingleTxt"/>
        <w:rPr>
          <w:rFonts w:hint="eastAsia"/>
        </w:rPr>
      </w:pPr>
      <w:r>
        <w:rPr>
          <w:rFonts w:hint="eastAsia"/>
        </w:rPr>
        <w:t>31.</w:t>
      </w:r>
      <w:r>
        <w:rPr>
          <w:rFonts w:hint="eastAsia"/>
        </w:rPr>
        <w:tab/>
      </w:r>
      <w:r w:rsidRPr="00EA2C7C">
        <w:rPr>
          <w:rFonts w:ascii="SimHei" w:eastAsia="SimHei" w:hint="eastAsia"/>
          <w:color w:val="FF0000"/>
        </w:rPr>
        <w:t>委员会请该缔约国排除妇女在获得司法救助方面可能遇到的障碍，确保司法人员熟悉《公约》和缔约国的义务。委员会促请该缔约国提供法律援助服务，开展法律扫盲方案，传播关于如何利用关于歧视问题现有法律补救措施的知识，并监测这些努力取得的结果。委员会鼓励该缔约国寻求国际社会的协助，以执行各种措施，切实加强妇女获得司法救助的能力</w:t>
      </w:r>
      <w:r>
        <w:rPr>
          <w:rFonts w:hint="eastAsia"/>
        </w:rPr>
        <w:t>。</w:t>
      </w:r>
    </w:p>
    <w:p w:rsidR="0032339D" w:rsidRDefault="0032339D" w:rsidP="0032339D">
      <w:pPr>
        <w:pStyle w:val="SingleTxt"/>
        <w:rPr>
          <w:rFonts w:hint="eastAsia"/>
        </w:rPr>
      </w:pPr>
      <w:r>
        <w:rPr>
          <w:rFonts w:hint="eastAsia"/>
        </w:rPr>
        <w:t>32.</w:t>
      </w:r>
      <w:r>
        <w:rPr>
          <w:rFonts w:hint="eastAsia"/>
        </w:rPr>
        <w:tab/>
        <w:t>委员会欣见主管提高妇女地位的国家机构升格为妇女、儿童和家庭福祉部，但委员会感到关切的是，该国家机构没有足够的权威、能见度和人力及财政资源，因而不能有效地执行促进提高妇女地位和两性平等的任务。委员会还担心，监察员和人权、减贫和融合委员会在开展活动时缺乏对性别问题的敏感性。委员会还担心，该部、监察员和人权委员会在促进两性平等和预防及消除对妇女的歧视方面不能进行足够的协调和合作。</w:t>
      </w:r>
    </w:p>
    <w:p w:rsidR="0032339D" w:rsidRDefault="0032339D" w:rsidP="0032339D">
      <w:pPr>
        <w:pStyle w:val="SingleTxt"/>
        <w:rPr>
          <w:rFonts w:hint="eastAsia"/>
        </w:rPr>
      </w:pPr>
      <w:r>
        <w:rPr>
          <w:rFonts w:hint="eastAsia"/>
        </w:rPr>
        <w:t>33.</w:t>
      </w:r>
      <w:r>
        <w:rPr>
          <w:rFonts w:hint="eastAsia"/>
        </w:rPr>
        <w:tab/>
      </w:r>
      <w:r w:rsidRPr="00EA2C7C">
        <w:rPr>
          <w:rFonts w:ascii="SimHei" w:eastAsia="SimHei" w:hint="eastAsia"/>
          <w:color w:val="FF0000"/>
        </w:rPr>
        <w:t>委员会建议该缔约国加强其提高妇女地位的国家机制，明确界定负责两性平等的各类机制的任务、责任和合作方法，并分配充足的人力资源和预算资源，以确保这些机制能够充分有效地履行其职能。这些措施尤其应当包括提供促进两性平等的各类机制之间有效加强协作的能力和加强与民间社会之间合作的能力</w:t>
      </w:r>
      <w:r>
        <w:rPr>
          <w:rFonts w:hint="eastAsia"/>
        </w:rPr>
        <w:t>。</w:t>
      </w:r>
    </w:p>
    <w:p w:rsidR="0032339D" w:rsidRDefault="0032339D" w:rsidP="0032339D">
      <w:pPr>
        <w:pStyle w:val="SingleTxt"/>
        <w:rPr>
          <w:rFonts w:hint="eastAsia"/>
        </w:rPr>
      </w:pPr>
      <w:r>
        <w:rPr>
          <w:rFonts w:hint="eastAsia"/>
        </w:rPr>
        <w:t>34.</w:t>
      </w:r>
      <w:r>
        <w:rPr>
          <w:rFonts w:hint="eastAsia"/>
        </w:rPr>
        <w:tab/>
        <w:t>委员会注意到，该缔约国对根据《公约》第四条第1款所采取的暂行特别措施的目的和必要性认识不足。委员会关切地注意到，司法部门中没有妇女参与，而且妇女在公共行政特别是决策层中的参与十分有限。</w:t>
      </w:r>
    </w:p>
    <w:p w:rsidR="0032339D" w:rsidRDefault="0032339D" w:rsidP="0032339D">
      <w:pPr>
        <w:pStyle w:val="SingleTxt"/>
        <w:rPr>
          <w:rFonts w:hint="eastAsia"/>
        </w:rPr>
      </w:pPr>
      <w:r>
        <w:rPr>
          <w:rFonts w:hint="eastAsia"/>
        </w:rPr>
        <w:t>35.</w:t>
      </w:r>
      <w:r>
        <w:rPr>
          <w:rFonts w:hint="eastAsia"/>
        </w:rPr>
        <w:tab/>
      </w:r>
      <w:r w:rsidRPr="00EA2C7C">
        <w:rPr>
          <w:rFonts w:ascii="SimHei" w:eastAsia="SimHei" w:hint="eastAsia"/>
          <w:color w:val="FF0000"/>
        </w:rPr>
        <w:t>委员会建议，该缔约国根据公约第四条第1款和委员会一般性建议25采取暂行特别措施，作为特别是在司法部门和包括外交部门在内的政府部门加快实现妇女实质性平等的必要战略。委员会请该国政府在下一次定期报告中介绍关于采用这类与《公约》若干规定有关的暂行特别措施的情况以及这类措施的影响。委员会建议该缔约国切实履行各位总统候选人在《促进妇女宪章》中所作的承诺，即规定妇女在公共行政决策职位上最少占20％</w:t>
      </w:r>
      <w:r>
        <w:rPr>
          <w:rFonts w:hint="eastAsia"/>
        </w:rPr>
        <w:t>。</w:t>
      </w:r>
    </w:p>
    <w:p w:rsidR="0032339D" w:rsidRDefault="0032339D" w:rsidP="0032339D">
      <w:pPr>
        <w:pStyle w:val="SingleTxt"/>
        <w:rPr>
          <w:rFonts w:hint="eastAsia"/>
        </w:rPr>
      </w:pPr>
      <w:r>
        <w:rPr>
          <w:rFonts w:hint="eastAsia"/>
        </w:rPr>
        <w:t>36.</w:t>
      </w:r>
      <w:r>
        <w:rPr>
          <w:rFonts w:hint="eastAsia"/>
        </w:rPr>
        <w:tab/>
        <w:t>委员会关切地注意到顽固陈旧的男权思想盛行不衰，逼婚早婚、一夫多妻制、切割女性生殖器和填喂等根深蒂固的不良文化规范、习俗和传统持续存在，这些思想和陋习对妇女构成歧视，严重阻碍妇女享受人权。</w:t>
      </w:r>
    </w:p>
    <w:p w:rsidR="0032339D" w:rsidRDefault="0032339D" w:rsidP="0032339D">
      <w:pPr>
        <w:pStyle w:val="SingleTxt"/>
        <w:rPr>
          <w:rFonts w:hint="eastAsia"/>
        </w:rPr>
      </w:pPr>
      <w:r>
        <w:rPr>
          <w:rFonts w:hint="eastAsia"/>
        </w:rPr>
        <w:t>37.</w:t>
      </w:r>
      <w:r>
        <w:rPr>
          <w:rFonts w:hint="eastAsia"/>
        </w:rPr>
        <w:tab/>
      </w:r>
      <w:r w:rsidRPr="00EA2C7C">
        <w:rPr>
          <w:rFonts w:ascii="SimHei" w:eastAsia="SimHei" w:hint="eastAsia"/>
          <w:color w:val="FF0000"/>
        </w:rPr>
        <w:t>委员会敦促该缔约国将文化视为不断变化的国家生活和社会结构的一部分，而且文化受到各种影响，因此不断变化发展。委员会敦促该缔约国采取更加积极主动的态度，立即根据公约第二条(f)项和第五条(a)项实行一项综合战略，制定明确的目标和时间表，以改变或消除损害和歧视妇女的不良文化做法和陈旧观念，促进妇女充分享受其人权。委员会还敦促该缔约国与民间社会组织、妇女团体及社区和宗教领导人协同开展这一工作。委员会还敦促该缔约国定期评估在实现既定目标方面所取得的进展，并请该缔约国在下一次定期报告中就此作出报告</w:t>
      </w:r>
      <w:r>
        <w:rPr>
          <w:rFonts w:hint="eastAsia"/>
        </w:rPr>
        <w:t>。</w:t>
      </w:r>
    </w:p>
    <w:p w:rsidR="0032339D" w:rsidRDefault="0032339D" w:rsidP="0032339D">
      <w:pPr>
        <w:pStyle w:val="SingleTxt"/>
        <w:rPr>
          <w:rFonts w:hint="eastAsia"/>
        </w:rPr>
      </w:pPr>
      <w:r>
        <w:rPr>
          <w:rFonts w:hint="eastAsia"/>
        </w:rPr>
        <w:t>38.</w:t>
      </w:r>
      <w:r>
        <w:rPr>
          <w:rFonts w:hint="eastAsia"/>
        </w:rPr>
        <w:tab/>
        <w:t>委员会注意到2005-2008年国家提高妇女地位战略，但是对“拟议监测系统”的执行情况感到关切，并关切地注意到目前在各级政府和政府各部门缺少有效的监测。</w:t>
      </w:r>
    </w:p>
    <w:p w:rsidR="0032339D" w:rsidRDefault="0032339D" w:rsidP="0032339D">
      <w:pPr>
        <w:pStyle w:val="SingleTxt"/>
        <w:rPr>
          <w:rFonts w:hint="eastAsia"/>
        </w:rPr>
      </w:pPr>
      <w:r>
        <w:rPr>
          <w:rFonts w:hint="eastAsia"/>
        </w:rPr>
        <w:t>39.</w:t>
      </w:r>
      <w:r>
        <w:rPr>
          <w:rFonts w:hint="eastAsia"/>
        </w:rPr>
        <w:tab/>
      </w:r>
      <w:r w:rsidRPr="00EA2C7C">
        <w:rPr>
          <w:rFonts w:ascii="SimHei" w:eastAsia="SimHei" w:hint="eastAsia"/>
          <w:color w:val="FF0000"/>
        </w:rPr>
        <w:t>委员会建议，该缔约国评估其提高妇女地位和两性平等主流化战略的执行情况。委员会鼓励该缔约国充分利用在根据《公约》第十八条编写报告的过程中形成的势头和伙伴关系以及委员会本结论意见，审查目前的战略，进一步拟订促进两性平等和提高妇女地位的全面执行计划，同时动员各级政府和政府各部门共同参与。这一战略应当包含法律、政策和方案措施，并应当有明确的目标、基准和时间表。该战略还应当包括定期和系统监测和评估其执行进展情况的机制，包括制定评估《公约》各项规定的遵守情况的指标。委员会鼓励该缔约国在数据收集和培训负责拟订和执行这一计划的国家小组方面向联合国有关实体寻求技术支持</w:t>
      </w:r>
      <w:r>
        <w:rPr>
          <w:rFonts w:hint="eastAsia"/>
        </w:rPr>
        <w:t>。</w:t>
      </w:r>
    </w:p>
    <w:p w:rsidR="0032339D" w:rsidRDefault="0032339D" w:rsidP="0032339D">
      <w:pPr>
        <w:pStyle w:val="SingleTxt"/>
        <w:rPr>
          <w:rFonts w:hint="eastAsia"/>
        </w:rPr>
      </w:pPr>
      <w:r>
        <w:rPr>
          <w:rFonts w:hint="eastAsia"/>
        </w:rPr>
        <w:t>40.</w:t>
      </w:r>
      <w:r>
        <w:rPr>
          <w:rFonts w:hint="eastAsia"/>
        </w:rPr>
        <w:tab/>
        <w:t>委员会遗憾地注意到，报告没有提供按性别和族裔分列的关于在《公约》所涉所有领域实际落实男女平等原则的情况的充分统计数据。委员会还遗憾地注意到，报告没有充分介绍所采取的法律和政策措施的影响及成果。委员会并遗憾地注意到，缺少关于残疾妇女的充分信息和数据。</w:t>
      </w:r>
    </w:p>
    <w:p w:rsidR="0032339D" w:rsidRDefault="0032339D" w:rsidP="0032339D">
      <w:pPr>
        <w:pStyle w:val="SingleTxt"/>
        <w:rPr>
          <w:rFonts w:hint="eastAsia"/>
        </w:rPr>
      </w:pPr>
      <w:r>
        <w:rPr>
          <w:rFonts w:hint="eastAsia"/>
        </w:rPr>
        <w:t>41.</w:t>
      </w:r>
      <w:r>
        <w:rPr>
          <w:rFonts w:hint="eastAsia"/>
        </w:rPr>
        <w:tab/>
      </w:r>
      <w:r w:rsidRPr="00EA2C7C">
        <w:rPr>
          <w:rFonts w:ascii="SimHei" w:eastAsia="SimHei" w:hint="eastAsia"/>
          <w:color w:val="FF0000"/>
        </w:rPr>
        <w:t>委员会请该缔约国在下一次报告中列入按性别和族裔分列的充分统计数据和分析以及有关残疾妇女的情况，以提供关于涉及所有妇女《公约》各项规定的全面执行情况。委员会还建议，该缔约国定期对其立法改革、政策和方案进行影响分析，以确保所采取的措施能够实现所期望的目标，并建议该缔约国在下一次报告中向委员会通报这些评估结果</w:t>
      </w:r>
      <w:r>
        <w:rPr>
          <w:rFonts w:hint="eastAsia"/>
        </w:rPr>
        <w:t>。</w:t>
      </w:r>
    </w:p>
    <w:p w:rsidR="0032339D" w:rsidRPr="00CA4878" w:rsidRDefault="0032339D" w:rsidP="0032339D">
      <w:pPr>
        <w:pStyle w:val="SingleTxt"/>
        <w:rPr>
          <w:rFonts w:hint="eastAsia"/>
          <w:spacing w:val="2"/>
        </w:rPr>
      </w:pPr>
      <w:r>
        <w:rPr>
          <w:rFonts w:hint="eastAsia"/>
        </w:rPr>
        <w:t>42.</w:t>
      </w:r>
      <w:r>
        <w:rPr>
          <w:rFonts w:hint="eastAsia"/>
        </w:rPr>
        <w:tab/>
        <w:t>委员会欣见《刑事诉讼法典》禁止切割未成年女性生殖器官，但同时对这一有害做法的持续存在和多发现象深表关切，这一做法严重侵犯女孩和妇女的人权，也严重违背了该缔约国根据《公约》承</w:t>
      </w:r>
      <w:r w:rsidRPr="00CA4878">
        <w:rPr>
          <w:rFonts w:hint="eastAsia"/>
          <w:spacing w:val="2"/>
        </w:rPr>
        <w:t>担的义务。委员会注意到切割女性生殖器的做法对女孩和妇女造成的严重并发症， 在有些情况下甚至可能导致死亡。</w:t>
      </w:r>
    </w:p>
    <w:p w:rsidR="0032339D" w:rsidRDefault="0032339D" w:rsidP="0032339D">
      <w:pPr>
        <w:pStyle w:val="SingleTxt"/>
        <w:rPr>
          <w:rFonts w:hint="eastAsia"/>
        </w:rPr>
      </w:pPr>
      <w:r>
        <w:rPr>
          <w:rFonts w:hint="eastAsia"/>
        </w:rPr>
        <w:t>43.</w:t>
      </w:r>
      <w:r>
        <w:rPr>
          <w:rFonts w:hint="eastAsia"/>
        </w:rPr>
        <w:tab/>
      </w:r>
      <w:r w:rsidRPr="00EA2C7C">
        <w:rPr>
          <w:rFonts w:ascii="SimHei" w:eastAsia="SimHei" w:hint="eastAsia"/>
          <w:color w:val="FF0000"/>
        </w:rPr>
        <w:t>委员会敦促该缔约国提高公众对《刑事诉讼法典》关于禁止切割未成年女性生殖器官的规定的认识，并确保该规定得到执行，包括犯罪者被起诉并受到应有的惩罚。委员会还敦促该缔约国加快通过该缔约国代表在建设性对话中提到的特别针对切割女性生殖器行为的法律草案。委员会敦促该缔约国在民间社会和宗教领导人的支持下，加强对男女两方面的宣传和教育工作，以消除切割女性生殖器的做法及有关文化上的理由。委员会还鼓励该缔约国制订方案，为那些靠切割女性生殖器谋生的人另谋生计。委员会呼吁该缔约国解决切割女性生殖器造成的健康后果问题，并向受影响者提供医疗支助。在这方面，委员会还鼓励该缔约国向联合国人口基金和世界卫生组织寻求技术援助</w:t>
      </w:r>
      <w:r>
        <w:rPr>
          <w:rFonts w:hint="eastAsia"/>
        </w:rPr>
        <w:t>。</w:t>
      </w:r>
    </w:p>
    <w:p w:rsidR="0032339D" w:rsidRDefault="0032339D" w:rsidP="0032339D">
      <w:pPr>
        <w:pStyle w:val="SingleTxt"/>
        <w:rPr>
          <w:rFonts w:hint="eastAsia"/>
        </w:rPr>
      </w:pPr>
      <w:r>
        <w:rPr>
          <w:rFonts w:hint="eastAsia"/>
        </w:rPr>
        <w:t>44.</w:t>
      </w:r>
      <w:r>
        <w:rPr>
          <w:rFonts w:hint="eastAsia"/>
        </w:rPr>
        <w:tab/>
        <w:t>委员会对这项法律没有得到执行以及缺少针对暴力侵害妇女行为的政策和方案表示关切。委员会尤其关切地注意到家庭暴力、强奸（包括婚内强奸）以及一切形式对妇女的性凌虐，以及持续存在的认为体罚包括妇女在内的家庭成员的做法可以接受的男权观念。委员会注意到该缔约国保证填喂年轻女孩的现象正在减少，但仍然对这一做法感到关切。委员会还关切地注意到报告中缺少有关一切形式的暴力侵害妇女行为的流行情况的信息和数据。</w:t>
      </w:r>
    </w:p>
    <w:p w:rsidR="0032339D" w:rsidRDefault="0032339D" w:rsidP="00CA4878">
      <w:pPr>
        <w:pStyle w:val="SingleTxt"/>
        <w:rPr>
          <w:rFonts w:hint="eastAsia"/>
        </w:rPr>
      </w:pPr>
      <w:r>
        <w:rPr>
          <w:rFonts w:hint="eastAsia"/>
        </w:rPr>
        <w:t>45.</w:t>
      </w:r>
      <w:r>
        <w:rPr>
          <w:rFonts w:hint="eastAsia"/>
        </w:rPr>
        <w:tab/>
      </w:r>
      <w:r w:rsidRPr="00EA2C7C">
        <w:rPr>
          <w:rFonts w:ascii="SimHei" w:eastAsia="SimHei" w:hint="eastAsia"/>
          <w:color w:val="FF0000"/>
        </w:rPr>
        <w:t>委员会敦促该缔约国最优先地采取全面方法来处理一切形式的暴力侵害妇女行为问题。委员会鼓励该缔约国在这项工作中充分利用委员会的一般性建议19和秘书长关于一切形式的暴力侵害妇女行为的深入研究报告。委员会敦促该缔约国通过媒体和教育方案提高公众认识，使他们认识到，一切形式的暴力侵害妇女行为，包括家庭暴力和填喂女孩，都是不可接受的。委员会呼吁该缔约国就暴力侵害妇女行为问题对司法和执法官员、法律专业人员、社会工作者和医疗保健人员进行培训，以确保按规定严肃和迅速有效地起诉和惩处暴力侵害妇女的人，并向受害妇女提供有效和对性别问题有敏感认识的支助。委员会呼吁该缔约国提高受害妇女获得法律救济的机会，并向受暴力侵害的妇女提供支助措施，包括收容所以及法律、医疗和心理支助。委员会请该缔约国在下一次报告中介绍所实行的处理一切形式的暴力侵害妇女行为的法律、政策和方案以及这类措施的影响，并提供各种形式的暴力侵害妇女行为流行情况的统计数据和趋势</w:t>
      </w:r>
      <w:r>
        <w:rPr>
          <w:rFonts w:hint="eastAsia"/>
        </w:rPr>
        <w:t>。</w:t>
      </w:r>
    </w:p>
    <w:p w:rsidR="0032339D" w:rsidRDefault="0032339D" w:rsidP="00CA4878">
      <w:pPr>
        <w:pStyle w:val="SingleTxt"/>
        <w:rPr>
          <w:rFonts w:hint="eastAsia"/>
        </w:rPr>
      </w:pPr>
      <w:r>
        <w:rPr>
          <w:rFonts w:hint="eastAsia"/>
        </w:rPr>
        <w:t>46.</w:t>
      </w:r>
      <w:r>
        <w:rPr>
          <w:rFonts w:hint="eastAsia"/>
        </w:rPr>
        <w:tab/>
        <w:t>委员会赞赏该缔约国在制止贩运妇女和女孩以及在家庭服务中剥削女孩行为方面所作的努力，包括加入《联合国打击跨国有组织犯罪公约关于预防、禁止和惩治贩运人口特别是妇女和儿童行为的补充议定书》，以及通过2003年7月17日关于制止贩运行为的第025-2003号立法和禁止强迫劳动的《劳工法》，但仍然关切地注意到，该国境内贩运和剥削妇女和女孩现象，特别是对受雇为佣仆的年轻女孩的经济剥削和虐待持续存在。委员会还对该国部分地区残存的奴隶制感到关切。</w:t>
      </w:r>
    </w:p>
    <w:p w:rsidR="0032339D" w:rsidRDefault="0032339D" w:rsidP="0032339D">
      <w:pPr>
        <w:pStyle w:val="SingleTxt"/>
        <w:rPr>
          <w:rFonts w:hint="eastAsia"/>
        </w:rPr>
      </w:pPr>
      <w:r>
        <w:rPr>
          <w:rFonts w:hint="eastAsia"/>
        </w:rPr>
        <w:t>47.</w:t>
      </w:r>
      <w:r>
        <w:rPr>
          <w:rFonts w:hint="eastAsia"/>
        </w:rPr>
        <w:tab/>
      </w:r>
      <w:r w:rsidRPr="00EA2C7C">
        <w:rPr>
          <w:rFonts w:ascii="SimHei" w:eastAsia="SimHei" w:hint="eastAsia"/>
          <w:color w:val="FF0000"/>
        </w:rPr>
        <w:t>委员会请缔约国加速努力，有效执行和全面实施其取缔贩运活动和禁止强迫劳动的立法。这些努力应特别包括有效起诉和惩处贩运者。委员会还建议缔约国向受害妇女提供更多的援助和支援，并加强预防工作，解决贩运活动的根源和改善妇女状况，以消除妇女易遭受剥削和落入贩运者手中的脆弱性。委员会请缔约国优先加强实际措施，保护受雇充当佣仆的女孩不受各种形式的剥削和凌虐，并确保她们能够行使受教育的权利。委员会吁请缔约国采取步骤完全消除奴隶制残余</w:t>
      </w:r>
      <w:r>
        <w:rPr>
          <w:rFonts w:hint="eastAsia"/>
        </w:rPr>
        <w:t>。</w:t>
      </w:r>
    </w:p>
    <w:p w:rsidR="0032339D" w:rsidRDefault="0032339D" w:rsidP="00CA4878">
      <w:pPr>
        <w:pStyle w:val="SingleTxt"/>
        <w:spacing w:line="327" w:lineRule="exact"/>
        <w:rPr>
          <w:rFonts w:hint="eastAsia"/>
        </w:rPr>
      </w:pPr>
      <w:r>
        <w:rPr>
          <w:rFonts w:hint="eastAsia"/>
        </w:rPr>
        <w:t>48.</w:t>
      </w:r>
      <w:r>
        <w:rPr>
          <w:rFonts w:hint="eastAsia"/>
        </w:rPr>
        <w:tab/>
        <w:t>委员会注意到，《毛里塔尼亚国籍法》的某些规定，特别是1961年6月12日第61-112号立法第13条与《公约》第九条相冲突，依然对毛里塔尼亚妇女造成歧视。</w:t>
      </w:r>
    </w:p>
    <w:p w:rsidR="0032339D" w:rsidRDefault="0032339D" w:rsidP="00CA4878">
      <w:pPr>
        <w:pStyle w:val="SingleTxt"/>
        <w:spacing w:line="327" w:lineRule="exact"/>
        <w:rPr>
          <w:rFonts w:hint="eastAsia"/>
        </w:rPr>
      </w:pPr>
      <w:r>
        <w:rPr>
          <w:rFonts w:hint="eastAsia"/>
        </w:rPr>
        <w:t>49.</w:t>
      </w:r>
      <w:r>
        <w:rPr>
          <w:rFonts w:hint="eastAsia"/>
        </w:rPr>
        <w:tab/>
      </w:r>
      <w:r w:rsidRPr="00EA2C7C">
        <w:rPr>
          <w:rFonts w:ascii="SimHei" w:eastAsia="SimHei" w:hint="eastAsia"/>
          <w:color w:val="FF0000"/>
        </w:rPr>
        <w:t>委员会请缔约国修订《毛里塔尼亚国籍法》，使该法与《公约》第九条相一致</w:t>
      </w:r>
      <w:r>
        <w:rPr>
          <w:rFonts w:hint="eastAsia"/>
        </w:rPr>
        <w:t>。</w:t>
      </w:r>
    </w:p>
    <w:p w:rsidR="0032339D" w:rsidRDefault="0032339D" w:rsidP="00CA4878">
      <w:pPr>
        <w:pStyle w:val="SingleTxt"/>
        <w:spacing w:line="327" w:lineRule="exact"/>
        <w:rPr>
          <w:rFonts w:hint="eastAsia"/>
        </w:rPr>
      </w:pPr>
      <w:r>
        <w:rPr>
          <w:rFonts w:hint="eastAsia"/>
        </w:rPr>
        <w:t>50.</w:t>
      </w:r>
      <w:r>
        <w:rPr>
          <w:rFonts w:hint="eastAsia"/>
        </w:rPr>
        <w:tab/>
        <w:t>委员会承认教育方面稍有进步，但妇女文盲率偏高，显然呈现出第十条规定的间接歧视模式，委员会对此感到特别关切。委员会还对女孩辍学，包括因怀孕、早婚和逼婚等原因辍学的比率偏高感到关切。</w:t>
      </w:r>
    </w:p>
    <w:p w:rsidR="0032339D" w:rsidRDefault="0032339D" w:rsidP="00CA4878">
      <w:pPr>
        <w:pStyle w:val="SingleTxt"/>
        <w:spacing w:line="327" w:lineRule="exact"/>
        <w:rPr>
          <w:rFonts w:hint="eastAsia"/>
        </w:rPr>
      </w:pPr>
      <w:r>
        <w:rPr>
          <w:rFonts w:hint="eastAsia"/>
        </w:rPr>
        <w:t>51.</w:t>
      </w:r>
      <w:r>
        <w:rPr>
          <w:rFonts w:hint="eastAsia"/>
        </w:rPr>
        <w:tab/>
      </w:r>
      <w:r w:rsidRPr="00EA2C7C">
        <w:rPr>
          <w:rFonts w:ascii="SimHei" w:eastAsia="SimHei" w:hint="eastAsia"/>
          <w:color w:val="FF0000"/>
        </w:rPr>
        <w:t>委员会敦促缔约国提高对教育重要性的认识，将之作为一项人权和增强妇女力量的基础，并采取步骤克服造成歧视现象长期存在的传统观念和不遵守《公约》第十条规定的情况。委员会建议缔约国采取措施，包括依照《公约》第四条第1款和委员会一般性建议25采取暂行特别措施，确保女孩和妇女平等接受各级教育，并让女孩留在学校就学。委员会吁请缔约国采纳各项正规和非正规教育综合方案，并开展成人教育和培训，以此全力提高女孩和妇女的识字水平。委员会请缔约国采取具体措施，使女孩能够在分娩后完成学业，并克服早婚和逼婚等阻碍她们受教育的障碍。委员会鼓励缔约国加强与民间社会的合作，争取国际社会和捐助组织提供更多的支助，以加快履行《公约》第十条</w:t>
      </w:r>
      <w:r>
        <w:rPr>
          <w:rFonts w:hint="eastAsia"/>
        </w:rPr>
        <w:t>。</w:t>
      </w:r>
    </w:p>
    <w:p w:rsidR="0032339D" w:rsidRDefault="0032339D" w:rsidP="00CA4878">
      <w:pPr>
        <w:pStyle w:val="SingleTxt"/>
        <w:spacing w:line="327" w:lineRule="exact"/>
        <w:rPr>
          <w:rFonts w:hint="eastAsia"/>
        </w:rPr>
      </w:pPr>
      <w:r>
        <w:rPr>
          <w:rFonts w:hint="eastAsia"/>
        </w:rPr>
        <w:t>52.</w:t>
      </w:r>
      <w:r>
        <w:rPr>
          <w:rFonts w:hint="eastAsia"/>
        </w:rPr>
        <w:tab/>
        <w:t>委员会关切地注意到，虽然缔约国的立法保障就业和工作领域的两性平等，但没有任何具体措施和执行机制，来防止和消除这些领域中实际存在的歧视妇女现象。委员会还对妇女就业机会不平等、导致妇女在不提供社会保障的非正规部门的就业人数偏多感到关切。</w:t>
      </w:r>
    </w:p>
    <w:p w:rsidR="0032339D" w:rsidRDefault="0032339D" w:rsidP="00CA4878">
      <w:pPr>
        <w:pStyle w:val="SingleTxt"/>
        <w:spacing w:line="327" w:lineRule="exact"/>
        <w:rPr>
          <w:rFonts w:hint="eastAsia"/>
        </w:rPr>
      </w:pPr>
      <w:r>
        <w:rPr>
          <w:rFonts w:hint="eastAsia"/>
        </w:rPr>
        <w:t>53.</w:t>
      </w:r>
      <w:r>
        <w:rPr>
          <w:rFonts w:hint="eastAsia"/>
        </w:rPr>
        <w:tab/>
      </w:r>
      <w:r w:rsidRPr="00EA2C7C">
        <w:rPr>
          <w:rFonts w:ascii="SimHei" w:eastAsia="SimHei" w:hint="eastAsia"/>
          <w:color w:val="FF0000"/>
        </w:rPr>
        <w:t>委员会吁请缔约国毫不拖延地采取具体措施，包括建立执行机制，确保妇女在就业和工作领域的平等权利，并确保妇女充分平等加入劳动力市场。其中应包括保证同工同酬和同值工作同等报酬。委员会还呼吁缔约国制定禁止性骚扰的立法</w:t>
      </w:r>
      <w:r>
        <w:rPr>
          <w:rFonts w:hint="eastAsia"/>
        </w:rPr>
        <w:t>。</w:t>
      </w:r>
    </w:p>
    <w:p w:rsidR="0032339D" w:rsidRDefault="0032339D" w:rsidP="00CA4878">
      <w:pPr>
        <w:pStyle w:val="SingleTxt"/>
        <w:spacing w:line="327" w:lineRule="exact"/>
        <w:rPr>
          <w:rFonts w:hint="eastAsia"/>
        </w:rPr>
      </w:pPr>
      <w:r>
        <w:rPr>
          <w:rFonts w:hint="eastAsia"/>
        </w:rPr>
        <w:t>54.</w:t>
      </w:r>
      <w:r>
        <w:rPr>
          <w:rFonts w:hint="eastAsia"/>
        </w:rPr>
        <w:tab/>
        <w:t>委员会注意到缔约国已为改善妇女健康状况作出努力，包括制定《2003-2007年国家生殖健康方案》，但委员会对尤其农村地区妇女和女孩没有获得适当保健服务，包括产前产后护理和计划生育信息表示关切。委员会还对令人震惊的少女怀孕率感到关切，这是阻碍女孩享有教育机会和增强经济力量的重大障碍，也会导致膀胱阴道瘘比率升高。委员会特别关切的是，孕产妇和婴儿死亡率高、避孕药具使用率低和没有对青年人开展性教育，尤其是在农村地区。委员会还对青年药物滥用情况的发生率感到关切。</w:t>
      </w:r>
    </w:p>
    <w:p w:rsidR="0032339D" w:rsidRDefault="0032339D" w:rsidP="00CA4878">
      <w:pPr>
        <w:pStyle w:val="SingleTxt"/>
        <w:spacing w:line="327" w:lineRule="exact"/>
        <w:rPr>
          <w:rFonts w:hint="eastAsia"/>
        </w:rPr>
      </w:pPr>
      <w:r>
        <w:rPr>
          <w:rFonts w:hint="eastAsia"/>
        </w:rPr>
        <w:t>55.</w:t>
      </w:r>
      <w:r>
        <w:rPr>
          <w:rFonts w:hint="eastAsia"/>
        </w:rPr>
        <w:tab/>
      </w:r>
      <w:r w:rsidRPr="00EA2C7C">
        <w:rPr>
          <w:rFonts w:ascii="SimHei" w:eastAsia="SimHei" w:hint="eastAsia"/>
          <w:color w:val="FF0000"/>
        </w:rPr>
        <w:t>委员会建议缔约国采取一切必要措施，改善妇女，包括农村妇女，获得保健和健康相关服务和信息的机会。委员会吁请缔约国更好地提供性健康和生殖健康服务，包括计划生育服务和产科护理。委员会建议制定各项方案和政策，让人们更多地了解和掌握负担得起的避孕方法，以便使妇女和男子能够对子女数目和生育间隔作出知情的选择。委员会还建议执行一项具有时限目标的全面减低孕产妇和婴儿死亡率方案，包括采取措施提高获得产科服务的机会。委员会还吁请缔约国处理少女怀孕问题，以预防膀胱阴道瘘，并向患者提供医疗支助。委员会还建议提供适当的性教育和便于青年使用的生殖健康服务，包括预防艾滋病毒/艾滋病等性传播疾病。委员会还鼓励缔约国特别以年轻妇女为重点，处理青年人中的吸毒和药物滥用问题</w:t>
      </w:r>
      <w:r>
        <w:rPr>
          <w:rFonts w:hint="eastAsia"/>
        </w:rPr>
        <w:t>。</w:t>
      </w:r>
    </w:p>
    <w:p w:rsidR="0032339D" w:rsidRDefault="0032339D" w:rsidP="0032339D">
      <w:pPr>
        <w:pStyle w:val="SingleTxt"/>
        <w:rPr>
          <w:rFonts w:hint="eastAsia"/>
        </w:rPr>
      </w:pPr>
      <w:r>
        <w:rPr>
          <w:rFonts w:hint="eastAsia"/>
        </w:rPr>
        <w:t>56.</w:t>
      </w:r>
      <w:r>
        <w:rPr>
          <w:rFonts w:hint="eastAsia"/>
        </w:rPr>
        <w:tab/>
        <w:t>委员会对妇女尤其是女性户主家庭普遍贫穷的问题感到关切。委员会对农村妇女状况、她们缺乏信息和无法参与决策进程、以及她们缺乏保健、社会保障服务、教育、司法、净水、电力、土地和信贷设施等情况特别感到关切。委员会又对以族裔为由歧视妇女问题感到关切。委员会还对缺乏有关农村妇女实际状况的资料感到关切。</w:t>
      </w:r>
    </w:p>
    <w:p w:rsidR="0032339D" w:rsidRDefault="0032339D" w:rsidP="0032339D">
      <w:pPr>
        <w:pStyle w:val="SingleTxt"/>
        <w:rPr>
          <w:rFonts w:hint="eastAsia"/>
        </w:rPr>
      </w:pPr>
      <w:r>
        <w:rPr>
          <w:rFonts w:hint="eastAsia"/>
        </w:rPr>
        <w:t>57.</w:t>
      </w:r>
      <w:r>
        <w:rPr>
          <w:rFonts w:hint="eastAsia"/>
        </w:rPr>
        <w:tab/>
      </w:r>
      <w:r w:rsidRPr="00EA2C7C">
        <w:rPr>
          <w:rFonts w:ascii="SimHei" w:eastAsia="SimHei" w:hint="eastAsia"/>
          <w:color w:val="FF0000"/>
        </w:rPr>
        <w:t>委员会敦促缔约国特别关注农村妇女和属于不同族裔的妇女的需要。委员会还敦促缔约国确保农村妇女获得保健、教育、司法、净水、电力、土地和创收项目。委员会建议缔约国认真监测《毛里塔尼亚减贫战略框架》的执行情况，以确保在执行过程中明确顾及性别观点。委员会还建议缔约国收集有关农村妇女状况的数据，并在下次定期报告中提供此类数据和分析。委员会还请缔约国在报告中明确阐述属于不同族裔群体的妇女的状况</w:t>
      </w:r>
      <w:r>
        <w:rPr>
          <w:rFonts w:hint="eastAsia"/>
        </w:rPr>
        <w:t>。</w:t>
      </w:r>
    </w:p>
    <w:p w:rsidR="0032339D" w:rsidRDefault="0032339D" w:rsidP="0032339D">
      <w:pPr>
        <w:pStyle w:val="SingleTxt"/>
        <w:rPr>
          <w:rFonts w:hint="eastAsia"/>
        </w:rPr>
      </w:pPr>
      <w:r>
        <w:rPr>
          <w:rFonts w:hint="eastAsia"/>
        </w:rPr>
        <w:t>58.</w:t>
      </w:r>
      <w:r>
        <w:rPr>
          <w:rFonts w:hint="eastAsia"/>
        </w:rPr>
        <w:tab/>
        <w:t>委员会对《个人身份法》载有的某些规定可能对已婚妇女造成歧视，尤其是财产管理和维持一夫多妻制及休妻的合法性方面的歧视表示关切。</w:t>
      </w:r>
    </w:p>
    <w:p w:rsidR="0032339D" w:rsidRDefault="0032339D" w:rsidP="0032339D">
      <w:pPr>
        <w:pStyle w:val="SingleTxt"/>
        <w:rPr>
          <w:rFonts w:hint="eastAsia"/>
        </w:rPr>
      </w:pPr>
      <w:r>
        <w:rPr>
          <w:rFonts w:hint="eastAsia"/>
        </w:rPr>
        <w:t>59.</w:t>
      </w:r>
      <w:r>
        <w:rPr>
          <w:rFonts w:hint="eastAsia"/>
        </w:rPr>
        <w:tab/>
      </w:r>
      <w:r w:rsidRPr="00EA2C7C">
        <w:rPr>
          <w:rFonts w:ascii="SimHei" w:eastAsia="SimHei" w:hint="eastAsia"/>
          <w:color w:val="FF0000"/>
        </w:rPr>
        <w:t>委员会敦促缔约国根据《公约》第十五条和第十六条以及委员会一般性建议21，加速改革婚姻和家庭法，消除一切歧视性规定，以使妇女享有相同的法律权利和义务</w:t>
      </w:r>
      <w:r>
        <w:rPr>
          <w:rFonts w:hint="eastAsia"/>
        </w:rPr>
        <w:t>。</w:t>
      </w:r>
    </w:p>
    <w:p w:rsidR="0032339D" w:rsidRDefault="0032339D" w:rsidP="0032339D">
      <w:pPr>
        <w:pStyle w:val="SingleTxt"/>
        <w:rPr>
          <w:rFonts w:hint="eastAsia"/>
        </w:rPr>
      </w:pPr>
      <w:r>
        <w:rPr>
          <w:rFonts w:hint="eastAsia"/>
        </w:rPr>
        <w:t>60.</w:t>
      </w:r>
      <w:r>
        <w:rPr>
          <w:rFonts w:hint="eastAsia"/>
        </w:rPr>
        <w:tab/>
      </w:r>
      <w:r w:rsidRPr="00EA2C7C">
        <w:rPr>
          <w:rFonts w:ascii="SimHei" w:eastAsia="SimHei" w:hint="eastAsia"/>
          <w:color w:val="FF0000"/>
        </w:rPr>
        <w:t>委员会鼓励缔约国批准《消除对妇女一切形式歧视公约任择议定书》，并尽快接受关于委员会会议时间的《公约》第二十条第1款修正案</w:t>
      </w:r>
      <w:r>
        <w:rPr>
          <w:rFonts w:hint="eastAsia"/>
        </w:rPr>
        <w:t>。</w:t>
      </w:r>
    </w:p>
    <w:p w:rsidR="0032339D" w:rsidRDefault="0032339D" w:rsidP="0032339D">
      <w:pPr>
        <w:pStyle w:val="SingleTxt"/>
        <w:rPr>
          <w:rFonts w:hint="eastAsia"/>
        </w:rPr>
      </w:pPr>
      <w:r>
        <w:rPr>
          <w:rFonts w:hint="eastAsia"/>
        </w:rPr>
        <w:t>61.</w:t>
      </w:r>
      <w:r>
        <w:rPr>
          <w:rFonts w:hint="eastAsia"/>
        </w:rPr>
        <w:tab/>
      </w:r>
      <w:r w:rsidRPr="00EA2C7C">
        <w:rPr>
          <w:rFonts w:ascii="SimHei" w:eastAsia="SimHei" w:hint="eastAsia"/>
          <w:color w:val="FF0000"/>
        </w:rPr>
        <w:t>委员会敦促缔约国在履行《公约》规定的义务时，充分利用加强《公约》各项规定的《北京宣言和行动纲领》，并请缔约国在其下次定期报告中提供有关资料</w:t>
      </w:r>
      <w:r>
        <w:rPr>
          <w:rFonts w:hint="eastAsia"/>
        </w:rPr>
        <w:t>。</w:t>
      </w:r>
    </w:p>
    <w:p w:rsidR="0032339D" w:rsidRDefault="0032339D" w:rsidP="0032339D">
      <w:pPr>
        <w:pStyle w:val="SingleTxt"/>
        <w:rPr>
          <w:rFonts w:hint="eastAsia"/>
        </w:rPr>
      </w:pPr>
      <w:r>
        <w:rPr>
          <w:rFonts w:hint="eastAsia"/>
        </w:rPr>
        <w:t>62.</w:t>
      </w:r>
      <w:r>
        <w:rPr>
          <w:rFonts w:hint="eastAsia"/>
        </w:rPr>
        <w:tab/>
      </w:r>
      <w:r w:rsidRPr="00EA2C7C">
        <w:rPr>
          <w:rFonts w:ascii="SimHei" w:eastAsia="SimHei" w:hint="eastAsia"/>
          <w:color w:val="FF0000"/>
        </w:rPr>
        <w:t>委员会还强调，充分有效执行《公约》对实现千年发展目标不可或缺。委员会要求在旨在实现千年发展目标的各项努力中纳入性别观点，并明确反映《公约》的各项规定，并请缔约国在下次定期报告中提供有关资料</w:t>
      </w:r>
      <w:r>
        <w:rPr>
          <w:rFonts w:hint="eastAsia"/>
        </w:rPr>
        <w:t>。</w:t>
      </w:r>
    </w:p>
    <w:p w:rsidR="0032339D" w:rsidRPr="00A82AC5" w:rsidRDefault="0032339D" w:rsidP="0032339D">
      <w:pPr>
        <w:pStyle w:val="SingleTxt"/>
        <w:rPr>
          <w:rFonts w:ascii="SimHei" w:eastAsia="SimHei" w:hint="eastAsia"/>
          <w:color w:val="FF0000"/>
        </w:rPr>
      </w:pPr>
      <w:r>
        <w:rPr>
          <w:rFonts w:hint="eastAsia"/>
        </w:rPr>
        <w:t>63.</w:t>
      </w:r>
      <w:r>
        <w:rPr>
          <w:rFonts w:hint="eastAsia"/>
        </w:rPr>
        <w:tab/>
      </w:r>
      <w:r w:rsidRPr="00EA2C7C">
        <w:rPr>
          <w:rFonts w:ascii="SimHei" w:eastAsia="SimHei" w:hint="eastAsia"/>
          <w:color w:val="FF0000"/>
        </w:rPr>
        <w:t>委员会指出，各国</w:t>
      </w:r>
      <w:r w:rsidRPr="00A82AC5">
        <w:rPr>
          <w:rFonts w:ascii="SimHei" w:eastAsia="SimHei" w:hint="eastAsia"/>
          <w:color w:val="FF0000"/>
        </w:rPr>
        <w:t>参加</w:t>
      </w:r>
      <w:r w:rsidRPr="00EA2C7C">
        <w:rPr>
          <w:rFonts w:ascii="SimHei" w:eastAsia="SimHei" w:hint="eastAsia"/>
          <w:color w:val="FF0000"/>
        </w:rPr>
        <w:t>七项主要的国际人权文书</w:t>
      </w:r>
      <w:r>
        <w:rPr>
          <w:rStyle w:val="FootnoteReference"/>
          <w:rFonts w:ascii="SimHei" w:eastAsia="SimHei"/>
        </w:rPr>
        <w:footnoteReference w:id="13"/>
      </w:r>
      <w:r w:rsidRPr="00EA2C7C">
        <w:rPr>
          <w:rFonts w:ascii="SimHei" w:eastAsia="SimHei" w:hint="eastAsia"/>
          <w:color w:val="FF0000"/>
        </w:rPr>
        <w:t xml:space="preserve"> 有助于妇女在生活各个方面享有人权和基本自由。因此，委员会鼓励毛里塔尼亚政府考虑批准它尚未参加的一项条约，即《保护所有移徙工人及其家庭成员权利国际公约》</w:t>
      </w:r>
      <w:r>
        <w:rPr>
          <w:rFonts w:hint="eastAsia"/>
        </w:rPr>
        <w:t>。</w:t>
      </w:r>
    </w:p>
    <w:p w:rsidR="0032339D" w:rsidRDefault="0032339D" w:rsidP="0032339D">
      <w:pPr>
        <w:pStyle w:val="SingleTxt"/>
        <w:rPr>
          <w:rFonts w:hint="eastAsia"/>
        </w:rPr>
      </w:pPr>
      <w:r>
        <w:rPr>
          <w:rFonts w:hint="eastAsia"/>
        </w:rPr>
        <w:t>64.</w:t>
      </w:r>
      <w:r>
        <w:rPr>
          <w:rFonts w:hint="eastAsia"/>
        </w:rPr>
        <w:tab/>
      </w:r>
      <w:r w:rsidRPr="00EA2C7C">
        <w:rPr>
          <w:rFonts w:ascii="SimHei" w:eastAsia="SimHei" w:hint="eastAsia"/>
          <w:color w:val="FF0000"/>
        </w:rPr>
        <w:t>委员会请毛里塔尼亚广泛传播本结论意见，使人民（包括政府官员、政界人士、议员和妇女及人权组织）认识到为确保妇女法律上和事实上的平等而采取的步骤，以及这方面需要进一步采取的步骤。委员会请缔约国继续广泛传播，尤其是向妇女和人权组织传播《公约》、《公约任择议定书》、委员会一般性建议、《北京宣言和行动纲领》以及题为“2000年妇女：二十一世纪两性平等、发展与和平”的联大第二十三届特别会议成果</w:t>
      </w:r>
      <w:r>
        <w:rPr>
          <w:rFonts w:hint="eastAsia"/>
        </w:rPr>
        <w:t>。</w:t>
      </w:r>
    </w:p>
    <w:p w:rsidR="0032339D" w:rsidRDefault="0032339D" w:rsidP="0032339D">
      <w:pPr>
        <w:pStyle w:val="SingleTxt"/>
        <w:rPr>
          <w:rFonts w:hint="eastAsia"/>
        </w:rPr>
      </w:pPr>
      <w:r>
        <w:rPr>
          <w:rFonts w:hint="eastAsia"/>
        </w:rPr>
        <w:t>65.</w:t>
      </w:r>
      <w:r>
        <w:rPr>
          <w:rFonts w:hint="eastAsia"/>
        </w:rPr>
        <w:tab/>
      </w:r>
      <w:r w:rsidRPr="00EA2C7C">
        <w:rPr>
          <w:rFonts w:hint="eastAsia"/>
        </w:rPr>
        <w:t>委员会请缔约国在其根据《公约》第十八条提出的下次定期报告中，对本结论意见所表达的关切作出回应。委员会请缔约国2010年以合并报告形式提交应于2006年6月提交的第二次定期报告和应于2010年6月提交的第三次定期报告</w:t>
      </w:r>
      <w:r>
        <w:rPr>
          <w:rFonts w:hint="eastAsia"/>
        </w:rPr>
        <w:t>。</w:t>
      </w:r>
    </w:p>
    <w:p w:rsidR="00CA4878" w:rsidRPr="00CA4878" w:rsidRDefault="00CA4878" w:rsidP="00CA4878">
      <w:pPr>
        <w:pStyle w:val="SingleTxt"/>
        <w:spacing w:after="0" w:line="120" w:lineRule="exact"/>
        <w:rPr>
          <w:sz w:val="10"/>
        </w:rPr>
      </w:pPr>
    </w:p>
    <w:p w:rsidR="0032339D" w:rsidRPr="00A82AC5" w:rsidRDefault="0032339D" w:rsidP="0032339D">
      <w:pPr>
        <w:pStyle w:val="SingleTxt"/>
        <w:rPr>
          <w:rFonts w:ascii="SimHei" w:eastAsia="SimHei" w:hint="eastAsia"/>
          <w:color w:val="FF0000"/>
        </w:rPr>
      </w:pPr>
      <w:r w:rsidRPr="00A82AC5">
        <w:rPr>
          <w:rFonts w:ascii="SimHei" w:eastAsia="SimHei" w:hint="eastAsia"/>
          <w:color w:val="FF0000"/>
        </w:rPr>
        <w:t>塞尔维亚</w:t>
      </w:r>
    </w:p>
    <w:p w:rsidR="0032339D" w:rsidRDefault="0032339D" w:rsidP="0032339D">
      <w:pPr>
        <w:pStyle w:val="SingleTxt"/>
        <w:rPr>
          <w:rFonts w:hint="eastAsia"/>
        </w:rPr>
      </w:pPr>
      <w:r>
        <w:rPr>
          <w:rFonts w:hint="eastAsia"/>
        </w:rPr>
        <w:t>66</w:t>
      </w:r>
      <w:r>
        <w:t>.</w:t>
      </w:r>
      <w:r>
        <w:tab/>
      </w:r>
      <w:r>
        <w:rPr>
          <w:rFonts w:hint="eastAsia"/>
        </w:rPr>
        <w:t>2007年5月16日，委员会第775和第776次会议审议了塞尔维亚的初次报告（CEDAW/C/SCG/1）（见CEDAW/C/SR.775和776）。委员会的议题和问题清单见CEDAW/C/SCG/Q/1，塞尔维亚政府的答复见CEDAW/C/SCG/Q/1/Add.1。</w:t>
      </w:r>
    </w:p>
    <w:p w:rsidR="0032339D" w:rsidRPr="00EA5760" w:rsidRDefault="0032339D" w:rsidP="0032339D">
      <w:pPr>
        <w:pStyle w:val="SingleTxt"/>
        <w:spacing w:after="0" w:line="120" w:lineRule="exact"/>
        <w:rPr>
          <w:rFonts w:hint="eastAsia"/>
          <w:sz w:val="10"/>
        </w:rPr>
      </w:pPr>
    </w:p>
    <w:p w:rsidR="0032339D" w:rsidRPr="00A50168" w:rsidRDefault="0032339D" w:rsidP="0032339D">
      <w:pPr>
        <w:pStyle w:val="SingleTxt"/>
        <w:rPr>
          <w:rFonts w:ascii="SimHei" w:eastAsia="SimHei" w:hint="eastAsia"/>
          <w:color w:val="FF0000"/>
        </w:rPr>
      </w:pPr>
      <w:r w:rsidRPr="00A50168">
        <w:rPr>
          <w:rFonts w:ascii="SimHei" w:eastAsia="SimHei" w:hint="eastAsia"/>
          <w:color w:val="FF0000"/>
        </w:rPr>
        <w:t>导言</w:t>
      </w:r>
    </w:p>
    <w:p w:rsidR="0032339D" w:rsidRDefault="0032339D" w:rsidP="0032339D">
      <w:pPr>
        <w:pStyle w:val="SingleTxt"/>
        <w:rPr>
          <w:rFonts w:hint="eastAsia"/>
        </w:rPr>
      </w:pPr>
      <w:r>
        <w:rPr>
          <w:rFonts w:hint="eastAsia"/>
        </w:rPr>
        <w:t>67.</w:t>
      </w:r>
      <w:r>
        <w:rPr>
          <w:rFonts w:hint="eastAsia"/>
        </w:rPr>
        <w:tab/>
        <w:t>委员会赞扬缔约国无保留地加入《消除对妇女一切形式歧视公约》。委员会感谢缔约国提交的初次报告，但感到遗憾的是，报告迟交，没有完全遵守委员会关于拟订初次报告的准则，没有参照委员会的一般性建议，没有载列按性别并酌情按年龄或族裔分列的适当数据。委员会对缔约国没有邀请非政府组织参与拟定报告或向公众介绍该报告表示遗憾。</w:t>
      </w:r>
    </w:p>
    <w:p w:rsidR="0032339D" w:rsidRDefault="0032339D" w:rsidP="0032339D">
      <w:pPr>
        <w:pStyle w:val="SingleTxt"/>
        <w:rPr>
          <w:rFonts w:hint="eastAsia"/>
        </w:rPr>
      </w:pPr>
      <w:r>
        <w:rPr>
          <w:rFonts w:hint="eastAsia"/>
        </w:rPr>
        <w:t>68.</w:t>
      </w:r>
      <w:r>
        <w:rPr>
          <w:rFonts w:hint="eastAsia"/>
        </w:rPr>
        <w:tab/>
        <w:t>委员会感谢缔约国对委员会会前工作组提出的议题和问题清单作出了书面答复，同时对这些答复迟交，而且没有全部答复清单上所有问题表示遗憾。委员会感谢缔约国针对委员会口头提出的问题和关切作出的口头说明和进一步澄清，但指出有些问题仍未答复。</w:t>
      </w:r>
    </w:p>
    <w:p w:rsidR="0032339D" w:rsidRDefault="0032339D" w:rsidP="0032339D">
      <w:pPr>
        <w:pStyle w:val="SingleTxt"/>
        <w:rPr>
          <w:rFonts w:hint="eastAsia"/>
        </w:rPr>
      </w:pPr>
      <w:r>
        <w:rPr>
          <w:rFonts w:hint="eastAsia"/>
        </w:rPr>
        <w:t>69.</w:t>
      </w:r>
      <w:r>
        <w:rPr>
          <w:rFonts w:hint="eastAsia"/>
        </w:rPr>
        <w:tab/>
        <w:t>委员会赞扬缔约国派出由教育部国务秘书率领的代表团参加会议，其中包括男女平等委员会副主席以及卫生部、人权和少数族裔权利、内政部和外交部的代表。委员会感谢缔约国与委员会进行的富有建设性的对话。</w:t>
      </w:r>
    </w:p>
    <w:p w:rsidR="0032339D" w:rsidRDefault="0032339D" w:rsidP="0032339D">
      <w:pPr>
        <w:pStyle w:val="SingleTxt"/>
        <w:rPr>
          <w:rFonts w:hint="eastAsia"/>
        </w:rPr>
      </w:pPr>
      <w:r>
        <w:rPr>
          <w:rFonts w:hint="eastAsia"/>
        </w:rPr>
        <w:t>70.</w:t>
      </w:r>
      <w:r>
        <w:rPr>
          <w:rFonts w:hint="eastAsia"/>
        </w:rPr>
        <w:tab/>
        <w:t>委员会赞扬缔约国于2003年7月31日加入《消除对妇女一切形式歧视公约任择议定书》。</w:t>
      </w:r>
    </w:p>
    <w:p w:rsidR="0032339D" w:rsidRDefault="0032339D" w:rsidP="0032339D">
      <w:pPr>
        <w:pStyle w:val="SingleTxt"/>
        <w:rPr>
          <w:rFonts w:hint="eastAsia"/>
        </w:rPr>
      </w:pPr>
      <w:r>
        <w:rPr>
          <w:rFonts w:hint="eastAsia"/>
        </w:rPr>
        <w:t>71.</w:t>
      </w:r>
      <w:r>
        <w:rPr>
          <w:rFonts w:hint="eastAsia"/>
        </w:rPr>
        <w:tab/>
        <w:t>委员会注意到赋予妇女权力和促进两性平等国家行动计划草案（2007-2010年）是以《北京行动纲要》为依据的。</w:t>
      </w:r>
    </w:p>
    <w:p w:rsidR="0032339D" w:rsidRDefault="0032339D" w:rsidP="0032339D">
      <w:pPr>
        <w:pStyle w:val="SingleTxt"/>
      </w:pPr>
      <w:r>
        <w:rPr>
          <w:rFonts w:hint="eastAsia"/>
        </w:rPr>
        <w:t>72.</w:t>
      </w:r>
      <w:r>
        <w:rPr>
          <w:rFonts w:hint="eastAsia"/>
        </w:rPr>
        <w:tab/>
        <w:t>缔约国解释说，它对在科索沃和梅托希亚促进和保护人权无能为力。缔约国建议委员会邀请联合国科索沃特派团（科索沃特派团）提供关于在科索沃和梅托希亚实施《公约》的相关信息，因为根据安全理事会第1244（1999）号决议，科索沃和梅托希亚的行政管理工作是交托给科索沃特派团负责。该决议第11</w:t>
      </w:r>
      <w:r>
        <w:t>(</w:t>
      </w:r>
      <w:r>
        <w:rPr>
          <w:rFonts w:hint="eastAsia"/>
        </w:rPr>
        <w:t>j</w:t>
      </w:r>
      <w:r>
        <w:t>)</w:t>
      </w:r>
      <w:r>
        <w:rPr>
          <w:rFonts w:hint="eastAsia"/>
        </w:rPr>
        <w:t>段规定，科索沃特派团有义务在科索沃和梅托希亚保护和促进人权。[在此情况下，委员会请科索沃特派团与临时自治机构合作，在2008年6月1日之前，在不影响科索沃法律地位的情况下，提交关于自1999年在科索沃和梅托希亚《公约》实施情况的报告。]</w:t>
      </w:r>
    </w:p>
    <w:p w:rsidR="0032339D" w:rsidRPr="00A50168" w:rsidRDefault="0032339D" w:rsidP="0032339D">
      <w:pPr>
        <w:pStyle w:val="SingleTxt"/>
        <w:rPr>
          <w:rFonts w:ascii="SimHei" w:eastAsia="SimHei" w:hint="eastAsia"/>
          <w:color w:val="FF0000"/>
        </w:rPr>
      </w:pPr>
      <w:r w:rsidRPr="00A50168">
        <w:rPr>
          <w:rFonts w:ascii="SimHei" w:eastAsia="SimHei" w:hint="eastAsia"/>
          <w:color w:val="FF0000"/>
        </w:rPr>
        <w:t>积极方面</w:t>
      </w:r>
    </w:p>
    <w:p w:rsidR="0032339D" w:rsidRDefault="0032339D" w:rsidP="0032339D">
      <w:pPr>
        <w:pStyle w:val="SingleTxt"/>
        <w:rPr>
          <w:rFonts w:hint="eastAsia"/>
        </w:rPr>
      </w:pPr>
      <w:r>
        <w:rPr>
          <w:rFonts w:hint="eastAsia"/>
        </w:rPr>
        <w:t>73</w:t>
      </w:r>
      <w:r>
        <w:t>.</w:t>
      </w:r>
      <w:r>
        <w:tab/>
      </w:r>
      <w:r>
        <w:rPr>
          <w:rFonts w:hint="eastAsia"/>
        </w:rPr>
        <w:t>委员会赞扬缔约国具有政治意愿并承诺履行《公约》规定的法律义务，新《宪法》（2006年）对此做了明确表述，其中列入了缔约国保障男女平等和制定机会平等的政策（第15条）；有可能出台特别措施以实现全面平等（第21条）；保障国民议会中男女和少数民族代表平等（第100条）。委员会赞扬缔约国取消其法律中歧视性条款，例如《家庭法》、《劳工法》、《刑法》和选举法。委员会还赞扬缔约国拟定两性平等法律草案的工作。</w:t>
      </w:r>
    </w:p>
    <w:p w:rsidR="0032339D" w:rsidRDefault="0032339D" w:rsidP="0032339D">
      <w:pPr>
        <w:pStyle w:val="SingleTxt"/>
        <w:rPr>
          <w:rFonts w:hint="eastAsia"/>
        </w:rPr>
      </w:pPr>
      <w:r>
        <w:rPr>
          <w:rFonts w:hint="eastAsia"/>
        </w:rPr>
        <w:t>74.</w:t>
      </w:r>
      <w:r>
        <w:rPr>
          <w:rFonts w:hint="eastAsia"/>
        </w:rPr>
        <w:tab/>
        <w:t>委员会欢迎各级两性平等机构安排，例如国民议会两性平等议会委员会；两性平等委员会；伏伊伏丁那省自治政府劳工、就业和两性平等秘书处；伏伊伏丁那自治省议会两性平等委员会；伏伊伏丁那自治省监察员办公室；省两性平等研究所和在42个城市和市政府中任命地方社会性别问题协调中心。</w:t>
      </w:r>
    </w:p>
    <w:p w:rsidR="0032339D" w:rsidRDefault="0032339D" w:rsidP="0032339D">
      <w:pPr>
        <w:pStyle w:val="SingleTxt"/>
        <w:rPr>
          <w:rFonts w:hint="eastAsia"/>
        </w:rPr>
      </w:pPr>
      <w:r>
        <w:rPr>
          <w:rFonts w:hint="eastAsia"/>
        </w:rPr>
        <w:t>75.</w:t>
      </w:r>
      <w:r>
        <w:rPr>
          <w:rFonts w:hint="eastAsia"/>
        </w:rPr>
        <w:tab/>
        <w:t>委员会赞扬缔约国制定的总政策和方案，这些方案具有推动实施《公约》的潜在作用，其中包括塞尔维亚共和国的本国千年发展目标、减贫战略、国家就业战略和可持续发展国家战略草案。</w:t>
      </w:r>
    </w:p>
    <w:p w:rsidR="0032339D" w:rsidRDefault="0032339D" w:rsidP="0032339D">
      <w:pPr>
        <w:pStyle w:val="SingleTxt"/>
        <w:rPr>
          <w:rFonts w:hint="eastAsia"/>
        </w:rPr>
      </w:pPr>
      <w:r>
        <w:rPr>
          <w:rFonts w:hint="eastAsia"/>
          <w:spacing w:val="-4"/>
        </w:rPr>
        <w:t>76</w:t>
      </w:r>
      <w:r w:rsidRPr="00A50168">
        <w:rPr>
          <w:rFonts w:hint="eastAsia"/>
          <w:spacing w:val="-4"/>
        </w:rPr>
        <w:t>.</w:t>
      </w:r>
      <w:r w:rsidRPr="00A50168">
        <w:rPr>
          <w:rFonts w:hint="eastAsia"/>
          <w:spacing w:val="-4"/>
        </w:rPr>
        <w:tab/>
        <w:t>委员会赞扬缔约国自2007年1月选举之后，国民议会中女议员人数从12.8</w:t>
      </w:r>
      <w:r>
        <w:rPr>
          <w:rFonts w:hint="eastAsia"/>
        </w:rPr>
        <w:t>％增至20.4％，这有助于在《议会代表选举法》中实施暂行特别措施，这样提出选举名单的各实体应至少有30％的候选人，属于人数偏少的性别。</w:t>
      </w:r>
    </w:p>
    <w:p w:rsidR="0032339D" w:rsidRPr="006963FB" w:rsidRDefault="0032339D" w:rsidP="0032339D">
      <w:pPr>
        <w:pStyle w:val="SingleTxt"/>
        <w:rPr>
          <w:rFonts w:ascii="SimHei" w:eastAsia="SimHei" w:hint="eastAsia"/>
          <w:color w:val="FF0000"/>
        </w:rPr>
      </w:pPr>
      <w:r w:rsidRPr="006963FB">
        <w:rPr>
          <w:rFonts w:ascii="SimHei" w:eastAsia="SimHei" w:hint="eastAsia"/>
          <w:color w:val="FF0000"/>
        </w:rPr>
        <w:t>主要关切和建议</w:t>
      </w:r>
    </w:p>
    <w:p w:rsidR="0032339D" w:rsidRPr="006963FB" w:rsidRDefault="0032339D" w:rsidP="0032339D">
      <w:pPr>
        <w:pStyle w:val="SingleTxt"/>
        <w:rPr>
          <w:rFonts w:ascii="SimHei" w:eastAsia="SimHei" w:hint="eastAsia"/>
          <w:color w:val="FF0000"/>
        </w:rPr>
      </w:pPr>
      <w:r w:rsidRPr="00A77377">
        <w:rPr>
          <w:rFonts w:hint="eastAsia"/>
          <w:spacing w:val="-4"/>
        </w:rPr>
        <w:t>77.</w:t>
      </w:r>
      <w:r w:rsidRPr="006963FB">
        <w:rPr>
          <w:rFonts w:ascii="SimHei" w:eastAsia="SimHei" w:hint="eastAsia"/>
          <w:color w:val="FF0000"/>
        </w:rPr>
        <w:tab/>
        <w:t>委员会指出，缔约国有义务有步骤地继续执行《公约》的所有条款。委员会认为，对于本结论意见所列其他关切和建议，缔约国必须从目前到提出下一个定期报告期间给予高度重视。委员会呼吁缔约国在开展各种实施活动中把注意力放在这些方面，在下一个定期报告中报告采取的</w:t>
      </w:r>
      <w:r>
        <w:rPr>
          <w:rFonts w:ascii="SimHei" w:eastAsia="SimHei" w:hint="eastAsia"/>
          <w:color w:val="FF0000"/>
        </w:rPr>
        <w:t>行动以及取得的具体成果。委员会还呼吁缔约国向所有相关部委、国</w:t>
      </w:r>
      <w:r w:rsidRPr="006963FB">
        <w:rPr>
          <w:rFonts w:ascii="SimHei" w:eastAsia="SimHei" w:hint="eastAsia"/>
          <w:color w:val="FF0000"/>
        </w:rPr>
        <w:t>会以及各级政府机构提交本结论意见，确保全面实施。</w:t>
      </w:r>
    </w:p>
    <w:p w:rsidR="0032339D" w:rsidRDefault="0032339D" w:rsidP="0032339D">
      <w:pPr>
        <w:pStyle w:val="SingleTxt"/>
        <w:rPr>
          <w:rFonts w:hint="eastAsia"/>
        </w:rPr>
      </w:pPr>
      <w:r>
        <w:rPr>
          <w:rFonts w:hint="eastAsia"/>
        </w:rPr>
        <w:t>78.</w:t>
      </w:r>
      <w:r>
        <w:rPr>
          <w:rFonts w:hint="eastAsia"/>
        </w:rPr>
        <w:tab/>
        <w:t>委员会注意到，缔约国承认，在冲突后时期错综复杂的政治、经济和社会过渡进程中，缔约国的头等大事是尽快加入欧洲联盟。委员会感到关切的是，这种立场显示，《消除对妇女一切形式歧视公约》显然没有得到应有的重视，没有被视为是消除对妇女一切形式歧视、促进两性平等的具有法律约束力的人权文书，尽管它已成为国内法律秩序的一部分。</w:t>
      </w:r>
    </w:p>
    <w:p w:rsidR="0032339D" w:rsidRPr="00C72F00" w:rsidRDefault="0032339D" w:rsidP="0032339D">
      <w:pPr>
        <w:pStyle w:val="SingleTxt"/>
        <w:rPr>
          <w:rFonts w:ascii="SimHei" w:eastAsia="SimHei" w:hint="eastAsia"/>
          <w:color w:val="FF0000"/>
        </w:rPr>
      </w:pPr>
      <w:r w:rsidRPr="00A77377">
        <w:rPr>
          <w:rFonts w:hint="eastAsia"/>
        </w:rPr>
        <w:t>79.</w:t>
      </w:r>
      <w:r w:rsidRPr="00C72F00">
        <w:rPr>
          <w:rFonts w:ascii="SimHei" w:eastAsia="SimHei" w:hint="eastAsia"/>
          <w:color w:val="FF0000"/>
        </w:rPr>
        <w:tab/>
        <w:t>委员会敦促缔约国依据《消除对妇女一切形式歧视》制定法律、政策、计划和方案，努力实现两性平等，提高妇女地位，把《公约》当作一项综合全面具有法律约束力的人权文书，作为国内法律秩序的一部分</w:t>
      </w:r>
      <w:r>
        <w:rPr>
          <w:rFonts w:ascii="SimHei" w:eastAsia="SimHei" w:hint="eastAsia"/>
          <w:color w:val="FF0000"/>
        </w:rPr>
        <w:t>。</w:t>
      </w:r>
      <w:r w:rsidRPr="00C72F00">
        <w:rPr>
          <w:rFonts w:ascii="SimHei" w:eastAsia="SimHei" w:hint="eastAsia"/>
          <w:color w:val="FF0000"/>
        </w:rPr>
        <w:t>因此，委员会敦促缔约国把所有国内法律与《公约》接轨，在所有政府行动，在所有部门和各级，采取明确和具有具体成果目标的措施。委员会建议赋予妇女权力和加强两性平等国家行动计划草案（2007-2010年）研究战争受害者，特别是妇女难民和国内流离失所妇女的需要。委员会还敦促缔约国提高公众对《公约》及其《任择议定书》的认识，包括媒体，特别是政府官员、政治人物、其他决策者以及议员们的认识，向司法人员和所有法律从业人员提供培训。</w:t>
      </w:r>
    </w:p>
    <w:p w:rsidR="0032339D" w:rsidRPr="0033471E" w:rsidRDefault="0032339D" w:rsidP="0032339D">
      <w:pPr>
        <w:pStyle w:val="SingleTxt"/>
      </w:pPr>
      <w:r>
        <w:rPr>
          <w:rFonts w:hint="eastAsia"/>
        </w:rPr>
        <w:t>80</w:t>
      </w:r>
      <w:r w:rsidRPr="0033471E">
        <w:rPr>
          <w:rFonts w:hint="eastAsia"/>
        </w:rPr>
        <w:t>.</w:t>
      </w:r>
      <w:r w:rsidRPr="0033471E">
        <w:rPr>
          <w:rFonts w:hint="eastAsia"/>
        </w:rPr>
        <w:tab/>
        <w:t>委员会</w:t>
      </w:r>
      <w:r>
        <w:rPr>
          <w:rFonts w:hint="eastAsia"/>
        </w:rPr>
        <w:t>欢迎</w:t>
      </w:r>
      <w:r w:rsidRPr="0033471E">
        <w:rPr>
          <w:rFonts w:hint="eastAsia"/>
        </w:rPr>
        <w:t>最近的立法活动，包括《公约》所适用领域内的重大法律改革，但也关切保护妇女免受歧视方面的规范法律框架不充分以及现有法规的执行工作也软弱无力等问题。委员会也担心各项政策和方案一般来说没有导致有利于实际上实现两性实质平等的可持续成果。</w:t>
      </w:r>
    </w:p>
    <w:p w:rsidR="0032339D" w:rsidRPr="00F230F2" w:rsidRDefault="0032339D" w:rsidP="0032339D">
      <w:pPr>
        <w:pStyle w:val="SingleTxt"/>
        <w:rPr>
          <w:rFonts w:ascii="SimHei" w:eastAsia="SimHei" w:hint="eastAsia"/>
          <w:color w:val="FF0000"/>
        </w:rPr>
      </w:pPr>
      <w:r w:rsidRPr="00A77377">
        <w:rPr>
          <w:rFonts w:hint="eastAsia"/>
        </w:rPr>
        <w:t>81.</w:t>
      </w:r>
      <w:r w:rsidRPr="00F230F2">
        <w:rPr>
          <w:rFonts w:ascii="SimHei" w:eastAsia="SimHei" w:hint="eastAsia"/>
          <w:color w:val="FF0000"/>
        </w:rPr>
        <w:tab/>
        <w:t>委员会促请缔约国毫不拖延地通过关于两性平等的法律草案，确保这项法律在体制上和执行上依照《公约》的规定保证保护妇女不受歧视行为损害。委员会促请缔约国确保妇女认识其权利并可以诉诸申诉机制。委员会建议缔约国监测其他法规各项条款的执行情况，这些法规保证妇女在法律上与男子平等，以确保实质上的妇女平等。委员会还建议缔约国审查其计划和方案以确保充分融入性别观点并有系统地监测和评价其执行工作。委员会促请缔约国为政府和其他公职人员，特别是执法、司法和保健人员以及负责执行相关立法和方案的所有其他人员，有系统地开展对性别问题有敏感认识的培训方案。</w:t>
      </w:r>
    </w:p>
    <w:p w:rsidR="0032339D" w:rsidRPr="0033471E" w:rsidRDefault="0032339D" w:rsidP="0032339D">
      <w:pPr>
        <w:pStyle w:val="SingleTxt"/>
        <w:rPr>
          <w:rFonts w:hint="eastAsia"/>
        </w:rPr>
      </w:pPr>
      <w:r>
        <w:rPr>
          <w:rFonts w:hint="eastAsia"/>
        </w:rPr>
        <w:t>82</w:t>
      </w:r>
      <w:r w:rsidRPr="0033471E">
        <w:rPr>
          <w:rFonts w:hint="eastAsia"/>
        </w:rPr>
        <w:t>.</w:t>
      </w:r>
      <w:r w:rsidRPr="0033471E">
        <w:rPr>
          <w:rFonts w:hint="eastAsia"/>
        </w:rPr>
        <w:tab/>
        <w:t>委员会欣见</w:t>
      </w:r>
      <w:r w:rsidRPr="0033471E">
        <w:t>2004年设立</w:t>
      </w:r>
      <w:r w:rsidRPr="0033471E">
        <w:rPr>
          <w:rFonts w:hint="eastAsia"/>
        </w:rPr>
        <w:t>男女平等委员会作为与两性平等以及提高妇女地位有关的问题的专家咨询机构，委员会关切该委员会在预算和人员配置方面可能没有足够的资源，而其咨询性质会妨碍其法定的协调能力。</w:t>
      </w:r>
    </w:p>
    <w:p w:rsidR="0032339D" w:rsidRPr="00F230F2" w:rsidRDefault="0032339D" w:rsidP="0032339D">
      <w:pPr>
        <w:pStyle w:val="SingleTxt"/>
        <w:rPr>
          <w:rFonts w:ascii="SimHei" w:eastAsia="SimHei" w:hint="eastAsia"/>
          <w:color w:val="FF0000"/>
        </w:rPr>
      </w:pPr>
      <w:r w:rsidRPr="00A77377">
        <w:rPr>
          <w:rFonts w:hint="eastAsia"/>
        </w:rPr>
        <w:t>83.</w:t>
      </w:r>
      <w:r w:rsidRPr="00F230F2">
        <w:rPr>
          <w:rFonts w:ascii="SimHei" w:eastAsia="SimHei" w:hint="eastAsia"/>
          <w:color w:val="FF0000"/>
        </w:rPr>
        <w:tab/>
        <w:t>委员会建议缔约国大大增加人力和财政资源及技术能力，从而加强男女平等委员会，使它能够根据广泛的授权，有效执行所需的任务。增强能力也应使它能够影响决策并进一步促进将两性平等问题纳入所有法律、政策和国家行动计划的主流，包括在各个部门和政府所有级别上注重性别问题。</w:t>
      </w:r>
    </w:p>
    <w:p w:rsidR="0032339D" w:rsidRPr="0033471E" w:rsidRDefault="0032339D" w:rsidP="0032339D">
      <w:pPr>
        <w:pStyle w:val="SingleTxt"/>
        <w:rPr>
          <w:rFonts w:hint="eastAsia"/>
        </w:rPr>
      </w:pPr>
      <w:r>
        <w:rPr>
          <w:rFonts w:hint="eastAsia"/>
        </w:rPr>
        <w:t>84</w:t>
      </w:r>
      <w:r w:rsidRPr="0033471E">
        <w:rPr>
          <w:rFonts w:hint="eastAsia"/>
        </w:rPr>
        <w:t>.</w:t>
      </w:r>
      <w:r w:rsidRPr="0033471E">
        <w:rPr>
          <w:rFonts w:hint="eastAsia"/>
        </w:rPr>
        <w:tab/>
        <w:t>委员会关切家庭和更广泛的社区内对妇女和男子的角色和责任存在根深蒂固的重男轻女传统定型观念，这种观念</w:t>
      </w:r>
      <w:r>
        <w:rPr>
          <w:rFonts w:hint="eastAsia"/>
        </w:rPr>
        <w:t>是对妇女施暴的主要原因，</w:t>
      </w:r>
      <w:r w:rsidRPr="0033471E">
        <w:rPr>
          <w:rFonts w:hint="eastAsia"/>
        </w:rPr>
        <w:t>体现在妇女教育选择、她</w:t>
      </w:r>
      <w:r>
        <w:rPr>
          <w:rFonts w:hint="eastAsia"/>
        </w:rPr>
        <w:t>们在劳动力市场的不利情况、她们只能在低层次上参与政治和公共生活。</w:t>
      </w:r>
    </w:p>
    <w:p w:rsidR="0032339D" w:rsidRPr="00F230F2" w:rsidRDefault="0032339D" w:rsidP="0032339D">
      <w:pPr>
        <w:pStyle w:val="SingleTxt"/>
        <w:rPr>
          <w:rFonts w:ascii="SimHei" w:eastAsia="SimHei" w:hint="eastAsia"/>
          <w:color w:val="FF0000"/>
        </w:rPr>
      </w:pPr>
      <w:r w:rsidRPr="00A77377">
        <w:rPr>
          <w:rFonts w:hint="eastAsia"/>
        </w:rPr>
        <w:t>85.</w:t>
      </w:r>
      <w:r w:rsidRPr="00F230F2">
        <w:rPr>
          <w:rFonts w:ascii="SimHei" w:eastAsia="SimHei" w:hint="eastAsia"/>
          <w:color w:val="FF0000"/>
        </w:rPr>
        <w:tab/>
        <w:t>委员会呼吁缔约国执行综合措施，着手改变关于贬低妇女和男女的定型作用的普遍态度和做法。这类措施应包括根据《公约》第2条</w:t>
      </w:r>
      <w:r w:rsidRPr="00F230F2">
        <w:rPr>
          <w:rFonts w:ascii="SimHei" w:eastAsia="SimHei"/>
          <w:color w:val="FF0000"/>
        </w:rPr>
        <w:t>(</w:t>
      </w:r>
      <w:r w:rsidRPr="00F230F2">
        <w:rPr>
          <w:rFonts w:ascii="SimHei" w:eastAsia="SimHei" w:hint="eastAsia"/>
          <w:color w:val="FF0000"/>
        </w:rPr>
        <w:t>f</w:t>
      </w:r>
      <w:r w:rsidRPr="00F230F2">
        <w:rPr>
          <w:rFonts w:ascii="SimHei" w:eastAsia="SimHei"/>
          <w:color w:val="FF0000"/>
        </w:rPr>
        <w:t>)</w:t>
      </w:r>
      <w:r w:rsidRPr="00F230F2">
        <w:rPr>
          <w:rFonts w:ascii="SimHei" w:eastAsia="SimHei" w:hint="eastAsia"/>
          <w:color w:val="FF0000"/>
        </w:rPr>
        <w:t>款和第5条</w:t>
      </w:r>
      <w:r w:rsidRPr="00F230F2">
        <w:rPr>
          <w:rFonts w:ascii="SimHei" w:eastAsia="SimHei"/>
          <w:color w:val="FF0000"/>
        </w:rPr>
        <w:t>(</w:t>
      </w:r>
      <w:r w:rsidRPr="00F230F2">
        <w:rPr>
          <w:rFonts w:ascii="SimHei" w:eastAsia="SimHei" w:hint="eastAsia"/>
          <w:color w:val="FF0000"/>
        </w:rPr>
        <w:t>a</w:t>
      </w:r>
      <w:r w:rsidRPr="00F230F2">
        <w:rPr>
          <w:rFonts w:ascii="SimHei" w:eastAsia="SimHei"/>
          <w:color w:val="FF0000"/>
        </w:rPr>
        <w:t>)</w:t>
      </w:r>
      <w:r w:rsidRPr="00F230F2">
        <w:rPr>
          <w:rFonts w:ascii="SimHei" w:eastAsia="SimHei" w:hint="eastAsia"/>
          <w:color w:val="FF0000"/>
        </w:rPr>
        <w:t>款规定的义务，针对妇女和男子、女童和男童、宗教和社区领袖、家长、教师和官员开展提高认识和教育运动。委员会还建议缔约国鼓励媒体讨论和推广非陈规定型和正面的妇女形象，并宣传两性平等对整个社会的价值。</w:t>
      </w:r>
    </w:p>
    <w:p w:rsidR="0032339D" w:rsidRPr="0033471E" w:rsidRDefault="0032339D" w:rsidP="0032339D">
      <w:pPr>
        <w:pStyle w:val="SingleTxt"/>
        <w:rPr>
          <w:rFonts w:hint="eastAsia"/>
        </w:rPr>
      </w:pPr>
      <w:r>
        <w:rPr>
          <w:rFonts w:hint="eastAsia"/>
        </w:rPr>
        <w:t>86</w:t>
      </w:r>
      <w:r w:rsidRPr="0033471E">
        <w:rPr>
          <w:rFonts w:hint="eastAsia"/>
        </w:rPr>
        <w:t>.</w:t>
      </w:r>
      <w:r w:rsidRPr="0033471E">
        <w:rPr>
          <w:rFonts w:hint="eastAsia"/>
        </w:rPr>
        <w:tab/>
        <w:t>委员会虽然欣见缔约国采取措施打击对妇女的暴力行为，包括依《刑法》将家庭暴力和婚内强奸定为刑事罪以及颁发保护和禁止令，但关切对妇女和女童继续不断施加暴力的普遍现象。委员会还关切对家庭暴力行为的一些惩罚有所减少，而且根据</w:t>
      </w:r>
      <w:r>
        <w:rPr>
          <w:rFonts w:hint="eastAsia"/>
        </w:rPr>
        <w:t>（</w:t>
      </w:r>
      <w:r w:rsidRPr="0033471E">
        <w:t>2005</w:t>
      </w:r>
      <w:r>
        <w:t>年</w:t>
      </w:r>
      <w:r>
        <w:rPr>
          <w:rFonts w:hint="eastAsia"/>
        </w:rPr>
        <w:t>）</w:t>
      </w:r>
      <w:r w:rsidRPr="0033471E">
        <w:t>修正的</w:t>
      </w:r>
      <w:r w:rsidRPr="0033471E">
        <w:rPr>
          <w:rFonts w:hint="eastAsia"/>
        </w:rPr>
        <w:t>《</w:t>
      </w:r>
      <w:r w:rsidRPr="0033471E">
        <w:t>刑法</w:t>
      </w:r>
      <w:r w:rsidRPr="0033471E">
        <w:rPr>
          <w:rFonts w:hint="eastAsia"/>
        </w:rPr>
        <w:t>》</w:t>
      </w:r>
      <w:r w:rsidRPr="0033471E">
        <w:t>，</w:t>
      </w:r>
      <w:r w:rsidRPr="0033471E">
        <w:rPr>
          <w:rFonts w:hint="eastAsia"/>
        </w:rPr>
        <w:t>性骚扰已不再是刑事罪。委员会还关切关于对妇女的暴力行为方面的可用数据有限。</w:t>
      </w:r>
    </w:p>
    <w:p w:rsidR="0032339D" w:rsidRPr="00E61705" w:rsidRDefault="0032339D" w:rsidP="0032339D">
      <w:pPr>
        <w:pStyle w:val="SingleTxt"/>
        <w:rPr>
          <w:rFonts w:ascii="SimHei" w:eastAsia="SimHei" w:hint="eastAsia"/>
          <w:color w:val="FF0000"/>
        </w:rPr>
      </w:pPr>
      <w:r w:rsidRPr="00A77377">
        <w:rPr>
          <w:rFonts w:hint="eastAsia"/>
        </w:rPr>
        <w:t>87.</w:t>
      </w:r>
      <w:r w:rsidRPr="00F230F2">
        <w:rPr>
          <w:rFonts w:ascii="SimHei" w:eastAsia="SimHei" w:hint="eastAsia"/>
          <w:color w:val="FF0000"/>
        </w:rPr>
        <w:tab/>
        <w:t>委员会促请缔约国优先消除对妇女一切形式暴力行为，特别是家庭暴力，并根据一般性建议19采取综合措施处理对妇女的暴力行为。委员会呼吁缔约国毫不拖延地通过赋予妇女权力和促进两性平等国家行动计划草案，因为该计划载列各种</w:t>
      </w:r>
      <w:r>
        <w:rPr>
          <w:rFonts w:ascii="SimHei" w:eastAsia="SimHei" w:hint="eastAsia"/>
          <w:color w:val="FF0000"/>
        </w:rPr>
        <w:t>措施打击对妇女的暴力行为，包括执行法律和标准、研究和记录方面的</w:t>
      </w:r>
      <w:r w:rsidRPr="00F230F2">
        <w:rPr>
          <w:rFonts w:ascii="SimHei" w:eastAsia="SimHei" w:hint="eastAsia"/>
          <w:color w:val="FF0000"/>
        </w:rPr>
        <w:t>能力建设。委员会敦促缔约国的经常有系统地收集和分析关于对妇女一切形式暴力行为的数据和资料，以加强知识库，拟订目标明确和有效的政策和方案，包括预防工作，以不时监测各种趋势并向大众发表监测结果。委员会还建议缔约国考虑通过一项家庭暴力法，将目前《刑法》和《家庭法》所载有关要素合并。缔约国应确保成为暴力受害者的妇女和女童可以立即采取《家庭法》所规定的补救和保护手段，确保由政府供资，向所有受害者提供足够的收容所，并确保起诉和充分惩罚犯罪人。委员会建议落实为司法和公职人员，特别是执法人员和提供保健服务者提供的培训，确保他们敏感地认识对妇女的一切形式暴力，特别是家庭暴力，并向受害者提供充分支助。委员会又建议进一步开展提高公众认识运动，宣传不能接受对妇女的暴力行为，并建议缔约国为暴力侵害妇女的犯罪人制定和执行咨询和康复方案。委员会鼓励缔约国充分利用秘书长关于对妇女的一切形式暴力行</w:t>
      </w:r>
      <w:r w:rsidRPr="00E61705">
        <w:rPr>
          <w:rFonts w:ascii="SimHei" w:eastAsia="SimHei" w:hint="eastAsia"/>
          <w:color w:val="FF0000"/>
        </w:rPr>
        <w:t>为的深入研究报告（A/61/122和A</w:t>
      </w:r>
      <w:r w:rsidRPr="00E61705">
        <w:rPr>
          <w:rFonts w:ascii="SimHei" w:eastAsia="SimHei"/>
          <w:color w:val="FF0000"/>
        </w:rPr>
        <w:t>dd.1</w:t>
      </w:r>
      <w:r w:rsidRPr="00E61705">
        <w:rPr>
          <w:rFonts w:ascii="SimHei" w:eastAsia="SimHei" w:hint="eastAsia"/>
          <w:color w:val="FF0000"/>
        </w:rPr>
        <w:t>及</w:t>
      </w:r>
      <w:r w:rsidRPr="00E61705">
        <w:rPr>
          <w:rFonts w:ascii="SimHei" w:eastAsia="SimHei"/>
          <w:color w:val="FF0000"/>
        </w:rPr>
        <w:t>Add.1/Corr.1</w:t>
      </w:r>
      <w:r w:rsidRPr="00E61705">
        <w:rPr>
          <w:rFonts w:ascii="SimHei" w:eastAsia="SimHei" w:hint="eastAsia"/>
          <w:color w:val="FF0000"/>
        </w:rPr>
        <w:t>）中的资料。</w:t>
      </w:r>
    </w:p>
    <w:p w:rsidR="0032339D" w:rsidRPr="0033471E" w:rsidRDefault="0032339D" w:rsidP="0032339D">
      <w:pPr>
        <w:pStyle w:val="SingleTxt"/>
        <w:rPr>
          <w:rFonts w:hint="eastAsia"/>
        </w:rPr>
      </w:pPr>
      <w:r>
        <w:rPr>
          <w:rFonts w:hint="eastAsia"/>
        </w:rPr>
        <w:t>88</w:t>
      </w:r>
      <w:r w:rsidRPr="0033471E">
        <w:rPr>
          <w:rFonts w:hint="eastAsia"/>
        </w:rPr>
        <w:t>.</w:t>
      </w:r>
      <w:r w:rsidRPr="0033471E">
        <w:rPr>
          <w:rFonts w:hint="eastAsia"/>
        </w:rPr>
        <w:tab/>
        <w:t>委员会关切受家庭暴力威胁的罗姆妇女实际被歧视的事件，她们由于所适用的收容标准而遭收容所拒收。</w:t>
      </w:r>
    </w:p>
    <w:p w:rsidR="0032339D" w:rsidRPr="00F230F2" w:rsidRDefault="0032339D" w:rsidP="0032339D">
      <w:pPr>
        <w:pStyle w:val="SingleTxt"/>
        <w:rPr>
          <w:rFonts w:ascii="SimHei" w:eastAsia="SimHei" w:hint="eastAsia"/>
          <w:color w:val="FF0000"/>
        </w:rPr>
      </w:pPr>
      <w:r w:rsidRPr="00A77377">
        <w:rPr>
          <w:rFonts w:hint="eastAsia"/>
        </w:rPr>
        <w:t>89.</w:t>
      </w:r>
      <w:r w:rsidRPr="00F230F2">
        <w:rPr>
          <w:rFonts w:ascii="SimHei" w:eastAsia="SimHei" w:hint="eastAsia"/>
          <w:color w:val="FF0000"/>
        </w:rPr>
        <w:tab/>
        <w:t>委员会请缔约国审查和监测收容所对家庭暴力受害者适用收容标准的情况以确保这些标准不排斥罗姆妇女。</w:t>
      </w:r>
    </w:p>
    <w:p w:rsidR="0032339D" w:rsidRPr="00CA4878" w:rsidRDefault="0032339D" w:rsidP="0032339D">
      <w:pPr>
        <w:pStyle w:val="SingleTxt"/>
        <w:rPr>
          <w:rFonts w:hint="eastAsia"/>
          <w:spacing w:val="2"/>
        </w:rPr>
      </w:pPr>
      <w:r>
        <w:rPr>
          <w:rFonts w:hint="eastAsia"/>
        </w:rPr>
        <w:t>90</w:t>
      </w:r>
      <w:r w:rsidRPr="0033471E">
        <w:rPr>
          <w:rFonts w:hint="eastAsia"/>
        </w:rPr>
        <w:t>.</w:t>
      </w:r>
      <w:r w:rsidRPr="0033471E">
        <w:rPr>
          <w:rFonts w:hint="eastAsia"/>
        </w:rPr>
        <w:tab/>
      </w:r>
      <w:r w:rsidRPr="00CA4878">
        <w:rPr>
          <w:rFonts w:hint="eastAsia"/>
          <w:spacing w:val="2"/>
        </w:rPr>
        <w:t>委员会欣见缔约国采取措施打击贩运人口，包括加入《联合国打击跨国有组织犯罪公约关于预防、禁止和惩治贩运人口特别是妇女和儿童行为的补充议定书》、</w:t>
      </w:r>
      <w:r w:rsidRPr="00CA4878">
        <w:rPr>
          <w:spacing w:val="2"/>
        </w:rPr>
        <w:t>2006年1</w:t>
      </w:r>
      <w:r w:rsidRPr="00CA4878">
        <w:rPr>
          <w:rFonts w:hint="eastAsia"/>
          <w:spacing w:val="2"/>
        </w:rPr>
        <w:t>2</w:t>
      </w:r>
      <w:r w:rsidRPr="00CA4878">
        <w:rPr>
          <w:spacing w:val="2"/>
        </w:rPr>
        <w:t>月通过</w:t>
      </w:r>
      <w:r w:rsidRPr="00CA4878">
        <w:rPr>
          <w:rFonts w:hint="eastAsia"/>
          <w:spacing w:val="2"/>
        </w:rPr>
        <w:t>《</w:t>
      </w:r>
      <w:r w:rsidRPr="00CA4878">
        <w:rPr>
          <w:spacing w:val="2"/>
        </w:rPr>
        <w:t>反贩运人口战略</w:t>
      </w:r>
      <w:r w:rsidRPr="00CA4878">
        <w:rPr>
          <w:rFonts w:hint="eastAsia"/>
          <w:spacing w:val="2"/>
        </w:rPr>
        <w:t>》</w:t>
      </w:r>
      <w:r w:rsidRPr="00CA4878">
        <w:rPr>
          <w:spacing w:val="2"/>
        </w:rPr>
        <w:t>2004年设立援助贩运人口受害者协调处，但也关切塞尔维亚仍然是贩运妇女和女童的中转国、来源国和目的地国。</w:t>
      </w:r>
    </w:p>
    <w:p w:rsidR="0032339D" w:rsidRPr="00F230F2" w:rsidRDefault="0032339D" w:rsidP="0032339D">
      <w:pPr>
        <w:pStyle w:val="SingleTxt"/>
        <w:rPr>
          <w:rFonts w:ascii="SimHei" w:eastAsia="SimHei" w:hint="eastAsia"/>
          <w:color w:val="FF0000"/>
        </w:rPr>
      </w:pPr>
      <w:r w:rsidRPr="00A77377">
        <w:rPr>
          <w:rFonts w:hint="eastAsia"/>
        </w:rPr>
        <w:t>91.</w:t>
      </w:r>
      <w:r w:rsidRPr="00F230F2">
        <w:rPr>
          <w:rFonts w:ascii="SimHei" w:eastAsia="SimHei" w:hint="eastAsia"/>
          <w:color w:val="FF0000"/>
        </w:rPr>
        <w:tab/>
        <w:t>委员会呼吁缔约国毫不拖延地通过国家反贩运人口计划草案及设立一套机制来监测和评价其成效。委员会还呼吁缔约国切实适用其反贩运法规和方案并加强国际、区域和双边合作以进一步遏制这种现象。委员会又请缔约国为受害者制定人权保护和重返社会长期方案。</w:t>
      </w:r>
    </w:p>
    <w:p w:rsidR="0032339D" w:rsidRDefault="0032339D" w:rsidP="0032339D">
      <w:pPr>
        <w:pStyle w:val="SingleTxt"/>
        <w:rPr>
          <w:rFonts w:hint="eastAsia"/>
        </w:rPr>
      </w:pPr>
      <w:r>
        <w:rPr>
          <w:rFonts w:hint="eastAsia"/>
        </w:rPr>
        <w:t>92.</w:t>
      </w:r>
      <w:r>
        <w:rPr>
          <w:rFonts w:hint="eastAsia"/>
        </w:rPr>
        <w:tab/>
        <w:t>委员会尤感关切的是妇女、包括少数族裔妇女的人数偏低，尤其是在包括外交界在内的委任机构和政府机构的高层和决策性职位中妇女的人数偏低。委员会还关切妇女没有充分和切实地参加冲突后国家重建和稳定或关于科索沃和梅托希亚今后地位的谈判进程。</w:t>
      </w:r>
    </w:p>
    <w:p w:rsidR="0032339D" w:rsidRPr="0032122D" w:rsidRDefault="0032339D" w:rsidP="0032339D">
      <w:pPr>
        <w:pStyle w:val="SingleTxt"/>
        <w:rPr>
          <w:rFonts w:ascii="SimHei" w:eastAsia="SimHei" w:hint="eastAsia"/>
          <w:color w:val="FF0000"/>
        </w:rPr>
      </w:pPr>
      <w:r>
        <w:rPr>
          <w:rFonts w:hint="eastAsia"/>
        </w:rPr>
        <w:t>93.</w:t>
      </w:r>
      <w:r w:rsidRPr="0032122D">
        <w:rPr>
          <w:rFonts w:ascii="SimHei" w:eastAsia="SimHei" w:hint="eastAsia"/>
          <w:color w:val="FF0000"/>
        </w:rPr>
        <w:tab/>
        <w:t>委员会敦促缔约国加强并落实各项措施，除其他外，根据《公约》第4条第1款和委员会一般性建议25切实实施暂行特别措施，增加妇女在委任机构和政府机构中任职的人数，以落实妇女平等参与公共生活所有领域、特别是高级别决策的权利。委员会建议缔约国充分利用一般性建议23。委员会还建议缔约国加紧努力，提供当前和未来妇女领导人能力建设方案或支持这些方案，同时举办关于妇女平等参与政治和公共决策的重要性的提高认识活动。委员会建议，缔约国在顾及《公约》第4条第1款和第7、8条的情况下，为全面执行安全理事会第 1325 (2000)号决议制定一项行动计划。</w:t>
      </w:r>
    </w:p>
    <w:p w:rsidR="0032339D" w:rsidRDefault="0032339D" w:rsidP="0032339D">
      <w:pPr>
        <w:pStyle w:val="SingleTxt"/>
        <w:rPr>
          <w:rFonts w:hint="eastAsia"/>
        </w:rPr>
      </w:pPr>
      <w:r>
        <w:rPr>
          <w:rFonts w:hint="eastAsia"/>
        </w:rPr>
        <w:t>94.</w:t>
      </w:r>
      <w:r>
        <w:rPr>
          <w:rFonts w:hint="eastAsia"/>
        </w:rPr>
        <w:tab/>
        <w:t>委员会关切当前缺乏按性别分列的有关教育的数据和资料、特别是按农村和城市地区以及族裔分列的有关资料。委员会对妇女和女孩、特别是罗姆族妇女和女孩及其他处于社会边缘地位的群体获得教育的机会感到关切。委员会还对这些妇女和女孩文盲和退学率很高的情况感到关切。</w:t>
      </w:r>
    </w:p>
    <w:p w:rsidR="0032339D" w:rsidRPr="0032122D" w:rsidRDefault="0032339D" w:rsidP="0032339D">
      <w:pPr>
        <w:pStyle w:val="SingleTxt"/>
        <w:rPr>
          <w:rFonts w:ascii="SimHei" w:eastAsia="SimHei" w:hint="eastAsia"/>
          <w:color w:val="FF0000"/>
        </w:rPr>
      </w:pPr>
      <w:r>
        <w:rPr>
          <w:rFonts w:hint="eastAsia"/>
        </w:rPr>
        <w:t>95.</w:t>
      </w:r>
      <w:r>
        <w:rPr>
          <w:rFonts w:hint="eastAsia"/>
        </w:rPr>
        <w:tab/>
      </w:r>
      <w:r w:rsidRPr="0032122D">
        <w:rPr>
          <w:rFonts w:ascii="SimHei" w:eastAsia="SimHei" w:hint="eastAsia"/>
          <w:color w:val="FF0000"/>
        </w:rPr>
        <w:t>委员会请缔约国进行必要的数据收集，以便确定明确的基准，借以监测落实妇女和女孩事实上享受无歧视的教育权的情况。委员会建议各级教育机构紧急努力以确保男女两性平等的教育机会。委员会请特别关注在初等教育机构紧急落实处于社会边缘地位的妇女和女孩群体、特别是罗姆少数民族平等的机会。委员会还建议向罗姆族妇女提供扫盲和职业教育方案，特别是老年和文盲女性以及其他处于社会边缘地位的类似妇女群体。</w:t>
      </w:r>
    </w:p>
    <w:p w:rsidR="0032339D" w:rsidRDefault="0032339D" w:rsidP="0032339D">
      <w:pPr>
        <w:pStyle w:val="SingleTxt"/>
        <w:rPr>
          <w:rFonts w:hint="eastAsia"/>
        </w:rPr>
      </w:pPr>
      <w:r>
        <w:rPr>
          <w:rFonts w:hint="eastAsia"/>
        </w:rPr>
        <w:t>96.</w:t>
      </w:r>
      <w:r>
        <w:rPr>
          <w:rFonts w:hint="eastAsia"/>
        </w:rPr>
        <w:tab/>
        <w:t>委员会对就业中有系统地间接歧视妇女感到关切，这种情况在公私部门和非正规行业十分普遍，其特点是：横向和纵向的职业隔离——妇女主要从事公共部门的低收入工作；巨大的收入差距；妇女失业率较高，包括老年妇女、难民、第一次求职者和少数民族妇女；数目众多的妇女以无薪家庭帮工的身份工作；妇女参军的机会有限；老年妇女收入低于老年男子；针对妇女实行若干保护性的立法，包括关于妇女能力的陈旧观念导致对妇女实行全面的保护性立法。</w:t>
      </w:r>
    </w:p>
    <w:p w:rsidR="0032339D" w:rsidRPr="0032122D" w:rsidRDefault="0032339D" w:rsidP="0032339D">
      <w:pPr>
        <w:pStyle w:val="SingleTxt"/>
        <w:rPr>
          <w:rFonts w:ascii="SimHei" w:eastAsia="SimHei" w:hint="eastAsia"/>
          <w:color w:val="FF0000"/>
        </w:rPr>
      </w:pPr>
      <w:r>
        <w:rPr>
          <w:rFonts w:hint="eastAsia"/>
        </w:rPr>
        <w:t>97.</w:t>
      </w:r>
      <w:r>
        <w:rPr>
          <w:rFonts w:hint="eastAsia"/>
        </w:rPr>
        <w:tab/>
      </w:r>
      <w:r w:rsidRPr="0032122D">
        <w:rPr>
          <w:rFonts w:ascii="SimHei" w:eastAsia="SimHei" w:hint="eastAsia"/>
          <w:color w:val="FF0000"/>
        </w:rPr>
        <w:t>委员会请缔约国将《公约》作为人权框架，在依《公约》第4条第1款和委员会的一般性建议25采取的暂行特别措施的支持下，采取统筹做法纠正并消除就业中对妇女实行的这种体系性的间接歧视。 委员会请缔约国为失业妇女、包括处于社会边缘地位的妇女群体提供培训和再培训，向女企业家和希望自办企业的人发放贷款，以及向无薪家庭帮工提供社会保障福利。委员会还请缔约国提高妇女创收能力，特别是作为单身户主的妇女和农村妇女的创收能力。委员会还请缔约国对保护性劳工立法进行审查，以便消除使妇女事实上的不平等永久化的规定。</w:t>
      </w:r>
    </w:p>
    <w:p w:rsidR="0032339D" w:rsidRDefault="0032339D" w:rsidP="0032339D">
      <w:pPr>
        <w:pStyle w:val="SingleTxt"/>
        <w:rPr>
          <w:rFonts w:hint="eastAsia"/>
        </w:rPr>
      </w:pPr>
      <w:r>
        <w:rPr>
          <w:rFonts w:hint="eastAsia"/>
        </w:rPr>
        <w:t>98.</w:t>
      </w:r>
      <w:r>
        <w:rPr>
          <w:rFonts w:hint="eastAsia"/>
        </w:rPr>
        <w:tab/>
        <w:t>委员会注意到，为着手保健系统改革和确保妇女享有健康保护和服务的权利，通过了健康保护和保险方面的新法律，与此同时，委员会关切妇女、特别是农村地区妇女和罗姆族妇女获得充分保健服务的机会有限，这包括获得关于计划生育的信息和咨询。委员会还对将堕胎作为一种计划生育办法感到关切。委员会还关切缺乏按性别分列的最新数据和关于艾滋病毒/艾滋病在妇女和女孩中的流行率的资料。</w:t>
      </w:r>
    </w:p>
    <w:p w:rsidR="0032339D" w:rsidRPr="00965480" w:rsidRDefault="0032339D" w:rsidP="0032339D">
      <w:pPr>
        <w:pStyle w:val="SingleTxt"/>
        <w:rPr>
          <w:rFonts w:ascii="SimHei" w:eastAsia="SimHei" w:hint="eastAsia"/>
          <w:color w:val="FF0000"/>
        </w:rPr>
      </w:pPr>
      <w:r>
        <w:rPr>
          <w:rFonts w:hint="eastAsia"/>
        </w:rPr>
        <w:t>99.</w:t>
      </w:r>
      <w:r>
        <w:rPr>
          <w:rFonts w:hint="eastAsia"/>
        </w:rPr>
        <w:tab/>
      </w:r>
      <w:r w:rsidRPr="00965480">
        <w:rPr>
          <w:rFonts w:ascii="SimHei" w:eastAsia="SimHei" w:hint="eastAsia"/>
          <w:color w:val="FF0000"/>
        </w:rPr>
        <w:t>委员会建议缔约国继续采取措施改善国家所有地区的妇女在整个寿命周期内获得负担得起的保健的机会。委员会呼吁缔约国加倍努力更好地提供性保健和生殖保健，包括计划生育服务，并为此目的</w:t>
      </w:r>
      <w:r>
        <w:rPr>
          <w:rFonts w:ascii="SimHei" w:eastAsia="SimHei" w:hint="eastAsia"/>
          <w:color w:val="FF0000"/>
        </w:rPr>
        <w:t>筹集</w:t>
      </w:r>
      <w:r w:rsidRPr="00965480">
        <w:rPr>
          <w:rFonts w:ascii="SimHei" w:eastAsia="SimHei" w:hint="eastAsia"/>
          <w:color w:val="FF0000"/>
        </w:rPr>
        <w:t>资金以及监测妇女实际获得这些服务的机会。委员会还建议广为散发关于计划生育的资料，同时，对男女儿童进行生殖健康教育，重点是预防早孕和控制性传染疾病和艾滋病毒/艾滋病。委员会请缔约国在其下次报告中提供关于缔约国努力改善妇女获得保健服务的机会的全面资料，包括计划生育和长期趋势的资料。委员会还请缔约国提供资料，说明</w:t>
      </w:r>
      <w:r>
        <w:rPr>
          <w:rFonts w:ascii="SimHei" w:eastAsia="SimHei" w:hint="eastAsia"/>
          <w:color w:val="FF0000"/>
        </w:rPr>
        <w:t>现有</w:t>
      </w:r>
      <w:r w:rsidRPr="00965480">
        <w:rPr>
          <w:rFonts w:ascii="SimHei" w:eastAsia="SimHei" w:hint="eastAsia"/>
          <w:color w:val="FF0000"/>
        </w:rPr>
        <w:t>监测和评价保健战略机制的情况。</w:t>
      </w:r>
    </w:p>
    <w:p w:rsidR="0032339D" w:rsidRPr="00CA4878" w:rsidRDefault="0032339D" w:rsidP="0032339D">
      <w:pPr>
        <w:pStyle w:val="SingleTxt"/>
        <w:rPr>
          <w:rFonts w:hint="eastAsia"/>
          <w:spacing w:val="2"/>
        </w:rPr>
      </w:pPr>
      <w:r>
        <w:rPr>
          <w:rFonts w:hint="eastAsia"/>
        </w:rPr>
        <w:t xml:space="preserve">100.　</w:t>
      </w:r>
      <w:r w:rsidRPr="00CA4878">
        <w:rPr>
          <w:rFonts w:hint="eastAsia"/>
          <w:spacing w:val="2"/>
        </w:rPr>
        <w:t>委员会对缔约国持续存在早婚情况、特别是在罗姆人口中存在早婚情况感到关切。委员会对于没有就新的《家庭法》及其实施情况提供很多情况感到遗憾。</w:t>
      </w:r>
    </w:p>
    <w:p w:rsidR="0032339D" w:rsidRPr="00965480" w:rsidRDefault="0032339D" w:rsidP="0032339D">
      <w:pPr>
        <w:pStyle w:val="SingleTxt"/>
        <w:rPr>
          <w:rFonts w:ascii="SimHei" w:eastAsia="SimHei" w:hint="eastAsia"/>
          <w:color w:val="FF0000"/>
        </w:rPr>
      </w:pPr>
      <w:r>
        <w:rPr>
          <w:rFonts w:hint="eastAsia"/>
        </w:rPr>
        <w:t>101.</w:t>
      </w:r>
      <w:r>
        <w:rPr>
          <w:rFonts w:ascii="SimHei" w:eastAsia="SimHei" w:hint="eastAsia"/>
          <w:color w:val="FF0000"/>
        </w:rPr>
        <w:t xml:space="preserve">　</w:t>
      </w:r>
      <w:r w:rsidRPr="00965480">
        <w:rPr>
          <w:rFonts w:ascii="SimHei" w:eastAsia="SimHei" w:hint="eastAsia"/>
          <w:color w:val="FF0000"/>
        </w:rPr>
        <w:t>委员会敦促缔约国实施18岁的最低婚龄，并就早婚对妇女享受人权、特别是对健康和教育的权利的不利影响在全国采取提高认识措施。</w:t>
      </w:r>
    </w:p>
    <w:p w:rsidR="0032339D" w:rsidRDefault="0032339D" w:rsidP="0032339D">
      <w:pPr>
        <w:pStyle w:val="SingleTxt"/>
        <w:rPr>
          <w:rFonts w:hint="eastAsia"/>
        </w:rPr>
      </w:pPr>
      <w:r>
        <w:rPr>
          <w:rFonts w:hint="eastAsia"/>
        </w:rPr>
        <w:t>102.　委员会指出，报告缺乏关于特别脆弱妇女群体的资料和统计数字，她们包括常常受到多种形式的歧视的农村妇女、罗姆妇女、未进行过民事登记或没有身份文件的妇女、残疾妇女、难民妇女和境内流离失所的妇女。</w:t>
      </w:r>
    </w:p>
    <w:p w:rsidR="0032339D" w:rsidRPr="00CA4878" w:rsidRDefault="0032339D" w:rsidP="0032339D">
      <w:pPr>
        <w:pStyle w:val="SingleTxt"/>
        <w:rPr>
          <w:rFonts w:ascii="SimHei" w:eastAsia="SimHei" w:hint="eastAsia"/>
          <w:color w:val="FF0000"/>
          <w:spacing w:val="2"/>
        </w:rPr>
      </w:pPr>
      <w:r>
        <w:rPr>
          <w:rFonts w:hint="eastAsia"/>
        </w:rPr>
        <w:t xml:space="preserve">103.　</w:t>
      </w:r>
      <w:r w:rsidRPr="00CA4878">
        <w:rPr>
          <w:rFonts w:ascii="SimHei" w:eastAsia="SimHei" w:hint="eastAsia"/>
          <w:color w:val="FF0000"/>
          <w:spacing w:val="2"/>
        </w:rPr>
        <w:t>委员会请缔约国在其下次报告中详细说明这些易受伤害妇女群体在《公约》所述各领域中的现状和为消除对这些妇女的歧视而颁布的政府政策和方案。</w:t>
      </w:r>
    </w:p>
    <w:p w:rsidR="0032339D" w:rsidRPr="00965480" w:rsidRDefault="0032339D" w:rsidP="0032339D">
      <w:pPr>
        <w:pStyle w:val="SingleTxt"/>
        <w:rPr>
          <w:rFonts w:ascii="SimHei" w:eastAsia="SimHei" w:hint="eastAsia"/>
          <w:color w:val="FF0000"/>
        </w:rPr>
      </w:pPr>
      <w:r>
        <w:rPr>
          <w:rFonts w:hint="eastAsia"/>
        </w:rPr>
        <w:t xml:space="preserve">104.　</w:t>
      </w:r>
      <w:r w:rsidRPr="00965480">
        <w:rPr>
          <w:rFonts w:ascii="SimHei" w:eastAsia="SimHei" w:hint="eastAsia"/>
          <w:color w:val="FF0000"/>
        </w:rPr>
        <w:t>委员会呼吁缔约国与地方当局合作，就委员会的结论意见采取后续行动，并按照《公约》第18条的规定编写今后的定期报告。委员会还建议确保就所有与促进两性平等有关问题</w:t>
      </w:r>
      <w:r>
        <w:rPr>
          <w:rFonts w:ascii="SimHei" w:eastAsia="SimHei" w:hint="eastAsia"/>
          <w:color w:val="FF0000"/>
        </w:rPr>
        <w:t>，</w:t>
      </w:r>
      <w:r w:rsidRPr="00965480">
        <w:rPr>
          <w:rFonts w:ascii="SimHei" w:eastAsia="SimHei" w:hint="eastAsia"/>
          <w:color w:val="FF0000"/>
        </w:rPr>
        <w:t>包括就</w:t>
      </w:r>
      <w:r>
        <w:rPr>
          <w:rFonts w:ascii="SimHei" w:eastAsia="SimHei" w:hint="eastAsia"/>
          <w:color w:val="FF0000"/>
        </w:rPr>
        <w:t>落实</w:t>
      </w:r>
      <w:r w:rsidRPr="00965480">
        <w:rPr>
          <w:rFonts w:ascii="SimHei" w:eastAsia="SimHei" w:hint="eastAsia"/>
          <w:color w:val="FF0000"/>
        </w:rPr>
        <w:t>委员会的结论意见</w:t>
      </w:r>
      <w:r>
        <w:rPr>
          <w:rFonts w:ascii="SimHei" w:eastAsia="SimHei" w:hint="eastAsia"/>
          <w:color w:val="FF0000"/>
        </w:rPr>
        <w:t>和编制今后</w:t>
      </w:r>
      <w:r w:rsidRPr="00965480">
        <w:rPr>
          <w:rFonts w:ascii="SimHei" w:eastAsia="SimHei" w:hint="eastAsia"/>
          <w:color w:val="FF0000"/>
        </w:rPr>
        <w:t>报告</w:t>
      </w:r>
      <w:r>
        <w:rPr>
          <w:rFonts w:ascii="SimHei" w:eastAsia="SimHei" w:hint="eastAsia"/>
          <w:color w:val="FF0000"/>
        </w:rPr>
        <w:t>问题，同广大</w:t>
      </w:r>
      <w:r w:rsidRPr="00965480">
        <w:rPr>
          <w:rFonts w:ascii="SimHei" w:eastAsia="SimHei" w:hint="eastAsia"/>
          <w:color w:val="FF0000"/>
        </w:rPr>
        <w:t>妇女非政府组织进行</w:t>
      </w:r>
      <w:r>
        <w:rPr>
          <w:rFonts w:ascii="SimHei" w:eastAsia="SimHei" w:hint="eastAsia"/>
          <w:color w:val="FF0000"/>
        </w:rPr>
        <w:t>持续有系统的协商。</w:t>
      </w:r>
    </w:p>
    <w:p w:rsidR="0032339D" w:rsidRPr="00965480" w:rsidRDefault="0032339D" w:rsidP="0032339D">
      <w:pPr>
        <w:pStyle w:val="SingleTxt"/>
        <w:rPr>
          <w:rFonts w:ascii="SimHei" w:eastAsia="SimHei" w:hint="eastAsia"/>
          <w:color w:val="FF0000"/>
        </w:rPr>
      </w:pPr>
      <w:r>
        <w:rPr>
          <w:rFonts w:hint="eastAsia"/>
        </w:rPr>
        <w:t xml:space="preserve">105.　</w:t>
      </w:r>
      <w:r w:rsidRPr="00965480">
        <w:rPr>
          <w:rFonts w:ascii="SimHei" w:eastAsia="SimHei" w:hint="eastAsia"/>
          <w:color w:val="FF0000"/>
        </w:rPr>
        <w:t>委员会鼓励缔约国尽快接受对《公约》关于委员会开会时间的第20条第1款的修订。</w:t>
      </w:r>
    </w:p>
    <w:p w:rsidR="0032339D" w:rsidRPr="00965480" w:rsidRDefault="0032339D" w:rsidP="0032339D">
      <w:pPr>
        <w:pStyle w:val="SingleTxt"/>
        <w:rPr>
          <w:rFonts w:ascii="SimHei" w:eastAsia="SimHei" w:hint="eastAsia"/>
          <w:color w:val="FF0000"/>
        </w:rPr>
      </w:pPr>
      <w:r>
        <w:rPr>
          <w:rFonts w:hint="eastAsia"/>
        </w:rPr>
        <w:t xml:space="preserve">106.　</w:t>
      </w:r>
      <w:r w:rsidRPr="00965480">
        <w:rPr>
          <w:rFonts w:ascii="SimHei" w:eastAsia="SimHei" w:hint="eastAsia"/>
          <w:color w:val="FF0000"/>
        </w:rPr>
        <w:t>委员会敦促缔约国在履行《公约》的义务时继续利用《北京宣言和行动纲领》，</w:t>
      </w:r>
      <w:r>
        <w:rPr>
          <w:rFonts w:ascii="SimHei" w:eastAsia="SimHei" w:hint="eastAsia"/>
          <w:color w:val="FF0000"/>
        </w:rPr>
        <w:t>因为</w:t>
      </w:r>
      <w:r w:rsidRPr="00965480">
        <w:rPr>
          <w:rFonts w:ascii="SimHei" w:eastAsia="SimHei" w:hint="eastAsia"/>
          <w:color w:val="FF0000"/>
        </w:rPr>
        <w:t>《北京宣言和行动纲要》加强了《公约》的规定，同时请缔约国在其下次定期报告中提供这方面的资料。</w:t>
      </w:r>
    </w:p>
    <w:p w:rsidR="0032339D" w:rsidRPr="00965480" w:rsidRDefault="0032339D" w:rsidP="0032339D">
      <w:pPr>
        <w:pStyle w:val="SingleTxt"/>
        <w:rPr>
          <w:rFonts w:ascii="SimHei" w:eastAsia="SimHei" w:hint="eastAsia"/>
          <w:color w:val="FF0000"/>
        </w:rPr>
      </w:pPr>
      <w:r>
        <w:rPr>
          <w:rFonts w:hint="eastAsia"/>
        </w:rPr>
        <w:t xml:space="preserve">107.　</w:t>
      </w:r>
      <w:r w:rsidRPr="00965480">
        <w:rPr>
          <w:rFonts w:ascii="SimHei" w:eastAsia="SimHei" w:hint="eastAsia"/>
          <w:color w:val="FF0000"/>
        </w:rPr>
        <w:t>委员会还强调，全面、有效实施《公约》对于实现千年发展目标是不可或缺的。委员会请缔约国在实现千年发展目标的所有工作中结合性别视角，明确反映《公约》的各项规定，并请缔约国在其下次定期报告中提供这方面的资料。</w:t>
      </w:r>
    </w:p>
    <w:p w:rsidR="0032339D" w:rsidRPr="00965480" w:rsidRDefault="0032339D" w:rsidP="0032339D">
      <w:pPr>
        <w:pStyle w:val="SingleTxt"/>
        <w:rPr>
          <w:rFonts w:ascii="SimHei" w:eastAsia="SimHei" w:hint="eastAsia"/>
          <w:color w:val="FF0000"/>
        </w:rPr>
      </w:pPr>
      <w:r>
        <w:rPr>
          <w:rFonts w:hint="eastAsia"/>
        </w:rPr>
        <w:t xml:space="preserve">108.　</w:t>
      </w:r>
      <w:r w:rsidRPr="00965480">
        <w:rPr>
          <w:rFonts w:ascii="SimHei" w:eastAsia="SimHei" w:hint="eastAsia"/>
          <w:color w:val="FF0000"/>
        </w:rPr>
        <w:t>委员会指出，</w:t>
      </w:r>
      <w:r>
        <w:rPr>
          <w:rFonts w:ascii="SimHei" w:eastAsia="SimHei" w:hint="eastAsia"/>
          <w:color w:val="FF0000"/>
        </w:rPr>
        <w:t>各国参加</w:t>
      </w:r>
      <w:r w:rsidRPr="00965480">
        <w:rPr>
          <w:rFonts w:ascii="SimHei" w:eastAsia="SimHei" w:hint="eastAsia"/>
          <w:color w:val="FF0000"/>
        </w:rPr>
        <w:t>七项主要国际人权文书，</w:t>
      </w:r>
      <w:r w:rsidRPr="00CA4878">
        <w:rPr>
          <w:rStyle w:val="FootnoteReference"/>
          <w:rFonts w:ascii="Times New Roman" w:eastAsia="SimHei"/>
        </w:rPr>
        <w:t>1</w:t>
      </w:r>
      <w:r w:rsidRPr="00965480">
        <w:rPr>
          <w:rFonts w:ascii="SimHei" w:eastAsia="SimHei" w:hint="eastAsia"/>
          <w:color w:val="FF0000"/>
        </w:rPr>
        <w:t xml:space="preserve"> </w:t>
      </w:r>
      <w:r>
        <w:rPr>
          <w:rFonts w:ascii="SimHei" w:eastAsia="SimHei" w:hint="eastAsia"/>
          <w:color w:val="FF0000"/>
        </w:rPr>
        <w:t>有助于促进妇女在生活的各个方面享受人权和基本自由</w:t>
      </w:r>
      <w:r w:rsidRPr="00965480">
        <w:rPr>
          <w:rFonts w:ascii="SimHei" w:eastAsia="SimHei" w:hint="eastAsia"/>
          <w:color w:val="FF0000"/>
        </w:rPr>
        <w:t>。</w:t>
      </w:r>
      <w:r>
        <w:rPr>
          <w:rFonts w:ascii="SimHei" w:eastAsia="SimHei" w:hint="eastAsia"/>
          <w:color w:val="FF0000"/>
        </w:rPr>
        <w:t>因此，委员会敦促</w:t>
      </w:r>
      <w:r w:rsidR="00EB7928">
        <w:rPr>
          <w:rFonts w:ascii="SimHei" w:eastAsia="SimHei" w:hint="eastAsia"/>
          <w:color w:val="FF0000"/>
        </w:rPr>
        <w:t>塞尔维亚</w:t>
      </w:r>
      <w:r>
        <w:rPr>
          <w:rFonts w:ascii="SimHei" w:eastAsia="SimHei" w:hint="eastAsia"/>
          <w:color w:val="FF0000"/>
        </w:rPr>
        <w:t>政府考虑批准它尚未成为缔约国的条约，即</w:t>
      </w:r>
      <w:r w:rsidRPr="00965480">
        <w:rPr>
          <w:rFonts w:ascii="SimHei" w:eastAsia="SimHei" w:hint="eastAsia"/>
          <w:color w:val="FF0000"/>
        </w:rPr>
        <w:t>《</w:t>
      </w:r>
      <w:r w:rsidR="00EB7928">
        <w:rPr>
          <w:rFonts w:ascii="SimHei" w:eastAsia="SimHei" w:hint="eastAsia"/>
          <w:color w:val="FF0000"/>
        </w:rPr>
        <w:t>保护所有移徙工人及其家庭成员权利国际</w:t>
      </w:r>
      <w:r w:rsidRPr="00965480">
        <w:rPr>
          <w:rFonts w:ascii="SimHei" w:eastAsia="SimHei" w:hint="eastAsia"/>
          <w:color w:val="FF0000"/>
        </w:rPr>
        <w:t>公约》</w:t>
      </w:r>
      <w:r>
        <w:rPr>
          <w:rFonts w:ascii="SimHei" w:eastAsia="SimHei" w:hint="eastAsia"/>
          <w:color w:val="FF0000"/>
        </w:rPr>
        <w:t>。</w:t>
      </w:r>
    </w:p>
    <w:p w:rsidR="0032339D" w:rsidRPr="00965480" w:rsidRDefault="0032339D" w:rsidP="0032339D">
      <w:pPr>
        <w:pStyle w:val="SingleTxt"/>
        <w:rPr>
          <w:rFonts w:ascii="SimHei" w:eastAsia="SimHei" w:hint="eastAsia"/>
          <w:color w:val="FF0000"/>
        </w:rPr>
      </w:pPr>
      <w:r>
        <w:rPr>
          <w:rFonts w:hint="eastAsia"/>
        </w:rPr>
        <w:t xml:space="preserve">109.　</w:t>
      </w:r>
      <w:r w:rsidRPr="00965480">
        <w:rPr>
          <w:rFonts w:ascii="SimHei" w:eastAsia="SimHei" w:hint="eastAsia"/>
          <w:color w:val="FF0000"/>
        </w:rPr>
        <w:t>委员会请塞尔维亚在国内广泛分发本结论意见，帮助人民，包括政府官员、政治家、议员、妇女组织和人权组织，了解为确保妇女在法律上和实际上平等而采取的步骤以及在这方面需要采取的</w:t>
      </w:r>
      <w:r>
        <w:rPr>
          <w:rFonts w:ascii="SimHei" w:eastAsia="SimHei" w:hint="eastAsia"/>
          <w:color w:val="FF0000"/>
        </w:rPr>
        <w:t>其他</w:t>
      </w:r>
      <w:r w:rsidRPr="00965480">
        <w:rPr>
          <w:rFonts w:ascii="SimHei" w:eastAsia="SimHei" w:hint="eastAsia"/>
          <w:color w:val="FF0000"/>
        </w:rPr>
        <w:t>步骤。委员会请缔约国继续广泛分发《公约》、其任择议定书、委员会的一般性建议、《北京宣言和行动纲要》和主题为“2000年妇女：二十一世纪两性平等、发展与和平”的大会第二十三届特别会议成果，特别是向妇女组织和人权组织分发这些文书。</w:t>
      </w:r>
    </w:p>
    <w:p w:rsidR="00D80C6C" w:rsidRDefault="0032339D" w:rsidP="0032339D">
      <w:pPr>
        <w:pStyle w:val="SingleTxt"/>
        <w:rPr>
          <w:rFonts w:ascii="SimHei" w:eastAsia="SimHei" w:hint="eastAsia"/>
          <w:color w:val="FF0000"/>
        </w:rPr>
      </w:pPr>
      <w:r>
        <w:rPr>
          <w:rFonts w:hint="eastAsia"/>
        </w:rPr>
        <w:t xml:space="preserve">110.　</w:t>
      </w:r>
      <w:r w:rsidRPr="00965480">
        <w:rPr>
          <w:rFonts w:ascii="SimHei" w:eastAsia="SimHei" w:hint="eastAsia"/>
          <w:color w:val="FF0000"/>
        </w:rPr>
        <w:t>委员会请缔约国根据《公约》第18条在提交下一次定期报告时对本结论意见中表示的关</w:t>
      </w:r>
      <w:r>
        <w:rPr>
          <w:rFonts w:ascii="SimHei" w:eastAsia="SimHei" w:hint="eastAsia"/>
          <w:color w:val="FF0000"/>
        </w:rPr>
        <w:t>切</w:t>
      </w:r>
      <w:r w:rsidRPr="00965480">
        <w:rPr>
          <w:rFonts w:ascii="SimHei" w:eastAsia="SimHei" w:hint="eastAsia"/>
          <w:color w:val="FF0000"/>
        </w:rPr>
        <w:t>作出答复。鉴于缔约国第二次定期报告本应于2006年4月提交，第三次定期报告应于2010年4月提交，委员会请缔约国在2010年提交这两份报告的合并报告。</w:t>
      </w:r>
    </w:p>
    <w:p w:rsidR="00EF60A1" w:rsidRPr="00EF60A1" w:rsidRDefault="00EF60A1" w:rsidP="00EF60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EF60A1" w:rsidRDefault="00EF60A1" w:rsidP="00EF60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阿拉伯叙利亚共和国</w:t>
      </w:r>
    </w:p>
    <w:p w:rsidR="00EF60A1" w:rsidRPr="00943F33" w:rsidRDefault="00EF60A1" w:rsidP="00EF60A1">
      <w:pPr>
        <w:pStyle w:val="SingleTxt"/>
        <w:spacing w:after="0" w:line="120" w:lineRule="exact"/>
        <w:rPr>
          <w:rFonts w:hint="eastAsia"/>
          <w:sz w:val="10"/>
        </w:rPr>
      </w:pPr>
    </w:p>
    <w:p w:rsidR="00EF60A1" w:rsidRDefault="00EF60A1" w:rsidP="00EF60A1">
      <w:pPr>
        <w:pStyle w:val="SingleTxt"/>
        <w:rPr>
          <w:rFonts w:hint="eastAsia"/>
        </w:rPr>
      </w:pPr>
      <w:r>
        <w:rPr>
          <w:rFonts w:hint="eastAsia"/>
        </w:rPr>
        <w:t>111.　2007年5月24日，委员会在第787和第788次会议上审议了阿拉伯叙利</w:t>
      </w:r>
      <w:r w:rsidRPr="00751E5C">
        <w:rPr>
          <w:rFonts w:hint="eastAsia"/>
          <w:spacing w:val="2"/>
        </w:rPr>
        <w:t>亚共和国的初次报告（CEDAW/C/SYR/1）（见CEDAW/C/SR.787和788）。委员会的</w:t>
      </w:r>
      <w:r>
        <w:rPr>
          <w:rFonts w:hint="eastAsia"/>
        </w:rPr>
        <w:t>议题和问题清单见CEDAW/C/SYR/Q/1，阿拉伯叙利亚共和国的答复见CEDAW/C/</w:t>
      </w:r>
      <w:r>
        <w:t xml:space="preserve"> </w:t>
      </w:r>
      <w:r>
        <w:rPr>
          <w:rFonts w:hint="eastAsia"/>
        </w:rPr>
        <w:t>SYR/Q/1/Add.1。</w:t>
      </w:r>
    </w:p>
    <w:p w:rsidR="00EF60A1" w:rsidRPr="00943F33" w:rsidRDefault="00EF60A1" w:rsidP="00EF60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Pr="00943F33">
        <w:rPr>
          <w:rFonts w:hint="eastAsia"/>
        </w:rPr>
        <w:t>导言</w:t>
      </w:r>
    </w:p>
    <w:p w:rsidR="00EF60A1" w:rsidRPr="00751E5C" w:rsidRDefault="00EF60A1" w:rsidP="00EF60A1">
      <w:pPr>
        <w:pStyle w:val="SingleTxt"/>
        <w:spacing w:after="0" w:line="120" w:lineRule="exact"/>
        <w:rPr>
          <w:rFonts w:hint="eastAsia"/>
          <w:sz w:val="10"/>
        </w:rPr>
      </w:pPr>
    </w:p>
    <w:p w:rsidR="00EF60A1" w:rsidRDefault="00EF60A1" w:rsidP="00EF60A1">
      <w:pPr>
        <w:pStyle w:val="SingleTxt"/>
        <w:rPr>
          <w:rFonts w:hint="eastAsia"/>
        </w:rPr>
      </w:pPr>
      <w:r>
        <w:rPr>
          <w:rFonts w:hint="eastAsia"/>
        </w:rPr>
        <w:t>112.　员会对缔约国的初次报告表示赞赏。该报告结构合理，总体上遵照了委员会关于编写报告的指导方针，但提及委员会一般性建议的次数不够。</w:t>
      </w:r>
    </w:p>
    <w:p w:rsidR="00EF60A1" w:rsidRDefault="00EF60A1" w:rsidP="00EF60A1">
      <w:pPr>
        <w:pStyle w:val="SingleTxt"/>
        <w:rPr>
          <w:rFonts w:hint="eastAsia"/>
        </w:rPr>
      </w:pPr>
      <w:r>
        <w:rPr>
          <w:rFonts w:hint="eastAsia"/>
        </w:rPr>
        <w:t>113.　委员会称赞缔约国派出由叙利亚家庭事务委员会主席率领的高级代表团，该委员会是负责提高妇女地位问题的全国机构。</w:t>
      </w:r>
    </w:p>
    <w:p w:rsidR="00EF60A1" w:rsidRDefault="00EF60A1" w:rsidP="00EF60A1">
      <w:pPr>
        <w:pStyle w:val="SingleTxt"/>
        <w:rPr>
          <w:rFonts w:hint="eastAsia"/>
        </w:rPr>
      </w:pPr>
      <w:r>
        <w:rPr>
          <w:rFonts w:hint="eastAsia"/>
        </w:rPr>
        <w:t>114.　委员会祝贺缔约国提交了高质量的介绍性说明，对会前工作组提出的议题和问题清单作出了高质量的书面答复，并祝贺代表团与委员会成员进行了坦诚、建设性的对话，这次对话使委员会成员进一步了解到阿拉伯叙利亚共和国妇女的真实境况。</w:t>
      </w:r>
    </w:p>
    <w:p w:rsidR="00EF60A1" w:rsidRDefault="00EF60A1" w:rsidP="00EF60A1">
      <w:pPr>
        <w:pStyle w:val="SingleTxt"/>
        <w:rPr>
          <w:rFonts w:hint="eastAsia"/>
        </w:rPr>
      </w:pPr>
      <w:r>
        <w:rPr>
          <w:rFonts w:hint="eastAsia"/>
        </w:rPr>
        <w:t>115.　委员会赞赏地注意到该报告是在政府机构和非政府组织的共同参与下编写完成的。</w:t>
      </w:r>
    </w:p>
    <w:p w:rsidR="00EF60A1" w:rsidRPr="00943F33" w:rsidRDefault="00EF60A1" w:rsidP="00EF60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Pr="00943F33">
        <w:rPr>
          <w:rFonts w:hint="eastAsia"/>
        </w:rPr>
        <w:t>积极方面</w:t>
      </w:r>
    </w:p>
    <w:p w:rsidR="00EF60A1" w:rsidRPr="00751E5C" w:rsidRDefault="00EF60A1" w:rsidP="00EF60A1">
      <w:pPr>
        <w:pStyle w:val="SingleTxt"/>
        <w:spacing w:after="0" w:line="120" w:lineRule="exact"/>
        <w:rPr>
          <w:rFonts w:hint="eastAsia"/>
          <w:sz w:val="10"/>
        </w:rPr>
      </w:pPr>
    </w:p>
    <w:p w:rsidR="00EF60A1" w:rsidRPr="00AE76C8" w:rsidRDefault="00EF60A1" w:rsidP="00EF60A1">
      <w:pPr>
        <w:pStyle w:val="SingleTxt"/>
        <w:rPr>
          <w:rFonts w:hint="eastAsia"/>
          <w:spacing w:val="-6"/>
        </w:rPr>
      </w:pPr>
      <w:r>
        <w:rPr>
          <w:rFonts w:hint="eastAsia"/>
        </w:rPr>
        <w:t xml:space="preserve">116.　</w:t>
      </w:r>
      <w:r w:rsidRPr="00AE76C8">
        <w:rPr>
          <w:rFonts w:hint="eastAsia"/>
          <w:spacing w:val="-6"/>
        </w:rPr>
        <w:t>委员会称赞缔约国决定撤回对第二条、第十五条第</w:t>
      </w:r>
      <w:r>
        <w:rPr>
          <w:rFonts w:hint="eastAsia"/>
          <w:spacing w:val="-6"/>
        </w:rPr>
        <w:t>⑷</w:t>
      </w:r>
      <w:r w:rsidRPr="00AE76C8">
        <w:rPr>
          <w:rFonts w:hint="eastAsia"/>
          <w:spacing w:val="-6"/>
        </w:rPr>
        <w:t>款、第十六条第</w:t>
      </w:r>
      <w:r>
        <w:rPr>
          <w:rFonts w:hint="eastAsia"/>
          <w:spacing w:val="-6"/>
        </w:rPr>
        <w:t>⑴</w:t>
      </w:r>
      <w:r w:rsidRPr="00AE76C8">
        <w:rPr>
          <w:rFonts w:hint="eastAsia"/>
          <w:spacing w:val="-6"/>
        </w:rPr>
        <w:t>款(g)项和第十六条第</w:t>
      </w:r>
      <w:r>
        <w:rPr>
          <w:rFonts w:hint="eastAsia"/>
          <w:spacing w:val="-6"/>
        </w:rPr>
        <w:t>⑵</w:t>
      </w:r>
      <w:r w:rsidRPr="00AE76C8">
        <w:rPr>
          <w:rFonts w:hint="eastAsia"/>
          <w:spacing w:val="-6"/>
        </w:rPr>
        <w:t>款的保留。</w:t>
      </w:r>
    </w:p>
    <w:p w:rsidR="00EF60A1" w:rsidRDefault="00EF60A1" w:rsidP="00EF60A1">
      <w:pPr>
        <w:pStyle w:val="SingleTxt"/>
        <w:rPr>
          <w:rFonts w:hint="eastAsia"/>
        </w:rPr>
      </w:pPr>
      <w:r>
        <w:rPr>
          <w:rFonts w:hint="eastAsia"/>
        </w:rPr>
        <w:t>117.　委员会祝贺缔约国成立下列机构：</w:t>
      </w:r>
      <w:r>
        <w:rPr>
          <w:rFonts w:hAnsi="SimSun" w:hint="eastAsia"/>
        </w:rPr>
        <w:t>㈠</w:t>
      </w:r>
      <w:r>
        <w:t xml:space="preserve"> </w:t>
      </w:r>
      <w:r>
        <w:rPr>
          <w:rFonts w:hint="eastAsia"/>
        </w:rPr>
        <w:t>叙利亚家庭事务委员会，该委员会是负责提高妇女地位问题的全国机构；</w:t>
      </w:r>
      <w:r>
        <w:rPr>
          <w:rFonts w:hAnsi="SimSun" w:hint="eastAsia"/>
        </w:rPr>
        <w:t>㈡</w:t>
      </w:r>
      <w:r>
        <w:t xml:space="preserve"> </w:t>
      </w:r>
      <w:r>
        <w:rPr>
          <w:rFonts w:hint="eastAsia"/>
        </w:rPr>
        <w:t>设农业部内的农村妇女发展局。</w:t>
      </w:r>
    </w:p>
    <w:p w:rsidR="00EF60A1" w:rsidRDefault="00EF60A1" w:rsidP="00EF60A1">
      <w:pPr>
        <w:pStyle w:val="SingleTxt"/>
      </w:pPr>
      <w:r>
        <w:rPr>
          <w:rFonts w:hint="eastAsia"/>
        </w:rPr>
        <w:t>118.　委员会称赞缔约国在第九个和第十个五年计划中列入关于增强妇女能力的部分，以及制定农村妇女发展战略。</w:t>
      </w:r>
    </w:p>
    <w:p w:rsidR="00EF60A1" w:rsidRDefault="00EF60A1" w:rsidP="00EF60A1">
      <w:pPr>
        <w:pStyle w:val="SingleTxt"/>
        <w:rPr>
          <w:rFonts w:hint="eastAsia"/>
        </w:rPr>
      </w:pPr>
      <w:r>
        <w:rPr>
          <w:rFonts w:hint="eastAsia"/>
        </w:rPr>
        <w:t>119.　委员会祝贺缔约国在中学教育阶段实现了男女平等。</w:t>
      </w:r>
    </w:p>
    <w:p w:rsidR="00EF60A1" w:rsidRPr="00EF60A1" w:rsidRDefault="00EF60A1" w:rsidP="00EF60A1">
      <w:pPr>
        <w:pStyle w:val="SingleTxt"/>
        <w:spacing w:after="0" w:line="120" w:lineRule="exact"/>
        <w:rPr>
          <w:rFonts w:ascii="SimHei" w:eastAsia="SimHei" w:hint="eastAsia"/>
          <w:color w:val="FF0000"/>
          <w:sz w:val="10"/>
        </w:rPr>
      </w:pPr>
    </w:p>
    <w:p w:rsidR="00EF60A1" w:rsidRPr="00943F33" w:rsidRDefault="00EF60A1" w:rsidP="00EF60A1">
      <w:pPr>
        <w:pStyle w:val="SingleTxt"/>
        <w:rPr>
          <w:rFonts w:ascii="SimHei" w:eastAsia="SimHei" w:hint="eastAsia"/>
          <w:color w:val="FF0000"/>
        </w:rPr>
      </w:pPr>
      <w:r w:rsidRPr="00943F33">
        <w:rPr>
          <w:rFonts w:ascii="SimHei" w:eastAsia="SimHei" w:hint="eastAsia"/>
          <w:color w:val="FF0000"/>
        </w:rPr>
        <w:t>主要关切领域和建议</w:t>
      </w:r>
    </w:p>
    <w:p w:rsidR="00EF60A1" w:rsidRPr="000E5BCB" w:rsidRDefault="00EF60A1" w:rsidP="00EF60A1">
      <w:pPr>
        <w:pStyle w:val="SingleTxt"/>
        <w:rPr>
          <w:rFonts w:ascii="SimHei" w:eastAsia="SimHei" w:hint="eastAsia"/>
          <w:color w:val="FF0000"/>
        </w:rPr>
      </w:pPr>
      <w:r w:rsidRPr="004C5982">
        <w:rPr>
          <w:rFonts w:hint="eastAsia"/>
        </w:rPr>
        <w:t xml:space="preserve">120.　</w:t>
      </w:r>
      <w:r w:rsidRPr="000E5BCB">
        <w:rPr>
          <w:rFonts w:ascii="SimHei" w:eastAsia="SimHei" w:hint="eastAsia"/>
          <w:color w:val="FF0000"/>
        </w:rPr>
        <w:t>委员会忆及，缔约国有义务系统、持续地执行《公约》的所有规定，同时认为，缔约国在从现在到提交下一次定期报告的期间需要优先关注本结论性意见所提出的各项关切和建议。因此，委员会吁请缔约国在执行活动中把那些领域作为重点，并在下一次定期报告中报告所采取的行动和取得的成果。委员会还吁请缔约国将本结论性意见提交给所有相关部委及议会，以确保各项意见得到充分落实。</w:t>
      </w:r>
    </w:p>
    <w:p w:rsidR="00EF60A1" w:rsidRDefault="00EF60A1" w:rsidP="00EF60A1">
      <w:pPr>
        <w:pStyle w:val="SingleTxt"/>
        <w:rPr>
          <w:rFonts w:hint="eastAsia"/>
        </w:rPr>
      </w:pPr>
      <w:r>
        <w:rPr>
          <w:rFonts w:hint="eastAsia"/>
        </w:rPr>
        <w:t>121.　委员会欣见缔约国决定撤回对第二条、第十五条第</w:t>
      </w:r>
      <w:r>
        <w:rPr>
          <w:rFonts w:hint="eastAsia"/>
          <w:spacing w:val="-6"/>
        </w:rPr>
        <w:t>⑷</w:t>
      </w:r>
      <w:r>
        <w:rPr>
          <w:rFonts w:hint="eastAsia"/>
        </w:rPr>
        <w:t>款、第十六条第</w:t>
      </w:r>
      <w:r>
        <w:rPr>
          <w:rFonts w:hint="eastAsia"/>
          <w:spacing w:val="-6"/>
        </w:rPr>
        <w:t>⑴</w:t>
      </w:r>
      <w:r>
        <w:rPr>
          <w:rFonts w:hint="eastAsia"/>
        </w:rPr>
        <w:t>款(g)项和第十六条第</w:t>
      </w:r>
      <w:r>
        <w:rPr>
          <w:rFonts w:hint="eastAsia"/>
          <w:spacing w:val="-6"/>
        </w:rPr>
        <w:t>⑵</w:t>
      </w:r>
      <w:r>
        <w:rPr>
          <w:rFonts w:hint="eastAsia"/>
        </w:rPr>
        <w:t>款的保留，同时对缔约国依然保持对第九条第</w:t>
      </w:r>
      <w:r>
        <w:rPr>
          <w:rFonts w:hint="eastAsia"/>
          <w:spacing w:val="-6"/>
        </w:rPr>
        <w:t>⑵</w:t>
      </w:r>
      <w:r>
        <w:rPr>
          <w:rFonts w:hint="eastAsia"/>
        </w:rPr>
        <w:t>款、第十六条第</w:t>
      </w:r>
      <w:r>
        <w:rPr>
          <w:rFonts w:hint="eastAsia"/>
          <w:spacing w:val="-6"/>
        </w:rPr>
        <w:t>⑴</w:t>
      </w:r>
      <w:r>
        <w:rPr>
          <w:rFonts w:hint="eastAsia"/>
        </w:rPr>
        <w:t>款(c)项、(d)项和(f)项及第二十九条第</w:t>
      </w:r>
      <w:r>
        <w:rPr>
          <w:rFonts w:hint="eastAsia"/>
          <w:spacing w:val="-6"/>
        </w:rPr>
        <w:t>⑴</w:t>
      </w:r>
      <w:r>
        <w:rPr>
          <w:rFonts w:hint="eastAsia"/>
        </w:rPr>
        <w:t>款的保留表示关切。</w:t>
      </w:r>
    </w:p>
    <w:p w:rsidR="00EF60A1" w:rsidRPr="000E5BCB" w:rsidRDefault="00EF60A1" w:rsidP="00EF60A1">
      <w:pPr>
        <w:pStyle w:val="SingleTxt"/>
        <w:rPr>
          <w:rFonts w:ascii="SimHei" w:eastAsia="SimHei" w:hint="eastAsia"/>
          <w:color w:val="FF0000"/>
        </w:rPr>
      </w:pPr>
      <w:r w:rsidRPr="004C5982">
        <w:rPr>
          <w:rFonts w:hint="eastAsia"/>
        </w:rPr>
        <w:t xml:space="preserve">122.　</w:t>
      </w:r>
      <w:r w:rsidRPr="000E5BCB">
        <w:rPr>
          <w:rFonts w:ascii="SimHei" w:eastAsia="SimHei" w:hint="eastAsia"/>
          <w:color w:val="FF0000"/>
        </w:rPr>
        <w:t>委员会吁请缔约国迅速完成撤回对第二条、第十五条第</w:t>
      </w:r>
      <w:r>
        <w:rPr>
          <w:rFonts w:ascii="SimHei" w:eastAsia="SimHei" w:hint="eastAsia"/>
          <w:color w:val="FF0000"/>
        </w:rPr>
        <w:t>⑷</w:t>
      </w:r>
      <w:r w:rsidRPr="000E5BCB">
        <w:rPr>
          <w:rFonts w:ascii="SimHei" w:eastAsia="SimHei" w:hint="eastAsia"/>
          <w:color w:val="FF0000"/>
        </w:rPr>
        <w:t>款、第十六条第</w:t>
      </w:r>
      <w:r>
        <w:rPr>
          <w:rFonts w:ascii="SimHei" w:eastAsia="SimHei" w:hint="eastAsia"/>
          <w:color w:val="FF0000"/>
        </w:rPr>
        <w:t>⑴</w:t>
      </w:r>
      <w:r w:rsidRPr="000E5BCB">
        <w:rPr>
          <w:rFonts w:ascii="SimHei" w:eastAsia="SimHei" w:hint="eastAsia"/>
          <w:color w:val="FF0000"/>
        </w:rPr>
        <w:t>款(g)项和第十六条第</w:t>
      </w:r>
      <w:r>
        <w:rPr>
          <w:rFonts w:ascii="SimHei" w:eastAsia="SimHei" w:hint="eastAsia"/>
          <w:color w:val="FF0000"/>
        </w:rPr>
        <w:t>⑵</w:t>
      </w:r>
      <w:r w:rsidRPr="000E5BCB">
        <w:rPr>
          <w:rFonts w:ascii="SimHei" w:eastAsia="SimHei" w:hint="eastAsia"/>
          <w:color w:val="FF0000"/>
        </w:rPr>
        <w:t>款所作保留的程序，向作为《公约》保存人的秘书长交存必要的撤回文书。委员会还吁请缔约国审查并撤回所有其余保留，尤其是与《公约》目标和宗旨不符的对第九条和第十六条的保留。</w:t>
      </w:r>
    </w:p>
    <w:p w:rsidR="00EF60A1" w:rsidRDefault="00EF60A1" w:rsidP="00EF60A1">
      <w:pPr>
        <w:pStyle w:val="SingleTxt"/>
        <w:rPr>
          <w:rFonts w:hint="eastAsia"/>
        </w:rPr>
      </w:pPr>
      <w:r>
        <w:rPr>
          <w:rFonts w:hint="eastAsia"/>
        </w:rPr>
        <w:t>123.　委员会称赞缔约国目前开展的关于《公约》的提高认识活动，并注意到国际文书优先于本国法律，可在法院上援引国际文书。但委员会关切的是，《公约》的各项规定，其中包括委员会的一般性建议，在缔约国没有达到众所周知的程度，迄今为止也没有被用来向法院起诉与歧视妇女有关的案件。</w:t>
      </w:r>
    </w:p>
    <w:p w:rsidR="00EF60A1" w:rsidRPr="000E5BCB" w:rsidRDefault="00EF60A1" w:rsidP="00EF60A1">
      <w:pPr>
        <w:pStyle w:val="SingleTxt"/>
        <w:rPr>
          <w:rFonts w:ascii="SimHei" w:eastAsia="SimHei" w:hint="eastAsia"/>
          <w:color w:val="FF0000"/>
        </w:rPr>
      </w:pPr>
      <w:r w:rsidRPr="004C5982">
        <w:rPr>
          <w:rFonts w:hint="eastAsia"/>
        </w:rPr>
        <w:t xml:space="preserve">124.　</w:t>
      </w:r>
      <w:r w:rsidRPr="000E5BCB">
        <w:rPr>
          <w:rFonts w:ascii="SimHei" w:eastAsia="SimHei" w:hint="eastAsia"/>
          <w:color w:val="FF0000"/>
        </w:rPr>
        <w:t>委员会吁请缔约国就《公约》的各项规定，特别是有关直接和间接歧视的含义和范畴以及有关形式平等和实质性平等的规定，为法官、律师和检察官制定提高认识方案并进行培训，以便在国内牢固建立有助于妇女平等和非歧视的法律文化。委员会还邀请缔约国通过持续的普法教育方案和法律援助，增强妇女对自身权利的认识。委员会进一步吁请缔约国向所有利益有关者，包括政府各部、国会议员、司法机构、各政党、非政府组织、私营部门和普通公众，广泛宣传《公约》和委员会的一般性建议。</w:t>
      </w:r>
    </w:p>
    <w:p w:rsidR="00EF60A1" w:rsidRDefault="00EF60A1" w:rsidP="00EF60A1">
      <w:pPr>
        <w:pStyle w:val="SingleTxt"/>
        <w:rPr>
          <w:rFonts w:hint="eastAsia"/>
        </w:rPr>
      </w:pPr>
      <w:r>
        <w:rPr>
          <w:rFonts w:hint="eastAsia"/>
        </w:rPr>
        <w:t>125.　委员会感到关切的是，男女平等的权利以及禁止针对妇女的直接和间接歧视这两个方面还没有反映在《宪法》或任何其它法律中。</w:t>
      </w:r>
    </w:p>
    <w:p w:rsidR="00EF60A1" w:rsidRDefault="00EF60A1" w:rsidP="00EF60A1">
      <w:pPr>
        <w:pStyle w:val="SingleTxt"/>
        <w:rPr>
          <w:rFonts w:hint="eastAsia"/>
        </w:rPr>
      </w:pPr>
      <w:r w:rsidRPr="004C5982">
        <w:rPr>
          <w:rFonts w:hint="eastAsia"/>
        </w:rPr>
        <w:t xml:space="preserve">126.　</w:t>
      </w:r>
      <w:r w:rsidRPr="000E5BCB">
        <w:rPr>
          <w:rFonts w:ascii="SimHei" w:eastAsia="SimHei" w:hint="eastAsia"/>
          <w:color w:val="FF0000"/>
        </w:rPr>
        <w:t>为了在阿拉伯叙利亚共和国充分执行《公约》，委员会建议在《宪法》或其它相关法律中载入符合《公约》第一条规定的歧视定义以及符合《公约》第二条</w:t>
      </w:r>
      <w:r w:rsidRPr="000E5BCB">
        <w:rPr>
          <w:rFonts w:ascii="SimHei" w:eastAsia="SimHei"/>
          <w:color w:val="FF0000"/>
        </w:rPr>
        <w:t>(</w:t>
      </w:r>
      <w:r w:rsidRPr="000E5BCB">
        <w:rPr>
          <w:rFonts w:ascii="SimHei" w:eastAsia="SimHei" w:hint="eastAsia"/>
          <w:color w:val="FF0000"/>
        </w:rPr>
        <w:t>a</w:t>
      </w:r>
      <w:r w:rsidRPr="000E5BCB">
        <w:rPr>
          <w:rFonts w:ascii="SimHei" w:eastAsia="SimHei"/>
          <w:color w:val="FF0000"/>
        </w:rPr>
        <w:t>)</w:t>
      </w:r>
      <w:r w:rsidRPr="000E5BCB">
        <w:rPr>
          <w:rFonts w:ascii="SimHei" w:eastAsia="SimHei" w:hint="eastAsia"/>
          <w:color w:val="FF0000"/>
        </w:rPr>
        <w:t>款规定的妇女平等权利规定。委员会呼吁缔约国颁布并实施一项对公私部门都有约束力的关于男女平等的全面法律，并使妇女认识到这类法律为她们规定的权利。委员会还建议缔约国确立提出歧视申诉的程序，对歧视妇女的行为实行足够的制裁，并确保当妇女权利受到侵犯时为她们提供有效的补救。</w:t>
      </w:r>
    </w:p>
    <w:p w:rsidR="00EF60A1" w:rsidRDefault="00EF60A1" w:rsidP="00EF60A1">
      <w:pPr>
        <w:pStyle w:val="SingleTxt"/>
        <w:rPr>
          <w:rFonts w:hint="eastAsia"/>
        </w:rPr>
      </w:pPr>
      <w:r>
        <w:rPr>
          <w:rFonts w:hint="eastAsia"/>
        </w:rPr>
        <w:t>127.　委员会赞赏缔约国作出努力，审查及修订歧视性立法，其中包括《人身法》、《刑法》和《国籍法》中的歧视性规定，但委员会对法律改革进程出现延误感到关切，并注意到许多修正案仍在起草过程中，已经起草的法案尚有待通过。</w:t>
      </w:r>
    </w:p>
    <w:p w:rsidR="00EF60A1" w:rsidRPr="000E5BCB" w:rsidRDefault="00EF60A1" w:rsidP="00EF60A1">
      <w:pPr>
        <w:pStyle w:val="SingleTxt"/>
        <w:rPr>
          <w:rFonts w:ascii="SimHei" w:eastAsia="SimHei" w:hint="eastAsia"/>
          <w:color w:val="FF0000"/>
        </w:rPr>
      </w:pPr>
      <w:r w:rsidRPr="004C5982">
        <w:rPr>
          <w:rFonts w:hint="eastAsia"/>
        </w:rPr>
        <w:t xml:space="preserve">128.　</w:t>
      </w:r>
      <w:r w:rsidRPr="000E5BCB">
        <w:rPr>
          <w:rFonts w:ascii="SimHei" w:eastAsia="SimHei" w:hint="eastAsia"/>
          <w:color w:val="FF0000"/>
        </w:rPr>
        <w:t>委员会呼吁缔约国高度重视法律改革进程，毫不拖延地在明确时限内修改或者废止歧视性立法，其中包括《人身法》、《刑法》和《国籍法》中的歧视性规定。为此，委员会呼吁缔约国加紧努力，向议会和公众宣传加快法律改革的重要性。委员会还鼓励缔约国通过与宗教和社区领导人、律师和法官、工会、民间社会组织和妇女非政府组织建立伙伴关系并进行协作，继续扩大法律改革获得的支持。</w:t>
      </w:r>
    </w:p>
    <w:p w:rsidR="00EF60A1" w:rsidRDefault="00EF60A1" w:rsidP="00EF60A1">
      <w:pPr>
        <w:pStyle w:val="SingleTxt"/>
        <w:rPr>
          <w:rFonts w:hint="eastAsia"/>
        </w:rPr>
      </w:pPr>
      <w:r>
        <w:rPr>
          <w:rFonts w:hint="eastAsia"/>
        </w:rPr>
        <w:t>129.　委员会注意到缔约国正在拟订《保护妇女国家计划》草案，但关切的是，该计划没有设想制定具体立法，把包括家庭暴力在内的针对妇女的暴力行为定为犯罪。委员会还感到关切的是，《刑法》中的若干规定宽恕针对妇女的暴力行为，免于对行为人实施惩罚。委员会特别关切的是，《刑法》第489条的强奸定义中不包括婚内强奸；《刑法》第508条规定如果强奸犯与受害人结婚，即免于对其实施惩罚；《刑法》第548条规定免除“名誉犯罪”行为人的罪行。</w:t>
      </w:r>
    </w:p>
    <w:p w:rsidR="00EF60A1" w:rsidRPr="000E5BCB" w:rsidRDefault="00EF60A1" w:rsidP="00EF60A1">
      <w:pPr>
        <w:pStyle w:val="SingleTxt"/>
        <w:rPr>
          <w:rFonts w:ascii="SimHei" w:eastAsia="SimHei" w:hint="eastAsia"/>
          <w:color w:val="FF0000"/>
        </w:rPr>
      </w:pPr>
      <w:r w:rsidRPr="004C5982">
        <w:rPr>
          <w:rFonts w:hint="eastAsia"/>
        </w:rPr>
        <w:t>130</w:t>
      </w:r>
      <w:r w:rsidRPr="004C5982">
        <w:t>.</w:t>
      </w:r>
      <w:r w:rsidRPr="004C5982">
        <w:rPr>
          <w:rFonts w:hint="eastAsia"/>
        </w:rPr>
        <w:t xml:space="preserve">　</w:t>
      </w:r>
      <w:r w:rsidRPr="000E5BCB">
        <w:rPr>
          <w:rFonts w:ascii="SimHei" w:eastAsia="SimHei" w:hint="eastAsia"/>
          <w:color w:val="FF0000"/>
        </w:rPr>
        <w:t>根据委员会的一般性建议19，委员会敦促缔约国对采取全面措施解决针对妇女和女童的一切形式暴力问题给予高度重视，同时确认暴力侵害妇女是针对妇女的一种歧视形式，因此是对《公约》规定的妇女人权的侵犯。委员会呼吁缔约国尽快颁布关于家庭暴力等针对妇女的暴力问题的立法，以确保把针对妇女的暴力行为定为刑事犯罪，受到暴力侵害的妇女和女童可立即获得救助和保护，暴力行为人受到起诉和惩罚。委员会呼吁缔约国毫不拖延地修正《刑法》中的适用规定，确保把婚内强奸定为犯罪，与受害人结婚不能使强奸犯免受惩罚，“名誉犯罪”的行为人不能被免除罪行并且不会获得任何减刑。委员会建议缔约国还应实施以执法官员、司法机构、医务人员、社会工作者、社区领导人和普通公众为目标的教育和提高认识措施，以确保他们认识到，针对妇女的一切形式的暴力行为都是不可接受的。委员会请缔约国在下一次报告中提供资料，说明为处理针对妇女的暴力问题而制定的法律和政策以及这类措施的影响。</w:t>
      </w:r>
    </w:p>
    <w:p w:rsidR="00EF60A1" w:rsidRDefault="00EF60A1" w:rsidP="00EF60A1">
      <w:pPr>
        <w:pStyle w:val="SingleTxt"/>
        <w:rPr>
          <w:rFonts w:hint="eastAsia"/>
        </w:rPr>
      </w:pPr>
      <w:r>
        <w:rPr>
          <w:rFonts w:hint="eastAsia"/>
        </w:rPr>
        <w:t>131.　委员会赞赏第十个五年计划呼吁为受到暴力侵害的妇女提供收容所和咨询辅导服务，以及社会事务部正在着手设立一个受虐待妇女保护中心并计划成立两个家庭指导中心。不过，委员会感到关切的是，为受到暴力侵害的妇女提供的收容所和服务严重不足。委员会还感到关切的是，现行法律，例如有关妇女获得供养的权利和工作权利的法律，可能会妨碍受到暴力侵害的妇女到收容所寻求保护。</w:t>
      </w:r>
    </w:p>
    <w:p w:rsidR="00EF60A1" w:rsidRPr="000E5BCB" w:rsidRDefault="00EF60A1" w:rsidP="00EF60A1">
      <w:pPr>
        <w:pStyle w:val="SingleTxt"/>
        <w:rPr>
          <w:rFonts w:ascii="SimHei" w:eastAsia="SimHei" w:hint="eastAsia"/>
          <w:color w:val="FF0000"/>
        </w:rPr>
      </w:pPr>
      <w:r w:rsidRPr="004C5982">
        <w:rPr>
          <w:rFonts w:hint="eastAsia"/>
        </w:rPr>
        <w:t xml:space="preserve">132.　</w:t>
      </w:r>
      <w:r w:rsidRPr="000E5BCB">
        <w:rPr>
          <w:rFonts w:ascii="SimHei" w:eastAsia="SimHei" w:hint="eastAsia"/>
          <w:color w:val="FF0000"/>
        </w:rPr>
        <w:t>委员会吁请缔约国在叙利亚各地为对妇女的暴力行为受害者设立数量充足的收容所和提供充分服务。在这方面，委员会建议缔约国审查其现行法律和政策，以确保进入收容所的妇女不放弃其他法律权利，例如获得供养权和亡夫遗产权。委员会还吁请缔约国确保在受害妇女同意与行为人和解时，向行为人提供咨询辅导服务并对情况进行监测，以防进一步的暴力行为。委员会请缔约国在其下一次报告中提供关于向暴力行为受害者提供的服务的详细情况，包括关于获得服务以及服务的范围和效果的详细情况。</w:t>
      </w:r>
    </w:p>
    <w:p w:rsidR="00EF60A1" w:rsidRDefault="00EF60A1" w:rsidP="00EF60A1">
      <w:pPr>
        <w:pStyle w:val="SingleTxt"/>
        <w:rPr>
          <w:rFonts w:hint="eastAsia"/>
        </w:rPr>
      </w:pPr>
      <w:r>
        <w:rPr>
          <w:rFonts w:hint="eastAsia"/>
        </w:rPr>
        <w:t>133.　委员会欢迎缔约国批准《联合国打击跨国有组织犯罪公约关于预防、禁止和惩治贩运人口特别是妇女和儿童行为的补充议定书》，并注意到起草关于贩运行为的法案的情况。尽管如此，委员会感到关切的是，贩运和剥削行为的受害者被当作罪犯处理并因卖淫罪被惩处，或者被送到少年犯改造中心，而且没有采取帮助其康复的措施。</w:t>
      </w:r>
    </w:p>
    <w:p w:rsidR="00EF60A1" w:rsidRPr="000E5BCB" w:rsidRDefault="00EF60A1" w:rsidP="00EF60A1">
      <w:pPr>
        <w:pStyle w:val="SingleTxt"/>
        <w:rPr>
          <w:rFonts w:ascii="SimHei" w:eastAsia="SimHei" w:hint="eastAsia"/>
          <w:color w:val="FF0000"/>
        </w:rPr>
      </w:pPr>
      <w:r w:rsidRPr="004C5982">
        <w:rPr>
          <w:rFonts w:hint="eastAsia"/>
        </w:rPr>
        <w:t xml:space="preserve">134.　</w:t>
      </w:r>
      <w:r w:rsidRPr="000E5BCB">
        <w:rPr>
          <w:rFonts w:ascii="SimHei" w:eastAsia="SimHei" w:hint="eastAsia"/>
          <w:color w:val="FF0000"/>
        </w:rPr>
        <w:t>委员会促请缔约国充分执行公约第六条，包括为此迅速实行关于贩运（境内和跨境贩运）现象的具体和全面的国家立法，确保犯罪者得到惩处，受害者得到充分保护和援助。委员会还吁请缔约国更加努力与来源国、过境国和目的地国开展国际、区域和双边合作，以通过情报交流防止贩运活动。委员会促请缔约国收集和分析来自警方和国际来源的数据，起诉和惩处贩运者，并确保被贩运的妇女和女童的人权，包括为此确保这些妇女和女童不被送入监狱或少年犯改造中心。委员会建议缔约国采取措施，使作为剥削和贩运行为受害者的妇女和女童得到康复并融入社会。委员会还吁请缔约国不要惩罚这类剥削的受害人并采取所有适当措施，禁止利用妇女卖淫营利的行为，包括遏制男子对卖淫的需要。</w:t>
      </w:r>
    </w:p>
    <w:p w:rsidR="00EF60A1" w:rsidRPr="00EF60A1" w:rsidRDefault="00EF60A1" w:rsidP="00EF60A1">
      <w:pPr>
        <w:pStyle w:val="SingleTxt"/>
        <w:rPr>
          <w:rFonts w:hint="eastAsia"/>
          <w:spacing w:val="2"/>
        </w:rPr>
      </w:pPr>
      <w:r>
        <w:rPr>
          <w:rFonts w:hint="eastAsia"/>
        </w:rPr>
        <w:t>135.　委员会赞赏缔约国在第九和第十个五年计划中确定的妇女占有30％决策</w:t>
      </w:r>
      <w:r w:rsidRPr="00EF60A1">
        <w:rPr>
          <w:rFonts w:hint="eastAsia"/>
          <w:spacing w:val="2"/>
        </w:rPr>
        <w:t>级职位的目标，但感到关切的是，缺少为实现这一目标而采取的措施，妇女代表在公共和政治生活以及决策职位、特别是市、镇和村议会中所占的比例仍然较低。</w:t>
      </w:r>
    </w:p>
    <w:p w:rsidR="00EF60A1" w:rsidRPr="000E5BCB" w:rsidRDefault="00EF60A1" w:rsidP="00EF60A1">
      <w:pPr>
        <w:pStyle w:val="SingleTxt"/>
        <w:rPr>
          <w:rFonts w:ascii="SimHei" w:eastAsia="SimHei" w:hint="eastAsia"/>
          <w:color w:val="FF0000"/>
        </w:rPr>
      </w:pPr>
      <w:r w:rsidRPr="004C5982">
        <w:rPr>
          <w:rFonts w:hint="eastAsia"/>
        </w:rPr>
        <w:t xml:space="preserve">136.　</w:t>
      </w:r>
      <w:r w:rsidRPr="000E5BCB">
        <w:rPr>
          <w:rFonts w:ascii="SimHei" w:eastAsia="SimHei" w:hint="eastAsia"/>
          <w:color w:val="FF0000"/>
        </w:rPr>
        <w:t>委员会鼓励缔约国采取持续措施，包括根据《公约》第四条第1款和委员会的一般性建议25采取暂行特别措施，并确定具体的目标和时间表，以便加快增加妇女代表在公共生活所有领域的民选和任命机构、包括市、镇和村议会中所占的比例。委员会还邀请缔约国鼓励各政党采用配额。委员会建议缔约国为现在和未来的妇女领导人开展领导能力和谈判技巧培训方案。委员会还促请缔约国大力宣传妇女参与决策活动对整个社会的重要性。</w:t>
      </w:r>
    </w:p>
    <w:p w:rsidR="00EF60A1" w:rsidRDefault="00EF60A1" w:rsidP="00EF60A1">
      <w:pPr>
        <w:pStyle w:val="SingleTxt"/>
        <w:rPr>
          <w:rFonts w:hint="eastAsia"/>
        </w:rPr>
      </w:pPr>
      <w:r>
        <w:rPr>
          <w:rFonts w:hint="eastAsia"/>
        </w:rPr>
        <w:t>137.　委员会赞赏缔约国努力修订学校课程,以消除关于男女形象的定型观念,但感到关切的是，重男轻女的态度和关于妇女和男子在家庭和社会中的角色和责任的定型观念根深蒂固，持续存在。这些定型观念严重妨碍了公约的执行，是造成妇女在劳工市场和政治及公共生活等各个领域中的不利地位的根源。</w:t>
      </w:r>
    </w:p>
    <w:p w:rsidR="00EF60A1" w:rsidRPr="000E5BCB" w:rsidRDefault="00EF60A1" w:rsidP="00EF60A1">
      <w:pPr>
        <w:pStyle w:val="SingleTxt"/>
        <w:rPr>
          <w:rFonts w:ascii="SimHei" w:eastAsia="SimHei" w:hint="eastAsia"/>
          <w:color w:val="FF0000"/>
        </w:rPr>
      </w:pPr>
      <w:r w:rsidRPr="004C5982">
        <w:rPr>
          <w:rFonts w:hint="eastAsia"/>
        </w:rPr>
        <w:t xml:space="preserve">138.　</w:t>
      </w:r>
      <w:r w:rsidRPr="000E5BCB">
        <w:rPr>
          <w:rFonts w:ascii="SimHei" w:eastAsia="SimHei" w:hint="eastAsia"/>
          <w:color w:val="FF0000"/>
        </w:rPr>
        <w:t>委员会促请缔约国处理关于男女角色和责任的陈规定型态度，包括使妇女和女童在其所有生活领域受到直接和间接歧视的隐形文化形态和规范。委员会吁请缔约国执行和监测全面措施，改变为人广泛接受的关于男女角色的陈规定型观念，包括为此促进男女平等分担家务和家庭责任。这些措施应当包括按照《公约》第二条</w:t>
      </w:r>
      <w:r w:rsidRPr="000E5BCB">
        <w:rPr>
          <w:rFonts w:ascii="SimHei" w:eastAsia="SimHei"/>
          <w:color w:val="FF0000"/>
        </w:rPr>
        <w:t>(</w:t>
      </w:r>
      <w:r w:rsidRPr="000E5BCB">
        <w:rPr>
          <w:rFonts w:ascii="SimHei" w:eastAsia="SimHei" w:hint="eastAsia"/>
          <w:color w:val="FF0000"/>
        </w:rPr>
        <w:t>f</w:t>
      </w:r>
      <w:r w:rsidRPr="000E5BCB">
        <w:rPr>
          <w:rFonts w:ascii="SimHei" w:eastAsia="SimHei"/>
          <w:color w:val="FF0000"/>
        </w:rPr>
        <w:t>)</w:t>
      </w:r>
      <w:r w:rsidRPr="000E5BCB">
        <w:rPr>
          <w:rFonts w:ascii="SimHei" w:eastAsia="SimHei" w:hint="eastAsia"/>
          <w:color w:val="FF0000"/>
        </w:rPr>
        <w:t>款和第五条</w:t>
      </w:r>
      <w:r w:rsidRPr="000E5BCB">
        <w:rPr>
          <w:rFonts w:ascii="SimHei" w:eastAsia="SimHei"/>
          <w:color w:val="FF0000"/>
        </w:rPr>
        <w:t>(</w:t>
      </w:r>
      <w:r w:rsidRPr="000E5BCB">
        <w:rPr>
          <w:rFonts w:ascii="SimHei" w:eastAsia="SimHei" w:hint="eastAsia"/>
          <w:color w:val="FF0000"/>
        </w:rPr>
        <w:t>a</w:t>
      </w:r>
      <w:r w:rsidRPr="000E5BCB">
        <w:rPr>
          <w:rFonts w:ascii="SimHei" w:eastAsia="SimHei"/>
          <w:color w:val="FF0000"/>
        </w:rPr>
        <w:t>)</w:t>
      </w:r>
      <w:r w:rsidRPr="000E5BCB">
        <w:rPr>
          <w:rFonts w:ascii="SimHei" w:eastAsia="SimHei" w:hint="eastAsia"/>
          <w:color w:val="FF0000"/>
        </w:rPr>
        <w:t>款，针对所有宗教信仰的妇女和男子、女童和男童开展提高认识和教育活动，以期消除关于家庭和社会中的传统性别角色的陈规定型观念。</w:t>
      </w:r>
    </w:p>
    <w:p w:rsidR="00EF60A1" w:rsidRDefault="00EF60A1" w:rsidP="00EF60A1">
      <w:pPr>
        <w:pStyle w:val="SingleTxt"/>
        <w:rPr>
          <w:rFonts w:hint="eastAsia"/>
        </w:rPr>
      </w:pPr>
      <w:r>
        <w:rPr>
          <w:rFonts w:hint="eastAsia"/>
        </w:rPr>
        <w:t>139.　委员会注意到缔约国改善妇女生殖保健的努力，但仍感到关切的是，妇女和女童、特别是农村地区的妇女和女童缺少获得适当保健的机会。委员会还表示关切的是，该国某些地区的妇女和属于某些社会阶层的妇女实际上需要获得丈夫的允许才能利用卫生设施。</w:t>
      </w:r>
    </w:p>
    <w:p w:rsidR="00EF60A1" w:rsidRPr="000E5BCB" w:rsidRDefault="00EF60A1" w:rsidP="00EF60A1">
      <w:pPr>
        <w:pStyle w:val="SingleTxt"/>
        <w:rPr>
          <w:rFonts w:ascii="SimHei" w:eastAsia="SimHei" w:hint="eastAsia"/>
          <w:color w:val="FF0000"/>
        </w:rPr>
      </w:pPr>
      <w:r w:rsidRPr="004C5982">
        <w:rPr>
          <w:rFonts w:hint="eastAsia"/>
        </w:rPr>
        <w:t xml:space="preserve">140.　</w:t>
      </w:r>
      <w:r w:rsidRPr="000E5BCB">
        <w:rPr>
          <w:rFonts w:ascii="SimHei" w:eastAsia="SimHei" w:hint="eastAsia"/>
          <w:color w:val="FF0000"/>
        </w:rPr>
        <w:t>委员会建议缔约国根据关于妇女和健康问题的一般性建议24，并基于对该国不同地区妇女和属于不同社会阶层妇女需求的评估，采取目标明确的措施，改进和增加妇女获得保健和与健康有关的服务和信息的机会。委员会还吁请缔约国在当前下放政府权力的过程中，确保不同地区的卫生服务和与健康有关的服务具有同等的质量。</w:t>
      </w:r>
    </w:p>
    <w:p w:rsidR="00EF60A1" w:rsidRDefault="00EF60A1" w:rsidP="00EF60A1">
      <w:pPr>
        <w:pStyle w:val="SingleTxt"/>
        <w:rPr>
          <w:rFonts w:hint="eastAsia"/>
        </w:rPr>
      </w:pPr>
      <w:r>
        <w:rPr>
          <w:rFonts w:hint="eastAsia"/>
        </w:rPr>
        <w:t>141</w:t>
      </w:r>
      <w:r>
        <w:t>.</w:t>
      </w:r>
      <w:r>
        <w:rPr>
          <w:rFonts w:hint="eastAsia"/>
        </w:rPr>
        <w:t xml:space="preserve">　委员会表示关切的是，妇女和男子在劳工市场上存在职业上的隔离，而且妇女和男子的工资长期存在差距。委员会还感到关切的是，妇女集中在非正规部门，没有社会保障或其他福利。委员会对妇女就业的障碍、例如缺少足够托儿设施的情况感到关切。委员会还对《就业法》没有禁止性骚扰行为感到关切。</w:t>
      </w:r>
    </w:p>
    <w:p w:rsidR="00EF60A1" w:rsidRPr="000E5BCB" w:rsidRDefault="00EF60A1" w:rsidP="00EF60A1">
      <w:pPr>
        <w:pStyle w:val="SingleTxt"/>
        <w:rPr>
          <w:rFonts w:ascii="SimHei" w:eastAsia="SimHei" w:hint="eastAsia"/>
          <w:color w:val="FF0000"/>
        </w:rPr>
      </w:pPr>
      <w:r w:rsidRPr="004C5982">
        <w:rPr>
          <w:rFonts w:hint="eastAsia"/>
        </w:rPr>
        <w:t>142</w:t>
      </w:r>
      <w:r w:rsidRPr="004C5982">
        <w:t>.</w:t>
      </w:r>
      <w:r>
        <w:rPr>
          <w:rFonts w:ascii="SimHei" w:eastAsia="SimHei" w:hint="eastAsia"/>
          <w:color w:val="FF0000"/>
        </w:rPr>
        <w:t xml:space="preserve">　</w:t>
      </w:r>
      <w:r w:rsidRPr="000E5BCB">
        <w:rPr>
          <w:rFonts w:ascii="SimHei" w:eastAsia="SimHei" w:hint="eastAsia"/>
          <w:color w:val="FF0000"/>
        </w:rPr>
        <w:t>委员会促请缔约国在正规劳工市场中采取有效措施，消除横向和纵向的职业隔离，并缩小和消除男女工资差距。委员会还鼓励缔约国规范非正规部门，确保该部门中的妇女不受剥削，并向其提供社会保障和其他福利。委员会吁请缔约国消除妇女就业的障碍，包括为此确保在所有地区有足够的托儿设施。委员会建议缔约国修订其《就业法》，增加关于性骚扰的规定并确保这些规定得到执行。</w:t>
      </w:r>
    </w:p>
    <w:p w:rsidR="00EF60A1" w:rsidRDefault="00EF60A1" w:rsidP="00EF60A1">
      <w:pPr>
        <w:pStyle w:val="SingleTxt"/>
        <w:rPr>
          <w:rFonts w:hint="eastAsia"/>
        </w:rPr>
      </w:pPr>
      <w:r>
        <w:rPr>
          <w:rFonts w:hint="eastAsia"/>
        </w:rPr>
        <w:t>143.　委员会注意到，缔约国正在改革其《人身法》，以去除其中的歧视性条款，但委员会感到关切的是，改革进程缓慢，而且缔约国曾表示，这一改革可能要一点一点地逐步进行。委员会特别感到关切的是，在现行法律之下，男女在婚姻、离婚、子女监护、继承权各方面的权利并不平等，一夫多妻、童婚的现象也仍然存在。</w:t>
      </w:r>
    </w:p>
    <w:p w:rsidR="00EF60A1" w:rsidRPr="000E5BCB" w:rsidRDefault="00EF60A1" w:rsidP="00EF60A1">
      <w:pPr>
        <w:pStyle w:val="SingleTxt"/>
        <w:rPr>
          <w:rFonts w:ascii="SimHei" w:eastAsia="SimHei" w:hint="eastAsia"/>
          <w:color w:val="FF0000"/>
        </w:rPr>
      </w:pPr>
      <w:r w:rsidRPr="004C5982">
        <w:rPr>
          <w:rFonts w:hint="eastAsia"/>
        </w:rPr>
        <w:t>144</w:t>
      </w:r>
      <w:r w:rsidRPr="004C5982">
        <w:t>.</w:t>
      </w:r>
      <w:r>
        <w:rPr>
          <w:rFonts w:ascii="SimHei" w:eastAsia="SimHei" w:hint="eastAsia"/>
          <w:color w:val="FF0000"/>
        </w:rPr>
        <w:t xml:space="preserve">　</w:t>
      </w:r>
      <w:r w:rsidRPr="000E5BCB">
        <w:rPr>
          <w:rFonts w:ascii="SimHei" w:eastAsia="SimHei" w:hint="eastAsia"/>
          <w:color w:val="FF0000"/>
        </w:rPr>
        <w:t>委员会建议缔约国全面改革其《人身法》，确保男女享有平等的婚姻、离婚、子女监护及继承权利，并禁止一夫多妻制和童婚。委员会还建议缔约国确保执行这些经修订的法律，包括要求登记所有出生、死亡、婚姻和离婚。</w:t>
      </w:r>
    </w:p>
    <w:p w:rsidR="00EF60A1" w:rsidRDefault="00EF60A1" w:rsidP="00EF60A1">
      <w:pPr>
        <w:pStyle w:val="SingleTxt"/>
        <w:rPr>
          <w:rFonts w:hint="eastAsia"/>
        </w:rPr>
      </w:pPr>
      <w:r>
        <w:rPr>
          <w:rFonts w:hint="eastAsia"/>
        </w:rPr>
        <w:t>145</w:t>
      </w:r>
      <w:r>
        <w:t>.</w:t>
      </w:r>
      <w:r>
        <w:rPr>
          <w:rFonts w:hint="eastAsia"/>
        </w:rPr>
        <w:t xml:space="preserve">　委员会赞赏缔约国注重同民间社会组织开展合作，并注意到缔约国正在修订《社团法》，但对目前适用的法律妨碍民间社会组织的设立和活动感到关切。</w:t>
      </w:r>
    </w:p>
    <w:p w:rsidR="00EF60A1" w:rsidRPr="000E5BCB" w:rsidRDefault="00EF60A1" w:rsidP="00EF60A1">
      <w:pPr>
        <w:pStyle w:val="SingleTxt"/>
        <w:rPr>
          <w:rFonts w:ascii="SimHei" w:eastAsia="SimHei" w:hint="eastAsia"/>
          <w:color w:val="FF0000"/>
        </w:rPr>
      </w:pPr>
      <w:r w:rsidRPr="004C5982">
        <w:rPr>
          <w:rFonts w:hint="eastAsia"/>
        </w:rPr>
        <w:t>146</w:t>
      </w:r>
      <w:r w:rsidRPr="004C5982">
        <w:t>.</w:t>
      </w:r>
      <w:r w:rsidRPr="004C5982">
        <w:rPr>
          <w:rFonts w:hint="eastAsia"/>
        </w:rPr>
        <w:t xml:space="preserve">　</w:t>
      </w:r>
      <w:r w:rsidRPr="000E5BCB">
        <w:rPr>
          <w:rFonts w:ascii="SimHei" w:eastAsia="SimHei" w:hint="eastAsia"/>
          <w:color w:val="FF0000"/>
        </w:rPr>
        <w:t>委员会建议缔约国通过迅速修订《社团法》等途径，确保民间社会组织和妇女非政府组织在设立和活动方面不受限制，并且能够以独立于政府的方式运作。委员会尤其敦促缔约国提供有利的环境，让妇女和人权组织得以设立并积极参与促进《公约》的执行。</w:t>
      </w:r>
    </w:p>
    <w:p w:rsidR="00EF60A1" w:rsidRDefault="00EF60A1" w:rsidP="00EF60A1">
      <w:pPr>
        <w:pStyle w:val="SingleTxt"/>
        <w:rPr>
          <w:rFonts w:hint="eastAsia"/>
        </w:rPr>
      </w:pPr>
      <w:r>
        <w:rPr>
          <w:rFonts w:hint="eastAsia"/>
        </w:rPr>
        <w:t>147</w:t>
      </w:r>
      <w:r>
        <w:t>.</w:t>
      </w:r>
      <w:r>
        <w:rPr>
          <w:rFonts w:hint="eastAsia"/>
        </w:rPr>
        <w:t xml:space="preserve">　委员会感到关切的是，报告并未提供按年龄及城乡地区等其他因素分列的有关妇女在《公约》所涉各领域的状况的足够统计数据。委员会还对缺乏关于在《公约》各领域中所采取措施和所得成果的影响的资料感到关切。</w:t>
      </w:r>
    </w:p>
    <w:p w:rsidR="00EF60A1" w:rsidRPr="000E5BCB" w:rsidRDefault="00EF60A1" w:rsidP="00EF60A1">
      <w:pPr>
        <w:pStyle w:val="SingleTxt"/>
        <w:rPr>
          <w:rFonts w:ascii="SimHei" w:eastAsia="SimHei" w:hint="eastAsia"/>
          <w:color w:val="FF0000"/>
        </w:rPr>
      </w:pPr>
      <w:r w:rsidRPr="004C5982">
        <w:t>14</w:t>
      </w:r>
      <w:r w:rsidRPr="004C5982">
        <w:rPr>
          <w:rFonts w:hint="eastAsia"/>
        </w:rPr>
        <w:t>8</w:t>
      </w:r>
      <w:r w:rsidRPr="004C5982">
        <w:t>.</w:t>
      </w:r>
      <w:r w:rsidRPr="004C5982">
        <w:rPr>
          <w:rFonts w:hint="eastAsia"/>
        </w:rPr>
        <w:t xml:space="preserve">　</w:t>
      </w:r>
      <w:r w:rsidRPr="000E5BCB">
        <w:rPr>
          <w:rFonts w:ascii="SimHei" w:eastAsia="SimHei" w:hint="eastAsia"/>
          <w:color w:val="FF0000"/>
        </w:rPr>
        <w:t>委员会吁请缔约国在其下一次报告中提供按性别、年龄和城乡地区分列的有关妇女状况的统计数据和分析，说明在切实实现妇女的实质性平等方面所采取措施和所得成果的影响。</w:t>
      </w:r>
    </w:p>
    <w:p w:rsidR="00EF60A1" w:rsidRPr="000E5BCB" w:rsidRDefault="00EF60A1" w:rsidP="00EF60A1">
      <w:pPr>
        <w:pStyle w:val="SingleTxt"/>
        <w:rPr>
          <w:rFonts w:ascii="SimHei" w:eastAsia="SimHei" w:hint="eastAsia"/>
          <w:color w:val="FF0000"/>
        </w:rPr>
      </w:pPr>
      <w:r w:rsidRPr="004C5982">
        <w:rPr>
          <w:rFonts w:hint="eastAsia"/>
        </w:rPr>
        <w:t>149</w:t>
      </w:r>
      <w:r w:rsidRPr="004C5982">
        <w:t>.</w:t>
      </w:r>
      <w:r w:rsidRPr="004C5982">
        <w:rPr>
          <w:rFonts w:hint="eastAsia"/>
        </w:rPr>
        <w:t xml:space="preserve">　</w:t>
      </w:r>
      <w:r w:rsidRPr="000E5BCB">
        <w:rPr>
          <w:rFonts w:ascii="SimHei" w:eastAsia="SimHei" w:hint="eastAsia"/>
          <w:color w:val="FF0000"/>
        </w:rPr>
        <w:t>委员会鼓励缔约国批准《消除对妇女一切形式歧视公约任择议定书》，并尽快接受对《公约》中关于委员会开会时间的第二十条第1款的修正案。</w:t>
      </w:r>
    </w:p>
    <w:p w:rsidR="00EF60A1" w:rsidRPr="000E5BCB" w:rsidRDefault="00EF60A1" w:rsidP="00EF60A1">
      <w:pPr>
        <w:pStyle w:val="SingleTxt"/>
        <w:rPr>
          <w:rFonts w:ascii="SimHei" w:eastAsia="SimHei" w:hint="eastAsia"/>
          <w:color w:val="FF0000"/>
        </w:rPr>
      </w:pPr>
      <w:r w:rsidRPr="004C5982">
        <w:t>150.</w:t>
      </w:r>
      <w:r w:rsidRPr="004C5982">
        <w:rPr>
          <w:rFonts w:hint="eastAsia"/>
        </w:rPr>
        <w:t xml:space="preserve">　</w:t>
      </w:r>
      <w:r w:rsidRPr="000E5BCB">
        <w:rPr>
          <w:rFonts w:ascii="SimHei" w:eastAsia="SimHei" w:hint="eastAsia"/>
          <w:color w:val="FF0000"/>
        </w:rPr>
        <w:t>委员会请缔约国确保各部和公共机构广泛参与拟定其下一份报告并在拟定报告期间同非政府组织协商。委员会鼓励缔约国在将报告提交委员会之前同议会一道对其进行讨论。</w:t>
      </w:r>
    </w:p>
    <w:p w:rsidR="00EF60A1" w:rsidRPr="000E5BCB" w:rsidRDefault="00EF60A1" w:rsidP="00EF60A1">
      <w:pPr>
        <w:pStyle w:val="SingleTxt"/>
        <w:rPr>
          <w:rFonts w:ascii="SimHei" w:eastAsia="SimHei" w:hint="eastAsia"/>
          <w:color w:val="FF0000"/>
        </w:rPr>
      </w:pPr>
      <w:r w:rsidRPr="004C5982">
        <w:rPr>
          <w:rFonts w:hint="eastAsia"/>
        </w:rPr>
        <w:t>151</w:t>
      </w:r>
      <w:r w:rsidRPr="004C5982">
        <w:t>.</w:t>
      </w:r>
      <w:r w:rsidRPr="004C5982">
        <w:rPr>
          <w:rFonts w:hint="eastAsia"/>
        </w:rPr>
        <w:t xml:space="preserve">　</w:t>
      </w:r>
      <w:r w:rsidRPr="000E5BCB">
        <w:rPr>
          <w:rFonts w:ascii="SimHei" w:eastAsia="SimHei" w:hint="eastAsia"/>
          <w:color w:val="FF0000"/>
        </w:rPr>
        <w:t>委员会敦促缔约国在履行《公约》规定的义务方面充分利用补充《公约》规定的《北京宣言》和《行动纲要》，并请缔约国在下次定期报告中列入有关信息。</w:t>
      </w:r>
    </w:p>
    <w:p w:rsidR="00EF60A1" w:rsidRPr="000E5BCB" w:rsidRDefault="00EF60A1" w:rsidP="00EF60A1">
      <w:pPr>
        <w:pStyle w:val="SingleTxt"/>
        <w:rPr>
          <w:rFonts w:ascii="SimHei" w:eastAsia="SimHei" w:hint="eastAsia"/>
          <w:color w:val="FF0000"/>
        </w:rPr>
      </w:pPr>
      <w:r w:rsidRPr="004C5982">
        <w:t>152.</w:t>
      </w:r>
      <w:r>
        <w:rPr>
          <w:rFonts w:ascii="SimHei" w:eastAsia="SimHei" w:hint="eastAsia"/>
          <w:color w:val="FF0000"/>
        </w:rPr>
        <w:t xml:space="preserve">　</w:t>
      </w:r>
      <w:r w:rsidRPr="000E5BCB">
        <w:rPr>
          <w:rFonts w:ascii="SimHei" w:eastAsia="SimHei" w:hint="eastAsia"/>
          <w:color w:val="FF0000"/>
        </w:rPr>
        <w:t>委员会还强调指出，全面、有效执行《公约》对于实现千年发展目标必不可少。委员会呼吁在实现千年发展目标的一切努力中纳入社会性别观点，明确反映《公约》的规定，并请缔约国在下次定期报告中列入有关信息。</w:t>
      </w:r>
    </w:p>
    <w:p w:rsidR="00EF60A1" w:rsidRPr="000E5BCB" w:rsidRDefault="00EF60A1" w:rsidP="00EF60A1">
      <w:pPr>
        <w:pStyle w:val="SingleTxt"/>
        <w:rPr>
          <w:rFonts w:ascii="SimHei" w:eastAsia="SimHei" w:hint="eastAsia"/>
          <w:color w:val="FF0000"/>
        </w:rPr>
      </w:pPr>
      <w:r w:rsidRPr="004C5982">
        <w:t>153.</w:t>
      </w:r>
      <w:r w:rsidRPr="00767FCA">
        <w:rPr>
          <w:rFonts w:ascii="SimHei" w:eastAsia="SimHei" w:hint="eastAsia"/>
          <w:color w:val="FF0000"/>
        </w:rPr>
        <w:t xml:space="preserve">　</w:t>
      </w:r>
      <w:r w:rsidRPr="000E5BCB">
        <w:rPr>
          <w:rFonts w:ascii="SimHei" w:eastAsia="SimHei" w:hint="eastAsia"/>
          <w:color w:val="FF0000"/>
        </w:rPr>
        <w:t>委员会赞扬缔约国批准了</w:t>
      </w:r>
      <w:r>
        <w:rPr>
          <w:rFonts w:ascii="SimHei" w:eastAsia="SimHei" w:hint="eastAsia"/>
          <w:color w:val="FF0000"/>
        </w:rPr>
        <w:t>七</w:t>
      </w:r>
      <w:r w:rsidRPr="000E5BCB">
        <w:rPr>
          <w:rFonts w:ascii="SimHei" w:eastAsia="SimHei" w:hint="eastAsia"/>
          <w:color w:val="FF0000"/>
        </w:rPr>
        <w:t>项主要国际人权文书。</w:t>
      </w:r>
      <w:r w:rsidRPr="00AE5242">
        <w:rPr>
          <w:rFonts w:ascii="Times New Roman" w:eastAsia="SimHei"/>
          <w:color w:val="FF0000"/>
          <w:vertAlign w:val="superscript"/>
        </w:rPr>
        <w:t>1</w:t>
      </w:r>
      <w:r>
        <w:rPr>
          <w:rFonts w:ascii="Times New Roman" w:eastAsia="SimHei"/>
          <w:color w:val="FF0000"/>
        </w:rPr>
        <w:t xml:space="preserve"> </w:t>
      </w:r>
      <w:r w:rsidRPr="000E5BCB">
        <w:rPr>
          <w:rFonts w:ascii="SimHei" w:eastAsia="SimHei" w:hint="eastAsia"/>
          <w:color w:val="FF0000"/>
        </w:rPr>
        <w:t>委员会指出，缔约国遵守这些文书，</w:t>
      </w:r>
      <w:r>
        <w:rPr>
          <w:rFonts w:ascii="SimHei" w:eastAsia="SimHei" w:hint="eastAsia"/>
          <w:color w:val="FF0000"/>
        </w:rPr>
        <w:t>有助于</w:t>
      </w:r>
      <w:r w:rsidRPr="000E5BCB">
        <w:rPr>
          <w:rFonts w:ascii="SimHei" w:eastAsia="SimHei" w:hint="eastAsia"/>
          <w:color w:val="FF0000"/>
        </w:rPr>
        <w:t>增进妇女在生活的各个方面享有其人权和基本自由。</w:t>
      </w:r>
    </w:p>
    <w:p w:rsidR="00EF60A1" w:rsidRPr="000E5BCB" w:rsidRDefault="00EF60A1" w:rsidP="00EF60A1">
      <w:pPr>
        <w:pStyle w:val="SingleTxt"/>
        <w:rPr>
          <w:rFonts w:ascii="SimHei" w:eastAsia="SimHei" w:hint="eastAsia"/>
          <w:color w:val="FF0000"/>
        </w:rPr>
      </w:pPr>
      <w:r w:rsidRPr="004C5982">
        <w:rPr>
          <w:rFonts w:hint="eastAsia"/>
        </w:rPr>
        <w:t>154</w:t>
      </w:r>
      <w:r w:rsidRPr="004C5982">
        <w:t>.</w:t>
      </w:r>
      <w:r w:rsidRPr="004C5982">
        <w:rPr>
          <w:rFonts w:hint="eastAsia"/>
        </w:rPr>
        <w:t xml:space="preserve">　</w:t>
      </w:r>
      <w:r w:rsidRPr="000E5BCB">
        <w:rPr>
          <w:rFonts w:ascii="SimHei" w:eastAsia="SimHei" w:hint="eastAsia"/>
          <w:color w:val="FF0000"/>
        </w:rPr>
        <w:t>委员会请阿拉伯叙利亚共和国广泛宣传本结论意见，以便使阿拉伯叙利亚共和国人民，包括政府官员、政界人物、议员以及妇女和人权组织，都能了解为确保妇女法律上和事实上的平等而已经采取的步骤以及这方面需要采取的进一步步骤。委员会请缔约国继续向各界，特别是妇女和人权组织广泛宣传《公约》、其《任择议定书》、委员会的一般性建议、《北京宣言》和《行动纲要》，以及题为“2000年妇女：二十一世纪两性平等、发展与和平”的大会第二十三届特别会议成果文件。</w:t>
      </w:r>
    </w:p>
    <w:p w:rsidR="00EF60A1" w:rsidRPr="00CB5DE7" w:rsidRDefault="00EF60A1" w:rsidP="00EF60A1">
      <w:pPr>
        <w:pStyle w:val="SingleTxt"/>
        <w:rPr>
          <w:sz w:val="20"/>
        </w:rPr>
      </w:pPr>
      <w:r>
        <w:rPr>
          <w:rFonts w:hint="eastAsia"/>
        </w:rPr>
        <w:t>15</w:t>
      </w:r>
      <w:r w:rsidRPr="000E5BCB">
        <w:rPr>
          <w:rFonts w:hint="eastAsia"/>
        </w:rPr>
        <w:t>5</w:t>
      </w:r>
      <w:r>
        <w:t>.</w:t>
      </w:r>
      <w:r>
        <w:rPr>
          <w:rFonts w:hint="eastAsia"/>
        </w:rPr>
        <w:t xml:space="preserve">　</w:t>
      </w:r>
      <w:r w:rsidRPr="00EF60A1">
        <w:rPr>
          <w:rFonts w:ascii="SimHei" w:eastAsia="SimHei" w:hint="eastAsia"/>
          <w:color w:val="FF0000"/>
        </w:rPr>
        <w:t>委员会请缔约国在其依照《公约》第十八条提交的下一次定期报告中对本结论意见表示的关切做出答复。委员会邀请缔约国于2012年4月以合并报告的方式提交应于2008年4月提交的第二次定期报告和应于2012年4月提交的第三次定期报告。</w:t>
      </w:r>
    </w:p>
    <w:p w:rsidR="00EF60A1" w:rsidRPr="00EF60A1" w:rsidRDefault="00EF60A1" w:rsidP="00EF60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F60A1" w:rsidRDefault="00EF60A1" w:rsidP="00EF60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tab/>
        <w:t>2.</w:t>
      </w:r>
      <w:r>
        <w:tab/>
      </w:r>
      <w:r>
        <w:rPr>
          <w:rFonts w:hint="eastAsia"/>
        </w:rPr>
        <w:t>初次和第二次合并定期报告</w:t>
      </w:r>
    </w:p>
    <w:p w:rsidR="00EF60A1" w:rsidRPr="00AE5242" w:rsidRDefault="00EF60A1" w:rsidP="00EF60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EF60A1" w:rsidRDefault="00EF60A1" w:rsidP="00EF60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莫桑比克</w:t>
      </w:r>
    </w:p>
    <w:p w:rsidR="00EF60A1" w:rsidRPr="00AE5242" w:rsidRDefault="00EF60A1" w:rsidP="00EF60A1">
      <w:pPr>
        <w:pStyle w:val="SingleTxt"/>
        <w:spacing w:after="0" w:line="120" w:lineRule="exact"/>
        <w:rPr>
          <w:rFonts w:hint="eastAsia"/>
          <w:sz w:val="10"/>
        </w:rPr>
      </w:pPr>
    </w:p>
    <w:p w:rsidR="00EF60A1" w:rsidRDefault="00EF60A1" w:rsidP="00EF60A1">
      <w:pPr>
        <w:pStyle w:val="SingleTxt"/>
        <w:spacing w:after="180" w:line="332" w:lineRule="exact"/>
        <w:rPr>
          <w:rFonts w:hint="eastAsia"/>
        </w:rPr>
      </w:pPr>
      <w:r>
        <w:rPr>
          <w:rFonts w:hint="eastAsia"/>
        </w:rPr>
        <w:t xml:space="preserve">156.　</w:t>
      </w:r>
      <w:r w:rsidRPr="00AE5242">
        <w:rPr>
          <w:rFonts w:hint="eastAsia"/>
          <w:spacing w:val="2"/>
        </w:rPr>
        <w:t>2007年5月23日，委员会第783次和第784次会议（见CEDAW/C/SR.783和784）审议了莫桑比克合并的初次和第二次定期报告（CEDAW/C/MOZ/1-2）。委员会议题和问题清单载于CEDAW/C/MOZ/Q/2号文件，莫桑比克政府的答复见</w:t>
      </w:r>
      <w:r>
        <w:rPr>
          <w:rFonts w:hint="eastAsia"/>
        </w:rPr>
        <w:t>CEDAW/C/MOZ/Q/2/Add.1号文件。</w:t>
      </w:r>
    </w:p>
    <w:p w:rsidR="00EF60A1" w:rsidRDefault="00EF60A1" w:rsidP="00EF60A1">
      <w:pPr>
        <w:pStyle w:val="SingleTxt"/>
        <w:spacing w:line="332" w:lineRule="exact"/>
        <w:rPr>
          <w:rFonts w:ascii="SimHei" w:eastAsia="SimHei" w:hint="eastAsia"/>
          <w:color w:val="FF0000"/>
        </w:rPr>
      </w:pPr>
      <w:r w:rsidRPr="00904845">
        <w:rPr>
          <w:rFonts w:ascii="SimHei" w:eastAsia="SimHei" w:hint="eastAsia"/>
          <w:color w:val="FF0000"/>
        </w:rPr>
        <w:t>导言</w:t>
      </w:r>
    </w:p>
    <w:p w:rsidR="00EF60A1" w:rsidRPr="00EF60A1" w:rsidRDefault="00EF60A1" w:rsidP="00EF60A1">
      <w:pPr>
        <w:pStyle w:val="SingleTxt"/>
        <w:spacing w:line="332" w:lineRule="exact"/>
        <w:rPr>
          <w:rFonts w:hint="eastAsia"/>
        </w:rPr>
      </w:pPr>
      <w:r>
        <w:rPr>
          <w:rFonts w:hint="eastAsia"/>
        </w:rPr>
        <w:t xml:space="preserve">157.　</w:t>
      </w:r>
      <w:r w:rsidRPr="00EF60A1">
        <w:rPr>
          <w:rFonts w:hint="eastAsia"/>
        </w:rPr>
        <w:t>委员会赞扬该缔约国无保留地批准《消除对妇女一切形式歧视公约》，对该缔约国提交合并的初次和第二次定期报告表示赞赏。报告虽然逾时已久，但采用了委员会的报告编写导则。委员会注意到报告内容坦率，让人们总的了解到莫桑比克妇女的状况，但报告没有提到委员会的一般性建议和综合统计数据。</w:t>
      </w:r>
    </w:p>
    <w:p w:rsidR="00EF60A1" w:rsidRDefault="00EF60A1" w:rsidP="00EF60A1">
      <w:pPr>
        <w:pStyle w:val="SingleTxt"/>
        <w:spacing w:after="180" w:line="332" w:lineRule="exact"/>
        <w:rPr>
          <w:rFonts w:hint="eastAsia"/>
        </w:rPr>
      </w:pPr>
      <w:r>
        <w:rPr>
          <w:rFonts w:hint="eastAsia"/>
        </w:rPr>
        <w:t>158.　委员会祝贺该缔约国派出以妇女和社会行动部长率领的高级别代表团，成员包括在《公约》所涉领域负责执行措施的其他各部和专门机构的代表。委员会认为该缔约国的介绍发言、对会前工作组的议题和问题清单的书面答复及其就委员会的口头提问作出的进一步澄清水平很高，对此表示赞赏。</w:t>
      </w:r>
    </w:p>
    <w:p w:rsidR="00EF60A1" w:rsidRDefault="00EF60A1" w:rsidP="00EF60A1">
      <w:pPr>
        <w:pStyle w:val="SingleTxt"/>
        <w:spacing w:line="332" w:lineRule="exact"/>
        <w:rPr>
          <w:rFonts w:ascii="SimHei" w:eastAsia="SimHei" w:hint="eastAsia"/>
          <w:color w:val="FF0000"/>
        </w:rPr>
      </w:pPr>
    </w:p>
    <w:p w:rsidR="00EF60A1" w:rsidRPr="00904845" w:rsidRDefault="00EF60A1" w:rsidP="00EF60A1">
      <w:pPr>
        <w:pStyle w:val="SingleTxt"/>
        <w:spacing w:line="332" w:lineRule="exact"/>
        <w:rPr>
          <w:rFonts w:ascii="SimHei" w:eastAsia="SimHei" w:hint="eastAsia"/>
          <w:color w:val="FF0000"/>
        </w:rPr>
      </w:pPr>
      <w:r w:rsidRPr="00904845">
        <w:rPr>
          <w:rFonts w:ascii="SimHei" w:eastAsia="SimHei" w:hint="eastAsia"/>
          <w:color w:val="FF0000"/>
        </w:rPr>
        <w:t>积极的方面</w:t>
      </w:r>
    </w:p>
    <w:p w:rsidR="00EF60A1" w:rsidRDefault="00EF60A1" w:rsidP="00EF60A1">
      <w:pPr>
        <w:pStyle w:val="SingleTxt"/>
        <w:spacing w:line="332" w:lineRule="exact"/>
        <w:rPr>
          <w:rFonts w:hint="eastAsia"/>
        </w:rPr>
      </w:pPr>
      <w:r>
        <w:rPr>
          <w:rFonts w:hint="eastAsia"/>
        </w:rPr>
        <w:t>159.　委员会赞扬该缔约国在《宪法》中列入一项具体条款，申明女男平等原则以及关于一般的平等原则的规定，并实行旨在消除对妇女歧视的法律改革，尤其是在下列法律中：规定妇女和男子在婚姻和家庭关系中平等的2004年《家庭法》，明确规定妇女享有获得土地的平等权利的1997年《土地法》，以及纳入了妇女在从事商业活动方面的平等权利的2005年《商法典》。</w:t>
      </w:r>
    </w:p>
    <w:p w:rsidR="00EF60A1" w:rsidRDefault="00EF60A1" w:rsidP="00EF60A1">
      <w:pPr>
        <w:pStyle w:val="SingleTxt"/>
        <w:rPr>
          <w:rFonts w:hint="eastAsia"/>
        </w:rPr>
      </w:pPr>
      <w:r>
        <w:rPr>
          <w:rFonts w:hint="eastAsia"/>
        </w:rPr>
        <w:t>160.　委员会赞扬该缔约国提出2002-2006年《提高妇女地位国家计划》，于2005年通过了性别政策和实施战略，并将两性平等目标纳入2005-2009年政府五年计划以及一些部门的计划和方案中。</w:t>
      </w:r>
    </w:p>
    <w:p w:rsidR="00EF60A1" w:rsidRDefault="00EF60A1" w:rsidP="00EF60A1">
      <w:pPr>
        <w:pStyle w:val="SingleTxt"/>
        <w:rPr>
          <w:rFonts w:hint="eastAsia"/>
        </w:rPr>
      </w:pPr>
      <w:r>
        <w:rPr>
          <w:rFonts w:hint="eastAsia"/>
        </w:rPr>
        <w:t>161.　委员会满意地注意到在政府一级为实现两性平等而设立的高级别的体制机构，包括妇女和社会行动部和由政府和民间不同的利益攸关者组成的国家提高妇女地位理事会，以及在议会一级设立的机制。</w:t>
      </w:r>
    </w:p>
    <w:p w:rsidR="00EF60A1" w:rsidRDefault="00EF60A1" w:rsidP="00EF60A1">
      <w:pPr>
        <w:pStyle w:val="SingleTxt"/>
        <w:rPr>
          <w:rFonts w:hint="eastAsia"/>
        </w:rPr>
      </w:pPr>
      <w:r>
        <w:rPr>
          <w:rFonts w:hint="eastAsia"/>
        </w:rPr>
        <w:t>162.　委员会欢迎在妇女取得政治领域的决策职位方面取得的进展，尤其是任命一名妇女担任总理，并任命若干女性担任部长和副部长。委员会还极为赞赏地注意到莫桑比克的女议员比例在世界上名列前茅。</w:t>
      </w:r>
    </w:p>
    <w:p w:rsidR="00EF60A1" w:rsidRDefault="00EF60A1" w:rsidP="00EF60A1">
      <w:pPr>
        <w:pStyle w:val="SingleTxt"/>
        <w:rPr>
          <w:rFonts w:hint="eastAsia"/>
        </w:rPr>
      </w:pPr>
      <w:r>
        <w:rPr>
          <w:rFonts w:hint="eastAsia"/>
        </w:rPr>
        <w:t>163.　委员会赞扬该缔约国与民间组织，尤其是妇女组织开展合作，实现合作的途径既包括让民间组织在国家机构中拥有正式的代表权，又包括政府就具体的方案和项目与此类组织合作。</w:t>
      </w:r>
    </w:p>
    <w:p w:rsidR="00EF60A1" w:rsidRPr="00904845" w:rsidRDefault="00EF60A1" w:rsidP="00EF60A1">
      <w:pPr>
        <w:pStyle w:val="SingleTxt"/>
        <w:rPr>
          <w:rFonts w:ascii="SimHei" w:eastAsia="SimHei" w:hint="eastAsia"/>
          <w:color w:val="FF0000"/>
        </w:rPr>
      </w:pPr>
      <w:r w:rsidRPr="00904845">
        <w:rPr>
          <w:rFonts w:ascii="SimHei" w:eastAsia="SimHei" w:hint="eastAsia"/>
          <w:color w:val="FF0000"/>
        </w:rPr>
        <w:t>主要关切领域和建议</w:t>
      </w:r>
    </w:p>
    <w:p w:rsidR="00EF60A1" w:rsidRDefault="00EF60A1" w:rsidP="00EF60A1">
      <w:pPr>
        <w:pStyle w:val="SingleTxt"/>
        <w:rPr>
          <w:rFonts w:hint="eastAsia"/>
        </w:rPr>
      </w:pPr>
      <w:r>
        <w:rPr>
          <w:rFonts w:hint="eastAsia"/>
        </w:rPr>
        <w:t xml:space="preserve">164.　</w:t>
      </w:r>
      <w:r w:rsidRPr="00904845">
        <w:rPr>
          <w:rFonts w:ascii="SimHei" w:eastAsia="SimHei" w:hint="eastAsia"/>
          <w:color w:val="FF0000"/>
        </w:rPr>
        <w:t>委员会</w:t>
      </w:r>
      <w:r>
        <w:rPr>
          <w:rFonts w:ascii="SimHei" w:eastAsia="SimHei" w:hint="eastAsia"/>
          <w:color w:val="FF0000"/>
        </w:rPr>
        <w:t>提请注意</w:t>
      </w:r>
      <w:r w:rsidRPr="00904845">
        <w:rPr>
          <w:rFonts w:ascii="SimHei" w:eastAsia="SimHei" w:hint="eastAsia"/>
          <w:color w:val="FF0000"/>
        </w:rPr>
        <w:t>，缔约国有义务系统地、</w:t>
      </w:r>
      <w:r>
        <w:rPr>
          <w:rFonts w:ascii="SimHei" w:eastAsia="SimHei" w:hint="eastAsia"/>
          <w:color w:val="FF0000"/>
        </w:rPr>
        <w:t>持续</w:t>
      </w:r>
      <w:r w:rsidRPr="00904845">
        <w:rPr>
          <w:rFonts w:ascii="SimHei" w:eastAsia="SimHei" w:hint="eastAsia"/>
          <w:color w:val="FF0000"/>
        </w:rPr>
        <w:t>地执行《公约》</w:t>
      </w:r>
      <w:r>
        <w:rPr>
          <w:rFonts w:ascii="SimHei" w:eastAsia="SimHei" w:hint="eastAsia"/>
          <w:color w:val="FF0000"/>
        </w:rPr>
        <w:t>各项</w:t>
      </w:r>
      <w:r w:rsidRPr="00904845">
        <w:rPr>
          <w:rFonts w:ascii="SimHei" w:eastAsia="SimHei" w:hint="eastAsia"/>
          <w:color w:val="FF0000"/>
        </w:rPr>
        <w:t>规定，但同时认为，从现在到提交下一次定期报告这段时间内，该缔约国要优先重视本结</w:t>
      </w:r>
      <w:r w:rsidRPr="0031182B">
        <w:rPr>
          <w:rFonts w:ascii="SimHei" w:eastAsia="SimHei" w:hint="eastAsia"/>
          <w:color w:val="FF0000"/>
          <w:spacing w:val="-2"/>
        </w:rPr>
        <w:t>论意见所提出的各项关切问题和建议。因此，委员会吁请该缔约国在执行活动中注重这些领域，并在下次定期报告中报告所采取的行动和取得的结果情况。委员会还吁请该缔约国向所有相关各部和议会提交本结论意见，以确保其得到全面执行。</w:t>
      </w:r>
    </w:p>
    <w:p w:rsidR="00EF60A1" w:rsidRDefault="00EF60A1" w:rsidP="00EF60A1">
      <w:pPr>
        <w:pStyle w:val="SingleTxt"/>
        <w:spacing w:after="120"/>
        <w:rPr>
          <w:rFonts w:hint="eastAsia"/>
        </w:rPr>
      </w:pPr>
      <w:r>
        <w:rPr>
          <w:rFonts w:hint="eastAsia"/>
        </w:rPr>
        <w:t>165.　委员会确认根据莫桑比克法律，《公约》可以直接适用，但注意到尚未完成全面的法律审查。为此，委员会感到关切的是宪法和其他法律规定与《公约》的规定之间存在冲突的可能。</w:t>
      </w:r>
    </w:p>
    <w:p w:rsidR="00EF60A1" w:rsidRDefault="00EF60A1" w:rsidP="00EF60A1">
      <w:pPr>
        <w:pStyle w:val="SingleTxt"/>
        <w:spacing w:after="120"/>
        <w:rPr>
          <w:rFonts w:hint="eastAsia"/>
        </w:rPr>
      </w:pPr>
      <w:r>
        <w:rPr>
          <w:rFonts w:hint="eastAsia"/>
        </w:rPr>
        <w:t xml:space="preserve">166.　</w:t>
      </w:r>
      <w:r w:rsidRPr="00904845">
        <w:rPr>
          <w:rFonts w:ascii="SimHei" w:eastAsia="SimHei" w:hint="eastAsia"/>
          <w:color w:val="FF0000"/>
        </w:rPr>
        <w:t>委员会吁请该缔约国确保维护和适用《公约》的规定，并确保《公约》的规定优先于与之有冲突的其他法律规定。</w:t>
      </w:r>
    </w:p>
    <w:p w:rsidR="00EF60A1" w:rsidRDefault="00EF60A1" w:rsidP="00EF60A1">
      <w:pPr>
        <w:pStyle w:val="SingleTxt"/>
        <w:spacing w:after="120"/>
        <w:rPr>
          <w:rFonts w:hint="eastAsia"/>
        </w:rPr>
      </w:pPr>
      <w:r>
        <w:rPr>
          <w:rFonts w:hint="eastAsia"/>
        </w:rPr>
        <w:t>167.　委员会感到关切的是，莫桑比克法律中的若干领域，包括《刑法》和关于继承权的法律仍有歧视性规定。</w:t>
      </w:r>
    </w:p>
    <w:p w:rsidR="00EF60A1" w:rsidRDefault="00EF60A1" w:rsidP="00EF60A1">
      <w:pPr>
        <w:pStyle w:val="SingleTxt"/>
        <w:rPr>
          <w:rFonts w:hint="eastAsia"/>
        </w:rPr>
      </w:pPr>
      <w:r>
        <w:rPr>
          <w:rFonts w:hint="eastAsia"/>
        </w:rPr>
        <w:t xml:space="preserve">168.　</w:t>
      </w:r>
      <w:r w:rsidRPr="00904845">
        <w:rPr>
          <w:rFonts w:ascii="SimHei" w:eastAsia="SimHei" w:hint="eastAsia"/>
          <w:color w:val="FF0000"/>
        </w:rPr>
        <w:t>委员会呼吁该缔约国根据《公约》第二条毫不延迟地进行并加快对所有领域中的法律的全面修订，并且与议会切实地共同努力，确保修改或废除所有歧视性规定，以充分遵守《公约》的规定，并为《公约》第二条所列禁止对妇女的歧视的适用规定法律补救和处罚。</w:t>
      </w:r>
    </w:p>
    <w:p w:rsidR="00EF60A1" w:rsidRDefault="00EF60A1" w:rsidP="00EF60A1">
      <w:pPr>
        <w:pStyle w:val="SingleTxt"/>
        <w:rPr>
          <w:rFonts w:hint="eastAsia"/>
        </w:rPr>
      </w:pPr>
      <w:r>
        <w:rPr>
          <w:rFonts w:hint="eastAsia"/>
        </w:rPr>
        <w:t>169.　委员会感到关切的是，虽然该国自1997年以来一直是《公约》缔约国，但总的说来，莫桑比克社会，包括司法部门，尤其是社区法庭一级，对《公约》规定的妇女权利尚无适当了解。委员会进一步感到关切的是，妇女自身不清楚她们根据《公约》应享有的权利，故此缺乏要求享有此类权利的能力。</w:t>
      </w:r>
    </w:p>
    <w:p w:rsidR="00EF60A1" w:rsidRDefault="00EF60A1" w:rsidP="00EF60A1">
      <w:pPr>
        <w:pStyle w:val="SingleTxt"/>
        <w:rPr>
          <w:rFonts w:hint="eastAsia"/>
        </w:rPr>
      </w:pPr>
      <w:r>
        <w:rPr>
          <w:rFonts w:hint="eastAsia"/>
        </w:rPr>
        <w:t xml:space="preserve">170.　</w:t>
      </w:r>
      <w:r w:rsidRPr="00904845">
        <w:rPr>
          <w:rFonts w:ascii="SimHei" w:eastAsia="SimHei" w:hint="eastAsia"/>
          <w:color w:val="FF0000"/>
        </w:rPr>
        <w:t>委员会敦促该缔约国确保将《公约》和相关的国内立法作为法律专业人员和司法部门人员教育和培训的一个组成部分。委员会还建议，该缔约国确保社区法庭的法官在人权和《公约》的规定方面得到适当培训，妇女能与男子一样平等地获得法院的服务。它进一步敦促该缔约国确保通过利用适当</w:t>
      </w:r>
      <w:r>
        <w:rPr>
          <w:rFonts w:ascii="SimHei" w:eastAsia="SimHei" w:hint="eastAsia"/>
          <w:color w:val="FF0000"/>
        </w:rPr>
        <w:t>的媒体向妇女和社区领袖提供关于《公约》的信息，并向有需要的妇女，</w:t>
      </w:r>
      <w:r w:rsidRPr="00904845">
        <w:rPr>
          <w:rFonts w:ascii="SimHei" w:eastAsia="SimHei" w:hint="eastAsia"/>
          <w:color w:val="FF0000"/>
        </w:rPr>
        <w:t>包括关在监狱中的妇女提供法律援助，保证她们</w:t>
      </w:r>
      <w:r>
        <w:rPr>
          <w:rFonts w:ascii="SimHei" w:eastAsia="SimHei" w:hint="eastAsia"/>
          <w:color w:val="FF0000"/>
        </w:rPr>
        <w:t>获得司法救助</w:t>
      </w:r>
      <w:r w:rsidRPr="00904845">
        <w:rPr>
          <w:rFonts w:ascii="SimHei" w:eastAsia="SimHei" w:hint="eastAsia"/>
          <w:color w:val="FF0000"/>
        </w:rPr>
        <w:t>。</w:t>
      </w:r>
    </w:p>
    <w:p w:rsidR="00EF60A1" w:rsidRDefault="00EF60A1" w:rsidP="00EF60A1">
      <w:pPr>
        <w:pStyle w:val="SingleTxt"/>
        <w:rPr>
          <w:rFonts w:hint="eastAsia"/>
        </w:rPr>
      </w:pPr>
      <w:r>
        <w:rPr>
          <w:rFonts w:hint="eastAsia"/>
        </w:rPr>
        <w:t>171.　委员会感到关切的是，在实现从法律上遵守《公约》、在实际上执行《公约》方面缺乏综合统一的方法。</w:t>
      </w:r>
    </w:p>
    <w:p w:rsidR="00EF60A1" w:rsidRPr="00904845" w:rsidRDefault="00EF60A1" w:rsidP="00EF60A1">
      <w:pPr>
        <w:pStyle w:val="SingleTxt"/>
        <w:rPr>
          <w:rFonts w:ascii="SimHei" w:eastAsia="SimHei" w:hint="eastAsia"/>
          <w:color w:val="FF0000"/>
        </w:rPr>
      </w:pPr>
      <w:r>
        <w:rPr>
          <w:rFonts w:hint="eastAsia"/>
        </w:rPr>
        <w:t xml:space="preserve">172.　</w:t>
      </w:r>
      <w:r w:rsidRPr="00904845">
        <w:rPr>
          <w:rFonts w:ascii="SimHei" w:eastAsia="SimHei" w:hint="eastAsia"/>
          <w:color w:val="FF0000"/>
        </w:rPr>
        <w:t>委员会敦促该缔约国将《公约》用作制订实现两性平等、促进妇女人权的政策和战略的综合框架和工具，以确保根据《公约》第二(a)条切实实现女男平等原则。</w:t>
      </w:r>
    </w:p>
    <w:p w:rsidR="00EF60A1" w:rsidRDefault="00EF60A1" w:rsidP="00EF60A1">
      <w:pPr>
        <w:pStyle w:val="SingleTxt"/>
        <w:rPr>
          <w:rFonts w:hint="eastAsia"/>
        </w:rPr>
      </w:pPr>
      <w:r>
        <w:rPr>
          <w:rFonts w:hint="eastAsia"/>
        </w:rPr>
        <w:t>173.　委员会欢迎妇女在部级国家机构担任较高职位，并且成立了国家提高妇女地位理事会，但感到关切的是妇女和社会行动部的人力、财力和技术资源可能不充足。此类缺失可能使其无法有效履行职责，推动开展提高妇女地位的具体方案，切实协调各级不同的国家机构之间的工作，并确保将性别问题全面纳入政府政策各个方面的主流。</w:t>
      </w:r>
    </w:p>
    <w:p w:rsidR="00EF60A1" w:rsidRPr="00CD607C" w:rsidRDefault="00EF60A1" w:rsidP="00EF60A1">
      <w:pPr>
        <w:pStyle w:val="SingleTxt"/>
        <w:rPr>
          <w:rFonts w:ascii="SimHei" w:eastAsia="SimHei" w:hint="eastAsia"/>
          <w:color w:val="FF0000"/>
        </w:rPr>
      </w:pPr>
      <w:r>
        <w:rPr>
          <w:rFonts w:hint="eastAsia"/>
        </w:rPr>
        <w:t xml:space="preserve">174.　</w:t>
      </w:r>
      <w:r w:rsidRPr="00CD607C">
        <w:rPr>
          <w:rFonts w:ascii="SimHei" w:eastAsia="SimHei" w:hint="eastAsia"/>
          <w:color w:val="FF0000"/>
        </w:rPr>
        <w:t>委员会敦促该缔约国在各级向现有的国家机制提供充足的人力、财力和技术资源，确保其有效履行职责，包括监测《公约》的执行。委员会还敦促该缔约国为国家和部门一级的性别协调人提供性别方面的培训，其中明确列入有关《公约》的资料。</w:t>
      </w:r>
    </w:p>
    <w:p w:rsidR="00EF60A1" w:rsidRPr="00EF60A1" w:rsidRDefault="00EF60A1" w:rsidP="00EF60A1">
      <w:pPr>
        <w:pStyle w:val="SingleTxt"/>
        <w:rPr>
          <w:rFonts w:hint="eastAsia"/>
          <w:spacing w:val="4"/>
        </w:rPr>
      </w:pPr>
      <w:r>
        <w:rPr>
          <w:rFonts w:hint="eastAsia"/>
        </w:rPr>
        <w:t xml:space="preserve">175.　</w:t>
      </w:r>
      <w:r w:rsidRPr="00EF60A1">
        <w:rPr>
          <w:rFonts w:hint="eastAsia"/>
          <w:spacing w:val="4"/>
        </w:rPr>
        <w:t>委员会对妇女和男子在家庭和社会中的作用和责任方面持续存在性别陈规定型观念和重男轻女的文化习俗和传统总的表示关切，认为这严重阻碍了妇女的教育和职业前景，妨碍她们享有人权并助长暴力侵害妇女行为的持续存在。</w:t>
      </w:r>
    </w:p>
    <w:p w:rsidR="00EF60A1" w:rsidRPr="00EF60A1" w:rsidRDefault="00EF60A1" w:rsidP="00EF60A1">
      <w:pPr>
        <w:pStyle w:val="SingleTxt"/>
        <w:rPr>
          <w:rFonts w:ascii="SimHei" w:eastAsia="SimHei"/>
          <w:color w:val="FF0000"/>
          <w:spacing w:val="2"/>
        </w:rPr>
      </w:pPr>
      <w:r>
        <w:rPr>
          <w:rFonts w:hint="eastAsia"/>
        </w:rPr>
        <w:t xml:space="preserve">176.　</w:t>
      </w:r>
      <w:r w:rsidRPr="00CD607C">
        <w:rPr>
          <w:rFonts w:ascii="SimHei" w:eastAsia="SimHei" w:hint="eastAsia"/>
          <w:color w:val="FF0000"/>
        </w:rPr>
        <w:t>委员会敦促该缔约国将文化视为该国社会结构和生活中</w:t>
      </w:r>
      <w:r>
        <w:rPr>
          <w:rFonts w:ascii="SimHei" w:eastAsia="SimHei" w:hint="eastAsia"/>
          <w:color w:val="FF0000"/>
        </w:rPr>
        <w:t>不断变化的一个方面</w:t>
      </w:r>
      <w:r w:rsidRPr="00CD607C">
        <w:rPr>
          <w:rFonts w:ascii="SimHei" w:eastAsia="SimHei" w:hint="eastAsia"/>
          <w:color w:val="FF0000"/>
        </w:rPr>
        <w:t>，因此</w:t>
      </w:r>
      <w:r>
        <w:rPr>
          <w:rFonts w:ascii="SimHei" w:eastAsia="SimHei" w:hint="eastAsia"/>
          <w:color w:val="FF0000"/>
        </w:rPr>
        <w:t>可进行变革</w:t>
      </w:r>
      <w:r w:rsidRPr="00CD607C">
        <w:rPr>
          <w:rFonts w:ascii="SimHei" w:eastAsia="SimHei" w:hint="eastAsia"/>
          <w:color w:val="FF0000"/>
        </w:rPr>
        <w:t>，并鼓励该缔约国按照《公约》第二(f)条和第五(a)条规定的义务，采用一种综合战略，促进文化变革，</w:t>
      </w:r>
      <w:r w:rsidRPr="00EF60A1">
        <w:rPr>
          <w:rFonts w:ascii="SimHei" w:eastAsia="SimHei" w:hint="eastAsia"/>
          <w:color w:val="FF0000"/>
          <w:spacing w:val="2"/>
        </w:rPr>
        <w:t>消除有关妇女和男子的作用的歧视性陈规定型观念。委员会建议这一战略包括与民间社会和妇女组织协作开展针对各级社会的教育和提高认识方案，以营造一种有利于积极的文化变革的环境。</w:t>
      </w:r>
    </w:p>
    <w:p w:rsidR="00EF60A1" w:rsidRDefault="00EF60A1" w:rsidP="00EF60A1">
      <w:pPr>
        <w:pStyle w:val="SingleTxt"/>
        <w:rPr>
          <w:rFonts w:hint="eastAsia"/>
        </w:rPr>
      </w:pPr>
      <w:r>
        <w:rPr>
          <w:rFonts w:hint="eastAsia"/>
        </w:rPr>
        <w:t>177.　委员会感到关切的是，在一些地区持续存在有害的传统习俗，如早婚或强迫婚姻以及一夫多妻制，尽管这些是新《家庭法》禁止的。委员会还表示关切的是，得到消息说，莫桑比克社会的一些部门宣传保守观点，以文化价值观和保护民族特性为由挑战妇女的人权。</w:t>
      </w:r>
    </w:p>
    <w:p w:rsidR="00EF60A1" w:rsidRDefault="00EF60A1" w:rsidP="00EF60A1">
      <w:pPr>
        <w:pStyle w:val="SingleTxt"/>
        <w:rPr>
          <w:rFonts w:hint="eastAsia"/>
        </w:rPr>
      </w:pPr>
      <w:r>
        <w:rPr>
          <w:rFonts w:hint="eastAsia"/>
        </w:rPr>
        <w:t xml:space="preserve">178.　</w:t>
      </w:r>
      <w:r w:rsidRPr="003A3D26">
        <w:rPr>
          <w:rFonts w:ascii="SimHei" w:eastAsia="SimHei" w:hint="eastAsia"/>
          <w:color w:val="FF0000"/>
        </w:rPr>
        <w:t>委员会呼吁该缔约国增加努力，制定和执行全面教育措施并对社会所有部门，包括司法人员、法律专业人士、执法人员、公职人员以及社区和民间社会组织开展关于新《家庭法》的提高认识活动，其中要让媒体参与，并与之合作。委员会进一步建议，凡必要时，该缔约国均应对消极的传统习俗问题采鲜明立场，明确承认在任何情况下，此类习俗不得违反人权</w:t>
      </w:r>
      <w:r>
        <w:rPr>
          <w:rFonts w:hint="eastAsia"/>
        </w:rPr>
        <w:t>。</w:t>
      </w:r>
    </w:p>
    <w:p w:rsidR="00EF60A1" w:rsidRDefault="00EF60A1" w:rsidP="00EF60A1">
      <w:pPr>
        <w:pStyle w:val="SingleTxt"/>
        <w:rPr>
          <w:rFonts w:hint="eastAsia"/>
        </w:rPr>
      </w:pPr>
      <w:r>
        <w:rPr>
          <w:rFonts w:hint="eastAsia"/>
        </w:rPr>
        <w:t>179.　尽管承认已有一些措施到位，包括向受害者提供心理辅导服务、设立救助热线、对警察进行培训以及建立了一个数据库，但委员会仍对家庭暴力以及对妇女的性暴力的高发率感到关切，这些行为似乎在社会上合法，同时并存着一种沉默和有罪不罚的文化，社会服务以及司法系统的应对不足。委员会还对受暴力侵害妇女在获得司法救助方面的脆弱情况感到关切。</w:t>
      </w:r>
    </w:p>
    <w:p w:rsidR="00EF60A1" w:rsidRDefault="00EF60A1" w:rsidP="00EF60A1">
      <w:pPr>
        <w:pStyle w:val="SingleTxt"/>
        <w:rPr>
          <w:rFonts w:hint="eastAsia"/>
        </w:rPr>
      </w:pPr>
      <w:r>
        <w:rPr>
          <w:rFonts w:hint="eastAsia"/>
        </w:rPr>
        <w:t xml:space="preserve">180.　</w:t>
      </w:r>
      <w:r w:rsidRPr="00DF6C58">
        <w:rPr>
          <w:rFonts w:ascii="SimHei" w:eastAsia="SimHei" w:hint="eastAsia"/>
          <w:color w:val="FF0000"/>
          <w:spacing w:val="-2"/>
        </w:rPr>
        <w:t>委员会敦促该缔约国根据关于</w:t>
      </w:r>
      <w:r>
        <w:rPr>
          <w:rFonts w:ascii="SimHei" w:eastAsia="SimHei" w:hint="eastAsia"/>
          <w:color w:val="FF0000"/>
          <w:spacing w:val="-2"/>
        </w:rPr>
        <w:t>暴力侵害</w:t>
      </w:r>
      <w:r w:rsidRPr="00DF6C58">
        <w:rPr>
          <w:rFonts w:ascii="SimHei" w:eastAsia="SimHei" w:hint="eastAsia"/>
          <w:color w:val="FF0000"/>
          <w:spacing w:val="-2"/>
        </w:rPr>
        <w:t>妇女</w:t>
      </w:r>
      <w:r>
        <w:rPr>
          <w:rFonts w:ascii="SimHei" w:eastAsia="SimHei" w:hint="eastAsia"/>
          <w:color w:val="FF0000"/>
          <w:spacing w:val="-2"/>
        </w:rPr>
        <w:t>行为</w:t>
      </w:r>
      <w:r w:rsidRPr="00DF6C58">
        <w:rPr>
          <w:rFonts w:ascii="SimHei" w:eastAsia="SimHei" w:hint="eastAsia"/>
          <w:color w:val="FF0000"/>
          <w:spacing w:val="-2"/>
        </w:rPr>
        <w:t>问题的一般性建议19，对采取全面措施解决</w:t>
      </w:r>
      <w:r>
        <w:rPr>
          <w:rFonts w:ascii="SimHei" w:eastAsia="SimHei" w:hint="eastAsia"/>
          <w:color w:val="FF0000"/>
          <w:spacing w:val="-2"/>
        </w:rPr>
        <w:t>暴力侵害</w:t>
      </w:r>
      <w:r w:rsidRPr="00DF6C58">
        <w:rPr>
          <w:rFonts w:ascii="SimHei" w:eastAsia="SimHei" w:hint="eastAsia"/>
          <w:color w:val="FF0000"/>
          <w:spacing w:val="-2"/>
        </w:rPr>
        <w:t>妇女和女孩</w:t>
      </w:r>
      <w:r>
        <w:rPr>
          <w:rFonts w:ascii="SimHei" w:eastAsia="SimHei" w:hint="eastAsia"/>
          <w:color w:val="FF0000"/>
          <w:spacing w:val="-2"/>
        </w:rPr>
        <w:t>行为</w:t>
      </w:r>
      <w:r w:rsidRPr="00DF6C58">
        <w:rPr>
          <w:rFonts w:ascii="SimHei" w:eastAsia="SimHei" w:hint="eastAsia"/>
          <w:color w:val="FF0000"/>
          <w:spacing w:val="-2"/>
        </w:rPr>
        <w:t>问题给予优先重视。委员会呼吁该缔约国尽快通过打击家庭暴力的法律草案，并确保</w:t>
      </w:r>
      <w:r>
        <w:rPr>
          <w:rFonts w:ascii="SimHei" w:eastAsia="SimHei" w:hint="eastAsia"/>
          <w:color w:val="FF0000"/>
          <w:spacing w:val="-2"/>
        </w:rPr>
        <w:t>暴力侵害</w:t>
      </w:r>
      <w:r w:rsidRPr="00DF6C58">
        <w:rPr>
          <w:rFonts w:ascii="SimHei" w:eastAsia="SimHei" w:hint="eastAsia"/>
          <w:color w:val="FF0000"/>
          <w:spacing w:val="-2"/>
        </w:rPr>
        <w:t>妇女和女孩行为，包括家庭暴力、婚内强奸、性骚扰以及一切形式的性虐待构成刑事犯罪；行为人受到起诉、惩罚，并得到改造；作为</w:t>
      </w:r>
      <w:r>
        <w:rPr>
          <w:rFonts w:ascii="SimHei" w:eastAsia="SimHei" w:hint="eastAsia"/>
          <w:color w:val="FF0000"/>
          <w:spacing w:val="-2"/>
        </w:rPr>
        <w:t>受暴力侵害</w:t>
      </w:r>
      <w:r w:rsidRPr="00DF6C58">
        <w:rPr>
          <w:rFonts w:ascii="SimHei" w:eastAsia="SimHei" w:hint="eastAsia"/>
          <w:color w:val="FF0000"/>
          <w:spacing w:val="-2"/>
        </w:rPr>
        <w:t>的妇女和女孩可立即获得</w:t>
      </w:r>
      <w:r>
        <w:rPr>
          <w:rFonts w:ascii="SimHei" w:eastAsia="SimHei" w:hint="eastAsia"/>
          <w:color w:val="FF0000"/>
          <w:spacing w:val="-2"/>
        </w:rPr>
        <w:t>补救</w:t>
      </w:r>
      <w:r w:rsidRPr="00DF6C58">
        <w:rPr>
          <w:rFonts w:ascii="SimHei" w:eastAsia="SimHei" w:hint="eastAsia"/>
          <w:color w:val="FF0000"/>
          <w:spacing w:val="-2"/>
        </w:rPr>
        <w:t>和保护。委员会还建议为司法人员、公职人员、执法人员及医务人员提供培训，以确保他们了解</w:t>
      </w:r>
      <w:r>
        <w:rPr>
          <w:rFonts w:ascii="SimHei" w:eastAsia="SimHei" w:hint="eastAsia"/>
          <w:color w:val="FF0000"/>
          <w:spacing w:val="-2"/>
        </w:rPr>
        <w:t>一切形式的暴力侵害</w:t>
      </w:r>
      <w:r w:rsidRPr="00DF6C58">
        <w:rPr>
          <w:rFonts w:ascii="SimHei" w:eastAsia="SimHei" w:hint="eastAsia"/>
          <w:color w:val="FF0000"/>
          <w:spacing w:val="-2"/>
        </w:rPr>
        <w:t>妇女暴力行为并能向受害者提供对性别问题有充分敏感认识的支助。委员会还建议为暴力受害者提供心理辅导服务，并开展也以男子为目标的活动，</w:t>
      </w:r>
      <w:r w:rsidRPr="009E7751">
        <w:rPr>
          <w:rFonts w:ascii="SimHei" w:eastAsia="SimHei" w:hint="eastAsia"/>
          <w:color w:val="FF0000"/>
        </w:rPr>
        <w:t>提高公众对一切形式的暴力侵害妇女行为的认识。委员会请该缔约国在下一次报告中提供资料，说明为解决暴力侵害妇女行为问题制定的法律和政策以及这些措施产生的影响，并提供关于一切形式的暴力侵害妇女行为的普遍程度的数据和趋势资料</w:t>
      </w:r>
      <w:r w:rsidRPr="009E7751">
        <w:rPr>
          <w:rFonts w:hint="eastAsia"/>
        </w:rPr>
        <w:t>。</w:t>
      </w:r>
    </w:p>
    <w:p w:rsidR="00EF60A1" w:rsidRDefault="00EF60A1" w:rsidP="00EF60A1">
      <w:pPr>
        <w:pStyle w:val="SingleTxt"/>
        <w:rPr>
          <w:rFonts w:hint="eastAsia"/>
        </w:rPr>
      </w:pPr>
      <w:r>
        <w:rPr>
          <w:rFonts w:hint="eastAsia"/>
        </w:rPr>
        <w:t>181.　委员会注意到缔约国批准了《联合国打击跨国有组织犯罪公约关于预防、禁止和惩治贩运人口特别是妇女和儿童行为的补充议定书》，但对贩运妇女和儿童以及越来越多的儿童，特别是女孩卖淫感到关切。尤其是，委员会对女孩由于贫穷以及她们需要为其家庭提供支助而遭到贩运和性剥削表示关切。</w:t>
      </w:r>
    </w:p>
    <w:p w:rsidR="00EF60A1" w:rsidRDefault="00EF60A1" w:rsidP="00EF60A1">
      <w:pPr>
        <w:pStyle w:val="SingleTxt"/>
        <w:rPr>
          <w:rFonts w:hint="eastAsia"/>
        </w:rPr>
      </w:pPr>
      <w:r>
        <w:rPr>
          <w:rFonts w:hint="eastAsia"/>
        </w:rPr>
        <w:t xml:space="preserve">182.　</w:t>
      </w:r>
      <w:r w:rsidRPr="007E64BF">
        <w:rPr>
          <w:rFonts w:ascii="SimHei" w:eastAsia="SimHei" w:hint="eastAsia"/>
          <w:color w:val="FF0000"/>
        </w:rPr>
        <w:t>委员会敦促迅速通过和执行反贩运法草案，其中必须包括预防措施、对贩运者予以有效</w:t>
      </w:r>
      <w:r>
        <w:rPr>
          <w:rFonts w:ascii="SimHei" w:eastAsia="SimHei" w:hint="eastAsia"/>
          <w:color w:val="FF0000"/>
        </w:rPr>
        <w:t>起诉和惩罚以及向受害者提供保护和支助。委员会还建议，向司法人员，</w:t>
      </w:r>
      <w:r w:rsidRPr="007E64BF">
        <w:rPr>
          <w:rFonts w:ascii="SimHei" w:eastAsia="SimHei" w:hint="eastAsia"/>
          <w:color w:val="FF0000"/>
        </w:rPr>
        <w:t>包括边境警察在内的执法人员、公职人员以及社会工作者提供关于这一新法律的信息和培训。委员会还进一步建议，该缔约国执行和加强各项政策和方案，解决贩运的根本原因，包括开展创收活动，以便消除妇女和</w:t>
      </w:r>
      <w:r>
        <w:rPr>
          <w:rFonts w:ascii="SimHei" w:eastAsia="SimHei" w:hint="eastAsia"/>
          <w:color w:val="FF0000"/>
        </w:rPr>
        <w:t>女孩</w:t>
      </w:r>
      <w:r w:rsidRPr="007E64BF">
        <w:rPr>
          <w:rFonts w:ascii="SimHei" w:eastAsia="SimHei" w:hint="eastAsia"/>
          <w:color w:val="FF0000"/>
        </w:rPr>
        <w:t>目前在卖淫和贩运方面的易受害情况</w:t>
      </w:r>
      <w:r>
        <w:rPr>
          <w:rFonts w:hint="eastAsia"/>
        </w:rPr>
        <w:t>。</w:t>
      </w:r>
    </w:p>
    <w:p w:rsidR="00EF60A1" w:rsidRDefault="00EF60A1" w:rsidP="00EF60A1">
      <w:pPr>
        <w:pStyle w:val="SingleTxt"/>
        <w:rPr>
          <w:rFonts w:hint="eastAsia"/>
        </w:rPr>
      </w:pPr>
      <w:r>
        <w:rPr>
          <w:rFonts w:hint="eastAsia"/>
        </w:rPr>
        <w:t>183.　在承认有许多妇女担任政治决策职位的同时，委员会注意到在其他公共生活和专业工作中，包括在外交、司法、公共管理领域，主要在高级别上，没有取得同等程度的进展，提高妇女地位方面仍然存在障碍。</w:t>
      </w:r>
    </w:p>
    <w:p w:rsidR="00EF60A1" w:rsidRDefault="00EF60A1" w:rsidP="00EF60A1">
      <w:pPr>
        <w:pStyle w:val="SingleTxt"/>
        <w:rPr>
          <w:rFonts w:hint="eastAsia"/>
        </w:rPr>
      </w:pPr>
      <w:r>
        <w:rPr>
          <w:rFonts w:hint="eastAsia"/>
        </w:rPr>
        <w:t xml:space="preserve">184.　</w:t>
      </w:r>
      <w:r w:rsidRPr="007E64BF">
        <w:rPr>
          <w:rFonts w:ascii="SimHei" w:eastAsia="SimHei" w:hint="eastAsia"/>
          <w:color w:val="FF0000"/>
        </w:rPr>
        <w:t>委员会建议该缔约国执行促使妇女充分和平等参与决策的可持续政策，并将这作为公共生活和专业工作所有领域的一项民主要求，包括凡必要时，按照《公约》第四条第1款和委员会关于暂行特别措施的一般性建议25，进一步通过暂行特别措施</w:t>
      </w:r>
      <w:r>
        <w:rPr>
          <w:rFonts w:hint="eastAsia"/>
        </w:rPr>
        <w:t>。</w:t>
      </w:r>
    </w:p>
    <w:p w:rsidR="00EF60A1" w:rsidRDefault="00EF60A1" w:rsidP="00EF60A1">
      <w:pPr>
        <w:pStyle w:val="SingleTxt"/>
        <w:rPr>
          <w:rFonts w:hint="eastAsia"/>
        </w:rPr>
      </w:pPr>
      <w:r>
        <w:rPr>
          <w:rFonts w:hint="eastAsia"/>
        </w:rPr>
        <w:t>185.　委员会承认该缔约国为扩大女孩受教育的机会所作的努力，特别是在初级教育方面所采取的措施和取得的成果，但同时对女孩在中等和高等教育及技术潮流中的参与率较低以及她们的不及格率和辍学率较高感到担忧。委员会还对目前妨碍女孩接受各级教育的各种条件表示担忧，其中包括贫穷、学校网络的分散、女孩的家务责任、早婚和早孕。委员会还感到关切的是，得到消息说，怀孕女孩被转到夜校，由于安全原因，这给上学造成了进一步的困难。</w:t>
      </w:r>
    </w:p>
    <w:p w:rsidR="00EF60A1" w:rsidRDefault="00EF60A1" w:rsidP="00EF60A1">
      <w:pPr>
        <w:pStyle w:val="SingleTxt"/>
        <w:rPr>
          <w:rFonts w:hint="eastAsia"/>
        </w:rPr>
      </w:pPr>
      <w:r>
        <w:rPr>
          <w:rFonts w:hint="eastAsia"/>
        </w:rPr>
        <w:t xml:space="preserve">186.　</w:t>
      </w:r>
      <w:r w:rsidRPr="0063117F">
        <w:rPr>
          <w:rFonts w:ascii="SimHei" w:eastAsia="SimHei" w:hint="eastAsia"/>
          <w:color w:val="FF0000"/>
        </w:rPr>
        <w:t>委员会敦促该缔约国加强各方案，并投入进一步资源，消除女孩和青年妇女平等参加中等和高等教育的障碍。委员会还鼓励该缔约国积极鼓励为妇女提供教育和职业的多样选择和机会。委员会建议采取措施，查明和解决造成女孩不及格率和辍学率较高的原因；委员会还建议支助和鼓励怀孕女孩继续接受教育</w:t>
      </w:r>
      <w:r w:rsidRPr="0063117F">
        <w:rPr>
          <w:rFonts w:hint="eastAsia"/>
        </w:rPr>
        <w:t>。</w:t>
      </w:r>
    </w:p>
    <w:p w:rsidR="00EF60A1" w:rsidRDefault="00EF60A1" w:rsidP="00EF60A1">
      <w:pPr>
        <w:pStyle w:val="SingleTxt"/>
        <w:rPr>
          <w:rFonts w:hint="eastAsia"/>
        </w:rPr>
      </w:pPr>
      <w:r>
        <w:rPr>
          <w:rFonts w:hint="eastAsia"/>
        </w:rPr>
        <w:t>187.　充分的性教育对健康的性观点十分重要，但委员会感到担忧的是，学校课程在这一方面不足。委员会特别担忧的是，学校的女孩有时反而受教师、同学以及其他人的性凌虐，尽管有解决这一问题的现有法律规定。</w:t>
      </w:r>
    </w:p>
    <w:p w:rsidR="00EF60A1" w:rsidRPr="00EF60A1" w:rsidRDefault="00EF60A1" w:rsidP="00EF60A1">
      <w:pPr>
        <w:pStyle w:val="SingleTxt"/>
        <w:rPr>
          <w:rFonts w:hint="eastAsia"/>
          <w:spacing w:val="2"/>
        </w:rPr>
      </w:pPr>
      <w:r>
        <w:rPr>
          <w:rFonts w:hint="eastAsia"/>
        </w:rPr>
        <w:t xml:space="preserve">188.　</w:t>
      </w:r>
      <w:r w:rsidRPr="007E64BF">
        <w:rPr>
          <w:rFonts w:ascii="SimHei" w:eastAsia="SimHei" w:hint="eastAsia"/>
          <w:color w:val="FF0000"/>
        </w:rPr>
        <w:t>委员会敦促该缔约国保障向女孩和男孩提供适龄的性教育，以便对性</w:t>
      </w:r>
      <w:r>
        <w:rPr>
          <w:rFonts w:ascii="SimHei" w:eastAsia="SimHei" w:hint="eastAsia"/>
          <w:color w:val="FF0000"/>
        </w:rPr>
        <w:t>行为</w:t>
      </w:r>
      <w:r w:rsidRPr="007E64BF">
        <w:rPr>
          <w:rFonts w:ascii="SimHei" w:eastAsia="SimHei" w:hint="eastAsia"/>
          <w:color w:val="FF0000"/>
        </w:rPr>
        <w:t>有健康和负责任的观念。委员会还敦促该缔约国确保，有效惩罚那些对</w:t>
      </w:r>
      <w:r>
        <w:rPr>
          <w:rFonts w:ascii="SimHei" w:eastAsia="SimHei" w:hint="eastAsia"/>
          <w:color w:val="FF0000"/>
        </w:rPr>
        <w:t>在</w:t>
      </w:r>
      <w:r w:rsidRPr="007E64BF">
        <w:rPr>
          <w:rFonts w:ascii="SimHei" w:eastAsia="SimHei" w:hint="eastAsia"/>
          <w:color w:val="FF0000"/>
        </w:rPr>
        <w:t>教育系统</w:t>
      </w:r>
      <w:r>
        <w:rPr>
          <w:rFonts w:ascii="SimHei" w:eastAsia="SimHei" w:hint="eastAsia"/>
          <w:color w:val="FF0000"/>
        </w:rPr>
        <w:t>中</w:t>
      </w:r>
      <w:r w:rsidRPr="007E64BF">
        <w:rPr>
          <w:rFonts w:ascii="SimHei" w:eastAsia="SimHei" w:hint="eastAsia"/>
          <w:color w:val="FF0000"/>
        </w:rPr>
        <w:t>骚扰或虐待女孩负有责任者，</w:t>
      </w:r>
      <w:r w:rsidRPr="00EF60A1">
        <w:rPr>
          <w:rFonts w:ascii="SimHei" w:eastAsia="SimHei" w:hint="eastAsia"/>
          <w:color w:val="FF0000"/>
          <w:spacing w:val="2"/>
        </w:rPr>
        <w:t>要将此类虐待视为侵犯人权行为，并支助女孩谴责此类情况。委员会还敦促该缔约国采取措施，促进创造一种积极的环境，预防此类情况发生，包括鼓励家庭不接受通过女孩同施暴者结婚来解决此类案件</w:t>
      </w:r>
      <w:r w:rsidRPr="00EF60A1">
        <w:rPr>
          <w:rFonts w:hint="eastAsia"/>
          <w:spacing w:val="2"/>
        </w:rPr>
        <w:t>。</w:t>
      </w:r>
    </w:p>
    <w:p w:rsidR="00EF60A1" w:rsidRDefault="00EF60A1" w:rsidP="00EF60A1">
      <w:pPr>
        <w:pStyle w:val="SingleTxt"/>
        <w:rPr>
          <w:rFonts w:hint="eastAsia"/>
        </w:rPr>
      </w:pPr>
      <w:r>
        <w:rPr>
          <w:rFonts w:hint="eastAsia"/>
        </w:rPr>
        <w:t>189.　委员会感到关切是，妇女在正规劳动力市场处境不利和遭受歧视，这体现在她们在私营和公共部门的低级别人员过多、并反映在参与管理情况中以及同男子的工资差距和获得经济补偿和福利方面的不平等中。委员会还对劳动法中现有平等条款的执行不力感到关切。委员会对妇女在非正规经济部门人数很多表示关切，这些部门缺乏职业保障，并难以获得社会保障福利。</w:t>
      </w:r>
    </w:p>
    <w:p w:rsidR="00EF60A1" w:rsidRDefault="00EF60A1" w:rsidP="00EF60A1">
      <w:pPr>
        <w:pStyle w:val="SingleTxt"/>
      </w:pPr>
      <w:r>
        <w:rPr>
          <w:rFonts w:hint="eastAsia"/>
        </w:rPr>
        <w:t xml:space="preserve">190.　</w:t>
      </w:r>
      <w:r w:rsidRPr="007E64BF">
        <w:rPr>
          <w:rFonts w:ascii="SimHei" w:eastAsia="SimHei" w:hint="eastAsia"/>
          <w:color w:val="FF0000"/>
        </w:rPr>
        <w:t>委员会敦促该缔约国加强就业法中平等条款的执行工作，其中包括有关进入劳动力市场和职业的平等机遇、同等工作或同值工作同等待遇和同等报酬以及</w:t>
      </w:r>
      <w:r>
        <w:rPr>
          <w:rFonts w:ascii="SimHei" w:eastAsia="SimHei" w:hint="eastAsia"/>
          <w:color w:val="FF0000"/>
        </w:rPr>
        <w:t>确保男女</w:t>
      </w:r>
      <w:r w:rsidRPr="007E64BF">
        <w:rPr>
          <w:rFonts w:ascii="SimHei" w:eastAsia="SimHei" w:hint="eastAsia"/>
          <w:color w:val="FF0000"/>
        </w:rPr>
        <w:t>获得福利的同等机会等</w:t>
      </w:r>
      <w:r>
        <w:rPr>
          <w:rFonts w:ascii="SimHei" w:eastAsia="SimHei" w:hint="eastAsia"/>
          <w:color w:val="FF0000"/>
        </w:rPr>
        <w:t>规定</w:t>
      </w:r>
      <w:r w:rsidRPr="007E64BF">
        <w:rPr>
          <w:rFonts w:ascii="SimHei" w:eastAsia="SimHei" w:hint="eastAsia"/>
          <w:color w:val="FF0000"/>
        </w:rPr>
        <w:t>。委员会还敦促该缔约国促进妇女的职业进步，并利用暂行特别措施加速妇女在实现工作和就业领域的平等方面的进展。委员会还鼓励该缔约国支持非正规经济部门的妇女，包括为她们创造接受培训的机会，确保她们获得信贷以及采取社会保障和社会保护措施</w:t>
      </w:r>
      <w:r>
        <w:rPr>
          <w:rFonts w:hint="eastAsia"/>
        </w:rPr>
        <w:t>。</w:t>
      </w:r>
    </w:p>
    <w:p w:rsidR="00EF60A1" w:rsidRDefault="00EF60A1" w:rsidP="00EF60A1">
      <w:pPr>
        <w:pStyle w:val="SingleTxt"/>
        <w:rPr>
          <w:rFonts w:hint="eastAsia"/>
        </w:rPr>
      </w:pPr>
      <w:r>
        <w:rPr>
          <w:rFonts w:hint="eastAsia"/>
        </w:rPr>
        <w:t>191.　委员会表示关切妇女健康需求的多方面问题，包括孕产妇死亡率。孕产妇死亡率虽然在下降，但仍居高不下。委员会还表示关切，少女怀孕率高及其与缺乏信息和防范措施、非法堕胎和孕产妇死亡的关联。委员会对妇女在获得保健服务方面所面临的障碍表示进一步的关切，其中包括生殖保健服务、有关缺乏性保健和生殖保健资料的难题以及由于缺乏资源、基础设施不足及道路和运输条件差等因素造成的困难。</w:t>
      </w:r>
    </w:p>
    <w:p w:rsidR="00EF60A1" w:rsidRDefault="00EF60A1" w:rsidP="00EF60A1">
      <w:pPr>
        <w:pStyle w:val="SingleTxt"/>
        <w:rPr>
          <w:rFonts w:hint="eastAsia"/>
        </w:rPr>
      </w:pPr>
      <w:r>
        <w:rPr>
          <w:rFonts w:hint="eastAsia"/>
        </w:rPr>
        <w:t>192</w:t>
      </w:r>
      <w:r>
        <w:t>.</w:t>
      </w:r>
      <w:r>
        <w:rPr>
          <w:rFonts w:hint="eastAsia"/>
        </w:rPr>
        <w:t xml:space="preserve">　</w:t>
      </w:r>
      <w:r w:rsidRPr="00555841">
        <w:rPr>
          <w:rFonts w:ascii="SimHei" w:eastAsia="SimHei" w:hint="eastAsia"/>
          <w:color w:val="FF0000"/>
        </w:rPr>
        <w:t>委员会呼吁</w:t>
      </w:r>
      <w:r>
        <w:rPr>
          <w:rFonts w:ascii="SimHei" w:eastAsia="SimHei" w:hint="eastAsia"/>
          <w:color w:val="FF0000"/>
        </w:rPr>
        <w:t>该</w:t>
      </w:r>
      <w:r w:rsidRPr="00555841">
        <w:rPr>
          <w:rFonts w:ascii="SimHei" w:eastAsia="SimHei" w:hint="eastAsia"/>
          <w:color w:val="FF0000"/>
        </w:rPr>
        <w:t>缔约国就解决妇女健康各种关切问题采取综合的办法。委员会敦促</w:t>
      </w:r>
      <w:r>
        <w:rPr>
          <w:rFonts w:ascii="SimHei" w:eastAsia="SimHei" w:hint="eastAsia"/>
          <w:color w:val="FF0000"/>
        </w:rPr>
        <w:t>该</w:t>
      </w:r>
      <w:r w:rsidRPr="00555841">
        <w:rPr>
          <w:rFonts w:ascii="SimHei" w:eastAsia="SimHei" w:hint="eastAsia"/>
          <w:color w:val="FF0000"/>
        </w:rPr>
        <w:t>缔约国采取措施，</w:t>
      </w:r>
      <w:r>
        <w:rPr>
          <w:rFonts w:ascii="SimHei" w:eastAsia="SimHei" w:hint="eastAsia"/>
          <w:color w:val="FF0000"/>
        </w:rPr>
        <w:t>使</w:t>
      </w:r>
      <w:r w:rsidRPr="00555841">
        <w:rPr>
          <w:rFonts w:ascii="SimHei" w:eastAsia="SimHei" w:hint="eastAsia"/>
          <w:color w:val="FF0000"/>
        </w:rPr>
        <w:t>妇女</w:t>
      </w:r>
      <w:r>
        <w:rPr>
          <w:rFonts w:ascii="SimHei" w:eastAsia="SimHei" w:hint="eastAsia"/>
          <w:color w:val="FF0000"/>
        </w:rPr>
        <w:t>更易于</w:t>
      </w:r>
      <w:r w:rsidRPr="00555841">
        <w:rPr>
          <w:rFonts w:ascii="SimHei" w:eastAsia="SimHei" w:hint="eastAsia"/>
          <w:color w:val="FF0000"/>
        </w:rPr>
        <w:t>获得保健服务，</w:t>
      </w:r>
      <w:r>
        <w:rPr>
          <w:rFonts w:ascii="SimHei" w:eastAsia="SimHei" w:hint="eastAsia"/>
          <w:color w:val="FF0000"/>
        </w:rPr>
        <w:t>更多地</w:t>
      </w:r>
      <w:r w:rsidRPr="00555841">
        <w:rPr>
          <w:rFonts w:ascii="SimHei" w:eastAsia="SimHei" w:hint="eastAsia"/>
          <w:color w:val="FF0000"/>
        </w:rPr>
        <w:t>提供有关性</w:t>
      </w:r>
      <w:r>
        <w:rPr>
          <w:rFonts w:ascii="SimHei" w:eastAsia="SimHei" w:hint="eastAsia"/>
          <w:color w:val="FF0000"/>
        </w:rPr>
        <w:t>保健</w:t>
      </w:r>
      <w:r w:rsidRPr="00555841">
        <w:rPr>
          <w:rFonts w:ascii="SimHei" w:eastAsia="SimHei" w:hint="eastAsia"/>
          <w:color w:val="FF0000"/>
        </w:rPr>
        <w:t>和生殖保健的资料和教育，并解决已查明的导致孕产妇死亡的原因。委员会还建议通过增进人们</w:t>
      </w:r>
      <w:r>
        <w:rPr>
          <w:rFonts w:ascii="SimHei" w:eastAsia="SimHei" w:hint="eastAsia"/>
          <w:color w:val="FF0000"/>
        </w:rPr>
        <w:t>对</w:t>
      </w:r>
      <w:r w:rsidRPr="00555841">
        <w:rPr>
          <w:rFonts w:ascii="SimHei" w:eastAsia="SimHei" w:hint="eastAsia"/>
          <w:color w:val="FF0000"/>
        </w:rPr>
        <w:t>计划生育服务</w:t>
      </w:r>
      <w:r>
        <w:rPr>
          <w:rFonts w:ascii="SimHei" w:eastAsia="SimHei" w:hint="eastAsia"/>
          <w:color w:val="FF0000"/>
        </w:rPr>
        <w:t>的了解</w:t>
      </w:r>
      <w:r w:rsidRPr="00555841">
        <w:rPr>
          <w:rFonts w:ascii="SimHei" w:eastAsia="SimHei" w:hint="eastAsia"/>
          <w:color w:val="FF0000"/>
        </w:rPr>
        <w:t>，加强各项措施，以便防止意外怀孕，包括少女怀孕</w:t>
      </w:r>
      <w:r>
        <w:rPr>
          <w:rFonts w:hint="eastAsia"/>
        </w:rPr>
        <w:t>。</w:t>
      </w:r>
    </w:p>
    <w:p w:rsidR="00EF60A1" w:rsidRDefault="00EF60A1" w:rsidP="00EF60A1">
      <w:pPr>
        <w:pStyle w:val="SingleTxt"/>
      </w:pPr>
      <w:r>
        <w:rPr>
          <w:rFonts w:hint="eastAsia"/>
        </w:rPr>
        <w:t>193.　委员会对艾滋病毒/艾滋病在妇女中流行的程度之高和迅速的蔓延深感关切，其中包括年轻妇女和孕妇，对该流行病在莫桑比克造成广泛的影响，其中包括大量的孤儿，也深感关切。</w:t>
      </w:r>
    </w:p>
    <w:p w:rsidR="00EF60A1" w:rsidRDefault="00EF60A1" w:rsidP="00EF60A1">
      <w:pPr>
        <w:pStyle w:val="SingleTxt"/>
        <w:rPr>
          <w:rFonts w:hint="eastAsia"/>
        </w:rPr>
      </w:pPr>
      <w:r>
        <w:rPr>
          <w:rFonts w:hint="eastAsia"/>
        </w:rPr>
        <w:t>194</w:t>
      </w:r>
      <w:r>
        <w:t>.</w:t>
      </w:r>
      <w:r>
        <w:rPr>
          <w:rFonts w:hint="eastAsia"/>
        </w:rPr>
        <w:t xml:space="preserve">　</w:t>
      </w:r>
      <w:r w:rsidRPr="00555841">
        <w:rPr>
          <w:rFonts w:ascii="SimHei" w:eastAsia="SimHei" w:hint="eastAsia"/>
          <w:color w:val="FF0000"/>
        </w:rPr>
        <w:t>委员会赞赏地注意到全球现有有关</w:t>
      </w:r>
      <w:r>
        <w:rPr>
          <w:rFonts w:ascii="Times New Roman" w:eastAsia="SimHei" w:hint="eastAsia"/>
          <w:color w:val="FF0000"/>
        </w:rPr>
        <w:t>防治</w:t>
      </w:r>
      <w:r w:rsidRPr="00555841">
        <w:rPr>
          <w:rFonts w:ascii="SimHei" w:eastAsia="SimHei" w:hint="eastAsia"/>
          <w:color w:val="FF0000"/>
        </w:rPr>
        <w:t>艾滋病的各项方案以及对这一问题给予</w:t>
      </w:r>
      <w:r>
        <w:rPr>
          <w:rFonts w:ascii="SimHei" w:eastAsia="SimHei" w:hint="eastAsia"/>
          <w:color w:val="FF0000"/>
        </w:rPr>
        <w:t>的</w:t>
      </w:r>
      <w:r w:rsidRPr="00555841">
        <w:rPr>
          <w:rFonts w:ascii="SimHei" w:eastAsia="SimHei" w:hint="eastAsia"/>
          <w:color w:val="FF0000"/>
        </w:rPr>
        <w:t>优先</w:t>
      </w:r>
      <w:r>
        <w:rPr>
          <w:rFonts w:ascii="SimHei" w:eastAsia="SimHei" w:hint="eastAsia"/>
          <w:color w:val="FF0000"/>
        </w:rPr>
        <w:t>重视</w:t>
      </w:r>
      <w:r w:rsidRPr="00555841">
        <w:rPr>
          <w:rFonts w:ascii="SimHei" w:eastAsia="SimHei" w:hint="eastAsia"/>
          <w:color w:val="FF0000"/>
        </w:rPr>
        <w:t>，但建议要继续不断</w:t>
      </w:r>
      <w:r>
        <w:rPr>
          <w:rFonts w:ascii="SimHei" w:eastAsia="SimHei" w:hint="eastAsia"/>
          <w:color w:val="FF0000"/>
        </w:rPr>
        <w:t>地</w:t>
      </w:r>
      <w:r w:rsidRPr="00555841">
        <w:rPr>
          <w:rFonts w:ascii="SimHei" w:eastAsia="SimHei" w:hint="eastAsia"/>
          <w:color w:val="FF0000"/>
        </w:rPr>
        <w:t>作出</w:t>
      </w:r>
      <w:r>
        <w:rPr>
          <w:rFonts w:ascii="SimHei" w:eastAsia="SimHei" w:hint="eastAsia"/>
          <w:color w:val="FF0000"/>
        </w:rPr>
        <w:t>持续</w:t>
      </w:r>
      <w:r w:rsidRPr="00555841">
        <w:rPr>
          <w:rFonts w:ascii="SimHei" w:eastAsia="SimHei" w:hint="eastAsia"/>
          <w:color w:val="FF0000"/>
        </w:rPr>
        <w:t>努力，解决艾滋病毒/艾滋病对妇女产生影响的各有关方面的问题及其给社会和家庭带来的后果</w:t>
      </w:r>
      <w:r>
        <w:rPr>
          <w:rFonts w:hint="eastAsia"/>
        </w:rPr>
        <w:t>。</w:t>
      </w:r>
    </w:p>
    <w:p w:rsidR="00EF60A1" w:rsidRDefault="00EF60A1" w:rsidP="00EF60A1">
      <w:pPr>
        <w:pStyle w:val="SingleTxt"/>
        <w:rPr>
          <w:rFonts w:hint="eastAsia"/>
        </w:rPr>
      </w:pPr>
      <w:r>
        <w:rPr>
          <w:rFonts w:hint="eastAsia"/>
        </w:rPr>
        <w:t>195.　委员会对农村和边远地区妇女的境况感到关切，其特点是贫困、文盲、在获得保健和社会服务方面存在困难以及没有参与社区一级的决策过程。委员会对女户主所处的特别困境也表示关切。委员会指出，尽管法律规定可拥有土地，但农村妇女往往没有有效地取得土地的所有权。委员会对环境退化给农村妇女的境况所带来的影响进一步表示关切。</w:t>
      </w:r>
    </w:p>
    <w:p w:rsidR="00EF60A1" w:rsidRDefault="00EF60A1" w:rsidP="00EF60A1">
      <w:pPr>
        <w:pStyle w:val="SingleTxt"/>
        <w:rPr>
          <w:rFonts w:hint="eastAsia"/>
        </w:rPr>
      </w:pPr>
      <w:r>
        <w:rPr>
          <w:rFonts w:hint="eastAsia"/>
        </w:rPr>
        <w:t xml:space="preserve">196.　</w:t>
      </w:r>
      <w:r w:rsidRPr="00555841">
        <w:rPr>
          <w:rFonts w:ascii="SimHei" w:eastAsia="SimHei" w:hint="eastAsia"/>
          <w:color w:val="FF0000"/>
        </w:rPr>
        <w:t>委员会建议</w:t>
      </w:r>
      <w:r>
        <w:rPr>
          <w:rFonts w:ascii="SimHei" w:eastAsia="SimHei" w:hint="eastAsia"/>
          <w:color w:val="FF0000"/>
        </w:rPr>
        <w:t>该</w:t>
      </w:r>
      <w:r w:rsidRPr="00555841">
        <w:rPr>
          <w:rFonts w:ascii="SimHei" w:eastAsia="SimHei" w:hint="eastAsia"/>
          <w:color w:val="FF0000"/>
        </w:rPr>
        <w:t>缔约国采取措施，促进和加强妇女参与地方发展计划的制订和执行，特别注意农村妇女尤其是女户主的需要，确保她们参与决策过程，更容易获得保健、教育、干净水和环卫服务、肥沃的土地及创收入的项目。</w:t>
      </w:r>
      <w:r>
        <w:rPr>
          <w:rFonts w:ascii="SimHei" w:eastAsia="SimHei" w:hint="eastAsia"/>
          <w:color w:val="FF0000"/>
        </w:rPr>
        <w:t>委员会还建议评估环境退化对农村妇女的具体影响，在制定解决办法和政策时考虑到这些评估。</w:t>
      </w:r>
      <w:r w:rsidRPr="00555841">
        <w:rPr>
          <w:rFonts w:ascii="SimHei" w:eastAsia="SimHei" w:hint="eastAsia"/>
          <w:color w:val="FF0000"/>
        </w:rPr>
        <w:t>委员会还建议</w:t>
      </w:r>
      <w:r>
        <w:rPr>
          <w:rFonts w:ascii="SimHei" w:eastAsia="SimHei" w:hint="eastAsia"/>
          <w:color w:val="FF0000"/>
        </w:rPr>
        <w:t>该</w:t>
      </w:r>
      <w:r w:rsidRPr="00555841">
        <w:rPr>
          <w:rFonts w:ascii="SimHei" w:eastAsia="SimHei" w:hint="eastAsia"/>
          <w:color w:val="FF0000"/>
        </w:rPr>
        <w:t>缔约国广泛传播《土地法》规定的</w:t>
      </w:r>
      <w:r>
        <w:rPr>
          <w:rFonts w:ascii="SimHei" w:eastAsia="SimHei" w:hint="eastAsia"/>
          <w:color w:val="FF0000"/>
        </w:rPr>
        <w:t>妇女</w:t>
      </w:r>
      <w:r w:rsidRPr="00555841">
        <w:rPr>
          <w:rFonts w:ascii="SimHei" w:eastAsia="SimHei" w:hint="eastAsia"/>
          <w:color w:val="FF0000"/>
        </w:rPr>
        <w:t>权利的资料</w:t>
      </w:r>
      <w:r>
        <w:rPr>
          <w:rFonts w:hint="eastAsia"/>
        </w:rPr>
        <w:t>。</w:t>
      </w:r>
    </w:p>
    <w:p w:rsidR="00EF60A1" w:rsidRDefault="00EF60A1" w:rsidP="00EF60A1">
      <w:pPr>
        <w:pStyle w:val="SingleTxt"/>
        <w:rPr>
          <w:rFonts w:hint="eastAsia"/>
        </w:rPr>
      </w:pPr>
      <w:r>
        <w:rPr>
          <w:rFonts w:hint="eastAsia"/>
        </w:rPr>
        <w:t>197.　委员会虽然承认已作出了努力，但对包括残疾妇女在内某些妇女群体的脆弱境况表示关切，她们在劳动力市场被排挤到社会的边缘并受到排斥。委员会对老年妇女的社会境况尤其感到关切，其中包括她们的贫困、孤立无援、没有身份证以及关于老年妇女的文化观念和对她们提出的行使巫术的指责。委员会对难民妇女和境内流离失所妇女特有的脆弱性也表示关切。</w:t>
      </w:r>
    </w:p>
    <w:p w:rsidR="00EF60A1" w:rsidRDefault="00EF60A1" w:rsidP="00EF60A1">
      <w:pPr>
        <w:pStyle w:val="SingleTxt"/>
        <w:rPr>
          <w:rFonts w:hint="eastAsia"/>
        </w:rPr>
      </w:pPr>
      <w:r>
        <w:rPr>
          <w:rFonts w:hint="eastAsia"/>
        </w:rPr>
        <w:t xml:space="preserve">198.　</w:t>
      </w:r>
      <w:r w:rsidRPr="00555841">
        <w:rPr>
          <w:rFonts w:ascii="SimHei" w:eastAsia="SimHei" w:hint="eastAsia"/>
          <w:color w:val="FF0000"/>
        </w:rPr>
        <w:t>委员会建议</w:t>
      </w:r>
      <w:r>
        <w:rPr>
          <w:rFonts w:ascii="SimHei" w:eastAsia="SimHei" w:hint="eastAsia"/>
          <w:color w:val="FF0000"/>
        </w:rPr>
        <w:t>该</w:t>
      </w:r>
      <w:r w:rsidRPr="00555841">
        <w:rPr>
          <w:rFonts w:ascii="SimHei" w:eastAsia="SimHei" w:hint="eastAsia"/>
          <w:color w:val="FF0000"/>
        </w:rPr>
        <w:t>缔约国特别关注老年妇女、残疾妇女、难民</w:t>
      </w:r>
      <w:r>
        <w:rPr>
          <w:rFonts w:ascii="SimHei" w:eastAsia="SimHei" w:hint="eastAsia"/>
          <w:color w:val="FF0000"/>
        </w:rPr>
        <w:t>妇女</w:t>
      </w:r>
      <w:r w:rsidRPr="00555841">
        <w:rPr>
          <w:rFonts w:ascii="SimHei" w:eastAsia="SimHei" w:hint="eastAsia"/>
          <w:color w:val="FF0000"/>
        </w:rPr>
        <w:t>和境内</w:t>
      </w:r>
      <w:r>
        <w:rPr>
          <w:rFonts w:ascii="SimHei" w:eastAsia="SimHei" w:hint="eastAsia"/>
          <w:color w:val="FF0000"/>
        </w:rPr>
        <w:t>流离失所妇女</w:t>
      </w:r>
      <w:r w:rsidRPr="00555841">
        <w:rPr>
          <w:rFonts w:ascii="SimHei" w:eastAsia="SimHei" w:hint="eastAsia"/>
          <w:color w:val="FF0000"/>
        </w:rPr>
        <w:t>的</w:t>
      </w:r>
      <w:r>
        <w:rPr>
          <w:rFonts w:ascii="SimHei" w:eastAsia="SimHei" w:hint="eastAsia"/>
          <w:color w:val="FF0000"/>
        </w:rPr>
        <w:t>岌岌可危的</w:t>
      </w:r>
      <w:r w:rsidRPr="00555841">
        <w:rPr>
          <w:rFonts w:ascii="SimHei" w:eastAsia="SimHei" w:hint="eastAsia"/>
          <w:color w:val="FF0000"/>
        </w:rPr>
        <w:t>处境，以确保她们能</w:t>
      </w:r>
      <w:r>
        <w:rPr>
          <w:rFonts w:ascii="SimHei" w:eastAsia="SimHei" w:hint="eastAsia"/>
          <w:color w:val="FF0000"/>
        </w:rPr>
        <w:t>酌情</w:t>
      </w:r>
      <w:r w:rsidRPr="00555841">
        <w:rPr>
          <w:rFonts w:ascii="SimHei" w:eastAsia="SimHei" w:hint="eastAsia"/>
          <w:color w:val="FF0000"/>
        </w:rPr>
        <w:t>全面获得保健和社会服务，参与决策过程，并在劳动力市场获得充分就业的机会。委员会进一步敦促</w:t>
      </w:r>
      <w:r>
        <w:rPr>
          <w:rFonts w:ascii="SimHei" w:eastAsia="SimHei" w:hint="eastAsia"/>
          <w:color w:val="FF0000"/>
        </w:rPr>
        <w:t>该</w:t>
      </w:r>
      <w:r w:rsidRPr="00555841">
        <w:rPr>
          <w:rFonts w:ascii="SimHei" w:eastAsia="SimHei" w:hint="eastAsia"/>
          <w:color w:val="FF0000"/>
        </w:rPr>
        <w:t>缔约国通过特别的方案，对这些妇女群体进行扶贫，并与对</w:t>
      </w:r>
      <w:r>
        <w:rPr>
          <w:rFonts w:ascii="SimHei" w:eastAsia="SimHei" w:hint="eastAsia"/>
          <w:color w:val="FF0000"/>
        </w:rPr>
        <w:t>她们的</w:t>
      </w:r>
      <w:r w:rsidRPr="00555841">
        <w:rPr>
          <w:rFonts w:ascii="SimHei" w:eastAsia="SimHei" w:hint="eastAsia"/>
          <w:color w:val="FF0000"/>
        </w:rPr>
        <w:t>一切形式的歧视作斗争。委员会还敦促</w:t>
      </w:r>
      <w:r>
        <w:rPr>
          <w:rFonts w:ascii="SimHei" w:eastAsia="SimHei" w:hint="eastAsia"/>
          <w:color w:val="FF0000"/>
        </w:rPr>
        <w:t>该</w:t>
      </w:r>
      <w:r w:rsidRPr="00555841">
        <w:rPr>
          <w:rFonts w:ascii="SimHei" w:eastAsia="SimHei" w:hint="eastAsia"/>
          <w:color w:val="FF0000"/>
        </w:rPr>
        <w:t>缔约国对有关老年妇女的传统观念</w:t>
      </w:r>
      <w:r>
        <w:rPr>
          <w:rFonts w:ascii="SimHei" w:eastAsia="SimHei" w:hint="eastAsia"/>
          <w:color w:val="FF0000"/>
        </w:rPr>
        <w:t>，</w:t>
      </w:r>
      <w:r w:rsidRPr="00555841">
        <w:rPr>
          <w:rFonts w:ascii="SimHei" w:eastAsia="SimHei" w:hint="eastAsia"/>
          <w:color w:val="FF0000"/>
        </w:rPr>
        <w:t>尤其是有关</w:t>
      </w:r>
      <w:r>
        <w:rPr>
          <w:rFonts w:ascii="SimHei" w:eastAsia="SimHei" w:hint="eastAsia"/>
          <w:color w:val="FF0000"/>
        </w:rPr>
        <w:t>行使</w:t>
      </w:r>
      <w:r w:rsidRPr="00555841">
        <w:rPr>
          <w:rFonts w:ascii="SimHei" w:eastAsia="SimHei" w:hint="eastAsia"/>
          <w:color w:val="FF0000"/>
        </w:rPr>
        <w:t>巫术的指</w:t>
      </w:r>
      <w:r>
        <w:rPr>
          <w:rFonts w:ascii="SimHei" w:eastAsia="SimHei" w:hint="eastAsia"/>
          <w:color w:val="FF0000"/>
        </w:rPr>
        <w:t>责</w:t>
      </w:r>
      <w:r w:rsidRPr="00555841">
        <w:rPr>
          <w:rFonts w:ascii="SimHei" w:eastAsia="SimHei" w:hint="eastAsia"/>
          <w:color w:val="FF0000"/>
        </w:rPr>
        <w:t>提出挑战，免费提供身份证，以便保证她们全面获得社会服务和社会保护</w:t>
      </w:r>
      <w:r>
        <w:rPr>
          <w:rFonts w:hint="eastAsia"/>
        </w:rPr>
        <w:t>。</w:t>
      </w:r>
    </w:p>
    <w:p w:rsidR="00EF60A1" w:rsidRDefault="00EF60A1" w:rsidP="00EF60A1">
      <w:pPr>
        <w:pStyle w:val="SingleTxt"/>
        <w:rPr>
          <w:rFonts w:hint="eastAsia"/>
        </w:rPr>
      </w:pPr>
      <w:r>
        <w:rPr>
          <w:rFonts w:hint="eastAsia"/>
        </w:rPr>
        <w:t xml:space="preserve">199.　</w:t>
      </w:r>
      <w:r w:rsidRPr="00DF6C58">
        <w:rPr>
          <w:rFonts w:hint="eastAsia"/>
          <w:spacing w:val="2"/>
        </w:rPr>
        <w:t>委员会对新颁布的《家庭法》所带来的重大突破表示欢迎，但对有关婚姻和家庭关系仍存在歧视性的习俗感到关切。委员会对事实上结合的妇女（莫桑比克普遍存在的一种结合形式）及其</w:t>
      </w:r>
      <w:r>
        <w:rPr>
          <w:rFonts w:hint="eastAsia"/>
          <w:spacing w:val="2"/>
        </w:rPr>
        <w:t>子女</w:t>
      </w:r>
      <w:r w:rsidRPr="00DF6C58">
        <w:rPr>
          <w:rFonts w:hint="eastAsia"/>
          <w:spacing w:val="2"/>
        </w:rPr>
        <w:t>没有享有充分的法律保护表示进一步关切。</w:t>
      </w:r>
    </w:p>
    <w:p w:rsidR="00EF60A1" w:rsidRDefault="00EF60A1" w:rsidP="00EF60A1">
      <w:pPr>
        <w:pStyle w:val="SingleTxt"/>
        <w:rPr>
          <w:rFonts w:hint="eastAsia"/>
        </w:rPr>
      </w:pPr>
      <w:r>
        <w:rPr>
          <w:rFonts w:hint="eastAsia"/>
        </w:rPr>
        <w:t xml:space="preserve">200.　</w:t>
      </w:r>
      <w:r w:rsidRPr="00555841">
        <w:rPr>
          <w:rFonts w:ascii="SimHei" w:eastAsia="SimHei" w:hint="eastAsia"/>
          <w:color w:val="FF0000"/>
        </w:rPr>
        <w:t>委员会呼吁</w:t>
      </w:r>
      <w:r>
        <w:rPr>
          <w:rFonts w:ascii="SimHei" w:eastAsia="SimHei" w:hint="eastAsia"/>
          <w:color w:val="FF0000"/>
        </w:rPr>
        <w:t>该</w:t>
      </w:r>
      <w:r w:rsidRPr="00555841">
        <w:rPr>
          <w:rFonts w:ascii="SimHei" w:eastAsia="SimHei" w:hint="eastAsia"/>
          <w:color w:val="FF0000"/>
        </w:rPr>
        <w:t>缔约国确保对新颁布的《家庭法》的执行进行定期监测，以保证妇女在婚姻和家庭关系方面享有平等的权利，并确保在正式法律规定与习惯法之间发生冲突时，正式规定优先。委员会建议</w:t>
      </w:r>
      <w:r>
        <w:rPr>
          <w:rFonts w:ascii="SimHei" w:eastAsia="SimHei" w:hint="eastAsia"/>
          <w:color w:val="FF0000"/>
        </w:rPr>
        <w:t>该</w:t>
      </w:r>
      <w:r w:rsidRPr="00555841">
        <w:rPr>
          <w:rFonts w:ascii="SimHei" w:eastAsia="SimHei" w:hint="eastAsia"/>
          <w:color w:val="FF0000"/>
        </w:rPr>
        <w:t>缔约国认真考虑事实上结合的妇女的处境以及这种结合所生子女的处境，确保他们享有充分的法律保护</w:t>
      </w:r>
      <w:r>
        <w:rPr>
          <w:rFonts w:hint="eastAsia"/>
        </w:rPr>
        <w:t>。</w:t>
      </w:r>
    </w:p>
    <w:p w:rsidR="00EF60A1" w:rsidRDefault="00EF60A1" w:rsidP="00EF60A1">
      <w:pPr>
        <w:pStyle w:val="SingleTxt"/>
        <w:rPr>
          <w:rFonts w:hint="eastAsia"/>
        </w:rPr>
      </w:pPr>
      <w:r>
        <w:rPr>
          <w:rFonts w:hint="eastAsia"/>
        </w:rPr>
        <w:t xml:space="preserve">201.　</w:t>
      </w:r>
      <w:r w:rsidRPr="00555841">
        <w:rPr>
          <w:rFonts w:ascii="SimHei" w:eastAsia="SimHei" w:hint="eastAsia"/>
          <w:color w:val="FF0000"/>
        </w:rPr>
        <w:t>委员会鼓励缔约国批准《消除对妇女一切形式歧视公约任择议定书》，并尽快接受</w:t>
      </w:r>
      <w:r>
        <w:rPr>
          <w:rFonts w:ascii="SimHei" w:eastAsia="SimHei" w:hint="eastAsia"/>
          <w:color w:val="FF0000"/>
        </w:rPr>
        <w:t>对</w:t>
      </w:r>
      <w:r w:rsidRPr="00555841">
        <w:rPr>
          <w:rFonts w:ascii="SimHei" w:eastAsia="SimHei" w:hint="eastAsia"/>
          <w:color w:val="FF0000"/>
        </w:rPr>
        <w:t>《公约》有关委员会开会时间</w:t>
      </w:r>
      <w:r>
        <w:rPr>
          <w:rFonts w:ascii="SimHei" w:eastAsia="SimHei" w:hint="eastAsia"/>
          <w:color w:val="FF0000"/>
        </w:rPr>
        <w:t>的</w:t>
      </w:r>
      <w:r w:rsidRPr="00555841">
        <w:rPr>
          <w:rFonts w:ascii="SimHei" w:eastAsia="SimHei" w:hint="eastAsia"/>
          <w:color w:val="FF0000"/>
        </w:rPr>
        <w:t>第</w:t>
      </w:r>
      <w:r>
        <w:rPr>
          <w:rFonts w:ascii="SimHei" w:eastAsia="SimHei" w:hint="eastAsia"/>
          <w:color w:val="FF0000"/>
        </w:rPr>
        <w:t>二十</w:t>
      </w:r>
      <w:r w:rsidRPr="00555841">
        <w:rPr>
          <w:rFonts w:ascii="SimHei" w:eastAsia="SimHei" w:hint="eastAsia"/>
          <w:color w:val="FF0000"/>
        </w:rPr>
        <w:t>条第1款的修正</w:t>
      </w:r>
      <w:r>
        <w:rPr>
          <w:rFonts w:hint="eastAsia"/>
        </w:rPr>
        <w:t>。</w:t>
      </w:r>
    </w:p>
    <w:p w:rsidR="00EF60A1" w:rsidRDefault="00EF60A1" w:rsidP="00EF60A1">
      <w:pPr>
        <w:pStyle w:val="SingleTxt"/>
        <w:rPr>
          <w:rFonts w:hint="eastAsia"/>
        </w:rPr>
      </w:pPr>
      <w:r>
        <w:rPr>
          <w:rFonts w:hint="eastAsia"/>
        </w:rPr>
        <w:t xml:space="preserve">202.　</w:t>
      </w:r>
      <w:r w:rsidRPr="00555841">
        <w:rPr>
          <w:rFonts w:ascii="SimHei" w:eastAsia="SimHei" w:hint="eastAsia"/>
          <w:color w:val="FF0000"/>
        </w:rPr>
        <w:t>委员会敦促</w:t>
      </w:r>
      <w:r>
        <w:rPr>
          <w:rFonts w:ascii="SimHei" w:eastAsia="SimHei" w:hint="eastAsia"/>
          <w:color w:val="FF0000"/>
        </w:rPr>
        <w:t>该</w:t>
      </w:r>
      <w:r w:rsidRPr="00555841">
        <w:rPr>
          <w:rFonts w:ascii="SimHei" w:eastAsia="SimHei" w:hint="eastAsia"/>
          <w:color w:val="FF0000"/>
        </w:rPr>
        <w:t>缔约国在履行《公约》规定的义务时，充分利用加强《公约》各项规定的《北京宣言和行动纲要》，并请</w:t>
      </w:r>
      <w:r>
        <w:rPr>
          <w:rFonts w:ascii="SimHei" w:eastAsia="SimHei" w:hint="eastAsia"/>
          <w:color w:val="FF0000"/>
        </w:rPr>
        <w:t>该</w:t>
      </w:r>
      <w:r w:rsidRPr="00555841">
        <w:rPr>
          <w:rFonts w:ascii="SimHei" w:eastAsia="SimHei" w:hint="eastAsia"/>
          <w:color w:val="FF0000"/>
        </w:rPr>
        <w:t>缔约国</w:t>
      </w:r>
      <w:r>
        <w:rPr>
          <w:rFonts w:ascii="SimHei" w:eastAsia="SimHei" w:hint="eastAsia"/>
          <w:color w:val="FF0000"/>
        </w:rPr>
        <w:t>在</w:t>
      </w:r>
      <w:r w:rsidRPr="00555841">
        <w:rPr>
          <w:rFonts w:ascii="SimHei" w:eastAsia="SimHei" w:hint="eastAsia"/>
          <w:color w:val="FF0000"/>
        </w:rPr>
        <w:t>下一次定期报告中</w:t>
      </w:r>
      <w:r>
        <w:rPr>
          <w:rFonts w:ascii="SimHei" w:eastAsia="SimHei" w:hint="eastAsia"/>
          <w:color w:val="FF0000"/>
        </w:rPr>
        <w:t>列入有关信息</w:t>
      </w:r>
      <w:r>
        <w:rPr>
          <w:rFonts w:hint="eastAsia"/>
        </w:rPr>
        <w:t>。</w:t>
      </w:r>
    </w:p>
    <w:p w:rsidR="00EF60A1" w:rsidRPr="00D90379" w:rsidRDefault="00EF60A1" w:rsidP="00EF60A1">
      <w:pPr>
        <w:pStyle w:val="SingleTxt"/>
        <w:rPr>
          <w:rFonts w:hint="eastAsia"/>
          <w:spacing w:val="2"/>
        </w:rPr>
      </w:pPr>
      <w:r>
        <w:rPr>
          <w:rFonts w:hint="eastAsia"/>
        </w:rPr>
        <w:t xml:space="preserve">203.　</w:t>
      </w:r>
      <w:r w:rsidRPr="00555841">
        <w:rPr>
          <w:rFonts w:ascii="SimHei" w:eastAsia="SimHei" w:hint="eastAsia"/>
          <w:color w:val="FF0000"/>
        </w:rPr>
        <w:t>委员会还强调，全面有效地执行《公约》是实现千年发展目标所必不可少的。</w:t>
      </w:r>
      <w:r w:rsidRPr="00D90379">
        <w:rPr>
          <w:rFonts w:ascii="SimHei" w:eastAsia="SimHei" w:hint="eastAsia"/>
          <w:color w:val="FF0000"/>
          <w:spacing w:val="2"/>
        </w:rPr>
        <w:t>委员会要求在实现千年发展目标的一切努力中纳入一种性别观点，并明确体现《公约》的各项规定，还要求该缔约国在下一次的定期报告中列入有关信息</w:t>
      </w:r>
      <w:r w:rsidRPr="00D90379">
        <w:rPr>
          <w:rFonts w:hint="eastAsia"/>
          <w:spacing w:val="2"/>
        </w:rPr>
        <w:t>。</w:t>
      </w:r>
    </w:p>
    <w:p w:rsidR="00EF60A1" w:rsidRDefault="00EF60A1" w:rsidP="00EF60A1">
      <w:pPr>
        <w:pStyle w:val="SingleTxt"/>
        <w:rPr>
          <w:rFonts w:hint="eastAsia"/>
        </w:rPr>
      </w:pPr>
      <w:r>
        <w:rPr>
          <w:rFonts w:hint="eastAsia"/>
        </w:rPr>
        <w:t xml:space="preserve">204.　</w:t>
      </w:r>
      <w:r w:rsidRPr="00555841">
        <w:rPr>
          <w:rFonts w:ascii="SimHei" w:eastAsia="SimHei" w:hint="eastAsia"/>
          <w:color w:val="FF0000"/>
        </w:rPr>
        <w:t>委员会指出，</w:t>
      </w:r>
      <w:r>
        <w:rPr>
          <w:rFonts w:ascii="SimHei" w:eastAsia="SimHei" w:hint="eastAsia"/>
          <w:color w:val="FF0000"/>
        </w:rPr>
        <w:t>各</w:t>
      </w:r>
      <w:r w:rsidRPr="00555841">
        <w:rPr>
          <w:rFonts w:ascii="SimHei" w:eastAsia="SimHei" w:hint="eastAsia"/>
          <w:color w:val="FF0000"/>
        </w:rPr>
        <w:t>国</w:t>
      </w:r>
      <w:r>
        <w:rPr>
          <w:rFonts w:ascii="SimHei" w:eastAsia="SimHei" w:hint="eastAsia"/>
          <w:color w:val="FF0000"/>
        </w:rPr>
        <w:t>参加</w:t>
      </w:r>
      <w:r w:rsidRPr="00555841">
        <w:rPr>
          <w:rFonts w:ascii="SimHei" w:eastAsia="SimHei" w:hint="eastAsia"/>
          <w:color w:val="FF0000"/>
        </w:rPr>
        <w:t>七项主要</w:t>
      </w:r>
      <w:r>
        <w:rPr>
          <w:rFonts w:ascii="SimHei" w:eastAsia="SimHei" w:hint="eastAsia"/>
          <w:color w:val="FF0000"/>
        </w:rPr>
        <w:t>的</w:t>
      </w:r>
      <w:r w:rsidRPr="00555841">
        <w:rPr>
          <w:rFonts w:ascii="SimHei" w:eastAsia="SimHei" w:hint="eastAsia"/>
          <w:color w:val="FF0000"/>
        </w:rPr>
        <w:t>国际人权文书，</w:t>
      </w:r>
      <w:r w:rsidRPr="00347525">
        <w:rPr>
          <w:rFonts w:ascii="Times New Roman" w:eastAsia="SimHei"/>
          <w:color w:val="FF0000"/>
          <w:vertAlign w:val="superscript"/>
        </w:rPr>
        <w:t>1</w:t>
      </w:r>
      <w:r>
        <w:rPr>
          <w:rFonts w:ascii="Times New Roman" w:eastAsia="SimHei"/>
          <w:color w:val="FF0000"/>
        </w:rPr>
        <w:t xml:space="preserve"> </w:t>
      </w:r>
      <w:r>
        <w:rPr>
          <w:rFonts w:ascii="Times New Roman" w:eastAsia="SimHei" w:hint="eastAsia"/>
          <w:color w:val="FF0000"/>
        </w:rPr>
        <w:t>有助于促进</w:t>
      </w:r>
      <w:r w:rsidRPr="00555841">
        <w:rPr>
          <w:rFonts w:ascii="SimHei" w:eastAsia="SimHei" w:hint="eastAsia"/>
          <w:color w:val="FF0000"/>
        </w:rPr>
        <w:t>妇女在生活</w:t>
      </w:r>
      <w:r>
        <w:rPr>
          <w:rFonts w:ascii="SimHei" w:eastAsia="SimHei" w:hint="eastAsia"/>
          <w:color w:val="FF0000"/>
        </w:rPr>
        <w:t>的各个</w:t>
      </w:r>
      <w:r w:rsidRPr="00555841">
        <w:rPr>
          <w:rFonts w:ascii="SimHei" w:eastAsia="SimHei" w:hint="eastAsia"/>
          <w:color w:val="FF0000"/>
        </w:rPr>
        <w:t>方面享受人权和基本自由。因此，委员会敦促莫桑比克政府考虑批准其尚未成为缔约国的条约，即《经济、社会、文化权利国际公约》和《保护所有移徙工人及其家庭成员权利公约》</w:t>
      </w:r>
      <w:r>
        <w:rPr>
          <w:rFonts w:hint="eastAsia"/>
        </w:rPr>
        <w:t>。</w:t>
      </w:r>
    </w:p>
    <w:p w:rsidR="00EF60A1" w:rsidRDefault="00EF60A1" w:rsidP="00EF60A1">
      <w:pPr>
        <w:pStyle w:val="SingleTxt"/>
        <w:rPr>
          <w:rFonts w:hint="eastAsia"/>
        </w:rPr>
      </w:pPr>
      <w:r>
        <w:rPr>
          <w:rFonts w:hint="eastAsia"/>
        </w:rPr>
        <w:t xml:space="preserve">205.　</w:t>
      </w:r>
      <w:r w:rsidRPr="00555841">
        <w:rPr>
          <w:rFonts w:ascii="SimHei" w:eastAsia="SimHei" w:hint="eastAsia"/>
          <w:color w:val="FF0000"/>
        </w:rPr>
        <w:t>委员会请莫桑比克在国内广泛分发本结论意见，帮助人民，包括政府官员、政治家、议员、妇女组织和人权组织，了解为确保妇女在法律上和实际上</w:t>
      </w:r>
      <w:r>
        <w:rPr>
          <w:rFonts w:ascii="Times New Roman" w:eastAsia="SimHei" w:hint="eastAsia"/>
          <w:color w:val="FF0000"/>
        </w:rPr>
        <w:t>的</w:t>
      </w:r>
      <w:r w:rsidRPr="00555841">
        <w:rPr>
          <w:rFonts w:ascii="SimHei" w:eastAsia="SimHei" w:hint="eastAsia"/>
          <w:color w:val="FF0000"/>
        </w:rPr>
        <w:t>平等而采取的步骤以及在这方面需要采取的进一步步骤。委员会请</w:t>
      </w:r>
      <w:r>
        <w:rPr>
          <w:rFonts w:ascii="SimHei" w:eastAsia="SimHei" w:hint="eastAsia"/>
          <w:color w:val="FF0000"/>
        </w:rPr>
        <w:t>该</w:t>
      </w:r>
      <w:r w:rsidRPr="00555841">
        <w:rPr>
          <w:rFonts w:ascii="SimHei" w:eastAsia="SimHei" w:hint="eastAsia"/>
          <w:color w:val="FF0000"/>
        </w:rPr>
        <w:t>缔约国继续广泛分发《公约》、其</w:t>
      </w:r>
      <w:r>
        <w:rPr>
          <w:rFonts w:ascii="SimHei" w:eastAsia="SimHei" w:hint="eastAsia"/>
          <w:color w:val="FF0000"/>
        </w:rPr>
        <w:t>《</w:t>
      </w:r>
      <w:r w:rsidRPr="00555841">
        <w:rPr>
          <w:rFonts w:ascii="SimHei" w:eastAsia="SimHei" w:hint="eastAsia"/>
          <w:color w:val="FF0000"/>
        </w:rPr>
        <w:t>任择议定书</w:t>
      </w:r>
      <w:r>
        <w:rPr>
          <w:rFonts w:ascii="SimHei" w:eastAsia="SimHei" w:hint="eastAsia"/>
          <w:color w:val="FF0000"/>
        </w:rPr>
        <w:t>》</w:t>
      </w:r>
      <w:r w:rsidRPr="00555841">
        <w:rPr>
          <w:rFonts w:ascii="SimHei" w:eastAsia="SimHei" w:hint="eastAsia"/>
          <w:color w:val="FF0000"/>
        </w:rPr>
        <w:t>、委员会的一般性建议、《北京宣言和行动纲要》和题为“2000年妇女：二十一世纪两性平等、发展与和平”的大会第二十三届特别会议成果，特别是向妇女组织和人权组织分发这些文书</w:t>
      </w:r>
      <w:r>
        <w:rPr>
          <w:rFonts w:hint="eastAsia"/>
        </w:rPr>
        <w:t>。</w:t>
      </w:r>
    </w:p>
    <w:p w:rsidR="00EF60A1" w:rsidRDefault="00EF60A1" w:rsidP="00EF60A1">
      <w:pPr>
        <w:pStyle w:val="SingleTxt"/>
        <w:rPr>
          <w:rFonts w:hint="eastAsia"/>
        </w:rPr>
      </w:pPr>
      <w:r>
        <w:rPr>
          <w:rFonts w:hint="eastAsia"/>
        </w:rPr>
        <w:t xml:space="preserve">206.　</w:t>
      </w:r>
      <w:r w:rsidRPr="00555841">
        <w:rPr>
          <w:rFonts w:ascii="SimHei" w:eastAsia="SimHei" w:hint="eastAsia"/>
          <w:color w:val="FF0000"/>
        </w:rPr>
        <w:t>委员会请</w:t>
      </w:r>
      <w:r>
        <w:rPr>
          <w:rFonts w:ascii="SimHei" w:eastAsia="SimHei" w:hint="eastAsia"/>
          <w:color w:val="FF0000"/>
        </w:rPr>
        <w:t>该</w:t>
      </w:r>
      <w:r w:rsidRPr="00555841">
        <w:rPr>
          <w:rFonts w:ascii="SimHei" w:eastAsia="SimHei" w:hint="eastAsia"/>
          <w:color w:val="FF0000"/>
        </w:rPr>
        <w:t>缔约国根据《公约》第</w:t>
      </w:r>
      <w:r>
        <w:rPr>
          <w:rFonts w:ascii="SimHei" w:eastAsia="SimHei" w:hint="eastAsia"/>
          <w:color w:val="FF0000"/>
        </w:rPr>
        <w:t>十八</w:t>
      </w:r>
      <w:r w:rsidRPr="00555841">
        <w:rPr>
          <w:rFonts w:ascii="SimHei" w:eastAsia="SimHei" w:hint="eastAsia"/>
          <w:color w:val="FF0000"/>
        </w:rPr>
        <w:t>条在提交下一次定期报告时对本结论意见中提出的关切问题作出答复。委员会请缔约国在2010年提交这</w:t>
      </w:r>
      <w:r>
        <w:rPr>
          <w:rFonts w:ascii="SimHei" w:eastAsia="SimHei" w:hint="eastAsia"/>
          <w:color w:val="FF0000"/>
        </w:rPr>
        <w:t>一</w:t>
      </w:r>
      <w:r w:rsidRPr="00555841">
        <w:rPr>
          <w:rFonts w:ascii="SimHei" w:eastAsia="SimHei" w:hint="eastAsia"/>
          <w:color w:val="FF0000"/>
        </w:rPr>
        <w:t>份合并报告</w:t>
      </w:r>
      <w:r>
        <w:rPr>
          <w:rFonts w:ascii="SimHei" w:eastAsia="SimHei" w:hint="eastAsia"/>
          <w:color w:val="FF0000"/>
        </w:rPr>
        <w:t>，综合应于</w:t>
      </w:r>
      <w:r w:rsidRPr="00555841">
        <w:rPr>
          <w:rFonts w:ascii="SimHei" w:eastAsia="SimHei" w:hint="eastAsia"/>
          <w:color w:val="FF0000"/>
        </w:rPr>
        <w:t>2006年5月提交</w:t>
      </w:r>
      <w:r>
        <w:rPr>
          <w:rFonts w:ascii="SimHei" w:eastAsia="SimHei" w:hint="eastAsia"/>
          <w:color w:val="FF0000"/>
        </w:rPr>
        <w:t>的第三次定期报告和</w:t>
      </w:r>
      <w:r w:rsidRPr="00555841">
        <w:rPr>
          <w:rFonts w:ascii="SimHei" w:eastAsia="SimHei" w:hint="eastAsia"/>
          <w:color w:val="FF0000"/>
        </w:rPr>
        <w:t>应于2010年5月提交</w:t>
      </w:r>
      <w:r>
        <w:rPr>
          <w:rFonts w:ascii="SimHei" w:eastAsia="SimHei" w:hint="eastAsia"/>
          <w:color w:val="FF0000"/>
        </w:rPr>
        <w:t>的第四次定期报告</w:t>
      </w:r>
      <w:r>
        <w:rPr>
          <w:rFonts w:hint="eastAsia"/>
        </w:rPr>
        <w:t>。</w:t>
      </w:r>
    </w:p>
    <w:p w:rsidR="00D90379" w:rsidRPr="00D90379" w:rsidRDefault="00D90379" w:rsidP="00D903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F60A1" w:rsidRDefault="00EF60A1" w:rsidP="00EF60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尼日尔</w:t>
      </w:r>
    </w:p>
    <w:p w:rsidR="00EF60A1" w:rsidRPr="00556619" w:rsidRDefault="00EF60A1" w:rsidP="00EF60A1">
      <w:pPr>
        <w:pStyle w:val="SingleTxt"/>
        <w:spacing w:after="0" w:line="120" w:lineRule="exact"/>
        <w:rPr>
          <w:rFonts w:hint="eastAsia"/>
          <w:sz w:val="10"/>
        </w:rPr>
      </w:pPr>
    </w:p>
    <w:p w:rsidR="00EF60A1" w:rsidRPr="00980379" w:rsidRDefault="00EF60A1" w:rsidP="00EF60A1">
      <w:pPr>
        <w:pStyle w:val="SingleTxt"/>
        <w:spacing w:line="324" w:lineRule="exact"/>
        <w:rPr>
          <w:rFonts w:hint="eastAsia"/>
          <w:spacing w:val="-2"/>
        </w:rPr>
      </w:pPr>
      <w:r>
        <w:rPr>
          <w:rFonts w:hint="eastAsia"/>
          <w:spacing w:val="-2"/>
        </w:rPr>
        <w:t>207</w:t>
      </w:r>
      <w:r w:rsidRPr="00980379">
        <w:rPr>
          <w:rFonts w:hint="eastAsia"/>
          <w:spacing w:val="-2"/>
        </w:rPr>
        <w:t>.</w:t>
      </w:r>
      <w:r>
        <w:rPr>
          <w:rFonts w:hint="eastAsia"/>
          <w:spacing w:val="-2"/>
        </w:rPr>
        <w:t xml:space="preserve">　</w:t>
      </w:r>
      <w:r w:rsidRPr="00980379">
        <w:rPr>
          <w:rFonts w:hint="eastAsia"/>
          <w:spacing w:val="-2"/>
        </w:rPr>
        <w:t>2007年5月29日，委员会在第790和第791次会议上审议了尼日尔的初次和第二次合并定期报告（CEDAW/C/NER/12）（见CEDAW/C/SR.790和791）。委员会的议题和问题清单见CEDAW/C/NER/Q/2，尼日尔的答复见CEDAW/C/NER/Q/2/Add.1。</w:t>
      </w:r>
    </w:p>
    <w:p w:rsidR="00EF60A1" w:rsidRDefault="00EF60A1" w:rsidP="00EF60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tab/>
      </w:r>
      <w:r>
        <w:tab/>
      </w:r>
      <w:r>
        <w:rPr>
          <w:rFonts w:hint="eastAsia"/>
        </w:rPr>
        <w:t>导言</w:t>
      </w:r>
    </w:p>
    <w:p w:rsidR="00EF60A1" w:rsidRPr="00907F14" w:rsidRDefault="00EF60A1" w:rsidP="00EF60A1">
      <w:pPr>
        <w:pStyle w:val="SingleTxt"/>
        <w:spacing w:after="0" w:line="120" w:lineRule="exact"/>
        <w:rPr>
          <w:rFonts w:hint="eastAsia"/>
          <w:sz w:val="10"/>
        </w:rPr>
      </w:pPr>
    </w:p>
    <w:p w:rsidR="00EF60A1" w:rsidRDefault="00EF60A1" w:rsidP="00EF60A1">
      <w:pPr>
        <w:pStyle w:val="SingleTxt"/>
        <w:spacing w:line="324" w:lineRule="exact"/>
        <w:rPr>
          <w:rFonts w:hint="eastAsia"/>
        </w:rPr>
      </w:pPr>
      <w:r>
        <w:rPr>
          <w:rFonts w:hint="eastAsia"/>
        </w:rPr>
        <w:t>208.　委员会赞扬缔约国加入《消除对妇女一切形式歧视公约》。委员会对缔约国的初次和第二次合并定期报告表示赞赏。该报告遵照了委员会关于编写报告的指导方针，但对报告逾期表示遗憾。委员会注意到报告的质量，其中坦率地概述了妇女的境况以及在实现男女平等方面遇到的障碍。委员会赞扬缔约国对会前工作组提出的议题和问题清单作出了书面答复，赞扬该国作了口头介绍，其中阐述了尼日尔实施《公约》的最新发展情况，还赞扬该国答复委员会口头提出的问题。</w:t>
      </w:r>
    </w:p>
    <w:p w:rsidR="00EF60A1" w:rsidRDefault="00EF60A1" w:rsidP="00EF60A1">
      <w:pPr>
        <w:pStyle w:val="SingleTxt"/>
        <w:spacing w:line="324" w:lineRule="exact"/>
        <w:rPr>
          <w:rFonts w:hint="eastAsia"/>
        </w:rPr>
      </w:pPr>
      <w:r>
        <w:rPr>
          <w:rFonts w:hint="eastAsia"/>
        </w:rPr>
        <w:t>209.　委员会赞扬缔约国派出由提高妇女地位和保护儿童事务部长率领的高级代表团，其中包括政府不同部门和办公室的代表、国民议会一名成员、尼亚美上诉法院一名检察官及国家人权与基本自由委员会一名代表。委员会赞赏代表团与委员会成员进行了建设性对话。</w:t>
      </w:r>
    </w:p>
    <w:p w:rsidR="00EF60A1" w:rsidRDefault="00EF60A1" w:rsidP="00EF60A1">
      <w:pPr>
        <w:pStyle w:val="SingleTxt"/>
        <w:spacing w:line="324" w:lineRule="exact"/>
        <w:rPr>
          <w:rFonts w:hint="eastAsia"/>
        </w:rPr>
      </w:pPr>
      <w:r>
        <w:rPr>
          <w:rFonts w:hint="eastAsia"/>
        </w:rPr>
        <w:t>210.　委员会注意到缔约国对《公约》第二条</w:t>
      </w:r>
      <w:r>
        <w:t>(d)</w:t>
      </w:r>
      <w:r>
        <w:rPr>
          <w:rFonts w:hint="eastAsia"/>
        </w:rPr>
        <w:t>款和</w:t>
      </w:r>
      <w:r>
        <w:t>(f)</w:t>
      </w:r>
      <w:r>
        <w:rPr>
          <w:rFonts w:hint="eastAsia"/>
        </w:rPr>
        <w:t>款、第五条</w:t>
      </w:r>
      <w:r>
        <w:t>(a)</w:t>
      </w:r>
      <w:r>
        <w:rPr>
          <w:rFonts w:hint="eastAsia"/>
        </w:rPr>
        <w:t>款、第十五条第⑷款和第十六条第⑴款</w:t>
      </w:r>
      <w:r>
        <w:t>(c)</w:t>
      </w:r>
      <w:r>
        <w:rPr>
          <w:rFonts w:hint="eastAsia"/>
        </w:rPr>
        <w:t>项、</w:t>
      </w:r>
      <w:r>
        <w:t>(e)</w:t>
      </w:r>
      <w:r>
        <w:rPr>
          <w:rFonts w:hint="eastAsia"/>
        </w:rPr>
        <w:t>项和</w:t>
      </w:r>
      <w:r>
        <w:t>(g)</w:t>
      </w:r>
      <w:r>
        <w:rPr>
          <w:rFonts w:hint="eastAsia"/>
        </w:rPr>
        <w:t>项作出了保留。</w:t>
      </w:r>
    </w:p>
    <w:p w:rsidR="00EF60A1" w:rsidRDefault="00EF60A1" w:rsidP="00EF60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积极方面</w:t>
      </w:r>
    </w:p>
    <w:p w:rsidR="00EF60A1" w:rsidRPr="00DF7D79" w:rsidRDefault="00EF60A1" w:rsidP="00EF60A1">
      <w:pPr>
        <w:pStyle w:val="SingleTxt"/>
        <w:spacing w:after="0" w:line="120" w:lineRule="exact"/>
        <w:rPr>
          <w:rFonts w:hint="eastAsia"/>
          <w:sz w:val="10"/>
        </w:rPr>
      </w:pPr>
    </w:p>
    <w:p w:rsidR="00EF60A1" w:rsidRDefault="00EF60A1" w:rsidP="00EF60A1">
      <w:pPr>
        <w:pStyle w:val="SingleTxt"/>
        <w:spacing w:line="324" w:lineRule="exact"/>
        <w:rPr>
          <w:rFonts w:hint="eastAsia"/>
        </w:rPr>
      </w:pPr>
      <w:r>
        <w:rPr>
          <w:rFonts w:hint="eastAsia"/>
        </w:rPr>
        <w:t>211.　委员会赞扬缔约国表达了消除对妇女歧视的承诺和政治意愿。委员会欣见旨在消除对妇女的歧视及促进男女平等的各项法律改革和政策。委员会特别欢迎第2000</w:t>
      </w:r>
      <w:r>
        <w:t>-</w:t>
      </w:r>
      <w:r>
        <w:rPr>
          <w:rFonts w:hint="eastAsia"/>
        </w:rPr>
        <w:t>008号法，其中对决策机关中为妇女预留的职位实行了名额制度；2004年改革《刑法》，其中包括制定禁止切割女性生殖器和奴役的条款；通过国家提高妇女地位政策，解决社会、经济、政治、法律和文化问题；2006年通过《生殖健康法》；代表团宣布正在最后确定国家男女平等政策。</w:t>
      </w:r>
    </w:p>
    <w:p w:rsidR="00EF60A1" w:rsidRDefault="00EF60A1" w:rsidP="00EF60A1">
      <w:pPr>
        <w:pStyle w:val="SingleTxt"/>
        <w:rPr>
          <w:rFonts w:hint="eastAsia"/>
        </w:rPr>
      </w:pPr>
      <w:r>
        <w:rPr>
          <w:rFonts w:hint="eastAsia"/>
        </w:rPr>
        <w:t>212.　委员会欢迎缔约国为更好地实施《公约》而作出的体制安排，包括成立提高妇女地位和保护儿童事务部；指定共和国总统和总理关于两性平等与发展问题的顾问；设立国家提高妇女地位监测研究所，并设立8个区级和36个省级提高妇女地位监测研究所。</w:t>
      </w:r>
    </w:p>
    <w:p w:rsidR="00EF60A1" w:rsidRDefault="00EF60A1" w:rsidP="00EF60A1">
      <w:pPr>
        <w:pStyle w:val="SingleTxt"/>
        <w:rPr>
          <w:rFonts w:hint="eastAsia"/>
        </w:rPr>
      </w:pPr>
      <w:r>
        <w:rPr>
          <w:rFonts w:hint="eastAsia"/>
        </w:rPr>
        <w:t>213.　委员会祝贺缔约国于2004年加入《公约》任择议定书，于2002年5月接受关于委员会开会时间的《公约》第二十条第⑴款修正案。</w:t>
      </w:r>
    </w:p>
    <w:p w:rsidR="00EF60A1" w:rsidRDefault="00EF60A1" w:rsidP="00EF60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主要关切领域和建议</w:t>
      </w:r>
    </w:p>
    <w:p w:rsidR="00EF60A1" w:rsidRPr="00DF7D79" w:rsidRDefault="00EF60A1" w:rsidP="00EF60A1">
      <w:pPr>
        <w:pStyle w:val="SingleTxt"/>
        <w:spacing w:after="0" w:line="120" w:lineRule="exact"/>
        <w:rPr>
          <w:rFonts w:hint="eastAsia"/>
          <w:spacing w:val="2"/>
          <w:sz w:val="10"/>
        </w:rPr>
      </w:pPr>
    </w:p>
    <w:p w:rsidR="00EF60A1" w:rsidRPr="0049192B" w:rsidRDefault="00EF60A1" w:rsidP="00EF60A1">
      <w:pPr>
        <w:pStyle w:val="SingleTxt"/>
        <w:rPr>
          <w:rFonts w:ascii="SimHei" w:eastAsia="SimHei" w:hint="eastAsia"/>
          <w:color w:val="FF0000"/>
          <w:spacing w:val="2"/>
        </w:rPr>
      </w:pPr>
      <w:r>
        <w:rPr>
          <w:rFonts w:hint="eastAsia"/>
          <w:spacing w:val="2"/>
        </w:rPr>
        <w:t>214</w:t>
      </w:r>
      <w:r w:rsidRPr="0049192B">
        <w:rPr>
          <w:rFonts w:hint="eastAsia"/>
          <w:spacing w:val="2"/>
        </w:rPr>
        <w:t>.</w:t>
      </w:r>
      <w:r>
        <w:rPr>
          <w:rFonts w:hint="eastAsia"/>
          <w:spacing w:val="2"/>
        </w:rPr>
        <w:t xml:space="preserve">　</w:t>
      </w:r>
      <w:r w:rsidRPr="0049192B">
        <w:rPr>
          <w:rFonts w:ascii="SimHei" w:eastAsia="SimHei" w:hint="eastAsia"/>
          <w:color w:val="FF0000"/>
          <w:spacing w:val="2"/>
        </w:rPr>
        <w:t>委员会记得，缔约国有义务系统、持续地实施《公约》的所有规定，认为缔约国从现在到提交下一次定期报告期间必须优先关注本结论性意见所查明的各项关切和建议。因此，委员会呼吁缔约国在实施活动中把那些领域作为重点，并在下一次定期报告中报告所采取的行动和取得的成果。委员会还呼吁缔约国将本结论性意见提交给所有相关政府部门及议会，以确保各项意见得到充分落实。</w:t>
      </w:r>
    </w:p>
    <w:p w:rsidR="00EF60A1" w:rsidRDefault="00EF60A1" w:rsidP="00D90379">
      <w:pPr>
        <w:pStyle w:val="SingleTxt"/>
        <w:rPr>
          <w:rFonts w:hint="eastAsia"/>
        </w:rPr>
      </w:pPr>
      <w:r>
        <w:rPr>
          <w:rFonts w:hint="eastAsia"/>
        </w:rPr>
        <w:t>215.　委员会赞赏缔约国努力实施《公约》各项规定，欢迎缔约国坚称正在审查对《公约》的保留，以便撤回这些保留，但委员会对缔约国维持这些保留感到关切，其中包括对第二条(d)款和(f)款、第五条(a)款、第十五条第⑷款和第十六条第⑴款(c)项、(e)项和(g)项的保留。委员会请缔约国注意，对第二条和第十六条的保留违背《公约》的目标和宗旨，并注意到缔约国没有对其它人权条约作出保留，而这些条约中都载有男女平等和禁止基于性别的歧视等原则。</w:t>
      </w:r>
    </w:p>
    <w:p w:rsidR="00EF60A1" w:rsidRPr="00556619" w:rsidRDefault="00EF60A1" w:rsidP="00D90379">
      <w:pPr>
        <w:pStyle w:val="SingleTxt"/>
        <w:rPr>
          <w:rFonts w:ascii="SimHei" w:eastAsia="SimHei" w:hint="eastAsia"/>
          <w:color w:val="FF0000"/>
        </w:rPr>
      </w:pPr>
      <w:r>
        <w:t>216</w:t>
      </w:r>
      <w:r>
        <w:rPr>
          <w:rFonts w:hint="eastAsia"/>
        </w:rPr>
        <w:t xml:space="preserve">.　</w:t>
      </w:r>
      <w:r w:rsidRPr="00556619">
        <w:rPr>
          <w:rFonts w:ascii="SimHei" w:eastAsia="SimHei" w:hint="eastAsia"/>
          <w:color w:val="FF0000"/>
        </w:rPr>
        <w:t>委员会敦促缔约国加紧努力，在具体时限内撤回对第二条(d)款和(f)款、第五条(a)款、第十五条第</w:t>
      </w:r>
      <w:r>
        <w:rPr>
          <w:rFonts w:ascii="SimHei" w:eastAsia="SimHei" w:hint="eastAsia"/>
          <w:color w:val="FF0000"/>
        </w:rPr>
        <w:t>⑷</w:t>
      </w:r>
      <w:r w:rsidRPr="00556619">
        <w:rPr>
          <w:rFonts w:ascii="SimHei" w:eastAsia="SimHei" w:hint="eastAsia"/>
          <w:color w:val="FF0000"/>
        </w:rPr>
        <w:t>款和第十六条第</w:t>
      </w:r>
      <w:r>
        <w:rPr>
          <w:rFonts w:ascii="SimHei" w:eastAsia="SimHei" w:hint="eastAsia"/>
          <w:color w:val="FF0000"/>
        </w:rPr>
        <w:t>⑴</w:t>
      </w:r>
      <w:r w:rsidRPr="00556619">
        <w:rPr>
          <w:rFonts w:ascii="SimHei" w:eastAsia="SimHei" w:hint="eastAsia"/>
          <w:color w:val="FF0000"/>
        </w:rPr>
        <w:t>款(c)项、(e)项和(g)项的保留。</w:t>
      </w:r>
    </w:p>
    <w:p w:rsidR="00EF60A1" w:rsidRDefault="00EF60A1" w:rsidP="00D90379">
      <w:pPr>
        <w:pStyle w:val="SingleTxt"/>
        <w:rPr>
          <w:rFonts w:hint="eastAsia"/>
        </w:rPr>
      </w:pPr>
      <w:r>
        <w:rPr>
          <w:rFonts w:hint="eastAsia"/>
        </w:rPr>
        <w:t>217.　委员会关切的是，尽管《尼日尔宪法》宣称公民不分种族、性别、宗教一律平等，但缔约国立法中没有根据禁止直接和间接歧视的《公约》第一条，明确规定针对妇女的歧视的定义。委员会对《非洲人权和人民权利宪章关于非洲妇女权利的议定书》批准过程出现延误感到关切。</w:t>
      </w:r>
    </w:p>
    <w:p w:rsidR="00EF60A1" w:rsidRPr="00556619" w:rsidRDefault="00EF60A1" w:rsidP="00D90379">
      <w:pPr>
        <w:pStyle w:val="SingleTxt"/>
        <w:rPr>
          <w:rFonts w:ascii="SimHei" w:eastAsia="SimHei" w:hint="eastAsia"/>
          <w:color w:val="FF0000"/>
        </w:rPr>
      </w:pPr>
      <w:r>
        <w:rPr>
          <w:rFonts w:hint="eastAsia"/>
        </w:rPr>
        <w:t xml:space="preserve">218.　</w:t>
      </w:r>
      <w:r w:rsidRPr="00556619">
        <w:rPr>
          <w:rFonts w:ascii="SimHei" w:eastAsia="SimHei" w:hint="eastAsia"/>
          <w:color w:val="FF0000"/>
        </w:rPr>
        <w:t>委员会鼓励缔约国在《宪法》或其它适当法律中根据《公约》第一条载入针对妇女的歧视的定义，其中包括直接和间接歧视，并根据《公约》第二条</w:t>
      </w:r>
      <w:r w:rsidRPr="00556619">
        <w:rPr>
          <w:rFonts w:ascii="SimHei" w:eastAsia="SimHei"/>
          <w:color w:val="FF0000"/>
        </w:rPr>
        <w:t>(</w:t>
      </w:r>
      <w:r w:rsidRPr="00556619">
        <w:rPr>
          <w:rFonts w:ascii="SimHei" w:eastAsia="SimHei" w:hint="eastAsia"/>
          <w:color w:val="FF0000"/>
        </w:rPr>
        <w:t>a</w:t>
      </w:r>
      <w:r w:rsidRPr="00556619">
        <w:rPr>
          <w:rFonts w:ascii="SimHei" w:eastAsia="SimHei"/>
          <w:color w:val="FF0000"/>
        </w:rPr>
        <w:t>)</w:t>
      </w:r>
      <w:r w:rsidRPr="00556619">
        <w:rPr>
          <w:rFonts w:ascii="SimHei" w:eastAsia="SimHei" w:hint="eastAsia"/>
          <w:color w:val="FF0000"/>
        </w:rPr>
        <w:t>项载入男女平等条款。委员会敦促缔约国加快《非洲人权和人民权利宪章关于非洲妇女权利的议定书》的批准过程。</w:t>
      </w:r>
    </w:p>
    <w:p w:rsidR="00EF60A1" w:rsidRDefault="00EF60A1" w:rsidP="00D90379">
      <w:pPr>
        <w:pStyle w:val="SingleTxt"/>
        <w:rPr>
          <w:rFonts w:hint="eastAsia"/>
        </w:rPr>
      </w:pPr>
      <w:r>
        <w:rPr>
          <w:rFonts w:hint="eastAsia"/>
        </w:rPr>
        <w:t>219.　委员会关切的是，包括法官、律师和检察官以及妇女自己在内的尼日尔人民，对《公约》各项规定和委员会的一般性建议以及《公约任择议定书》的了解不够，妇女在国内诉讼中尚未援引过《公约》，司法机关尚未采用过《公约》。委员会关切的问题还有，妇女将歧视案件提交法院的能力受到各种因素的限制，如贫穷、文盲、缺乏对自身权利的了解以及在行使权利过程中缺乏帮助等。</w:t>
      </w:r>
    </w:p>
    <w:p w:rsidR="00EF60A1" w:rsidRPr="00556619" w:rsidRDefault="00EF60A1" w:rsidP="00EF60A1">
      <w:pPr>
        <w:pStyle w:val="SingleTxt"/>
        <w:spacing w:line="332" w:lineRule="exact"/>
        <w:rPr>
          <w:rFonts w:ascii="SimHei" w:eastAsia="SimHei" w:hint="eastAsia"/>
          <w:color w:val="FF0000"/>
        </w:rPr>
      </w:pPr>
      <w:r>
        <w:rPr>
          <w:rFonts w:hint="eastAsia"/>
        </w:rPr>
        <w:t xml:space="preserve">220.　</w:t>
      </w:r>
      <w:r w:rsidRPr="00556619">
        <w:rPr>
          <w:rFonts w:ascii="SimHei" w:eastAsia="SimHei" w:hint="eastAsia"/>
          <w:color w:val="FF0000"/>
        </w:rPr>
        <w:t>委员会呼吁缔约国加紧努力，提高本国人民对《公约》和委员会的一般性建议以及《公约任择议定书》的认识，并为检察官、法官和律师举办涉及《公约》和《任择议定书》所有相关方面的培训方案，以便在国内牢固建立有助于男女平等和不歧视的法律文化。委员会敦促缔约国提供法律援助服务，并建议针对妇女（包括农村妇女）和处理妇女问题的非政府组织开展持久的提高认识和普法运动，以鼓励妇女在《公约》规定的权利受到侵犯时利用现有的程序和补救措施，并增强她们这方面的能力。委员会请缔约国消除妇女（包括农村妇女）在获得司法服务过程中可能遇到的阻碍，并鼓励缔约国从国际社会寻求帮助，以便采取措施，在实践中加强妇女获得司法服务能力。</w:t>
      </w:r>
    </w:p>
    <w:p w:rsidR="00EF60A1" w:rsidRDefault="00EF60A1" w:rsidP="00EF60A1">
      <w:pPr>
        <w:pStyle w:val="SingleTxt"/>
        <w:spacing w:line="332" w:lineRule="exact"/>
        <w:rPr>
          <w:rFonts w:hint="eastAsia"/>
        </w:rPr>
      </w:pPr>
      <w:r>
        <w:rPr>
          <w:rFonts w:hint="eastAsia"/>
        </w:rPr>
        <w:t>221.　委员会赞赏缔约国已经进行的各种法律改革，其中包括修订《刑法》，但委员会关切的是，依然有歧视妇女的法律规定和条例。例如国籍法，其中规定与外国人结婚的尼日尔妇女不得将尼日尔国籍传给配偶；关于政府官员薪酬和各种福利的第60-S/MFP/T号法令；不准妇女进入某些机关的《公务员制度总条例》。委员会关切的是，1976年开始的《家庭法》起草工作至今尚未完成。委员会还关切的是，尽管已经修正以惯例法规则为基础的关于个人和家庭法各个方面的第62-11号法，但在离婚、监护权和遗产继承等领域内继续对妇女实施歧视性惯例法和做法。委员会还对适用三种不同法律（即成文法、惯例法和宗教法）给妇女带来的消极影响感到关切。</w:t>
      </w:r>
    </w:p>
    <w:p w:rsidR="00EF60A1" w:rsidRPr="0015637F" w:rsidRDefault="00EF60A1" w:rsidP="00EF60A1">
      <w:pPr>
        <w:pStyle w:val="SingleTxt"/>
        <w:spacing w:line="332" w:lineRule="exact"/>
        <w:rPr>
          <w:rFonts w:ascii="SimHei" w:eastAsia="SimHei" w:hint="eastAsia"/>
          <w:color w:val="FF0000"/>
        </w:rPr>
      </w:pPr>
      <w:r>
        <w:rPr>
          <w:rFonts w:hint="eastAsia"/>
        </w:rPr>
        <w:t>222</w:t>
      </w:r>
      <w:r w:rsidRPr="00B9289E">
        <w:rPr>
          <w:rFonts w:hint="eastAsia"/>
        </w:rPr>
        <w:t>.</w:t>
      </w:r>
      <w:r>
        <w:rPr>
          <w:rFonts w:hint="eastAsia"/>
        </w:rPr>
        <w:t xml:space="preserve">　</w:t>
      </w:r>
      <w:r w:rsidRPr="0015637F">
        <w:rPr>
          <w:rFonts w:ascii="SimHei" w:eastAsia="SimHei" w:hint="eastAsia"/>
          <w:color w:val="FF0000"/>
        </w:rPr>
        <w:t>委员会呼吁缔约国高度重视法律改革进程，毫不拖延地在明确时限内修改歧视性法律和条例，</w:t>
      </w:r>
      <w:r>
        <w:rPr>
          <w:rFonts w:ascii="SimHei" w:eastAsia="SimHei" w:hint="eastAsia"/>
          <w:color w:val="FF0000"/>
        </w:rPr>
        <w:t>并</w:t>
      </w:r>
      <w:r w:rsidRPr="0015637F">
        <w:rPr>
          <w:rFonts w:ascii="SimHei" w:eastAsia="SimHei" w:hint="eastAsia"/>
          <w:color w:val="FF0000"/>
        </w:rPr>
        <w:t>使其和《公约》相一致。它呼吁缔约国加紧努力，提高政府官员、国民议会和公众舆论对法律改革重要性的认识，以便妇女实现法律上的平等。委员会鼓励缔约国通过与民间社会、妇女组织及社区和宗教领袖建立伙伴关系并进行协作，加大对法律改革的支助。它敦促缔约国使成文法、习惯法和宗教法与《公约》的规定接轨。委员会吁请缔约国研究经修订的第62-11号法的执行所产生的影响并进一步做必要的修订，以确保废止有害于并歧视妇女的习惯法和文化与习俗。它敦促迅速制定和通过《家庭法典》草案或与《公约》相吻合的类似的立法。</w:t>
      </w:r>
    </w:p>
    <w:p w:rsidR="00EF60A1" w:rsidRDefault="00EF60A1" w:rsidP="00EF60A1">
      <w:pPr>
        <w:pStyle w:val="SingleTxt"/>
        <w:spacing w:line="332" w:lineRule="exact"/>
        <w:rPr>
          <w:rFonts w:hint="eastAsia"/>
        </w:rPr>
      </w:pPr>
      <w:r>
        <w:rPr>
          <w:rFonts w:hint="eastAsia"/>
        </w:rPr>
        <w:t>223.　委员会关切地注意到关于妇女和男子在家庭和社会中的作用和责任的陈旧的重男轻女思想根深蒂固，盛行不衰。它还关切地注意到包括逼婚早婚、切割女性生殖器和抛弃在内的根深蒂固的不良文化准则、习惯和传统的长久存在，这些准则、习惯和传统对妇女构成歧视，使对妇女的暴行得以长期存在，严重阻碍妇女享受人权。</w:t>
      </w:r>
    </w:p>
    <w:p w:rsidR="00EF60A1" w:rsidRPr="0049192B" w:rsidRDefault="00EF60A1" w:rsidP="00EF60A1">
      <w:pPr>
        <w:pStyle w:val="SingleTxt"/>
        <w:spacing w:line="324" w:lineRule="exact"/>
        <w:rPr>
          <w:rFonts w:ascii="SimHei" w:eastAsia="SimHei" w:hint="eastAsia"/>
          <w:color w:val="FF0000"/>
          <w:spacing w:val="2"/>
        </w:rPr>
      </w:pPr>
      <w:r>
        <w:rPr>
          <w:rFonts w:hint="eastAsia"/>
          <w:spacing w:val="2"/>
        </w:rPr>
        <w:t>224</w:t>
      </w:r>
      <w:r w:rsidRPr="0049192B">
        <w:rPr>
          <w:rFonts w:hint="eastAsia"/>
          <w:spacing w:val="2"/>
        </w:rPr>
        <w:t>.</w:t>
      </w:r>
      <w:r>
        <w:rPr>
          <w:rFonts w:hint="eastAsia"/>
          <w:spacing w:val="2"/>
        </w:rPr>
        <w:t xml:space="preserve">　</w:t>
      </w:r>
      <w:r w:rsidRPr="0049192B">
        <w:rPr>
          <w:rFonts w:ascii="SimHei" w:eastAsia="SimHei" w:hint="eastAsia"/>
          <w:color w:val="FF0000"/>
          <w:spacing w:val="2"/>
        </w:rPr>
        <w:t>委员会敦促该缔约国将文化视为该国生活和社会结构的一个动态方面，随着时间推移受到许多影响而不断变化。委员会促请缔约国立即制订一项综合战略，包括明确的目标和时间表，修改或消除有害和歧视妇女的不良文化做法和陈规定型看法，并促进妇女充分享受人权。它还促请缔约国建立监测机制，定期评估既定目标的进展情况。委员会要求缔约国与民间社会、妇女组织及社区和宗教领袖协作开展这种努力，并在下一次定期报告中报告所采取的措施和取得的成果情况。</w:t>
      </w:r>
    </w:p>
    <w:p w:rsidR="00EF60A1" w:rsidRDefault="00EF60A1" w:rsidP="00EF60A1">
      <w:pPr>
        <w:pStyle w:val="SingleTxt"/>
        <w:spacing w:line="324" w:lineRule="exact"/>
        <w:rPr>
          <w:rFonts w:hint="eastAsia"/>
        </w:rPr>
      </w:pPr>
      <w:r>
        <w:rPr>
          <w:rFonts w:hint="eastAsia"/>
        </w:rPr>
        <w:t>225.　委员会欣见提高妇女地位的国家机制即提高妇女地位和保护儿童部的成立，但感到关切的是这一国家机制可能没有有效完成工作所需的足够财政和人力资源。委员会关切地注意到提高妇女地位和保护儿童部与包括国家提高妇女地位监测中心及其区域和司级中心、共和国总统和总理的性别平等和发展问题顾问在内的其他机制之间的协调与合作不够，而且其各自任务规定不明。</w:t>
      </w:r>
    </w:p>
    <w:p w:rsidR="00EF60A1" w:rsidRPr="0015637F" w:rsidRDefault="00EF60A1" w:rsidP="00EF60A1">
      <w:pPr>
        <w:pStyle w:val="SingleTxt"/>
        <w:spacing w:line="324" w:lineRule="exact"/>
        <w:rPr>
          <w:rFonts w:ascii="SimHei" w:eastAsia="SimHei" w:hint="eastAsia"/>
          <w:color w:val="FF0000"/>
        </w:rPr>
      </w:pPr>
      <w:r w:rsidRPr="00B9289E">
        <w:rPr>
          <w:rFonts w:hint="eastAsia"/>
        </w:rPr>
        <w:t>2</w:t>
      </w:r>
      <w:r>
        <w:rPr>
          <w:rFonts w:hint="eastAsia"/>
        </w:rPr>
        <w:t>26</w:t>
      </w:r>
      <w:r w:rsidRPr="00B9289E">
        <w:rPr>
          <w:rFonts w:hint="eastAsia"/>
        </w:rPr>
        <w:t>.</w:t>
      </w:r>
      <w:r>
        <w:rPr>
          <w:rFonts w:hint="eastAsia"/>
        </w:rPr>
        <w:t xml:space="preserve">　</w:t>
      </w:r>
      <w:r w:rsidRPr="0015637F">
        <w:rPr>
          <w:rFonts w:ascii="SimHei" w:eastAsia="SimHei" w:hint="eastAsia"/>
          <w:color w:val="FF0000"/>
        </w:rPr>
        <w:t>委员会建议缔约国明确界定负责促进男女平等的不同机制的任务和职责，确保它们之间的协调与合作，并确保它们掌握有效促进男女平等和妇女享受人权所需的足够财政和人力资源。</w:t>
      </w:r>
    </w:p>
    <w:p w:rsidR="00EF60A1" w:rsidRDefault="00EF60A1" w:rsidP="00EF60A1">
      <w:pPr>
        <w:pStyle w:val="SingleTxt"/>
        <w:spacing w:line="324" w:lineRule="exact"/>
        <w:rPr>
          <w:rFonts w:hint="eastAsia"/>
        </w:rPr>
      </w:pPr>
      <w:r>
        <w:rPr>
          <w:rFonts w:hint="eastAsia"/>
        </w:rPr>
        <w:t>227.　委员会欣见实施在决策机构中给妇女预留职位的配额制度的第2000-008号法令，但关切地注意到缔约国可能未恰当理解《公约》第四条第1款所要求的暂行特别措施的目的。</w:t>
      </w:r>
    </w:p>
    <w:p w:rsidR="00EF60A1" w:rsidRPr="0015637F" w:rsidRDefault="00EF60A1" w:rsidP="00EF60A1">
      <w:pPr>
        <w:pStyle w:val="SingleTxt"/>
        <w:spacing w:line="324" w:lineRule="exact"/>
        <w:rPr>
          <w:rFonts w:ascii="SimHei" w:eastAsia="SimHei" w:hint="eastAsia"/>
          <w:color w:val="FF0000"/>
        </w:rPr>
      </w:pPr>
      <w:r w:rsidRPr="00B9289E">
        <w:rPr>
          <w:rFonts w:hint="eastAsia"/>
        </w:rPr>
        <w:t>2</w:t>
      </w:r>
      <w:r>
        <w:t>2</w:t>
      </w:r>
      <w:r>
        <w:rPr>
          <w:rFonts w:hint="eastAsia"/>
        </w:rPr>
        <w:t>8</w:t>
      </w:r>
      <w:r w:rsidRPr="00B9289E">
        <w:rPr>
          <w:rFonts w:hint="eastAsia"/>
        </w:rPr>
        <w:t>.</w:t>
      </w:r>
      <w:r>
        <w:rPr>
          <w:rFonts w:hint="eastAsia"/>
        </w:rPr>
        <w:t xml:space="preserve">　</w:t>
      </w:r>
      <w:r w:rsidRPr="0015637F">
        <w:rPr>
          <w:rFonts w:ascii="SimHei" w:eastAsia="SimHei" w:hint="eastAsia"/>
          <w:color w:val="FF0000"/>
        </w:rPr>
        <w:t>委员会建议缔约国在其政策和方案中对以下两者加以明确区分：为执行《公约》所采取的一般社会经济政策和方案以及《公约》第四条第1款规定的暂行特别措施。委员会一般性建议25指出，暂行特别措施旨在加速实现妇女的实际平等。它鼓励缔约国更多地采用暂行特别措施，加速实现各部门中男女实际平等。</w:t>
      </w:r>
    </w:p>
    <w:p w:rsidR="00EF60A1" w:rsidRDefault="00EF60A1" w:rsidP="00EF60A1">
      <w:pPr>
        <w:pStyle w:val="SingleTxt"/>
        <w:spacing w:line="324" w:lineRule="exact"/>
        <w:rPr>
          <w:rFonts w:hint="eastAsia"/>
        </w:rPr>
      </w:pPr>
      <w:r>
        <w:rPr>
          <w:rFonts w:hint="eastAsia"/>
        </w:rPr>
        <w:t>229.　委员会赞赏对《刑法》的修订，包括规定禁止切割女性生殖器，但对尼日尔普遍存在的家庭暴力、逼婚和早婚、对妇女的性虐待以及切割女性生殖器等危害妇女的暴力行为表示关切。它对缺乏有关对妇女的一切形式暴力行为的数据感到关切。它还对缺乏一项打击危害妇女的一切形式暴力的全面战略感到关切。</w:t>
      </w:r>
    </w:p>
    <w:p w:rsidR="00EF60A1" w:rsidRPr="0015637F" w:rsidRDefault="00EF60A1" w:rsidP="00EF60A1">
      <w:pPr>
        <w:pStyle w:val="SingleTxt"/>
        <w:spacing w:line="324" w:lineRule="exact"/>
        <w:rPr>
          <w:rFonts w:ascii="SimHei" w:eastAsia="SimHei" w:hint="eastAsia"/>
          <w:color w:val="FF0000"/>
        </w:rPr>
      </w:pPr>
      <w:r w:rsidRPr="00B9289E">
        <w:rPr>
          <w:rFonts w:hint="eastAsia"/>
        </w:rPr>
        <w:t>2</w:t>
      </w:r>
      <w:r>
        <w:rPr>
          <w:rFonts w:hint="eastAsia"/>
        </w:rPr>
        <w:t>30</w:t>
      </w:r>
      <w:r w:rsidRPr="00B9289E">
        <w:rPr>
          <w:rFonts w:hint="eastAsia"/>
        </w:rPr>
        <w:t>.</w:t>
      </w:r>
      <w:r>
        <w:rPr>
          <w:rFonts w:hint="eastAsia"/>
        </w:rPr>
        <w:t xml:space="preserve">　</w:t>
      </w:r>
      <w:r w:rsidRPr="0015637F">
        <w:rPr>
          <w:rFonts w:ascii="SimHei" w:eastAsia="SimHei" w:hint="eastAsia"/>
          <w:color w:val="FF0000"/>
        </w:rPr>
        <w:t>委员会敦促缔约国最优先重视实施一种综合办法来消除对妇女的一切形式暴力行为。它敦促缔约国在这一努力中充分利用委员会一般性建议19。这种综合办法应包括预防努力，旨在加强政府官员尤其是执法人员、司法、保健工作者以及社会工作者以对性别问题敏感的方式消除危害妇女的暴力行为的能力的培训措施，并采取措施确保以有效和对性别问题敏感的方式为受害者提供支助。委员会促请缔约国通过媒体和教育方案提高大众意识，使大众认识到一切形式的对妇女的暴力，包括家庭暴力，都是不可接受的。它敦促缔约国确保对</w:t>
      </w:r>
      <w:r>
        <w:rPr>
          <w:rFonts w:ascii="SimHei" w:eastAsia="SimHei" w:hint="eastAsia"/>
          <w:color w:val="FF0000"/>
        </w:rPr>
        <w:t>那些以</w:t>
      </w:r>
      <w:r w:rsidRPr="0015637F">
        <w:rPr>
          <w:rFonts w:ascii="SimHei" w:eastAsia="SimHei" w:hint="eastAsia"/>
          <w:color w:val="FF0000"/>
        </w:rPr>
        <w:t>暴力侵害妇女</w:t>
      </w:r>
      <w:r>
        <w:rPr>
          <w:rFonts w:ascii="SimHei" w:eastAsia="SimHei" w:hint="eastAsia"/>
          <w:color w:val="FF0000"/>
        </w:rPr>
        <w:t>的人</w:t>
      </w:r>
      <w:r w:rsidRPr="0015637F">
        <w:rPr>
          <w:rFonts w:ascii="SimHei" w:eastAsia="SimHei" w:hint="eastAsia"/>
          <w:color w:val="FF0000"/>
        </w:rPr>
        <w:t>从严、从速予以起诉和处罚，并确保受害者获得补救和保护、安全的庇护所以及法律、医疗和心理支助。委员会要求缔约国在其下次报告中提供关于为消除对妇女的一切形式暴力行为所确立的法律、政策和方案的信息，并提供关于这些措施的影响的信息以及统计数字和这种暴力行为泛滥的趋势。</w:t>
      </w:r>
    </w:p>
    <w:p w:rsidR="00EF60A1" w:rsidRDefault="00EF60A1" w:rsidP="00D90379">
      <w:pPr>
        <w:pStyle w:val="SingleTxt"/>
        <w:spacing w:line="330" w:lineRule="exact"/>
        <w:rPr>
          <w:rFonts w:hint="eastAsia"/>
        </w:rPr>
      </w:pPr>
      <w:r>
        <w:rPr>
          <w:rFonts w:hint="eastAsia"/>
        </w:rPr>
        <w:t>231.　委员会赞赏缔约国打击贩运妇女和女童现象的努力，包括成立了一个部际委员会，负责制定打击贩运妇女儿童的国家行动计划，但关切地注意到缔约国报告中提到的假借结婚而贩运人口、贩卖平民妇女和奴役行为的出现。委员会对缺乏有关贩运妇女和女童现象的程度的信息感到关切。</w:t>
      </w:r>
    </w:p>
    <w:p w:rsidR="00EF60A1" w:rsidRPr="0015637F" w:rsidRDefault="00EF60A1" w:rsidP="00D90379">
      <w:pPr>
        <w:pStyle w:val="SingleTxt"/>
        <w:spacing w:line="330" w:lineRule="exact"/>
        <w:rPr>
          <w:rFonts w:ascii="SimHei" w:eastAsia="SimHei" w:hint="eastAsia"/>
          <w:color w:val="FF0000"/>
        </w:rPr>
      </w:pPr>
      <w:r>
        <w:rPr>
          <w:rFonts w:hint="eastAsia"/>
        </w:rPr>
        <w:t>232</w:t>
      </w:r>
      <w:r w:rsidRPr="00B9289E">
        <w:rPr>
          <w:rFonts w:hint="eastAsia"/>
        </w:rPr>
        <w:t>.</w:t>
      </w:r>
      <w:r>
        <w:rPr>
          <w:rFonts w:hint="eastAsia"/>
        </w:rPr>
        <w:t xml:space="preserve">　</w:t>
      </w:r>
      <w:r w:rsidRPr="0015637F">
        <w:rPr>
          <w:rFonts w:ascii="SimHei" w:eastAsia="SimHei" w:hint="eastAsia"/>
          <w:color w:val="FF0000"/>
        </w:rPr>
        <w:t>委员会敦促缔约国加紧努力，打击对妇女和女童的贩运、强迫劳动和性剥削活动。它敦促缔约国通过必要的立法和行动计划并制订一项全面的打击贩运活动战略。这项举措应包括收集和分析数据，起诉和惩罚贩运者，并采取措施使成为贩运活动受害者的妇女和女童得到恢复和重返社会。委员会建议缔约国加紧预防努力，通过包括对性别问题敏感的减贫战略和提高意识运动在内的方法而消除贩运活动的根源。委员</w:t>
      </w:r>
      <w:r>
        <w:rPr>
          <w:rFonts w:ascii="SimHei" w:eastAsia="SimHei" w:hint="eastAsia"/>
          <w:color w:val="FF0000"/>
        </w:rPr>
        <w:t>会要求缔约国在其下次报告中提供关于尼日尔境内贩运妇女和女童活动、对妇女和女童的</w:t>
      </w:r>
      <w:r w:rsidRPr="0015637F">
        <w:rPr>
          <w:rFonts w:ascii="SimHei" w:eastAsia="SimHei" w:hint="eastAsia"/>
          <w:color w:val="FF0000"/>
        </w:rPr>
        <w:t>奴役</w:t>
      </w:r>
      <w:r>
        <w:rPr>
          <w:rFonts w:ascii="SimHei" w:eastAsia="SimHei" w:hint="eastAsia"/>
          <w:color w:val="FF0000"/>
        </w:rPr>
        <w:t>及一切形式的类似奴役的</w:t>
      </w:r>
      <w:r w:rsidRPr="0015637F">
        <w:rPr>
          <w:rFonts w:ascii="SimHei" w:eastAsia="SimHei" w:hint="eastAsia"/>
          <w:color w:val="FF0000"/>
        </w:rPr>
        <w:t>行为持续存在</w:t>
      </w:r>
      <w:r>
        <w:rPr>
          <w:rFonts w:ascii="SimHei" w:eastAsia="SimHei" w:hint="eastAsia"/>
          <w:color w:val="FF0000"/>
        </w:rPr>
        <w:t>以及</w:t>
      </w:r>
      <w:r w:rsidRPr="0015637F">
        <w:rPr>
          <w:rFonts w:ascii="SimHei" w:eastAsia="SimHei" w:hint="eastAsia"/>
          <w:color w:val="FF0000"/>
        </w:rPr>
        <w:t>为防止和打击这种活动及其影响所采取的措施的</w:t>
      </w:r>
      <w:r>
        <w:rPr>
          <w:rFonts w:ascii="SimHei" w:eastAsia="SimHei" w:hint="eastAsia"/>
          <w:color w:val="FF0000"/>
        </w:rPr>
        <w:t>综合</w:t>
      </w:r>
      <w:r w:rsidRPr="0015637F">
        <w:rPr>
          <w:rFonts w:ascii="SimHei" w:eastAsia="SimHei" w:hint="eastAsia"/>
          <w:color w:val="FF0000"/>
        </w:rPr>
        <w:t>资料和数据。</w:t>
      </w:r>
    </w:p>
    <w:p w:rsidR="00EF60A1" w:rsidRDefault="00EF60A1" w:rsidP="00D90379">
      <w:pPr>
        <w:pStyle w:val="SingleTxt"/>
        <w:spacing w:line="330" w:lineRule="exact"/>
        <w:rPr>
          <w:rFonts w:hint="eastAsia"/>
        </w:rPr>
      </w:pPr>
      <w:r>
        <w:rPr>
          <w:rFonts w:hint="eastAsia"/>
        </w:rPr>
        <w:t>233.　委员会赞赏实施在决策机构中给妇女预留职位的配额制度的第2000-008号法令，并注意到妇女在国民议会和高级政府职位中人数的增加，但关切地注意到妇女在公共和政治生活和决策职位中，包括在国民议会、政府、外交部门和地方机构中仍然人数不多。</w:t>
      </w:r>
    </w:p>
    <w:p w:rsidR="00EF60A1" w:rsidRPr="0049192B" w:rsidRDefault="00EF60A1" w:rsidP="00D90379">
      <w:pPr>
        <w:pStyle w:val="SingleTxt"/>
        <w:spacing w:line="330" w:lineRule="exact"/>
        <w:rPr>
          <w:rFonts w:ascii="SimHei" w:eastAsia="SimHei" w:hint="eastAsia"/>
          <w:color w:val="FF0000"/>
          <w:spacing w:val="2"/>
        </w:rPr>
      </w:pPr>
      <w:r w:rsidRPr="0049192B">
        <w:rPr>
          <w:rFonts w:hint="eastAsia"/>
          <w:spacing w:val="2"/>
        </w:rPr>
        <w:t>2</w:t>
      </w:r>
      <w:r>
        <w:rPr>
          <w:rFonts w:hint="eastAsia"/>
          <w:spacing w:val="2"/>
        </w:rPr>
        <w:t>34</w:t>
      </w:r>
      <w:r w:rsidRPr="0049192B">
        <w:rPr>
          <w:rFonts w:hint="eastAsia"/>
          <w:spacing w:val="2"/>
        </w:rPr>
        <w:t>.</w:t>
      </w:r>
      <w:r>
        <w:rPr>
          <w:rFonts w:hint="eastAsia"/>
          <w:spacing w:val="2"/>
        </w:rPr>
        <w:t xml:space="preserve">　</w:t>
      </w:r>
      <w:r w:rsidRPr="0049192B">
        <w:rPr>
          <w:rFonts w:ascii="SimHei" w:eastAsia="SimHei" w:hint="eastAsia"/>
          <w:color w:val="FF0000"/>
          <w:spacing w:val="2"/>
        </w:rPr>
        <w:t>委员会鼓励缔约国采取持久措施，加速使妇女充分和平等地进入经选举和任命产生的机构。委员会敦促缔约国考虑扩大第2000-008号法令目前所规定的10％的配额。它建议缔约国确定具体的目标和时间表，实施提高意识的方案，包括与世袭酋长共襄此举，鼓励妇女参加公共生活。委员会呼吁缔约国向整个社会着重宣传妇女充分和平等地进入各级决策的领导职位对国家发展的重要性。</w:t>
      </w:r>
    </w:p>
    <w:p w:rsidR="00EF60A1" w:rsidRDefault="00EF60A1" w:rsidP="00D90379">
      <w:pPr>
        <w:pStyle w:val="SingleTxt"/>
        <w:spacing w:line="330" w:lineRule="exact"/>
      </w:pPr>
      <w:r>
        <w:t>2</w:t>
      </w:r>
      <w:r>
        <w:rPr>
          <w:rFonts w:hint="eastAsia"/>
        </w:rPr>
        <w:t>35.　委员会注意到缔约国扩大女童入学率的努力，但关切地注意到女童的入学率仍然偏低，女童在高等教育中的入学率更低。它对妇女高文盲比率感到关切。委员会还对学校课程和教科书中持续存在的定型观念感到关切。</w:t>
      </w:r>
    </w:p>
    <w:p w:rsidR="00EF60A1" w:rsidRDefault="00EF60A1" w:rsidP="00D90379">
      <w:pPr>
        <w:pStyle w:val="SingleTxt"/>
        <w:spacing w:line="330" w:lineRule="exact"/>
        <w:rPr>
          <w:rFonts w:hint="eastAsia"/>
        </w:rPr>
      </w:pPr>
      <w:r>
        <w:rPr>
          <w:rFonts w:hint="eastAsia"/>
        </w:rPr>
        <w:t xml:space="preserve">236.　</w:t>
      </w:r>
      <w:r w:rsidRPr="003F4D83">
        <w:rPr>
          <w:rFonts w:ascii="SimHei" w:eastAsia="SimHei" w:hint="eastAsia"/>
          <w:color w:val="FF0000"/>
        </w:rPr>
        <w:t>委员会敦促缔约国大力宣传教育作为一项人权和增强妇女权能的基础的重要性，并采取步骤，以克服使《公约》第十条的规定长期得不到遵守的传统态度和陈规定型观念。委员会建议缔约国采取措施，确保女童和妇女拥有接受各级教育的平等机会并确保女童留在学校上学，包括为此根据《公约》第四条第1款以及委员会一般性建议25采取暂行特别措施。委员会吁请缔约国尽一切努力，通过采用正规和非正规教育的全面方案以及开展成人教育和培训，提高女童和妇女、包括农村地区的女童和妇女的识字率。委员会敦促缔约国有效处理妨碍女童入学和完成教育的各种障碍，例如早婚和逼婚。委员会请缔约国修订教育课程和教科书，以消除关于社会性别的陈规定型观念。委员会鼓励缔约国加强与民间社会的协作，并寻求国际社会和捐助组织的更多支助，以加快遵行《公约》第十条的工作。</w:t>
      </w:r>
    </w:p>
    <w:p w:rsidR="00EF60A1" w:rsidRDefault="00EF60A1" w:rsidP="00EF60A1">
      <w:pPr>
        <w:pStyle w:val="SingleTxt"/>
        <w:rPr>
          <w:rFonts w:hint="eastAsia"/>
        </w:rPr>
      </w:pPr>
      <w:r>
        <w:rPr>
          <w:rFonts w:hint="eastAsia"/>
        </w:rPr>
        <w:t>237.　委员会注意到尼日尔宪法中关于工作权利的规定以及国际劳工组织的某些公约和《劳动法》等其他法律获得批准的情况，该法禁止在就业领域歧视妇女。但委员会感到关切的是，这些规定的执行情况欠佳，并缺少高效的监测机制。委员会关切的是，缺少关于妇女加入劳动力队伍和参与非正规部门的数据，特别是缺少关于其实际境况的数据。具体而言，委员会无法清楚了解妇女加入城市和农村地区劳动力队伍的情况、其失业率和工资、纵向和横向的劳动力队伍分隔以及妇女从新经济机会受益的能力等情况。委员会感到关切的是，缔约国的一些劳动法过于保护身为人母的妇女并限制妇女参与若干领域的工作，这可能给妇女参与劳工市场造成阻碍，致使关于性别角色的陈规定型观念长期存在。</w:t>
      </w:r>
    </w:p>
    <w:p w:rsidR="00EF60A1" w:rsidRPr="003F4D83" w:rsidRDefault="00EF60A1" w:rsidP="00EF60A1">
      <w:pPr>
        <w:pStyle w:val="SingleTxt"/>
        <w:spacing w:line="324" w:lineRule="exact"/>
        <w:rPr>
          <w:rFonts w:ascii="SimHei" w:eastAsia="SimHei" w:hint="eastAsia"/>
          <w:color w:val="FF0000"/>
        </w:rPr>
      </w:pPr>
      <w:r>
        <w:rPr>
          <w:rFonts w:hint="eastAsia"/>
        </w:rPr>
        <w:t xml:space="preserve">238.　</w:t>
      </w:r>
      <w:r w:rsidRPr="003F4D83">
        <w:rPr>
          <w:rFonts w:ascii="SimHei" w:eastAsia="SimHei" w:hint="eastAsia"/>
          <w:color w:val="FF0000"/>
        </w:rPr>
        <w:t>委员会敦促缔约国根据《公约》第十一条的规定确保妇女和男子在劳工市场上享有平等机会和平等待遇，特别是加强其劳动监察。委员会敦促缔约国加紧努力，确保所有创造就业的方案对性别问题有敏感认识，并确保妇女能从这些方案中充分受益。委员会吁请缔约国在其下次报告中提供详细资料，包括按性别分列的数据，并提供分析，说明妇女在包括正规和非正规部门在内的就业领域中的境况和长期趋势，以及所采取的措施及其对实现妇女在工作场所享有平等机会的影响。委员会建议缔约国根据《公约》第十一条第3款对法律进行定期审查，以期减少妇女在劳工市场面临的</w:t>
      </w:r>
      <w:r>
        <w:rPr>
          <w:rFonts w:ascii="SimHei" w:eastAsia="SimHei" w:hint="eastAsia"/>
          <w:color w:val="FF0000"/>
        </w:rPr>
        <w:t>一切障碍</w:t>
      </w:r>
      <w:r w:rsidRPr="003F4D83">
        <w:rPr>
          <w:rFonts w:ascii="SimHei" w:eastAsia="SimHei" w:hint="eastAsia"/>
          <w:color w:val="FF0000"/>
        </w:rPr>
        <w:t>。</w:t>
      </w:r>
    </w:p>
    <w:p w:rsidR="00EF60A1" w:rsidRDefault="00EF60A1" w:rsidP="00EF60A1">
      <w:pPr>
        <w:pStyle w:val="SingleTxt"/>
        <w:rPr>
          <w:rFonts w:hint="eastAsia"/>
        </w:rPr>
      </w:pPr>
      <w:r>
        <w:rPr>
          <w:rFonts w:hint="eastAsia"/>
        </w:rPr>
        <w:t>239.　委员会注意到缔约国为改善妇女健康作出努力，包括在2006年通过《生殖健康法》。但委员会表示关切的是，妇女健康的状况岌岌可危，包括妇女和女童、特别是农村地区的妇女和女童没有机会获得包括计划生育在内的足够保健服务，少女怀孕率很高和瘘管病问题；产妇和婴儿死亡率很高；避孕药使用率很低；有害的传统做法，例如切割女性生殖器，这些做法可能导致死亡。</w:t>
      </w:r>
    </w:p>
    <w:p w:rsidR="00EF60A1" w:rsidRPr="0049192B" w:rsidRDefault="00EF60A1" w:rsidP="00EF60A1">
      <w:pPr>
        <w:pStyle w:val="SingleTxt"/>
        <w:spacing w:line="324" w:lineRule="exact"/>
        <w:rPr>
          <w:rFonts w:ascii="SimHei" w:eastAsia="SimHei" w:hint="eastAsia"/>
          <w:color w:val="FF0000"/>
          <w:spacing w:val="-2"/>
        </w:rPr>
      </w:pPr>
      <w:r>
        <w:rPr>
          <w:rFonts w:hint="eastAsia"/>
          <w:spacing w:val="-2"/>
        </w:rPr>
        <w:t>240</w:t>
      </w:r>
      <w:r w:rsidRPr="0049192B">
        <w:rPr>
          <w:rFonts w:hint="eastAsia"/>
          <w:spacing w:val="-2"/>
        </w:rPr>
        <w:t>.</w:t>
      </w:r>
      <w:r>
        <w:rPr>
          <w:rFonts w:hint="eastAsia"/>
          <w:spacing w:val="-2"/>
        </w:rPr>
        <w:t xml:space="preserve">　</w:t>
      </w:r>
      <w:r w:rsidRPr="0049192B">
        <w:rPr>
          <w:rFonts w:ascii="SimHei" w:eastAsia="SimHei" w:hint="eastAsia"/>
          <w:color w:val="FF0000"/>
          <w:spacing w:val="-2"/>
        </w:rPr>
        <w:t>委员会建议缔约国采取所有必要措施，改进妇女、包括农村地区的妇女获得保健和与健康有关的服务和信息的机会。委员会吁请缔约国提供更多性健康服务和包括计划生育在内的生殖健康服务。委员会还建议采取各种方案和政策，增加对负担得起的避孕方法的了解和利用，以便妇女和男子能够在知情情况下作出关于生育数量和生育间隔的选择。委员会还建议实施全面的降低产妇和婴儿死亡率方案，并订立有时限的目标和列入增加产科服务覆盖面的措施。委员会还建议针对女童和男童广泛推广性教育，特别注意防止早孕。委员会敦促缔约国提高人们对禁止切割女性生殖器的法律的认识，并确保该法得到执行。委员会敦促缔约国加强针对男子和妇女的宣传和教育工作，以消除切割女性生殖器的做法及其风俗上的深层缘由。委员会还鼓励缔约国制定方案，为以切割女性生殖器为谋生之业的人提供其他收入来源。委员会请缔约国采取措施，减少膀胱阴道瘘的发生率，并向受该病影响的人提供医疗帮助。委员会吁请缔约国建立数据收集制度，以便加强知识基础，用以有效制定和执行关于妇女健康所有方面的政策，包括监测其影响。</w:t>
      </w:r>
    </w:p>
    <w:p w:rsidR="00EF60A1" w:rsidRDefault="00EF60A1" w:rsidP="00EF60A1">
      <w:pPr>
        <w:pStyle w:val="SingleTxt"/>
        <w:spacing w:line="324" w:lineRule="exact"/>
        <w:rPr>
          <w:rFonts w:hint="eastAsia"/>
        </w:rPr>
      </w:pPr>
      <w:r>
        <w:rPr>
          <w:rFonts w:hint="eastAsia"/>
        </w:rPr>
        <w:t>241.　委员会对妇女中的普遍贫穷现象感到关切。委员会特别感到关切的是农村妇女的境况、她们缺乏信息而且没有参与决策过程以及缺少获得保健、社会保障服务、教育、司法救助、洁净水、电、土地和信贷的机会等情况。委员会对农业贸易自由化对妇女可能造成的不利影响以及妇女在贸易谈判中的参与程度较低感到关切。</w:t>
      </w:r>
    </w:p>
    <w:p w:rsidR="00EF60A1" w:rsidRPr="003F4D83" w:rsidRDefault="00EF60A1" w:rsidP="00EF60A1">
      <w:pPr>
        <w:pStyle w:val="SingleTxt"/>
        <w:spacing w:line="324" w:lineRule="exact"/>
        <w:rPr>
          <w:rFonts w:ascii="SimHei" w:eastAsia="SimHei" w:hint="eastAsia"/>
          <w:color w:val="FF0000"/>
        </w:rPr>
      </w:pPr>
      <w:r>
        <w:rPr>
          <w:rFonts w:hint="eastAsia"/>
        </w:rPr>
        <w:t xml:space="preserve">242.　</w:t>
      </w:r>
      <w:r w:rsidRPr="003F4D83">
        <w:rPr>
          <w:rFonts w:ascii="SimHei" w:eastAsia="SimHei" w:hint="eastAsia"/>
          <w:color w:val="FF0000"/>
        </w:rPr>
        <w:t>委员会敦促缔约国特别重视农村妇女的需要。委员会敦促缔约国确保农村妇女可以获得保健、教育、司法救助、足够住房、洁净水、电、土地和创收项目的帮助。委员会吁请缔约国确保在所有减贫计划和战略中纳入性别观点。委员会还建议缔约国开展研究，确定农业贸易自由化协定对妇女的社会经济条件的影响，并确保妇女获得信息和参与贸易决策。委员会建议缔约国收集关于农村妇女境况的数据，并将这些数据和分析列入其下次定期报告。</w:t>
      </w:r>
    </w:p>
    <w:p w:rsidR="00EF60A1" w:rsidRDefault="00EF60A1" w:rsidP="00EF60A1">
      <w:pPr>
        <w:pStyle w:val="SingleTxt"/>
        <w:spacing w:line="324" w:lineRule="exact"/>
        <w:rPr>
          <w:rFonts w:hint="eastAsia"/>
        </w:rPr>
      </w:pPr>
      <w:r>
        <w:rPr>
          <w:rFonts w:hint="eastAsia"/>
        </w:rPr>
        <w:t>243.　委员会感到遗憾的是，报告没有提供按性别和族裔分列的足够统计数据，用以说明男女平等原则在《公约》涵盖的所有领域中的实际实现情况。委员会还感到遗憾的是，报告没有提供足够信息，说明所采取的法律和政策措施取得的影响和成果。</w:t>
      </w:r>
    </w:p>
    <w:p w:rsidR="00EF60A1" w:rsidRPr="003F4D83" w:rsidRDefault="00EF60A1" w:rsidP="00EF60A1">
      <w:pPr>
        <w:pStyle w:val="SingleTxt"/>
        <w:spacing w:line="324" w:lineRule="exact"/>
        <w:rPr>
          <w:rFonts w:ascii="SimHei" w:eastAsia="SimHei" w:hint="eastAsia"/>
          <w:color w:val="FF0000"/>
        </w:rPr>
      </w:pPr>
      <w:r>
        <w:rPr>
          <w:rFonts w:hint="eastAsia"/>
        </w:rPr>
        <w:t xml:space="preserve">244.　</w:t>
      </w:r>
      <w:r w:rsidRPr="003F4D83">
        <w:rPr>
          <w:rFonts w:ascii="SimHei" w:eastAsia="SimHei" w:hint="eastAsia"/>
          <w:color w:val="FF0000"/>
        </w:rPr>
        <w:t>委员会请缔约国在其下次报告中列入按性别</w:t>
      </w:r>
      <w:r>
        <w:rPr>
          <w:rFonts w:ascii="SimHei" w:eastAsia="SimHei" w:hint="eastAsia"/>
          <w:color w:val="FF0000"/>
        </w:rPr>
        <w:t>和</w:t>
      </w:r>
      <w:r w:rsidRPr="003F4D83">
        <w:rPr>
          <w:rFonts w:ascii="SimHei" w:eastAsia="SimHei" w:hint="eastAsia"/>
          <w:color w:val="FF0000"/>
        </w:rPr>
        <w:t>族裔分列的足够统计数据和分析</w:t>
      </w:r>
      <w:r>
        <w:rPr>
          <w:rFonts w:ascii="SimHei" w:eastAsia="SimHei" w:hint="eastAsia"/>
          <w:color w:val="FF0000"/>
        </w:rPr>
        <w:t>，并提供关于残疾妇女状况的资料</w:t>
      </w:r>
      <w:r w:rsidRPr="003F4D83">
        <w:rPr>
          <w:rFonts w:ascii="SimHei" w:eastAsia="SimHei" w:hint="eastAsia"/>
          <w:color w:val="FF0000"/>
        </w:rPr>
        <w:t>，以便全面说明为所有妇女执行《公约》全部规定的情况。委员会还建议缔约国定期对其法律改革、政策和方案进行影响评估，以确保所采取的措施能够实现预想的目标，并在其下次报告中向委员会说明这些评估的结果。</w:t>
      </w:r>
    </w:p>
    <w:p w:rsidR="00EF60A1" w:rsidRPr="003F4D83" w:rsidRDefault="00EF60A1" w:rsidP="00EF60A1">
      <w:pPr>
        <w:pStyle w:val="SingleTxt"/>
        <w:spacing w:line="324" w:lineRule="exact"/>
        <w:rPr>
          <w:rFonts w:ascii="SimHei" w:eastAsia="SimHei" w:hint="eastAsia"/>
          <w:color w:val="FF0000"/>
        </w:rPr>
      </w:pPr>
      <w:r>
        <w:rPr>
          <w:rFonts w:hint="eastAsia"/>
        </w:rPr>
        <w:t xml:space="preserve">245.　</w:t>
      </w:r>
      <w:r w:rsidRPr="003F4D83">
        <w:rPr>
          <w:rFonts w:ascii="SimHei" w:eastAsia="SimHei" w:hint="eastAsia"/>
          <w:color w:val="FF0000"/>
        </w:rPr>
        <w:t>委员会敦促缔约国在履行《公约》规定的义务时充分利用加强《公约》各项规定的《北京宣言》和《行动纲要》，并请缔约国在其下次定期报告中列入这方面的资料。</w:t>
      </w:r>
    </w:p>
    <w:p w:rsidR="00EF60A1" w:rsidRPr="003F4D83" w:rsidRDefault="00EF60A1" w:rsidP="00EF60A1">
      <w:pPr>
        <w:pStyle w:val="SingleTxt"/>
        <w:spacing w:line="324" w:lineRule="exact"/>
        <w:rPr>
          <w:rFonts w:ascii="SimHei" w:eastAsia="SimHei" w:hint="eastAsia"/>
          <w:color w:val="FF0000"/>
        </w:rPr>
      </w:pPr>
      <w:r>
        <w:rPr>
          <w:rFonts w:hint="eastAsia"/>
        </w:rPr>
        <w:t xml:space="preserve">246.　</w:t>
      </w:r>
      <w:r w:rsidRPr="003F4D83">
        <w:rPr>
          <w:rFonts w:ascii="SimHei" w:eastAsia="SimHei" w:hint="eastAsia"/>
          <w:color w:val="FF0000"/>
        </w:rPr>
        <w:t>委员会还强调指出，《公约》的充分、有效执行对于实现千年发展目标必不可少。委员会呼吁在实现千年发展目标的所有努力中纳入性别观点和明确反映《公约》的规定，并请缔约国在其下次定期报告中列入这方面的资料。</w:t>
      </w:r>
    </w:p>
    <w:p w:rsidR="00EF60A1" w:rsidRPr="003F4D83" w:rsidRDefault="00EF60A1" w:rsidP="00EF60A1">
      <w:pPr>
        <w:pStyle w:val="SingleTxt"/>
        <w:spacing w:line="324" w:lineRule="exact"/>
        <w:rPr>
          <w:rFonts w:ascii="SimHei" w:eastAsia="SimHei" w:hint="eastAsia"/>
          <w:color w:val="FF0000"/>
        </w:rPr>
      </w:pPr>
      <w:r>
        <w:rPr>
          <w:rFonts w:hint="eastAsia"/>
        </w:rPr>
        <w:t xml:space="preserve">247.　</w:t>
      </w:r>
      <w:r w:rsidRPr="003F4D83">
        <w:rPr>
          <w:rFonts w:ascii="SimHei" w:eastAsia="SimHei" w:hint="eastAsia"/>
          <w:color w:val="FF0000"/>
        </w:rPr>
        <w:t>委员会指出，各国</w:t>
      </w:r>
      <w:r>
        <w:rPr>
          <w:rFonts w:ascii="SimHei" w:eastAsia="SimHei" w:hint="eastAsia"/>
          <w:color w:val="FF0000"/>
        </w:rPr>
        <w:t>参加</w:t>
      </w:r>
      <w:r w:rsidRPr="003F4D83">
        <w:rPr>
          <w:rFonts w:ascii="SimHei" w:eastAsia="SimHei" w:hint="eastAsia"/>
          <w:color w:val="FF0000"/>
        </w:rPr>
        <w:t>七项主要国际人权文书，</w:t>
      </w:r>
      <w:r w:rsidRPr="00EA39E2">
        <w:rPr>
          <w:rFonts w:ascii="Times New Roman" w:eastAsia="SimHei"/>
          <w:color w:val="FF0000"/>
          <w:vertAlign w:val="superscript"/>
        </w:rPr>
        <w:t>1</w:t>
      </w:r>
      <w:r>
        <w:rPr>
          <w:rFonts w:hint="eastAsia"/>
        </w:rPr>
        <w:t xml:space="preserve"> </w:t>
      </w:r>
      <w:r w:rsidRPr="000D381B">
        <w:rPr>
          <w:rFonts w:ascii="SimHei" w:eastAsia="SimHei" w:hint="eastAsia"/>
          <w:color w:val="FF0000"/>
        </w:rPr>
        <w:t>有助于增</w:t>
      </w:r>
      <w:r w:rsidRPr="003F4D83">
        <w:rPr>
          <w:rFonts w:ascii="SimHei" w:eastAsia="SimHei" w:hint="eastAsia"/>
          <w:color w:val="FF0000"/>
        </w:rPr>
        <w:t>进妇女在生活所有方面享有人权和基本自由。因此，委员会鼓励尼日尔政府考虑批准其尚未加入的条约，即《保护所有移徙工人及其家庭成员权利国际公约》。</w:t>
      </w:r>
    </w:p>
    <w:p w:rsidR="00EF60A1" w:rsidRPr="003F4D83" w:rsidRDefault="00EF60A1" w:rsidP="00EF60A1">
      <w:pPr>
        <w:pStyle w:val="SingleTxt"/>
        <w:rPr>
          <w:rFonts w:ascii="SimHei" w:eastAsia="SimHei" w:hint="eastAsia"/>
          <w:color w:val="FF0000"/>
        </w:rPr>
      </w:pPr>
      <w:r>
        <w:t>248</w:t>
      </w:r>
      <w:r>
        <w:rPr>
          <w:rFonts w:hint="eastAsia"/>
        </w:rPr>
        <w:t xml:space="preserve">.　</w:t>
      </w:r>
      <w:r w:rsidRPr="003F4D83">
        <w:rPr>
          <w:rFonts w:ascii="SimHei" w:eastAsia="SimHei" w:hint="eastAsia"/>
          <w:color w:val="FF0000"/>
        </w:rPr>
        <w:t>委员会请尼日尔在国内广泛宣传本结论意见，以便使其民众，包括政府官员、政界人物、议员以及妇女和人权组织，都能了解为确保妇女法律上和事实上的平等而已经采取的步骤以及这方面需要采取的进一步步骤。委员会请缔约国继续向各界，特别是妇女和人权组织广泛宣传《公约》、其《任择议定书》、委员会的一般性建议、《北京宣言》和《行动纲要》，以及题为“2000年妇女：二十一世纪两性平等、发展与和平”的大会第二十三届特别会议成果文件。</w:t>
      </w:r>
    </w:p>
    <w:p w:rsidR="0032339D" w:rsidRDefault="00EF60A1" w:rsidP="00EF60A1">
      <w:pPr>
        <w:pStyle w:val="SingleTxt"/>
        <w:rPr>
          <w:rFonts w:ascii="Times New Roman" w:eastAsia="SimHei"/>
          <w:color w:val="FF0000"/>
        </w:rPr>
      </w:pPr>
      <w:r>
        <w:t>249</w:t>
      </w:r>
      <w:r>
        <w:rPr>
          <w:rFonts w:hint="eastAsia"/>
        </w:rPr>
        <w:t xml:space="preserve">.　</w:t>
      </w:r>
      <w:r w:rsidRPr="003F4D83">
        <w:rPr>
          <w:rFonts w:ascii="SimHei" w:eastAsia="SimHei" w:hint="eastAsia"/>
          <w:color w:val="FF0000"/>
        </w:rPr>
        <w:t>委员会请缔约国在其依照《公约》第十八条提交的下次定期报告中对本结论意见表示的关切作出答复。委员会邀请缔约国于2012年以合并报告的方式提交应于2008年11月提交的第三次定期报告和应于2012年11月提交的第四次定期报告。</w:t>
      </w:r>
    </w:p>
    <w:p w:rsidR="007C7932" w:rsidRPr="007C7932" w:rsidRDefault="007C7932" w:rsidP="007C79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hint="eastAsia"/>
          <w:sz w:val="10"/>
        </w:rPr>
      </w:pPr>
    </w:p>
    <w:p w:rsidR="007C7932" w:rsidRPr="00CC788E" w:rsidRDefault="007C7932" w:rsidP="007C79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w:hint="eastAsia"/>
        </w:rPr>
      </w:pPr>
      <w:r>
        <w:rPr>
          <w:rFonts w:ascii="Times New Roman" w:hint="eastAsia"/>
        </w:rPr>
        <w:tab/>
      </w:r>
      <w:r>
        <w:rPr>
          <w:rFonts w:ascii="Times New Roman"/>
        </w:rPr>
        <w:t>3</w:t>
      </w:r>
      <w:r>
        <w:rPr>
          <w:rFonts w:ascii="Times New Roman" w:hint="eastAsia"/>
        </w:rPr>
        <w:t>.</w:t>
      </w:r>
      <w:r>
        <w:rPr>
          <w:rFonts w:ascii="Times New Roman" w:hint="eastAsia"/>
        </w:rPr>
        <w:tab/>
      </w:r>
      <w:r>
        <w:rPr>
          <w:rFonts w:ascii="Times New Roman" w:hint="eastAsia"/>
        </w:rPr>
        <w:t>初次、第二次和第三次合并定期报告</w:t>
      </w:r>
    </w:p>
    <w:p w:rsidR="007C7932" w:rsidRPr="00CC788E" w:rsidRDefault="007C7932" w:rsidP="007C79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C7932" w:rsidRDefault="007C7932" w:rsidP="007C79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巴基斯坦</w:t>
      </w:r>
    </w:p>
    <w:p w:rsidR="007C7932" w:rsidRPr="003E2600" w:rsidRDefault="007C7932" w:rsidP="007C7932">
      <w:pPr>
        <w:pStyle w:val="SingleTxt"/>
        <w:spacing w:after="0" w:line="120" w:lineRule="exact"/>
        <w:rPr>
          <w:rFonts w:hint="eastAsia"/>
          <w:sz w:val="10"/>
        </w:rPr>
      </w:pPr>
    </w:p>
    <w:p w:rsidR="007C7932" w:rsidRDefault="007C7932" w:rsidP="007C7932">
      <w:pPr>
        <w:pStyle w:val="SingleTxt"/>
        <w:rPr>
          <w:rFonts w:hint="eastAsia"/>
        </w:rPr>
      </w:pPr>
      <w:r>
        <w:rPr>
          <w:rFonts w:hint="eastAsia"/>
        </w:rPr>
        <w:t>250.　2007年5月22日，委员会第783次和第784次会议审议了巴基斯坦的初次、第二次和第三次合并定期报告（CEDAW/C/PAK/1-3）(见CEDAW/C/SR.783和784)。委员会的议题和问题清单载于CEDAW/C/PAK/Q/3号文件，巴基斯坦的答复载于CEDAW/C/PAK/Q/3/Add.1号文件。</w:t>
      </w:r>
    </w:p>
    <w:p w:rsidR="007C7932" w:rsidRPr="003E2600" w:rsidRDefault="007C7932" w:rsidP="007C7932">
      <w:pPr>
        <w:pStyle w:val="SingleTxt"/>
        <w:rPr>
          <w:rFonts w:ascii="SimHei" w:eastAsia="SimHei" w:hint="eastAsia"/>
          <w:color w:val="FF0000"/>
        </w:rPr>
      </w:pPr>
      <w:r w:rsidRPr="003E2600">
        <w:rPr>
          <w:rFonts w:ascii="SimHei" w:eastAsia="SimHei" w:hint="eastAsia"/>
          <w:color w:val="FF0000"/>
        </w:rPr>
        <w:t>导言</w:t>
      </w:r>
    </w:p>
    <w:p w:rsidR="007C7932" w:rsidRDefault="007C7932" w:rsidP="007C7932">
      <w:pPr>
        <w:pStyle w:val="SingleTxt"/>
        <w:rPr>
          <w:rFonts w:hint="eastAsia"/>
        </w:rPr>
      </w:pPr>
      <w:r>
        <w:rPr>
          <w:rFonts w:hint="eastAsia"/>
        </w:rPr>
        <w:t>251.　委员会赞扬该缔约国加入《消除对妇女一切形式歧视公约》。委员会感谢缔约国提交了初次、第二次和第三次合并定期报告，该报告遵循了委员会的报告编制准则，提到了委员会的一般性建议，但对报告逾期提交感到遗憾。</w:t>
      </w:r>
    </w:p>
    <w:p w:rsidR="007C7932" w:rsidRDefault="007C7932" w:rsidP="007C7932">
      <w:pPr>
        <w:pStyle w:val="SingleTxt"/>
        <w:rPr>
          <w:rFonts w:hint="eastAsia"/>
        </w:rPr>
      </w:pPr>
      <w:r>
        <w:rPr>
          <w:rFonts w:hint="eastAsia"/>
        </w:rPr>
        <w:t>252.　委员会感谢缔约国提交了对委员会会前工作组所提议题和问题清单的书面答复，感谢缔约国对委员会口头提出的问题做出口头说明和进一步阐释。</w:t>
      </w:r>
    </w:p>
    <w:p w:rsidR="007C7932" w:rsidRDefault="007C7932" w:rsidP="007C7932">
      <w:pPr>
        <w:pStyle w:val="SingleTxt"/>
        <w:rPr>
          <w:rFonts w:hint="eastAsia"/>
        </w:rPr>
      </w:pPr>
      <w:r>
        <w:rPr>
          <w:rFonts w:hint="eastAsia"/>
        </w:rPr>
        <w:t>253.　委员会赞扬缔约国派出以妇女发展部秘书为首的代表团，代表团成员包括负责执行《公约》的其他各部代表。委员会感谢代表团与委员会成员进行了建设性的对话，使委员会能够进一步深入了解巴基斯坦妇女的真实情况。</w:t>
      </w:r>
    </w:p>
    <w:p w:rsidR="007C7932" w:rsidRPr="003E2600" w:rsidRDefault="007C7932" w:rsidP="007C7932">
      <w:pPr>
        <w:pStyle w:val="SingleTxt"/>
        <w:rPr>
          <w:rFonts w:ascii="SimHei" w:eastAsia="SimHei" w:hint="eastAsia"/>
          <w:color w:val="FF0000"/>
        </w:rPr>
      </w:pPr>
      <w:r w:rsidRPr="003E2600">
        <w:rPr>
          <w:rFonts w:ascii="SimHei" w:eastAsia="SimHei" w:hint="eastAsia"/>
          <w:color w:val="FF0000"/>
        </w:rPr>
        <w:t>积极方面</w:t>
      </w:r>
    </w:p>
    <w:p w:rsidR="007C7932" w:rsidRDefault="007C7932" w:rsidP="007C7932">
      <w:pPr>
        <w:pStyle w:val="SingleTxt"/>
        <w:rPr>
          <w:rFonts w:hint="eastAsia"/>
        </w:rPr>
      </w:pPr>
      <w:r>
        <w:rPr>
          <w:rFonts w:hint="eastAsia"/>
        </w:rPr>
        <w:t>254.　委员会赞扬缔约国近来为消除对妇女歧视和促进两性平等进行法律改革。委员会特别欢迎缔约国的下列举措：为了加强妇女对国民议会和参议院的政治参与，2002年根据《法律框架令》对《宪法》第51和59条进行了修订；2000年对1951年《巴基斯坦公民法》进行了修订，以便使外国配偶的子女能够获得国籍；2002年通过了《防止和控制贩运人口法令》；2004年通过了便于起诉“名誉杀人”的《刑法修正法案》；2006年通过了《保护妇女法》（刑法修正案），对《Hudood法令》的某些条款做了修订。</w:t>
      </w:r>
    </w:p>
    <w:p w:rsidR="007C7932" w:rsidRDefault="007C7932" w:rsidP="007C7932">
      <w:pPr>
        <w:pStyle w:val="SingleTxt"/>
        <w:rPr>
          <w:rFonts w:hint="eastAsia"/>
        </w:rPr>
      </w:pPr>
      <w:r>
        <w:rPr>
          <w:rFonts w:hint="eastAsia"/>
        </w:rPr>
        <w:t>255.　委员会祝贺缔约国于1998年通过《国家行动计划》，2002年通过《提高妇女地位和增强妇女力量国家政策》，2005年启动《两性平等改革行动计划》。</w:t>
      </w:r>
    </w:p>
    <w:p w:rsidR="007C7932" w:rsidRDefault="007C7932" w:rsidP="007C7932">
      <w:pPr>
        <w:pStyle w:val="SingleTxt"/>
        <w:rPr>
          <w:rFonts w:hint="eastAsia"/>
        </w:rPr>
      </w:pPr>
      <w:r>
        <w:rPr>
          <w:rFonts w:hint="eastAsia"/>
        </w:rPr>
        <w:t>256.　委员会欣见缔约国为支持实施《公约》作出了一系列机构安排，包括2004年重组妇女发展部、2000年成立妇女地位全国委员会以及在联邦、省和地区各级设立协调机制。</w:t>
      </w:r>
    </w:p>
    <w:p w:rsidR="007C7932" w:rsidRDefault="007C7932" w:rsidP="007C7932">
      <w:pPr>
        <w:pStyle w:val="SingleTxt"/>
        <w:rPr>
          <w:rFonts w:hint="eastAsia"/>
        </w:rPr>
      </w:pPr>
      <w:r>
        <w:rPr>
          <w:rFonts w:hint="eastAsia"/>
        </w:rPr>
        <w:t>257.　委员会欣见已采取举措为妇女暴力受害者提供支助，包括由内政部在国家警察署内成立性别犯罪小组、由法律、司法与人权部下设一个人权小组，受权处理全国范围的侵犯人权案例，其中特别提到妇女。</w:t>
      </w:r>
    </w:p>
    <w:p w:rsidR="007C7932" w:rsidRDefault="007C7932" w:rsidP="007C7932">
      <w:pPr>
        <w:pStyle w:val="SingleTxt"/>
        <w:rPr>
          <w:rFonts w:hint="eastAsia"/>
        </w:rPr>
      </w:pPr>
      <w:r>
        <w:rPr>
          <w:rFonts w:hint="eastAsia"/>
        </w:rPr>
        <w:t>258.　委员会赞扬缔约国于1989年成立第一妇女银行，通过小额信贷计划赋予妇女经济权力。</w:t>
      </w:r>
    </w:p>
    <w:p w:rsidR="007C7932" w:rsidRDefault="007C7932" w:rsidP="007C7932">
      <w:pPr>
        <w:pStyle w:val="SingleTxt"/>
        <w:rPr>
          <w:rFonts w:hint="eastAsia"/>
        </w:rPr>
      </w:pPr>
      <w:r>
        <w:rPr>
          <w:rFonts w:hint="eastAsia"/>
        </w:rPr>
        <w:t>259.　委员会赞扬缔约国以透明协商进程编写报告，其中有政府和民间社会成员并得到国民议会妇女工作常设委员会的赞同。</w:t>
      </w:r>
    </w:p>
    <w:p w:rsidR="007C7932" w:rsidRPr="003E2600" w:rsidRDefault="007C7932" w:rsidP="007C7932">
      <w:pPr>
        <w:pStyle w:val="SingleTxt"/>
        <w:rPr>
          <w:rFonts w:ascii="SimHei" w:eastAsia="SimHei" w:hint="eastAsia"/>
          <w:color w:val="FF0000"/>
        </w:rPr>
      </w:pPr>
      <w:r w:rsidRPr="003E2600">
        <w:rPr>
          <w:rFonts w:ascii="SimHei" w:eastAsia="SimHei" w:hint="eastAsia"/>
          <w:color w:val="FF0000"/>
        </w:rPr>
        <w:t>主要关切领域和建议</w:t>
      </w:r>
    </w:p>
    <w:p w:rsidR="007C7932" w:rsidRDefault="007C7932" w:rsidP="007C7932">
      <w:pPr>
        <w:pStyle w:val="SingleTxt"/>
        <w:rPr>
          <w:rFonts w:hint="eastAsia"/>
        </w:rPr>
      </w:pPr>
      <w:r>
        <w:rPr>
          <w:rFonts w:hint="eastAsia"/>
        </w:rPr>
        <w:t xml:space="preserve">260.　</w:t>
      </w:r>
      <w:r w:rsidRPr="003E2600">
        <w:rPr>
          <w:rFonts w:ascii="SimHei" w:eastAsia="SimHei" w:hint="eastAsia"/>
          <w:color w:val="FF0000"/>
        </w:rPr>
        <w:t>委员会提请注意，缔约国有义务系统地、持续地实施《公约》的所有规定。委员会认为，从现在到下一次定期报告提交之日，缔约国需要优先重视本结论意见提出的关切和建议。因此，委员会吁请缔约国在执行《公约》的活动中重点注意这些领域，在下次定期报告中汇报已采取的行动和取得的成果。委员会还吁请缔约国将本结论意见发交各相关部委和议会，确保这些意见能得到充分实施。</w:t>
      </w:r>
    </w:p>
    <w:p w:rsidR="007C7932" w:rsidRDefault="007C7932" w:rsidP="007C7932">
      <w:pPr>
        <w:pStyle w:val="SingleTxt"/>
        <w:rPr>
          <w:rFonts w:hint="eastAsia"/>
        </w:rPr>
      </w:pPr>
      <w:r>
        <w:rPr>
          <w:rFonts w:hint="eastAsia"/>
        </w:rPr>
        <w:t>261.　委员会对缔约国加入《公约》时宣布对《公约》的加入须以巴基斯坦伊斯兰共和国《宪法》条款为准表示关切。</w:t>
      </w:r>
    </w:p>
    <w:p w:rsidR="007C7932" w:rsidRDefault="007C7932" w:rsidP="007C7932">
      <w:pPr>
        <w:pStyle w:val="SingleTxt"/>
        <w:rPr>
          <w:rFonts w:hint="eastAsia"/>
        </w:rPr>
      </w:pPr>
      <w:r>
        <w:rPr>
          <w:rFonts w:hint="eastAsia"/>
        </w:rPr>
        <w:t>2</w:t>
      </w:r>
      <w:r>
        <w:t>62</w:t>
      </w:r>
      <w:r>
        <w:rPr>
          <w:rFonts w:hint="eastAsia"/>
        </w:rPr>
        <w:t xml:space="preserve">.　</w:t>
      </w:r>
      <w:r w:rsidRPr="003E2600">
        <w:rPr>
          <w:rFonts w:ascii="SimHei" w:eastAsia="SimHei" w:hint="eastAsia"/>
          <w:color w:val="FF0000"/>
        </w:rPr>
        <w:t>委员会欢迎缔约国证实在加入《公约》时发表的声明不会对其履行充分遵守《公约》一切条款的义务构成任何限制，为此敦请缔约国毫不拖延地撤消有关《公约》的声明。</w:t>
      </w:r>
    </w:p>
    <w:p w:rsidR="007C7932" w:rsidRDefault="007C7932" w:rsidP="007C7932">
      <w:pPr>
        <w:pStyle w:val="SingleTxt"/>
        <w:rPr>
          <w:rFonts w:hint="eastAsia"/>
        </w:rPr>
      </w:pPr>
      <w:r>
        <w:rPr>
          <w:rFonts w:hint="eastAsia"/>
        </w:rPr>
        <w:t>263.　委员会注意到《宪法》第25(2)和27条规定法律面前人人平等，包括基于性别的平等，但委员会关切的是，缔约国的《宪法》或其他适当立法没有根据《公约》第1条对歧视作出定义，也没有根据《公约》第2(a)条纳入男女平等规定。</w:t>
      </w:r>
    </w:p>
    <w:p w:rsidR="007C7932" w:rsidRDefault="007C7932" w:rsidP="007C7932">
      <w:pPr>
        <w:pStyle w:val="SingleTxt"/>
        <w:rPr>
          <w:rFonts w:hint="eastAsia"/>
        </w:rPr>
      </w:pPr>
      <w:r>
        <w:rPr>
          <w:rFonts w:hint="eastAsia"/>
        </w:rPr>
        <w:t xml:space="preserve">264.　</w:t>
      </w:r>
      <w:r w:rsidRPr="003E2600">
        <w:rPr>
          <w:rFonts w:ascii="SimHei" w:eastAsia="SimHei" w:hint="eastAsia"/>
          <w:color w:val="FF0000"/>
        </w:rPr>
        <w:t>委员会建议在《宪法》或其他适当立法中纳入根据《公约》第1条对歧视妇女所作的定义，包括直接和间接歧视，以及根据《公约》第2(a)条提出的男女平等规定。</w:t>
      </w:r>
    </w:p>
    <w:p w:rsidR="007C7932" w:rsidRDefault="007C7932" w:rsidP="007C7932">
      <w:pPr>
        <w:pStyle w:val="SingleTxt"/>
        <w:rPr>
          <w:rFonts w:hint="eastAsia"/>
        </w:rPr>
      </w:pPr>
      <w:r>
        <w:rPr>
          <w:rFonts w:hint="eastAsia"/>
        </w:rPr>
        <w:t>265.　委员会对公约尚未充分纳入缔约国国内法律，对一些法律中继续存在法律上对妇女的歧视表示关切，这些法律包括不准巴基斯坦籍妇女将国籍传给外籍配偶的1951年《公民法》；1984年关于妇女证词价值的《证据法》；1979年《Hudood法令》，特别是与“Zina犯罪”有关的《Hudood法令》条款。</w:t>
      </w:r>
    </w:p>
    <w:p w:rsidR="007C7932" w:rsidRDefault="007C7932" w:rsidP="007C7932">
      <w:pPr>
        <w:pStyle w:val="SingleTxt"/>
        <w:rPr>
          <w:rFonts w:hint="eastAsia"/>
        </w:rPr>
      </w:pPr>
      <w:r>
        <w:rPr>
          <w:rFonts w:hint="eastAsia"/>
        </w:rPr>
        <w:t xml:space="preserve">266.　</w:t>
      </w:r>
      <w:r w:rsidRPr="003E2600">
        <w:rPr>
          <w:rFonts w:ascii="SimHei" w:eastAsia="SimHei" w:hint="eastAsia"/>
          <w:color w:val="FF0000"/>
        </w:rPr>
        <w:t>委员会吁请缔约国全面和系统审查及修订一切歧视性立法，包括1951年《公民法》、1984年《证据法》和1979年《Hudood法令》，并制定有时限的目标，以便与民间社会，包括妇女组织协商，毫不拖延地全面实施《公约》一切条款和委员会一般性建议。</w:t>
      </w:r>
    </w:p>
    <w:p w:rsidR="007C7932" w:rsidRDefault="007C7932" w:rsidP="007C7932">
      <w:pPr>
        <w:pStyle w:val="SingleTxt"/>
        <w:rPr>
          <w:rFonts w:hint="eastAsia"/>
        </w:rPr>
      </w:pPr>
      <w:r>
        <w:rPr>
          <w:rFonts w:hint="eastAsia"/>
        </w:rPr>
        <w:t>267.　委员会欣见缔约国为消除对妇女的歧视和促进两性平等进行了一些法律改革，但是对采取的措施不足以确保快速有效实施这些新法律以及是否建立和利用了补救机制表示关切。委员会对缔约国没有采取充分的具体行动确保法官、治安法官和执法人员完全熟悉这些立法改革表示关切。</w:t>
      </w:r>
    </w:p>
    <w:p w:rsidR="007C7932" w:rsidRDefault="007C7932" w:rsidP="007C7932">
      <w:pPr>
        <w:pStyle w:val="SingleTxt"/>
        <w:rPr>
          <w:rFonts w:hint="eastAsia"/>
        </w:rPr>
      </w:pPr>
      <w:r>
        <w:rPr>
          <w:rFonts w:hint="eastAsia"/>
        </w:rPr>
        <w:t xml:space="preserve">268.　</w:t>
      </w:r>
      <w:r w:rsidRPr="003E2600">
        <w:rPr>
          <w:rFonts w:ascii="SimHei" w:eastAsia="SimHei" w:hint="eastAsia"/>
          <w:color w:val="FF0000"/>
        </w:rPr>
        <w:t>委员会请缔约国在下一次报告中提供资料说明为确保实施订正的法律而采取的行动并评估这些订正的法律对按照《公约》第2(a)条切实实现男女平等原则所产生的影响。委员会还建议缔约国特别针对法官、律师和执法人员开展教育和培训方案，使他们了解有关消除对妇女歧视和促进两性平等的立法改革。委员会建议以妇女为目标，开展有关《公约》和相关法律的提高认识运动，使她们能够了解自己的权利和利用补救机制。</w:t>
      </w:r>
    </w:p>
    <w:p w:rsidR="007C7932" w:rsidRDefault="007C7932" w:rsidP="007C7932">
      <w:pPr>
        <w:pStyle w:val="SingleTxt"/>
        <w:rPr>
          <w:rFonts w:hint="eastAsia"/>
        </w:rPr>
      </w:pPr>
      <w:r>
        <w:rPr>
          <w:rFonts w:hint="eastAsia"/>
        </w:rPr>
        <w:t>269.　委员会欢迎妇女发展部和全国妇女地位委员会作出努力，但是感到关切的是，提高妇女地位国家机制得不到充分授权、没有足够的人力和财政资源来全面履行其职责及促进提高妇女地位和两性平等。委员会还感到关切的是，妇女发展部能力有限，难与联邦和省级所有两性平等机制开展有效协调与合作，也很难与妇女组织开展合作。委员会的另一关切是缺乏一个根据《公约》标准和规定监督《国家行动计划》和《两性平等改革行动计划》执行情况的有效机制。</w:t>
      </w:r>
    </w:p>
    <w:p w:rsidR="007C7932" w:rsidRPr="003E2600" w:rsidRDefault="007C7932" w:rsidP="007C7932">
      <w:pPr>
        <w:pStyle w:val="SingleTxt"/>
        <w:rPr>
          <w:rFonts w:ascii="SimHei" w:eastAsia="SimHei" w:hint="eastAsia"/>
          <w:color w:val="FF0000"/>
        </w:rPr>
      </w:pPr>
      <w:r>
        <w:rPr>
          <w:rFonts w:hint="eastAsia"/>
        </w:rPr>
        <w:t xml:space="preserve">270.　</w:t>
      </w:r>
      <w:r w:rsidRPr="003E2600">
        <w:rPr>
          <w:rFonts w:ascii="SimHei" w:eastAsia="SimHei" w:hint="eastAsia"/>
          <w:color w:val="FF0000"/>
        </w:rPr>
        <w:t>委员会建议缔约国提供充足的人力和财政资源，加强国家机制，使其能够更加有效地履行其职责。这尤其包括应有足够的能力和授权来协调各个两性平等机制，积极执行《公约》，推动在所有部门和各级政府使用两性平等主流化战略及进行协调，并加强与民间社会的合作。委员会还建议在国家、地区和地方各级对公职人员进行两性平等问题培训和能力建设。委员会还建议，通过现有的协调机制建立问责制，确保在联邦、省和区一级执行《国家行动计划》和《两性平等改革行动计划》时，《公约》标准和规定能得到统一适用。</w:t>
      </w:r>
    </w:p>
    <w:p w:rsidR="007C7932" w:rsidRDefault="007C7932" w:rsidP="007C7932">
      <w:pPr>
        <w:pStyle w:val="SingleTxt"/>
        <w:rPr>
          <w:rFonts w:hint="eastAsia"/>
        </w:rPr>
      </w:pPr>
      <w:r>
        <w:rPr>
          <w:rFonts w:hint="eastAsia"/>
        </w:rPr>
        <w:t>271.　委员会关切地注意到对妇女和女孩的暴力行为依然存在，包括家庭暴力、强奸和为维护名誉所犯罪行。委员会对Qisas和Diyat法律尤其感到关切，该法律允许暴力受害者或其嗣子确定是否实施惩罚（Qisas）或支付补偿金（Diyat）或原谅被告，因此使得对妇女实施暴力者尤其是为了名誉而对妇女犯罪者可以逍遥法外。委员会关切地注意到报告中缺乏有关对妇女的一切形式暴力行为的数据。</w:t>
      </w:r>
    </w:p>
    <w:p w:rsidR="007C7932" w:rsidRPr="003E2600" w:rsidRDefault="007C7932" w:rsidP="007C7932">
      <w:pPr>
        <w:pStyle w:val="SingleTxt"/>
        <w:rPr>
          <w:rFonts w:ascii="SimHei" w:eastAsia="SimHei" w:hint="eastAsia"/>
          <w:color w:val="FF0000"/>
        </w:rPr>
      </w:pPr>
      <w:r>
        <w:rPr>
          <w:rFonts w:hint="eastAsia"/>
        </w:rPr>
        <w:t xml:space="preserve">272.　</w:t>
      </w:r>
      <w:r w:rsidRPr="003E2600">
        <w:rPr>
          <w:rFonts w:ascii="SimHei" w:eastAsia="SimHei" w:hint="eastAsia"/>
          <w:color w:val="FF0000"/>
        </w:rPr>
        <w:t>委员会敦促缔约国优先重视通过一个全面方法，处理对妇女和女孩的一切形式的暴力行为，同时考虑到委员会关于暴力侵害妇女行为的一般性建议19。委员会呼吁缔约国在一个明确的时间框架内确保Qisas和Diyat法律，不适用于对妇女施暴和为了名誉对妇女施暴案件，并通过《家庭暴力法》，以确保作为暴力受害者的妇女和女孩能够获得保护和有效补偿，对施暴者进行有效起诉和处罚。委员会还建议就暴力侵害妇女行为对公职人员，特别是执法人员、司法人员和保健工作者进行对性别问题有敏感认识的培训，使他们敏感地注意到一切形式暴力侵害妇女的行为，并能对这种行为作出适当反应。委员会还呼吁缔约国在下一次报告中纳入按农村和城市地区分列的有关对妇女一切形式暴力行为的数据。</w:t>
      </w:r>
    </w:p>
    <w:p w:rsidR="007C7932" w:rsidRDefault="007C7932" w:rsidP="007C7932">
      <w:pPr>
        <w:pStyle w:val="SingleTxt"/>
        <w:rPr>
          <w:rFonts w:hint="eastAsia"/>
        </w:rPr>
      </w:pPr>
      <w:r>
        <w:rPr>
          <w:rFonts w:hint="eastAsia"/>
        </w:rPr>
        <w:t>273.　委员会关注，非正式的调解论坛（jirgas）仍起作用，做出的决定是要对妇女施暴，尽管高等法院判定取消这种形式。</w:t>
      </w:r>
    </w:p>
    <w:p w:rsidR="007C7932" w:rsidRDefault="007C7932" w:rsidP="007C7932">
      <w:pPr>
        <w:pStyle w:val="SingleTxt"/>
        <w:rPr>
          <w:rFonts w:hint="eastAsia"/>
        </w:rPr>
      </w:pPr>
      <w:r>
        <w:rPr>
          <w:rFonts w:hint="eastAsia"/>
        </w:rPr>
        <w:t xml:space="preserve">274.　</w:t>
      </w:r>
      <w:r w:rsidRPr="003E2600">
        <w:rPr>
          <w:rFonts w:ascii="SimHei" w:eastAsia="SimHei" w:hint="eastAsia"/>
          <w:color w:val="FF0000"/>
        </w:rPr>
        <w:t>委员会敦促缔约国毫不拖延地执行高等法院的判决，取消非正式的调解论坛，确保参与决定、构成对妇女施暴的论坛成员对此负责。</w:t>
      </w:r>
    </w:p>
    <w:p w:rsidR="007C7932" w:rsidRDefault="007C7932" w:rsidP="007C7932">
      <w:pPr>
        <w:pStyle w:val="SingleTxt"/>
        <w:rPr>
          <w:rFonts w:hint="eastAsia"/>
        </w:rPr>
      </w:pPr>
      <w:r>
        <w:rPr>
          <w:rFonts w:hint="eastAsia"/>
        </w:rPr>
        <w:t>275.　委员会对刑事司法领域内缺乏处理暴力侵害妇女行为的问责制表示关切。</w:t>
      </w:r>
    </w:p>
    <w:p w:rsidR="007C7932" w:rsidRDefault="007C7932" w:rsidP="007C7932">
      <w:pPr>
        <w:pStyle w:val="SingleTxt"/>
        <w:rPr>
          <w:rFonts w:hint="eastAsia"/>
        </w:rPr>
      </w:pPr>
      <w:r>
        <w:rPr>
          <w:rFonts w:hint="eastAsia"/>
        </w:rPr>
        <w:t xml:space="preserve">276.　</w:t>
      </w:r>
      <w:r w:rsidRPr="003E2600">
        <w:rPr>
          <w:rFonts w:ascii="SimHei" w:eastAsia="SimHei" w:hint="eastAsia"/>
          <w:color w:val="FF0000"/>
        </w:rPr>
        <w:t>委员会建议缔约国采取各项措施，确保犯罪者得到起诉和惩罚，从而结束对妇女的暴力行为有罪不罚的现象。此外，委员会呼吁缔约国对在暴力侵害妇女的案件中未能履行职责的机构实施制裁。</w:t>
      </w:r>
    </w:p>
    <w:p w:rsidR="007C7932" w:rsidRDefault="007C7932" w:rsidP="007C7932">
      <w:pPr>
        <w:pStyle w:val="SingleTxt"/>
        <w:rPr>
          <w:rFonts w:hint="eastAsia"/>
        </w:rPr>
      </w:pPr>
      <w:r>
        <w:rPr>
          <w:rFonts w:hint="eastAsia"/>
        </w:rPr>
        <w:t>277.　委员会感到严重关切的是，对于妇女和男子在家庭、工作场所以及社会中的角色和职责，始终存在重男轻女的态度和传统和文化上根深蒂固的定型观念，这严重妨碍了妇女享有人权，阻碍了《公约》的充分执行。委员会还感到关切的是，由非国家行为者（包括通过非法媒体）煽动原教旨主义、恐吓和暴力行为的普遍趋势正在以宗教名义严重阻碍妇女享有人权。</w:t>
      </w:r>
    </w:p>
    <w:p w:rsidR="007C7932" w:rsidRDefault="007C7932" w:rsidP="007C7932">
      <w:pPr>
        <w:pStyle w:val="SingleTxt"/>
        <w:rPr>
          <w:rFonts w:hint="eastAsia"/>
        </w:rPr>
      </w:pPr>
      <w:r>
        <w:rPr>
          <w:rFonts w:hint="eastAsia"/>
        </w:rPr>
        <w:t xml:space="preserve">278.　</w:t>
      </w:r>
      <w:r w:rsidRPr="003E2600">
        <w:rPr>
          <w:rFonts w:ascii="SimHei" w:eastAsia="SimHei" w:hint="eastAsia"/>
          <w:color w:val="FF0000"/>
        </w:rPr>
        <w:t>委员会敦促缔约国加强努力，制定和实施全面提高意识方案，促进社会各阶层加深对男女平等的理解和支持。这些努力应按照《公约》第2(f)条和第5(a)条的要求，改变有关妇女和男子在家庭、工作场所以及社会中的角色和职责的定型观念和传统规范，并加强社会对男女平等的支持。委员会还呼吁缔约国快速采取行动，消除非国家行为者通过对伊斯兰教的曲解及使用恐吓和暴力手段所产生的影响，因为这些影响正在阻碍妇女和女孩享有人权。</w:t>
      </w:r>
    </w:p>
    <w:p w:rsidR="007C7932" w:rsidRPr="007C7932" w:rsidRDefault="007C7932" w:rsidP="007C7932">
      <w:pPr>
        <w:pStyle w:val="SingleTxt"/>
        <w:rPr>
          <w:rFonts w:hint="eastAsia"/>
          <w:spacing w:val="2"/>
        </w:rPr>
      </w:pPr>
      <w:r>
        <w:rPr>
          <w:rFonts w:hint="eastAsia"/>
        </w:rPr>
        <w:t xml:space="preserve">279.　</w:t>
      </w:r>
      <w:r w:rsidRPr="007C7932">
        <w:rPr>
          <w:rFonts w:hint="eastAsia"/>
          <w:spacing w:val="2"/>
        </w:rPr>
        <w:t>委员会对于巴基斯坦是贩运妇女和女孩的来源国、过境国以及目的地国依然表示关切。委员会还感到关切的是，2002年《防止和控制贩运人口法令》并未充分解决被贩运妇女和女孩的需求，也没有使她们免于受到非法移徙的起诉。</w:t>
      </w:r>
    </w:p>
    <w:p w:rsidR="007C7932" w:rsidRDefault="007C7932" w:rsidP="007C7932">
      <w:pPr>
        <w:pStyle w:val="SingleTxt"/>
        <w:rPr>
          <w:rFonts w:hint="eastAsia"/>
        </w:rPr>
      </w:pPr>
      <w:r>
        <w:rPr>
          <w:rFonts w:hint="eastAsia"/>
        </w:rPr>
        <w:t xml:space="preserve">280.　</w:t>
      </w:r>
      <w:r w:rsidRPr="003E2600">
        <w:rPr>
          <w:rFonts w:ascii="SimHei" w:eastAsia="SimHei" w:hint="eastAsia"/>
          <w:color w:val="FF0000"/>
        </w:rPr>
        <w:t>委员会呼吁缔约国修订2002年《防止和控制贩运人口法令》，确保被贩运妇女和女孩的人权能够得到保护。委员会鼓励缔约国批准《联合国打击跨国有组织犯罪公约》及其关于《防止、禁止和惩治贩运人口特别是妇女和儿童行为的补充议定书》。委员会敦促缔约国收集和分析有关人口贩运的数据，并加强起诉和处罚贩运者的工作。委员会还建议缔约国采取各项措施，帮助贩运受害者妇女和女孩实现康复并重新融入社会。</w:t>
      </w:r>
    </w:p>
    <w:p w:rsidR="007C7932" w:rsidRDefault="007C7932" w:rsidP="007C7932">
      <w:pPr>
        <w:pStyle w:val="SingleTxt"/>
        <w:rPr>
          <w:rFonts w:hint="eastAsia"/>
        </w:rPr>
      </w:pPr>
      <w:r>
        <w:rPr>
          <w:rFonts w:hint="eastAsia"/>
        </w:rPr>
        <w:t>281.　委员会赞赏国民议会中为妇女保留了60个席位，参议院中保留了17个席位以及地方机构中保留了33％的席位，但是对于妇女在政府部门任职的人数依然很低表示关切。委员会特别关切地注意到高等法院中的女法官人数很少，而最高法院中根本没有女法官。</w:t>
      </w:r>
    </w:p>
    <w:p w:rsidR="007C7932" w:rsidRPr="003E2600" w:rsidRDefault="007C7932" w:rsidP="007C7932">
      <w:pPr>
        <w:pStyle w:val="SingleTxt"/>
        <w:rPr>
          <w:rFonts w:ascii="SimHei" w:eastAsia="SimHei" w:hint="eastAsia"/>
          <w:color w:val="FF0000"/>
        </w:rPr>
      </w:pPr>
      <w:r>
        <w:rPr>
          <w:rFonts w:hint="eastAsia"/>
        </w:rPr>
        <w:t xml:space="preserve">282.　</w:t>
      </w:r>
      <w:r w:rsidRPr="003E2600">
        <w:rPr>
          <w:rFonts w:ascii="SimHei" w:eastAsia="SimHei" w:hint="eastAsia"/>
          <w:color w:val="FF0000"/>
        </w:rPr>
        <w:t>委员会鼓励缔约国采取持久措施，包括根据《公约》第4条第1款和委员会一般性建议25采取暂行特别措施，加速增加妇女在公共和政治生活所有领域的选举和任命机构中的人数。委员会请缔约国在下一次定期报告中提供联邦和省级政府部门和司法部门中妇女相对于男子在人数和级别上的比较数据以及一段时间的趋势。委员会还请缔约国提供资料，说明妇女是否能够不受法律上和事实上的任何限制，行使参与国家公共生活所有领域的权利。委员会请缔约国提供资料，说明为加强妇女参与公共和政治生活，尤其是参与决策而采取的各项措施所产生的影响。</w:t>
      </w:r>
    </w:p>
    <w:p w:rsidR="007C7932" w:rsidRDefault="007C7932" w:rsidP="007C7932">
      <w:pPr>
        <w:pStyle w:val="SingleTxt"/>
        <w:rPr>
          <w:rFonts w:hint="eastAsia"/>
        </w:rPr>
      </w:pPr>
      <w:r>
        <w:rPr>
          <w:rFonts w:hint="eastAsia"/>
        </w:rPr>
        <w:t>283.　委员会对于出生登记和婚姻登记不完善表示关切。委员会注意到缔约国已在努力解决近50％的妇女没有国民身份证的问题，但是依然关切地看到，较高比例的妇女可能无法行使选举权，也无法受益于政府的援助计划。</w:t>
      </w:r>
    </w:p>
    <w:p w:rsidR="007C7932" w:rsidRDefault="007C7932" w:rsidP="007C7932">
      <w:pPr>
        <w:pStyle w:val="SingleTxt"/>
        <w:rPr>
          <w:rFonts w:hint="eastAsia"/>
        </w:rPr>
      </w:pPr>
      <w:r>
        <w:rPr>
          <w:rFonts w:hint="eastAsia"/>
        </w:rPr>
        <w:t xml:space="preserve">284.　</w:t>
      </w:r>
      <w:r w:rsidRPr="003E2600">
        <w:rPr>
          <w:rFonts w:ascii="SimHei" w:eastAsia="SimHei" w:hint="eastAsia"/>
          <w:color w:val="FF0000"/>
        </w:rPr>
        <w:t>委员会敦促缔约国加紧努力，确保实现出生和婚姻的普遍登记，并确保所有妇女都拥有国民身份证。委员会呼吁缔约国在下一次定期报告中提供有关妇女相对于男子拥有国民身份证比例的资料。</w:t>
      </w:r>
    </w:p>
    <w:p w:rsidR="007C7932" w:rsidRDefault="007C7932" w:rsidP="007C7932">
      <w:pPr>
        <w:pStyle w:val="SingleTxt"/>
        <w:rPr>
          <w:rFonts w:hint="eastAsia"/>
        </w:rPr>
      </w:pPr>
      <w:r>
        <w:rPr>
          <w:rFonts w:hint="eastAsia"/>
        </w:rPr>
        <w:t>285.　委员会对尤其是农村地区妇女的高文盲率、女孩的低入学率及高辍学率感到关切。委员会还感到关切的是，教育领域两性隔离现象持续存在，对妇女的职业机会造成影响。委员会还对学校教学大纲和课本中持续存在的陈规定型观念表示关切。</w:t>
      </w:r>
    </w:p>
    <w:p w:rsidR="007C7932" w:rsidRPr="007C7932" w:rsidRDefault="007C7932" w:rsidP="007C7932">
      <w:pPr>
        <w:pStyle w:val="SingleTxt"/>
        <w:rPr>
          <w:rFonts w:ascii="SimHei" w:eastAsia="SimHei" w:hint="eastAsia"/>
          <w:color w:val="FF0000"/>
          <w:spacing w:val="2"/>
        </w:rPr>
      </w:pPr>
      <w:r>
        <w:rPr>
          <w:rFonts w:hint="eastAsia"/>
        </w:rPr>
        <w:t xml:space="preserve">286.　</w:t>
      </w:r>
      <w:r w:rsidRPr="003E2600">
        <w:rPr>
          <w:rFonts w:ascii="SimHei" w:eastAsia="SimHei" w:hint="eastAsia"/>
          <w:color w:val="FF0000"/>
        </w:rPr>
        <w:t>委员会呼吁缔约国高度重视降低妇女的文盲率，特别是降低农村地区妇女的文盲率。委员会敦促缔约国加强遵守《公约》第10条，并提高对把教育作为人权和实现妇女赋权基础的重要性的认识。委员会鼓励缔约国采取步骤，克服构成女孩和妇女受教育障碍的传统观念。委员会建议缔约国执行各项措施，确保女孩和妇女可以平等获得各级教育，并使女孩能够继续学业。</w:t>
      </w:r>
      <w:r w:rsidRPr="007C7932">
        <w:rPr>
          <w:rFonts w:ascii="SimHei" w:eastAsia="SimHei" w:hint="eastAsia"/>
          <w:color w:val="FF0000"/>
          <w:spacing w:val="2"/>
        </w:rPr>
        <w:t>委员会还建议，应积极鼓励妇女扩大教育和职业选择。委员会请缔约国对学校教学大纲和课本进行一次全面审查，以消除性别定型观念，并为教师提供对性别问题有敏感认识的培训。</w:t>
      </w:r>
    </w:p>
    <w:p w:rsidR="007C7932" w:rsidRDefault="007C7932" w:rsidP="007C7932">
      <w:pPr>
        <w:pStyle w:val="SingleTxt"/>
        <w:rPr>
          <w:rFonts w:hint="eastAsia"/>
        </w:rPr>
      </w:pPr>
      <w:r>
        <w:rPr>
          <w:rFonts w:hint="eastAsia"/>
        </w:rPr>
        <w:t>287.　委员会对妇女在正式就业中面临的歧视表示关切，妇女所受歧视表现在妇女的失业率较高、存在性别工资差异和职业上的隔离。委员会还关切非正规经济部门的妇女状况，特别是关切得不到劳动法保护、在家里工作的工人的状况。</w:t>
      </w:r>
    </w:p>
    <w:p w:rsidR="007C7932" w:rsidRDefault="007C7932" w:rsidP="007C7932">
      <w:pPr>
        <w:pStyle w:val="SingleTxt"/>
        <w:spacing w:line="327" w:lineRule="exact"/>
        <w:rPr>
          <w:rFonts w:hint="eastAsia"/>
        </w:rPr>
      </w:pPr>
      <w:r>
        <w:rPr>
          <w:rFonts w:hint="eastAsia"/>
        </w:rPr>
        <w:t xml:space="preserve">288.　</w:t>
      </w:r>
      <w:r w:rsidRPr="003E2600">
        <w:rPr>
          <w:rFonts w:ascii="SimHei" w:eastAsia="SimHei" w:hint="eastAsia"/>
          <w:color w:val="FF0000"/>
        </w:rPr>
        <w:t>委员会敦促缔约国依照《公约》第11条确保在劳工市场上男女机会均等。委员会请缔约国在下一次报告中提供详细资料，说明妇女在正规和非正规经济部门的就业情况和所采取的措施，包括立法、方案、监测机制和补救办法及其对实现妇女机会均等所产生的影响。委员会还请缔约国批准国际劳工组织（劳工组织）第177号《家庭工作公约》。</w:t>
      </w:r>
    </w:p>
    <w:p w:rsidR="007C7932" w:rsidRDefault="007C7932" w:rsidP="007C7932">
      <w:pPr>
        <w:pStyle w:val="SingleTxt"/>
        <w:spacing w:line="327" w:lineRule="exact"/>
        <w:rPr>
          <w:rFonts w:hint="eastAsia"/>
        </w:rPr>
      </w:pPr>
      <w:r>
        <w:rPr>
          <w:rFonts w:hint="eastAsia"/>
        </w:rPr>
        <w:t>289.　委员会尤其关切农村地区的妇女得不到保健服务，特别是性健康和生殖健康服务，还关切堕胎率和避孕药具使用率低之间的联系。由于非法堕胎是造成孕产妇死亡的一个主要原因，委员会对巴基斯坦法律把堕胎视作应加惩罚的罪行深表关切，这会促使妇女寻求不安全的非法堕胎，从而危及其生命和健康。</w:t>
      </w:r>
    </w:p>
    <w:p w:rsidR="007C7932" w:rsidRDefault="007C7932" w:rsidP="007C7932">
      <w:pPr>
        <w:pStyle w:val="SingleTxt"/>
        <w:spacing w:line="327" w:lineRule="exact"/>
        <w:rPr>
          <w:rFonts w:hint="eastAsia"/>
        </w:rPr>
      </w:pPr>
      <w:r>
        <w:rPr>
          <w:rFonts w:hint="eastAsia"/>
        </w:rPr>
        <w:t xml:space="preserve">290.　</w:t>
      </w:r>
      <w:r w:rsidRPr="003E2600">
        <w:rPr>
          <w:rFonts w:ascii="SimHei" w:eastAsia="SimHei" w:hint="eastAsia"/>
          <w:color w:val="FF0000"/>
        </w:rPr>
        <w:t>委员会请缔约国根据《公约》第12条和委员会关于妇女和健康的一般性建议24采取具体措施，促进妇女享有保健，特别是性健康和生殖健康服务。委员会请缔约国为防止意外怀孕采取措施，包括以负担得起的价格更广泛和不加限制地提供各种避孕药具和计划生育办法，且加强男女对计划生育的了解和认识。委员会还吁请缔约国通过查明和消除产妇死亡原因及提供产前协助来减少孕产妇死亡率。委员会还吁请缔约国采取措施确保妇女不会因为缺乏控制生育的适当服务而寻求非法堕胎等不安全的医疗措施。委员会建议缔约国根据委员会关于妇女和健康的一般性建议24以及《北京宣言和行动纲要》，考虑审查与堕胎有关的法律，以废除对堕胎妇女的惩罚性规定，使其享有优质服务，避免因不安全堕胎引起的并发症，且减少孕产妇死亡率。委员会注意到，在执行女保健人员方案的地方，妇女健康指标有所改善，因此建议采取步骤把这一方案扩大到最需要的农村和其它地区。委员会鼓励缔约国争取联合国系统专门机构的国际援助，如联合国开发计划署、联合国人口基金和世界卫生组织，以执行措施让妇女获得医疗服务。</w:t>
      </w:r>
    </w:p>
    <w:p w:rsidR="007C7932" w:rsidRDefault="007C7932" w:rsidP="007C7932">
      <w:pPr>
        <w:pStyle w:val="SingleTxt"/>
        <w:spacing w:line="327" w:lineRule="exact"/>
        <w:rPr>
          <w:rFonts w:hint="eastAsia"/>
        </w:rPr>
      </w:pPr>
      <w:r>
        <w:rPr>
          <w:rFonts w:hint="eastAsia"/>
        </w:rPr>
        <w:t>291.　委员会特别关切农村地区妇女的状况，农村地区妇女往往缺乏保健、教育、清洁饮水和卫生服务，且缺乏实际生存的手段和机会，包括对土地的获取。委员会感到遗憾的是，缺乏残疾妇女及针对其情况所采取措施的资料。</w:t>
      </w:r>
    </w:p>
    <w:p w:rsidR="007C7932" w:rsidRDefault="007C7932" w:rsidP="007C7932">
      <w:pPr>
        <w:pStyle w:val="SingleTxt"/>
        <w:spacing w:line="327" w:lineRule="exact"/>
        <w:rPr>
          <w:rFonts w:hint="eastAsia"/>
        </w:rPr>
      </w:pPr>
      <w:r>
        <w:rPr>
          <w:rFonts w:hint="eastAsia"/>
        </w:rPr>
        <w:t xml:space="preserve">292.　</w:t>
      </w:r>
      <w:r w:rsidRPr="003E2600">
        <w:rPr>
          <w:rFonts w:ascii="SimHei" w:eastAsia="SimHei" w:hint="eastAsia"/>
          <w:color w:val="FF0000"/>
        </w:rPr>
        <w:t>委员会请缔约国特别注意农村妇女的需要，确保赋予其权力，使其参与决策进程，且确保其享有保健、教育、清洁饮水和卫生服务，还享有实际生存的手段和机会，包括获取土地。委员会还请缔约国在下一次报告中提供详细资料，说明残疾妇女的状况及针对其状况采取的措施。</w:t>
      </w:r>
    </w:p>
    <w:p w:rsidR="007C7932" w:rsidRDefault="007C7932" w:rsidP="007C7932">
      <w:pPr>
        <w:pStyle w:val="SingleTxt"/>
        <w:spacing w:line="327" w:lineRule="exact"/>
        <w:rPr>
          <w:rFonts w:hint="eastAsia"/>
        </w:rPr>
      </w:pPr>
      <w:r>
        <w:rPr>
          <w:rFonts w:hint="eastAsia"/>
        </w:rPr>
        <w:t>293.　委员会关切的是，根据1939年《穆斯林解除婚姻法》，在解除婚姻期间，妇女不享有与男子同等的权利。委员会还关切地注意到，根据1929年《限制童婚法》，男孩的最低结婚年龄是18岁，女孩是16岁。委员会还关切持续存在的强迫婚姻和早婚现象。</w:t>
      </w:r>
    </w:p>
    <w:p w:rsidR="007C7932" w:rsidRPr="003E2600" w:rsidRDefault="007C7932" w:rsidP="007C7932">
      <w:pPr>
        <w:pStyle w:val="SingleTxt"/>
        <w:spacing w:line="327" w:lineRule="exact"/>
        <w:rPr>
          <w:rFonts w:ascii="SimHei" w:eastAsia="SimHei" w:hint="eastAsia"/>
          <w:color w:val="FF0000"/>
        </w:rPr>
      </w:pPr>
      <w:r>
        <w:rPr>
          <w:rFonts w:hint="eastAsia"/>
        </w:rPr>
        <w:t xml:space="preserve">294.　</w:t>
      </w:r>
      <w:r w:rsidRPr="003E2600">
        <w:rPr>
          <w:rFonts w:ascii="SimHei" w:eastAsia="SimHei" w:hint="eastAsia"/>
          <w:color w:val="FF0000"/>
        </w:rPr>
        <w:t>委员会请缔约国修改《1939年解除穆斯林婚姻法》，废除所有歧视性规定，把女孩最低法定结婚年龄提高到18岁，以便符合《儿童权利公约》第1条、《消除对妇女一切形式歧视公约》第16条第2款以及委员会关于婚姻和家庭关系平等的一般性建议21。委员会还要求采取措施废除强迫婚姻。</w:t>
      </w:r>
    </w:p>
    <w:p w:rsidR="007C7932" w:rsidRDefault="007C7932" w:rsidP="007C7932">
      <w:pPr>
        <w:pStyle w:val="SingleTxt"/>
        <w:rPr>
          <w:rFonts w:hint="eastAsia"/>
        </w:rPr>
      </w:pPr>
      <w:r>
        <w:rPr>
          <w:rFonts w:hint="eastAsia"/>
        </w:rPr>
        <w:t>295.　委员会注意到为促进妇女权利所开展的各种方案，但是，委员会感到遗憾的是，报告中没有提供资料说明这些方案所产生的影响。</w:t>
      </w:r>
    </w:p>
    <w:p w:rsidR="007C7932" w:rsidRDefault="007C7932" w:rsidP="007C7932">
      <w:pPr>
        <w:pStyle w:val="SingleTxt"/>
        <w:rPr>
          <w:rFonts w:hint="eastAsia"/>
        </w:rPr>
      </w:pPr>
      <w:r>
        <w:rPr>
          <w:rFonts w:hint="eastAsia"/>
        </w:rPr>
        <w:t xml:space="preserve">296.　</w:t>
      </w:r>
      <w:r w:rsidRPr="003E2600">
        <w:rPr>
          <w:rFonts w:ascii="SimHei" w:eastAsia="SimHei" w:hint="eastAsia"/>
          <w:color w:val="FF0000"/>
        </w:rPr>
        <w:t>委员会吁请缔约国在下一次报告中纳入详细资料，说明为促进妇女权利而执行的各项方案的规模和范围、特别是它们所产生的影响。</w:t>
      </w:r>
    </w:p>
    <w:p w:rsidR="007C7932" w:rsidRPr="003E2600" w:rsidRDefault="007C7932" w:rsidP="007C7932">
      <w:pPr>
        <w:pStyle w:val="SingleTxt"/>
        <w:rPr>
          <w:rFonts w:ascii="SimHei" w:eastAsia="SimHei" w:hint="eastAsia"/>
          <w:color w:val="FF0000"/>
        </w:rPr>
      </w:pPr>
      <w:r>
        <w:rPr>
          <w:rFonts w:hint="eastAsia"/>
        </w:rPr>
        <w:t xml:space="preserve">297.　</w:t>
      </w:r>
      <w:r w:rsidRPr="003E2600">
        <w:rPr>
          <w:rFonts w:ascii="SimHei" w:eastAsia="SimHei" w:hint="eastAsia"/>
          <w:color w:val="FF0000"/>
        </w:rPr>
        <w:t>委员会鼓励缔约国批准《消除对妇女一切形式歧视公约任择议定书》，并尽快接受关于委员会开会时间的《公约》第20条第1款的修正案。</w:t>
      </w:r>
    </w:p>
    <w:p w:rsidR="007C7932" w:rsidRDefault="007C7932" w:rsidP="007C7932">
      <w:pPr>
        <w:pStyle w:val="SingleTxt"/>
        <w:rPr>
          <w:rFonts w:hint="eastAsia"/>
        </w:rPr>
      </w:pPr>
      <w:r>
        <w:rPr>
          <w:rFonts w:hint="eastAsia"/>
        </w:rPr>
        <w:t xml:space="preserve">298.　</w:t>
      </w:r>
      <w:r w:rsidRPr="003E2600">
        <w:rPr>
          <w:rFonts w:ascii="SimHei" w:eastAsia="SimHei" w:hint="eastAsia"/>
          <w:color w:val="FF0000"/>
        </w:rPr>
        <w:t>委员会敦请缔约国在履行《公约》义务时，充分利用加强《公约》各项规定的《北京宣言和行动纲要》，还请缔约国在下一次定期报告中纳入这方面的资料。</w:t>
      </w:r>
    </w:p>
    <w:p w:rsidR="007C7932" w:rsidRDefault="007C7932" w:rsidP="007C7932">
      <w:pPr>
        <w:pStyle w:val="SingleTxt"/>
        <w:rPr>
          <w:rFonts w:hint="eastAsia"/>
        </w:rPr>
      </w:pPr>
      <w:r>
        <w:rPr>
          <w:rFonts w:hint="eastAsia"/>
        </w:rPr>
        <w:t xml:space="preserve">299.　</w:t>
      </w:r>
      <w:r w:rsidRPr="003E2600">
        <w:rPr>
          <w:rFonts w:ascii="SimHei" w:eastAsia="SimHei" w:hint="eastAsia"/>
          <w:color w:val="FF0000"/>
        </w:rPr>
        <w:t>委员会还强调，充分、有效执行《公约》对实现千年发展目标必不可少。委员会要求在实现千年发展目标的所有工作中都纳入性别观点，明确反映《公约》的各项规定，并请缔约国在下一次定期报告中纳入这方面的资料。</w:t>
      </w:r>
    </w:p>
    <w:p w:rsidR="007C7932" w:rsidRDefault="007C7932" w:rsidP="007C7932">
      <w:pPr>
        <w:pStyle w:val="SingleTxt"/>
        <w:rPr>
          <w:rFonts w:hint="eastAsia"/>
        </w:rPr>
      </w:pPr>
      <w:r>
        <w:rPr>
          <w:rFonts w:hint="eastAsia"/>
        </w:rPr>
        <w:t xml:space="preserve">300.　</w:t>
      </w:r>
      <w:r w:rsidRPr="003E2600">
        <w:rPr>
          <w:rFonts w:ascii="SimHei" w:eastAsia="SimHei" w:hint="eastAsia"/>
          <w:color w:val="FF0000"/>
        </w:rPr>
        <w:t>委员会注意到，各缔约国参加七项主要国际人权文书</w:t>
      </w:r>
      <w:r w:rsidRPr="007C7932">
        <w:rPr>
          <w:rFonts w:ascii="Times New Roman" w:eastAsia="SimHei"/>
          <w:color w:val="FF0000"/>
          <w:vertAlign w:val="superscript"/>
        </w:rPr>
        <w:t>1</w:t>
      </w:r>
      <w:r w:rsidRPr="003E2600">
        <w:rPr>
          <w:rFonts w:ascii="SimHei" w:eastAsia="SimHei" w:hint="eastAsia"/>
          <w:color w:val="FF0000"/>
        </w:rPr>
        <w:t xml:space="preserve"> 有助于增进妇女在生活的各个方面享有人权和基本自由。因此，委员会鼓励巴基斯坦政府考虑批准尚未加入的条约，即，《公民及政治权利国际公约》、《经济、社会、文化权利国际公约》、《禁止酷刑和其他残忍、不人道或有辱人格的待遇或处罚公约》和《保护所有移徙工人及其家庭成员权利国际公约》。</w:t>
      </w:r>
    </w:p>
    <w:p w:rsidR="007C7932" w:rsidRDefault="007C7932" w:rsidP="007C7932">
      <w:pPr>
        <w:pStyle w:val="SingleTxt"/>
        <w:rPr>
          <w:rFonts w:hint="eastAsia"/>
        </w:rPr>
      </w:pPr>
      <w:r>
        <w:rPr>
          <w:rFonts w:hint="eastAsia"/>
        </w:rPr>
        <w:t xml:space="preserve">301.　</w:t>
      </w:r>
      <w:r w:rsidRPr="003E2600">
        <w:rPr>
          <w:rFonts w:ascii="SimHei" w:eastAsia="SimHei" w:hint="eastAsia"/>
          <w:color w:val="FF0000"/>
        </w:rPr>
        <w:t>委员会要求在巴基斯坦广泛散播本结论意见，使巴基斯坦人民，包括政府官员、政界人士、议员及妇女组织和人权组织了解为确保妇女法律上和事实上的平等已经采取的步骤，以及就此需采取的进一步步骤。委员会请缔约国继续广泛传播，特别是向妇女组织和人权组织传播《公约》及其《任择议定书》、委员会一般性建议、《北京宣言和行动纲要》以及题为“2000年妇女：二十一世纪两性平等、发展与和平”的大会第二十三届特别会议的成果。</w:t>
      </w:r>
    </w:p>
    <w:p w:rsidR="007C7932" w:rsidRDefault="007C7932" w:rsidP="007C7932">
      <w:pPr>
        <w:pStyle w:val="SingleTxt"/>
        <w:rPr>
          <w:rFonts w:hint="eastAsia"/>
        </w:rPr>
      </w:pPr>
      <w:r>
        <w:rPr>
          <w:rFonts w:hint="eastAsia"/>
        </w:rPr>
        <w:t xml:space="preserve">302.　</w:t>
      </w:r>
      <w:r w:rsidRPr="00BB63B8">
        <w:rPr>
          <w:rFonts w:ascii="SimHei" w:eastAsia="SimHei" w:hint="eastAsia"/>
          <w:color w:val="FF0000"/>
        </w:rPr>
        <w:t>委员会请缔约国根据《公约》第18条在其2009年4月到期的下一次定期报告中对本结论意见所述关切问题作出答复</w:t>
      </w:r>
      <w:r>
        <w:rPr>
          <w:rFonts w:hint="eastAsia"/>
        </w:rPr>
        <w:t>。</w:t>
      </w:r>
    </w:p>
    <w:p w:rsidR="007C7932" w:rsidRPr="007C7932" w:rsidRDefault="007C7932" w:rsidP="007C79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C7932" w:rsidRDefault="007C7932" w:rsidP="007C79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瓦努阿图</w:t>
      </w:r>
    </w:p>
    <w:p w:rsidR="007C7932" w:rsidRPr="003812C0" w:rsidRDefault="007C7932" w:rsidP="007C7932">
      <w:pPr>
        <w:pStyle w:val="SingleTxt"/>
        <w:spacing w:after="0" w:line="120" w:lineRule="exact"/>
        <w:rPr>
          <w:sz w:val="10"/>
        </w:rPr>
      </w:pPr>
    </w:p>
    <w:p w:rsidR="007C7932" w:rsidRDefault="007C7932" w:rsidP="007C7932">
      <w:pPr>
        <w:pStyle w:val="SingleTxt"/>
        <w:rPr>
          <w:rFonts w:hint="eastAsia"/>
        </w:rPr>
      </w:pPr>
      <w:r>
        <w:rPr>
          <w:rFonts w:hint="eastAsia"/>
        </w:rPr>
        <w:t>303.　2007年5月18日，委员会第779次和780次会议审议了瓦努阿图初次、第二次和第三次合并定期报告(CEDAW/C/VUT/1-3)（见CEDAW/C/SR.779和780）。委员会议题和问题清单载于CEDAW/C/VUT/Q/3号文件，瓦努阿图的答复见CEDAW/</w:t>
      </w:r>
      <w:r>
        <w:t xml:space="preserve"> </w:t>
      </w:r>
      <w:r>
        <w:rPr>
          <w:rFonts w:hint="eastAsia"/>
        </w:rPr>
        <w:t>C/VUT/Q/3/Add.1号文件。</w:t>
      </w:r>
    </w:p>
    <w:p w:rsidR="007C7932" w:rsidRDefault="007C7932" w:rsidP="007C79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导言</w:t>
      </w:r>
    </w:p>
    <w:p w:rsidR="007C7932" w:rsidRPr="003812C0" w:rsidRDefault="007C7932" w:rsidP="007C7932">
      <w:pPr>
        <w:pStyle w:val="SingleTxt"/>
        <w:spacing w:after="0" w:line="120" w:lineRule="exact"/>
        <w:rPr>
          <w:rFonts w:hint="eastAsia"/>
          <w:sz w:val="10"/>
        </w:rPr>
      </w:pPr>
    </w:p>
    <w:p w:rsidR="007C7932" w:rsidRDefault="007C7932" w:rsidP="007C7932">
      <w:pPr>
        <w:pStyle w:val="SingleTxt"/>
        <w:spacing w:after="120" w:line="314" w:lineRule="exact"/>
        <w:rPr>
          <w:rFonts w:hint="eastAsia"/>
        </w:rPr>
      </w:pPr>
      <w:r>
        <w:rPr>
          <w:rFonts w:hint="eastAsia"/>
        </w:rPr>
        <w:t>304.　委员会赞扬缔约国无保留地批准《消除对妇女一切形式歧视公约》，感谢缔约国按照委员会报告编写导则提交初次、第二次和第三次合并定期报告，但该报告逾期已久，也未提供足够的按性别分列统计数据。委员会感谢缔约国的口头陈述，对会前工作组提出的议题和问题清单的书面答复，并对委员会口头提出的问题作了进一步澄清。</w:t>
      </w:r>
    </w:p>
    <w:p w:rsidR="007C7932" w:rsidRDefault="007C7932" w:rsidP="007C7932">
      <w:pPr>
        <w:pStyle w:val="SingleTxt"/>
        <w:spacing w:after="120" w:line="314" w:lineRule="exact"/>
        <w:rPr>
          <w:rFonts w:hint="eastAsia"/>
        </w:rPr>
      </w:pPr>
      <w:r>
        <w:rPr>
          <w:rFonts w:hint="eastAsia"/>
        </w:rPr>
        <w:t>305.　委员会赞扬缔约国派出由司法和社会福利部长率领的高级别代表团，代表团成员包括具备《公约》所涉各个领域的专门知识的政府各部门代表。代表团与委员会成员进行了坦率和富有建设性的对话，委员会对此表示赞赏。</w:t>
      </w:r>
    </w:p>
    <w:p w:rsidR="007C7932" w:rsidRDefault="007C7932" w:rsidP="007C7932">
      <w:pPr>
        <w:pStyle w:val="SingleTxt"/>
        <w:spacing w:after="120" w:line="314" w:lineRule="exact"/>
        <w:rPr>
          <w:rFonts w:hint="eastAsia"/>
        </w:rPr>
      </w:pPr>
      <w:r>
        <w:rPr>
          <w:rFonts w:hint="eastAsia"/>
        </w:rPr>
        <w:t>306.　委员会祝贺缔约国于2007年5月17日加入《消除对妇女一切形式歧视公约任择议定书》。</w:t>
      </w:r>
    </w:p>
    <w:p w:rsidR="007C7932" w:rsidRDefault="007C7932" w:rsidP="007C7932">
      <w:pPr>
        <w:pStyle w:val="SingleTxt"/>
        <w:spacing w:after="120" w:line="314" w:lineRule="exact"/>
        <w:rPr>
          <w:rFonts w:hint="eastAsia"/>
        </w:rPr>
      </w:pPr>
      <w:r>
        <w:rPr>
          <w:rFonts w:hint="eastAsia"/>
        </w:rPr>
        <w:t>307.　委员会赞赏地注意到该报告是通过由政府机构和非政府组织广泛参与的进程编写的。</w:t>
      </w:r>
    </w:p>
    <w:p w:rsidR="007C7932" w:rsidRPr="00A016BA" w:rsidRDefault="007C7932" w:rsidP="007C7932">
      <w:pPr>
        <w:pStyle w:val="SingleTxt"/>
        <w:spacing w:after="0" w:line="120" w:lineRule="exact"/>
        <w:rPr>
          <w:rFonts w:hint="eastAsia"/>
          <w:sz w:val="10"/>
        </w:rPr>
      </w:pPr>
    </w:p>
    <w:p w:rsidR="007C7932" w:rsidRDefault="007C7932" w:rsidP="007C79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积极方面</w:t>
      </w:r>
    </w:p>
    <w:p w:rsidR="007C7932" w:rsidRPr="003812C0" w:rsidRDefault="007C7932" w:rsidP="007C7932">
      <w:pPr>
        <w:pStyle w:val="SingleTxt"/>
        <w:spacing w:after="0" w:line="120" w:lineRule="exact"/>
        <w:rPr>
          <w:rFonts w:hint="eastAsia"/>
          <w:sz w:val="10"/>
        </w:rPr>
      </w:pPr>
    </w:p>
    <w:p w:rsidR="007C7932" w:rsidRDefault="007C7932" w:rsidP="007C7932">
      <w:pPr>
        <w:pStyle w:val="SingleTxt"/>
        <w:rPr>
          <w:rFonts w:hint="eastAsia"/>
        </w:rPr>
      </w:pPr>
      <w:r>
        <w:rPr>
          <w:rFonts w:hint="eastAsia"/>
        </w:rPr>
        <w:t>308.　委员会赞扬缔约国实现初等教育平等，完成了千年发展目标目标3（消除初等教育中的两性不平等）的具体目标之一，这一目标与《公约》第十条是一致的。</w:t>
      </w:r>
    </w:p>
    <w:p w:rsidR="007C7932" w:rsidRDefault="007C7932" w:rsidP="007C7932">
      <w:pPr>
        <w:pStyle w:val="SingleTxt"/>
        <w:rPr>
          <w:rFonts w:hint="eastAsia"/>
        </w:rPr>
      </w:pPr>
      <w:r>
        <w:rPr>
          <w:rFonts w:hint="eastAsia"/>
        </w:rPr>
        <w:t>309.　委员会赞扬缔约国开展小额供资方案，尤其是开展并扩大以弱势妇女为对象的《瓦努阿图妇女发展计划》以及“储蓄第一”计划。</w:t>
      </w:r>
    </w:p>
    <w:p w:rsidR="007C7932" w:rsidRDefault="007C7932" w:rsidP="007C7932">
      <w:pPr>
        <w:pStyle w:val="SingleTxt"/>
        <w:rPr>
          <w:rFonts w:hint="eastAsia"/>
        </w:rPr>
      </w:pPr>
      <w:r>
        <w:rPr>
          <w:rFonts w:hint="eastAsia"/>
        </w:rPr>
        <w:t>310.　委员会欢迎缔约国在《国家残疾人政策》中关注残疾妇女并核准“2003-2012亚洲及太平洋残疾人十年琵琶湖千年行动框架”。委员会还赞扬缔约国设立国家残疾人委员会。</w:t>
      </w:r>
    </w:p>
    <w:p w:rsidR="007C7932" w:rsidRPr="007C7932" w:rsidRDefault="007C7932" w:rsidP="007C79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C7932" w:rsidRDefault="007C7932" w:rsidP="007C79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主要关切领域和建议</w:t>
      </w:r>
    </w:p>
    <w:p w:rsidR="007C7932" w:rsidRPr="003812C0" w:rsidRDefault="007C7932" w:rsidP="007C7932">
      <w:pPr>
        <w:pStyle w:val="SingleTxt"/>
        <w:spacing w:after="0" w:line="120" w:lineRule="exact"/>
        <w:rPr>
          <w:rFonts w:hint="eastAsia"/>
          <w:sz w:val="10"/>
        </w:rPr>
      </w:pPr>
    </w:p>
    <w:p w:rsidR="007C7932" w:rsidRPr="005006F2" w:rsidRDefault="007C7932" w:rsidP="007C7932">
      <w:pPr>
        <w:pStyle w:val="SingleTxt"/>
        <w:rPr>
          <w:rFonts w:ascii="SimHei" w:eastAsia="SimHei" w:hint="eastAsia"/>
          <w:color w:val="FF0000"/>
        </w:rPr>
      </w:pPr>
      <w:r>
        <w:rPr>
          <w:rFonts w:hint="eastAsia"/>
        </w:rPr>
        <w:t xml:space="preserve">311.　</w:t>
      </w:r>
      <w:r w:rsidRPr="005006F2">
        <w:rPr>
          <w:rFonts w:ascii="SimHei" w:eastAsia="SimHei" w:hint="eastAsia"/>
          <w:color w:val="FF0000"/>
        </w:rPr>
        <w:t>委员会回顾指出，缔约国有义务系统、持续地执行《公约》</w:t>
      </w:r>
      <w:r>
        <w:rPr>
          <w:rFonts w:ascii="SimHei" w:eastAsia="SimHei" w:hint="eastAsia"/>
          <w:color w:val="FF0000"/>
        </w:rPr>
        <w:t>各项规定</w:t>
      </w:r>
      <w:r w:rsidRPr="005006F2">
        <w:rPr>
          <w:rFonts w:ascii="SimHei" w:eastAsia="SimHei" w:hint="eastAsia"/>
          <w:color w:val="FF0000"/>
        </w:rPr>
        <w:t>，同时认为本结论意见提出的关切和建议需要缔约国自现在至提交下一次定期报告期间予以优先关注。因此，委员会呼吁缔约国在执行工作中侧重这些领域，并在下一次定期报告中汇报所采取的行动和取得的成果。委员会还呼吁缔约国将结论意见转发所有相关政府各部和议会，以确保结论意见得到全面落实。</w:t>
      </w:r>
    </w:p>
    <w:p w:rsidR="007C7932" w:rsidRDefault="007C7932" w:rsidP="007C7932">
      <w:pPr>
        <w:pStyle w:val="SingleTxt"/>
        <w:spacing w:line="327" w:lineRule="exact"/>
        <w:rPr>
          <w:rFonts w:hint="eastAsia"/>
        </w:rPr>
      </w:pPr>
      <w:r>
        <w:rPr>
          <w:rFonts w:hint="eastAsia"/>
        </w:rPr>
        <w:t>312.　委员会的关切是，尽管《公约》在1995年获得批准，但至今尚未完全纳入国内立法。委员会深为关切的是，《宪法》赋予各种文化和宗教习俗平等地位，但其中一些习俗不利于妇女依照法律规范享受人权。委员会的另一关切是，两性平等和禁止歧视原则没有比相互矛盾的习惯法规范优先。委员会还感到关切的是，《宪法》和其他国内立法均未根据《公约》第一条就对妇女的歧视作出界定，该条款禁止直接和间接歧视。</w:t>
      </w:r>
    </w:p>
    <w:p w:rsidR="007C7932" w:rsidRPr="005006F2" w:rsidRDefault="007C7932" w:rsidP="007C7932">
      <w:pPr>
        <w:pStyle w:val="SingleTxt"/>
        <w:spacing w:line="327" w:lineRule="exact"/>
        <w:rPr>
          <w:rFonts w:ascii="SimHei" w:eastAsia="SimHei" w:hint="eastAsia"/>
          <w:color w:val="FF0000"/>
        </w:rPr>
      </w:pPr>
      <w:r>
        <w:rPr>
          <w:rFonts w:hint="eastAsia"/>
        </w:rPr>
        <w:t xml:space="preserve">313.　</w:t>
      </w:r>
      <w:r w:rsidRPr="005006F2">
        <w:rPr>
          <w:rFonts w:ascii="SimHei" w:eastAsia="SimHei" w:hint="eastAsia"/>
          <w:color w:val="FF0000"/>
        </w:rPr>
        <w:t>委员会敦促缔约国对尽速充分将《公约》纳入国内法律体系。委员会</w:t>
      </w:r>
      <w:r>
        <w:rPr>
          <w:rFonts w:ascii="SimHei" w:eastAsia="SimHei" w:hint="eastAsia"/>
          <w:color w:val="FF0000"/>
        </w:rPr>
        <w:t>吁请缔约国明确说明两性平等和禁止歧视原则比习惯法优先。委员会还</w:t>
      </w:r>
      <w:r w:rsidRPr="005006F2">
        <w:rPr>
          <w:rFonts w:ascii="SimHei" w:eastAsia="SimHei" w:hint="eastAsia"/>
          <w:color w:val="FF0000"/>
        </w:rPr>
        <w:t>吁</w:t>
      </w:r>
      <w:r>
        <w:rPr>
          <w:rFonts w:ascii="SimHei" w:eastAsia="SimHei" w:hint="eastAsia"/>
          <w:color w:val="FF0000"/>
        </w:rPr>
        <w:t>请</w:t>
      </w:r>
      <w:r w:rsidRPr="005006F2">
        <w:rPr>
          <w:rFonts w:ascii="SimHei" w:eastAsia="SimHei" w:hint="eastAsia"/>
          <w:color w:val="FF0000"/>
        </w:rPr>
        <w:t>缔约国在国内法</w:t>
      </w:r>
      <w:r>
        <w:rPr>
          <w:rFonts w:ascii="SimHei" w:eastAsia="SimHei" w:hint="eastAsia"/>
          <w:color w:val="FF0000"/>
        </w:rPr>
        <w:t>中</w:t>
      </w:r>
      <w:r w:rsidRPr="005006F2">
        <w:rPr>
          <w:rFonts w:ascii="SimHei" w:eastAsia="SimHei" w:hint="eastAsia"/>
          <w:color w:val="FF0000"/>
        </w:rPr>
        <w:t>依照《公约》第</w:t>
      </w:r>
      <w:r>
        <w:rPr>
          <w:rFonts w:ascii="SimHei" w:eastAsia="SimHei" w:hint="eastAsia"/>
          <w:color w:val="FF0000"/>
        </w:rPr>
        <w:t>一</w:t>
      </w:r>
      <w:r w:rsidRPr="005006F2">
        <w:rPr>
          <w:rFonts w:ascii="SimHei" w:eastAsia="SimHei" w:hint="eastAsia"/>
          <w:color w:val="FF0000"/>
        </w:rPr>
        <w:t>条界定对妇女的歧视，其中包括直接和间接歧视。委员会鼓励缔约国提高司法机构、律师和检察官对《公约》以及《任择议定书》各条款的敏感认识。</w:t>
      </w:r>
    </w:p>
    <w:p w:rsidR="007C7932" w:rsidRDefault="007C7932" w:rsidP="007C7932">
      <w:pPr>
        <w:pStyle w:val="SingleTxt"/>
        <w:spacing w:line="327" w:lineRule="exact"/>
        <w:rPr>
          <w:rFonts w:hint="eastAsia"/>
        </w:rPr>
      </w:pPr>
      <w:r>
        <w:rPr>
          <w:rFonts w:hint="eastAsia"/>
        </w:rPr>
        <w:t>314.　委员会注意到缔约国为查明并修正歧视性法律条款所作的努力，同时表示关切缔约国未优先考虑旨在消除性别歧视性条款，堵塞立法漏洞，使其法律框架完全符合《公约》条款的全面法律改革。委员会尤其关切在通过《家庭保护议案》和修订《公民身份法案》方面的拖延。</w:t>
      </w:r>
    </w:p>
    <w:p w:rsidR="007C7932" w:rsidRPr="005006F2" w:rsidRDefault="007C7932" w:rsidP="007C7932">
      <w:pPr>
        <w:pStyle w:val="SingleTxt"/>
        <w:spacing w:line="327" w:lineRule="exact"/>
        <w:rPr>
          <w:rFonts w:ascii="SimHei" w:eastAsia="SimHei" w:hint="eastAsia"/>
          <w:color w:val="FF0000"/>
        </w:rPr>
      </w:pPr>
      <w:r>
        <w:rPr>
          <w:rFonts w:hint="eastAsia"/>
        </w:rPr>
        <w:t xml:space="preserve">315.　</w:t>
      </w:r>
      <w:r w:rsidRPr="005006F2">
        <w:rPr>
          <w:rFonts w:ascii="SimHei" w:eastAsia="SimHei" w:hint="eastAsia"/>
          <w:color w:val="FF0000"/>
        </w:rPr>
        <w:t>委员会请缔约国尽速完成立法改革，以确保修正或废除所有歧视性立法，使之符合《公约》和委员会一般性建议。委员会鼓励缔约国为这些改革，尤其是为通过《家庭保护议案》和修订《公民</w:t>
      </w:r>
      <w:r>
        <w:rPr>
          <w:rFonts w:ascii="SimHei" w:eastAsia="SimHei" w:hint="eastAsia"/>
          <w:color w:val="FF0000"/>
        </w:rPr>
        <w:t>身份</w:t>
      </w:r>
      <w:r w:rsidRPr="005006F2">
        <w:rPr>
          <w:rFonts w:ascii="SimHei" w:eastAsia="SimHei" w:hint="eastAsia"/>
          <w:color w:val="FF0000"/>
        </w:rPr>
        <w:t>法案》制定明确时间表，并提高立法者对必须实现妇女法律上和事实上的平等的认识。</w:t>
      </w:r>
    </w:p>
    <w:p w:rsidR="007C7932" w:rsidRDefault="007C7932" w:rsidP="007C7932">
      <w:pPr>
        <w:pStyle w:val="SingleTxt"/>
        <w:spacing w:line="327" w:lineRule="exact"/>
        <w:rPr>
          <w:rFonts w:hint="eastAsia"/>
        </w:rPr>
      </w:pPr>
      <w:r>
        <w:rPr>
          <w:rFonts w:hint="eastAsia"/>
        </w:rPr>
        <w:t>316.　委员会关切地注意到，《公约》提及平等概念，但“平等”和“公平”二词在缔约国的计划和方案中的用法可能被解释为两者同义或可以互换。</w:t>
      </w:r>
    </w:p>
    <w:p w:rsidR="007C7932" w:rsidRPr="005006F2" w:rsidRDefault="007C7932" w:rsidP="007C7932">
      <w:pPr>
        <w:pStyle w:val="SingleTxt"/>
        <w:spacing w:line="327" w:lineRule="exact"/>
        <w:rPr>
          <w:rFonts w:ascii="SimHei" w:eastAsia="SimHei" w:hint="eastAsia"/>
          <w:color w:val="FF0000"/>
        </w:rPr>
      </w:pPr>
      <w:r>
        <w:rPr>
          <w:rFonts w:hint="eastAsia"/>
        </w:rPr>
        <w:t xml:space="preserve">317.　</w:t>
      </w:r>
      <w:r w:rsidRPr="005006F2">
        <w:rPr>
          <w:rFonts w:ascii="SimHei" w:eastAsia="SimHei" w:hint="eastAsia"/>
          <w:color w:val="FF0000"/>
        </w:rPr>
        <w:t>委员会</w:t>
      </w:r>
      <w:r>
        <w:rPr>
          <w:rFonts w:ascii="SimHei" w:eastAsia="SimHei" w:hint="eastAsia"/>
          <w:color w:val="FF0000"/>
        </w:rPr>
        <w:t>请</w:t>
      </w:r>
      <w:r w:rsidRPr="005006F2">
        <w:rPr>
          <w:rFonts w:ascii="SimHei" w:eastAsia="SimHei" w:hint="eastAsia"/>
          <w:color w:val="FF0000"/>
        </w:rPr>
        <w:t>缔约国注意，“公平”和“平等”</w:t>
      </w:r>
      <w:r>
        <w:rPr>
          <w:rFonts w:ascii="SimHei" w:eastAsia="SimHei" w:hint="eastAsia"/>
          <w:color w:val="FF0000"/>
        </w:rPr>
        <w:t>二词</w:t>
      </w:r>
      <w:r w:rsidRPr="005006F2">
        <w:rPr>
          <w:rFonts w:ascii="SimHei" w:eastAsia="SimHei" w:hint="eastAsia"/>
          <w:color w:val="FF0000"/>
        </w:rPr>
        <w:t>并非同义</w:t>
      </w:r>
      <w:r>
        <w:rPr>
          <w:rFonts w:ascii="SimHei" w:eastAsia="SimHei" w:hint="eastAsia"/>
          <w:color w:val="FF0000"/>
        </w:rPr>
        <w:t>，也不</w:t>
      </w:r>
      <w:r w:rsidRPr="005006F2">
        <w:rPr>
          <w:rFonts w:ascii="SimHei" w:eastAsia="SimHei" w:hint="eastAsia"/>
          <w:color w:val="FF0000"/>
        </w:rPr>
        <w:t>可以互换，《公约》旨在消除对妇女的歧视，确保在法律和事实上（形式和实质上）的两性平等。委员会因此建议缔约国扩大公共实体、民间社会和学界之间的对话，依照《公约》厘清对平等的认识。</w:t>
      </w:r>
    </w:p>
    <w:p w:rsidR="007C7932" w:rsidRDefault="007C7932" w:rsidP="007C7932">
      <w:pPr>
        <w:pStyle w:val="SingleTxt"/>
        <w:spacing w:line="327" w:lineRule="exact"/>
      </w:pPr>
      <w:r>
        <w:rPr>
          <w:rFonts w:hint="eastAsia"/>
        </w:rPr>
        <w:t>318.　委员会表示关切，缔约国尚未将《消除对妇女一切形式歧视公约》置于核心位置，以此作为消除对妇女一切形式歧视以及通过采取适当手段实现两性平等的基础。</w:t>
      </w:r>
    </w:p>
    <w:p w:rsidR="007C7932" w:rsidRDefault="007C7932" w:rsidP="007C7932">
      <w:pPr>
        <w:pStyle w:val="SingleTxt"/>
        <w:spacing w:line="327" w:lineRule="exact"/>
        <w:rPr>
          <w:rFonts w:hint="eastAsia"/>
        </w:rPr>
      </w:pPr>
      <w:r>
        <w:rPr>
          <w:rFonts w:hint="eastAsia"/>
        </w:rPr>
        <w:t xml:space="preserve">319.　</w:t>
      </w:r>
      <w:r w:rsidRPr="00C06982">
        <w:rPr>
          <w:rFonts w:ascii="SimHei" w:eastAsia="SimHei" w:hint="eastAsia"/>
          <w:color w:val="FF0000"/>
        </w:rPr>
        <w:t>委员会请缔约国在</w:t>
      </w:r>
      <w:r>
        <w:rPr>
          <w:rFonts w:ascii="SimHei" w:eastAsia="SimHei" w:hint="eastAsia"/>
          <w:color w:val="FF0000"/>
        </w:rPr>
        <w:t>努力</w:t>
      </w:r>
      <w:r w:rsidRPr="00C06982">
        <w:rPr>
          <w:rFonts w:ascii="SimHei" w:eastAsia="SimHei" w:hint="eastAsia"/>
          <w:color w:val="FF0000"/>
        </w:rPr>
        <w:t>实现两性平等和提高妇女地位时以《公约》的</w:t>
      </w:r>
      <w:r>
        <w:rPr>
          <w:rFonts w:ascii="SimHei" w:eastAsia="SimHei" w:hint="eastAsia"/>
          <w:color w:val="FF0000"/>
        </w:rPr>
        <w:t>全面</w:t>
      </w:r>
      <w:r w:rsidRPr="00C06982">
        <w:rPr>
          <w:rFonts w:ascii="SimHei" w:eastAsia="SimHei" w:hint="eastAsia"/>
          <w:color w:val="FF0000"/>
        </w:rPr>
        <w:t>范畴为依据。委员会鼓励缔约国在适</w:t>
      </w:r>
      <w:r>
        <w:rPr>
          <w:rFonts w:ascii="SimHei" w:eastAsia="SimHei" w:hint="eastAsia"/>
          <w:color w:val="FF0000"/>
        </w:rPr>
        <w:t>当的</w:t>
      </w:r>
      <w:r w:rsidRPr="00C06982">
        <w:rPr>
          <w:rFonts w:ascii="SimHei" w:eastAsia="SimHei" w:hint="eastAsia"/>
          <w:color w:val="FF0000"/>
        </w:rPr>
        <w:t>法律和所有部门和各级政府的所有计划和政策</w:t>
      </w:r>
      <w:r>
        <w:rPr>
          <w:rFonts w:ascii="SimHei" w:eastAsia="SimHei" w:hint="eastAsia"/>
          <w:color w:val="FF0000"/>
        </w:rPr>
        <w:t>中体现</w:t>
      </w:r>
      <w:r w:rsidRPr="00C06982">
        <w:rPr>
          <w:rFonts w:ascii="SimHei" w:eastAsia="SimHei" w:hint="eastAsia"/>
          <w:color w:val="FF0000"/>
        </w:rPr>
        <w:t>《公约》的范畴</w:t>
      </w:r>
      <w:r>
        <w:rPr>
          <w:rFonts w:hint="eastAsia"/>
        </w:rPr>
        <w:t>。</w:t>
      </w:r>
    </w:p>
    <w:p w:rsidR="007C7932" w:rsidRDefault="007C7932" w:rsidP="007C7932">
      <w:pPr>
        <w:pStyle w:val="SingleTxt"/>
        <w:spacing w:line="327" w:lineRule="exact"/>
        <w:rPr>
          <w:rFonts w:hint="eastAsia"/>
        </w:rPr>
      </w:pPr>
      <w:r>
        <w:rPr>
          <w:rFonts w:hint="eastAsia"/>
        </w:rPr>
        <w:t>320.　委员会感到关切的是妇女事务司不具备机构权力、能力和资源，难以有效促进《公约》的执行，难以在所有部门和各级政府（包括偏远/农村地区）协调采用性别主流化战略。委员会感到关切的是对已采取的措施，特别是妇女事务司2003</w:t>
      </w:r>
      <w:r>
        <w:t>-</w:t>
      </w:r>
      <w:r>
        <w:rPr>
          <w:rFonts w:hint="eastAsia"/>
        </w:rPr>
        <w:t>2006年的行动计划产生的影响缺乏评估。</w:t>
      </w:r>
    </w:p>
    <w:p w:rsidR="007C7932" w:rsidRDefault="007C7932" w:rsidP="007C7932">
      <w:pPr>
        <w:pStyle w:val="SingleTxt"/>
        <w:spacing w:line="327" w:lineRule="exact"/>
        <w:rPr>
          <w:rFonts w:hint="eastAsia"/>
        </w:rPr>
      </w:pPr>
      <w:r>
        <w:rPr>
          <w:rFonts w:hint="eastAsia"/>
        </w:rPr>
        <w:t xml:space="preserve">321.　</w:t>
      </w:r>
      <w:r w:rsidRPr="00C06982">
        <w:rPr>
          <w:rFonts w:ascii="SimHei" w:eastAsia="SimHei" w:hint="eastAsia"/>
          <w:color w:val="FF0000"/>
        </w:rPr>
        <w:t>委员会建议缔约国通过赋予妇女事务司必要的权力和充足的人力和财</w:t>
      </w:r>
      <w:r>
        <w:rPr>
          <w:rFonts w:ascii="SimHei" w:eastAsia="SimHei" w:hint="eastAsia"/>
          <w:color w:val="FF0000"/>
        </w:rPr>
        <w:t>力</w:t>
      </w:r>
      <w:r w:rsidRPr="00C06982">
        <w:rPr>
          <w:rFonts w:ascii="SimHei" w:eastAsia="SimHei" w:hint="eastAsia"/>
          <w:color w:val="FF0000"/>
        </w:rPr>
        <w:t>，从而迅速加强这一国家机制，使其能够协调并有效促进两性平等，并在所有部门和各级政府的所有政策和方案中采用性别主流化战略。委员会还请缔约国加强</w:t>
      </w:r>
      <w:r>
        <w:rPr>
          <w:rFonts w:ascii="SimHei" w:eastAsia="SimHei" w:hint="eastAsia"/>
          <w:color w:val="FF0000"/>
        </w:rPr>
        <w:t>评估</w:t>
      </w:r>
      <w:r w:rsidRPr="00C06982">
        <w:rPr>
          <w:rFonts w:ascii="SimHei" w:eastAsia="SimHei" w:hint="eastAsia"/>
          <w:color w:val="FF0000"/>
        </w:rPr>
        <w:t>所采取措施</w:t>
      </w:r>
      <w:r>
        <w:rPr>
          <w:rFonts w:ascii="SimHei" w:eastAsia="SimHei" w:hint="eastAsia"/>
          <w:color w:val="FF0000"/>
        </w:rPr>
        <w:t>的</w:t>
      </w:r>
      <w:r w:rsidRPr="00C06982">
        <w:rPr>
          <w:rFonts w:ascii="SimHei" w:eastAsia="SimHei" w:hint="eastAsia"/>
          <w:color w:val="FF0000"/>
        </w:rPr>
        <w:t>影响</w:t>
      </w:r>
      <w:r>
        <w:rPr>
          <w:rFonts w:ascii="SimHei" w:eastAsia="SimHei" w:hint="eastAsia"/>
          <w:color w:val="FF0000"/>
        </w:rPr>
        <w:t>的工作</w:t>
      </w:r>
      <w:r w:rsidRPr="00C06982">
        <w:rPr>
          <w:rFonts w:ascii="SimHei" w:eastAsia="SimHei" w:hint="eastAsia"/>
          <w:color w:val="FF0000"/>
        </w:rPr>
        <w:t>，以确保这些措施能实现既定目标和指标</w:t>
      </w:r>
      <w:r>
        <w:rPr>
          <w:rFonts w:hint="eastAsia"/>
        </w:rPr>
        <w:t>。</w:t>
      </w:r>
    </w:p>
    <w:p w:rsidR="007C7932" w:rsidRDefault="007C7932" w:rsidP="007C7932">
      <w:pPr>
        <w:pStyle w:val="SingleTxt"/>
        <w:rPr>
          <w:rFonts w:hint="eastAsia"/>
        </w:rPr>
      </w:pPr>
      <w:r>
        <w:rPr>
          <w:rFonts w:hint="eastAsia"/>
        </w:rPr>
        <w:t>322.　满意地注意到《宪法》第5条第</w:t>
      </w:r>
      <w:r>
        <w:t>(</w:t>
      </w:r>
      <w:r>
        <w:rPr>
          <w:rFonts w:hint="eastAsia"/>
        </w:rPr>
        <w:t>1</w:t>
      </w:r>
      <w:r>
        <w:t>)</w:t>
      </w:r>
      <w:r>
        <w:rPr>
          <w:rFonts w:hint="eastAsia"/>
        </w:rPr>
        <w:t>款</w:t>
      </w:r>
      <w:r>
        <w:t>(</w:t>
      </w:r>
      <w:r>
        <w:rPr>
          <w:rFonts w:hint="eastAsia"/>
        </w:rPr>
        <w:t>k</w:t>
      </w:r>
      <w:r>
        <w:t>)</w:t>
      </w:r>
      <w:r>
        <w:rPr>
          <w:rFonts w:hint="eastAsia"/>
        </w:rPr>
        <w:t>项规定的暂行特别措施，但同时委员会感到关切的是缔约国规定此类措施的目的不明确，而且措施的使用也有限。</w:t>
      </w:r>
    </w:p>
    <w:p w:rsidR="007C7932" w:rsidRDefault="007C7932" w:rsidP="007C7932">
      <w:pPr>
        <w:pStyle w:val="SingleTxt"/>
        <w:rPr>
          <w:rFonts w:hint="eastAsia"/>
        </w:rPr>
      </w:pPr>
      <w:r>
        <w:rPr>
          <w:rFonts w:hint="eastAsia"/>
        </w:rPr>
        <w:t xml:space="preserve">323.　</w:t>
      </w:r>
      <w:r w:rsidRPr="00C06982">
        <w:rPr>
          <w:rFonts w:ascii="SimHei" w:eastAsia="SimHei" w:hint="eastAsia"/>
          <w:color w:val="FF0000"/>
        </w:rPr>
        <w:t>委员会建议缔约国根据《公约》第</w:t>
      </w:r>
      <w:r>
        <w:rPr>
          <w:rFonts w:ascii="SimHei" w:eastAsia="SimHei" w:hint="eastAsia"/>
          <w:color w:val="FF0000"/>
        </w:rPr>
        <w:t>四</w:t>
      </w:r>
      <w:r w:rsidRPr="00C06982">
        <w:rPr>
          <w:rFonts w:ascii="SimHei" w:eastAsia="SimHei" w:hint="eastAsia"/>
          <w:color w:val="FF0000"/>
        </w:rPr>
        <w:t>条第1款以及委员会的一般性建议25</w:t>
      </w:r>
      <w:r>
        <w:rPr>
          <w:rFonts w:ascii="SimHei" w:eastAsia="SimHei" w:hint="eastAsia"/>
          <w:color w:val="FF0000"/>
        </w:rPr>
        <w:t>，</w:t>
      </w:r>
      <w:r w:rsidRPr="00C06982">
        <w:rPr>
          <w:rFonts w:ascii="SimHei" w:eastAsia="SimHei" w:hint="eastAsia"/>
          <w:color w:val="FF0000"/>
        </w:rPr>
        <w:t>为在各领域</w:t>
      </w:r>
      <w:r>
        <w:rPr>
          <w:rFonts w:ascii="SimHei" w:eastAsia="SimHei" w:hint="eastAsia"/>
          <w:color w:val="FF0000"/>
        </w:rPr>
        <w:t>，</w:t>
      </w:r>
      <w:r w:rsidRPr="00C06982">
        <w:rPr>
          <w:rFonts w:ascii="SimHei" w:eastAsia="SimHei" w:hint="eastAsia"/>
          <w:color w:val="FF0000"/>
        </w:rPr>
        <w:t>特别是在教育和妇女参与政治和公共决策领域适用暂行特别措施制定一个具体计划。这一计划中应载有</w:t>
      </w:r>
      <w:r>
        <w:rPr>
          <w:rFonts w:ascii="SimHei" w:eastAsia="SimHei" w:hint="eastAsia"/>
          <w:color w:val="FF0000"/>
        </w:rPr>
        <w:t>配额</w:t>
      </w:r>
      <w:r w:rsidRPr="00C06982">
        <w:rPr>
          <w:rFonts w:ascii="SimHei" w:eastAsia="SimHei" w:hint="eastAsia"/>
          <w:color w:val="FF0000"/>
        </w:rPr>
        <w:t>和时间表</w:t>
      </w:r>
      <w:r>
        <w:rPr>
          <w:rFonts w:ascii="SimHei" w:eastAsia="SimHei" w:hint="eastAsia"/>
          <w:color w:val="FF0000"/>
        </w:rPr>
        <w:t>等</w:t>
      </w:r>
      <w:r w:rsidRPr="00C06982">
        <w:rPr>
          <w:rFonts w:ascii="SimHei" w:eastAsia="SimHei" w:hint="eastAsia"/>
          <w:color w:val="FF0000"/>
        </w:rPr>
        <w:t>具体目标，以加速实现妇女和男子实质上的平等</w:t>
      </w:r>
      <w:r>
        <w:rPr>
          <w:rFonts w:hint="eastAsia"/>
        </w:rPr>
        <w:t>。</w:t>
      </w:r>
    </w:p>
    <w:p w:rsidR="007C7932" w:rsidRDefault="007C7932" w:rsidP="007C7932">
      <w:pPr>
        <w:pStyle w:val="SingleTxt"/>
        <w:rPr>
          <w:rFonts w:hint="eastAsia"/>
        </w:rPr>
      </w:pPr>
      <w:r>
        <w:rPr>
          <w:rFonts w:hint="eastAsia"/>
        </w:rPr>
        <w:t>324.　委员会关切地注意到不良文化规范、习俗和传统以及重男轻女的态度持续存在，对妇女和男子在生活所有方面的作用、责任和身份的定型观念根深蒂固。委员会感到关切的是此类习俗和做法使得对妇女的歧视长久不衰，结果，妇女在很多领域，包括在公共生活和决策制定以及婚姻和家庭关系上处于不利、不平等的地位，暴力侵害妇女行为持续存在，而且，迄今缔约国采取的是临时权宜的行动，而不是改变或消除定型观念和负面的文化价值观和做法的持续的、系统的行动。</w:t>
      </w:r>
    </w:p>
    <w:p w:rsidR="007C7932" w:rsidRDefault="007C7932" w:rsidP="007C7932">
      <w:pPr>
        <w:pStyle w:val="SingleTxt"/>
        <w:rPr>
          <w:rFonts w:hint="eastAsia"/>
        </w:rPr>
      </w:pPr>
      <w:r>
        <w:rPr>
          <w:rFonts w:hint="eastAsia"/>
        </w:rPr>
        <w:t xml:space="preserve">325.　</w:t>
      </w:r>
      <w:r w:rsidRPr="00C06982">
        <w:rPr>
          <w:rFonts w:ascii="SimHei" w:eastAsia="SimHei" w:hint="eastAsia"/>
          <w:color w:val="FF0000"/>
        </w:rPr>
        <w:t>委员会请缔约国将自己国家的独特文化</w:t>
      </w:r>
      <w:r>
        <w:rPr>
          <w:rFonts w:ascii="SimHei" w:eastAsia="SimHei" w:hint="eastAsia"/>
          <w:color w:val="FF0000"/>
        </w:rPr>
        <w:t>视为</w:t>
      </w:r>
      <w:r w:rsidRPr="00C06982">
        <w:rPr>
          <w:rFonts w:ascii="SimHei" w:eastAsia="SimHei" w:hint="eastAsia"/>
          <w:color w:val="FF0000"/>
        </w:rPr>
        <w:t>国家生活和社会结构的</w:t>
      </w:r>
      <w:r>
        <w:rPr>
          <w:rFonts w:ascii="SimHei" w:eastAsia="SimHei" w:hint="eastAsia"/>
          <w:color w:val="FF0000"/>
        </w:rPr>
        <w:t>一个</w:t>
      </w:r>
      <w:r w:rsidRPr="00C06982">
        <w:rPr>
          <w:rFonts w:ascii="SimHei" w:eastAsia="SimHei" w:hint="eastAsia"/>
          <w:color w:val="FF0000"/>
        </w:rPr>
        <w:t>动态方面，</w:t>
      </w:r>
      <w:r>
        <w:rPr>
          <w:rFonts w:ascii="SimHei" w:eastAsia="SimHei" w:hint="eastAsia"/>
          <w:color w:val="FF0000"/>
        </w:rPr>
        <w:t>因此，可以</w:t>
      </w:r>
      <w:r w:rsidRPr="00C06982">
        <w:rPr>
          <w:rFonts w:ascii="SimHei" w:eastAsia="SimHei" w:hint="eastAsia"/>
          <w:color w:val="FF0000"/>
        </w:rPr>
        <w:t>改变。委员会敦促缔约国毫不</w:t>
      </w:r>
      <w:r>
        <w:rPr>
          <w:rFonts w:ascii="SimHei" w:eastAsia="SimHei" w:hint="eastAsia"/>
          <w:color w:val="FF0000"/>
        </w:rPr>
        <w:t>拖延</w:t>
      </w:r>
      <w:r w:rsidRPr="00C06982">
        <w:rPr>
          <w:rFonts w:ascii="SimHei" w:eastAsia="SimHei" w:hint="eastAsia"/>
          <w:color w:val="FF0000"/>
        </w:rPr>
        <w:t>地根据《公约》第</w:t>
      </w:r>
      <w:r>
        <w:rPr>
          <w:rFonts w:ascii="SimHei" w:eastAsia="SimHei" w:hint="eastAsia"/>
          <w:color w:val="FF0000"/>
        </w:rPr>
        <w:t>二</w:t>
      </w:r>
      <w:r w:rsidRPr="00C06982">
        <w:rPr>
          <w:rFonts w:ascii="SimHei" w:eastAsia="SimHei" w:hint="eastAsia"/>
          <w:color w:val="FF0000"/>
        </w:rPr>
        <w:t>条(f)款和第</w:t>
      </w:r>
      <w:r>
        <w:rPr>
          <w:rFonts w:ascii="SimHei" w:eastAsia="SimHei" w:hint="eastAsia"/>
          <w:color w:val="FF0000"/>
        </w:rPr>
        <w:t>五</w:t>
      </w:r>
      <w:r w:rsidRPr="00C06982">
        <w:rPr>
          <w:rFonts w:ascii="SimHei" w:eastAsia="SimHei" w:hint="eastAsia"/>
          <w:color w:val="FF0000"/>
        </w:rPr>
        <w:t>条</w:t>
      </w:r>
      <w:r w:rsidRPr="00C06982">
        <w:rPr>
          <w:rFonts w:ascii="SimHei" w:eastAsia="SimHei"/>
          <w:color w:val="FF0000"/>
        </w:rPr>
        <w:t>(</w:t>
      </w:r>
      <w:r w:rsidRPr="00C06982">
        <w:rPr>
          <w:rFonts w:ascii="SimHei" w:eastAsia="SimHei" w:hint="eastAsia"/>
          <w:color w:val="FF0000"/>
        </w:rPr>
        <w:t>a</w:t>
      </w:r>
      <w:r w:rsidRPr="00C06982">
        <w:rPr>
          <w:rFonts w:ascii="SimHei" w:eastAsia="SimHei"/>
          <w:color w:val="FF0000"/>
        </w:rPr>
        <w:t>)</w:t>
      </w:r>
      <w:r w:rsidRPr="00C06982">
        <w:rPr>
          <w:rFonts w:ascii="SimHei" w:eastAsia="SimHei" w:hint="eastAsia"/>
          <w:color w:val="FF0000"/>
        </w:rPr>
        <w:t>款，制定一</w:t>
      </w:r>
      <w:r>
        <w:rPr>
          <w:rFonts w:ascii="SimHei" w:eastAsia="SimHei" w:hint="eastAsia"/>
          <w:color w:val="FF0000"/>
        </w:rPr>
        <w:t>项</w:t>
      </w:r>
      <w:r w:rsidRPr="00C06982">
        <w:rPr>
          <w:rFonts w:ascii="SimHei" w:eastAsia="SimHei" w:hint="eastAsia"/>
          <w:color w:val="FF0000"/>
        </w:rPr>
        <w:t>全面战略</w:t>
      </w:r>
      <w:r>
        <w:rPr>
          <w:rFonts w:ascii="SimHei" w:eastAsia="SimHei" w:hint="eastAsia"/>
          <w:color w:val="FF0000"/>
        </w:rPr>
        <w:t>，</w:t>
      </w:r>
      <w:r w:rsidRPr="00C06982">
        <w:rPr>
          <w:rFonts w:ascii="SimHei" w:eastAsia="SimHei" w:hint="eastAsia"/>
          <w:color w:val="FF0000"/>
        </w:rPr>
        <w:t>包括立法</w:t>
      </w:r>
      <w:r>
        <w:rPr>
          <w:rFonts w:ascii="SimHei" w:eastAsia="SimHei" w:hint="eastAsia"/>
          <w:color w:val="FF0000"/>
        </w:rPr>
        <w:t>，</w:t>
      </w:r>
      <w:r w:rsidRPr="00C06982">
        <w:rPr>
          <w:rFonts w:ascii="SimHei" w:eastAsia="SimHei" w:hint="eastAsia"/>
          <w:color w:val="FF0000"/>
        </w:rPr>
        <w:t>以修改或消除歧视妇女的文化习俗和定型观念。这些措施应包括提高社会各阶层的妇女和男子（包括传统领导人）的认识活动，并将与民间社会和妇女组织协作开展。委员会鼓励缔约国通过教育</w:t>
      </w:r>
      <w:r>
        <w:rPr>
          <w:rFonts w:ascii="SimHei" w:eastAsia="SimHei" w:hint="eastAsia"/>
          <w:color w:val="FF0000"/>
        </w:rPr>
        <w:t>系统</w:t>
      </w:r>
      <w:r w:rsidRPr="00C06982">
        <w:rPr>
          <w:rFonts w:ascii="SimHei" w:eastAsia="SimHei" w:hint="eastAsia"/>
          <w:color w:val="FF0000"/>
        </w:rPr>
        <w:t>有效使用针对年轻人和成年人的创新措施，加强他们对男女平等的了解，并与媒体合作，以便提高妇女正面的、非定型形象。委员会还请缔约国制定监测机制，并</w:t>
      </w:r>
      <w:r>
        <w:rPr>
          <w:rFonts w:ascii="SimHei" w:eastAsia="SimHei" w:hint="eastAsia"/>
          <w:color w:val="FF0000"/>
        </w:rPr>
        <w:t>定期评估</w:t>
      </w:r>
      <w:r w:rsidRPr="00C06982">
        <w:rPr>
          <w:rFonts w:ascii="SimHei" w:eastAsia="SimHei" w:hint="eastAsia"/>
          <w:color w:val="FF0000"/>
        </w:rPr>
        <w:t>在</w:t>
      </w:r>
      <w:r>
        <w:rPr>
          <w:rFonts w:ascii="SimHei" w:eastAsia="SimHei" w:hint="eastAsia"/>
          <w:color w:val="FF0000"/>
        </w:rPr>
        <w:t>这</w:t>
      </w:r>
      <w:r w:rsidRPr="00C06982">
        <w:rPr>
          <w:rFonts w:ascii="SimHei" w:eastAsia="SimHei" w:hint="eastAsia"/>
          <w:color w:val="FF0000"/>
        </w:rPr>
        <w:t>方面实现既定目标</w:t>
      </w:r>
      <w:r>
        <w:rPr>
          <w:rFonts w:ascii="SimHei" w:eastAsia="SimHei" w:hint="eastAsia"/>
          <w:color w:val="FF0000"/>
        </w:rPr>
        <w:t>所</w:t>
      </w:r>
      <w:r w:rsidRPr="00C06982">
        <w:rPr>
          <w:rFonts w:ascii="SimHei" w:eastAsia="SimHei" w:hint="eastAsia"/>
          <w:color w:val="FF0000"/>
        </w:rPr>
        <w:t>取得的进展</w:t>
      </w:r>
      <w:r>
        <w:rPr>
          <w:rFonts w:hint="eastAsia"/>
        </w:rPr>
        <w:t>。</w:t>
      </w:r>
    </w:p>
    <w:p w:rsidR="007C7932" w:rsidRDefault="007C7932" w:rsidP="007C7932">
      <w:pPr>
        <w:pStyle w:val="SingleTxt"/>
        <w:rPr>
          <w:rFonts w:hint="eastAsia"/>
        </w:rPr>
      </w:pPr>
      <w:r>
        <w:rPr>
          <w:rFonts w:hint="eastAsia"/>
        </w:rPr>
        <w:t>326.　委员会对普遍的暴力侵害妇女和女孩行为，包括构成或延续暴力侵害妇女行为的文化习俗表示关切。委员会感到特别关切的是，在强奸案件中以习惯性惩罚方法（惯例罚款）替代或减轻对违法者的法定惩罚。</w:t>
      </w:r>
    </w:p>
    <w:p w:rsidR="007C7932" w:rsidRDefault="007C7932" w:rsidP="007C7932">
      <w:pPr>
        <w:pStyle w:val="SingleTxt"/>
        <w:spacing w:line="325" w:lineRule="exact"/>
        <w:rPr>
          <w:rFonts w:hint="eastAsia"/>
        </w:rPr>
      </w:pPr>
      <w:r>
        <w:rPr>
          <w:rFonts w:hint="eastAsia"/>
        </w:rPr>
        <w:t xml:space="preserve">327.　</w:t>
      </w:r>
      <w:r w:rsidRPr="00C06982">
        <w:rPr>
          <w:rFonts w:ascii="SimHei" w:eastAsia="SimHei" w:hint="eastAsia"/>
          <w:color w:val="FF0000"/>
        </w:rPr>
        <w:t>委员会敦促缔约国根据</w:t>
      </w:r>
      <w:r>
        <w:rPr>
          <w:rFonts w:ascii="SimHei" w:eastAsia="SimHei" w:hint="eastAsia"/>
          <w:color w:val="FF0000"/>
        </w:rPr>
        <w:t>其</w:t>
      </w:r>
      <w:r w:rsidRPr="00C06982">
        <w:rPr>
          <w:rFonts w:ascii="SimHei" w:eastAsia="SimHei" w:hint="eastAsia"/>
          <w:color w:val="FF0000"/>
        </w:rPr>
        <w:t>一般性建议19，优先关注打击</w:t>
      </w:r>
      <w:r>
        <w:rPr>
          <w:rFonts w:ascii="SimHei" w:eastAsia="SimHei" w:hint="eastAsia"/>
          <w:color w:val="FF0000"/>
        </w:rPr>
        <w:t>暴力侵害妇女行为问题，并采取全面措施，解决</w:t>
      </w:r>
      <w:r w:rsidRPr="00C06982">
        <w:rPr>
          <w:rFonts w:ascii="SimHei" w:eastAsia="SimHei" w:hint="eastAsia"/>
          <w:color w:val="FF0000"/>
        </w:rPr>
        <w:t>一切形式的暴力</w:t>
      </w:r>
      <w:r>
        <w:rPr>
          <w:rFonts w:ascii="SimHei" w:eastAsia="SimHei" w:hint="eastAsia"/>
          <w:color w:val="FF0000"/>
        </w:rPr>
        <w:t>侵害妇女和女孩</w:t>
      </w:r>
      <w:r w:rsidRPr="00C06982">
        <w:rPr>
          <w:rFonts w:ascii="SimHei" w:eastAsia="SimHei" w:hint="eastAsia"/>
          <w:color w:val="FF0000"/>
        </w:rPr>
        <w:t>行为问题。委员会请缔约国</w:t>
      </w:r>
      <w:r>
        <w:rPr>
          <w:rFonts w:ascii="SimHei" w:eastAsia="SimHei" w:hint="eastAsia"/>
          <w:color w:val="FF0000"/>
        </w:rPr>
        <w:t>通过媒体和教育方案，提高公众意识，使公众认识到</w:t>
      </w:r>
      <w:r w:rsidRPr="00C06982">
        <w:rPr>
          <w:rFonts w:ascii="SimHei" w:eastAsia="SimHei" w:hint="eastAsia"/>
          <w:color w:val="FF0000"/>
        </w:rPr>
        <w:t>一切形式的暴力</w:t>
      </w:r>
      <w:r>
        <w:rPr>
          <w:rFonts w:ascii="SimHei" w:eastAsia="SimHei" w:hint="eastAsia"/>
          <w:color w:val="FF0000"/>
        </w:rPr>
        <w:t>侵害妇女</w:t>
      </w:r>
      <w:r w:rsidRPr="00C06982">
        <w:rPr>
          <w:rFonts w:ascii="SimHei" w:eastAsia="SimHei" w:hint="eastAsia"/>
          <w:color w:val="FF0000"/>
        </w:rPr>
        <w:t>行为，包括家庭暴力，</w:t>
      </w:r>
      <w:r>
        <w:rPr>
          <w:rFonts w:ascii="SimHei" w:eastAsia="SimHei" w:hint="eastAsia"/>
          <w:color w:val="FF0000"/>
        </w:rPr>
        <w:t>都是</w:t>
      </w:r>
      <w:r w:rsidRPr="00C06982">
        <w:rPr>
          <w:rFonts w:ascii="SimHei" w:eastAsia="SimHei" w:hint="eastAsia"/>
          <w:color w:val="FF0000"/>
        </w:rPr>
        <w:t>《公约》</w:t>
      </w:r>
      <w:r>
        <w:rPr>
          <w:rFonts w:ascii="SimHei" w:eastAsia="SimHei" w:hint="eastAsia"/>
          <w:color w:val="FF0000"/>
        </w:rPr>
        <w:t>规定的歧视的一种形式，是不可接受的。委员会呼吁缔约国针对</w:t>
      </w:r>
      <w:r w:rsidRPr="00C06982">
        <w:rPr>
          <w:rFonts w:ascii="SimHei" w:eastAsia="SimHei" w:hint="eastAsia"/>
          <w:color w:val="FF0000"/>
        </w:rPr>
        <w:t>一切形式的暴力</w:t>
      </w:r>
      <w:r>
        <w:rPr>
          <w:rFonts w:ascii="SimHei" w:eastAsia="SimHei" w:hint="eastAsia"/>
          <w:color w:val="FF0000"/>
        </w:rPr>
        <w:t>侵害妇女</w:t>
      </w:r>
      <w:r w:rsidRPr="00C06982">
        <w:rPr>
          <w:rFonts w:ascii="SimHei" w:eastAsia="SimHei" w:hint="eastAsia"/>
          <w:color w:val="FF0000"/>
        </w:rPr>
        <w:t>行为尽早立法，以确保</w:t>
      </w:r>
      <w:r>
        <w:rPr>
          <w:rFonts w:ascii="SimHei" w:eastAsia="SimHei" w:hint="eastAsia"/>
          <w:color w:val="FF0000"/>
        </w:rPr>
        <w:t>暴力</w:t>
      </w:r>
      <w:r w:rsidRPr="00C06982">
        <w:rPr>
          <w:rFonts w:ascii="SimHei" w:eastAsia="SimHei" w:hint="eastAsia"/>
          <w:color w:val="FF0000"/>
        </w:rPr>
        <w:t>侵害妇女和女孩行为构成刑事犯罪。委员会呼吁缔约国确保</w:t>
      </w:r>
      <w:r>
        <w:rPr>
          <w:rFonts w:ascii="SimHei" w:eastAsia="SimHei" w:hint="eastAsia"/>
          <w:color w:val="FF0000"/>
        </w:rPr>
        <w:t>受</w:t>
      </w:r>
      <w:r w:rsidRPr="00C06982">
        <w:rPr>
          <w:rFonts w:ascii="SimHei" w:eastAsia="SimHei" w:hint="eastAsia"/>
          <w:color w:val="FF0000"/>
        </w:rPr>
        <w:t>暴力</w:t>
      </w:r>
      <w:r>
        <w:rPr>
          <w:rFonts w:ascii="SimHei" w:eastAsia="SimHei" w:hint="eastAsia"/>
          <w:color w:val="FF0000"/>
        </w:rPr>
        <w:t>侵害</w:t>
      </w:r>
      <w:r w:rsidRPr="00C06982">
        <w:rPr>
          <w:rFonts w:ascii="SimHei" w:eastAsia="SimHei" w:hint="eastAsia"/>
          <w:color w:val="FF0000"/>
        </w:rPr>
        <w:t>的妇女和女孩可以立即获得有效的</w:t>
      </w:r>
      <w:r>
        <w:rPr>
          <w:rFonts w:ascii="SimHei" w:eastAsia="SimHei" w:hint="eastAsia"/>
          <w:color w:val="FF0000"/>
        </w:rPr>
        <w:t>补救</w:t>
      </w:r>
      <w:r w:rsidRPr="00C06982">
        <w:rPr>
          <w:rFonts w:ascii="SimHei" w:eastAsia="SimHei" w:hint="eastAsia"/>
          <w:color w:val="FF0000"/>
        </w:rPr>
        <w:t>和保护，行为人将被起诉和受到处罚。委员会请缔约国消除妇女在</w:t>
      </w:r>
      <w:r>
        <w:rPr>
          <w:rFonts w:ascii="SimHei" w:eastAsia="SimHei" w:hint="eastAsia"/>
          <w:color w:val="FF0000"/>
        </w:rPr>
        <w:t>获得司法救助</w:t>
      </w:r>
      <w:r w:rsidRPr="00C06982">
        <w:rPr>
          <w:rFonts w:ascii="SimHei" w:eastAsia="SimHei" w:hint="eastAsia"/>
          <w:color w:val="FF0000"/>
        </w:rPr>
        <w:t>方面面临的障碍，并建议</w:t>
      </w:r>
      <w:r>
        <w:rPr>
          <w:rFonts w:ascii="SimHei" w:eastAsia="SimHei" w:hint="eastAsia"/>
          <w:color w:val="FF0000"/>
        </w:rPr>
        <w:t>向所有受</w:t>
      </w:r>
      <w:r w:rsidRPr="00C06982">
        <w:rPr>
          <w:rFonts w:ascii="SimHei" w:eastAsia="SimHei" w:hint="eastAsia"/>
          <w:color w:val="FF0000"/>
        </w:rPr>
        <w:t>暴力</w:t>
      </w:r>
      <w:r>
        <w:rPr>
          <w:rFonts w:ascii="SimHei" w:eastAsia="SimHei" w:hint="eastAsia"/>
          <w:color w:val="FF0000"/>
        </w:rPr>
        <w:t>侵害</w:t>
      </w:r>
      <w:r w:rsidRPr="00C06982">
        <w:rPr>
          <w:rFonts w:ascii="SimHei" w:eastAsia="SimHei" w:hint="eastAsia"/>
          <w:color w:val="FF0000"/>
        </w:rPr>
        <w:t>的受害者提供法律援助，尤其是</w:t>
      </w:r>
      <w:r>
        <w:rPr>
          <w:rFonts w:ascii="SimHei" w:eastAsia="SimHei" w:hint="eastAsia"/>
          <w:color w:val="FF0000"/>
        </w:rPr>
        <w:t>在</w:t>
      </w:r>
      <w:r w:rsidRPr="00C06982">
        <w:rPr>
          <w:rFonts w:ascii="SimHei" w:eastAsia="SimHei" w:hint="eastAsia"/>
          <w:color w:val="FF0000"/>
        </w:rPr>
        <w:t>农村/偏远地区。委员会建议对司法和公职</w:t>
      </w:r>
      <w:r>
        <w:rPr>
          <w:rFonts w:ascii="SimHei" w:eastAsia="SimHei" w:hint="eastAsia"/>
          <w:color w:val="FF0000"/>
        </w:rPr>
        <w:t>人</w:t>
      </w:r>
      <w:r w:rsidRPr="00C06982">
        <w:rPr>
          <w:rFonts w:ascii="SimHei" w:eastAsia="SimHei" w:hint="eastAsia"/>
          <w:color w:val="FF0000"/>
        </w:rPr>
        <w:t>员，特别是执法人员和医务人员提供培训，以确保他们能敏感地注意所有形式的暴力侵害妇女行为，并能向受害者提供充分的支助</w:t>
      </w:r>
      <w:r>
        <w:rPr>
          <w:rFonts w:hint="eastAsia"/>
        </w:rPr>
        <w:t>。</w:t>
      </w:r>
    </w:p>
    <w:p w:rsidR="007C7932" w:rsidRDefault="007C7932" w:rsidP="007C7932">
      <w:pPr>
        <w:pStyle w:val="SingleTxt"/>
        <w:spacing w:line="325" w:lineRule="exact"/>
        <w:rPr>
          <w:rFonts w:hint="eastAsia"/>
        </w:rPr>
      </w:pPr>
      <w:r>
        <w:rPr>
          <w:rFonts w:hint="eastAsia"/>
        </w:rPr>
        <w:t>328.　委员会感到关切的是，妇女在各级政治和公共生活中的代表性不足，特别是在议会、司法、外交部门以及教育和行政部门经任命产生的决策机构中，例如教师服务委员会。</w:t>
      </w:r>
    </w:p>
    <w:p w:rsidR="007C7932" w:rsidRDefault="007C7932" w:rsidP="007C7932">
      <w:pPr>
        <w:pStyle w:val="SingleTxt"/>
        <w:spacing w:line="325" w:lineRule="exact"/>
        <w:rPr>
          <w:rFonts w:hint="eastAsia"/>
        </w:rPr>
      </w:pPr>
      <w:r>
        <w:rPr>
          <w:rFonts w:hint="eastAsia"/>
        </w:rPr>
        <w:t xml:space="preserve">329.　</w:t>
      </w:r>
      <w:r w:rsidRPr="00C06982">
        <w:rPr>
          <w:rFonts w:ascii="SimHei" w:eastAsia="SimHei" w:hint="eastAsia"/>
          <w:color w:val="FF0000"/>
        </w:rPr>
        <w:t>委员会请缔约国加强并执行</w:t>
      </w:r>
      <w:r>
        <w:rPr>
          <w:rFonts w:ascii="SimHei" w:eastAsia="SimHei" w:hint="eastAsia"/>
          <w:color w:val="FF0000"/>
        </w:rPr>
        <w:t>措施，增加担任民选和任命职位，包括司法界职位的妇女人数。</w:t>
      </w:r>
      <w:r w:rsidRPr="00C06982">
        <w:rPr>
          <w:rFonts w:ascii="SimHei" w:eastAsia="SimHei" w:hint="eastAsia"/>
          <w:color w:val="FF0000"/>
        </w:rPr>
        <w:t>以</w:t>
      </w:r>
      <w:r>
        <w:rPr>
          <w:rFonts w:ascii="SimHei" w:eastAsia="SimHei" w:hint="eastAsia"/>
          <w:color w:val="FF0000"/>
        </w:rPr>
        <w:t>遵行</w:t>
      </w:r>
      <w:r w:rsidRPr="00C06982">
        <w:rPr>
          <w:rFonts w:ascii="SimHei" w:eastAsia="SimHei" w:hint="eastAsia"/>
          <w:color w:val="FF0000"/>
        </w:rPr>
        <w:t>《公约》第</w:t>
      </w:r>
      <w:r>
        <w:rPr>
          <w:rFonts w:ascii="SimHei" w:eastAsia="SimHei" w:hint="eastAsia"/>
          <w:color w:val="FF0000"/>
        </w:rPr>
        <w:t>七</w:t>
      </w:r>
      <w:r w:rsidRPr="00C06982">
        <w:rPr>
          <w:rFonts w:ascii="SimHei" w:eastAsia="SimHei" w:hint="eastAsia"/>
          <w:color w:val="FF0000"/>
        </w:rPr>
        <w:t>条和第</w:t>
      </w:r>
      <w:r>
        <w:rPr>
          <w:rFonts w:ascii="SimHei" w:eastAsia="SimHei" w:hint="eastAsia"/>
          <w:color w:val="FF0000"/>
        </w:rPr>
        <w:t>八</w:t>
      </w:r>
      <w:r w:rsidRPr="00C06982">
        <w:rPr>
          <w:rFonts w:ascii="SimHei" w:eastAsia="SimHei" w:hint="eastAsia"/>
          <w:color w:val="FF0000"/>
        </w:rPr>
        <w:t>条。委员会建议缔约国充分利用有关妇女参与公共生活的一般性建议23。委员会呼吁缔约国根据《公约》第</w:t>
      </w:r>
      <w:r>
        <w:rPr>
          <w:rFonts w:ascii="SimHei" w:eastAsia="SimHei" w:hint="eastAsia"/>
          <w:color w:val="FF0000"/>
        </w:rPr>
        <w:t>四</w:t>
      </w:r>
      <w:r w:rsidRPr="00C06982">
        <w:rPr>
          <w:rFonts w:ascii="SimHei" w:eastAsia="SimHei" w:hint="eastAsia"/>
          <w:color w:val="FF0000"/>
        </w:rPr>
        <w:t>条第1款</w:t>
      </w:r>
      <w:r>
        <w:rPr>
          <w:rFonts w:ascii="SimHei" w:eastAsia="SimHei" w:hint="eastAsia"/>
          <w:color w:val="FF0000"/>
        </w:rPr>
        <w:t>和</w:t>
      </w:r>
      <w:r w:rsidRPr="00C06982">
        <w:rPr>
          <w:rFonts w:ascii="SimHei" w:eastAsia="SimHei" w:hint="eastAsia"/>
          <w:color w:val="FF0000"/>
        </w:rPr>
        <w:t>一般性建议2</w:t>
      </w:r>
      <w:r>
        <w:rPr>
          <w:rFonts w:ascii="SimHei" w:eastAsia="SimHei" w:hint="eastAsia"/>
          <w:color w:val="FF0000"/>
        </w:rPr>
        <w:t>5</w:t>
      </w:r>
      <w:r w:rsidRPr="00C06982">
        <w:rPr>
          <w:rFonts w:ascii="SimHei" w:eastAsia="SimHei" w:hint="eastAsia"/>
          <w:color w:val="FF0000"/>
        </w:rPr>
        <w:t>使用暂行特别措施，</w:t>
      </w:r>
      <w:r>
        <w:rPr>
          <w:rFonts w:ascii="SimHei" w:eastAsia="SimHei" w:hint="eastAsia"/>
          <w:color w:val="FF0000"/>
        </w:rPr>
        <w:t>加速妇女充分、平等参与政治和公共生活，特别是</w:t>
      </w:r>
      <w:r w:rsidRPr="00C06982">
        <w:rPr>
          <w:rFonts w:ascii="SimHei" w:eastAsia="SimHei" w:hint="eastAsia"/>
          <w:color w:val="FF0000"/>
        </w:rPr>
        <w:t>决策的高层。委员会也建议采取措施，使瓦努阿图选举委员会建议的</w:t>
      </w:r>
      <w:r>
        <w:rPr>
          <w:rFonts w:ascii="SimHei" w:eastAsia="SimHei" w:hint="eastAsia"/>
          <w:color w:val="FF0000"/>
        </w:rPr>
        <w:t>妇女在</w:t>
      </w:r>
      <w:r w:rsidRPr="00C06982">
        <w:rPr>
          <w:rFonts w:ascii="SimHei" w:eastAsia="SimHei" w:hint="eastAsia"/>
          <w:color w:val="FF0000"/>
        </w:rPr>
        <w:t>议会选举中占30％的</w:t>
      </w:r>
      <w:r>
        <w:rPr>
          <w:rFonts w:ascii="SimHei" w:eastAsia="SimHei" w:hint="eastAsia"/>
          <w:color w:val="FF0000"/>
        </w:rPr>
        <w:t>配额</w:t>
      </w:r>
      <w:r w:rsidRPr="00C06982">
        <w:rPr>
          <w:rFonts w:ascii="SimHei" w:eastAsia="SimHei" w:hint="eastAsia"/>
          <w:color w:val="FF0000"/>
        </w:rPr>
        <w:t>成为</w:t>
      </w:r>
      <w:r>
        <w:rPr>
          <w:rFonts w:ascii="SimHei" w:eastAsia="SimHei" w:hint="eastAsia"/>
          <w:color w:val="FF0000"/>
        </w:rPr>
        <w:t>所有政党必须遵守的</w:t>
      </w:r>
      <w:r w:rsidRPr="00C06982">
        <w:rPr>
          <w:rFonts w:ascii="SimHei" w:eastAsia="SimHei" w:hint="eastAsia"/>
          <w:color w:val="FF0000"/>
        </w:rPr>
        <w:t>一</w:t>
      </w:r>
      <w:r>
        <w:rPr>
          <w:rFonts w:ascii="SimHei" w:eastAsia="SimHei" w:hint="eastAsia"/>
          <w:color w:val="FF0000"/>
        </w:rPr>
        <w:t>项硬性规定</w:t>
      </w:r>
      <w:r w:rsidRPr="00C06982">
        <w:rPr>
          <w:rFonts w:ascii="SimHei" w:eastAsia="SimHei" w:hint="eastAsia"/>
          <w:color w:val="FF0000"/>
        </w:rPr>
        <w:t>。委员会进一步建议缔约国在领导</w:t>
      </w:r>
      <w:r>
        <w:rPr>
          <w:rFonts w:ascii="SimHei" w:eastAsia="SimHei" w:hint="eastAsia"/>
          <w:color w:val="FF0000"/>
        </w:rPr>
        <w:t>能</w:t>
      </w:r>
      <w:r w:rsidRPr="00C06982">
        <w:rPr>
          <w:rFonts w:ascii="SimHei" w:eastAsia="SimHei" w:hint="eastAsia"/>
          <w:color w:val="FF0000"/>
        </w:rPr>
        <w:t>力和谈判</w:t>
      </w:r>
      <w:r>
        <w:rPr>
          <w:rFonts w:ascii="SimHei" w:eastAsia="SimHei" w:hint="eastAsia"/>
          <w:color w:val="FF0000"/>
        </w:rPr>
        <w:t>技巧</w:t>
      </w:r>
      <w:r w:rsidRPr="00C06982">
        <w:rPr>
          <w:rFonts w:ascii="SimHei" w:eastAsia="SimHei" w:hint="eastAsia"/>
          <w:color w:val="FF0000"/>
        </w:rPr>
        <w:t>方面对当前的和未来的女</w:t>
      </w:r>
      <w:r>
        <w:rPr>
          <w:rFonts w:ascii="SimHei" w:eastAsia="SimHei" w:hint="eastAsia"/>
          <w:color w:val="FF0000"/>
        </w:rPr>
        <w:t>性</w:t>
      </w:r>
      <w:r w:rsidRPr="00C06982">
        <w:rPr>
          <w:rFonts w:ascii="SimHei" w:eastAsia="SimHei" w:hint="eastAsia"/>
          <w:color w:val="FF0000"/>
        </w:rPr>
        <w:t>领导人进行培训。委员会还建议实施提高</w:t>
      </w:r>
      <w:r>
        <w:rPr>
          <w:rFonts w:ascii="SimHei" w:eastAsia="SimHei" w:hint="eastAsia"/>
          <w:color w:val="FF0000"/>
        </w:rPr>
        <w:t>认</w:t>
      </w:r>
      <w:r w:rsidRPr="00C06982">
        <w:rPr>
          <w:rFonts w:ascii="SimHei" w:eastAsia="SimHei" w:hint="eastAsia"/>
          <w:color w:val="FF0000"/>
        </w:rPr>
        <w:t>识活动，使人们了解妇女参与决策制定对整个社会的重要性</w:t>
      </w:r>
      <w:r>
        <w:rPr>
          <w:rFonts w:hint="eastAsia"/>
        </w:rPr>
        <w:t>。</w:t>
      </w:r>
    </w:p>
    <w:p w:rsidR="007C7932" w:rsidRDefault="007C7932" w:rsidP="007C7932">
      <w:pPr>
        <w:pStyle w:val="SingleTxt"/>
        <w:spacing w:line="325" w:lineRule="exact"/>
        <w:rPr>
          <w:rFonts w:hint="eastAsia"/>
        </w:rPr>
      </w:pPr>
      <w:r>
        <w:rPr>
          <w:rFonts w:hint="eastAsia"/>
        </w:rPr>
        <w:t>330.　委员会感到关切的是《公民身份法案》不符合《公约》的条款。委员会感到特别关切的是，娶了瓦努阿图女子的男子不享有瓦努阿图公民身份，但嫁给瓦努阿图男子的女子则享有公民身份。委员会还感到关切的是，男子在居住10年后申请公民身份时，可以将他的妻子和子女列为申请对象，但妇女却不可以。</w:t>
      </w:r>
    </w:p>
    <w:p w:rsidR="007C7932" w:rsidRDefault="007C7932" w:rsidP="007C7932">
      <w:pPr>
        <w:pStyle w:val="SingleTxt"/>
        <w:spacing w:line="325" w:lineRule="exact"/>
      </w:pPr>
      <w:r>
        <w:rPr>
          <w:rFonts w:hint="eastAsia"/>
        </w:rPr>
        <w:t xml:space="preserve">331.　</w:t>
      </w:r>
      <w:r w:rsidRPr="009001E9">
        <w:rPr>
          <w:rFonts w:ascii="SimHei" w:eastAsia="SimHei" w:hint="eastAsia"/>
          <w:color w:val="FF0000"/>
          <w:spacing w:val="-2"/>
        </w:rPr>
        <w:t>委员会请缔约国毫不拖延地修正《公民</w:t>
      </w:r>
      <w:r>
        <w:rPr>
          <w:rFonts w:ascii="SimHei" w:eastAsia="SimHei" w:hint="eastAsia"/>
          <w:color w:val="FF0000"/>
          <w:spacing w:val="-2"/>
        </w:rPr>
        <w:t>身份法</w:t>
      </w:r>
      <w:r w:rsidRPr="009001E9">
        <w:rPr>
          <w:rFonts w:ascii="SimHei" w:eastAsia="SimHei" w:hint="eastAsia"/>
          <w:color w:val="FF0000"/>
          <w:spacing w:val="-2"/>
        </w:rPr>
        <w:t>》，使之符合《公约》第九条</w:t>
      </w:r>
      <w:r>
        <w:rPr>
          <w:rFonts w:hint="eastAsia"/>
        </w:rPr>
        <w:t>。</w:t>
      </w:r>
    </w:p>
    <w:p w:rsidR="007C7932" w:rsidRDefault="007C7932" w:rsidP="007C7932">
      <w:pPr>
        <w:pStyle w:val="SingleTxt"/>
        <w:spacing w:line="325" w:lineRule="exact"/>
      </w:pPr>
      <w:r>
        <w:rPr>
          <w:rFonts w:hint="eastAsia"/>
        </w:rPr>
        <w:t>332.　赞赏缔约国在初等教育实现男女均等，并承诺在2015年以前让所有儿童免费接受高质量的义务初等教育，也理解缔约国的地理制约，但委员会对成年妇女的高文盲率、女孩中等和高等教育的低入学率以及女孩的高辍学率感到关切。委员会还感到关切的是，城市同农村/偏远地区在教育质量和受教育机会方面存在明显差异，包括缺乏供女孩使用的足够寄宿设施。委员会也对缺乏课程改革以及女教师，特别是中等和高等教育的女教师数量很少感到关切。</w:t>
      </w:r>
    </w:p>
    <w:p w:rsidR="007C7932" w:rsidRDefault="007C7932" w:rsidP="007C7932">
      <w:pPr>
        <w:pStyle w:val="SingleTxt"/>
        <w:spacing w:line="325" w:lineRule="exact"/>
      </w:pPr>
      <w:r>
        <w:rPr>
          <w:rFonts w:hint="eastAsia"/>
        </w:rPr>
        <w:t xml:space="preserve">333.　</w:t>
      </w:r>
      <w:r w:rsidRPr="009001E9">
        <w:rPr>
          <w:rFonts w:ascii="SimHei" w:eastAsia="SimHei" w:hint="eastAsia"/>
          <w:color w:val="FF0000"/>
        </w:rPr>
        <w:t>委员会促请缔约国提高人们对教育作为一项基本人权和增强女孩和妇女能力的基础的重要性的认识。委员会建议缔约国更加重视它根据《公约》第十条所承担的义务，执行普及教育国家行动计划，以便实现所有女孩接受各级教育的平等机会，并增加女孩的保留率。委员会建议扩大使用暂行特别措施，包括向父母，特别是农村或偏远地区的父母提供奖励以及向女生提供奖学金。委员会请缔约国进行全面课程审查，采用对性别问题有敏感认识的课程和教学方法，解决歧视妇女的结构性和文化原因，并进行使教师对性别问题敏感的训练。委员会还鼓励缔约国增加初等教育和领导职位的女教师数量，特别是在农村/偏远地区。委员会还鼓励缔约国采取进一步措施提高成人识字率。委员会请缔约国与民间社会合作，并争取国际社会的支助，加速执行《公约》第十条的所有条款</w:t>
      </w:r>
      <w:r>
        <w:rPr>
          <w:rFonts w:hint="eastAsia"/>
        </w:rPr>
        <w:t>。</w:t>
      </w:r>
    </w:p>
    <w:p w:rsidR="007C7932" w:rsidRDefault="007C7932" w:rsidP="007C7932">
      <w:pPr>
        <w:pStyle w:val="SingleTxt"/>
        <w:rPr>
          <w:rFonts w:hint="eastAsia"/>
        </w:rPr>
      </w:pPr>
      <w:r>
        <w:rPr>
          <w:rFonts w:hint="eastAsia"/>
        </w:rPr>
        <w:t>334.　委员会对工资差距和职业隔离所体现的妇女遭受的就业歧视表示关切。它还对公共部门和私营部门工作的妇女的不同待遇，特别是在产假方面的不同待遇感到关切。委员会还感到关切的是，报告没有提供有关《就业法》的状况和内容的明确信息，没有说明该法是否包含明确禁止基于性别和婚姻状况的歧视条款、关于同值工作同等报酬以及不允许工作场所性骚扰的条款，该法是否涵盖公共部门和私营部门的工作人员。委员会注意到国家储备基金成员增加，但感到关切的是，许多妇女无法获得该基金提供的保险津贴或机会有限。</w:t>
      </w:r>
    </w:p>
    <w:p w:rsidR="007C7932" w:rsidRDefault="007C7932" w:rsidP="007C7932">
      <w:pPr>
        <w:pStyle w:val="SingleTxt"/>
      </w:pPr>
      <w:r>
        <w:rPr>
          <w:rFonts w:hint="eastAsia"/>
        </w:rPr>
        <w:t xml:space="preserve">335.　</w:t>
      </w:r>
      <w:r w:rsidRPr="009001E9">
        <w:rPr>
          <w:rFonts w:ascii="SimHei" w:eastAsia="SimHei" w:hint="eastAsia"/>
          <w:color w:val="FF0000"/>
        </w:rPr>
        <w:t>委员会请缔约国按照《公约》第十一条确保妇女有平等进入劳动力市场的机会。委员会呼吁缔约国确保法律条款适用于公共部门和私营部门，特别是在涉及产假方面。委员会请缔约国在下一次定期报告中提供有关同值工作同等报酬的法律条款及其执行情况，还有关于性骚扰的条款，包括投诉机制以及使用这些机制的统计资料的详细信息。委员会建议扩大加入国家储备基金的机会，包括让更多类别的</w:t>
      </w:r>
      <w:r>
        <w:rPr>
          <w:rFonts w:ascii="SimHei" w:eastAsia="SimHei" w:hint="eastAsia"/>
          <w:color w:val="FF0000"/>
        </w:rPr>
        <w:t>劳动者</w:t>
      </w:r>
      <w:r w:rsidRPr="009001E9">
        <w:rPr>
          <w:rFonts w:ascii="SimHei" w:eastAsia="SimHei" w:hint="eastAsia"/>
          <w:color w:val="FF0000"/>
        </w:rPr>
        <w:t>有会员资格，如家庭雇工、非正</w:t>
      </w:r>
      <w:r>
        <w:rPr>
          <w:rFonts w:ascii="SimHei" w:eastAsia="SimHei" w:hint="eastAsia"/>
          <w:color w:val="FF0000"/>
        </w:rPr>
        <w:t>规</w:t>
      </w:r>
      <w:r w:rsidRPr="009001E9">
        <w:rPr>
          <w:rFonts w:ascii="SimHei" w:eastAsia="SimHei" w:hint="eastAsia"/>
          <w:color w:val="FF0000"/>
        </w:rPr>
        <w:t>或临时工以及</w:t>
      </w:r>
      <w:r>
        <w:rPr>
          <w:rFonts w:ascii="SimHei" w:eastAsia="SimHei" w:hint="eastAsia"/>
          <w:color w:val="FF0000"/>
        </w:rPr>
        <w:t>无薪</w:t>
      </w:r>
      <w:r w:rsidRPr="009001E9">
        <w:rPr>
          <w:rFonts w:ascii="SimHei" w:eastAsia="SimHei" w:hint="eastAsia"/>
          <w:color w:val="FF0000"/>
        </w:rPr>
        <w:t>劳动者</w:t>
      </w:r>
      <w:r>
        <w:rPr>
          <w:rFonts w:hint="eastAsia"/>
        </w:rPr>
        <w:t>。</w:t>
      </w:r>
    </w:p>
    <w:p w:rsidR="007C7932" w:rsidRDefault="007C7932" w:rsidP="007C7932">
      <w:pPr>
        <w:pStyle w:val="SingleTxt"/>
        <w:rPr>
          <w:rFonts w:hint="eastAsia"/>
        </w:rPr>
      </w:pPr>
      <w:r>
        <w:rPr>
          <w:rFonts w:hint="eastAsia"/>
        </w:rPr>
        <w:t>336.　在认识到缔约国面临的地理制约的同时，委员会对其妇女，特别是农村/偏远地区的妇女的健康状况感到关切，她们在及时获得负担得起的适当保健方面有困难。委员会还感到关切的是，少女怀孕率高，现有的性教育方案数量不足，且可能没有足够重视预防，包括预防性传播感染。委员会也对缺乏关于妇女健康状况的充足数据感到关切。</w:t>
      </w:r>
    </w:p>
    <w:p w:rsidR="007C7932" w:rsidRDefault="007C7932" w:rsidP="007C7932">
      <w:pPr>
        <w:pStyle w:val="SingleTxt"/>
      </w:pPr>
      <w:r>
        <w:rPr>
          <w:rFonts w:hint="eastAsia"/>
        </w:rPr>
        <w:t xml:space="preserve">337.　</w:t>
      </w:r>
      <w:r w:rsidRPr="009001E9">
        <w:rPr>
          <w:rFonts w:ascii="SimHei" w:eastAsia="SimHei" w:hint="eastAsia"/>
          <w:color w:val="FF0000"/>
        </w:rPr>
        <w:t>委员会敦促缔约国按照《公约》第十二条以及委员会关于妇女与保健的一般性建议24采取具体措施，改善妇女保健的所有方面，包括性健康和生殖健康服务。委员会请缔约国增加民众对计划生育以及现有服务的了解，从而加强预防少女怀孕和性传播感染的措施。这应该包括提供综合性的、方便青年人的性健康和生殖健康服务、建立信任方案以及符合年龄的性教育，以作为针对男孩和女孩的正</w:t>
      </w:r>
      <w:r>
        <w:rPr>
          <w:rFonts w:ascii="SimHei" w:eastAsia="SimHei" w:hint="eastAsia"/>
          <w:color w:val="FF0000"/>
        </w:rPr>
        <w:t>规</w:t>
      </w:r>
      <w:r w:rsidRPr="009001E9">
        <w:rPr>
          <w:rFonts w:ascii="SimHei" w:eastAsia="SimHei" w:hint="eastAsia"/>
          <w:color w:val="FF0000"/>
        </w:rPr>
        <w:t>和非正</w:t>
      </w:r>
      <w:r>
        <w:rPr>
          <w:rFonts w:ascii="SimHei" w:eastAsia="SimHei" w:hint="eastAsia"/>
          <w:color w:val="FF0000"/>
        </w:rPr>
        <w:t>规</w:t>
      </w:r>
      <w:r w:rsidRPr="009001E9">
        <w:rPr>
          <w:rFonts w:ascii="SimHei" w:eastAsia="SimHei" w:hint="eastAsia"/>
          <w:color w:val="FF0000"/>
        </w:rPr>
        <w:t>教育课程的一部分</w:t>
      </w:r>
      <w:r>
        <w:rPr>
          <w:rFonts w:hint="eastAsia"/>
        </w:rPr>
        <w:t>。</w:t>
      </w:r>
    </w:p>
    <w:p w:rsidR="007C7932" w:rsidRDefault="007C7932" w:rsidP="007C7932">
      <w:pPr>
        <w:pStyle w:val="SingleTxt"/>
        <w:rPr>
          <w:rFonts w:hint="eastAsia"/>
        </w:rPr>
      </w:pPr>
      <w:r>
        <w:rPr>
          <w:rFonts w:hint="eastAsia"/>
        </w:rPr>
        <w:t>338.　委员会对农村/偏远地区的妇女的困境表示关切，这些包括较难获得保健、教育和参加扫盲方案的机会以及赚取收入的机会，后者包括获得接受培训、市场和信贷等机会。</w:t>
      </w:r>
    </w:p>
    <w:p w:rsidR="007C7932" w:rsidRDefault="007C7932" w:rsidP="007C7932">
      <w:pPr>
        <w:pStyle w:val="SingleTxt"/>
        <w:rPr>
          <w:rFonts w:hint="eastAsia"/>
        </w:rPr>
      </w:pPr>
      <w:r>
        <w:rPr>
          <w:rFonts w:hint="eastAsia"/>
        </w:rPr>
        <w:t xml:space="preserve">339.　</w:t>
      </w:r>
      <w:r w:rsidRPr="009001E9">
        <w:rPr>
          <w:rFonts w:ascii="SimHei" w:eastAsia="SimHei" w:hint="eastAsia"/>
          <w:color w:val="FF0000"/>
        </w:rPr>
        <w:t>委员会建议缔约国特别注意生活在农村/偏远地区的妇女的境况，以便改进遵守《公约》第十四条的情况。特别是，委员会呼吁缔约国改善这些地区的妇女获得保健、教育和参加扫盲方案的机会以及赚取收入的机会，其中包括获得接受培训、信贷服务和市场等方面的机会。委员会请缔约国利用现有的小额供资方案的成功范例，增加妇女参加储蓄和赚取收入项目的机会</w:t>
      </w:r>
      <w:r>
        <w:rPr>
          <w:rFonts w:hint="eastAsia"/>
        </w:rPr>
        <w:t>。</w:t>
      </w:r>
    </w:p>
    <w:p w:rsidR="007C7932" w:rsidRDefault="007C7932" w:rsidP="007C7932">
      <w:pPr>
        <w:pStyle w:val="SingleTxt"/>
      </w:pPr>
      <w:r>
        <w:rPr>
          <w:rFonts w:hint="eastAsia"/>
        </w:rPr>
        <w:t>340.　委员会感到关切的是，有关婚姻和家庭关系的习惯法中持续存在歧视性条款，允许一夫多妻制以及交换彩礼的做法，在获得土地财产以及继承等方面存在歧视性条款。委员会还感到关切的是，在实际生活中，妇女获得司法救助的机会有限，这是下列因素造成的：对其权利缺乏知识和了解、缺少法律援助、上法院打官司方面的实际困难、法律费用以及在农村和偏远地区普遍使用习惯法法院或“岛屿”法院。</w:t>
      </w:r>
    </w:p>
    <w:p w:rsidR="007C7932" w:rsidRDefault="007C7932" w:rsidP="007C7932">
      <w:pPr>
        <w:pStyle w:val="SingleTxt"/>
        <w:rPr>
          <w:rFonts w:hint="eastAsia"/>
        </w:rPr>
      </w:pPr>
      <w:r>
        <w:rPr>
          <w:rFonts w:hint="eastAsia"/>
        </w:rPr>
        <w:t xml:space="preserve">341.　</w:t>
      </w:r>
      <w:r w:rsidRPr="009001E9">
        <w:rPr>
          <w:rFonts w:ascii="SimHei" w:eastAsia="SimHei" w:hint="eastAsia"/>
          <w:color w:val="FF0000"/>
        </w:rPr>
        <w:t>委员会敦促缔约国在特定时间框架内根据《公约》第十五条和第十六条完成家庭法领域的法律改革，并确保配偶双方在婚姻期间和婚姻解体后享有同样的权利和责任。委员会请缔约国改进妇女</w:t>
      </w:r>
      <w:r>
        <w:rPr>
          <w:rFonts w:ascii="SimHei" w:eastAsia="SimHei" w:hint="eastAsia"/>
          <w:color w:val="FF0000"/>
        </w:rPr>
        <w:t>获</w:t>
      </w:r>
      <w:r w:rsidRPr="009001E9">
        <w:rPr>
          <w:rFonts w:ascii="SimHei" w:eastAsia="SimHei" w:hint="eastAsia"/>
          <w:color w:val="FF0000"/>
        </w:rPr>
        <w:t>得</w:t>
      </w:r>
      <w:r>
        <w:rPr>
          <w:rFonts w:ascii="SimHei" w:eastAsia="SimHei" w:hint="eastAsia"/>
          <w:color w:val="FF0000"/>
        </w:rPr>
        <w:t>司法救助</w:t>
      </w:r>
      <w:r w:rsidRPr="009001E9">
        <w:rPr>
          <w:rFonts w:ascii="SimHei" w:eastAsia="SimHei" w:hint="eastAsia"/>
          <w:color w:val="FF0000"/>
        </w:rPr>
        <w:t>的情况，包括采用增加妇女对其权利的了解等手段，以及改进通过法院</w:t>
      </w:r>
      <w:r>
        <w:rPr>
          <w:rFonts w:ascii="SimHei" w:eastAsia="SimHei" w:hint="eastAsia"/>
          <w:color w:val="FF0000"/>
        </w:rPr>
        <w:t>要求</w:t>
      </w:r>
      <w:r w:rsidRPr="009001E9">
        <w:rPr>
          <w:rFonts w:ascii="SimHei" w:eastAsia="SimHei" w:hint="eastAsia"/>
          <w:color w:val="FF0000"/>
        </w:rPr>
        <w:t>其各种权利</w:t>
      </w:r>
      <w:r>
        <w:rPr>
          <w:rFonts w:ascii="SimHei" w:eastAsia="SimHei" w:hint="eastAsia"/>
          <w:color w:val="FF0000"/>
        </w:rPr>
        <w:t>主张</w:t>
      </w:r>
      <w:r w:rsidRPr="009001E9">
        <w:rPr>
          <w:rFonts w:ascii="SimHei" w:eastAsia="SimHei" w:hint="eastAsia"/>
          <w:color w:val="FF0000"/>
        </w:rPr>
        <w:t>的情况。委员会建议缔约国采取有针对性的提高认识措施，以确保</w:t>
      </w:r>
      <w:r>
        <w:rPr>
          <w:rFonts w:ascii="SimHei" w:eastAsia="SimHei" w:hint="eastAsia"/>
          <w:color w:val="FF0000"/>
        </w:rPr>
        <w:t>习</w:t>
      </w:r>
      <w:r w:rsidRPr="008D6DC9">
        <w:rPr>
          <w:rFonts w:ascii="SimHei" w:eastAsia="SimHei" w:hint="eastAsia"/>
          <w:color w:val="FF0000"/>
        </w:rPr>
        <w:t>惯法法院或“岛屿”</w:t>
      </w:r>
      <w:r w:rsidRPr="009001E9">
        <w:rPr>
          <w:rFonts w:ascii="SimHei" w:eastAsia="SimHei" w:hint="eastAsia"/>
          <w:color w:val="FF0000"/>
        </w:rPr>
        <w:t>法庭熟悉《公约》中的平等概念，从而</w:t>
      </w:r>
      <w:r>
        <w:rPr>
          <w:rFonts w:ascii="SimHei" w:eastAsia="SimHei" w:hint="eastAsia"/>
          <w:color w:val="FF0000"/>
        </w:rPr>
        <w:t>使法院</w:t>
      </w:r>
      <w:r w:rsidRPr="009001E9">
        <w:rPr>
          <w:rFonts w:ascii="SimHei" w:eastAsia="SimHei" w:hint="eastAsia"/>
          <w:color w:val="FF0000"/>
        </w:rPr>
        <w:t>的裁决不歧视妇女，特别是在有关土地所有权和继承方面，并进一步确保可在正式法律系统中对</w:t>
      </w:r>
      <w:r>
        <w:rPr>
          <w:rFonts w:ascii="SimHei" w:eastAsia="SimHei" w:hint="eastAsia"/>
          <w:color w:val="FF0000"/>
        </w:rPr>
        <w:t>习</w:t>
      </w:r>
      <w:r w:rsidRPr="008D6DC9">
        <w:rPr>
          <w:rFonts w:ascii="SimHei" w:eastAsia="SimHei" w:hint="eastAsia"/>
          <w:color w:val="FF0000"/>
        </w:rPr>
        <w:t>惯法法院</w:t>
      </w:r>
      <w:r w:rsidRPr="009001E9">
        <w:rPr>
          <w:rFonts w:ascii="SimHei" w:eastAsia="SimHei" w:hint="eastAsia"/>
          <w:color w:val="FF0000"/>
        </w:rPr>
        <w:t>的裁决进行上诉</w:t>
      </w:r>
      <w:r>
        <w:rPr>
          <w:rFonts w:hint="eastAsia"/>
        </w:rPr>
        <w:t>。</w:t>
      </w:r>
    </w:p>
    <w:p w:rsidR="007C7932" w:rsidRDefault="007C7932" w:rsidP="007C7932">
      <w:pPr>
        <w:pStyle w:val="SingleTxt"/>
        <w:rPr>
          <w:rFonts w:hint="eastAsia"/>
        </w:rPr>
      </w:pPr>
      <w:r>
        <w:rPr>
          <w:rFonts w:hint="eastAsia"/>
        </w:rPr>
        <w:t>342.　委员会关切的是该法规定男女不同的婚龄，如妇女16岁，男子18岁。</w:t>
      </w:r>
    </w:p>
    <w:p w:rsidR="007C7932" w:rsidRDefault="007C7932" w:rsidP="007C7932">
      <w:pPr>
        <w:pStyle w:val="SingleTxt"/>
        <w:rPr>
          <w:rFonts w:hint="eastAsia"/>
        </w:rPr>
      </w:pPr>
      <w:r>
        <w:rPr>
          <w:rFonts w:hint="eastAsia"/>
        </w:rPr>
        <w:t xml:space="preserve">343.　</w:t>
      </w:r>
      <w:r w:rsidRPr="009001E9">
        <w:rPr>
          <w:rFonts w:ascii="SimHei" w:eastAsia="SimHei" w:hint="eastAsia"/>
          <w:color w:val="FF0000"/>
        </w:rPr>
        <w:t>委员会促请缔约国，根据《公约》第十六条、委员会一般性建议21和《儿童权利公约》，将妇女最低结婚年龄提高至18岁</w:t>
      </w:r>
      <w:r>
        <w:rPr>
          <w:rFonts w:hint="eastAsia"/>
        </w:rPr>
        <w:t>。</w:t>
      </w:r>
    </w:p>
    <w:p w:rsidR="007C7932" w:rsidRDefault="007C7932" w:rsidP="007C7932">
      <w:pPr>
        <w:pStyle w:val="SingleTxt"/>
        <w:rPr>
          <w:rFonts w:hint="eastAsia"/>
        </w:rPr>
      </w:pPr>
      <w:r>
        <w:rPr>
          <w:rFonts w:hint="eastAsia"/>
        </w:rPr>
        <w:t xml:space="preserve">344.　</w:t>
      </w:r>
      <w:r w:rsidRPr="009001E9">
        <w:rPr>
          <w:rFonts w:ascii="SimHei" w:eastAsia="SimHei" w:hint="eastAsia"/>
          <w:color w:val="FF0000"/>
        </w:rPr>
        <w:t>委员会请缔约国改进</w:t>
      </w:r>
      <w:r>
        <w:rPr>
          <w:rFonts w:ascii="SimHei" w:eastAsia="SimHei" w:hint="eastAsia"/>
          <w:color w:val="FF0000"/>
        </w:rPr>
        <w:t>收集</w:t>
      </w:r>
      <w:r w:rsidRPr="009001E9">
        <w:rPr>
          <w:rFonts w:ascii="SimHei" w:eastAsia="SimHei" w:hint="eastAsia"/>
          <w:color w:val="FF0000"/>
        </w:rPr>
        <w:t>按性别</w:t>
      </w:r>
      <w:r>
        <w:rPr>
          <w:rFonts w:ascii="SimHei" w:eastAsia="SimHei" w:hint="eastAsia"/>
          <w:color w:val="FF0000"/>
        </w:rPr>
        <w:t>分列的</w:t>
      </w:r>
      <w:r w:rsidRPr="009001E9">
        <w:rPr>
          <w:rFonts w:ascii="SimHei" w:eastAsia="SimHei" w:hint="eastAsia"/>
          <w:color w:val="FF0000"/>
        </w:rPr>
        <w:t>《公约》</w:t>
      </w:r>
      <w:r>
        <w:rPr>
          <w:rFonts w:ascii="SimHei" w:eastAsia="SimHei" w:hint="eastAsia"/>
          <w:color w:val="FF0000"/>
        </w:rPr>
        <w:t>所涉各</w:t>
      </w:r>
      <w:r w:rsidRPr="009001E9">
        <w:rPr>
          <w:rFonts w:ascii="SimHei" w:eastAsia="SimHei" w:hint="eastAsia"/>
          <w:color w:val="FF0000"/>
        </w:rPr>
        <w:t>领域的数据的工作，并在其下次报告中按性别分列充分的统计数据和分析，以便提供执行《公约》所有规定的全面情况。委员会还建议缔约国定期评估其立法、政策和方案，以确保所采取的措施促成预期目标，并请其在下次报告中向委员会通报执行《公约》方面取得的成果</w:t>
      </w:r>
      <w:r>
        <w:rPr>
          <w:rFonts w:hint="eastAsia"/>
        </w:rPr>
        <w:t>。</w:t>
      </w:r>
    </w:p>
    <w:p w:rsidR="007C7932" w:rsidRDefault="007C7932" w:rsidP="007C7932">
      <w:pPr>
        <w:pStyle w:val="SingleTxt"/>
        <w:rPr>
          <w:rFonts w:hint="eastAsia"/>
        </w:rPr>
      </w:pPr>
      <w:r>
        <w:rPr>
          <w:rFonts w:hint="eastAsia"/>
        </w:rPr>
        <w:t xml:space="preserve">345.　</w:t>
      </w:r>
      <w:r w:rsidRPr="009001E9">
        <w:rPr>
          <w:rFonts w:ascii="SimHei" w:eastAsia="SimHei" w:hint="eastAsia"/>
          <w:color w:val="FF0000"/>
        </w:rPr>
        <w:t>委员会</w:t>
      </w:r>
      <w:r>
        <w:rPr>
          <w:rFonts w:ascii="SimHei" w:eastAsia="SimHei" w:hint="eastAsia"/>
          <w:color w:val="FF0000"/>
        </w:rPr>
        <w:t>指出，各</w:t>
      </w:r>
      <w:r w:rsidRPr="009001E9">
        <w:rPr>
          <w:rFonts w:ascii="SimHei" w:eastAsia="SimHei" w:hint="eastAsia"/>
          <w:color w:val="FF0000"/>
        </w:rPr>
        <w:t>国</w:t>
      </w:r>
      <w:r>
        <w:rPr>
          <w:rFonts w:ascii="SimHei" w:eastAsia="SimHei" w:hint="eastAsia"/>
          <w:color w:val="FF0000"/>
        </w:rPr>
        <w:t>参加七项</w:t>
      </w:r>
      <w:r w:rsidRPr="009001E9">
        <w:rPr>
          <w:rFonts w:ascii="SimHei" w:eastAsia="SimHei" w:hint="eastAsia"/>
          <w:color w:val="FF0000"/>
        </w:rPr>
        <w:t>主要的国际人权文书</w:t>
      </w:r>
      <w:r>
        <w:rPr>
          <w:rFonts w:ascii="SimHei" w:eastAsia="SimHei" w:hint="eastAsia"/>
          <w:color w:val="FF0000"/>
        </w:rPr>
        <w:t>，</w:t>
      </w:r>
      <w:r w:rsidRPr="007C7932">
        <w:rPr>
          <w:rFonts w:ascii="Times New Roman" w:eastAsia="SimHei"/>
          <w:color w:val="FF0000"/>
          <w:vertAlign w:val="superscript"/>
        </w:rPr>
        <w:t>1</w:t>
      </w:r>
      <w:r>
        <w:rPr>
          <w:rFonts w:ascii="Times New Roman" w:eastAsia="SimHei"/>
          <w:color w:val="FF0000"/>
        </w:rPr>
        <w:t xml:space="preserve"> </w:t>
      </w:r>
      <w:r>
        <w:rPr>
          <w:rFonts w:ascii="Times New Roman" w:eastAsia="SimHei" w:hint="eastAsia"/>
          <w:color w:val="FF0000"/>
        </w:rPr>
        <w:t>有助于促进</w:t>
      </w:r>
      <w:r w:rsidRPr="009001E9">
        <w:rPr>
          <w:rFonts w:ascii="SimHei" w:eastAsia="SimHei" w:hint="eastAsia"/>
          <w:color w:val="FF0000"/>
        </w:rPr>
        <w:t>妇女在生活的各个方面享受人权和基本自由</w:t>
      </w:r>
      <w:r>
        <w:rPr>
          <w:rFonts w:hint="eastAsia"/>
        </w:rPr>
        <w:t>。</w:t>
      </w:r>
      <w:r w:rsidRPr="009001E9">
        <w:rPr>
          <w:rFonts w:ascii="SimHei" w:eastAsia="SimHei" w:hint="eastAsia"/>
          <w:color w:val="FF0000"/>
        </w:rPr>
        <w:t>因此，委员会鼓励瓦努阿图政府考虑批准它尚未加入的条约，即《公民及政治权利国际公约》、《经济、社会、文化权利国际公约》、《消除一切形式种族歧视国际公约》、《禁止酷刑和其他残忍、不人道或有辱人格的待遇或处罚公约》以及《保护所有移徙工人及其家庭成员权利国际公约》</w:t>
      </w:r>
      <w:r>
        <w:rPr>
          <w:rFonts w:hint="eastAsia"/>
        </w:rPr>
        <w:t>。</w:t>
      </w:r>
    </w:p>
    <w:p w:rsidR="007C7932" w:rsidRDefault="007C7932" w:rsidP="007C7932">
      <w:pPr>
        <w:pStyle w:val="SingleTxt"/>
        <w:rPr>
          <w:rFonts w:hint="eastAsia"/>
        </w:rPr>
      </w:pPr>
      <w:r>
        <w:rPr>
          <w:rFonts w:hint="eastAsia"/>
        </w:rPr>
        <w:t xml:space="preserve">346.　</w:t>
      </w:r>
      <w:r w:rsidRPr="009001E9">
        <w:rPr>
          <w:rFonts w:ascii="SimHei" w:eastAsia="SimHei" w:hint="eastAsia"/>
          <w:color w:val="FF0000"/>
        </w:rPr>
        <w:t>委员会请瓦努阿图广泛宣传本结论意见，让该国人民，包括政府官员、政治家、议员、妇女组织和人权组织了解为确保妇女在法律上和事实上享有平等地位已经采取的步骤，了解这方面需要进一步采取的步骤。委员会请缔约国继续广泛宣传，尤其是向妇女组织和人权组织广</w:t>
      </w:r>
      <w:r>
        <w:rPr>
          <w:rFonts w:ascii="SimHei" w:eastAsia="SimHei" w:hint="eastAsia"/>
          <w:color w:val="FF0000"/>
        </w:rPr>
        <w:t>泛宣传《公约》及其《任择议定书》、委员会一般性建议、《北京宣言和</w:t>
      </w:r>
      <w:r w:rsidRPr="009001E9">
        <w:rPr>
          <w:rFonts w:ascii="SimHei" w:eastAsia="SimHei" w:hint="eastAsia"/>
          <w:color w:val="FF0000"/>
        </w:rPr>
        <w:t>行动纲要》以及题为“2000年妇女：二十一世纪两性平等、发展与和平”的大会第二十三届特别会议的成果</w:t>
      </w:r>
      <w:r>
        <w:rPr>
          <w:rFonts w:hint="eastAsia"/>
        </w:rPr>
        <w:t>。</w:t>
      </w:r>
    </w:p>
    <w:p w:rsidR="007C7932" w:rsidRDefault="007C7932" w:rsidP="007C7932">
      <w:pPr>
        <w:pStyle w:val="SingleTxt"/>
        <w:rPr>
          <w:rFonts w:hint="eastAsia"/>
        </w:rPr>
      </w:pPr>
      <w:r>
        <w:rPr>
          <w:rFonts w:hint="eastAsia"/>
        </w:rPr>
        <w:t xml:space="preserve">347.　</w:t>
      </w:r>
      <w:r w:rsidRPr="009001E9">
        <w:rPr>
          <w:rFonts w:ascii="SimHei" w:eastAsia="SimHei" w:hint="eastAsia"/>
          <w:color w:val="FF0000"/>
        </w:rPr>
        <w:t>委员会请缔约国在根据《公约》第十八条提交的下一次定期报告中</w:t>
      </w:r>
      <w:r>
        <w:rPr>
          <w:rFonts w:ascii="SimHei" w:eastAsia="SimHei" w:hint="eastAsia"/>
          <w:color w:val="FF0000"/>
        </w:rPr>
        <w:t>回应</w:t>
      </w:r>
      <w:r w:rsidRPr="009001E9">
        <w:rPr>
          <w:rFonts w:ascii="SimHei" w:eastAsia="SimHei" w:hint="eastAsia"/>
          <w:color w:val="FF0000"/>
        </w:rPr>
        <w:t>本结论意见所</w:t>
      </w:r>
      <w:r>
        <w:rPr>
          <w:rFonts w:ascii="SimHei" w:eastAsia="SimHei" w:hint="eastAsia"/>
          <w:color w:val="FF0000"/>
        </w:rPr>
        <w:t>表示的关切</w:t>
      </w:r>
      <w:r w:rsidRPr="009001E9">
        <w:rPr>
          <w:rFonts w:ascii="SimHei" w:eastAsia="SimHei" w:hint="eastAsia"/>
          <w:color w:val="FF0000"/>
        </w:rPr>
        <w:t>。委员会请缔约国于2012年提交</w:t>
      </w:r>
      <w:r>
        <w:rPr>
          <w:rFonts w:ascii="SimHei" w:eastAsia="SimHei" w:hint="eastAsia"/>
          <w:color w:val="FF0000"/>
        </w:rPr>
        <w:t>一份合并报告，综合</w:t>
      </w:r>
      <w:r w:rsidRPr="009001E9">
        <w:rPr>
          <w:rFonts w:ascii="SimHei" w:eastAsia="SimHei" w:hint="eastAsia"/>
          <w:color w:val="FF0000"/>
        </w:rPr>
        <w:t>其</w:t>
      </w:r>
      <w:r>
        <w:rPr>
          <w:rFonts w:ascii="SimHei" w:eastAsia="SimHei" w:hint="eastAsia"/>
          <w:color w:val="FF0000"/>
        </w:rPr>
        <w:t>应于2008年10月提交的</w:t>
      </w:r>
      <w:r w:rsidRPr="009001E9">
        <w:rPr>
          <w:rFonts w:ascii="SimHei" w:eastAsia="SimHei" w:hint="eastAsia"/>
          <w:color w:val="FF0000"/>
        </w:rPr>
        <w:t>第四次定期报告和</w:t>
      </w:r>
      <w:r>
        <w:rPr>
          <w:rFonts w:ascii="SimHei" w:eastAsia="SimHei" w:hint="eastAsia"/>
          <w:color w:val="FF0000"/>
        </w:rPr>
        <w:t>应于</w:t>
      </w:r>
      <w:r w:rsidRPr="009001E9">
        <w:rPr>
          <w:rFonts w:ascii="SimHei" w:eastAsia="SimHei" w:hint="eastAsia"/>
          <w:color w:val="FF0000"/>
        </w:rPr>
        <w:t>2012年</w:t>
      </w:r>
      <w:r>
        <w:rPr>
          <w:rFonts w:ascii="SimHei" w:eastAsia="SimHei" w:hint="eastAsia"/>
          <w:color w:val="FF0000"/>
        </w:rPr>
        <w:t>10月提交的</w:t>
      </w:r>
      <w:r w:rsidRPr="009001E9">
        <w:rPr>
          <w:rFonts w:ascii="SimHei" w:eastAsia="SimHei" w:hint="eastAsia"/>
          <w:color w:val="FF0000"/>
        </w:rPr>
        <w:t>第五次定期报告</w:t>
      </w:r>
      <w:r>
        <w:rPr>
          <w:rFonts w:hint="eastAsia"/>
        </w:rPr>
        <w:t>。</w:t>
      </w:r>
    </w:p>
    <w:p w:rsidR="007C7932" w:rsidRPr="007C7932" w:rsidRDefault="007C7932" w:rsidP="007C79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C7932" w:rsidRDefault="007C7932" w:rsidP="007C79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4.</w:t>
      </w:r>
      <w:r>
        <w:rPr>
          <w:rFonts w:hint="eastAsia"/>
        </w:rPr>
        <w:tab/>
        <w:t>初次、第二次、第三次、第四次和第五次合并定期报告</w:t>
      </w:r>
    </w:p>
    <w:p w:rsidR="007C7932" w:rsidRPr="00C145E7" w:rsidRDefault="007C7932" w:rsidP="007C7932">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C7932" w:rsidRDefault="007C7932" w:rsidP="007C79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塞拉利昂</w:t>
      </w:r>
    </w:p>
    <w:p w:rsidR="007C7932" w:rsidRPr="00C145E7" w:rsidRDefault="007C7932" w:rsidP="007C7932">
      <w:pPr>
        <w:pStyle w:val="SingleTxt"/>
        <w:spacing w:after="0" w:line="120" w:lineRule="exact"/>
        <w:rPr>
          <w:rFonts w:hint="eastAsia"/>
          <w:sz w:val="10"/>
        </w:rPr>
      </w:pPr>
    </w:p>
    <w:p w:rsidR="007C7932" w:rsidRDefault="007C7932" w:rsidP="007C7932">
      <w:pPr>
        <w:pStyle w:val="SingleTxt"/>
        <w:rPr>
          <w:rFonts w:hint="eastAsia"/>
        </w:rPr>
      </w:pPr>
      <w:r>
        <w:rPr>
          <w:rFonts w:hint="eastAsia"/>
        </w:rPr>
        <w:t>348.　委员会2007年5月17日举行第777次和778次会议（CEDAW/C/SR.777和778），审议了塞拉利昂初次、第二次、第三次、第四次和第五次合并定期报告（CEDAW/C/SLE/5）。委员会议题和问题清单见CEDAW/C/SLE/Q/5，塞拉利昂的答复见CEDAW/C/SLE/Q/5/Add.1。</w:t>
      </w:r>
    </w:p>
    <w:p w:rsidR="007C7932" w:rsidRPr="00935C83" w:rsidRDefault="007C7932" w:rsidP="007C7932">
      <w:pPr>
        <w:pStyle w:val="SingleTxt"/>
        <w:rPr>
          <w:rFonts w:ascii="SimHei" w:eastAsia="SimHei" w:hint="eastAsia"/>
          <w:color w:val="FF0000"/>
        </w:rPr>
      </w:pPr>
      <w:r w:rsidRPr="00935C83">
        <w:rPr>
          <w:rFonts w:ascii="SimHei" w:eastAsia="SimHei" w:hint="eastAsia"/>
          <w:color w:val="FF0000"/>
        </w:rPr>
        <w:t>导言</w:t>
      </w:r>
    </w:p>
    <w:p w:rsidR="007C7932" w:rsidRDefault="007C7932" w:rsidP="007C7932">
      <w:pPr>
        <w:pStyle w:val="SingleTxt"/>
        <w:rPr>
          <w:rFonts w:hint="eastAsia"/>
        </w:rPr>
      </w:pPr>
      <w:r>
        <w:rPr>
          <w:rFonts w:hint="eastAsia"/>
        </w:rPr>
        <w:t>349.　委员会赞扬缔约国无保留地批准《消除对妇女一切形式歧视公约》，对缔约国按照委员会报告编写准则提交初次、第二次、第三次、第四次和第五次合并定期报告表示赞赏。报告内容丰富，坦诚描述了塞拉利昂妇女的状况，但报告迟交过久。缔约国还书面答复了会前工作组提出的议题和问题清单，作了口头说明，并答复了委员会提出的问题，委员会对此也表示赞赏。</w:t>
      </w:r>
    </w:p>
    <w:p w:rsidR="007C7932" w:rsidRDefault="007C7932" w:rsidP="007C7932">
      <w:pPr>
        <w:pStyle w:val="SingleTxt"/>
        <w:rPr>
          <w:rFonts w:hint="eastAsia"/>
        </w:rPr>
      </w:pPr>
      <w:r>
        <w:rPr>
          <w:rFonts w:hint="eastAsia"/>
        </w:rPr>
        <w:t>350.　委员会赞扬缔约国派出由社会福利、社会性别问题和儿童事务部副部长率领的代表团。代表团成员包括塞拉利昂常驻联合国代表以及具备《公约》所涵盖广泛领域专门知识的政府各部代表。代表团与委员会成员进行了坦率、富有建设性的对话，委员会对此表示赞赏。</w:t>
      </w:r>
    </w:p>
    <w:p w:rsidR="007C7932" w:rsidRDefault="007C7932" w:rsidP="007C7932">
      <w:pPr>
        <w:pStyle w:val="SingleTxt"/>
        <w:rPr>
          <w:rFonts w:hint="eastAsia"/>
        </w:rPr>
      </w:pPr>
      <w:r>
        <w:rPr>
          <w:rFonts w:hint="eastAsia"/>
        </w:rPr>
        <w:t>351.　委员会赞扬缔约国2000年批准《消除对妇女一切形式歧视公约任择议定书》，并期待着《任择议定书》获得批准。</w:t>
      </w:r>
    </w:p>
    <w:p w:rsidR="007C7932" w:rsidRPr="00935C83" w:rsidRDefault="007C7932" w:rsidP="007C7932">
      <w:pPr>
        <w:pStyle w:val="SingleTxt"/>
        <w:rPr>
          <w:rFonts w:ascii="SimHei" w:eastAsia="SimHei" w:hint="eastAsia"/>
          <w:color w:val="FF0000"/>
        </w:rPr>
      </w:pPr>
      <w:r w:rsidRPr="00935C83">
        <w:rPr>
          <w:rFonts w:ascii="SimHei" w:eastAsia="SimHei" w:hint="eastAsia"/>
          <w:color w:val="FF0000"/>
        </w:rPr>
        <w:t>积极方面</w:t>
      </w:r>
    </w:p>
    <w:p w:rsidR="007C7932" w:rsidRDefault="007C7932" w:rsidP="007C7932">
      <w:pPr>
        <w:pStyle w:val="SingleTxt"/>
        <w:rPr>
          <w:rFonts w:hint="eastAsia"/>
        </w:rPr>
      </w:pPr>
      <w:r>
        <w:rPr>
          <w:rFonts w:hint="eastAsia"/>
        </w:rPr>
        <w:t>352.　委员会赞赏地注意到初次、第二次、第三次、第四次和第五次合并定期报告是政府机构和非政府组织参与编写的。</w:t>
      </w:r>
    </w:p>
    <w:p w:rsidR="007C7932" w:rsidRDefault="007C7932" w:rsidP="007C7932">
      <w:pPr>
        <w:pStyle w:val="SingleTxt"/>
        <w:rPr>
          <w:rFonts w:hint="eastAsia"/>
        </w:rPr>
      </w:pPr>
      <w:r>
        <w:rPr>
          <w:rFonts w:hint="eastAsia"/>
        </w:rPr>
        <w:t>353.　委员会祝贺缔约国努力审查和修订歧视妇女的立法，并拟订目前由议会审议的三项法案，即习惯法婚姻和离婚登记、无遗嘱继承以及家庭暴力法案。委员会还祝贺缔约国通过《2005年打击人口贩运法》。</w:t>
      </w:r>
    </w:p>
    <w:p w:rsidR="007C7932" w:rsidRDefault="007C7932" w:rsidP="007C7932">
      <w:pPr>
        <w:pStyle w:val="SingleTxt"/>
        <w:rPr>
          <w:rFonts w:hint="eastAsia"/>
        </w:rPr>
      </w:pPr>
      <w:r>
        <w:rPr>
          <w:rFonts w:hint="eastAsia"/>
        </w:rPr>
        <w:t>354.　委员会赞赏地注意到，《2004年地方政府法》规定妇女在区和城镇选区发展委员会拥有50％的配额。</w:t>
      </w:r>
    </w:p>
    <w:p w:rsidR="007C7932" w:rsidRDefault="007C7932" w:rsidP="007C7932">
      <w:pPr>
        <w:pStyle w:val="SingleTxt"/>
      </w:pPr>
      <w:r>
        <w:rPr>
          <w:rFonts w:hint="eastAsia"/>
        </w:rPr>
        <w:t>355.　委员会对为执行《公约》经常与非政府组织开展合作表示赞赏。</w:t>
      </w:r>
    </w:p>
    <w:p w:rsidR="007C7932" w:rsidRDefault="007C7932" w:rsidP="007C7932">
      <w:pPr>
        <w:pStyle w:val="SingleTxt"/>
      </w:pPr>
    </w:p>
    <w:p w:rsidR="007C7932" w:rsidRPr="00D4164C" w:rsidRDefault="007C7932" w:rsidP="007C7932">
      <w:pPr>
        <w:pStyle w:val="SingleTxt"/>
        <w:rPr>
          <w:rFonts w:ascii="SimHei" w:eastAsia="SimHei" w:hint="eastAsia"/>
          <w:color w:val="FF0000"/>
        </w:rPr>
      </w:pPr>
      <w:r w:rsidRPr="00D4164C">
        <w:rPr>
          <w:rFonts w:ascii="SimHei" w:eastAsia="SimHei" w:hint="eastAsia"/>
          <w:color w:val="FF0000"/>
        </w:rPr>
        <w:t>主要关切领域和建议</w:t>
      </w:r>
    </w:p>
    <w:p w:rsidR="007C7932" w:rsidRDefault="007C7932" w:rsidP="007C7932">
      <w:pPr>
        <w:pStyle w:val="SingleTxt"/>
        <w:rPr>
          <w:rFonts w:hint="eastAsia"/>
        </w:rPr>
      </w:pPr>
      <w:r>
        <w:rPr>
          <w:rFonts w:hint="eastAsia"/>
        </w:rPr>
        <w:t xml:space="preserve">356.　</w:t>
      </w:r>
      <w:r w:rsidRPr="00935C83">
        <w:rPr>
          <w:rFonts w:ascii="SimHei" w:eastAsia="SimHei" w:hint="eastAsia"/>
          <w:color w:val="FF0000"/>
        </w:rPr>
        <w:t>委员会回顾缔约国系统持续执行《公约》全部条款的义务，认为本结论意见中的关切和建议要求缔约国自现在至提交下一次定期报告期间给予优先重视。因此，委员会呼吁缔约国在执行工作中侧重这些领域，并在下一次定期报告中汇报所采取的行动和取得的成果。委员会呼吁缔约国将结论意见转呈政府相关各部和议会，以确保全面落实。</w:t>
      </w:r>
    </w:p>
    <w:p w:rsidR="007C7932" w:rsidRDefault="007C7932" w:rsidP="007C7932">
      <w:pPr>
        <w:pStyle w:val="SingleTxt"/>
        <w:rPr>
          <w:rFonts w:hint="eastAsia"/>
        </w:rPr>
      </w:pPr>
      <w:r>
        <w:rPr>
          <w:rFonts w:hint="eastAsia"/>
        </w:rPr>
        <w:t>357.　委员会的关切是，尽管塞拉利昂1988年批准《公约》，但《公约》尚未国内化，成为塞拉利昂法律的一部分。委员会关切地指出，除非全面国内化，否则缔约国就不能证明《公约》的相关性。委员会欢迎缔约国在婚姻、离婚、继承和家庭暴力等领域开展的立法改革工作，但委员会感到关切的是，议会迟迟未通过这些法律，歧视妇女的其他立法和习惯法还依然有效。</w:t>
      </w:r>
    </w:p>
    <w:p w:rsidR="007C7932" w:rsidRPr="00935C83" w:rsidRDefault="007C7932" w:rsidP="007C7932">
      <w:pPr>
        <w:pStyle w:val="SingleTxt"/>
        <w:rPr>
          <w:rFonts w:ascii="SimHei" w:eastAsia="SimHei" w:hint="eastAsia"/>
          <w:color w:val="FF0000"/>
        </w:rPr>
      </w:pPr>
      <w:r>
        <w:rPr>
          <w:rFonts w:hint="eastAsia"/>
        </w:rPr>
        <w:t xml:space="preserve">358.　</w:t>
      </w:r>
      <w:r w:rsidRPr="00935C83">
        <w:rPr>
          <w:rFonts w:ascii="SimHei" w:eastAsia="SimHei" w:hint="eastAsia"/>
          <w:color w:val="FF0000"/>
        </w:rPr>
        <w:t>委员会敦促缔约国高度优先重视完成《公约》全面纳入国内法的进程。委员会呼吁缔约国加速法律审查进程，与议会切实合作，确保修正或废除一切歧视性法律，并使之符合《公约》和委员会一般性建议。鉴于一些旨在加强遵守《公约》的法案，尤其是习惯法婚姻和离婚登记法案、无遗嘱继承法案以及家庭暴力法案尚待通过，委员会敦促缔约国最优先重视在本届议会期间通过这些法案。委员会还呼吁缔约国以全面做法进行法律改革，确保妇女在法律上和在实际</w:t>
      </w:r>
      <w:r>
        <w:rPr>
          <w:rFonts w:ascii="SimHei" w:eastAsia="SimHei" w:hint="eastAsia"/>
          <w:color w:val="FF0000"/>
        </w:rPr>
        <w:t>（事实</w:t>
      </w:r>
      <w:r>
        <w:rPr>
          <w:rFonts w:ascii="Times New Roman" w:eastAsia="SimHei" w:hint="eastAsia"/>
          <w:color w:val="FF0000"/>
        </w:rPr>
        <w:t>）</w:t>
      </w:r>
      <w:r w:rsidRPr="00935C83">
        <w:rPr>
          <w:rFonts w:ascii="SimHei" w:eastAsia="SimHei" w:hint="eastAsia"/>
          <w:color w:val="FF0000"/>
        </w:rPr>
        <w:t>上的平等地位。</w:t>
      </w:r>
    </w:p>
    <w:p w:rsidR="007C7932" w:rsidRDefault="007C7932" w:rsidP="007C7932">
      <w:pPr>
        <w:pStyle w:val="SingleTxt"/>
        <w:rPr>
          <w:rFonts w:hint="eastAsia"/>
        </w:rPr>
      </w:pPr>
      <w:r>
        <w:rPr>
          <w:rFonts w:hint="eastAsia"/>
        </w:rPr>
        <w:t>359.　委员会对《宪法》第27条第4款d项表示关切，因其歧视妇女，违反了《公约》。该条款规定不歧视的保证不适用于收养、婚姻、离婚、殡葬、遗产继承或属人法的其他利害关系。对此，委员会欢迎宪法审查委员会建议废除《宪法》第27条第4款d项。</w:t>
      </w:r>
    </w:p>
    <w:p w:rsidR="007C7932" w:rsidRPr="00935C83" w:rsidRDefault="007C7932" w:rsidP="007C7932">
      <w:pPr>
        <w:pStyle w:val="SingleTxt"/>
        <w:rPr>
          <w:rFonts w:ascii="SimHei" w:eastAsia="SimHei" w:hint="eastAsia"/>
          <w:color w:val="FF0000"/>
        </w:rPr>
      </w:pPr>
      <w:r>
        <w:rPr>
          <w:rFonts w:hint="eastAsia"/>
        </w:rPr>
        <w:t xml:space="preserve">360.　</w:t>
      </w:r>
      <w:r w:rsidRPr="00935C83">
        <w:rPr>
          <w:rFonts w:ascii="SimHei" w:eastAsia="SimHei" w:hint="eastAsia"/>
          <w:color w:val="FF0000"/>
        </w:rPr>
        <w:t>委员会敦促缔约国采取一切适当措施，毫不拖延地废除第27条第4款d项，根据《公约》第2条a款保障两性平等权利。委员会鼓励缔约国采取全面步骤，其中包括围绕《公约》作为具有法律约束力的人权文书开展提高认识和宣传运动，以确保定于2007年8月举行的下一次选举期间的公民投票批准废除该条款。</w:t>
      </w:r>
    </w:p>
    <w:p w:rsidR="007C7932" w:rsidRDefault="007C7932" w:rsidP="007C7932">
      <w:pPr>
        <w:pStyle w:val="SingleTxt"/>
        <w:rPr>
          <w:rFonts w:hint="eastAsia"/>
        </w:rPr>
      </w:pPr>
      <w:r>
        <w:rPr>
          <w:rFonts w:hint="eastAsia"/>
        </w:rPr>
        <w:t>361.　委员会感到关切的是，作为提高妇女地位的国家机制，社会福利、社会性别问题和儿童事务部机构能力薄弱。该部长期缺乏资源，人手不足，没有权力或能力为全面执行《公约》开展切实有效的工作，或在政府各部门以及在省和地方政府一级采取社会性别平等主流化战略方面发挥催化和协调作用。委员会对此表示关切。</w:t>
      </w:r>
    </w:p>
    <w:p w:rsidR="007C7932" w:rsidRDefault="007C7932" w:rsidP="007C7932">
      <w:pPr>
        <w:pStyle w:val="SingleTxt"/>
        <w:rPr>
          <w:rFonts w:hint="eastAsia"/>
        </w:rPr>
      </w:pPr>
      <w:r>
        <w:rPr>
          <w:rFonts w:hint="eastAsia"/>
        </w:rPr>
        <w:t xml:space="preserve">362.　</w:t>
      </w:r>
      <w:r w:rsidRPr="00935C83">
        <w:rPr>
          <w:rFonts w:ascii="SimHei" w:eastAsia="SimHei" w:hint="eastAsia"/>
          <w:color w:val="FF0000"/>
        </w:rPr>
        <w:t>委员会呼吁缔约国紧急优先强化提高妇女地位的国家机制，包括在省和地方两级赋予其足够权力、决策权以及人力和财力，以在政府所有部门和级别的各项政策和方案中协调和切实推动两性平等，采取社会性别平等主流化战略。</w:t>
      </w:r>
    </w:p>
    <w:p w:rsidR="007C7932" w:rsidRDefault="007C7932" w:rsidP="007C7932">
      <w:pPr>
        <w:pStyle w:val="SingleTxt"/>
        <w:rPr>
          <w:rFonts w:hint="eastAsia"/>
        </w:rPr>
      </w:pPr>
      <w:r>
        <w:rPr>
          <w:rFonts w:hint="eastAsia"/>
        </w:rPr>
        <w:t>363.　委员会注意到《提高妇女地位国家政策》和《2000年社会性别平等主流化政策》，同时对这些政策在政府所有级别和部门的执行工作缺乏有效监督表示关切。</w:t>
      </w:r>
    </w:p>
    <w:p w:rsidR="007C7932" w:rsidRPr="00935C83" w:rsidRDefault="007C7932" w:rsidP="007C7932">
      <w:pPr>
        <w:pStyle w:val="SingleTxt"/>
        <w:rPr>
          <w:rFonts w:ascii="SimHei" w:eastAsia="SimHei" w:hint="eastAsia"/>
          <w:color w:val="FF0000"/>
        </w:rPr>
      </w:pPr>
      <w:r>
        <w:rPr>
          <w:rFonts w:hint="eastAsia"/>
        </w:rPr>
        <w:t xml:space="preserve">364.　</w:t>
      </w:r>
      <w:r w:rsidRPr="00935C83">
        <w:rPr>
          <w:rFonts w:ascii="SimHei" w:eastAsia="SimHei" w:hint="eastAsia"/>
          <w:color w:val="FF0000"/>
        </w:rPr>
        <w:t>委员会建议缔约国评估提高妇女地位和社会性别平等主流化政策的执行情况。委员会鼓励缔约国充分利用根据《公约》第18条编写报告过程中形成的势头和伙伴关系以及委员会目前的结论意见，审查现行政策，进一步拟订推动提高妇女地位和社会性别平等主流化的全面执行计划。该计划将包括法律、政策和方案措施，包含明确的目标、基准和时间表，以及执行进展情况的定期系统监测和评估机制，包括拟订指标，并遵守《公约》所有条款。委员会鼓励缔约国寻求国际社会和捐助界对该计划执行工作的支助。</w:t>
      </w:r>
    </w:p>
    <w:p w:rsidR="007C7932" w:rsidRDefault="007C7932" w:rsidP="007C7932">
      <w:pPr>
        <w:pStyle w:val="SingleTxt"/>
        <w:rPr>
          <w:rFonts w:hint="eastAsia"/>
        </w:rPr>
      </w:pPr>
      <w:r>
        <w:rPr>
          <w:rFonts w:hint="eastAsia"/>
        </w:rPr>
        <w:t>365.　法律中没有对暂行特别措施作出规定，缔约国也未利用这些措施加速在《公</w:t>
      </w:r>
      <w:r w:rsidRPr="00D4164C">
        <w:rPr>
          <w:rFonts w:hint="eastAsia"/>
          <w:spacing w:val="-2"/>
        </w:rPr>
        <w:t>约》所有领域实现事实上的两性平等，其中包括妇女参与政治和公共生活（《公约》第7条和第8条）、教育（《公约》第10条）及正规经济中的就业(《公约》第11条）。妇女和女童在这些领域的人数之低令人无法接受。委员会对此表示关切。</w:t>
      </w:r>
    </w:p>
    <w:p w:rsidR="007C7932" w:rsidRPr="00935C83" w:rsidRDefault="007C7932" w:rsidP="007C7932">
      <w:pPr>
        <w:pStyle w:val="SingleTxt"/>
        <w:rPr>
          <w:rFonts w:ascii="SimHei" w:eastAsia="SimHei" w:hint="eastAsia"/>
          <w:color w:val="FF0000"/>
        </w:rPr>
      </w:pPr>
      <w:r>
        <w:rPr>
          <w:rFonts w:hint="eastAsia"/>
        </w:rPr>
        <w:t xml:space="preserve">366.　</w:t>
      </w:r>
      <w:r w:rsidRPr="00935C83">
        <w:rPr>
          <w:rFonts w:ascii="SimHei" w:eastAsia="SimHei" w:hint="eastAsia"/>
          <w:color w:val="FF0000"/>
        </w:rPr>
        <w:t>委员会鼓励缔约国依照《公约》第4条第1款以及委员会一般性建议25，在《宪法》或其他相关立法中制订采取暂行特别措施的法律依据。委员会提请缔约国注意，这些措施是加速实现妇女在《公约》涵盖所有领域实际平等地位的必要战略的组成部分。委员会敦促缔约国确立具体目标，例如在每一领域加速实现两性实际平等地位的配额和时间表。</w:t>
      </w:r>
    </w:p>
    <w:p w:rsidR="007C7932" w:rsidRDefault="007C7932" w:rsidP="007C7932">
      <w:pPr>
        <w:pStyle w:val="SingleTxt"/>
        <w:rPr>
          <w:rFonts w:hint="eastAsia"/>
        </w:rPr>
      </w:pPr>
      <w:r>
        <w:rPr>
          <w:rFonts w:hint="eastAsia"/>
        </w:rPr>
        <w:t>367.　委员会深为关切缔约国持续存在不良的文化规范、做法和传统，以及对男女在生活各方面的作用、责任和身份存在重男轻女的态度和根深蒂固的陈规定型看法。委员会关注到这种规范、习俗和做法构成和助长了对妇女的歧视，包括对妇女的暴力行为，而缔约国尚未持续采取系统的行动来改变或消除这种不利的文化价值、做法和陈规定型看法。</w:t>
      </w:r>
    </w:p>
    <w:p w:rsidR="007C7932" w:rsidRDefault="007C7932" w:rsidP="007C7932">
      <w:pPr>
        <w:pStyle w:val="SingleTxt"/>
        <w:rPr>
          <w:rFonts w:hint="eastAsia"/>
        </w:rPr>
      </w:pPr>
      <w:r>
        <w:rPr>
          <w:rFonts w:hint="eastAsia"/>
        </w:rPr>
        <w:t xml:space="preserve">368.　</w:t>
      </w:r>
      <w:r w:rsidRPr="00F04467">
        <w:rPr>
          <w:rFonts w:ascii="SimHei" w:eastAsia="SimHei" w:hint="eastAsia"/>
          <w:color w:val="FF0000"/>
        </w:rPr>
        <w:t>委员会促请缔约国将文化看作是该国生活和社会结构的一个动态方面，随着时间推移受到许多影响而不断变化。委员会促请缔约国立即制订一项综合战略，包括明确的目标和时间表，修改或消除有害和歧视妇女的不良文化做法和陈规定型看法，并根据《公约》第2条(f)项和第5条(a)项促进妇女充分享受人权。这一战略应包括特别设计的针对社会各级男女（包括部落酋长）的教育和提高认识运动，应与民间社会和妇女组织协作落实，并应创造有利的环境，促进转化和改变陈规定型观念和歧视性的文化价值、态度和做法。委员会还促请缔约国建立监测机制，在部落酋长和妇女组织的参与下定期评估既定目标的进展情况</w:t>
      </w:r>
      <w:r>
        <w:rPr>
          <w:rFonts w:hint="eastAsia"/>
        </w:rPr>
        <w:t>。</w:t>
      </w:r>
    </w:p>
    <w:p w:rsidR="007C7932" w:rsidRDefault="007C7932" w:rsidP="007C7932">
      <w:pPr>
        <w:pStyle w:val="SingleTxt"/>
        <w:rPr>
          <w:rFonts w:hint="eastAsia"/>
        </w:rPr>
      </w:pPr>
      <w:r>
        <w:rPr>
          <w:rFonts w:hint="eastAsia"/>
        </w:rPr>
        <w:t>369.　委员会欢迎提高妇女地位的国家机制为终止切割女性生殖器的做法所作出的提高认识努力，但深深关切这种有害的做法持续存在并且频频发生，严重侵犯了女孩和妇女的人权，违反了《公约》规定的缔约国的义务。委员会注意到切割女性生殖器的做法导致女孩和妇女发生严重的并发症，包括许多妇女得了膀胱阴道瘘。</w:t>
      </w:r>
    </w:p>
    <w:p w:rsidR="007C7932" w:rsidRDefault="007C7932" w:rsidP="007C7932">
      <w:pPr>
        <w:pStyle w:val="SingleTxt"/>
        <w:rPr>
          <w:rFonts w:hint="eastAsia"/>
        </w:rPr>
      </w:pPr>
      <w:r>
        <w:rPr>
          <w:rFonts w:hint="eastAsia"/>
        </w:rPr>
        <w:t xml:space="preserve">370.　</w:t>
      </w:r>
      <w:r w:rsidRPr="00F04467">
        <w:rPr>
          <w:rFonts w:ascii="SimHei" w:eastAsia="SimHei" w:hint="eastAsia"/>
          <w:color w:val="FF0000"/>
        </w:rPr>
        <w:t>委员会促请缔约国立即立法禁止切割女性生殖器并确保违反者被起诉和受到应有的惩罚。委员会促请缔约国针对男子和妇女，在民间社会的支助下，加强提高认识和教育工作，以消除切割女性生殖器的做法及其根本的文化理由。委员会还鼓励缔约国制订方案，为那些靠切割女性生殖器谋生的人另谋生计。委员会呼吁缔约国研究切割女性生殖器同膀胱阴道瘘流行之间的关联，以便采取措施降低膀胱阴道瘘的发病率，并为患者提供医疗</w:t>
      </w:r>
      <w:r>
        <w:rPr>
          <w:rFonts w:hint="eastAsia"/>
        </w:rPr>
        <w:t>。</w:t>
      </w:r>
    </w:p>
    <w:p w:rsidR="007C7932" w:rsidRDefault="007C7932" w:rsidP="007C7932">
      <w:pPr>
        <w:pStyle w:val="SingleTxt"/>
        <w:rPr>
          <w:rFonts w:hint="eastAsia"/>
        </w:rPr>
      </w:pPr>
      <w:r>
        <w:rPr>
          <w:rFonts w:hint="eastAsia"/>
        </w:rPr>
        <w:t>371.　委员会欢迎《2006年家庭暴力法》，但对妇女的暴力行为</w:t>
      </w:r>
      <w:r>
        <w:t>(</w:t>
      </w:r>
      <w:r>
        <w:rPr>
          <w:rFonts w:hint="eastAsia"/>
        </w:rPr>
        <w:t>包括强奸和性侵犯</w:t>
      </w:r>
      <w:r>
        <w:t>)</w:t>
      </w:r>
      <w:r>
        <w:rPr>
          <w:rFonts w:hint="eastAsia"/>
        </w:rPr>
        <w:t>频繁发生深为关切。委员会特别关切认为体罚家庭成员（尤其是妇女）是可以接受的习惯法和文化惯例仍然存在。委员会关切防止和消除对妇女的暴力行为的进展有限，妇女受害者难以在法院伸张正义，包括缺乏法律援助和违反者往往得不到惩罚。委员会还关切没有系统收集关于各种形式的对妇女的暴力行为的数据。</w:t>
      </w:r>
    </w:p>
    <w:p w:rsidR="007C7932" w:rsidRDefault="007C7932" w:rsidP="007C7932">
      <w:pPr>
        <w:pStyle w:val="SingleTxt"/>
        <w:rPr>
          <w:rFonts w:hint="eastAsia"/>
        </w:rPr>
      </w:pPr>
      <w:r>
        <w:rPr>
          <w:rFonts w:hint="eastAsia"/>
        </w:rPr>
        <w:t xml:space="preserve">372.　</w:t>
      </w:r>
      <w:r w:rsidRPr="00F04467">
        <w:rPr>
          <w:rFonts w:ascii="SimHei" w:eastAsia="SimHei" w:hint="eastAsia"/>
          <w:color w:val="FF0000"/>
        </w:rPr>
        <w:t>委员会促请缔约国最优先地采取全面方法来处理对妇女的一切形式的暴力问题，包括迅速颁布和全面执行有关家庭暴力的法律。委员会鼓励缔约国在致力处理对妇女的暴力行为时充分利用委员会的一般性建议19。委员会促请缔约国通过媒体和教育方案提高大众意识，使大众认识到一切形式的对妇女的暴力，包括家庭暴力，都是不可接受的。委员会呼吁缔约国对司法机构、执法官员、法律专业人员、社会工作者和保健服务提供者进行有关对妇女的暴力问题的培训，以确保按规定严肃和迅速地起诉和惩处对妇女实施暴力的人，并向受害者提供有效和对性别问题有敏感认识的支助。委员会请缔约国扫除各种障碍，使妇女能够诉诸各级司法手段，并建议在城市和农村地区都向受害者提供法律援助。委员会呼吁缔约国为受暴力侵害的妇女设立各种支助措施，包括收容所以及法律、医疗和心理支持。委员会请缔约国在下次报告中提供信息，说明有哪些法律、政策和方案来处理对妇女的一切形式的暴力行为，并说明这些措施的影响以及各种形式对妇女的暴力的趋势和数据</w:t>
      </w:r>
      <w:r>
        <w:rPr>
          <w:rFonts w:hint="eastAsia"/>
        </w:rPr>
        <w:t>。</w:t>
      </w:r>
    </w:p>
    <w:p w:rsidR="007C7932" w:rsidRDefault="007C7932" w:rsidP="007C7932">
      <w:pPr>
        <w:pStyle w:val="SingleTxt"/>
        <w:rPr>
          <w:rFonts w:hint="eastAsia"/>
        </w:rPr>
      </w:pPr>
      <w:r>
        <w:rPr>
          <w:rFonts w:hint="eastAsia"/>
        </w:rPr>
        <w:t>373.　委员会关切真相与和解委员会的调查结果没有得到充分的重视。后者就战争期间受暴力侵害和性奴役的女孩和妇女的复原、心理恢复和重返社会方面提出了具体的建议。令人关切的是，如果不加强重视这些建议，受战争影响的女孩和妇女以及因战争期间强奸行为而诞生的儿童将仍被边缘化，不能复原和重返社会。</w:t>
      </w:r>
    </w:p>
    <w:p w:rsidR="007C7932" w:rsidRDefault="007C7932" w:rsidP="007C7932">
      <w:pPr>
        <w:pStyle w:val="SingleTxt"/>
        <w:rPr>
          <w:rFonts w:hint="eastAsia"/>
        </w:rPr>
      </w:pPr>
      <w:r>
        <w:rPr>
          <w:rFonts w:hint="eastAsia"/>
        </w:rPr>
        <w:t xml:space="preserve">374.　</w:t>
      </w:r>
      <w:r w:rsidRPr="00F04467">
        <w:rPr>
          <w:rFonts w:ascii="SimHei" w:eastAsia="SimHei" w:hint="eastAsia"/>
          <w:color w:val="FF0000"/>
        </w:rPr>
        <w:t>委员会促请缔约国提供资源，执行真相与和解委员会有关战争对女孩和妇女及其儿女影响的优先建议，以确保他们完全复原和重返社会。委员会请缔约国为此与民间社会和国际捐助者协同努力</w:t>
      </w:r>
      <w:r>
        <w:rPr>
          <w:rFonts w:hint="eastAsia"/>
        </w:rPr>
        <w:t>。</w:t>
      </w:r>
    </w:p>
    <w:p w:rsidR="007C7932" w:rsidRDefault="007C7932" w:rsidP="007C7932">
      <w:pPr>
        <w:pStyle w:val="SingleTxt"/>
        <w:rPr>
          <w:rFonts w:hint="eastAsia"/>
        </w:rPr>
      </w:pPr>
      <w:r>
        <w:rPr>
          <w:rFonts w:hint="eastAsia"/>
        </w:rPr>
        <w:t>375.　委员会欢迎《2005年禁止贩运人口法》的通过，但关切该国仍然存在贩运人口行为，而确保该法实际执行的措施效力有限。</w:t>
      </w:r>
    </w:p>
    <w:p w:rsidR="007C7932" w:rsidRDefault="007C7932" w:rsidP="007C7932">
      <w:pPr>
        <w:pStyle w:val="SingleTxt"/>
        <w:rPr>
          <w:rFonts w:hint="eastAsia"/>
        </w:rPr>
      </w:pPr>
      <w:r>
        <w:rPr>
          <w:rFonts w:hint="eastAsia"/>
        </w:rPr>
        <w:t xml:space="preserve">376.　</w:t>
      </w:r>
      <w:r w:rsidRPr="00F04467">
        <w:rPr>
          <w:rFonts w:ascii="SimHei" w:eastAsia="SimHei" w:hint="eastAsia"/>
          <w:color w:val="FF0000"/>
        </w:rPr>
        <w:t>委员会请缔约国加速努力，有效执行和全面实施《2005年禁止贩运人口法》。这种努力应当特别包括有效起诉和惩罚贩运者。委员会还建议缔约国增加向妇女受害者提供的援助和支持，并加紧预防工作，消除造成人口贩运的根源并改善妇女的经济情况，使她们不再易受剥削和贩运</w:t>
      </w:r>
      <w:r>
        <w:rPr>
          <w:rFonts w:hint="eastAsia"/>
        </w:rPr>
        <w:t>。</w:t>
      </w:r>
    </w:p>
    <w:p w:rsidR="007C7932" w:rsidRPr="00767012" w:rsidRDefault="007C7932" w:rsidP="007C7932">
      <w:pPr>
        <w:pStyle w:val="SingleTxt"/>
        <w:rPr>
          <w:rFonts w:hint="eastAsia"/>
          <w:spacing w:val="4"/>
        </w:rPr>
      </w:pPr>
      <w:r>
        <w:rPr>
          <w:rFonts w:hint="eastAsia"/>
        </w:rPr>
        <w:t>377.　委员会关切战争对教育基础设施的严重影响，特别是严重阻碍女孩和妇女受教育。委员会特别关切文盲率高的问题，塞拉利昂2004年女孩和妇女文盲率为71％，清楚地显示出第10条所述歧视的特点。委员会注意到教育对提高妇女地</w:t>
      </w:r>
      <w:r w:rsidRPr="00767012">
        <w:rPr>
          <w:rFonts w:hint="eastAsia"/>
          <w:spacing w:val="4"/>
        </w:rPr>
        <w:t>位极其重要，女孩和妇女教育水平低仍然是最严重的障碍，使她们不能充分享有人权和增强力量。委员会还关切女孩高中辍学率很高，原因包括怀孕及被迫早婚。</w:t>
      </w:r>
    </w:p>
    <w:p w:rsidR="007C7932" w:rsidRDefault="007C7932" w:rsidP="007C7932">
      <w:pPr>
        <w:pStyle w:val="SingleTxt"/>
        <w:rPr>
          <w:rFonts w:hint="eastAsia"/>
        </w:rPr>
      </w:pPr>
      <w:r>
        <w:rPr>
          <w:rFonts w:hint="eastAsia"/>
        </w:rPr>
        <w:t xml:space="preserve">378.　</w:t>
      </w:r>
      <w:r w:rsidRPr="00F04467">
        <w:rPr>
          <w:rFonts w:ascii="SimHei" w:eastAsia="SimHei" w:hint="eastAsia"/>
          <w:color w:val="FF0000"/>
        </w:rPr>
        <w:t>委员会建议缔约国采取步骤，改善教育基础结构，特别是在农村地区，并提高人们对教育作为一项人权和增强妇女力量基础的重要性的认识。委员会建议缔约国采取各种措施，确保女孩和妇女有平等机会接受各级教育和不辍学，包括依照《公约》第4条第1款和委员会的一般性建议25采取临时特别措施。委员会鼓励缔约国采取步骤克服妨碍女孩和妇女受教育的传统态度。委员会呼吁缔约国尽一切努力，在正规和非正规层次上实施综合方案，推行成人教育和培训，以提高女孩和妇女的识字水平。委员会鼓励缔约国加强同民间社会的协作，并谋求从国际社会和捐助组织获得更多的支助，以加速遵守《公约》第10条</w:t>
      </w:r>
      <w:r>
        <w:rPr>
          <w:rFonts w:hint="eastAsia"/>
        </w:rPr>
        <w:t>。</w:t>
      </w:r>
    </w:p>
    <w:p w:rsidR="007C7932" w:rsidRPr="008D699D" w:rsidRDefault="007C7932" w:rsidP="007C7932">
      <w:pPr>
        <w:pStyle w:val="SingleTxt"/>
      </w:pPr>
      <w:r>
        <w:rPr>
          <w:rFonts w:hint="eastAsia"/>
        </w:rPr>
        <w:t>379</w:t>
      </w:r>
      <w:r w:rsidRPr="008D699D">
        <w:rPr>
          <w:rFonts w:hint="eastAsia"/>
        </w:rPr>
        <w:t>.</w:t>
      </w:r>
      <w:r>
        <w:rPr>
          <w:rFonts w:hint="eastAsia"/>
        </w:rPr>
        <w:t xml:space="preserve">　</w:t>
      </w:r>
      <w:r w:rsidRPr="008D699D">
        <w:rPr>
          <w:rFonts w:hint="eastAsia"/>
        </w:rPr>
        <w:t>委员会指出，报告没有提供有关《公约》第11条的足够的信息和按性别分列的数据。具体而言，委员会不能清楚地了解妇女参与城乡地区劳动队伍的情况、妇女失业率、劳动队伍的横向和纵向隔离，以及妇女受益于新经济机会的能力。委员会还感到关切，没有收到足够的资料，不能了解城乡地区绝大多数妇女从业的非正规经济部门中妇女的状况，也无法了解缔约国改善其缺乏保障状况的努力。</w:t>
      </w:r>
    </w:p>
    <w:p w:rsidR="007C7932" w:rsidRPr="005C0A6A" w:rsidRDefault="007C7932" w:rsidP="007C7932">
      <w:pPr>
        <w:pStyle w:val="SingleTxt"/>
        <w:rPr>
          <w:rFonts w:ascii="SimHei" w:eastAsia="SimHei"/>
          <w:color w:val="FF0000"/>
        </w:rPr>
      </w:pPr>
      <w:r>
        <w:rPr>
          <w:rFonts w:hint="eastAsia"/>
        </w:rPr>
        <w:t>380.</w:t>
      </w:r>
      <w:r>
        <w:rPr>
          <w:rFonts w:ascii="SimHei" w:eastAsia="SimHei" w:hint="eastAsia"/>
          <w:color w:val="FF0000"/>
        </w:rPr>
        <w:t xml:space="preserve">　</w:t>
      </w:r>
      <w:r w:rsidRPr="005C0A6A">
        <w:rPr>
          <w:rFonts w:ascii="SimHei" w:eastAsia="SimHei" w:hint="eastAsia"/>
          <w:color w:val="FF0000"/>
        </w:rPr>
        <w:t>委员会请缔约国下次报告提供有关妇女在正规和非正规经济部门就业方面的详细资料，包括长期趋势，以及为实现妇女在赚取收入活动中享有平等机会所采取的措施及其影响。委员会进一步建议缔约国应特别重视非正规经济部门劳动妇女的状况，并请缔约国下一次报告提供有关信贷、培训、技术和进入市场以及社会服务和保护方面的情况。</w:t>
      </w:r>
    </w:p>
    <w:p w:rsidR="007C7932" w:rsidRPr="008D699D" w:rsidRDefault="007C7932" w:rsidP="007C7932">
      <w:pPr>
        <w:pStyle w:val="SingleTxt"/>
      </w:pPr>
      <w:r>
        <w:rPr>
          <w:rFonts w:hint="eastAsia"/>
        </w:rPr>
        <w:t>381</w:t>
      </w:r>
      <w:r w:rsidRPr="008D699D">
        <w:rPr>
          <w:rFonts w:hint="eastAsia"/>
        </w:rPr>
        <w:t>.</w:t>
      </w:r>
      <w:r>
        <w:rPr>
          <w:rFonts w:hint="eastAsia"/>
        </w:rPr>
        <w:t xml:space="preserve">　</w:t>
      </w:r>
      <w:r w:rsidRPr="008D699D">
        <w:rPr>
          <w:rFonts w:hint="eastAsia"/>
        </w:rPr>
        <w:t>委员会欢迎缔约国为降低孕产妇和婴儿死亡率所作的努力以及国际社会给予的支持，但关切地注意到塞拉利昂孕产妇和婴儿死亡率仍属世界上最高的。委员会也十分关切妇女缺乏途径获得足够的产前产后保健和计划生育的信息，特别是在农村地区，以及妇女和男子使用避孕药具的普及率很低。</w:t>
      </w:r>
    </w:p>
    <w:p w:rsidR="007C7932" w:rsidRPr="005C0A6A" w:rsidRDefault="007C7932" w:rsidP="007C7932">
      <w:pPr>
        <w:pStyle w:val="SingleTxt"/>
        <w:rPr>
          <w:rFonts w:ascii="SimHei" w:eastAsia="SimHei" w:hint="eastAsia"/>
          <w:color w:val="FF0000"/>
        </w:rPr>
      </w:pPr>
      <w:r>
        <w:rPr>
          <w:rFonts w:hint="eastAsia"/>
        </w:rPr>
        <w:t>382.</w:t>
      </w:r>
      <w:r>
        <w:rPr>
          <w:rFonts w:ascii="SimHei" w:eastAsia="SimHei" w:hint="eastAsia"/>
          <w:color w:val="FF0000"/>
        </w:rPr>
        <w:t xml:space="preserve">　</w:t>
      </w:r>
      <w:r w:rsidRPr="005C0A6A">
        <w:rPr>
          <w:rFonts w:ascii="SimHei" w:eastAsia="SimHei" w:hint="eastAsia"/>
          <w:color w:val="FF0000"/>
        </w:rPr>
        <w:t>委员会建议缔约国加紧努力，降低孕产妇和婴儿死亡率。委员会建议缔约国评估孕产妇死亡率的实际原因，并制定在一定时限内降低孕产妇死亡率的目标和基准。委员会敦促缔约国尽一切努力提高妇女的认识，并使妇女有更多的机会使用保健设施和获得合格人员的医疗援助，特别是在农村地区和在产后保健方面。委员会进一步建议，缔约国应实施旨在提供有效获得避孕药具和计划生育服务的方案和政策。</w:t>
      </w:r>
    </w:p>
    <w:p w:rsidR="007C7932" w:rsidRDefault="007C7932" w:rsidP="007C7932">
      <w:pPr>
        <w:pStyle w:val="SingleTxt"/>
      </w:pPr>
      <w:r>
        <w:rPr>
          <w:rFonts w:hint="eastAsia"/>
        </w:rPr>
        <w:t>38</w:t>
      </w:r>
      <w:r w:rsidRPr="008D699D">
        <w:rPr>
          <w:rFonts w:hint="eastAsia"/>
        </w:rPr>
        <w:t>3.</w:t>
      </w:r>
      <w:r>
        <w:rPr>
          <w:rFonts w:hint="eastAsia"/>
        </w:rPr>
        <w:t xml:space="preserve">　</w:t>
      </w:r>
      <w:r w:rsidRPr="008D699D">
        <w:rPr>
          <w:rFonts w:hint="eastAsia"/>
        </w:rPr>
        <w:t>委员会特别关切占塞拉利昂妇女大多数的农村妇女处于缺乏保障的状况，她们不成比例地遭受贫困，缺乏适当保健服务、教育、经济机会，包括信贷设施，以及缺乏诉诸司法的机会。委员会十分关切早婚等有害传统习俗仍然流行，尤其关切在获得土地和遗产方面，严重影响妇女平等地位和提高妇女地位的习俗和传统仍顽固存在。</w:t>
      </w:r>
    </w:p>
    <w:p w:rsidR="007C7932" w:rsidRPr="005C0A6A" w:rsidRDefault="007C7932" w:rsidP="007C7932">
      <w:pPr>
        <w:pStyle w:val="SingleTxt"/>
        <w:rPr>
          <w:rFonts w:ascii="SimHei" w:eastAsia="SimHei"/>
          <w:color w:val="FF0000"/>
        </w:rPr>
      </w:pPr>
      <w:r>
        <w:rPr>
          <w:rFonts w:hint="eastAsia"/>
        </w:rPr>
        <w:t xml:space="preserve">384.　</w:t>
      </w:r>
      <w:r w:rsidRPr="005C0A6A">
        <w:rPr>
          <w:rFonts w:ascii="SimHei" w:eastAsia="SimHei" w:hint="eastAsia"/>
          <w:color w:val="FF0000"/>
        </w:rPr>
        <w:t>委员会鼓励缔约国使执行《公约》和促进两性平等成为国家发展计划和政策的明确组成部分，特别是旨在减缓贫穷和可持续发展的计划和政策。委员会敦促缔约国特别重视农村妇女的需要，并确保妇女参与决策过程，有平等机会获得保健、教育、经济机会，包括得益于赚取收入的项目和信贷设施，以及诉诸法律的机会。委员会还敦促缔约国采取适当措施，消除土地所有权和遗产方面对农村妇女一切形式的歧视。</w:t>
      </w:r>
    </w:p>
    <w:p w:rsidR="007C7932" w:rsidRPr="008D699D" w:rsidRDefault="007C7932" w:rsidP="007C7932">
      <w:pPr>
        <w:pStyle w:val="SingleTxt"/>
        <w:rPr>
          <w:rFonts w:hint="eastAsia"/>
        </w:rPr>
      </w:pPr>
      <w:r>
        <w:rPr>
          <w:rFonts w:hint="eastAsia"/>
        </w:rPr>
        <w:t>3</w:t>
      </w:r>
      <w:r w:rsidRPr="008D699D">
        <w:rPr>
          <w:rFonts w:hint="eastAsia"/>
        </w:rPr>
        <w:t>8</w:t>
      </w:r>
      <w:r>
        <w:rPr>
          <w:rFonts w:hint="eastAsia"/>
        </w:rPr>
        <w:t>5</w:t>
      </w:r>
      <w:r w:rsidRPr="008D699D">
        <w:rPr>
          <w:rFonts w:hint="eastAsia"/>
        </w:rPr>
        <w:t>.</w:t>
      </w:r>
      <w:r>
        <w:rPr>
          <w:rFonts w:hint="eastAsia"/>
        </w:rPr>
        <w:t xml:space="preserve">　</w:t>
      </w:r>
      <w:r w:rsidRPr="008D699D">
        <w:rPr>
          <w:rFonts w:hint="eastAsia"/>
        </w:rPr>
        <w:t>委员会表示关切习惯法和《穆罕默德婚姻法》中的歧视规定仍然存在。例如，委员会注意到其中允许一夫多妻，无遗嘱财产分配歧视妇女，对妇女和男子适用的离婚理由不同，给予妇女和男子对其子女的权力或监护权大小不同。委员会还十分关切适用习惯法的地方法院不属于司法系统，因而对其裁判不得上诉。</w:t>
      </w:r>
    </w:p>
    <w:p w:rsidR="007C7932" w:rsidRPr="005C0A6A" w:rsidRDefault="007C7932" w:rsidP="007C7932">
      <w:pPr>
        <w:pStyle w:val="SingleTxt"/>
        <w:rPr>
          <w:rFonts w:ascii="SimHei" w:eastAsia="SimHei"/>
          <w:color w:val="FF0000"/>
        </w:rPr>
      </w:pPr>
      <w:r>
        <w:rPr>
          <w:rFonts w:hint="eastAsia"/>
        </w:rPr>
        <w:t xml:space="preserve">386.　</w:t>
      </w:r>
      <w:r w:rsidRPr="005C0A6A">
        <w:rPr>
          <w:rFonts w:ascii="SimHei" w:eastAsia="SimHei" w:hint="eastAsia"/>
          <w:color w:val="FF0000"/>
        </w:rPr>
        <w:t>委员会敦促缔约国，根据其一般性建议21，加速婚姻和家庭关系方面的改革，以消除习惯法和《穆罕默德婚姻法》中的所有歧视条款，特别是有关结婚、离婚和遗产方面的条款，使妇女和男子能有同样的法律权利和义务。委员会还敦促缔约国审查地方法院的地位，确保对其所有裁判可以向高等法院上诉。</w:t>
      </w:r>
    </w:p>
    <w:p w:rsidR="007C7932" w:rsidRPr="008D699D" w:rsidRDefault="007C7932" w:rsidP="007C7932">
      <w:pPr>
        <w:pStyle w:val="SingleTxt"/>
      </w:pPr>
      <w:r>
        <w:rPr>
          <w:rFonts w:hint="eastAsia"/>
        </w:rPr>
        <w:t>387</w:t>
      </w:r>
      <w:r w:rsidRPr="008D699D">
        <w:rPr>
          <w:rFonts w:hint="eastAsia"/>
        </w:rPr>
        <w:t>.</w:t>
      </w:r>
      <w:r>
        <w:rPr>
          <w:rFonts w:hint="eastAsia"/>
        </w:rPr>
        <w:t xml:space="preserve">　</w:t>
      </w:r>
      <w:r w:rsidRPr="008D699D">
        <w:rPr>
          <w:rFonts w:hint="eastAsia"/>
        </w:rPr>
        <w:t>委员会关切报告没有提供足够的《公约》所有方面妇女状况的统计数据。委员会还关切缺乏所采取措施在《公约》各方面所产生影响及所取得成果的资料。</w:t>
      </w:r>
    </w:p>
    <w:p w:rsidR="007C7932" w:rsidRPr="005C0A6A" w:rsidRDefault="007C7932" w:rsidP="007C7932">
      <w:pPr>
        <w:pStyle w:val="SingleTxt"/>
        <w:rPr>
          <w:rFonts w:ascii="SimHei" w:eastAsia="SimHei"/>
          <w:color w:val="FF0000"/>
        </w:rPr>
      </w:pPr>
      <w:r>
        <w:rPr>
          <w:rFonts w:hint="eastAsia"/>
        </w:rPr>
        <w:t xml:space="preserve">388.　</w:t>
      </w:r>
      <w:r w:rsidRPr="005C0A6A">
        <w:rPr>
          <w:rFonts w:ascii="SimHei" w:eastAsia="SimHei" w:hint="eastAsia"/>
          <w:color w:val="FF0000"/>
        </w:rPr>
        <w:t>委员会吁请缔约国着手设计一个数据收集系统，包括利用可衡量的指标评估妇女状况的趋势和实现妇女实际平等的进展，并为此拨出足够的预算资源。委员会吁请缔约国必要时谋求国际援助以研究确定这种数据的收集和分析工作。委员会还请缔约国在下次报告中列入统计数据和分析，按性别和城乡地区分列，标明政策和方案措施的影响及取得的成果。</w:t>
      </w:r>
    </w:p>
    <w:p w:rsidR="007C7932" w:rsidRPr="005C0A6A" w:rsidRDefault="007C7932" w:rsidP="007C7932">
      <w:pPr>
        <w:pStyle w:val="SingleTxt"/>
        <w:rPr>
          <w:rFonts w:ascii="SimHei" w:eastAsia="SimHei"/>
          <w:color w:val="FF0000"/>
        </w:rPr>
      </w:pPr>
      <w:r>
        <w:rPr>
          <w:rFonts w:hint="eastAsia"/>
        </w:rPr>
        <w:t xml:space="preserve">389.　</w:t>
      </w:r>
      <w:r w:rsidRPr="005C0A6A">
        <w:rPr>
          <w:rFonts w:ascii="SimHei" w:eastAsia="SimHei" w:hint="eastAsia"/>
          <w:color w:val="FF0000"/>
        </w:rPr>
        <w:t>委员会鼓励缔约国批准《公约》的《任择议定书》</w:t>
      </w:r>
      <w:r>
        <w:rPr>
          <w:rFonts w:ascii="Times New Roman" w:eastAsia="SimHei" w:hint="eastAsia"/>
          <w:color w:val="FF0000"/>
        </w:rPr>
        <w:t>，尽快接受关于委员会会议时间的公约第</w:t>
      </w:r>
      <w:r>
        <w:rPr>
          <w:rFonts w:ascii="Times New Roman" w:eastAsia="SimHei" w:hint="eastAsia"/>
          <w:color w:val="FF0000"/>
        </w:rPr>
        <w:t>20</w:t>
      </w:r>
      <w:r>
        <w:rPr>
          <w:rFonts w:ascii="Times New Roman" w:eastAsia="SimHei" w:hint="eastAsia"/>
          <w:color w:val="FF0000"/>
        </w:rPr>
        <w:t>条第</w:t>
      </w:r>
      <w:r>
        <w:rPr>
          <w:rFonts w:ascii="Times New Roman" w:eastAsia="SimHei" w:hint="eastAsia"/>
          <w:color w:val="FF0000"/>
        </w:rPr>
        <w:t>1</w:t>
      </w:r>
      <w:r>
        <w:rPr>
          <w:rFonts w:ascii="Times New Roman" w:eastAsia="SimHei" w:hint="eastAsia"/>
          <w:color w:val="FF0000"/>
        </w:rPr>
        <w:t>款</w:t>
      </w:r>
      <w:r w:rsidRPr="005C0A6A">
        <w:rPr>
          <w:rFonts w:ascii="SimHei" w:eastAsia="SimHei" w:hint="eastAsia"/>
          <w:color w:val="FF0000"/>
        </w:rPr>
        <w:t>。</w:t>
      </w:r>
    </w:p>
    <w:p w:rsidR="007C7932" w:rsidRPr="005C0A6A" w:rsidRDefault="007C7932" w:rsidP="007C7932">
      <w:pPr>
        <w:pStyle w:val="SingleTxt"/>
        <w:rPr>
          <w:rFonts w:ascii="SimHei" w:eastAsia="SimHei"/>
          <w:color w:val="FF0000"/>
        </w:rPr>
      </w:pPr>
      <w:r>
        <w:rPr>
          <w:rFonts w:hint="eastAsia"/>
        </w:rPr>
        <w:t xml:space="preserve">390.　</w:t>
      </w:r>
      <w:r w:rsidRPr="005C0A6A">
        <w:rPr>
          <w:rFonts w:ascii="SimHei" w:eastAsia="SimHei" w:hint="eastAsia"/>
          <w:color w:val="FF0000"/>
        </w:rPr>
        <w:t>委员会敦促缔约国，在履行《公约》规定的义务方面，充分利用补充《公约》条款的《北京宣言》和《行动纲要》，并请缔约国下次定期报告列入有关信息。</w:t>
      </w:r>
    </w:p>
    <w:p w:rsidR="007C7932" w:rsidRPr="005C0A6A" w:rsidRDefault="007C7932" w:rsidP="007C7932">
      <w:pPr>
        <w:pStyle w:val="SingleTxt"/>
        <w:rPr>
          <w:rFonts w:ascii="SimHei" w:eastAsia="SimHei"/>
          <w:color w:val="FF0000"/>
        </w:rPr>
      </w:pPr>
      <w:r>
        <w:rPr>
          <w:rFonts w:hint="eastAsia"/>
        </w:rPr>
        <w:t xml:space="preserve">391.　</w:t>
      </w:r>
      <w:r w:rsidRPr="005C0A6A">
        <w:rPr>
          <w:rFonts w:ascii="SimHei" w:eastAsia="SimHei" w:hint="eastAsia"/>
          <w:color w:val="FF0000"/>
        </w:rPr>
        <w:t>委员会强调，全面有效执行《公约》对于实现千年发展目标必不可少。委员会要求在实现千年发展目标的一切努力中纳入社会性别观点，明确反映《公约》的规定，并请缔约国下次定期报告纳入有关信息。</w:t>
      </w:r>
    </w:p>
    <w:p w:rsidR="007C7932" w:rsidRPr="005C0A6A" w:rsidRDefault="007C7932" w:rsidP="007C7932">
      <w:pPr>
        <w:pStyle w:val="SingleTxt"/>
        <w:rPr>
          <w:rFonts w:ascii="SimHei" w:eastAsia="SimHei"/>
          <w:color w:val="FF0000"/>
        </w:rPr>
      </w:pPr>
      <w:r>
        <w:rPr>
          <w:rFonts w:hint="eastAsia"/>
        </w:rPr>
        <w:t xml:space="preserve">392.　</w:t>
      </w:r>
      <w:r w:rsidRPr="005C0A6A">
        <w:rPr>
          <w:rFonts w:ascii="SimHei" w:eastAsia="SimHei" w:hint="eastAsia"/>
          <w:color w:val="FF0000"/>
        </w:rPr>
        <w:t>委员会指出，各国</w:t>
      </w:r>
      <w:r>
        <w:rPr>
          <w:rFonts w:ascii="SimHei" w:eastAsia="SimHei" w:hint="eastAsia"/>
          <w:color w:val="FF0000"/>
        </w:rPr>
        <w:t>参加七</w:t>
      </w:r>
      <w:r w:rsidRPr="005C0A6A">
        <w:rPr>
          <w:rFonts w:ascii="SimHei" w:eastAsia="SimHei" w:hint="eastAsia"/>
          <w:color w:val="FF0000"/>
        </w:rPr>
        <w:t>项主要</w:t>
      </w:r>
      <w:r>
        <w:rPr>
          <w:rFonts w:ascii="SimHei" w:eastAsia="SimHei" w:hint="eastAsia"/>
          <w:color w:val="FF0000"/>
        </w:rPr>
        <w:t>的</w:t>
      </w:r>
      <w:r w:rsidRPr="005C0A6A">
        <w:rPr>
          <w:rFonts w:ascii="SimHei" w:eastAsia="SimHei" w:hint="eastAsia"/>
          <w:color w:val="FF0000"/>
        </w:rPr>
        <w:t>国际人权文书，</w:t>
      </w:r>
      <w:r w:rsidRPr="00A53337">
        <w:rPr>
          <w:rFonts w:ascii="Times New Roman" w:eastAsia="SimHei"/>
          <w:color w:val="FF0000"/>
          <w:vertAlign w:val="superscript"/>
        </w:rPr>
        <w:t>1</w:t>
      </w:r>
      <w:r>
        <w:rPr>
          <w:rFonts w:ascii="Times New Roman" w:eastAsia="SimHei"/>
          <w:color w:val="FF0000"/>
        </w:rPr>
        <w:t xml:space="preserve"> </w:t>
      </w:r>
      <w:r>
        <w:rPr>
          <w:rFonts w:ascii="Times New Roman" w:eastAsia="SimHei" w:hint="eastAsia"/>
          <w:color w:val="FF0000"/>
        </w:rPr>
        <w:t>有助于促进妇女</w:t>
      </w:r>
      <w:r w:rsidRPr="005C0A6A">
        <w:rPr>
          <w:rFonts w:ascii="SimHei" w:eastAsia="SimHei" w:hint="eastAsia"/>
          <w:color w:val="FF0000"/>
        </w:rPr>
        <w:t>在生活</w:t>
      </w:r>
      <w:r>
        <w:rPr>
          <w:rFonts w:ascii="SimHei" w:eastAsia="SimHei" w:hint="eastAsia"/>
          <w:color w:val="FF0000"/>
        </w:rPr>
        <w:t>各个</w:t>
      </w:r>
      <w:r w:rsidRPr="005C0A6A">
        <w:rPr>
          <w:rFonts w:ascii="SimHei" w:eastAsia="SimHei" w:hint="eastAsia"/>
          <w:color w:val="FF0000"/>
        </w:rPr>
        <w:t>方面享</w:t>
      </w:r>
      <w:r>
        <w:rPr>
          <w:rFonts w:ascii="SimHei" w:eastAsia="SimHei" w:hint="eastAsia"/>
          <w:color w:val="FF0000"/>
        </w:rPr>
        <w:t>受</w:t>
      </w:r>
      <w:r w:rsidRPr="005C0A6A">
        <w:rPr>
          <w:rFonts w:ascii="SimHei" w:eastAsia="SimHei" w:hint="eastAsia"/>
          <w:color w:val="FF0000"/>
        </w:rPr>
        <w:t>人权和基本自由。因此，委员会鼓励塞拉利昂政府考虑批准其尚未成为缔约国的条约，即《保护所有移徙工人及其家庭成员权利国际公约》。</w:t>
      </w:r>
    </w:p>
    <w:p w:rsidR="007C7932" w:rsidRPr="005C0A6A" w:rsidRDefault="007C7932" w:rsidP="007C7932">
      <w:pPr>
        <w:pStyle w:val="SingleTxt"/>
        <w:rPr>
          <w:rFonts w:ascii="SimHei" w:eastAsia="SimHei"/>
          <w:color w:val="FF0000"/>
        </w:rPr>
      </w:pPr>
      <w:r>
        <w:rPr>
          <w:rFonts w:hint="eastAsia"/>
        </w:rPr>
        <w:t>393.</w:t>
      </w:r>
      <w:r>
        <w:rPr>
          <w:rFonts w:ascii="SimHei" w:eastAsia="SimHei" w:hint="eastAsia"/>
          <w:color w:val="FF0000"/>
        </w:rPr>
        <w:t xml:space="preserve">　</w:t>
      </w:r>
      <w:r w:rsidRPr="005C0A6A">
        <w:rPr>
          <w:rFonts w:ascii="SimHei" w:eastAsia="SimHei" w:hint="eastAsia"/>
          <w:color w:val="FF0000"/>
        </w:rPr>
        <w:t>委员会要求在塞拉利昂广泛分发本结论意见，以便使塞拉利昂人民，包括政府官员、政界人物、议员以及妇女和人权组织，都能了解为确保妇女法律上和事实上的平等已采取的步骤和要求在这方面采取的进一步步骤。委员会请缔约国继续特别向妇女和人权组织广泛分发《公约》、其《任择议定书》、委员会的一般性建议、《北京宣言》和《行动纲要》，以及题为“2000年妇女：二十一世纪两性平等、发展与和平”的大会第二十三届特别会议成果文件。</w:t>
      </w:r>
    </w:p>
    <w:p w:rsidR="00EF60A1" w:rsidRDefault="007C7932" w:rsidP="007C7932">
      <w:pPr>
        <w:pStyle w:val="SingleTxt"/>
        <w:rPr>
          <w:rFonts w:ascii="Times New Roman" w:eastAsia="SimHei"/>
          <w:color w:val="FF0000"/>
        </w:rPr>
      </w:pPr>
      <w:r>
        <w:rPr>
          <w:rFonts w:hint="eastAsia"/>
        </w:rPr>
        <w:t xml:space="preserve">394.　</w:t>
      </w:r>
      <w:r w:rsidRPr="005C0A6A">
        <w:rPr>
          <w:rFonts w:ascii="SimHei" w:eastAsia="SimHei" w:hint="eastAsia"/>
          <w:color w:val="FF0000"/>
        </w:rPr>
        <w:t>委员会请缔约国在应于2009年12月依照《公约》第18条提交的下一次定期报告中，对本结论意见表示的关切作出答复。</w:t>
      </w:r>
    </w:p>
    <w:p w:rsidR="00C2633C" w:rsidRPr="00C2633C" w:rsidRDefault="00C2633C" w:rsidP="007C7932">
      <w:pPr>
        <w:pStyle w:val="SingleTxt"/>
        <w:rPr>
          <w:rFonts w:ascii="Times New Roman" w:eastAsia="SimHei"/>
          <w:color w:val="FF0000"/>
        </w:rPr>
      </w:pPr>
    </w:p>
    <w:p w:rsidR="00C2633C" w:rsidRDefault="00C2633C" w:rsidP="007C7932">
      <w:pPr>
        <w:pStyle w:val="SingleTxt"/>
        <w:rPr>
          <w:rFonts w:ascii="Times New Roman"/>
        </w:rPr>
        <w:sectPr w:rsidR="00C2633C" w:rsidSect="0032339D">
          <w:footnotePr>
            <w:numRestart w:val="eachSect"/>
          </w:footnotePr>
          <w:pgSz w:w="12240" w:h="15840" w:code="1"/>
          <w:pgMar w:top="1742" w:right="1195" w:bottom="1898" w:left="1195" w:header="576" w:footer="1030" w:gutter="0"/>
          <w:cols w:space="425"/>
          <w:noEndnote/>
          <w:docGrid w:linePitch="312"/>
        </w:sectPr>
      </w:pP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第五章</w:t>
      </w:r>
    </w:p>
    <w:p w:rsidR="00707D7A" w:rsidRPr="004521E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rFonts w:hint="eastAsia"/>
          <w:spacing w:val="-2"/>
          <w:sz w:val="10"/>
        </w:rPr>
      </w:pPr>
    </w:p>
    <w:p w:rsidR="00707D7A" w:rsidRPr="004521E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rFonts w:hint="eastAsia"/>
          <w:spacing w:val="-2"/>
          <w:sz w:val="10"/>
        </w:rPr>
      </w:pPr>
    </w:p>
    <w:p w:rsidR="00707D7A" w:rsidRPr="0090481B" w:rsidRDefault="007D0F84"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hint="eastAsia"/>
          <w:spacing w:val="-2"/>
        </w:rPr>
      </w:pPr>
      <w:r>
        <w:rPr>
          <w:rFonts w:hint="eastAsia"/>
          <w:spacing w:val="-2"/>
        </w:rPr>
        <w:t>根据《消除对妇女一切形式歧视公约任择议定书》开展</w:t>
      </w:r>
      <w:r w:rsidR="00707D7A" w:rsidRPr="0090481B">
        <w:rPr>
          <w:rFonts w:hint="eastAsia"/>
          <w:spacing w:val="-2"/>
        </w:rPr>
        <w:t>的活动</w:t>
      </w:r>
    </w:p>
    <w:p w:rsidR="00707D7A" w:rsidRPr="007D0F84" w:rsidRDefault="00707D7A" w:rsidP="00707D7A">
      <w:pPr>
        <w:pStyle w:val="SingleTxt"/>
        <w:spacing w:after="0" w:line="120" w:lineRule="exact"/>
        <w:rPr>
          <w:rFonts w:hint="eastAsia"/>
          <w:sz w:val="10"/>
        </w:rPr>
      </w:pPr>
    </w:p>
    <w:p w:rsidR="00707D7A" w:rsidRPr="00CE0052"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395.　《消除对妇女一切形式歧视公约任择议定书》第12条规定，委员会应在其根据公约第二十一条提出的年度报告中包括它根据本议定书进行的活动的纪要。</w:t>
      </w: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A.</w:t>
      </w:r>
      <w:r>
        <w:rPr>
          <w:rFonts w:hint="eastAsia"/>
        </w:rPr>
        <w:tab/>
        <w:t>委员会就《任择议定书》第2条引起的问题采取的行动</w:t>
      </w:r>
    </w:p>
    <w:p w:rsidR="00707D7A" w:rsidRPr="004521EA"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396.　委员会就第10/2005号来文（N.F.S 诉联合王国案）采取了行动（见本报告第二部分附件一）。</w:t>
      </w:r>
    </w:p>
    <w:p w:rsidR="00707D7A" w:rsidRDefault="00707D7A" w:rsidP="00707D7A">
      <w:pPr>
        <w:pStyle w:val="SingleTxt"/>
        <w:rPr>
          <w:rFonts w:hint="eastAsia"/>
        </w:rPr>
      </w:pPr>
      <w:r>
        <w:rPr>
          <w:rFonts w:hint="eastAsia"/>
        </w:rPr>
        <w:t>397.　委员会任命两名成员Pramila Patten和Anamah Tan为报告员，负责不断注意有关第4/2004号来文（A. S.女士诉匈牙利案）的意见。</w:t>
      </w: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B.</w:t>
      </w:r>
      <w:r>
        <w:tab/>
      </w:r>
      <w:r>
        <w:rPr>
          <w:rFonts w:hint="eastAsia"/>
        </w:rPr>
        <w:t>委员会就《任择议定书》第8条引起的问题采取的行动</w:t>
      </w:r>
    </w:p>
    <w:p w:rsidR="00707D7A" w:rsidRPr="004521EA"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398.　根据任择议定书第8条第1款，如果委员会收到可靠资料表明缔约国严重地或系统地侵犯公约所规定的权利,委员会应邀请该缔约国合作审查这些资料,并为此目的就有关资料提出意见。</w:t>
      </w:r>
    </w:p>
    <w:p w:rsidR="00707D7A" w:rsidRDefault="00707D7A" w:rsidP="00707D7A">
      <w:pPr>
        <w:pStyle w:val="SingleTxt"/>
        <w:rPr>
          <w:rFonts w:hint="eastAsia"/>
        </w:rPr>
      </w:pPr>
      <w:r>
        <w:rPr>
          <w:rFonts w:hint="eastAsia"/>
        </w:rPr>
        <w:t>399.　根据委员会议事规则第77条，秘书长应提请委员会注意按照《任择议定书》第8条第1款提交委员会审议的资料或看来是如此的资料。</w:t>
      </w:r>
    </w:p>
    <w:p w:rsidR="00707D7A" w:rsidRDefault="00707D7A" w:rsidP="00707D7A">
      <w:pPr>
        <w:pStyle w:val="SingleTxt"/>
        <w:rPr>
          <w:rFonts w:hint="eastAsia"/>
        </w:rPr>
      </w:pPr>
      <w:r>
        <w:rPr>
          <w:rFonts w:hint="eastAsia"/>
        </w:rPr>
        <w:t>400.　按照委员会议事规则第80和81条，委员会有关《任择议定书》第8条职责的所有文件和记录皆属机密，有关该条程序的所有会议皆为非公开会议。</w:t>
      </w: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rPr>
          <w:rFonts w:hint="eastAsia"/>
        </w:rPr>
        <w:t>第六章</w:t>
      </w:r>
    </w:p>
    <w:p w:rsidR="00707D7A" w:rsidRPr="004521E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rFonts w:hint="eastAsia"/>
          <w:sz w:val="10"/>
        </w:rPr>
      </w:pP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hint="eastAsia"/>
        </w:rPr>
      </w:pPr>
      <w:r>
        <w:rPr>
          <w:rFonts w:hint="eastAsia"/>
        </w:rPr>
        <w:t>加快委员会工作的方式</w:t>
      </w:r>
      <w:r w:rsidR="007D0F84">
        <w:rPr>
          <w:rFonts w:hint="eastAsia"/>
        </w:rPr>
        <w:t>和</w:t>
      </w:r>
      <w:r>
        <w:rPr>
          <w:rFonts w:hint="eastAsia"/>
        </w:rPr>
        <w:t>方法</w:t>
      </w:r>
    </w:p>
    <w:p w:rsidR="00707D7A" w:rsidRPr="007D0F84" w:rsidRDefault="00707D7A" w:rsidP="00707D7A">
      <w:pPr>
        <w:pStyle w:val="SingleTxt"/>
        <w:spacing w:after="0" w:line="120" w:lineRule="exact"/>
        <w:rPr>
          <w:rFonts w:hint="eastAsia"/>
          <w:sz w:val="10"/>
        </w:rPr>
      </w:pPr>
    </w:p>
    <w:p w:rsidR="00707D7A" w:rsidRPr="00CE0052"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401.　委员会于2007年5月14日和6月1日在第774次和第791次会议上审议了议程项目6（加快委员会工作的方式方法）。</w:t>
      </w: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委员会在议程项目6下采取的行动</w:t>
      </w:r>
    </w:p>
    <w:p w:rsidR="00707D7A" w:rsidRPr="0090481B"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rFonts w:hint="eastAsia"/>
          <w:sz w:val="10"/>
        </w:rPr>
      </w:pP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第四十届和第四十一届会议会前工作组成员</w:t>
      </w:r>
    </w:p>
    <w:p w:rsidR="00707D7A" w:rsidRPr="0090481B"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402.　委员会确认下列专家为第四十届和第四十一届会议会前工作组成员：</w:t>
      </w:r>
    </w:p>
    <w:p w:rsidR="00707D7A" w:rsidRDefault="00707D7A" w:rsidP="00707D7A">
      <w:pPr>
        <w:pStyle w:val="SingleTxt"/>
        <w:tabs>
          <w:tab w:val="clear" w:pos="1695"/>
          <w:tab w:val="left" w:pos="1904"/>
        </w:tabs>
      </w:pPr>
      <w:r>
        <w:rPr>
          <w:rFonts w:hint="eastAsia"/>
        </w:rPr>
        <w:tab/>
      </w:r>
      <w:r>
        <w:t>Meriem Belmihoub-Zerdani</w:t>
      </w:r>
    </w:p>
    <w:p w:rsidR="00707D7A" w:rsidRDefault="00707D7A" w:rsidP="00707D7A">
      <w:pPr>
        <w:pStyle w:val="SingleTxt"/>
        <w:tabs>
          <w:tab w:val="clear" w:pos="1695"/>
          <w:tab w:val="left" w:pos="1904"/>
        </w:tabs>
      </w:pPr>
      <w:r>
        <w:rPr>
          <w:rFonts w:hint="eastAsia"/>
        </w:rPr>
        <w:tab/>
      </w:r>
      <w:r>
        <w:t>Fersous Ara Begum</w:t>
      </w:r>
    </w:p>
    <w:p w:rsidR="00707D7A" w:rsidRDefault="00707D7A" w:rsidP="00707D7A">
      <w:pPr>
        <w:pStyle w:val="SingleTxt"/>
        <w:tabs>
          <w:tab w:val="clear" w:pos="1695"/>
          <w:tab w:val="left" w:pos="1904"/>
        </w:tabs>
      </w:pPr>
      <w:r>
        <w:rPr>
          <w:rFonts w:hint="eastAsia"/>
        </w:rPr>
        <w:tab/>
      </w:r>
      <w:r>
        <w:t>Fran</w:t>
      </w:r>
      <w:r>
        <w:rPr>
          <w:rFonts w:hAnsi="SimSun" w:hint="eastAsia"/>
        </w:rPr>
        <w:t>ç</w:t>
      </w:r>
      <w:r>
        <w:t>oise Gaspard</w:t>
      </w:r>
    </w:p>
    <w:p w:rsidR="00707D7A" w:rsidRDefault="00707D7A" w:rsidP="00707D7A">
      <w:pPr>
        <w:pStyle w:val="SingleTxt"/>
        <w:tabs>
          <w:tab w:val="clear" w:pos="1695"/>
          <w:tab w:val="left" w:pos="1904"/>
        </w:tabs>
      </w:pPr>
      <w:r>
        <w:rPr>
          <w:rFonts w:hint="eastAsia"/>
        </w:rPr>
        <w:tab/>
      </w:r>
      <w:r>
        <w:t>Violeta Neubauer</w:t>
      </w:r>
    </w:p>
    <w:p w:rsidR="00707D7A" w:rsidRDefault="00707D7A" w:rsidP="00707D7A">
      <w:pPr>
        <w:pStyle w:val="SingleTxt"/>
        <w:tabs>
          <w:tab w:val="clear" w:pos="1695"/>
          <w:tab w:val="left" w:pos="1904"/>
        </w:tabs>
      </w:pPr>
      <w:r>
        <w:rPr>
          <w:rFonts w:hint="eastAsia"/>
        </w:rPr>
        <w:tab/>
      </w:r>
      <w:r>
        <w:t>Silvia Pimentel</w:t>
      </w:r>
    </w:p>
    <w:p w:rsidR="00707D7A" w:rsidRDefault="00707D7A" w:rsidP="00707D7A">
      <w:pPr>
        <w:pStyle w:val="SingleTxt"/>
        <w:tabs>
          <w:tab w:val="clear" w:pos="1695"/>
          <w:tab w:val="left" w:pos="1904"/>
        </w:tabs>
      </w:pPr>
      <w:r>
        <w:rPr>
          <w:rFonts w:hint="eastAsia"/>
        </w:rPr>
        <w:tab/>
      </w:r>
      <w:r>
        <w:t>Heisoo Shin</w:t>
      </w:r>
    </w:p>
    <w:p w:rsidR="00707D7A" w:rsidRDefault="00707D7A" w:rsidP="00707D7A">
      <w:pPr>
        <w:pStyle w:val="SingleTxt"/>
        <w:tabs>
          <w:tab w:val="clear" w:pos="1695"/>
          <w:tab w:val="left" w:pos="1904"/>
        </w:tabs>
      </w:pPr>
      <w:r>
        <w:rPr>
          <w:rFonts w:hint="eastAsia"/>
        </w:rPr>
        <w:tab/>
      </w:r>
      <w:r>
        <w:t>Glenda Simms</w:t>
      </w:r>
    </w:p>
    <w:p w:rsidR="00707D7A" w:rsidRDefault="00707D7A" w:rsidP="00707D7A">
      <w:pPr>
        <w:pStyle w:val="SingleTxt"/>
        <w:tabs>
          <w:tab w:val="clear" w:pos="1695"/>
          <w:tab w:val="left" w:pos="1904"/>
        </w:tabs>
        <w:rPr>
          <w:rFonts w:hint="eastAsia"/>
        </w:rPr>
      </w:pPr>
      <w:r>
        <w:tab/>
      </w:r>
      <w:r>
        <w:rPr>
          <w:rFonts w:hint="eastAsia"/>
        </w:rPr>
        <w:t>杜布拉夫卡·西蒙诺维奇</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hint="eastAsia"/>
        </w:rPr>
      </w:pPr>
      <w:r>
        <w:rPr>
          <w:rFonts w:hint="eastAsia"/>
        </w:rPr>
        <w:t>委员会今后会议日期</w:t>
      </w:r>
    </w:p>
    <w:p w:rsidR="00707D7A" w:rsidRPr="0090481B"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403.　根据2007年会议日历，委员会今后会议的日期如下：</w:t>
      </w:r>
    </w:p>
    <w:p w:rsidR="00707D7A" w:rsidRDefault="00707D7A" w:rsidP="00707D7A">
      <w:pPr>
        <w:pStyle w:val="SingleTxt"/>
        <w:rPr>
          <w:rFonts w:hint="eastAsia"/>
        </w:rPr>
      </w:pPr>
      <w:r>
        <w:rPr>
          <w:rFonts w:hint="eastAsia"/>
        </w:rPr>
        <w:tab/>
        <w:t>(a)</w:t>
      </w:r>
      <w:r>
        <w:tab/>
      </w:r>
      <w:r>
        <w:rPr>
          <w:rFonts w:hint="eastAsia"/>
        </w:rPr>
        <w:t>第三十九届会议：2007年7月23日至8月10日</w:t>
      </w:r>
    </w:p>
    <w:p w:rsidR="00707D7A" w:rsidRDefault="00707D7A" w:rsidP="00707D7A">
      <w:pPr>
        <w:pStyle w:val="SingleTxt"/>
        <w:rPr>
          <w:rFonts w:hint="eastAsia"/>
        </w:rPr>
      </w:pPr>
      <w:r>
        <w:tab/>
      </w:r>
      <w:r>
        <w:rPr>
          <w:rFonts w:hint="eastAsia"/>
        </w:rPr>
        <w:t>(b)</w:t>
      </w:r>
      <w:r>
        <w:rPr>
          <w:rFonts w:hint="eastAsia"/>
        </w:rPr>
        <w:tab/>
        <w:t>第四十届会议和第四十一届会议会前工作组会议：2007年7月16日至20日</w:t>
      </w:r>
    </w:p>
    <w:p w:rsidR="00707D7A" w:rsidRDefault="00707D7A" w:rsidP="00707D7A">
      <w:pPr>
        <w:pStyle w:val="SingleTxt"/>
        <w:rPr>
          <w:rFonts w:hint="eastAsia"/>
        </w:rPr>
      </w:pPr>
      <w:r>
        <w:rPr>
          <w:rFonts w:hint="eastAsia"/>
        </w:rPr>
        <w:tab/>
        <w:t>(c)</w:t>
      </w:r>
      <w:r>
        <w:tab/>
      </w:r>
      <w:r>
        <w:rPr>
          <w:rFonts w:hint="eastAsia"/>
        </w:rPr>
        <w:t>任择议定书来文工作组第十届会议：2007年7月18日至20日。</w:t>
      </w:r>
    </w:p>
    <w:p w:rsidR="00707D7A" w:rsidRDefault="00707D7A" w:rsidP="00707D7A">
      <w:pPr>
        <w:pStyle w:val="SingleTxt"/>
        <w:rPr>
          <w:rFonts w:hint="eastAsia"/>
        </w:rPr>
      </w:pPr>
      <w:r>
        <w:rPr>
          <w:rFonts w:hint="eastAsia"/>
        </w:rPr>
        <w:t>404.　根据暂定会议日历，委员会2008年各届会议日期暂定如下：</w:t>
      </w:r>
    </w:p>
    <w:p w:rsidR="00707D7A" w:rsidRDefault="00707D7A" w:rsidP="00707D7A">
      <w:pPr>
        <w:pStyle w:val="SingleTxt"/>
        <w:rPr>
          <w:rFonts w:hint="eastAsia"/>
        </w:rPr>
      </w:pPr>
      <w:r>
        <w:rPr>
          <w:rFonts w:hint="eastAsia"/>
        </w:rPr>
        <w:tab/>
        <w:t>(a)</w:t>
      </w:r>
      <w:r>
        <w:rPr>
          <w:rFonts w:hint="eastAsia"/>
        </w:rPr>
        <w:tab/>
        <w:t>第四十届会议：2008年1月14日至2月1日，日内瓦</w:t>
      </w:r>
    </w:p>
    <w:p w:rsidR="00707D7A" w:rsidRDefault="00707D7A" w:rsidP="00707D7A">
      <w:pPr>
        <w:pStyle w:val="SingleTxt"/>
        <w:rPr>
          <w:rFonts w:hint="eastAsia"/>
        </w:rPr>
      </w:pPr>
      <w:r>
        <w:rPr>
          <w:rFonts w:hint="eastAsia"/>
        </w:rPr>
        <w:tab/>
        <w:t>(b)</w:t>
      </w:r>
      <w:r>
        <w:rPr>
          <w:rFonts w:hint="eastAsia"/>
        </w:rPr>
        <w:tab/>
        <w:t>任择议定书来文工作组第十一届会议：2008年1月9日至11日，日内瓦</w:t>
      </w:r>
    </w:p>
    <w:p w:rsidR="00707D7A" w:rsidRDefault="00707D7A" w:rsidP="00707D7A">
      <w:pPr>
        <w:pStyle w:val="SingleTxt"/>
        <w:rPr>
          <w:rFonts w:hint="eastAsia"/>
        </w:rPr>
      </w:pPr>
      <w:r>
        <w:rPr>
          <w:rFonts w:hint="eastAsia"/>
        </w:rPr>
        <w:tab/>
      </w:r>
      <w:r>
        <w:t>(</w:t>
      </w:r>
      <w:r>
        <w:rPr>
          <w:rFonts w:hint="eastAsia"/>
        </w:rPr>
        <w:t>c</w:t>
      </w:r>
      <w:r>
        <w:t>)</w:t>
      </w:r>
      <w:r>
        <w:tab/>
      </w:r>
      <w:r>
        <w:rPr>
          <w:rFonts w:hint="eastAsia"/>
        </w:rPr>
        <w:t>第四十二届会议会前工作组会议：2008年2月4日至8日，日内瓦</w:t>
      </w:r>
    </w:p>
    <w:p w:rsidR="00707D7A" w:rsidRDefault="00707D7A" w:rsidP="00707D7A">
      <w:pPr>
        <w:pStyle w:val="SingleTxt"/>
        <w:rPr>
          <w:rFonts w:hint="eastAsia"/>
        </w:rPr>
      </w:pPr>
      <w:r>
        <w:tab/>
        <w:t>(</w:t>
      </w:r>
      <w:r>
        <w:rPr>
          <w:rFonts w:hint="eastAsia"/>
        </w:rPr>
        <w:t>d</w:t>
      </w:r>
      <w:r>
        <w:t>)</w:t>
      </w:r>
      <w:r>
        <w:tab/>
      </w:r>
      <w:r>
        <w:rPr>
          <w:rFonts w:hint="eastAsia"/>
        </w:rPr>
        <w:t>第四十一届会议：2008年6月30日至7月18日，纽约</w:t>
      </w:r>
    </w:p>
    <w:p w:rsidR="00707D7A" w:rsidRDefault="00707D7A" w:rsidP="00707D7A">
      <w:pPr>
        <w:pStyle w:val="SingleTxt"/>
        <w:rPr>
          <w:rFonts w:hint="eastAsia"/>
        </w:rPr>
      </w:pPr>
      <w:r>
        <w:tab/>
        <w:t>(</w:t>
      </w:r>
      <w:r>
        <w:rPr>
          <w:rFonts w:hint="eastAsia"/>
        </w:rPr>
        <w:t>e</w:t>
      </w:r>
      <w:r>
        <w:t>)</w:t>
      </w:r>
      <w:r>
        <w:tab/>
      </w:r>
      <w:r>
        <w:rPr>
          <w:rFonts w:hint="eastAsia"/>
        </w:rPr>
        <w:t>第四十三届会议会前工作组会议：2008年7月21日至25日，纽约</w:t>
      </w:r>
    </w:p>
    <w:p w:rsidR="00707D7A" w:rsidRDefault="00707D7A" w:rsidP="00707D7A">
      <w:pPr>
        <w:pStyle w:val="SingleTxt"/>
        <w:rPr>
          <w:rFonts w:hint="eastAsia"/>
        </w:rPr>
      </w:pPr>
      <w:r>
        <w:tab/>
        <w:t>(</w:t>
      </w:r>
      <w:r>
        <w:rPr>
          <w:rFonts w:hint="eastAsia"/>
        </w:rPr>
        <w:t>f</w:t>
      </w:r>
      <w:r>
        <w:t>)</w:t>
      </w:r>
      <w:r>
        <w:tab/>
      </w:r>
      <w:r>
        <w:rPr>
          <w:rFonts w:hint="eastAsia"/>
        </w:rPr>
        <w:t>任择议定书来文工作组第十二届会议：2008年7月23日至25日，纽约</w:t>
      </w:r>
    </w:p>
    <w:p w:rsidR="00707D7A" w:rsidRDefault="00707D7A" w:rsidP="00707D7A">
      <w:pPr>
        <w:pStyle w:val="SingleTxt"/>
        <w:rPr>
          <w:rFonts w:hint="eastAsia"/>
        </w:rPr>
      </w:pPr>
      <w:r>
        <w:tab/>
        <w:t>(</w:t>
      </w:r>
      <w:r>
        <w:rPr>
          <w:rFonts w:hint="eastAsia"/>
        </w:rPr>
        <w:t>g</w:t>
      </w:r>
      <w:r>
        <w:t>)</w:t>
      </w:r>
      <w:r>
        <w:tab/>
      </w:r>
      <w:r>
        <w:rPr>
          <w:rFonts w:hint="eastAsia"/>
        </w:rPr>
        <w:t>第四十二届会议：2008年10月20日至11月7日，日内瓦，同时举行分组会议</w:t>
      </w:r>
    </w:p>
    <w:p w:rsidR="00707D7A" w:rsidRDefault="00707D7A" w:rsidP="00707D7A">
      <w:pPr>
        <w:pStyle w:val="SingleTxt"/>
        <w:rPr>
          <w:rFonts w:hint="eastAsia"/>
        </w:rPr>
      </w:pPr>
      <w:r>
        <w:tab/>
        <w:t>(</w:t>
      </w:r>
      <w:r>
        <w:rPr>
          <w:rFonts w:hint="eastAsia"/>
        </w:rPr>
        <w:t>h</w:t>
      </w:r>
      <w:r>
        <w:t>)</w:t>
      </w:r>
      <w:r>
        <w:tab/>
      </w:r>
      <w:r>
        <w:rPr>
          <w:rFonts w:hint="eastAsia"/>
        </w:rPr>
        <w:t>第四十四届会议会前工作组会议：2008年11月10日至14日，日内瓦</w:t>
      </w:r>
    </w:p>
    <w:p w:rsidR="00707D7A" w:rsidRDefault="00707D7A" w:rsidP="00707D7A">
      <w:pPr>
        <w:pStyle w:val="SingleTxt"/>
        <w:rPr>
          <w:rFonts w:hint="eastAsia"/>
        </w:rPr>
      </w:pPr>
      <w:r>
        <w:tab/>
        <w:t>(</w:t>
      </w:r>
      <w:r>
        <w:rPr>
          <w:rFonts w:hint="eastAsia"/>
        </w:rPr>
        <w:t>i</w:t>
      </w:r>
      <w:r>
        <w:t>)</w:t>
      </w:r>
      <w:r>
        <w:tab/>
      </w:r>
      <w:r>
        <w:rPr>
          <w:rFonts w:hint="eastAsia"/>
        </w:rPr>
        <w:t>任择议定书来文工作组第十二届会议：2008年10月14日至17日，日内瓦。</w:t>
      </w:r>
    </w:p>
    <w:p w:rsidR="00707D7A" w:rsidRPr="0090481B" w:rsidRDefault="00707D7A" w:rsidP="00707D7A">
      <w:pPr>
        <w:pStyle w:val="SingleTxt"/>
        <w:rPr>
          <w:rFonts w:ascii="SimHei" w:eastAsia="SimHei" w:hint="eastAsia"/>
          <w:color w:val="FF0000"/>
        </w:rPr>
      </w:pPr>
      <w:r w:rsidRPr="0090481B">
        <w:rPr>
          <w:rFonts w:ascii="SimHei" w:eastAsia="SimHei" w:hint="eastAsia"/>
          <w:color w:val="FF0000"/>
        </w:rPr>
        <w:t>将由委员会今后各届会议审议的报告</w:t>
      </w:r>
    </w:p>
    <w:p w:rsidR="00707D7A" w:rsidRDefault="00707D7A" w:rsidP="00707D7A">
      <w:pPr>
        <w:pStyle w:val="SingleTxt"/>
        <w:spacing w:after="120"/>
        <w:rPr>
          <w:rFonts w:hint="eastAsia"/>
        </w:rPr>
      </w:pPr>
      <w:r>
        <w:rPr>
          <w:rFonts w:hint="eastAsia"/>
        </w:rPr>
        <w:t>405.　委员会确认将在第三十九届会议上审议下列缔约国的报告，并选定下列缔约国向第四十届和第四十一届会议提交其报告：</w:t>
      </w:r>
    </w:p>
    <w:p w:rsidR="00707D7A" w:rsidRDefault="00707D7A" w:rsidP="00707D7A">
      <w:pPr>
        <w:pStyle w:val="SingleTxt"/>
        <w:spacing w:after="120"/>
        <w:rPr>
          <w:rFonts w:hint="eastAsia"/>
        </w:rPr>
      </w:pPr>
      <w:r>
        <w:tab/>
        <w:t>(</w:t>
      </w:r>
      <w:r>
        <w:rPr>
          <w:rFonts w:hint="eastAsia"/>
        </w:rPr>
        <w:t>a</w:t>
      </w:r>
      <w:r>
        <w:t>)</w:t>
      </w:r>
      <w:r>
        <w:tab/>
      </w:r>
      <w:r>
        <w:rPr>
          <w:rFonts w:hint="eastAsia"/>
        </w:rPr>
        <w:t>第三十九届会议</w:t>
      </w:r>
    </w:p>
    <w:p w:rsidR="00707D7A" w:rsidRDefault="00707D7A" w:rsidP="00707D7A">
      <w:pPr>
        <w:pStyle w:val="SingleTxt"/>
        <w:spacing w:after="120"/>
        <w:ind w:left="2126"/>
        <w:rPr>
          <w:rFonts w:hint="eastAsia"/>
        </w:rPr>
      </w:pPr>
      <w:r>
        <w:rPr>
          <w:rFonts w:hint="eastAsia"/>
        </w:rPr>
        <w:t>库克群岛（初次报告）</w:t>
      </w:r>
    </w:p>
    <w:p w:rsidR="00707D7A" w:rsidRDefault="00707D7A" w:rsidP="00707D7A">
      <w:pPr>
        <w:pStyle w:val="SingleTxt"/>
        <w:spacing w:after="120"/>
        <w:ind w:left="2126"/>
        <w:rPr>
          <w:rFonts w:hint="eastAsia"/>
        </w:rPr>
      </w:pPr>
      <w:r>
        <w:rPr>
          <w:rFonts w:hint="eastAsia"/>
        </w:rPr>
        <w:t>伯利兹</w:t>
      </w:r>
    </w:p>
    <w:p w:rsidR="00707D7A" w:rsidRDefault="00707D7A" w:rsidP="00707D7A">
      <w:pPr>
        <w:pStyle w:val="SingleTxt"/>
        <w:spacing w:after="120"/>
        <w:ind w:left="2126"/>
        <w:rPr>
          <w:rFonts w:hint="eastAsia"/>
        </w:rPr>
      </w:pPr>
      <w:r>
        <w:rPr>
          <w:rFonts w:hint="eastAsia"/>
        </w:rPr>
        <w:t>巴西</w:t>
      </w:r>
    </w:p>
    <w:p w:rsidR="00707D7A" w:rsidRDefault="00707D7A" w:rsidP="00707D7A">
      <w:pPr>
        <w:pStyle w:val="SingleTxt"/>
        <w:spacing w:after="120"/>
        <w:ind w:left="2126"/>
        <w:rPr>
          <w:rFonts w:hint="eastAsia"/>
        </w:rPr>
      </w:pPr>
      <w:r>
        <w:rPr>
          <w:rFonts w:hint="eastAsia"/>
        </w:rPr>
        <w:t>爱沙尼亚</w:t>
      </w:r>
    </w:p>
    <w:p w:rsidR="00707D7A" w:rsidRDefault="00707D7A" w:rsidP="00707D7A">
      <w:pPr>
        <w:pStyle w:val="SingleTxt"/>
        <w:spacing w:after="120"/>
        <w:ind w:left="2126"/>
        <w:rPr>
          <w:rFonts w:hint="eastAsia"/>
        </w:rPr>
      </w:pPr>
      <w:r>
        <w:rPr>
          <w:rFonts w:hint="eastAsia"/>
        </w:rPr>
        <w:t>几内亚</w:t>
      </w:r>
    </w:p>
    <w:p w:rsidR="00707D7A" w:rsidRDefault="00707D7A" w:rsidP="00707D7A">
      <w:pPr>
        <w:pStyle w:val="SingleTxt"/>
        <w:spacing w:after="120"/>
        <w:ind w:left="2126"/>
        <w:rPr>
          <w:rFonts w:hint="eastAsia"/>
        </w:rPr>
      </w:pPr>
      <w:r>
        <w:rPr>
          <w:rFonts w:hint="eastAsia"/>
        </w:rPr>
        <w:t>洪都拉斯</w:t>
      </w:r>
    </w:p>
    <w:p w:rsidR="00707D7A" w:rsidRDefault="00707D7A" w:rsidP="00707D7A">
      <w:pPr>
        <w:pStyle w:val="SingleTxt"/>
        <w:spacing w:after="120"/>
        <w:ind w:left="2126"/>
        <w:rPr>
          <w:rFonts w:hint="eastAsia"/>
        </w:rPr>
      </w:pPr>
      <w:r>
        <w:rPr>
          <w:rFonts w:hint="eastAsia"/>
        </w:rPr>
        <w:t>匈牙利</w:t>
      </w:r>
    </w:p>
    <w:p w:rsidR="00707D7A" w:rsidRDefault="00707D7A" w:rsidP="00707D7A">
      <w:pPr>
        <w:pStyle w:val="SingleTxt"/>
        <w:spacing w:after="120"/>
        <w:ind w:left="2126"/>
        <w:rPr>
          <w:rFonts w:hint="eastAsia"/>
        </w:rPr>
      </w:pPr>
      <w:r>
        <w:rPr>
          <w:rFonts w:hint="eastAsia"/>
        </w:rPr>
        <w:t>印度尼西亚</w:t>
      </w:r>
    </w:p>
    <w:p w:rsidR="00707D7A" w:rsidRDefault="00707D7A" w:rsidP="00707D7A">
      <w:pPr>
        <w:pStyle w:val="SingleTxt"/>
        <w:spacing w:after="120"/>
        <w:ind w:left="2126"/>
        <w:rPr>
          <w:rFonts w:hint="eastAsia"/>
        </w:rPr>
      </w:pPr>
      <w:r>
        <w:rPr>
          <w:rFonts w:hint="eastAsia"/>
        </w:rPr>
        <w:t>约旦</w:t>
      </w:r>
    </w:p>
    <w:p w:rsidR="00707D7A" w:rsidRDefault="00707D7A" w:rsidP="00707D7A">
      <w:pPr>
        <w:pStyle w:val="SingleTxt"/>
        <w:spacing w:after="120"/>
        <w:ind w:left="2126"/>
        <w:rPr>
          <w:rFonts w:hint="eastAsia"/>
        </w:rPr>
      </w:pPr>
      <w:r>
        <w:rPr>
          <w:rFonts w:hint="eastAsia"/>
        </w:rPr>
        <w:t>肯尼亚</w:t>
      </w:r>
    </w:p>
    <w:p w:rsidR="00707D7A" w:rsidRDefault="00707D7A" w:rsidP="00707D7A">
      <w:pPr>
        <w:pStyle w:val="SingleTxt"/>
        <w:spacing w:after="120"/>
        <w:ind w:left="2126"/>
        <w:rPr>
          <w:rFonts w:hint="eastAsia"/>
        </w:rPr>
      </w:pPr>
      <w:r>
        <w:rPr>
          <w:rFonts w:hint="eastAsia"/>
        </w:rPr>
        <w:t>列支敦士登</w:t>
      </w:r>
    </w:p>
    <w:p w:rsidR="00707D7A" w:rsidRDefault="00707D7A" w:rsidP="00707D7A">
      <w:pPr>
        <w:pStyle w:val="SingleTxt"/>
        <w:spacing w:after="120"/>
        <w:ind w:left="2126"/>
        <w:rPr>
          <w:rFonts w:hint="eastAsia"/>
        </w:rPr>
      </w:pPr>
      <w:r>
        <w:rPr>
          <w:rFonts w:hint="eastAsia"/>
        </w:rPr>
        <w:t>挪威</w:t>
      </w:r>
    </w:p>
    <w:p w:rsidR="00707D7A" w:rsidRDefault="00707D7A" w:rsidP="00707D7A">
      <w:pPr>
        <w:pStyle w:val="SingleTxt"/>
        <w:spacing w:after="120"/>
        <w:ind w:left="2126"/>
        <w:rPr>
          <w:rFonts w:hint="eastAsia"/>
        </w:rPr>
      </w:pPr>
      <w:r>
        <w:rPr>
          <w:rFonts w:hint="eastAsia"/>
        </w:rPr>
        <w:t>大韩民国</w:t>
      </w:r>
    </w:p>
    <w:p w:rsidR="00707D7A" w:rsidRDefault="00707D7A" w:rsidP="00707D7A">
      <w:pPr>
        <w:pStyle w:val="SingleTxt"/>
        <w:spacing w:after="120"/>
        <w:ind w:left="2126"/>
        <w:rPr>
          <w:rFonts w:hint="eastAsia"/>
        </w:rPr>
      </w:pPr>
      <w:r>
        <w:rPr>
          <w:rFonts w:hint="eastAsia"/>
        </w:rPr>
        <w:t>新加坡</w:t>
      </w:r>
    </w:p>
    <w:p w:rsidR="00707D7A" w:rsidRDefault="00707D7A" w:rsidP="00707D7A">
      <w:pPr>
        <w:pStyle w:val="SingleTxt"/>
        <w:spacing w:after="120"/>
        <w:ind w:left="2126"/>
        <w:rPr>
          <w:rFonts w:hint="eastAsia"/>
        </w:rPr>
      </w:pPr>
      <w:r>
        <w:rPr>
          <w:rFonts w:hint="eastAsia"/>
        </w:rPr>
        <w:t>新西兰</w:t>
      </w:r>
    </w:p>
    <w:p w:rsidR="00707D7A" w:rsidRDefault="00707D7A" w:rsidP="00707D7A">
      <w:pPr>
        <w:pStyle w:val="SingleTxt"/>
        <w:spacing w:after="120"/>
        <w:rPr>
          <w:rFonts w:hint="eastAsia"/>
        </w:rPr>
      </w:pPr>
      <w:r>
        <w:tab/>
      </w:r>
      <w:r>
        <w:rPr>
          <w:rFonts w:hint="eastAsia"/>
        </w:rPr>
        <w:t>(b)</w:t>
      </w:r>
      <w:r>
        <w:tab/>
      </w:r>
      <w:r>
        <w:rPr>
          <w:rFonts w:hint="eastAsia"/>
        </w:rPr>
        <w:t>第四十届会议</w:t>
      </w:r>
    </w:p>
    <w:p w:rsidR="00707D7A" w:rsidRDefault="00707D7A" w:rsidP="00707D7A">
      <w:pPr>
        <w:pStyle w:val="SingleTxt"/>
        <w:spacing w:after="120"/>
        <w:ind w:left="2126"/>
        <w:rPr>
          <w:rFonts w:hint="eastAsia"/>
        </w:rPr>
      </w:pPr>
      <w:r>
        <w:rPr>
          <w:rFonts w:hint="eastAsia"/>
        </w:rPr>
        <w:t>沙特阿拉伯(初次报告）</w:t>
      </w:r>
    </w:p>
    <w:p w:rsidR="00707D7A" w:rsidRDefault="00707D7A" w:rsidP="00707D7A">
      <w:pPr>
        <w:pStyle w:val="SingleTxt"/>
        <w:ind w:left="2126"/>
        <w:rPr>
          <w:rFonts w:hint="eastAsia"/>
        </w:rPr>
      </w:pPr>
      <w:r>
        <w:rPr>
          <w:rFonts w:hint="eastAsia"/>
        </w:rPr>
        <w:t>玻利维亚</w:t>
      </w:r>
    </w:p>
    <w:p w:rsidR="00707D7A" w:rsidRDefault="00707D7A" w:rsidP="00707D7A">
      <w:pPr>
        <w:pStyle w:val="SingleTxt"/>
        <w:ind w:left="2126"/>
        <w:rPr>
          <w:rFonts w:hint="eastAsia"/>
        </w:rPr>
      </w:pPr>
      <w:r>
        <w:rPr>
          <w:rFonts w:hint="eastAsia"/>
        </w:rPr>
        <w:t>布隆迪</w:t>
      </w:r>
    </w:p>
    <w:p w:rsidR="00707D7A" w:rsidRDefault="00707D7A" w:rsidP="00707D7A">
      <w:pPr>
        <w:pStyle w:val="SingleTxt"/>
        <w:ind w:left="2126"/>
        <w:rPr>
          <w:rFonts w:hint="eastAsia"/>
        </w:rPr>
      </w:pPr>
      <w:r>
        <w:rPr>
          <w:rFonts w:hint="eastAsia"/>
        </w:rPr>
        <w:t>法国</w:t>
      </w:r>
    </w:p>
    <w:p w:rsidR="00707D7A" w:rsidRDefault="00707D7A" w:rsidP="00707D7A">
      <w:pPr>
        <w:pStyle w:val="SingleTxt"/>
        <w:ind w:left="2126"/>
        <w:rPr>
          <w:rFonts w:hint="eastAsia"/>
        </w:rPr>
      </w:pPr>
      <w:r>
        <w:rPr>
          <w:rFonts w:hint="eastAsia"/>
        </w:rPr>
        <w:t>黎巴嫩</w:t>
      </w:r>
    </w:p>
    <w:p w:rsidR="00707D7A" w:rsidRDefault="00707D7A" w:rsidP="00707D7A">
      <w:pPr>
        <w:pStyle w:val="SingleTxt"/>
        <w:ind w:left="2126"/>
        <w:rPr>
          <w:rFonts w:hint="eastAsia"/>
        </w:rPr>
      </w:pPr>
      <w:r>
        <w:rPr>
          <w:rFonts w:hint="eastAsia"/>
        </w:rPr>
        <w:t>卢森堡</w:t>
      </w:r>
    </w:p>
    <w:p w:rsidR="00707D7A" w:rsidRDefault="00707D7A" w:rsidP="00707D7A">
      <w:pPr>
        <w:pStyle w:val="SingleTxt"/>
        <w:ind w:left="2126"/>
        <w:rPr>
          <w:rFonts w:hint="eastAsia"/>
        </w:rPr>
      </w:pPr>
      <w:r>
        <w:rPr>
          <w:rFonts w:hint="eastAsia"/>
        </w:rPr>
        <w:t>摩洛哥</w:t>
      </w:r>
    </w:p>
    <w:p w:rsidR="00707D7A" w:rsidRDefault="00707D7A" w:rsidP="00707D7A">
      <w:pPr>
        <w:pStyle w:val="SingleTxt"/>
        <w:ind w:left="2126"/>
        <w:rPr>
          <w:rFonts w:hint="eastAsia"/>
        </w:rPr>
      </w:pPr>
      <w:r>
        <w:rPr>
          <w:rFonts w:hint="eastAsia"/>
        </w:rPr>
        <w:t>瑞典</w:t>
      </w:r>
    </w:p>
    <w:p w:rsidR="00707D7A" w:rsidRDefault="00707D7A" w:rsidP="00707D7A">
      <w:pPr>
        <w:pStyle w:val="SingleTxt"/>
        <w:rPr>
          <w:rFonts w:hint="eastAsia"/>
        </w:rPr>
      </w:pPr>
      <w:r>
        <w:tab/>
      </w:r>
      <w:r>
        <w:rPr>
          <w:rFonts w:hint="eastAsia"/>
        </w:rPr>
        <w:t>(c)</w:t>
      </w:r>
      <w:r>
        <w:tab/>
      </w:r>
      <w:r>
        <w:rPr>
          <w:rFonts w:hint="eastAsia"/>
        </w:rPr>
        <w:t>第四十一届会议</w:t>
      </w:r>
    </w:p>
    <w:p w:rsidR="00707D7A" w:rsidRDefault="00707D7A" w:rsidP="00707D7A">
      <w:pPr>
        <w:pStyle w:val="SingleTxt"/>
        <w:ind w:left="2126"/>
        <w:rPr>
          <w:rFonts w:hint="eastAsia"/>
        </w:rPr>
      </w:pPr>
      <w:r>
        <w:rPr>
          <w:rFonts w:hint="eastAsia"/>
        </w:rPr>
        <w:t>芬兰</w:t>
      </w:r>
    </w:p>
    <w:p w:rsidR="00707D7A" w:rsidRDefault="00707D7A" w:rsidP="00707D7A">
      <w:pPr>
        <w:pStyle w:val="SingleTxt"/>
        <w:ind w:left="2126"/>
        <w:rPr>
          <w:rFonts w:hint="eastAsia"/>
        </w:rPr>
      </w:pPr>
      <w:r>
        <w:rPr>
          <w:rFonts w:hint="eastAsia"/>
        </w:rPr>
        <w:t>冰岛</w:t>
      </w:r>
    </w:p>
    <w:p w:rsidR="00707D7A" w:rsidRDefault="00707D7A" w:rsidP="00707D7A">
      <w:pPr>
        <w:pStyle w:val="SingleTxt"/>
        <w:ind w:left="2126"/>
        <w:rPr>
          <w:rFonts w:hint="eastAsia"/>
        </w:rPr>
      </w:pPr>
      <w:r>
        <w:rPr>
          <w:rFonts w:hint="eastAsia"/>
        </w:rPr>
        <w:t>立陶宛</w:t>
      </w:r>
    </w:p>
    <w:p w:rsidR="00707D7A" w:rsidRDefault="00707D7A" w:rsidP="00707D7A">
      <w:pPr>
        <w:pStyle w:val="SingleTxt"/>
        <w:ind w:left="2126"/>
        <w:rPr>
          <w:rFonts w:hint="eastAsia"/>
        </w:rPr>
      </w:pPr>
      <w:r>
        <w:rPr>
          <w:rFonts w:hint="eastAsia"/>
        </w:rPr>
        <w:t>尼日利亚</w:t>
      </w:r>
    </w:p>
    <w:p w:rsidR="00707D7A" w:rsidRDefault="00707D7A" w:rsidP="00707D7A">
      <w:pPr>
        <w:pStyle w:val="SingleTxt"/>
        <w:ind w:left="2126"/>
        <w:rPr>
          <w:rFonts w:hint="eastAsia"/>
        </w:rPr>
      </w:pPr>
      <w:r>
        <w:rPr>
          <w:rFonts w:hint="eastAsia"/>
        </w:rPr>
        <w:t>斯洛伐克</w:t>
      </w:r>
    </w:p>
    <w:p w:rsidR="00707D7A" w:rsidRDefault="00707D7A" w:rsidP="00707D7A">
      <w:pPr>
        <w:pStyle w:val="SingleTxt"/>
        <w:ind w:left="2126"/>
        <w:rPr>
          <w:rFonts w:hint="eastAsia"/>
        </w:rPr>
      </w:pPr>
      <w:r>
        <w:rPr>
          <w:rFonts w:hint="eastAsia"/>
        </w:rPr>
        <w:t>联合王国</w:t>
      </w:r>
    </w:p>
    <w:p w:rsidR="00707D7A" w:rsidRDefault="00707D7A" w:rsidP="00707D7A">
      <w:pPr>
        <w:pStyle w:val="SingleTxt"/>
        <w:ind w:left="2126"/>
        <w:rPr>
          <w:rFonts w:hint="eastAsia"/>
        </w:rPr>
      </w:pPr>
      <w:r>
        <w:rPr>
          <w:rFonts w:hint="eastAsia"/>
        </w:rPr>
        <w:t>坦桑尼亚联合共和国</w:t>
      </w:r>
    </w:p>
    <w:p w:rsidR="00707D7A" w:rsidRDefault="00707D7A" w:rsidP="00707D7A">
      <w:pPr>
        <w:pStyle w:val="SingleTxt"/>
        <w:ind w:left="2126"/>
        <w:rPr>
          <w:rFonts w:hint="eastAsia"/>
        </w:rPr>
      </w:pPr>
      <w:r>
        <w:rPr>
          <w:rFonts w:hint="eastAsia"/>
        </w:rPr>
        <w:t>也门</w:t>
      </w:r>
    </w:p>
    <w:p w:rsidR="00707D7A" w:rsidRPr="00E82C93" w:rsidRDefault="00707D7A" w:rsidP="00707D7A">
      <w:pPr>
        <w:pStyle w:val="SingleTxt"/>
        <w:rPr>
          <w:rFonts w:ascii="SimHei" w:eastAsia="SimHei" w:hint="eastAsia"/>
          <w:color w:val="FF0000"/>
        </w:rPr>
      </w:pPr>
      <w:r w:rsidRPr="00E82C93">
        <w:rPr>
          <w:rFonts w:ascii="SimHei" w:eastAsia="SimHei" w:hint="eastAsia"/>
          <w:color w:val="FF0000"/>
        </w:rPr>
        <w:t>第三十九届会议平行小组的组成</w:t>
      </w:r>
    </w:p>
    <w:p w:rsidR="00707D7A" w:rsidRDefault="00707D7A" w:rsidP="007D0F84">
      <w:pPr>
        <w:pStyle w:val="SingleTxt"/>
        <w:spacing w:after="180"/>
        <w:rPr>
          <w:rFonts w:hint="eastAsia"/>
        </w:rPr>
      </w:pPr>
      <w:r>
        <w:rPr>
          <w:rFonts w:hint="eastAsia"/>
        </w:rPr>
        <w:t>406.　委员会确认了第三十九届会议分组的组成如下，并确认了缔约国报告的分配。</w:t>
      </w:r>
    </w:p>
    <w:tbl>
      <w:tblPr>
        <w:tblStyle w:val="TableGrid"/>
        <w:tblW w:w="0" w:type="auto"/>
        <w:tblInd w:w="1264" w:type="dxa"/>
        <w:tblBorders>
          <w:insideH w:val="none" w:sz="0" w:space="0" w:color="auto"/>
          <w:insideV w:val="none" w:sz="0" w:space="0" w:color="auto"/>
        </w:tblBorders>
        <w:tblLook w:val="01E0" w:firstRow="1" w:lastRow="1" w:firstColumn="1" w:lastColumn="1" w:noHBand="0" w:noVBand="0"/>
      </w:tblPr>
      <w:tblGrid>
        <w:gridCol w:w="3359"/>
        <w:gridCol w:w="4095"/>
      </w:tblGrid>
      <w:tr w:rsidR="00707D7A" w:rsidRPr="00E82C93" w:rsidTr="006E3DFC">
        <w:tc>
          <w:tcPr>
            <w:tcW w:w="3359" w:type="dxa"/>
            <w:tcBorders>
              <w:top w:val="single" w:sz="4" w:space="0" w:color="auto"/>
              <w:bottom w:val="single" w:sz="4" w:space="0" w:color="auto"/>
            </w:tcBorders>
          </w:tcPr>
          <w:p w:rsidR="00707D7A" w:rsidRPr="00E82C93" w:rsidRDefault="00707D7A" w:rsidP="007D0F8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before="60" w:after="120"/>
              <w:ind w:left="0" w:right="0"/>
              <w:rPr>
                <w:rFonts w:ascii="KaiTi_GB2312" w:eastAsia="KaiTi_GB2312" w:hint="eastAsia"/>
                <w:color w:val="0000FF"/>
              </w:rPr>
            </w:pPr>
            <w:r w:rsidRPr="00E82C93">
              <w:rPr>
                <w:rFonts w:ascii="KaiTi_GB2312" w:eastAsia="KaiTi_GB2312" w:hint="eastAsia"/>
                <w:color w:val="0000FF"/>
              </w:rPr>
              <w:t>A组</w:t>
            </w:r>
          </w:p>
        </w:tc>
        <w:tc>
          <w:tcPr>
            <w:tcW w:w="4095" w:type="dxa"/>
            <w:tcBorders>
              <w:top w:val="single" w:sz="4" w:space="0" w:color="auto"/>
              <w:bottom w:val="single" w:sz="4" w:space="0" w:color="auto"/>
            </w:tcBorders>
          </w:tcPr>
          <w:p w:rsidR="00707D7A" w:rsidRPr="00E82C93" w:rsidRDefault="00707D7A" w:rsidP="007D0F8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before="60" w:after="120"/>
              <w:ind w:left="0" w:right="0"/>
              <w:rPr>
                <w:rFonts w:ascii="KaiTi_GB2312" w:eastAsia="KaiTi_GB2312" w:hint="eastAsia"/>
                <w:color w:val="0000FF"/>
              </w:rPr>
            </w:pPr>
            <w:r w:rsidRPr="00E82C93">
              <w:rPr>
                <w:rFonts w:ascii="KaiTi_GB2312" w:eastAsia="KaiTi_GB2312" w:hint="eastAsia"/>
                <w:color w:val="0000FF"/>
              </w:rPr>
              <w:t>B组</w:t>
            </w:r>
          </w:p>
        </w:tc>
      </w:tr>
      <w:tr w:rsidR="00707D7A" w:rsidRPr="0090481B" w:rsidTr="006E3DFC">
        <w:tc>
          <w:tcPr>
            <w:tcW w:w="3359" w:type="dxa"/>
            <w:tcBorders>
              <w:top w:val="single" w:sz="4" w:space="0" w:color="auto"/>
            </w:tcBorders>
          </w:tcPr>
          <w:p w:rsidR="00707D7A" w:rsidRPr="0090481B"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t>Ferdous Ara Begum</w:t>
            </w:r>
          </w:p>
        </w:tc>
        <w:tc>
          <w:tcPr>
            <w:tcW w:w="4095" w:type="dxa"/>
            <w:tcBorders>
              <w:top w:val="single" w:sz="4" w:space="0" w:color="auto"/>
            </w:tcBorders>
          </w:tcPr>
          <w:p w:rsidR="00707D7A" w:rsidRPr="0090481B"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t>Magalys Arocha</w:t>
            </w:r>
          </w:p>
        </w:tc>
      </w:tr>
      <w:tr w:rsidR="00707D7A" w:rsidRPr="0090481B" w:rsidTr="006E3DFC">
        <w:tc>
          <w:tcPr>
            <w:tcW w:w="3359" w:type="dxa"/>
          </w:tcPr>
          <w:p w:rsidR="00707D7A"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pPr>
            <w:r>
              <w:t>Saisuree Chutikul</w:t>
            </w:r>
          </w:p>
        </w:tc>
        <w:tc>
          <w:tcPr>
            <w:tcW w:w="4095" w:type="dxa"/>
          </w:tcPr>
          <w:p w:rsidR="00707D7A" w:rsidRPr="0090481B" w:rsidRDefault="00707D7A" w:rsidP="006E3DFC">
            <w:pPr>
              <w:pStyle w:val="SingleTxt"/>
              <w:ind w:left="0" w:right="0"/>
              <w:rPr>
                <w:rFonts w:hint="eastAsia"/>
              </w:rPr>
            </w:pPr>
            <w:r>
              <w:t>Meriem Belmihoub-Zerdani</w:t>
            </w:r>
          </w:p>
        </w:tc>
      </w:tr>
      <w:tr w:rsidR="00707D7A" w:rsidRPr="0090481B" w:rsidTr="006E3DFC">
        <w:tc>
          <w:tcPr>
            <w:tcW w:w="3359" w:type="dxa"/>
          </w:tcPr>
          <w:p w:rsidR="00707D7A"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pPr>
            <w:r>
              <w:t>Naela Gabr</w:t>
            </w:r>
          </w:p>
        </w:tc>
        <w:tc>
          <w:tcPr>
            <w:tcW w:w="4095" w:type="dxa"/>
          </w:tcPr>
          <w:p w:rsidR="00707D7A" w:rsidRPr="0090481B" w:rsidRDefault="00707D7A" w:rsidP="006E3DFC">
            <w:pPr>
              <w:pStyle w:val="SingleTxt"/>
              <w:ind w:left="0" w:right="0"/>
              <w:rPr>
                <w:rFonts w:hint="eastAsia"/>
              </w:rPr>
            </w:pPr>
            <w:r>
              <w:t>Dorcas Coker-Appiah</w:t>
            </w:r>
          </w:p>
        </w:tc>
      </w:tr>
      <w:tr w:rsidR="00707D7A" w:rsidRPr="0090481B" w:rsidTr="006E3DFC">
        <w:tc>
          <w:tcPr>
            <w:tcW w:w="3359" w:type="dxa"/>
          </w:tcPr>
          <w:p w:rsidR="00707D7A"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pPr>
            <w:r>
              <w:t>Fran</w:t>
            </w:r>
            <w:r>
              <w:rPr>
                <w:rFonts w:hAnsi="SimSun" w:hint="eastAsia"/>
              </w:rPr>
              <w:t>ç</w:t>
            </w:r>
            <w:r>
              <w:t>oise Gaspard</w:t>
            </w:r>
          </w:p>
        </w:tc>
        <w:tc>
          <w:tcPr>
            <w:tcW w:w="4095" w:type="dxa"/>
          </w:tcPr>
          <w:p w:rsidR="00707D7A" w:rsidRPr="0090481B"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t>Shanthi Dairiam</w:t>
            </w:r>
          </w:p>
        </w:tc>
      </w:tr>
      <w:tr w:rsidR="00707D7A" w:rsidRPr="0090481B" w:rsidTr="006E3DFC">
        <w:tc>
          <w:tcPr>
            <w:tcW w:w="3359" w:type="dxa"/>
          </w:tcPr>
          <w:p w:rsidR="00707D7A"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pPr>
            <w:r>
              <w:t>Tiziana Maiolo</w:t>
            </w:r>
          </w:p>
        </w:tc>
        <w:tc>
          <w:tcPr>
            <w:tcW w:w="4095" w:type="dxa"/>
          </w:tcPr>
          <w:p w:rsidR="00707D7A" w:rsidRPr="0090481B"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t>Cees Flinterman</w:t>
            </w:r>
          </w:p>
        </w:tc>
      </w:tr>
      <w:tr w:rsidR="00707D7A" w:rsidRPr="0090481B" w:rsidTr="006E3DFC">
        <w:tc>
          <w:tcPr>
            <w:tcW w:w="3359" w:type="dxa"/>
          </w:tcPr>
          <w:p w:rsidR="00707D7A"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pPr>
            <w:r>
              <w:t>Violeta Neubauer</w:t>
            </w:r>
          </w:p>
        </w:tc>
        <w:tc>
          <w:tcPr>
            <w:tcW w:w="4095" w:type="dxa"/>
          </w:tcPr>
          <w:p w:rsidR="00707D7A" w:rsidRPr="0090481B"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t>Ruth Halperin-Kaddari</w:t>
            </w:r>
          </w:p>
        </w:tc>
      </w:tr>
      <w:tr w:rsidR="00707D7A" w:rsidRPr="0090481B" w:rsidTr="006E3DFC">
        <w:tc>
          <w:tcPr>
            <w:tcW w:w="3359" w:type="dxa"/>
          </w:tcPr>
          <w:p w:rsidR="00707D7A"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pPr>
            <w:r>
              <w:t>Pramila Patten</w:t>
            </w:r>
          </w:p>
        </w:tc>
        <w:tc>
          <w:tcPr>
            <w:tcW w:w="4095" w:type="dxa"/>
          </w:tcPr>
          <w:p w:rsidR="00707D7A" w:rsidRPr="0090481B"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t>Fumiko Saiga</w:t>
            </w:r>
          </w:p>
        </w:tc>
      </w:tr>
      <w:tr w:rsidR="00707D7A" w:rsidRPr="0090481B" w:rsidTr="006E3DFC">
        <w:tc>
          <w:tcPr>
            <w:tcW w:w="3359" w:type="dxa"/>
          </w:tcPr>
          <w:p w:rsidR="00707D7A"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pPr>
            <w:r>
              <w:t>Silvia Pimentel</w:t>
            </w:r>
          </w:p>
        </w:tc>
        <w:tc>
          <w:tcPr>
            <w:tcW w:w="4095" w:type="dxa"/>
          </w:tcPr>
          <w:p w:rsidR="00707D7A" w:rsidRPr="0090481B"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杜布拉夫卡·西蒙诺维奇</w:t>
            </w:r>
          </w:p>
        </w:tc>
      </w:tr>
      <w:tr w:rsidR="00707D7A" w:rsidRPr="0090481B" w:rsidTr="006E3DFC">
        <w:tc>
          <w:tcPr>
            <w:tcW w:w="3359" w:type="dxa"/>
          </w:tcPr>
          <w:p w:rsidR="00707D7A"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pPr>
            <w:r>
              <w:t>Hanna Beate Schopp-Schilling</w:t>
            </w:r>
          </w:p>
        </w:tc>
        <w:tc>
          <w:tcPr>
            <w:tcW w:w="4095" w:type="dxa"/>
          </w:tcPr>
          <w:p w:rsidR="00707D7A" w:rsidRPr="0090481B"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t>Anamah Tan</w:t>
            </w:r>
          </w:p>
        </w:tc>
      </w:tr>
      <w:tr w:rsidR="00707D7A" w:rsidRPr="0090481B" w:rsidTr="006E3DFC">
        <w:tc>
          <w:tcPr>
            <w:tcW w:w="3359" w:type="dxa"/>
          </w:tcPr>
          <w:p w:rsidR="00707D7A"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pPr>
            <w:r>
              <w:t>Heisoo Shin</w:t>
            </w:r>
          </w:p>
        </w:tc>
        <w:tc>
          <w:tcPr>
            <w:tcW w:w="4095" w:type="dxa"/>
          </w:tcPr>
          <w:p w:rsidR="00707D7A" w:rsidRPr="0090481B"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t>Maria Regina Tavares da  Silva</w:t>
            </w:r>
          </w:p>
        </w:tc>
      </w:tr>
      <w:tr w:rsidR="00707D7A" w:rsidRPr="0090481B" w:rsidTr="006E3DFC">
        <w:tc>
          <w:tcPr>
            <w:tcW w:w="3359" w:type="dxa"/>
            <w:tcBorders>
              <w:bottom w:val="single" w:sz="4" w:space="0" w:color="auto"/>
            </w:tcBorders>
          </w:tcPr>
          <w:p w:rsidR="00707D7A"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pPr>
            <w:r>
              <w:t>Glanda Simms</w:t>
            </w:r>
          </w:p>
        </w:tc>
        <w:tc>
          <w:tcPr>
            <w:tcW w:w="4095" w:type="dxa"/>
            <w:tcBorders>
              <w:bottom w:val="single" w:sz="4" w:space="0" w:color="auto"/>
            </w:tcBorders>
          </w:tcPr>
          <w:p w:rsidR="00707D7A" w:rsidRPr="0090481B"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邹晓巧</w:t>
            </w:r>
          </w:p>
        </w:tc>
      </w:tr>
      <w:tr w:rsidR="00707D7A" w:rsidRPr="00E82C93" w:rsidTr="006E3DFC">
        <w:tc>
          <w:tcPr>
            <w:tcW w:w="3359" w:type="dxa"/>
            <w:tcBorders>
              <w:top w:val="single" w:sz="4" w:space="0" w:color="auto"/>
              <w:bottom w:val="single" w:sz="4" w:space="0" w:color="auto"/>
            </w:tcBorders>
          </w:tcPr>
          <w:p w:rsidR="00707D7A" w:rsidRPr="00E82C93" w:rsidRDefault="00707D7A" w:rsidP="007D0F8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before="60" w:after="120"/>
              <w:ind w:left="0" w:right="0"/>
              <w:rPr>
                <w:rFonts w:ascii="KaiTi_GB2312" w:eastAsia="KaiTi_GB2312" w:hint="eastAsia"/>
                <w:color w:val="0000FF"/>
              </w:rPr>
            </w:pPr>
            <w:r w:rsidRPr="00E82C93">
              <w:rPr>
                <w:rFonts w:ascii="KaiTi_GB2312" w:eastAsia="KaiTi_GB2312" w:hint="eastAsia"/>
                <w:color w:val="0000FF"/>
              </w:rPr>
              <w:t>A组将审议的缔约国</w:t>
            </w:r>
          </w:p>
        </w:tc>
        <w:tc>
          <w:tcPr>
            <w:tcW w:w="4095" w:type="dxa"/>
            <w:tcBorders>
              <w:top w:val="single" w:sz="4" w:space="0" w:color="auto"/>
              <w:bottom w:val="single" w:sz="4" w:space="0" w:color="auto"/>
            </w:tcBorders>
          </w:tcPr>
          <w:p w:rsidR="00707D7A" w:rsidRPr="00E82C93" w:rsidRDefault="00707D7A" w:rsidP="007D0F8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before="60" w:after="120"/>
              <w:ind w:left="0" w:right="0"/>
              <w:rPr>
                <w:rFonts w:ascii="KaiTi_GB2312" w:eastAsia="KaiTi_GB2312" w:hint="eastAsia"/>
                <w:color w:val="0000FF"/>
              </w:rPr>
            </w:pPr>
            <w:r w:rsidRPr="00E82C93">
              <w:rPr>
                <w:rFonts w:ascii="KaiTi_GB2312" w:eastAsia="KaiTi_GB2312" w:hint="eastAsia"/>
                <w:color w:val="0000FF"/>
              </w:rPr>
              <w:t>B组将审议的缔约国</w:t>
            </w:r>
          </w:p>
        </w:tc>
      </w:tr>
      <w:tr w:rsidR="00707D7A" w:rsidTr="006E3DFC">
        <w:tc>
          <w:tcPr>
            <w:tcW w:w="3359" w:type="dxa"/>
            <w:tcBorders>
              <w:top w:val="single" w:sz="4" w:space="0" w:color="auto"/>
            </w:tcBorders>
          </w:tcPr>
          <w:p w:rsidR="00707D7A" w:rsidRPr="00BA6AAB"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伯利兹（CEDAW/C/BLZ/3-4）</w:t>
            </w:r>
          </w:p>
        </w:tc>
        <w:tc>
          <w:tcPr>
            <w:tcW w:w="4095" w:type="dxa"/>
            <w:tcBorders>
              <w:top w:val="single" w:sz="4" w:space="0" w:color="auto"/>
            </w:tcBorders>
          </w:tcPr>
          <w:p w:rsidR="00707D7A" w:rsidRPr="00BA6AAB"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巴西（CEDAW/C/BRA/6）</w:t>
            </w:r>
          </w:p>
        </w:tc>
      </w:tr>
      <w:tr w:rsidR="00707D7A" w:rsidTr="006E3DFC">
        <w:tc>
          <w:tcPr>
            <w:tcW w:w="3359" w:type="dxa"/>
          </w:tcPr>
          <w:p w:rsidR="00707D7A"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几内亚（CEDAW/C/GIN/4-6）</w:t>
            </w:r>
          </w:p>
        </w:tc>
        <w:tc>
          <w:tcPr>
            <w:tcW w:w="4095" w:type="dxa"/>
          </w:tcPr>
          <w:p w:rsidR="00707D7A" w:rsidRPr="00BA6AAB"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爱沙尼亚(CEDAW/C/EST/4）</w:t>
            </w:r>
          </w:p>
        </w:tc>
      </w:tr>
      <w:tr w:rsidR="00707D7A" w:rsidTr="006E3DFC">
        <w:tc>
          <w:tcPr>
            <w:tcW w:w="3359" w:type="dxa"/>
          </w:tcPr>
          <w:p w:rsidR="00707D7A"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洪都拉斯EDAW/C/HON/6）</w:t>
            </w:r>
          </w:p>
        </w:tc>
        <w:tc>
          <w:tcPr>
            <w:tcW w:w="4095" w:type="dxa"/>
          </w:tcPr>
          <w:p w:rsidR="00707D7A" w:rsidRPr="00BA6AAB"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肯尼亚（CEDAW/C/KEN/6）</w:t>
            </w:r>
          </w:p>
        </w:tc>
      </w:tr>
      <w:tr w:rsidR="00707D7A" w:rsidTr="006E3DFC">
        <w:tc>
          <w:tcPr>
            <w:tcW w:w="3359" w:type="dxa"/>
          </w:tcPr>
          <w:p w:rsidR="00707D7A"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匈牙利CEDAW/C/HUN/6）</w:t>
            </w:r>
          </w:p>
        </w:tc>
        <w:tc>
          <w:tcPr>
            <w:tcW w:w="4095" w:type="dxa"/>
          </w:tcPr>
          <w:p w:rsidR="00707D7A" w:rsidRPr="00BA6AAB"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新西兰（CEDAW/C/NZL/6）</w:t>
            </w:r>
          </w:p>
        </w:tc>
      </w:tr>
      <w:tr w:rsidR="00707D7A" w:rsidTr="006E3DFC">
        <w:tc>
          <w:tcPr>
            <w:tcW w:w="3359" w:type="dxa"/>
          </w:tcPr>
          <w:p w:rsidR="00707D7A"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约旦（CEDAW/C/JOR/3-4）</w:t>
            </w:r>
          </w:p>
        </w:tc>
        <w:tc>
          <w:tcPr>
            <w:tcW w:w="4095" w:type="dxa"/>
          </w:tcPr>
          <w:p w:rsidR="00707D7A" w:rsidRPr="00BA6AAB"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挪威（CEDAW/C/NOR/7）</w:t>
            </w:r>
          </w:p>
        </w:tc>
      </w:tr>
      <w:tr w:rsidR="00707D7A" w:rsidTr="006E3DFC">
        <w:tc>
          <w:tcPr>
            <w:tcW w:w="3359" w:type="dxa"/>
          </w:tcPr>
          <w:p w:rsidR="00707D7A"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新加坡（CEDAW/C/SGP/3）</w:t>
            </w:r>
          </w:p>
        </w:tc>
        <w:tc>
          <w:tcPr>
            <w:tcW w:w="4095" w:type="dxa"/>
          </w:tcPr>
          <w:p w:rsidR="00707D7A" w:rsidRPr="00E82C93"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spacing w:val="-6"/>
              </w:rPr>
            </w:pPr>
            <w:r w:rsidRPr="00E82C93">
              <w:rPr>
                <w:rFonts w:hint="eastAsia"/>
                <w:spacing w:val="-6"/>
              </w:rPr>
              <w:t>大韩民国（CEDAW/C/KOR/5；CEDAW/C/KOR/6）</w:t>
            </w:r>
          </w:p>
        </w:tc>
      </w:tr>
      <w:tr w:rsidR="00707D7A" w:rsidTr="006E3DFC">
        <w:tc>
          <w:tcPr>
            <w:tcW w:w="3359" w:type="dxa"/>
          </w:tcPr>
          <w:p w:rsidR="00707D7A"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印度尼西亚(CEDAW/C/IND/4-5）</w:t>
            </w:r>
          </w:p>
        </w:tc>
        <w:tc>
          <w:tcPr>
            <w:tcW w:w="4095" w:type="dxa"/>
          </w:tcPr>
          <w:p w:rsidR="00707D7A" w:rsidRPr="00E82C93"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spacing w:val="-6"/>
              </w:rPr>
            </w:pPr>
            <w:r w:rsidRPr="00E82C93">
              <w:rPr>
                <w:rFonts w:hint="eastAsia"/>
                <w:spacing w:val="-6"/>
              </w:rPr>
              <w:t>列支敦士登(CEDAW/C/LIE/2；CEDAW/C/LIE/3)</w:t>
            </w:r>
          </w:p>
        </w:tc>
      </w:tr>
    </w:tbl>
    <w:p w:rsidR="00707D7A" w:rsidRPr="00A63264"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库克群岛的初次报告(CEDAW/C/COK/1)将在全体会议上审议。</w:t>
      </w:r>
    </w:p>
    <w:p w:rsidR="00707D7A" w:rsidRPr="00A63264"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rFonts w:hint="eastAsia"/>
          <w:sz w:val="10"/>
        </w:rPr>
      </w:pP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hint="eastAsia"/>
        </w:rPr>
      </w:pPr>
      <w:r>
        <w:rPr>
          <w:rFonts w:hint="eastAsia"/>
        </w:rPr>
        <w:t>第六次委员会间会议和人权条约机构主席第十九次会议</w:t>
      </w:r>
    </w:p>
    <w:p w:rsidR="00707D7A" w:rsidRPr="00A63264"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407.　委员会决定，除主席外，主席团两名成员Glenda Simms女士和Naela Gabr女士将出席2007年6月18日至20日在日内瓦举行的第六次委员会间会议，Francoise Gaspard女士为替补与会者。主席将出席2007年6月21日至22日在日内瓦举行的人权条约机构主席第十九次会议。</w:t>
      </w:r>
    </w:p>
    <w:p w:rsidR="00707D7A" w:rsidRPr="00A63264"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rFonts w:hint="eastAsia"/>
          <w:sz w:val="10"/>
        </w:rPr>
      </w:pP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hint="eastAsia"/>
        </w:rPr>
      </w:pPr>
      <w:r>
        <w:rPr>
          <w:rFonts w:hint="eastAsia"/>
        </w:rPr>
        <w:t>根据《公约》第十八条改善委员会的工作方法要求提交逾期很久的初次报告</w:t>
      </w:r>
    </w:p>
    <w:p w:rsidR="00707D7A" w:rsidRPr="00A63264" w:rsidRDefault="00707D7A" w:rsidP="00707D7A">
      <w:pPr>
        <w:pStyle w:val="SingleTxt"/>
        <w:spacing w:after="0" w:line="120" w:lineRule="exact"/>
        <w:rPr>
          <w:sz w:val="10"/>
        </w:rPr>
      </w:pPr>
    </w:p>
    <w:p w:rsidR="00707D7A" w:rsidRDefault="00707D7A" w:rsidP="00707D7A">
      <w:pPr>
        <w:pStyle w:val="SingleTxt"/>
        <w:rPr>
          <w:rFonts w:hint="eastAsia"/>
        </w:rPr>
      </w:pPr>
      <w:r>
        <w:rPr>
          <w:rFonts w:hint="eastAsia"/>
        </w:rPr>
        <w:t>408.　委员会审查了缔约国提交报告的状况（CEDAW/C/2007/I/2），并审查了第三十七届会议采取的旨在鼓励缔约国提交逾期很久报告的措施。委员会还根据第29</w:t>
      </w:r>
      <w:r>
        <w:t>/</w:t>
      </w:r>
      <w:r>
        <w:rPr>
          <w:rFonts w:hint="eastAsia"/>
        </w:rPr>
        <w:t>I号和第31/III</w:t>
      </w:r>
      <w:r>
        <w:t>(</w:t>
      </w:r>
      <w:r>
        <w:rPr>
          <w:rFonts w:hint="eastAsia"/>
        </w:rPr>
        <w:t>i</w:t>
      </w:r>
      <w:r>
        <w:t>)</w:t>
      </w:r>
      <w:r>
        <w:rPr>
          <w:rFonts w:hint="eastAsia"/>
        </w:rPr>
        <w:t>号决定开始行动，并考虑到先前在请两个缔约国佛得角和圣卢西亚以合并报告的形式提交其所有逾期已久报告方面的经验。委员会还注意到，第三十七届会议要求逾期20多年未按照《公约》第十八条提交其初次报告的多米尼加、几内亚比绍、海地和利比里亚四个缔约国在2008年3月底之前以合并报告的形式提交其所有逾期未交的报告，供委员会2009年第四十三届会议审议。委员会一致要求另四个逾期很久未交报告的缔约国即巴哈马、中非共和国、格林纳达和塞舌尔在2008年年底前以合并报告的形式提交其初次报告和所有其他未提交的定期报告，供委员会在2010年年初审议。作为最后手段的一项措施，在未能在建议的时限内收到报告时，委员会将开始在没有报告的情况下审议该四个缔约国落实《公约》的情况。委员会还决定向下列缔约国发出催交信件：科特迪瓦、吉布提和图瓦卢。</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hint="eastAsia"/>
        </w:rPr>
      </w:pPr>
      <w:r>
        <w:rPr>
          <w:rFonts w:hint="eastAsia"/>
        </w:rPr>
        <w:t>第五次委员会间会议和人权条约机构主席第十八次会议各项建议的后续行动，以及第六次委员会间会议和人权条约机构主席第十九次会议的筹备工作</w:t>
      </w:r>
    </w:p>
    <w:p w:rsidR="00707D7A" w:rsidRPr="00A63264" w:rsidRDefault="00707D7A" w:rsidP="00707D7A">
      <w:pPr>
        <w:pStyle w:val="SingleTxt"/>
        <w:spacing w:after="0" w:line="120" w:lineRule="exact"/>
        <w:rPr>
          <w:sz w:val="10"/>
        </w:rPr>
      </w:pPr>
    </w:p>
    <w:p w:rsidR="00707D7A" w:rsidRDefault="00707D7A" w:rsidP="00707D7A">
      <w:pPr>
        <w:pStyle w:val="SingleTxt"/>
        <w:rPr>
          <w:rFonts w:hint="eastAsia"/>
        </w:rPr>
      </w:pPr>
      <w:r>
        <w:rPr>
          <w:rFonts w:hint="eastAsia"/>
        </w:rPr>
        <w:t>409.　Beate Sch</w:t>
      </w:r>
      <w:r>
        <w:rPr>
          <w:rFonts w:hAnsi="SimSun" w:hint="eastAsia"/>
        </w:rPr>
        <w:t>ö</w:t>
      </w:r>
      <w:r>
        <w:rPr>
          <w:rFonts w:hint="eastAsia"/>
        </w:rPr>
        <w:t>pp-Schilling向委员会通报了统一工作方法工作组第二次会议的结果（见A/61/38,第三部分，第638段）以及会议的商定要点，委员会讨论了它对这些要点的立场。委员会一致认为其关于“创建协调统一的人权条约机构系统”的声明很重要。根据这一声明，委员会表示在设立统一工作方法的机制方面愿意采用</w:t>
      </w:r>
      <w:r>
        <w:t>(</w:t>
      </w:r>
      <w:r>
        <w:rPr>
          <w:rFonts w:hint="eastAsia"/>
        </w:rPr>
        <w:t>a</w:t>
      </w:r>
      <w:r>
        <w:t>)</w:t>
      </w:r>
      <w:r>
        <w:rPr>
          <w:rFonts w:hint="eastAsia"/>
        </w:rPr>
        <w:t>项办法。委员会还表示愿意以建设性的方式与其他条约机构就这一事项共同工作。</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hint="eastAsia"/>
        </w:rPr>
      </w:pPr>
      <w:r>
        <w:rPr>
          <w:rFonts w:hint="eastAsia"/>
        </w:rPr>
        <w:t>统一报告准则</w:t>
      </w:r>
    </w:p>
    <w:p w:rsidR="00707D7A" w:rsidRPr="00A63264"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410.　工作组（Sch</w:t>
      </w:r>
      <w:r>
        <w:rPr>
          <w:rFonts w:hAnsi="SimSun" w:hint="eastAsia"/>
        </w:rPr>
        <w:t>ö</w:t>
      </w:r>
      <w:r>
        <w:rPr>
          <w:rFonts w:hint="eastAsia"/>
        </w:rPr>
        <w:t>pp-Schilling女士、Gabr女士和Dairiam女士）向委员会通报了缔约国根据《公约》第十八条编写报告准则的审查情况，审查过程考虑到委员会间会议已接受了国际人权条约订正统一报告准则，包括关于共同核心文件和具体条约文件的准则（HRI/MC/2006/3；另见A/61/38,第三部分，第636段）。根据工作组的提议，委员会同意继续在第三十九届会议上开展修订工作，以期予以通过。</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hint="eastAsia"/>
        </w:rPr>
      </w:pPr>
      <w:r>
        <w:rPr>
          <w:rFonts w:hint="eastAsia"/>
        </w:rPr>
        <w:t>国际法委员会保留意见问题会议</w:t>
      </w:r>
    </w:p>
    <w:p w:rsidR="00707D7A" w:rsidRPr="00A63264"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411.　Flinterman先生向委员会通报了2007年5月15和16日国际法委员会与人权条约机构代表及其他专家举行会议的情况。他还向委员会通报了关于保留意见问题工作组的结果（见HRI/MC/2007/5和A/61/38,第三部分，第638段），同时提请注意该工作组的建议，并特别指出，这些建议符合委员会的惯例。在讨论了各个方面之后，委员会同意支持今后举行另一次工作组会议的提议。委员会还同意今后的各届会议继续审查保留意见问题。</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hint="eastAsia"/>
        </w:rPr>
      </w:pPr>
      <w:r>
        <w:rPr>
          <w:rFonts w:hint="eastAsia"/>
        </w:rPr>
        <w:t>其他事项</w:t>
      </w:r>
    </w:p>
    <w:p w:rsidR="00707D7A" w:rsidRPr="00A63264"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412.　2007年5月30日，委员会听取了秘书长关于性别问题和提高妇女地位问题特别顾问的简报，并与特别顾问就联合国改革事项、尤其是关于新的性别平等结构的建议进行了交互式对话（具体参见A/61/836、A/61/583和A/61/590）。</w:t>
      </w:r>
    </w:p>
    <w:p w:rsidR="00707D7A" w:rsidRDefault="00707D7A" w:rsidP="007D0F84">
      <w:pPr>
        <w:pStyle w:val="SingleTxt"/>
        <w:rPr>
          <w:rFonts w:hint="eastAsia"/>
        </w:rPr>
      </w:pPr>
      <w:r>
        <w:rPr>
          <w:rFonts w:hint="eastAsia"/>
        </w:rPr>
        <w:t>413.　委员会同意在第三十九届会议期间召开一次与《公约》缔约国的非正式会议，使缔约国了解委员会在以下方面的最新情况：延长会期的请求，鼓励缔约国提交逾期很久的初次报告的努力、分组会议的工作以及与《公约》和《任择议定书》规定的职责相关的其他事项。</w:t>
      </w:r>
    </w:p>
    <w:p w:rsidR="00707D7A" w:rsidRDefault="00707D7A" w:rsidP="007D0F84">
      <w:pPr>
        <w:pStyle w:val="SingleTxt"/>
        <w:rPr>
          <w:rFonts w:hint="eastAsia"/>
        </w:rPr>
      </w:pPr>
      <w:r>
        <w:rPr>
          <w:rFonts w:hint="eastAsia"/>
        </w:rPr>
        <w:t>414.　委员会同意在7月23日第三十九届会议开幕会议上庆祝委员会成立25周年。委员会邀请秘书长届时向委员会发表讲话，并邀请联合国人权事务高级专员、秘书长关于性别问题和提高妇女地位问题特别顾问和非政府组织代表以及委员会最资深的成员Sch</w:t>
      </w:r>
      <w:r>
        <w:rPr>
          <w:rFonts w:hAnsi="SimSun" w:hint="eastAsia"/>
        </w:rPr>
        <w:t>ö</w:t>
      </w:r>
      <w:r>
        <w:rPr>
          <w:rFonts w:hint="eastAsia"/>
        </w:rPr>
        <w:t>pp-Schilling女士在该次会议上发言。</w:t>
      </w: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rPr>
          <w:rFonts w:hint="eastAsia"/>
        </w:rPr>
        <w:t>第七章</w:t>
      </w:r>
    </w:p>
    <w:p w:rsidR="00707D7A" w:rsidRPr="00A63264"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rFonts w:hint="eastAsia"/>
          <w:sz w:val="10"/>
        </w:rPr>
      </w:pPr>
    </w:p>
    <w:p w:rsidR="00707D7A" w:rsidRPr="00A63264"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rFonts w:hint="eastAsia"/>
          <w:sz w:val="10"/>
        </w:rPr>
      </w:pP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hint="eastAsia"/>
        </w:rPr>
      </w:pPr>
      <w:r>
        <w:rPr>
          <w:rFonts w:hint="eastAsia"/>
        </w:rPr>
        <w:t>《公约》第二十一条的执行情况</w:t>
      </w:r>
    </w:p>
    <w:p w:rsidR="00707D7A" w:rsidRPr="002B1802" w:rsidRDefault="00707D7A" w:rsidP="00707D7A">
      <w:pPr>
        <w:pStyle w:val="SingleTxt"/>
        <w:spacing w:after="0" w:line="120" w:lineRule="exact"/>
        <w:rPr>
          <w:rFonts w:hint="eastAsia"/>
          <w:sz w:val="10"/>
        </w:rPr>
      </w:pPr>
    </w:p>
    <w:p w:rsidR="00707D7A" w:rsidRPr="00A63264"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415.　委员会在2007年5月14日和6月1日第774次和第791次会议上审议了关于《公约》第二十一条执行情况的议程项目5。</w:t>
      </w: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hint="eastAsia"/>
        </w:rPr>
      </w:pPr>
      <w:r>
        <w:rPr>
          <w:rFonts w:hint="eastAsia"/>
        </w:rPr>
        <w:t>委员会在议程项目5下采取的行动</w:t>
      </w: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40"/>
        <w:ind w:left="1264" w:right="1259"/>
        <w:rPr>
          <w:rFonts w:hint="eastAsia"/>
        </w:rPr>
      </w:pPr>
      <w:r>
        <w:rPr>
          <w:rFonts w:hint="eastAsia"/>
        </w:rPr>
        <w:t>关于移徙妇女的一般性建议</w:t>
      </w:r>
    </w:p>
    <w:p w:rsidR="00707D7A" w:rsidRPr="00A63264"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416.　委员会讨论了由工作组主席介绍的关于移徙妇女的一般性建议新草案。根据这些讨论以及工作组提交的另一些建议，委员会同意将在第三十九届会议上讨论订正草案。工作组成员为：Dairiam女士（主席）、Shin女士、Pimentel女士、Arocha女士、Gabr女士、Gaspard女士、Tavares da Silva女士和Ara Begum女士。</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hint="eastAsia"/>
        </w:rPr>
      </w:pPr>
      <w:r>
        <w:rPr>
          <w:rFonts w:hint="eastAsia"/>
        </w:rPr>
        <w:t>关于第二条的一般性建议</w:t>
      </w:r>
    </w:p>
    <w:p w:rsidR="00707D7A" w:rsidRPr="002B1802"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417.　工作组主席Flinterman先生介绍了拟订工作的最新信息，并指出工作组计划向委员会提交一份纲要，供第三十九届会议讨论。委员会同意在第三十九届会议期间安排一次讨论该纲要的会议。Flinterman先生还向委员会通报了亚太妇女权利观察2007年2月16日至20日在吉隆坡举办的国家义务的国家和国际层面问题非正式讨论会。工作组由以下成员组成：Flinterman先生（主席）、西蒙诺维奇女士、Dairiam女士、Pimentel女士、Sch</w:t>
      </w:r>
      <w:r>
        <w:rPr>
          <w:rFonts w:hAnsi="SimSun" w:hint="eastAsia"/>
        </w:rPr>
        <w:t>ö</w:t>
      </w:r>
      <w:r>
        <w:rPr>
          <w:rFonts w:hint="eastAsia"/>
        </w:rPr>
        <w:t>pp-Schilling女士、Belmi</w:t>
      </w:r>
      <w:r>
        <w:t>b</w:t>
      </w:r>
      <w:r>
        <w:rPr>
          <w:rFonts w:hint="eastAsia"/>
        </w:rPr>
        <w:t>oub-Zerdani女士、Halperin-Kaddari女士和Coker-Appiah女士。</w:t>
      </w:r>
    </w:p>
    <w:p w:rsidR="00707D7A" w:rsidRPr="00A63264"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rFonts w:hint="eastAsia"/>
          <w:sz w:val="10"/>
        </w:rPr>
      </w:pP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rPr>
          <w:rFonts w:hint="eastAsia"/>
        </w:rPr>
        <w:t>第八章</w:t>
      </w:r>
    </w:p>
    <w:p w:rsidR="00707D7A" w:rsidRPr="00A63264"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rFonts w:hint="eastAsia"/>
          <w:sz w:val="10"/>
        </w:rPr>
      </w:pPr>
    </w:p>
    <w:p w:rsidR="00707D7A" w:rsidRPr="00A63264"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rFonts w:hint="eastAsia"/>
          <w:sz w:val="10"/>
        </w:rPr>
      </w:pP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hint="eastAsia"/>
        </w:rPr>
      </w:pPr>
      <w:r>
        <w:rPr>
          <w:rFonts w:hint="eastAsia"/>
        </w:rPr>
        <w:t>第三十九届会议临时议程</w:t>
      </w:r>
    </w:p>
    <w:p w:rsidR="00707D7A" w:rsidRPr="002B1802" w:rsidRDefault="00707D7A" w:rsidP="00707D7A">
      <w:pPr>
        <w:pStyle w:val="SingleTxt"/>
        <w:spacing w:after="0" w:line="120" w:lineRule="exact"/>
        <w:rPr>
          <w:rFonts w:hint="eastAsia"/>
          <w:sz w:val="10"/>
        </w:rPr>
      </w:pPr>
    </w:p>
    <w:p w:rsidR="00707D7A" w:rsidRPr="00E82C93"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418.　2007年6月1日，委员会第791次会议审议了委员会第三十九届会议临时议程草案：</w:t>
      </w:r>
    </w:p>
    <w:p w:rsidR="00707D7A" w:rsidRDefault="00707D7A" w:rsidP="00707D7A">
      <w:pPr>
        <w:pStyle w:val="SingleTxt"/>
        <w:ind w:left="1695"/>
        <w:rPr>
          <w:rFonts w:hint="eastAsia"/>
        </w:rPr>
      </w:pPr>
      <w:r>
        <w:rPr>
          <w:rFonts w:hint="eastAsia"/>
        </w:rPr>
        <w:t>1.</w:t>
      </w:r>
      <w:r>
        <w:tab/>
      </w:r>
      <w:r>
        <w:rPr>
          <w:rFonts w:hint="eastAsia"/>
        </w:rPr>
        <w:t>会议开幕。</w:t>
      </w:r>
    </w:p>
    <w:p w:rsidR="00707D7A" w:rsidRDefault="00707D7A" w:rsidP="00707D7A">
      <w:pPr>
        <w:pStyle w:val="SingleTxt"/>
        <w:ind w:left="1695"/>
        <w:rPr>
          <w:rFonts w:hint="eastAsia"/>
        </w:rPr>
      </w:pPr>
      <w:r>
        <w:rPr>
          <w:rFonts w:hint="eastAsia"/>
        </w:rPr>
        <w:t>2.</w:t>
      </w:r>
      <w:r>
        <w:tab/>
      </w:r>
      <w:r>
        <w:rPr>
          <w:rFonts w:hint="eastAsia"/>
        </w:rPr>
        <w:t>委员会新成员庄严宣誓。</w:t>
      </w:r>
    </w:p>
    <w:p w:rsidR="00707D7A" w:rsidRDefault="00707D7A" w:rsidP="00707D7A">
      <w:pPr>
        <w:pStyle w:val="SingleTxt"/>
        <w:ind w:left="1695"/>
        <w:rPr>
          <w:rFonts w:hint="eastAsia"/>
        </w:rPr>
      </w:pPr>
      <w:r>
        <w:rPr>
          <w:rFonts w:hint="eastAsia"/>
        </w:rPr>
        <w:t>3.</w:t>
      </w:r>
      <w:r>
        <w:tab/>
      </w:r>
      <w:r>
        <w:rPr>
          <w:rFonts w:hint="eastAsia"/>
        </w:rPr>
        <w:t>通过议程和工作安排。</w:t>
      </w:r>
    </w:p>
    <w:p w:rsidR="00707D7A" w:rsidRDefault="00707D7A" w:rsidP="00707D7A">
      <w:pPr>
        <w:pStyle w:val="SingleTxt"/>
        <w:tabs>
          <w:tab w:val="clear" w:pos="1264"/>
          <w:tab w:val="clear" w:pos="1695"/>
          <w:tab w:val="left" w:pos="1260"/>
        </w:tabs>
        <w:ind w:left="2126" w:hanging="431"/>
        <w:rPr>
          <w:rFonts w:hint="eastAsia"/>
        </w:rPr>
      </w:pPr>
      <w:r>
        <w:rPr>
          <w:rFonts w:hint="eastAsia"/>
        </w:rPr>
        <w:t>4.</w:t>
      </w:r>
      <w:r>
        <w:tab/>
      </w:r>
      <w:r>
        <w:rPr>
          <w:rFonts w:hint="eastAsia"/>
        </w:rPr>
        <w:t>主席关于委员会第三十八届会议至第三十九届会议</w:t>
      </w:r>
      <w:r w:rsidR="007D0F84">
        <w:rPr>
          <w:rFonts w:hint="eastAsia"/>
        </w:rPr>
        <w:t>闭会</w:t>
      </w:r>
      <w:r>
        <w:rPr>
          <w:rFonts w:hint="eastAsia"/>
        </w:rPr>
        <w:t>期间活动的报告。</w:t>
      </w:r>
    </w:p>
    <w:p w:rsidR="00707D7A" w:rsidRDefault="00707D7A" w:rsidP="00707D7A">
      <w:pPr>
        <w:pStyle w:val="SingleTxt"/>
        <w:ind w:left="1695"/>
        <w:rPr>
          <w:rFonts w:hint="eastAsia"/>
        </w:rPr>
      </w:pPr>
      <w:r>
        <w:rPr>
          <w:rFonts w:hint="eastAsia"/>
        </w:rPr>
        <w:t>5.</w:t>
      </w:r>
      <w:r>
        <w:tab/>
      </w:r>
      <w:r>
        <w:rPr>
          <w:rFonts w:hint="eastAsia"/>
        </w:rPr>
        <w:t>审议缔约国根据《消除对妇女一切形式歧视公约》第十八条提交的报告。</w:t>
      </w:r>
    </w:p>
    <w:p w:rsidR="00707D7A" w:rsidRDefault="00707D7A" w:rsidP="00707D7A">
      <w:pPr>
        <w:pStyle w:val="SingleTxt"/>
        <w:ind w:left="1695"/>
        <w:rPr>
          <w:rFonts w:hint="eastAsia"/>
        </w:rPr>
      </w:pPr>
      <w:r>
        <w:rPr>
          <w:rFonts w:hint="eastAsia"/>
        </w:rPr>
        <w:t>6.</w:t>
      </w:r>
      <w:r>
        <w:tab/>
      </w:r>
      <w:r>
        <w:rPr>
          <w:rFonts w:hint="eastAsia"/>
        </w:rPr>
        <w:t>《消除对妇女一切形式歧视公约》第二十一条的执行情况。</w:t>
      </w:r>
    </w:p>
    <w:p w:rsidR="00707D7A" w:rsidRDefault="00707D7A" w:rsidP="00707D7A">
      <w:pPr>
        <w:pStyle w:val="SingleTxt"/>
        <w:ind w:left="1695"/>
        <w:rPr>
          <w:rFonts w:hint="eastAsia"/>
        </w:rPr>
      </w:pPr>
      <w:r>
        <w:rPr>
          <w:rFonts w:hint="eastAsia"/>
        </w:rPr>
        <w:t>7.</w:t>
      </w:r>
      <w:r>
        <w:rPr>
          <w:rFonts w:hint="eastAsia"/>
        </w:rPr>
        <w:tab/>
        <w:t>加速委员会工作的</w:t>
      </w:r>
      <w:r w:rsidR="007D0F84">
        <w:rPr>
          <w:rFonts w:hint="eastAsia"/>
        </w:rPr>
        <w:t>方式</w:t>
      </w:r>
      <w:r>
        <w:rPr>
          <w:rFonts w:hint="eastAsia"/>
        </w:rPr>
        <w:t>和方法。</w:t>
      </w:r>
    </w:p>
    <w:p w:rsidR="00707D7A" w:rsidRDefault="00707D7A" w:rsidP="00707D7A">
      <w:pPr>
        <w:pStyle w:val="SingleTxt"/>
        <w:ind w:left="1695"/>
        <w:rPr>
          <w:rFonts w:hint="eastAsia"/>
        </w:rPr>
      </w:pPr>
      <w:r>
        <w:rPr>
          <w:rFonts w:hint="eastAsia"/>
        </w:rPr>
        <w:t>8.</w:t>
      </w:r>
      <w:r>
        <w:rPr>
          <w:rFonts w:hint="eastAsia"/>
        </w:rPr>
        <w:tab/>
        <w:t>委员会根据《消除对妇女一切形式歧视公约任择议定书》开展的活动</w:t>
      </w:r>
    </w:p>
    <w:p w:rsidR="00707D7A" w:rsidRDefault="00707D7A" w:rsidP="00707D7A">
      <w:pPr>
        <w:pStyle w:val="SingleTxt"/>
        <w:ind w:left="1695"/>
        <w:rPr>
          <w:rFonts w:hint="eastAsia"/>
        </w:rPr>
      </w:pPr>
      <w:r>
        <w:rPr>
          <w:rFonts w:hint="eastAsia"/>
        </w:rPr>
        <w:t>9.</w:t>
      </w:r>
      <w:r>
        <w:rPr>
          <w:rFonts w:hint="eastAsia"/>
        </w:rPr>
        <w:tab/>
        <w:t>第三十九届会议临时议程</w:t>
      </w:r>
    </w:p>
    <w:p w:rsidR="00707D7A" w:rsidRDefault="00707D7A" w:rsidP="00707D7A">
      <w:pPr>
        <w:pStyle w:val="SingleTxt"/>
        <w:ind w:left="1695"/>
        <w:rPr>
          <w:rFonts w:hint="eastAsia"/>
        </w:rPr>
      </w:pPr>
      <w:r>
        <w:rPr>
          <w:rFonts w:hint="eastAsia"/>
        </w:rPr>
        <w:t>10.</w:t>
      </w:r>
      <w:r>
        <w:rPr>
          <w:rFonts w:hint="eastAsia"/>
        </w:rPr>
        <w:tab/>
        <w:t>通过委员会第三十八届会议的报告。</w:t>
      </w:r>
    </w:p>
    <w:p w:rsidR="00707D7A" w:rsidRPr="00510E24"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rFonts w:hint="eastAsia"/>
          <w:sz w:val="10"/>
        </w:rPr>
      </w:pP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rPr>
          <w:rFonts w:hint="eastAsia"/>
        </w:rPr>
        <w:t>第九章</w:t>
      </w:r>
    </w:p>
    <w:p w:rsidR="00707D7A" w:rsidRPr="00510E24"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rFonts w:hint="eastAsia"/>
          <w:sz w:val="10"/>
        </w:rPr>
      </w:pP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hint="eastAsia"/>
        </w:rPr>
      </w:pPr>
      <w:r>
        <w:rPr>
          <w:rFonts w:hint="eastAsia"/>
        </w:rPr>
        <w:t>通过报告</w:t>
      </w:r>
    </w:p>
    <w:p w:rsidR="00707D7A" w:rsidRPr="00510E24" w:rsidRDefault="00707D7A" w:rsidP="00707D7A">
      <w:pPr>
        <w:pStyle w:val="SingleTxt"/>
        <w:spacing w:after="0" w:line="120" w:lineRule="exact"/>
        <w:rPr>
          <w:rFonts w:hint="eastAsia"/>
          <w:sz w:val="10"/>
        </w:rPr>
      </w:pPr>
    </w:p>
    <w:p w:rsidR="00707D7A" w:rsidRPr="00E82C93"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419.　委员会第791次会议（见CEDAW/C/SR.791）审议了第三十八届会议的报告草稿（CEDAW/C/2007/II/L.1和增编），并通过了讨论期间经口头订正的报</w:t>
      </w:r>
    </w:p>
    <w:p w:rsidR="007D0F84" w:rsidRPr="007D0F84" w:rsidRDefault="007D0F84" w:rsidP="007D0F8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707D7A" w:rsidRDefault="000B141B" w:rsidP="000B141B">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br w:type="page"/>
      </w:r>
      <w:r w:rsidR="00707D7A">
        <w:rPr>
          <w:rFonts w:hint="eastAsia"/>
        </w:rPr>
        <w:t>附件</w:t>
      </w:r>
    </w:p>
    <w:p w:rsidR="00707D7A" w:rsidRPr="00625C67"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Default="00707D7A" w:rsidP="000B141B">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消除对妇女歧视委员会根据《消除对妇女一切形式歧视公约》任择议定书的决定</w:t>
      </w:r>
    </w:p>
    <w:p w:rsidR="00707D7A" w:rsidRPr="0037287C" w:rsidRDefault="00707D7A" w:rsidP="00707D7A">
      <w:pPr>
        <w:pStyle w:val="SingleTxt"/>
        <w:spacing w:after="0" w:line="120" w:lineRule="exact"/>
        <w:rPr>
          <w:rFonts w:ascii="SimHei" w:eastAsia="SimHei" w:hint="eastAsia"/>
          <w:color w:val="FF0000"/>
          <w:sz w:val="10"/>
        </w:rPr>
      </w:pPr>
    </w:p>
    <w:p w:rsidR="00707D7A" w:rsidRPr="0037287C" w:rsidRDefault="00707D7A" w:rsidP="00707D7A">
      <w:pPr>
        <w:pStyle w:val="SingleTxt"/>
        <w:rPr>
          <w:rFonts w:ascii="SimHei" w:eastAsia="SimHei" w:hint="eastAsia"/>
          <w:color w:val="FF0000"/>
        </w:rPr>
      </w:pPr>
      <w:r w:rsidRPr="0037287C">
        <w:rPr>
          <w:rFonts w:ascii="SimHei" w:eastAsia="SimHei" w:hint="eastAsia"/>
          <w:color w:val="FF0000"/>
        </w:rPr>
        <w:t>(第三十八届会议)</w:t>
      </w:r>
    </w:p>
    <w:p w:rsidR="00707D7A" w:rsidRDefault="00707D7A" w:rsidP="00707D7A">
      <w:pPr>
        <w:pStyle w:val="SingleTxt"/>
        <w:spacing w:after="240"/>
      </w:pPr>
      <w:r w:rsidRPr="0037287C">
        <w:rPr>
          <w:rFonts w:ascii="SimHei" w:eastAsia="SimHei" w:hint="eastAsia"/>
          <w:color w:val="FF0000"/>
        </w:rPr>
        <w:t>第10/2005号来文</w:t>
      </w:r>
      <w:r w:rsidRPr="00625C67">
        <w:rPr>
          <w:rStyle w:val="FootnoteReference"/>
          <w:rFonts w:ascii="SimHei" w:eastAsia="SimHei"/>
        </w:rPr>
        <w:footnoteReference w:customMarkFollows="1" w:id="14"/>
        <w:t>*</w:t>
      </w:r>
    </w:p>
    <w:tbl>
      <w:tblPr>
        <w:tblW w:w="0" w:type="auto"/>
        <w:tblInd w:w="1680" w:type="dxa"/>
        <w:tblLayout w:type="fixed"/>
        <w:tblCellMar>
          <w:left w:w="0" w:type="dxa"/>
          <w:right w:w="0" w:type="dxa"/>
        </w:tblCellMar>
        <w:tblLook w:val="0000" w:firstRow="0" w:lastRow="0" w:firstColumn="0" w:lastColumn="0" w:noHBand="0" w:noVBand="0"/>
      </w:tblPr>
      <w:tblGrid>
        <w:gridCol w:w="2310"/>
        <w:gridCol w:w="4590"/>
      </w:tblGrid>
      <w:tr w:rsidR="00707D7A" w:rsidTr="000B141B">
        <w:tblPrEx>
          <w:tblCellMar>
            <w:top w:w="0" w:type="dxa"/>
            <w:bottom w:w="0" w:type="dxa"/>
          </w:tblCellMar>
        </w:tblPrEx>
        <w:tc>
          <w:tcPr>
            <w:tcW w:w="2310" w:type="dxa"/>
            <w:shd w:val="clear" w:color="auto" w:fill="auto"/>
          </w:tcPr>
          <w:p w:rsidR="00707D7A" w:rsidRDefault="00707D7A" w:rsidP="006E3DFC">
            <w:pPr>
              <w:tabs>
                <w:tab w:val="left" w:pos="360"/>
                <w:tab w:val="left" w:pos="720"/>
                <w:tab w:val="left" w:pos="1080"/>
                <w:tab w:val="left" w:pos="1440"/>
              </w:tabs>
              <w:spacing w:after="140"/>
              <w:ind w:right="40"/>
            </w:pPr>
            <w:r>
              <w:rPr>
                <w:rFonts w:hint="eastAsia"/>
              </w:rPr>
              <w:t>提交人：</w:t>
            </w:r>
          </w:p>
        </w:tc>
        <w:tc>
          <w:tcPr>
            <w:tcW w:w="4590" w:type="dxa"/>
            <w:shd w:val="clear" w:color="auto" w:fill="auto"/>
          </w:tcPr>
          <w:p w:rsidR="00707D7A" w:rsidRDefault="00707D7A" w:rsidP="006E3DFC">
            <w:pPr>
              <w:tabs>
                <w:tab w:val="left" w:pos="360"/>
                <w:tab w:val="left" w:pos="720"/>
                <w:tab w:val="left" w:pos="1080"/>
                <w:tab w:val="left" w:pos="1440"/>
              </w:tabs>
              <w:spacing w:after="140"/>
              <w:ind w:right="40"/>
            </w:pPr>
            <w:r>
              <w:rPr>
                <w:rFonts w:hint="eastAsia"/>
              </w:rPr>
              <w:t>N.S.F.女士</w:t>
            </w:r>
          </w:p>
        </w:tc>
      </w:tr>
      <w:tr w:rsidR="00707D7A" w:rsidTr="000B141B">
        <w:tblPrEx>
          <w:tblCellMar>
            <w:top w:w="0" w:type="dxa"/>
            <w:bottom w:w="0" w:type="dxa"/>
          </w:tblCellMar>
        </w:tblPrEx>
        <w:tc>
          <w:tcPr>
            <w:tcW w:w="2310" w:type="dxa"/>
            <w:shd w:val="clear" w:color="auto" w:fill="auto"/>
          </w:tcPr>
          <w:p w:rsidR="00707D7A" w:rsidRDefault="00707D7A" w:rsidP="006E3DFC">
            <w:pPr>
              <w:tabs>
                <w:tab w:val="left" w:pos="360"/>
                <w:tab w:val="left" w:pos="720"/>
                <w:tab w:val="left" w:pos="1080"/>
                <w:tab w:val="left" w:pos="1440"/>
              </w:tabs>
              <w:spacing w:after="140"/>
              <w:ind w:right="40"/>
            </w:pPr>
            <w:r>
              <w:rPr>
                <w:rFonts w:hint="eastAsia"/>
              </w:rPr>
              <w:t>声称受害人：</w:t>
            </w:r>
          </w:p>
        </w:tc>
        <w:tc>
          <w:tcPr>
            <w:tcW w:w="4590" w:type="dxa"/>
            <w:shd w:val="clear" w:color="auto" w:fill="auto"/>
          </w:tcPr>
          <w:p w:rsidR="00707D7A" w:rsidRDefault="00707D7A" w:rsidP="006E3DFC">
            <w:pPr>
              <w:tabs>
                <w:tab w:val="left" w:pos="360"/>
                <w:tab w:val="left" w:pos="720"/>
                <w:tab w:val="left" w:pos="1080"/>
                <w:tab w:val="left" w:pos="1440"/>
              </w:tabs>
              <w:spacing w:after="140"/>
              <w:ind w:right="40"/>
            </w:pPr>
            <w:r>
              <w:rPr>
                <w:rFonts w:hint="eastAsia"/>
              </w:rPr>
              <w:t>来文人</w:t>
            </w:r>
          </w:p>
        </w:tc>
      </w:tr>
      <w:tr w:rsidR="00707D7A" w:rsidTr="000B141B">
        <w:tblPrEx>
          <w:tblCellMar>
            <w:top w:w="0" w:type="dxa"/>
            <w:bottom w:w="0" w:type="dxa"/>
          </w:tblCellMar>
        </w:tblPrEx>
        <w:tc>
          <w:tcPr>
            <w:tcW w:w="2310" w:type="dxa"/>
            <w:shd w:val="clear" w:color="auto" w:fill="auto"/>
          </w:tcPr>
          <w:p w:rsidR="00707D7A" w:rsidRDefault="00707D7A" w:rsidP="006E3DFC">
            <w:pPr>
              <w:tabs>
                <w:tab w:val="left" w:pos="360"/>
                <w:tab w:val="left" w:pos="720"/>
                <w:tab w:val="left" w:pos="1080"/>
                <w:tab w:val="left" w:pos="1440"/>
              </w:tabs>
              <w:spacing w:after="140"/>
              <w:ind w:right="40"/>
            </w:pPr>
            <w:r>
              <w:rPr>
                <w:rFonts w:hint="eastAsia"/>
              </w:rPr>
              <w:t>缔约国：</w:t>
            </w:r>
          </w:p>
        </w:tc>
        <w:tc>
          <w:tcPr>
            <w:tcW w:w="4590" w:type="dxa"/>
            <w:shd w:val="clear" w:color="auto" w:fill="auto"/>
          </w:tcPr>
          <w:p w:rsidR="00707D7A" w:rsidRDefault="00707D7A" w:rsidP="006E3DFC">
            <w:pPr>
              <w:tabs>
                <w:tab w:val="left" w:pos="360"/>
                <w:tab w:val="left" w:pos="720"/>
                <w:tab w:val="left" w:pos="1080"/>
                <w:tab w:val="left" w:pos="1440"/>
              </w:tabs>
              <w:spacing w:after="140"/>
              <w:ind w:right="40"/>
            </w:pPr>
            <w:r>
              <w:rPr>
                <w:rFonts w:hint="eastAsia"/>
              </w:rPr>
              <w:t>大不列颠及北爱尔兰联合王国</w:t>
            </w:r>
          </w:p>
        </w:tc>
      </w:tr>
      <w:tr w:rsidR="00707D7A" w:rsidTr="000B141B">
        <w:tblPrEx>
          <w:tblCellMar>
            <w:top w:w="0" w:type="dxa"/>
            <w:bottom w:w="0" w:type="dxa"/>
          </w:tblCellMar>
        </w:tblPrEx>
        <w:tc>
          <w:tcPr>
            <w:tcW w:w="2310" w:type="dxa"/>
            <w:shd w:val="clear" w:color="auto" w:fill="auto"/>
          </w:tcPr>
          <w:p w:rsidR="00707D7A" w:rsidRDefault="00707D7A" w:rsidP="006E3DFC">
            <w:pPr>
              <w:tabs>
                <w:tab w:val="left" w:pos="360"/>
                <w:tab w:val="left" w:pos="720"/>
                <w:tab w:val="left" w:pos="1080"/>
                <w:tab w:val="left" w:pos="1440"/>
              </w:tabs>
              <w:spacing w:after="140"/>
              <w:ind w:right="40"/>
            </w:pPr>
            <w:r>
              <w:rPr>
                <w:rFonts w:hint="eastAsia"/>
              </w:rPr>
              <w:t>来文日期：</w:t>
            </w:r>
          </w:p>
        </w:tc>
        <w:tc>
          <w:tcPr>
            <w:tcW w:w="4590" w:type="dxa"/>
            <w:shd w:val="clear" w:color="auto" w:fill="auto"/>
          </w:tcPr>
          <w:p w:rsidR="00707D7A" w:rsidRDefault="00707D7A" w:rsidP="006E3DFC">
            <w:pPr>
              <w:tabs>
                <w:tab w:val="left" w:pos="360"/>
                <w:tab w:val="left" w:pos="720"/>
                <w:tab w:val="left" w:pos="1080"/>
                <w:tab w:val="left" w:pos="1440"/>
              </w:tabs>
              <w:spacing w:after="140"/>
              <w:ind w:right="40"/>
            </w:pPr>
            <w:r>
              <w:rPr>
                <w:rFonts w:hint="eastAsia"/>
              </w:rPr>
              <w:t>2005年9月21日（初次提交）</w:t>
            </w:r>
          </w:p>
        </w:tc>
      </w:tr>
      <w:tr w:rsidR="00707D7A" w:rsidTr="000B141B">
        <w:tblPrEx>
          <w:tblCellMar>
            <w:top w:w="0" w:type="dxa"/>
            <w:bottom w:w="0" w:type="dxa"/>
          </w:tblCellMar>
        </w:tblPrEx>
        <w:tc>
          <w:tcPr>
            <w:tcW w:w="2310" w:type="dxa"/>
            <w:shd w:val="clear" w:color="auto" w:fill="auto"/>
          </w:tcPr>
          <w:p w:rsidR="00707D7A" w:rsidRDefault="00707D7A" w:rsidP="006E3DFC">
            <w:pPr>
              <w:tabs>
                <w:tab w:val="left" w:pos="360"/>
                <w:tab w:val="left" w:pos="720"/>
                <w:tab w:val="left" w:pos="1080"/>
                <w:tab w:val="left" w:pos="1440"/>
              </w:tabs>
              <w:spacing w:after="140"/>
              <w:ind w:right="40"/>
              <w:rPr>
                <w:rFonts w:hint="eastAsia"/>
              </w:rPr>
            </w:pPr>
            <w:r>
              <w:rPr>
                <w:rFonts w:hint="eastAsia"/>
              </w:rPr>
              <w:t>参考文件：</w:t>
            </w:r>
          </w:p>
        </w:tc>
        <w:tc>
          <w:tcPr>
            <w:tcW w:w="4590" w:type="dxa"/>
            <w:shd w:val="clear" w:color="auto" w:fill="auto"/>
          </w:tcPr>
          <w:p w:rsidR="00707D7A" w:rsidRDefault="00707D7A" w:rsidP="006E3DFC">
            <w:pPr>
              <w:tabs>
                <w:tab w:val="left" w:pos="360"/>
                <w:tab w:val="left" w:pos="720"/>
                <w:tab w:val="left" w:pos="1080"/>
                <w:tab w:val="left" w:pos="1440"/>
              </w:tabs>
              <w:spacing w:after="140"/>
              <w:ind w:right="40"/>
              <w:rPr>
                <w:rFonts w:hint="eastAsia"/>
              </w:rPr>
            </w:pPr>
            <w:r>
              <w:rPr>
                <w:rFonts w:hint="eastAsia"/>
              </w:rPr>
              <w:t>已于2006年3月8日转交缔约国（未以文件形式印发）</w:t>
            </w:r>
          </w:p>
        </w:tc>
      </w:tr>
    </w:tbl>
    <w:p w:rsidR="00707D7A" w:rsidRPr="0037287C" w:rsidRDefault="00707D7A" w:rsidP="00707D7A">
      <w:pPr>
        <w:pStyle w:val="SingleTxt"/>
        <w:spacing w:after="0" w:line="120" w:lineRule="exact"/>
        <w:rPr>
          <w:rFonts w:hint="eastAsia"/>
          <w:sz w:val="10"/>
        </w:rPr>
      </w:pPr>
    </w:p>
    <w:p w:rsidR="007D0F84" w:rsidRPr="007D0F84" w:rsidRDefault="007D0F84" w:rsidP="007D0F84">
      <w:pPr>
        <w:pStyle w:val="SingleTxt"/>
        <w:spacing w:after="0" w:line="120" w:lineRule="exact"/>
        <w:rPr>
          <w:sz w:val="10"/>
        </w:rPr>
      </w:pPr>
    </w:p>
    <w:p w:rsidR="00707D7A" w:rsidRDefault="00707D7A" w:rsidP="00707D7A">
      <w:pPr>
        <w:pStyle w:val="SingleTxt"/>
      </w:pPr>
      <w:r>
        <w:tab/>
      </w:r>
      <w:r w:rsidRPr="007D0F84">
        <w:rPr>
          <w:rFonts w:ascii="KaiTi_GB2312" w:eastAsia="KaiTi_GB2312" w:hint="eastAsia"/>
          <w:color w:val="0000FF"/>
        </w:rPr>
        <w:t>消除对妇女歧视委员会</w:t>
      </w:r>
      <w:r w:rsidRPr="0037287C">
        <w:rPr>
          <w:rFonts w:hint="eastAsia"/>
        </w:rPr>
        <w:t>，根据《消除对妇女一切形式歧视公约》第17条成立，</w:t>
      </w:r>
    </w:p>
    <w:p w:rsidR="00707D7A" w:rsidRDefault="00707D7A" w:rsidP="00707D7A">
      <w:pPr>
        <w:pStyle w:val="SingleTxt"/>
        <w:rPr>
          <w:rFonts w:hint="eastAsia"/>
        </w:rPr>
      </w:pPr>
      <w:r>
        <w:rPr>
          <w:rFonts w:hint="eastAsia"/>
        </w:rPr>
        <w:tab/>
        <w:t>于2007年5月30日召开会议</w:t>
      </w:r>
    </w:p>
    <w:p w:rsidR="00707D7A" w:rsidRDefault="00707D7A" w:rsidP="00707D7A">
      <w:pPr>
        <w:pStyle w:val="SingleTxt"/>
        <w:rPr>
          <w:rFonts w:hint="eastAsia"/>
        </w:rPr>
      </w:pPr>
      <w:r>
        <w:rPr>
          <w:rFonts w:hint="eastAsia"/>
        </w:rPr>
        <w:tab/>
      </w:r>
      <w:r w:rsidRPr="005450A0">
        <w:rPr>
          <w:rFonts w:ascii="KaiTi_GB2312" w:eastAsia="KaiTi_GB2312" w:hint="eastAsia"/>
          <w:color w:val="0000FF"/>
        </w:rPr>
        <w:t>通过下列决定</w:t>
      </w:r>
      <w:r>
        <w:rPr>
          <w:rFonts w:hint="eastAsia"/>
        </w:rPr>
        <w:t>：</w:t>
      </w:r>
    </w:p>
    <w:p w:rsidR="00707D7A" w:rsidRPr="0037287C" w:rsidRDefault="00707D7A" w:rsidP="00707D7A">
      <w:pPr>
        <w:pStyle w:val="SingleTxt"/>
        <w:rPr>
          <w:rFonts w:ascii="SimHei" w:eastAsia="SimHei" w:hint="eastAsia"/>
          <w:color w:val="FF0000"/>
        </w:rPr>
      </w:pPr>
      <w:r w:rsidRPr="0037287C">
        <w:rPr>
          <w:rFonts w:ascii="SimHei" w:eastAsia="SimHei" w:hint="eastAsia"/>
          <w:color w:val="FF0000"/>
        </w:rPr>
        <w:t>关于可受理性的决定</w:t>
      </w:r>
    </w:p>
    <w:p w:rsidR="00707D7A" w:rsidRDefault="00707D7A" w:rsidP="00707D7A">
      <w:pPr>
        <w:pStyle w:val="SingleTxt"/>
        <w:rPr>
          <w:rFonts w:hint="eastAsia"/>
        </w:rPr>
      </w:pPr>
      <w:r>
        <w:rPr>
          <w:rFonts w:hint="eastAsia"/>
        </w:rPr>
        <w:t>1.1　2005年9月21日来文及2005年10月16日和12月2日补充材料的来文人为寻求庇护者N.S.F女士，她是巴基斯坦人，生于1976年11月15日，现与她的两个孩子居住在联合王国。她声称，如果被联合王国当局驱逐，她担心她会死在她前夫的手里，担心两个儿子的未来和教育。她没有援引《消除对妇女一切形式歧视公约》的任何具体规定，也没有表明《公约》的哪条规定被违反，不过她的申诉似乎引起《公约》第二条和第三条的问题。来文人本人作为自己的代表。《公约》及其《任择议定书》分别于1986年4月7日和2004年12月17日在该缔约国生效。</w:t>
      </w:r>
    </w:p>
    <w:p w:rsidR="00707D7A" w:rsidRDefault="00707D7A" w:rsidP="00707D7A">
      <w:pPr>
        <w:pStyle w:val="SingleTxt"/>
        <w:rPr>
          <w:rFonts w:hint="eastAsia"/>
        </w:rPr>
      </w:pPr>
      <w:r>
        <w:rPr>
          <w:rFonts w:hint="eastAsia"/>
        </w:rPr>
        <w:t>1.2　来文人在提交来文的同时请求根据《任择议定书》第5条第1款采取临时保护措施。</w:t>
      </w:r>
    </w:p>
    <w:p w:rsidR="00707D7A" w:rsidRDefault="00707D7A" w:rsidP="00707D7A">
      <w:pPr>
        <w:pStyle w:val="SingleTxt"/>
        <w:rPr>
          <w:rFonts w:hint="eastAsia"/>
        </w:rPr>
      </w:pPr>
      <w:r>
        <w:rPr>
          <w:rFonts w:hint="eastAsia"/>
        </w:rPr>
        <w:t>1.3　2006年3月8日，委员会要求缔约国在委员会受理该案之前先不要驱逐该来文人和她的两个孩子，U.S.和I.S.。</w:t>
      </w:r>
    </w:p>
    <w:p w:rsidR="00707D7A" w:rsidRPr="00175035" w:rsidRDefault="00707D7A" w:rsidP="00707D7A">
      <w:pPr>
        <w:pStyle w:val="SingleTxt"/>
        <w:rPr>
          <w:rFonts w:ascii="KaiTi_GB2312" w:eastAsia="KaiTi_GB2312" w:hint="eastAsia"/>
          <w:color w:val="0000FF"/>
        </w:rPr>
      </w:pPr>
      <w:r w:rsidRPr="00175035">
        <w:rPr>
          <w:rFonts w:ascii="KaiTi_GB2312" w:eastAsia="KaiTi_GB2312" w:hint="eastAsia"/>
          <w:color w:val="0000FF"/>
        </w:rPr>
        <w:t>来文人陈述的事实</w:t>
      </w:r>
    </w:p>
    <w:p w:rsidR="00707D7A" w:rsidRDefault="00707D7A" w:rsidP="00707D7A">
      <w:pPr>
        <w:pStyle w:val="SingleTxt"/>
        <w:rPr>
          <w:rFonts w:hint="eastAsia"/>
        </w:rPr>
      </w:pPr>
      <w:r>
        <w:rPr>
          <w:rFonts w:hint="eastAsia"/>
        </w:rPr>
        <w:t>2.1　来文人于1996年5月17日结婚，婚后生有两个儿子，分别生于1998年和2000年。一结婚，她丈夫对她的态度和行为就变了，他多次虐待她，特别是酗酒和吸毒或者赌博输钱之后。在他的威胁下，她被迫向自己的父母要钱，他用这些钱去满足自己的陋习。</w:t>
      </w:r>
    </w:p>
    <w:p w:rsidR="00707D7A" w:rsidRDefault="00707D7A" w:rsidP="00707D7A">
      <w:pPr>
        <w:pStyle w:val="SingleTxt"/>
        <w:rPr>
          <w:rFonts w:hint="eastAsia"/>
        </w:rPr>
      </w:pPr>
      <w:r>
        <w:rPr>
          <w:rFonts w:hint="eastAsia"/>
        </w:rPr>
        <w:t>2.2　她忍受婚内强奸，最终于2002年8月与她的丈夫离婚。她后来带着两个儿子逃到附近的村子。离婚后，她继续受到前夫的骚扰，不得不又搬了两次家。她向警方报案，但是没有受到任何保护。</w:t>
      </w:r>
    </w:p>
    <w:p w:rsidR="00707D7A" w:rsidRDefault="00707D7A" w:rsidP="00707D7A">
      <w:pPr>
        <w:pStyle w:val="SingleTxt"/>
        <w:rPr>
          <w:rFonts w:hint="eastAsia"/>
        </w:rPr>
      </w:pPr>
      <w:r>
        <w:rPr>
          <w:rFonts w:hint="eastAsia"/>
        </w:rPr>
        <w:t>2.3　2003年1月，来文人的前夫带着几个携带匕首的男子来到她家，威胁要杀了她。这次事件后，来文人决定靠父母的接济，在一个经纪人的协助下，逃离这个国家。</w:t>
      </w:r>
    </w:p>
    <w:p w:rsidR="00707D7A" w:rsidRDefault="00707D7A" w:rsidP="00707D7A">
      <w:pPr>
        <w:pStyle w:val="SingleTxt"/>
        <w:rPr>
          <w:rFonts w:hint="eastAsia"/>
        </w:rPr>
      </w:pPr>
      <w:r>
        <w:rPr>
          <w:rFonts w:hint="eastAsia"/>
        </w:rPr>
        <w:t>2.4　来文人于2003年1月14日带着两个孩子抵达联合王国，并于同日申请庇护。她在抵达联合王国前，在埃及开罗过境停留一天。2003年2月27日，内政部移民和国籍事务管理局驳回了来文人的庇护申请。</w:t>
      </w:r>
    </w:p>
    <w:p w:rsidR="00707D7A" w:rsidRDefault="00707D7A" w:rsidP="00707D7A">
      <w:pPr>
        <w:pStyle w:val="SingleTxt"/>
        <w:rPr>
          <w:rFonts w:hint="eastAsia"/>
        </w:rPr>
      </w:pPr>
      <w:r>
        <w:rPr>
          <w:rFonts w:hint="eastAsia"/>
        </w:rPr>
        <w:t>2.5　来文人对内政部移民和国籍事务管理局“驳回庇护申请后拒发入境许可”提出上诉，声称将其赶走将违反1951年《关于难民地位的公约》和《欧洲人权和基本自由公约》。她坚持认为，她的申诉是有道理的；她有充分的理由担心会受到一个非国家人员的迫害，因为根据《1951年公约》，她属于一个特定社会群体（巴基斯坦妇女）；巴基斯坦未能为她提供充分的保护；选择国内逃离实际上是不可行的，无论如何，那将是不合情理的；这种做法违反了《欧洲人权和基本自由公约》第三条规定。</w:t>
      </w:r>
    </w:p>
    <w:p w:rsidR="00707D7A" w:rsidRDefault="00707D7A" w:rsidP="00707D7A">
      <w:pPr>
        <w:pStyle w:val="SingleTxt"/>
        <w:rPr>
          <w:rFonts w:hint="eastAsia"/>
        </w:rPr>
      </w:pPr>
      <w:r>
        <w:rPr>
          <w:rFonts w:hint="eastAsia"/>
        </w:rPr>
        <w:t>2.6　2004年4月16日，一审法院裁判员驳回了来文人根据庇护和人权理由提出的上诉。裁判员对来文人的处境表示同情，接受来文人的事实陈述，但是不接受来文人关于在巴基斯坦境内她无法迁移到离前夫更远的地方的说法。因此他的结论是，如果来文人返回巴基斯坦迁移到其他地方，他看不出她有受到进一步迫害的真正的可能性或者合理的风险。他还认为，她回国后可能面临困难不等于遭受迫害，她在巴基斯坦将受到充分的保护，特别是鉴于双方已经离婚。</w:t>
      </w:r>
    </w:p>
    <w:p w:rsidR="00707D7A" w:rsidRDefault="00707D7A" w:rsidP="00707D7A">
      <w:pPr>
        <w:pStyle w:val="SingleTxt"/>
        <w:rPr>
          <w:rFonts w:hint="eastAsia"/>
        </w:rPr>
      </w:pPr>
      <w:r>
        <w:t>2.7</w:t>
      </w:r>
      <w:r>
        <w:rPr>
          <w:rFonts w:hint="eastAsia"/>
        </w:rPr>
        <w:t xml:space="preserve">　2004年7月31日，移民事务上诉法庭驳回了来文人关于请准上诉的申请。裁决于2004年8月10日送达来文人。</w:t>
      </w:r>
    </w:p>
    <w:p w:rsidR="00707D7A" w:rsidRDefault="00707D7A" w:rsidP="00707D7A">
      <w:pPr>
        <w:pStyle w:val="SingleTxt"/>
        <w:rPr>
          <w:rFonts w:hint="eastAsia"/>
        </w:rPr>
      </w:pPr>
      <w:r>
        <w:rPr>
          <w:rFonts w:hint="eastAsia"/>
        </w:rPr>
        <w:t>2.8　来文人对移民事务上诉法庭的裁决提出质疑，根据相关民事程序细则向高等法院后座法庭行政分庭申请进行法定审查。</w:t>
      </w:r>
    </w:p>
    <w:p w:rsidR="00707D7A" w:rsidRDefault="00707D7A" w:rsidP="00707D7A">
      <w:pPr>
        <w:pStyle w:val="SingleTxt"/>
        <w:rPr>
          <w:rFonts w:hint="eastAsia"/>
        </w:rPr>
      </w:pPr>
      <w:r>
        <w:rPr>
          <w:rFonts w:hint="eastAsia"/>
        </w:rPr>
        <w:t>2.9　2004年10月14日，高等法院确认上述裁定。该裁决没有违背法律之处；审裁官有权利根据其所述理由得出结论，即使他认为申诉人的基本陈述属实，他的结论依然是，如果她返回巴基斯坦迁移到离前夫住所足够远的地方不会有危险；基本不存在上诉成功的可能性。此裁决为最终裁决。</w:t>
      </w:r>
    </w:p>
    <w:p w:rsidR="00707D7A" w:rsidRDefault="00707D7A" w:rsidP="00707D7A">
      <w:pPr>
        <w:pStyle w:val="SingleTxt"/>
        <w:rPr>
          <w:rFonts w:hint="eastAsia"/>
        </w:rPr>
      </w:pPr>
      <w:r>
        <w:rPr>
          <w:rFonts w:hint="eastAsia"/>
        </w:rPr>
        <w:t>2.10　2004年10月15日，来文人接到“对可被拘留者给予临时准入的通知”。</w:t>
      </w:r>
    </w:p>
    <w:p w:rsidR="00707D7A" w:rsidRDefault="00707D7A" w:rsidP="00707D7A">
      <w:pPr>
        <w:pStyle w:val="SingleTxt"/>
        <w:rPr>
          <w:rFonts w:hint="eastAsia"/>
        </w:rPr>
      </w:pPr>
      <w:r>
        <w:rPr>
          <w:rFonts w:hint="eastAsia"/>
        </w:rPr>
        <w:t>2.11　2005年1月4日，来文人以人道主义理由向内政部申请获得“酌情居留”或者“临时保护”以留在联合王国。</w:t>
      </w:r>
    </w:p>
    <w:p w:rsidR="00707D7A" w:rsidRDefault="00707D7A" w:rsidP="00707D7A">
      <w:pPr>
        <w:pStyle w:val="SingleTxt"/>
        <w:rPr>
          <w:rFonts w:hint="eastAsia"/>
        </w:rPr>
      </w:pPr>
      <w:r>
        <w:rPr>
          <w:rFonts w:hint="eastAsia"/>
        </w:rPr>
        <w:t>2.12　2005年2月1日，移民和国籍事务局书面通知来文人她没有进一步的上诉权，不会推翻就她早先的申诉作出的裁决。其中还提醒她没有理由继续留在联合王国，应当作出安排立即离开联合王国，并告知她从何处可以得到关于回国的帮助和咨询。</w:t>
      </w:r>
    </w:p>
    <w:p w:rsidR="00707D7A" w:rsidRDefault="00707D7A" w:rsidP="00707D7A">
      <w:pPr>
        <w:pStyle w:val="SingleTxt"/>
        <w:rPr>
          <w:rFonts w:hint="eastAsia"/>
        </w:rPr>
      </w:pPr>
      <w:r>
        <w:rPr>
          <w:rFonts w:hint="eastAsia"/>
        </w:rPr>
        <w:t>2.13　2005年9月29日，来文人向欧洲人权法院提出申请，声称联合王国侵犯了她根据第三条（禁止酷刑）和第八条（尊重隐私和家庭生活）享有的权利。2005年11月24日，欧洲人权法院的以三名法官组成的委员会宣布来文不可受理，理由是，来文“未能表明任何违反《公约》或其《议定书》所列权利和自由的迹象”。</w:t>
      </w:r>
    </w:p>
    <w:p w:rsidR="00707D7A" w:rsidRDefault="00707D7A" w:rsidP="00707D7A">
      <w:pPr>
        <w:pStyle w:val="SingleTxt"/>
        <w:rPr>
          <w:rFonts w:hint="eastAsia"/>
        </w:rPr>
      </w:pPr>
      <w:r>
        <w:rPr>
          <w:rFonts w:hint="eastAsia"/>
        </w:rPr>
        <w:t>2.14　2006年5月8日，内政部拒绝她要求基于人道主义理由给予酌情居留许可的申请。该裁决表明来文人没有理由留在联合王国，应作出安排，立即离境。如果不照办，内政部将采取措施确保她返回巴基斯坦。没有规定最后期限。</w:t>
      </w:r>
    </w:p>
    <w:p w:rsidR="00707D7A" w:rsidRPr="0037287C" w:rsidRDefault="00707D7A" w:rsidP="00707D7A">
      <w:pPr>
        <w:pStyle w:val="SingleTxt"/>
        <w:rPr>
          <w:rFonts w:ascii="KaiTi_GB2312" w:eastAsia="KaiTi_GB2312" w:hint="eastAsia"/>
          <w:color w:val="0000FF"/>
        </w:rPr>
      </w:pPr>
      <w:r w:rsidRPr="0037287C">
        <w:rPr>
          <w:rFonts w:ascii="KaiTi_GB2312" w:eastAsia="KaiTi_GB2312" w:hint="eastAsia"/>
          <w:color w:val="0000FF"/>
        </w:rPr>
        <w:t>申诉</w:t>
      </w:r>
    </w:p>
    <w:p w:rsidR="00707D7A" w:rsidRDefault="00707D7A" w:rsidP="00707D7A">
      <w:pPr>
        <w:pStyle w:val="SingleTxt"/>
        <w:rPr>
          <w:rFonts w:hint="eastAsia"/>
        </w:rPr>
      </w:pPr>
      <w:r>
        <w:rPr>
          <w:rFonts w:hint="eastAsia"/>
        </w:rPr>
        <w:t>3.1　来文人称，她来到联合王国是为了挽救自己的生命和孩子的未来及教育。她称，作为一个带着两个孩子的单身母亲，离开联合王国，会不安全。她称，如果被驱逐出境，回到巴基斯坦，她将失去保护，被她的前夫杀害，她的孩子的未来和教育将受到威胁。因此，她请求允许她和两个孩子留在联合王国，给予临时保护。来文人明确表示，如果她被驱逐，她将把孩子留在这里。</w:t>
      </w:r>
    </w:p>
    <w:p w:rsidR="00707D7A" w:rsidRDefault="00707D7A" w:rsidP="00707D7A">
      <w:pPr>
        <w:pStyle w:val="SingleTxt"/>
        <w:rPr>
          <w:rFonts w:hint="eastAsia"/>
        </w:rPr>
      </w:pPr>
      <w:r>
        <w:rPr>
          <w:rFonts w:hint="eastAsia"/>
        </w:rPr>
        <w:t>3.2　她还称基于庇护和人权的程序不公平。</w:t>
      </w:r>
    </w:p>
    <w:p w:rsidR="00707D7A" w:rsidRPr="0037287C" w:rsidRDefault="00707D7A" w:rsidP="00707D7A">
      <w:pPr>
        <w:pStyle w:val="SingleTxt"/>
        <w:rPr>
          <w:rFonts w:ascii="KaiTi_GB2312" w:eastAsia="KaiTi_GB2312" w:hint="eastAsia"/>
          <w:color w:val="0000FF"/>
        </w:rPr>
      </w:pPr>
      <w:r>
        <w:rPr>
          <w:rFonts w:ascii="KaiTi_GB2312" w:eastAsia="KaiTi_GB2312"/>
          <w:color w:val="0000FF"/>
        </w:rPr>
        <w:br w:type="page"/>
      </w:r>
      <w:r w:rsidRPr="0037287C">
        <w:rPr>
          <w:rFonts w:ascii="KaiTi_GB2312" w:eastAsia="KaiTi_GB2312" w:hint="eastAsia"/>
          <w:color w:val="0000FF"/>
        </w:rPr>
        <w:t>缔约国关于可受理性的意见</w:t>
      </w:r>
    </w:p>
    <w:p w:rsidR="00707D7A" w:rsidRDefault="00707D7A" w:rsidP="00707D7A">
      <w:pPr>
        <w:pStyle w:val="SingleTxt"/>
        <w:rPr>
          <w:rFonts w:hint="eastAsia"/>
        </w:rPr>
      </w:pPr>
      <w:r>
        <w:rPr>
          <w:rFonts w:hint="eastAsia"/>
        </w:rPr>
        <w:t>4.1　缔约国在其2006年5月5日的意见中对该来文的可受理性提出质疑，理由是，来文人没有用尽国内补救手段，欧洲人权法院已经审理了该案，来文佐证不足，而且/或理由显然不充分。</w:t>
      </w:r>
    </w:p>
    <w:p w:rsidR="00707D7A" w:rsidRDefault="00707D7A" w:rsidP="00707D7A">
      <w:pPr>
        <w:pStyle w:val="SingleTxt"/>
        <w:rPr>
          <w:rFonts w:hint="eastAsia"/>
        </w:rPr>
      </w:pPr>
      <w:r>
        <w:rPr>
          <w:rFonts w:hint="eastAsia"/>
        </w:rPr>
        <w:t>4.2　关于用尽国内补救手段，内政部2006年5月8日决定驳回了来文人关于基于人道主义理由给予酌情居留许可的申请，缔约国称就该决定来说，有各种有效的补救手段。不过，缔约国承认，由于上述决定和缔约国关于可受理性的意见同时送达来文人，来文人不可能在实际收到内政部决定之前用尽该补救手段。因此，政府称来文人现在可以争取获准申请高等法院进行司法审查。缔约国认为，考虑到该案的历史，而且这样的要求所依据的事实及法律论点会与先前提交给国家当局（以及欧洲人权理事会）的相同，因此这种申请不大可能获得批准。缔约国指出，来文人从来没有向国内当局和（或）法院提出指控说自己作为妇女受到歧视，因此，国内当局和（或）法院未曾有机会处理来文人关于裁决含有性别歧视成分的指控。在这方面，缔约国提及人权事务委员会的判例，解释用尽国内补救措施的目的。</w:t>
      </w:r>
      <w:r w:rsidRPr="00625C67">
        <w:rPr>
          <w:rStyle w:val="FootnoteReference"/>
        </w:rPr>
        <w:footnoteReference w:customMarkFollows="1" w:id="15"/>
        <w:t>a</w:t>
      </w:r>
      <w:r>
        <w:rPr>
          <w:rFonts w:hint="eastAsia"/>
        </w:rPr>
        <w:t xml:space="preserve"> 缔约国还指出，上述指控适于内政部审理该来文人案件的时候予以审议，从而可在适当时构成辅助获准申请高等法院进行司法审查的理由的一部分。尽管承认来文人可能无须向当局具体提及任何条款，但是缔约国认为为了使申请具有可受理性，来文人必须在申请中提及《公约》中的相关实质性权利。</w:t>
      </w:r>
    </w:p>
    <w:p w:rsidR="00707D7A" w:rsidRDefault="00707D7A" w:rsidP="00707D7A">
      <w:pPr>
        <w:pStyle w:val="SingleTxt"/>
        <w:rPr>
          <w:rFonts w:hint="eastAsia"/>
        </w:rPr>
      </w:pPr>
      <w:r>
        <w:rPr>
          <w:rFonts w:hint="eastAsia"/>
        </w:rPr>
        <w:t>4.3　缔约国还争辩说，来文不具可受理性，因为此案已经根据《任择议定书》第4条第2款(a)项在另一项国际调查或者解决程序中——也就是欧洲人权法院—</w:t>
      </w:r>
      <w:r w:rsidRPr="00175035">
        <w:rPr>
          <w:rFonts w:hint="eastAsia"/>
          <w:spacing w:val="6"/>
        </w:rPr>
        <w:t>—审理过。缔约国认为《欧洲人权公约》各项程序构成国际调查或者解决程序。</w:t>
      </w:r>
      <w:r w:rsidRPr="00625C67">
        <w:rPr>
          <w:rStyle w:val="FootnoteReference"/>
        </w:rPr>
        <w:footnoteReference w:customMarkFollows="1" w:id="16"/>
        <w:t>b</w:t>
      </w:r>
      <w:r>
        <w:rPr>
          <w:rFonts w:hint="eastAsia"/>
        </w:rPr>
        <w:t xml:space="preserve"> 缔约国还提及“同一事项”</w:t>
      </w:r>
      <w:r w:rsidRPr="00625C67">
        <w:rPr>
          <w:rStyle w:val="FootnoteReference"/>
        </w:rPr>
        <w:footnoteReference w:customMarkFollows="1" w:id="17"/>
        <w:t>c</w:t>
      </w:r>
      <w:r>
        <w:rPr>
          <w:rFonts w:hint="eastAsia"/>
        </w:rPr>
        <w:t xml:space="preserve"> 的概念，坚持认为同一来文人已向欧洲人权法院</w:t>
      </w:r>
      <w:r w:rsidRPr="00625C67">
        <w:rPr>
          <w:rStyle w:val="FootnoteReference"/>
        </w:rPr>
        <w:footnoteReference w:customMarkFollows="1" w:id="18"/>
        <w:t>d</w:t>
      </w:r>
      <w:r>
        <w:rPr>
          <w:rFonts w:hint="eastAsia"/>
        </w:rPr>
        <w:t xml:space="preserve"> 提出了同样的申诉，编号为116/05。欧洲人权法院以不可受理为由驳回申请，依据是该申请“未能表明存在任何违反《公约》或者《任择议定书》所规定的权利和自由的情况”。因此，缔约国认为，根据《任择议定书》第4条第2款(a)项，本来文不可受理。</w:t>
      </w:r>
    </w:p>
    <w:p w:rsidR="00707D7A" w:rsidRDefault="00707D7A" w:rsidP="00707D7A">
      <w:pPr>
        <w:pStyle w:val="SingleTxt"/>
        <w:rPr>
          <w:rFonts w:hint="eastAsia"/>
        </w:rPr>
      </w:pPr>
      <w:r>
        <w:rPr>
          <w:rFonts w:hint="eastAsia"/>
        </w:rPr>
        <w:t>4.4　缔约国还认为，本来文事实根据不足，所述理由显然站不住脚。之所以说来文事实根据不足，是因为所基于的事实与国家当局审议并驳回的庇护申请所述事实一样；而且没有解释来文人基于何种理由指称缔约国国家当局处理其庇护和人权诉案的方式或者其（及其子女）在联合王国临时居留期间所受到的待遇违反了《公约》。来文人没有声称该缔约国应对在来文人的作为公约缔约国的原籍国可能发生过的侵犯来文人根据《公约》应享有的权利的情况负责。来文人在她的来文或者提交国家当局和欧洲人权法院的材料中都没有明确她依据的是《公约》的哪条规定，国家当局和欧洲人权法院经审议驳回了来文人的下述说法：将她送回巴基斯坦，将构成“可认为存在”使她应享有的免受酷刑或者不人道的或者有辱人格的惩罚的权利遭到侵犯的“风险的充分理由”。另外，来文人没有提出新的事实或者论点来反驳上述评估。</w:t>
      </w:r>
    </w:p>
    <w:p w:rsidR="00707D7A" w:rsidRDefault="00707D7A" w:rsidP="00707D7A">
      <w:pPr>
        <w:pStyle w:val="SingleTxt"/>
        <w:rPr>
          <w:rFonts w:hint="eastAsia"/>
        </w:rPr>
      </w:pPr>
      <w:r>
        <w:rPr>
          <w:rFonts w:hint="eastAsia"/>
        </w:rPr>
        <w:t>4.5　综上所述，缔约国认为，根据《任择议定书》第4(1)和/或4(2)条，来文不可受理。</w:t>
      </w:r>
    </w:p>
    <w:p w:rsidR="00707D7A" w:rsidRPr="00175035" w:rsidRDefault="00707D7A" w:rsidP="00707D7A">
      <w:pPr>
        <w:pStyle w:val="SingleTxt"/>
        <w:rPr>
          <w:rFonts w:ascii="KaiTi_GB2312" w:eastAsia="KaiTi_GB2312" w:hint="eastAsia"/>
          <w:color w:val="0000FF"/>
        </w:rPr>
      </w:pPr>
      <w:r w:rsidRPr="00175035">
        <w:rPr>
          <w:rFonts w:ascii="KaiTi_GB2312" w:eastAsia="KaiTi_GB2312" w:hint="eastAsia"/>
          <w:color w:val="0000FF"/>
        </w:rPr>
        <w:t>来文人就缔约国关于可受理性的意见提出的评论</w:t>
      </w:r>
    </w:p>
    <w:p w:rsidR="00707D7A" w:rsidRDefault="00707D7A" w:rsidP="00707D7A">
      <w:pPr>
        <w:pStyle w:val="SingleTxt"/>
        <w:rPr>
          <w:rFonts w:hint="eastAsia"/>
        </w:rPr>
      </w:pPr>
      <w:r>
        <w:rPr>
          <w:rFonts w:hint="eastAsia"/>
        </w:rPr>
        <w:t>5.1　来文人在其2006年7月25日提交的材料中重申以下论点：她和她的两个孩子都是她丈夫暴行的受害者；家庭事务法庭在离婚案中作出了有利于她的裁判，为此，她的丈夫企图杀害她，夺走孩子；巴基斯坦当局没有为她提供足够的保护；所以，她别无选择，只能离乡背井，到联合王国避难。她宣称，她现在可以不再生活在恐惧中，只希望孩子有最好的前途，受到最好的教育。</w:t>
      </w:r>
    </w:p>
    <w:p w:rsidR="00707D7A" w:rsidRDefault="00707D7A" w:rsidP="00707D7A">
      <w:pPr>
        <w:pStyle w:val="SingleTxt"/>
        <w:rPr>
          <w:rFonts w:hint="eastAsia"/>
        </w:rPr>
      </w:pPr>
      <w:r>
        <w:rPr>
          <w:rFonts w:hint="eastAsia"/>
        </w:rPr>
        <w:t>5.2　来文人宣称，2004年7月31日，移民上诉法庭驳回了她关于请求许可对裁判员的裁决提出上诉的申请。她还称，她对移民上诉法庭的裁判提出质疑，申请进行司法审查，但是高等法院于2004年10月14日驳回了她的申请。另外，她称，高等法院裁判指出该裁判是最终裁判，不得上诉。尽管如此，来文人依然于2005年12月7日向皇家高等法院民事上诉厅申请进行司法审查，但是，她的申</w:t>
      </w:r>
      <w:r w:rsidRPr="005450A0">
        <w:rPr>
          <w:rFonts w:hint="eastAsia"/>
          <w:spacing w:val="-2"/>
        </w:rPr>
        <w:t>请于2005年12月9日被驳回。来文人还称，她已经用尽了与她申请基于人道主义理由重新审理其申请有关的所有补救手段。她还争辩说，她利用了两项特别补救措施，也就是分别致函首相和女王陛下，要求基于人道主义原因，给予酌情居留。</w:t>
      </w:r>
    </w:p>
    <w:p w:rsidR="00707D7A" w:rsidRDefault="00707D7A" w:rsidP="00707D7A">
      <w:pPr>
        <w:pStyle w:val="SingleTxt"/>
        <w:rPr>
          <w:rFonts w:hint="eastAsia"/>
        </w:rPr>
      </w:pPr>
      <w:r>
        <w:rPr>
          <w:rFonts w:hint="eastAsia"/>
        </w:rPr>
        <w:t>5.3　来文人承认她根据第三条（禁止酷刑）和第八条（隐私和家庭生活得到尊重的权利）向欧洲人权法院提出申请，但是坚持说，她的申请之所以被驳回是因为当时她告知法院说她正在等待内政部就她的“酌情居留”和“临时保护”申请作出决定。她还坚持说，她的这次申诉与经过欧洲人权法庭审理的申诉不是同一事项。</w:t>
      </w:r>
    </w:p>
    <w:p w:rsidR="00707D7A" w:rsidRDefault="00707D7A" w:rsidP="00707D7A">
      <w:pPr>
        <w:pStyle w:val="SingleTxt"/>
        <w:rPr>
          <w:rFonts w:hint="eastAsia"/>
        </w:rPr>
      </w:pPr>
      <w:r>
        <w:rPr>
          <w:rFonts w:hint="eastAsia"/>
        </w:rPr>
        <w:t>5.4　来文人提交了欧洲人权法院裁判的副本，内容如下：“根据法院所掌握的一切材料，就在其职权范围内的所申诉的事项而言，法院认为这些材料没有显示任何违反《公约》或者《公约议定书》所列权利和自由的迹象”。</w:t>
      </w:r>
    </w:p>
    <w:p w:rsidR="00707D7A" w:rsidRDefault="00707D7A" w:rsidP="00707D7A">
      <w:pPr>
        <w:pStyle w:val="SingleTxt"/>
        <w:rPr>
          <w:rFonts w:hint="eastAsia"/>
        </w:rPr>
      </w:pPr>
      <w:r>
        <w:rPr>
          <w:rFonts w:hint="eastAsia"/>
        </w:rPr>
        <w:t>5.5　来文人认为她的来文提供了充分的事实根据，不是毫无理由。</w:t>
      </w:r>
    </w:p>
    <w:p w:rsidR="00707D7A" w:rsidRPr="00175035" w:rsidRDefault="00707D7A" w:rsidP="00707D7A">
      <w:pPr>
        <w:pStyle w:val="SingleTxt"/>
        <w:rPr>
          <w:rFonts w:ascii="KaiTi_GB2312" w:eastAsia="KaiTi_GB2312" w:hint="eastAsia"/>
          <w:color w:val="0000FF"/>
        </w:rPr>
      </w:pPr>
      <w:r w:rsidRPr="00175035">
        <w:rPr>
          <w:rFonts w:ascii="KaiTi_GB2312" w:eastAsia="KaiTi_GB2312" w:hint="eastAsia"/>
          <w:color w:val="0000FF"/>
        </w:rPr>
        <w:t>缔约国关于可受理性的补充评论</w:t>
      </w:r>
    </w:p>
    <w:p w:rsidR="00707D7A" w:rsidRDefault="00707D7A" w:rsidP="00707D7A">
      <w:pPr>
        <w:pStyle w:val="SingleTxt"/>
        <w:rPr>
          <w:rFonts w:hint="eastAsia"/>
        </w:rPr>
      </w:pPr>
      <w:r>
        <w:rPr>
          <w:rFonts w:hint="eastAsia"/>
        </w:rPr>
        <w:t>6.</w:t>
      </w:r>
      <w:r>
        <w:rPr>
          <w:rFonts w:hint="eastAsia"/>
        </w:rPr>
        <w:tab/>
        <w:t>缔约国在其2006年9月11日提交的材料中声称它不打算就来文人提交的材料发表任何进一步的评论。</w:t>
      </w:r>
    </w:p>
    <w:p w:rsidR="00707D7A" w:rsidRPr="00175035" w:rsidRDefault="00707D7A" w:rsidP="00707D7A">
      <w:pPr>
        <w:pStyle w:val="SingleTxt"/>
        <w:rPr>
          <w:rFonts w:ascii="KaiTi_GB2312" w:eastAsia="KaiTi_GB2312" w:hint="eastAsia"/>
          <w:color w:val="0000FF"/>
        </w:rPr>
      </w:pPr>
      <w:r w:rsidRPr="00175035">
        <w:rPr>
          <w:rFonts w:ascii="KaiTi_GB2312" w:eastAsia="KaiTi_GB2312" w:hint="eastAsia"/>
          <w:color w:val="0000FF"/>
        </w:rPr>
        <w:t>委员会面前的可受理性问题和程序</w:t>
      </w:r>
    </w:p>
    <w:p w:rsidR="00707D7A" w:rsidRDefault="00707D7A" w:rsidP="00707D7A">
      <w:pPr>
        <w:pStyle w:val="SingleTxt"/>
        <w:rPr>
          <w:rFonts w:hint="eastAsia"/>
        </w:rPr>
      </w:pPr>
      <w:r>
        <w:rPr>
          <w:rFonts w:hint="eastAsia"/>
        </w:rPr>
        <w:t>7.1　依照议事规则第64条的规定，委员会应当决定，根据《任择议定书》来文是否可以受理。</w:t>
      </w:r>
    </w:p>
    <w:p w:rsidR="00707D7A" w:rsidRDefault="00707D7A" w:rsidP="00707D7A">
      <w:pPr>
        <w:pStyle w:val="SingleTxt"/>
        <w:rPr>
          <w:rFonts w:hint="eastAsia"/>
        </w:rPr>
      </w:pPr>
      <w:r>
        <w:rPr>
          <w:rFonts w:hint="eastAsia"/>
        </w:rPr>
        <w:t>7.2　依照议事规则第66条，委员会可以决定，分别审议可理性问题和来文的实质问题。</w:t>
      </w:r>
    </w:p>
    <w:p w:rsidR="00707D7A" w:rsidRDefault="00707D7A" w:rsidP="00707D7A">
      <w:pPr>
        <w:pStyle w:val="SingleTxt"/>
        <w:rPr>
          <w:rFonts w:hint="eastAsia"/>
        </w:rPr>
      </w:pPr>
      <w:r>
        <w:rPr>
          <w:rFonts w:hint="eastAsia"/>
        </w:rPr>
        <w:t>7.3　委员会认为来文人的来文提出的问题涉及以下这种状况，即由于害怕遭到家庭暴力而逃离自己国家的妇女经常遇到的情况。委员会回顾，在其关于暴力侵害行为的第19号一般性建议中，委员会说明，《公约》第一条中对妇女歧视的定义包括基于性别的暴力，即妇女遭受暴力是因为她是妇女，或暴力对妇女有极大影响。委员会指出，缔约方对来文人根据《任择议定书》第4条第1款提出的申诉提出质疑，因为来文人没有利用这样的可能性：谋求获得允许，向高级法院提出申请，要求对拒绝让她自行决定是离开还是留在该国的判决作出司法审查。在这方面，委员会注意到，缔约国认为，不能肯定是否能允许来文人提出进行司法审查的申请。委员会还注意到，缔约国称来文人没有提出性别歧视的任何指控，因此国内当局和(或)法院没有机会处理此种指控。委员会认为，须对照缔约国根据《公约》承担的义务来审议这个问题。鉴于以上所述，并鉴于缔约方认为关于性别歧视的指控宜由内政部再次审议来文人的案子时予以处理，并且此种指控在适当时可构成要求允许申请高级法院进行司法审查的理由的一部分，委员会认为来文人应利用这一补救手段。因此，消除对妇女歧视委员会根据《任择议定书》第4条第1款该来文不可受理。</w:t>
      </w:r>
    </w:p>
    <w:p w:rsidR="00707D7A" w:rsidRDefault="00707D7A" w:rsidP="00707D7A">
      <w:pPr>
        <w:pStyle w:val="SingleTxt"/>
        <w:rPr>
          <w:rFonts w:hint="eastAsia"/>
        </w:rPr>
      </w:pPr>
      <w:r>
        <w:rPr>
          <w:rFonts w:hint="eastAsia"/>
        </w:rPr>
        <w:t>7.4　委员会认为不必根据任何其他理由裁定来文不可受理。</w:t>
      </w:r>
    </w:p>
    <w:p w:rsidR="00707D7A" w:rsidRDefault="00707D7A" w:rsidP="00707D7A">
      <w:pPr>
        <w:pStyle w:val="SingleTxt"/>
        <w:rPr>
          <w:rFonts w:hint="eastAsia"/>
        </w:rPr>
      </w:pPr>
      <w:r>
        <w:rPr>
          <w:rFonts w:hint="eastAsia"/>
        </w:rPr>
        <w:t>7.5　因此，委员会决定：</w:t>
      </w:r>
    </w:p>
    <w:p w:rsidR="00707D7A" w:rsidRDefault="00707D7A" w:rsidP="00707D7A">
      <w:pPr>
        <w:pStyle w:val="SingleTxt"/>
        <w:rPr>
          <w:rFonts w:hint="eastAsia"/>
        </w:rPr>
      </w:pPr>
      <w:r>
        <w:rPr>
          <w:rFonts w:hint="eastAsia"/>
        </w:rPr>
        <w:tab/>
        <w:t>(a)</w:t>
      </w:r>
      <w:r>
        <w:rPr>
          <w:rFonts w:hint="eastAsia"/>
        </w:rPr>
        <w:tab/>
        <w:t>根据《任择议定书》第4条第1款，来文不可受理，因为尚未用尽一切可用的国内补救办法；</w:t>
      </w:r>
    </w:p>
    <w:p w:rsidR="00707D7A" w:rsidRDefault="00707D7A" w:rsidP="00707D7A">
      <w:pPr>
        <w:pStyle w:val="SingleTxt"/>
      </w:pPr>
      <w:r>
        <w:rPr>
          <w:rFonts w:hint="eastAsia"/>
        </w:rPr>
        <w:tab/>
        <w:t>(b)</w:t>
      </w:r>
      <w:r>
        <w:rPr>
          <w:rFonts w:hint="eastAsia"/>
        </w:rPr>
        <w:tab/>
        <w:t>本决定应当送达缔约国和来文人。</w:t>
      </w:r>
    </w:p>
    <w:p w:rsidR="007D0F84"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w:hint="eastAsia"/>
        </w:rPr>
      </w:pPr>
      <w:r>
        <w:rPr>
          <w:rFonts w:ascii="Times New Roman"/>
        </w:rPr>
        <w:br w:type="page"/>
      </w:r>
    </w:p>
    <w:p w:rsidR="007D0F84" w:rsidRDefault="007D0F84"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w:hint="eastAsia"/>
        </w:rPr>
      </w:pPr>
    </w:p>
    <w:p w:rsidR="007D0F84" w:rsidRDefault="007D0F84"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w:hint="eastAsia"/>
        </w:rPr>
      </w:pPr>
    </w:p>
    <w:p w:rsidR="007D0F84" w:rsidRDefault="00707D7A" w:rsidP="007D0F84">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第三部分</w:t>
      </w:r>
    </w:p>
    <w:p w:rsidR="00707D7A" w:rsidRDefault="007D0F84" w:rsidP="007D0F84">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rFonts w:hint="eastAsia"/>
        </w:rPr>
        <w:tab/>
      </w:r>
      <w:r>
        <w:rPr>
          <w:rFonts w:hint="eastAsia"/>
        </w:rPr>
        <w:tab/>
      </w:r>
      <w:r w:rsidR="00707D7A">
        <w:rPr>
          <w:rFonts w:hint="eastAsia"/>
        </w:rPr>
        <w:t>消除对妇女歧视委员会第三十九届会议的报告</w:t>
      </w: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Pr>
          <w:rFonts w:hint="eastAsia"/>
        </w:rPr>
        <w:t>第一章</w:t>
      </w: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tab/>
      </w:r>
      <w:r>
        <w:tab/>
      </w:r>
      <w:r>
        <w:rPr>
          <w:rFonts w:hint="eastAsia"/>
        </w:rPr>
        <w:t>提请缔约国注意的事项</w:t>
      </w:r>
    </w:p>
    <w:p w:rsidR="00707D7A" w:rsidRPr="007B41A5" w:rsidRDefault="00707D7A" w:rsidP="00707D7A">
      <w:pPr>
        <w:pStyle w:val="SingleTxt"/>
        <w:spacing w:after="0" w:line="120" w:lineRule="exact"/>
        <w:rPr>
          <w:rFonts w:hint="eastAsia"/>
          <w:sz w:val="10"/>
        </w:rPr>
      </w:pPr>
    </w:p>
    <w:p w:rsidR="00707D7A" w:rsidRPr="007B41A5" w:rsidRDefault="00707D7A" w:rsidP="00707D7A">
      <w:pPr>
        <w:pStyle w:val="SingleTxt"/>
        <w:spacing w:after="0" w:line="120" w:lineRule="exact"/>
        <w:rPr>
          <w:rFonts w:hint="eastAsia"/>
          <w:sz w:val="10"/>
        </w:rPr>
      </w:pP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rFonts w:ascii="Times New Roman"/>
        </w:rPr>
        <w:tab/>
      </w:r>
      <w:r>
        <w:rPr>
          <w:rFonts w:ascii="Times New Roman"/>
        </w:rPr>
        <w:tab/>
      </w:r>
      <w:r>
        <w:rPr>
          <w:rFonts w:hint="eastAsia"/>
        </w:rPr>
        <w:t>决定</w:t>
      </w:r>
    </w:p>
    <w:p w:rsidR="00707D7A" w:rsidRPr="00551BFC" w:rsidRDefault="00707D7A" w:rsidP="00707D7A">
      <w:pPr>
        <w:pStyle w:val="SingleTxt"/>
        <w:spacing w:after="0" w:line="120" w:lineRule="exact"/>
        <w:rPr>
          <w:rFonts w:hint="eastAsia"/>
          <w:sz w:val="10"/>
        </w:rPr>
      </w:pP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第39/I号决定</w:t>
      </w:r>
    </w:p>
    <w:p w:rsidR="00707D7A" w:rsidRPr="00551BFC"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ab/>
        <w:t>委员会提及与其今后会期问题有关的第36/I号、第37/I号及第38/I号决定。委员会重申为了在2006</w:t>
      </w:r>
      <w:r>
        <w:t>-</w:t>
      </w:r>
      <w:r>
        <w:rPr>
          <w:rFonts w:hint="eastAsia"/>
        </w:rPr>
        <w:t>2007两年期之后继续有效、及时地履行其所有责任，必须延长其在2008年及以后年份的届会会期。委员会还进一步评估了其根据《消除对妇女一切形式歧视公约》第十八条承担的责任的范围，得出的结论是，委员会须永久性地有机会每年举行三届会议，每届会议为期三周，每届会议之前举行为期一周的会前工作组会议。上述结论基于：《公约》缔约国数目（目前为185个）及缔约国的报告义务；目前根据《公约》第十八条提交报告的状况，特别是目前剩余积压待审议报告的状况；关于今后报告提交情况的预测；委员会提出的关于初次报告逾期过久的缔约国在规定期限内提交报告的要求；以及委员会根据《公约》及《公约任择议定书》承担的其他责任。委员会还认为，为了将剩余积压待审的缔约国报告（截至2007年8月10日为30份）全部处理完毕，作为一项临时措施，2008年的一届会议和2009年的一届会议采取分组会议的方式。另外，委员会建议每年三届会议中的一届在纽约联合国总部举行，以推动并鼓励委员会与联合国促进两性平等机构之间的持续合作。</w:t>
      </w:r>
    </w:p>
    <w:p w:rsidR="00707D7A" w:rsidRDefault="00707D7A" w:rsidP="00707D7A">
      <w:pPr>
        <w:pStyle w:val="SingleTxt"/>
        <w:rPr>
          <w:rFonts w:hint="eastAsia"/>
        </w:rPr>
      </w:pPr>
      <w:r>
        <w:rPr>
          <w:rFonts w:hint="eastAsia"/>
        </w:rPr>
        <w:tab/>
        <w:t>会期延长将确保委员会能够将所有积压待审报告都处理完毕；确保提交的报告得到及时审议；进一步努力确保对那些报告逾期过久的缔约国执行《公约》的情况进行监测；并履行其根据《公约》及《任择议定书》承担的所有其他责任。</w:t>
      </w:r>
    </w:p>
    <w:p w:rsidR="00707D7A" w:rsidRDefault="00707D7A" w:rsidP="00707D7A">
      <w:pPr>
        <w:pStyle w:val="SingleTxt"/>
        <w:rPr>
          <w:rFonts w:hint="eastAsia"/>
        </w:rPr>
      </w:pPr>
      <w:r>
        <w:rPr>
          <w:rFonts w:hint="eastAsia"/>
        </w:rPr>
        <w:tab/>
        <w:t>因此，委员会请大会：</w:t>
      </w:r>
    </w:p>
    <w:p w:rsidR="00707D7A" w:rsidRDefault="00707D7A" w:rsidP="00707D7A">
      <w:pPr>
        <w:pStyle w:val="SingleTxt"/>
        <w:rPr>
          <w:rFonts w:hint="eastAsia"/>
        </w:rPr>
      </w:pPr>
      <w:r>
        <w:rPr>
          <w:rFonts w:hint="eastAsia"/>
        </w:rPr>
        <w:tab/>
        <w:t>(a)</w:t>
      </w:r>
      <w:r>
        <w:rPr>
          <w:rFonts w:hint="eastAsia"/>
        </w:rPr>
        <w:tab/>
        <w:t>核准消除对妇女歧视委员会从2008年起，作为一项永久性措施，每年举行三届会议，每届会议为期三周，并在每届会议之前举行为期一周的会前工作组会议；</w:t>
      </w:r>
    </w:p>
    <w:p w:rsidR="00707D7A" w:rsidRDefault="00707D7A" w:rsidP="00707D7A">
      <w:pPr>
        <w:pStyle w:val="SingleTxt"/>
        <w:rPr>
          <w:rFonts w:hint="eastAsia"/>
        </w:rPr>
      </w:pPr>
      <w:r>
        <w:rPr>
          <w:rFonts w:hint="eastAsia"/>
        </w:rPr>
        <w:tab/>
        <w:t>(b)</w:t>
      </w:r>
      <w:r>
        <w:rPr>
          <w:rFonts w:hint="eastAsia"/>
        </w:rPr>
        <w:tab/>
        <w:t>核准消除对妇女歧视委员会在2008-2009两年期，为了审议缔约国根据《公约》第十八条提交的报告，作为适用于该两年期的一项临时措施，每年三届会议中的一届会议采取分组会议的方式，会期不超过七天。</w:t>
      </w:r>
    </w:p>
    <w:p w:rsidR="00707D7A" w:rsidRDefault="00707D7A" w:rsidP="00707D7A">
      <w:pPr>
        <w:pStyle w:val="SingleTxt"/>
        <w:rPr>
          <w:rFonts w:hint="eastAsia"/>
        </w:rPr>
      </w:pPr>
      <w:r>
        <w:rPr>
          <w:rFonts w:hint="eastAsia"/>
        </w:rPr>
        <w:tab/>
        <w:t>委员会注意到任择议定书来文工作组目前每年召开两次会议，每次会期不超过一周。为了确保从速履行《任择议定书》第2条规定的职责，委员会要求允许任择议定书来文工作组每年举行三次会议，共计10个工作日，安排在委员会排定的各届会议之前或之后，与届会紧密衔接。</w:t>
      </w:r>
    </w:p>
    <w:p w:rsidR="00707D7A" w:rsidRPr="00551BFC" w:rsidRDefault="000B141B" w:rsidP="00707D7A">
      <w:pPr>
        <w:pStyle w:val="SingleTxt"/>
        <w:rPr>
          <w:rFonts w:ascii="SimHei" w:eastAsia="SimHei" w:hint="eastAsia"/>
          <w:color w:val="FF0000"/>
        </w:rPr>
      </w:pPr>
      <w:r>
        <w:rPr>
          <w:rFonts w:ascii="SimHei" w:eastAsia="SimHei"/>
          <w:color w:val="FF0000"/>
        </w:rPr>
        <w:br w:type="page"/>
      </w:r>
      <w:r w:rsidR="00707D7A" w:rsidRPr="00551BFC">
        <w:rPr>
          <w:rFonts w:ascii="SimHei" w:eastAsia="SimHei" w:hint="eastAsia"/>
          <w:color w:val="FF0000"/>
        </w:rPr>
        <w:t>第39/II号决定</w:t>
      </w:r>
    </w:p>
    <w:p w:rsidR="00707D7A" w:rsidRDefault="00707D7A" w:rsidP="00707D7A">
      <w:pPr>
        <w:pStyle w:val="SingleTxt"/>
        <w:rPr>
          <w:rFonts w:hint="eastAsia"/>
        </w:rPr>
      </w:pPr>
      <w:r>
        <w:rPr>
          <w:rFonts w:hint="eastAsia"/>
        </w:rPr>
        <w:tab/>
        <w:t>委员会提及其第39/I号决定，其中请大会第六十二届会议批准延长委员会的会期。委员会注意到关于该决定所涉方案预算问题的说明，为了减少届会总费用，决定作为适用于2008-2009两年期的一项临时措施，其会议简要记录只印发英文版。委员会还决定在2009年评估会期所需资源时重新审议上述决定。委员会要求重新审议所涉方案预算问题说明中计算延长会期要求所涉费用的依据，以确保与委员会的实际所需资源相符，并确保在该说明中明确解释为何计算目前所需资源采用的参数与委员会2005年的一项类似请求（见A/60/38，附件九）的参数不一样。</w:t>
      </w:r>
    </w:p>
    <w:p w:rsidR="00707D7A" w:rsidRPr="00551BFC" w:rsidRDefault="00707D7A" w:rsidP="00707D7A">
      <w:pPr>
        <w:pStyle w:val="SingleTxt"/>
        <w:rPr>
          <w:rFonts w:ascii="SimHei" w:eastAsia="SimHei" w:hint="eastAsia"/>
          <w:color w:val="FF0000"/>
        </w:rPr>
      </w:pPr>
      <w:r w:rsidRPr="00551BFC">
        <w:rPr>
          <w:rFonts w:ascii="SimHei" w:eastAsia="SimHei" w:hint="eastAsia"/>
          <w:color w:val="FF0000"/>
        </w:rPr>
        <w:t>第39/III号决定</w:t>
      </w:r>
    </w:p>
    <w:p w:rsidR="00707D7A" w:rsidRDefault="00707D7A" w:rsidP="00707D7A">
      <w:pPr>
        <w:pStyle w:val="SingleTxt"/>
        <w:rPr>
          <w:rFonts w:hint="eastAsia"/>
        </w:rPr>
      </w:pPr>
      <w:r>
        <w:rPr>
          <w:rFonts w:hint="eastAsia"/>
        </w:rPr>
        <w:tab/>
        <w:t>委员会通过了一项关于两性平等结构方面联合国改革的声明（见本报告第三部分，附件十一）。</w:t>
      </w: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Pr>
          <w:rFonts w:hint="eastAsia"/>
        </w:rPr>
        <w:t>第二章</w:t>
      </w:r>
    </w:p>
    <w:p w:rsidR="00707D7A" w:rsidRPr="00551BFC"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组织事项和其他事项</w:t>
      </w:r>
    </w:p>
    <w:p w:rsidR="00707D7A" w:rsidRPr="00557664"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Pr="00557664"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A.</w:t>
      </w:r>
      <w:r>
        <w:rPr>
          <w:rFonts w:hint="eastAsia"/>
        </w:rPr>
        <w:tab/>
        <w:t>消除对妇女一切形式歧视公约缔约国和任择议定书缔约国</w:t>
      </w:r>
    </w:p>
    <w:p w:rsidR="00707D7A" w:rsidRPr="00557664" w:rsidRDefault="00707D7A" w:rsidP="00707D7A">
      <w:pPr>
        <w:pStyle w:val="SingleTxt"/>
        <w:spacing w:after="0" w:line="120" w:lineRule="exact"/>
        <w:rPr>
          <w:rFonts w:hint="eastAsia"/>
          <w:sz w:val="10"/>
        </w:rPr>
      </w:pPr>
    </w:p>
    <w:p w:rsidR="00707D7A" w:rsidRDefault="00707D7A" w:rsidP="000B141B">
      <w:pPr>
        <w:pStyle w:val="SingleTxt"/>
        <w:rPr>
          <w:rFonts w:hint="eastAsia"/>
        </w:rPr>
      </w:pPr>
      <w:r>
        <w:rPr>
          <w:rFonts w:hint="eastAsia"/>
        </w:rPr>
        <w:t>1.</w:t>
      </w:r>
      <w:r>
        <w:rPr>
          <w:rFonts w:hint="eastAsia"/>
        </w:rPr>
        <w:tab/>
        <w:t>截至2007年8月10日消除对妇女歧视委员会第三十九届会议闭幕之日，《消除对妇女一切形式歧视公约》共有185个缔约国。大会在其1979年12月18日第34/180号决议中通过《公约》，并于1980年3月在纽约开放供签署、批准和加入。依照《公约》第二十七条的规定，《公约》于1981年9月3日生效。已有49个缔约国接受关于委员会开会时间的《公约》第二十条第1款的修正案。</w:t>
      </w:r>
    </w:p>
    <w:p w:rsidR="00707D7A" w:rsidRDefault="00707D7A" w:rsidP="000B141B">
      <w:pPr>
        <w:pStyle w:val="SingleTxt"/>
        <w:rPr>
          <w:rFonts w:hint="eastAsia"/>
        </w:rPr>
      </w:pPr>
      <w:r>
        <w:rPr>
          <w:rFonts w:hint="eastAsia"/>
        </w:rPr>
        <w:t>2.</w:t>
      </w:r>
      <w:r>
        <w:tab/>
      </w:r>
      <w:r>
        <w:rPr>
          <w:rFonts w:hint="eastAsia"/>
        </w:rPr>
        <w:t>截至同一日期，《消除对妇女一切形式歧视公约任择议定书》共有88个缔约国。大会在其1999年10月6日第54/4号决议中通过《任择议定书》，并于1999年12月10日在纽约开放供签署、批准和加入。依照《任择议定书》第16条的规定，《任择议定书》于2000年12月22日生效。</w:t>
      </w:r>
    </w:p>
    <w:p w:rsidR="00707D7A" w:rsidRDefault="00707D7A" w:rsidP="000B141B">
      <w:pPr>
        <w:pStyle w:val="SingleTxt"/>
        <w:rPr>
          <w:rFonts w:hint="eastAsia"/>
        </w:rPr>
      </w:pPr>
      <w:r>
        <w:rPr>
          <w:rFonts w:hint="eastAsia"/>
        </w:rPr>
        <w:t>3.</w:t>
      </w:r>
      <w:r>
        <w:tab/>
      </w:r>
      <w:r>
        <w:rPr>
          <w:rFonts w:hint="eastAsia"/>
        </w:rPr>
        <w:t>公约缔约国名单、接受关于委员会开会时间的《公约》第二十条第1款修正案的缔约国名单以及已签署、批准或加入《公约任择议定书》的缔约国名单载于附件本报告第三部分第一至三。</w:t>
      </w:r>
    </w:p>
    <w:p w:rsidR="000B141B" w:rsidRPr="000B141B" w:rsidRDefault="000B141B" w:rsidP="000B14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B.</w:t>
      </w:r>
      <w:r>
        <w:rPr>
          <w:rFonts w:hint="eastAsia"/>
        </w:rPr>
        <w:tab/>
        <w:t>会议开幕</w:t>
      </w:r>
    </w:p>
    <w:p w:rsidR="00707D7A" w:rsidRPr="00557664" w:rsidRDefault="00707D7A" w:rsidP="00707D7A">
      <w:pPr>
        <w:pStyle w:val="SingleTxt"/>
        <w:spacing w:after="0" w:line="120" w:lineRule="exact"/>
        <w:rPr>
          <w:rFonts w:hint="eastAsia"/>
          <w:sz w:val="10"/>
        </w:rPr>
      </w:pPr>
    </w:p>
    <w:p w:rsidR="00707D7A" w:rsidRDefault="00707D7A" w:rsidP="000B141B">
      <w:pPr>
        <w:pStyle w:val="SingleTxt"/>
        <w:rPr>
          <w:rFonts w:hint="eastAsia"/>
        </w:rPr>
      </w:pPr>
      <w:r>
        <w:rPr>
          <w:rFonts w:hint="eastAsia"/>
        </w:rPr>
        <w:t>4.</w:t>
      </w:r>
      <w:r>
        <w:tab/>
      </w:r>
      <w:r>
        <w:rPr>
          <w:rFonts w:hint="eastAsia"/>
        </w:rPr>
        <w:t>委员会于2007年7月23日至8月10日在联合国总部召开第三十九届会议。委员会举行了18次全体会议（第792次至第809次）；14次平行小组会议（第793次至第806次）。委员会还举行了9次非公开会议，讨论议程项目4至7。委员会收到的文件清单载于本报告第三部分附件内。</w:t>
      </w:r>
    </w:p>
    <w:p w:rsidR="000B141B" w:rsidRPr="000B141B" w:rsidRDefault="000B141B" w:rsidP="000B14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Default="00707D7A" w:rsidP="000B14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C.</w:t>
      </w:r>
      <w:r>
        <w:rPr>
          <w:rFonts w:hint="eastAsia"/>
        </w:rPr>
        <w:tab/>
        <w:t>通过议程和工作安排</w:t>
      </w:r>
    </w:p>
    <w:p w:rsidR="000B141B" w:rsidRPr="000B141B" w:rsidRDefault="000B141B" w:rsidP="000B141B">
      <w:pPr>
        <w:pStyle w:val="SingleTxt"/>
        <w:spacing w:after="0" w:line="120" w:lineRule="exact"/>
        <w:rPr>
          <w:rFonts w:hint="eastAsia"/>
          <w:sz w:val="10"/>
        </w:rPr>
      </w:pPr>
    </w:p>
    <w:p w:rsidR="00707D7A" w:rsidRDefault="00707D7A" w:rsidP="00707D7A">
      <w:pPr>
        <w:pStyle w:val="SingleTxt"/>
        <w:spacing w:after="100"/>
        <w:rPr>
          <w:rFonts w:hint="eastAsia"/>
        </w:rPr>
      </w:pPr>
      <w:r>
        <w:rPr>
          <w:rFonts w:hint="eastAsia"/>
        </w:rPr>
        <w:t>5.</w:t>
      </w:r>
      <w:r>
        <w:tab/>
      </w:r>
      <w:r>
        <w:rPr>
          <w:rFonts w:hint="eastAsia"/>
        </w:rPr>
        <w:t>委员会第792次会议通过了临时议程（CEDAW/C/2007/III/1）。议程如下：</w:t>
      </w:r>
    </w:p>
    <w:p w:rsidR="000B141B" w:rsidRPr="000B141B" w:rsidRDefault="000B141B" w:rsidP="000B141B">
      <w:pPr>
        <w:pStyle w:val="SingleTxt"/>
        <w:spacing w:after="0" w:line="120" w:lineRule="exact"/>
        <w:ind w:left="2149" w:hanging="454"/>
        <w:rPr>
          <w:rFonts w:hint="eastAsia"/>
          <w:sz w:val="10"/>
        </w:rPr>
      </w:pPr>
    </w:p>
    <w:p w:rsidR="00707D7A" w:rsidRPr="000B141B" w:rsidRDefault="00707D7A" w:rsidP="000B141B">
      <w:pPr>
        <w:pStyle w:val="SingleTxt"/>
        <w:ind w:left="2149" w:hanging="454"/>
        <w:rPr>
          <w:rFonts w:hint="eastAsia"/>
        </w:rPr>
      </w:pPr>
      <w:r>
        <w:rPr>
          <w:rFonts w:hint="eastAsia"/>
        </w:rPr>
        <w:t>1.</w:t>
      </w:r>
      <w:r>
        <w:rPr>
          <w:rFonts w:hint="eastAsia"/>
        </w:rPr>
        <w:tab/>
      </w:r>
      <w:r w:rsidRPr="000B141B">
        <w:rPr>
          <w:rFonts w:hint="eastAsia"/>
        </w:rPr>
        <w:t>会议开幕。</w:t>
      </w:r>
    </w:p>
    <w:p w:rsidR="00707D7A" w:rsidRPr="000B141B" w:rsidRDefault="00707D7A" w:rsidP="000B141B">
      <w:pPr>
        <w:pStyle w:val="SingleTxt"/>
        <w:ind w:left="2149" w:hanging="454"/>
        <w:rPr>
          <w:rFonts w:hint="eastAsia"/>
        </w:rPr>
      </w:pPr>
      <w:r w:rsidRPr="000B141B">
        <w:rPr>
          <w:rFonts w:hint="eastAsia"/>
        </w:rPr>
        <w:t>2.</w:t>
      </w:r>
      <w:r w:rsidRPr="000B141B">
        <w:rPr>
          <w:rFonts w:hint="eastAsia"/>
        </w:rPr>
        <w:tab/>
        <w:t>通过议程和工作安排。</w:t>
      </w:r>
    </w:p>
    <w:p w:rsidR="00707D7A" w:rsidRPr="000B141B" w:rsidRDefault="00707D7A" w:rsidP="000B141B">
      <w:pPr>
        <w:pStyle w:val="SingleTxt"/>
        <w:ind w:left="2149" w:hanging="454"/>
        <w:rPr>
          <w:rFonts w:hint="eastAsia"/>
        </w:rPr>
      </w:pPr>
      <w:r w:rsidRPr="000B141B">
        <w:rPr>
          <w:rFonts w:hint="eastAsia"/>
        </w:rPr>
        <w:t>3.</w:t>
      </w:r>
      <w:r w:rsidRPr="000B141B">
        <w:rPr>
          <w:rFonts w:hint="eastAsia"/>
        </w:rPr>
        <w:tab/>
        <w:t>主席关于委员会第三十八届会议至第三十九届会议闭会期间活动的报告。</w:t>
      </w:r>
    </w:p>
    <w:p w:rsidR="00707D7A" w:rsidRPr="000B141B" w:rsidRDefault="00707D7A" w:rsidP="000B141B">
      <w:pPr>
        <w:pStyle w:val="SingleTxt"/>
        <w:ind w:left="2149" w:hanging="454"/>
        <w:rPr>
          <w:rFonts w:hint="eastAsia"/>
        </w:rPr>
      </w:pPr>
      <w:r w:rsidRPr="000B141B">
        <w:rPr>
          <w:rFonts w:hint="eastAsia"/>
        </w:rPr>
        <w:t>4.</w:t>
      </w:r>
      <w:r w:rsidRPr="000B141B">
        <w:rPr>
          <w:rFonts w:hint="eastAsia"/>
        </w:rPr>
        <w:tab/>
        <w:t>审议缔约国根据《消除对妇女一切形式歧视公约》第十八条提交的报告。</w:t>
      </w:r>
    </w:p>
    <w:p w:rsidR="00707D7A" w:rsidRPr="000B141B" w:rsidRDefault="00707D7A" w:rsidP="000B141B">
      <w:pPr>
        <w:pStyle w:val="SingleTxt"/>
        <w:ind w:left="2149" w:hanging="454"/>
        <w:rPr>
          <w:rFonts w:hint="eastAsia"/>
        </w:rPr>
      </w:pPr>
      <w:r w:rsidRPr="000B141B">
        <w:rPr>
          <w:rFonts w:hint="eastAsia"/>
        </w:rPr>
        <w:t>5.</w:t>
      </w:r>
      <w:r w:rsidRPr="000B141B">
        <w:rPr>
          <w:rFonts w:hint="eastAsia"/>
        </w:rPr>
        <w:tab/>
        <w:t>《消除对妇女一切形式歧视公约》第二十一条的执行情况。</w:t>
      </w:r>
    </w:p>
    <w:p w:rsidR="00707D7A" w:rsidRPr="000B141B" w:rsidRDefault="00707D7A" w:rsidP="000B141B">
      <w:pPr>
        <w:pStyle w:val="SingleTxt"/>
        <w:ind w:left="2149" w:hanging="454"/>
        <w:rPr>
          <w:rFonts w:hint="eastAsia"/>
        </w:rPr>
      </w:pPr>
      <w:r w:rsidRPr="000B141B">
        <w:rPr>
          <w:rFonts w:hint="eastAsia"/>
        </w:rPr>
        <w:t>6.</w:t>
      </w:r>
      <w:r w:rsidRPr="000B141B">
        <w:rPr>
          <w:rFonts w:hint="eastAsia"/>
        </w:rPr>
        <w:tab/>
        <w:t>加快委员会工作的方式和方法。</w:t>
      </w:r>
    </w:p>
    <w:p w:rsidR="00707D7A" w:rsidRPr="000B141B" w:rsidRDefault="00707D7A" w:rsidP="000B141B">
      <w:pPr>
        <w:pStyle w:val="SingleTxt"/>
        <w:ind w:left="2149" w:hanging="454"/>
        <w:rPr>
          <w:rFonts w:hint="eastAsia"/>
        </w:rPr>
      </w:pPr>
      <w:r w:rsidRPr="000B141B">
        <w:rPr>
          <w:rFonts w:hint="eastAsia"/>
        </w:rPr>
        <w:t>7.</w:t>
      </w:r>
      <w:r w:rsidRPr="000B141B">
        <w:rPr>
          <w:rFonts w:hint="eastAsia"/>
        </w:rPr>
        <w:tab/>
        <w:t>委员会根据《消除对妇女一切形式歧视公约任择议定书》开展的活动。</w:t>
      </w:r>
    </w:p>
    <w:p w:rsidR="00707D7A" w:rsidRDefault="00707D7A" w:rsidP="000B141B">
      <w:pPr>
        <w:pStyle w:val="SingleTxt"/>
        <w:ind w:left="2149" w:hanging="454"/>
        <w:rPr>
          <w:rFonts w:hint="eastAsia"/>
        </w:rPr>
      </w:pPr>
      <w:r w:rsidRPr="000B141B">
        <w:rPr>
          <w:rFonts w:hint="eastAsia"/>
        </w:rPr>
        <w:t>8.</w:t>
      </w:r>
      <w:r w:rsidRPr="000B141B">
        <w:rPr>
          <w:rFonts w:hint="eastAsia"/>
        </w:rPr>
        <w:tab/>
        <w:t>委员会第四十届</w:t>
      </w:r>
      <w:r>
        <w:rPr>
          <w:rFonts w:hint="eastAsia"/>
        </w:rPr>
        <w:t>会议临时议程。</w:t>
      </w:r>
    </w:p>
    <w:p w:rsidR="00707D7A" w:rsidRDefault="00707D7A" w:rsidP="00707D7A">
      <w:pPr>
        <w:pStyle w:val="SingleTxt"/>
        <w:spacing w:after="100"/>
        <w:ind w:left="2149" w:hanging="454"/>
        <w:rPr>
          <w:rFonts w:hint="eastAsia"/>
        </w:rPr>
      </w:pPr>
      <w:r>
        <w:rPr>
          <w:rFonts w:hint="eastAsia"/>
        </w:rPr>
        <w:t>9.</w:t>
      </w:r>
      <w:r>
        <w:rPr>
          <w:rFonts w:hint="eastAsia"/>
        </w:rPr>
        <w:tab/>
        <w:t>通过委员会第三十九届会议的报告。</w:t>
      </w:r>
    </w:p>
    <w:p w:rsidR="000B141B" w:rsidRPr="000B141B" w:rsidRDefault="000B141B" w:rsidP="000B14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D.</w:t>
      </w:r>
      <w:r>
        <w:rPr>
          <w:rFonts w:hint="eastAsia"/>
        </w:rPr>
        <w:tab/>
        <w:t>会前工作组的报告</w:t>
      </w:r>
    </w:p>
    <w:p w:rsidR="00707D7A" w:rsidRPr="00557664"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6.</w:t>
      </w:r>
      <w:r>
        <w:rPr>
          <w:rFonts w:hint="eastAsia"/>
        </w:rPr>
        <w:tab/>
      </w:r>
      <w:r w:rsidRPr="00E16611">
        <w:rPr>
          <w:rFonts w:hint="eastAsia"/>
          <w:spacing w:val="4"/>
        </w:rPr>
        <w:t>在7月23日第792次会议上，委员会注意到</w:t>
      </w:r>
      <w:r>
        <w:rPr>
          <w:rFonts w:hint="eastAsia"/>
          <w:spacing w:val="4"/>
        </w:rPr>
        <w:t>第三十九届会议</w:t>
      </w:r>
      <w:r w:rsidRPr="00E16611">
        <w:rPr>
          <w:rFonts w:hint="eastAsia"/>
          <w:spacing w:val="4"/>
        </w:rPr>
        <w:t>会前工作组的报告。第三十九</w:t>
      </w:r>
      <w:r>
        <w:rPr>
          <w:rFonts w:hint="eastAsia"/>
        </w:rPr>
        <w:t>届会议由玛丽亚·雷吉娜·塔瓦雷斯·达席尔瓦主持。</w:t>
      </w:r>
    </w:p>
    <w:p w:rsidR="000B141B" w:rsidRPr="000B141B" w:rsidRDefault="000B141B" w:rsidP="000B14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E.</w:t>
      </w:r>
      <w:r>
        <w:rPr>
          <w:rFonts w:hint="eastAsia"/>
        </w:rPr>
        <w:tab/>
        <w:t>工作安排</w:t>
      </w:r>
    </w:p>
    <w:p w:rsidR="00707D7A" w:rsidRPr="00557664" w:rsidRDefault="00707D7A" w:rsidP="00707D7A">
      <w:pPr>
        <w:pStyle w:val="SingleTxt"/>
        <w:spacing w:after="0" w:line="120" w:lineRule="exact"/>
        <w:rPr>
          <w:rFonts w:hint="eastAsia"/>
          <w:sz w:val="10"/>
        </w:rPr>
      </w:pPr>
    </w:p>
    <w:p w:rsidR="00707D7A" w:rsidRDefault="00707D7A" w:rsidP="000B141B">
      <w:pPr>
        <w:pStyle w:val="SingleTxt"/>
        <w:rPr>
          <w:rFonts w:hint="eastAsia"/>
        </w:rPr>
      </w:pPr>
      <w:r>
        <w:rPr>
          <w:rFonts w:hint="eastAsia"/>
        </w:rPr>
        <w:t>7.</w:t>
      </w:r>
      <w:r>
        <w:rPr>
          <w:rFonts w:hint="eastAsia"/>
        </w:rPr>
        <w:tab/>
        <w:t>在7月23日第792次会议上，委员会注意到在项目5（CEDAW/C/2007/III/3及Add.1、3和4）和项目6（CEDAW/C/2007/III/4和CEDAW/C/2007/III/2）下收到的文件，并商定在本届会议晚些时候审议。</w:t>
      </w:r>
    </w:p>
    <w:p w:rsidR="00707D7A" w:rsidRDefault="00707D7A" w:rsidP="000B141B">
      <w:pPr>
        <w:pStyle w:val="SingleTxt"/>
        <w:rPr>
          <w:rFonts w:hint="eastAsia"/>
        </w:rPr>
      </w:pPr>
      <w:r>
        <w:rPr>
          <w:rFonts w:hint="eastAsia"/>
        </w:rPr>
        <w:t>8.</w:t>
      </w:r>
      <w:r>
        <w:rPr>
          <w:rFonts w:hint="eastAsia"/>
        </w:rPr>
        <w:tab/>
        <w:t>2007年7月23日和30日，委员会与联合国专门机构和机关的代表举行了非公开会议，这些机构和机关提供了具体国家的资料并说明了有关机关或实体通过其政策和方案在国家和区域一级宣传《公约》各项规定的情况。</w:t>
      </w:r>
    </w:p>
    <w:p w:rsidR="00707D7A" w:rsidRDefault="00707D7A" w:rsidP="000B141B">
      <w:pPr>
        <w:pStyle w:val="SingleTxt"/>
        <w:rPr>
          <w:rFonts w:hint="eastAsia"/>
        </w:rPr>
      </w:pPr>
      <w:r>
        <w:rPr>
          <w:rFonts w:hint="eastAsia"/>
        </w:rPr>
        <w:t>9.</w:t>
      </w:r>
      <w:r>
        <w:rPr>
          <w:rFonts w:hint="eastAsia"/>
        </w:rPr>
        <w:tab/>
        <w:t>7月23日和30日，委员会与非政府组织代表举行了非正式公开会议。非政府组织代表提供了在第三十九届会议上提交报告的缔约国执行《公约》情况的资料，这些国家是伯利兹、巴西、库克群岛、爱沙尼亚、几内亚、洪都拉斯(书面材料)、匈牙利、印度尼西亚、约旦、肯尼亚、列支敦士登（书面材料）、新西兰、挪威、大韩民国和新加坡。</w:t>
      </w:r>
    </w:p>
    <w:p w:rsidR="00707D7A" w:rsidRDefault="00707D7A" w:rsidP="00707D7A">
      <w:pPr>
        <w:pStyle w:val="SingleTxt"/>
        <w:rPr>
          <w:rFonts w:hint="eastAsia"/>
        </w:rPr>
      </w:pPr>
      <w:r>
        <w:rPr>
          <w:rFonts w:hint="eastAsia"/>
        </w:rPr>
        <w:t>10.</w:t>
      </w:r>
      <w:r>
        <w:rPr>
          <w:rFonts w:hint="eastAsia"/>
        </w:rPr>
        <w:tab/>
        <w:t>2007年7月30日，委员会与大韩民国和挪威国家人权机构代表举行了一次非正式的公开会议。上述两名代表向委员会提供了本国的资料。</w:t>
      </w:r>
    </w:p>
    <w:p w:rsidR="000B141B" w:rsidRPr="000B141B" w:rsidRDefault="000B141B" w:rsidP="000B14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F.</w:t>
      </w:r>
      <w:r>
        <w:rPr>
          <w:rFonts w:hint="eastAsia"/>
        </w:rPr>
        <w:tab/>
        <w:t>委员会的成员情况</w:t>
      </w:r>
    </w:p>
    <w:p w:rsidR="00707D7A" w:rsidRPr="00557664" w:rsidRDefault="00707D7A" w:rsidP="00707D7A">
      <w:pPr>
        <w:pStyle w:val="SingleTxt"/>
        <w:spacing w:after="0" w:line="120" w:lineRule="exact"/>
        <w:rPr>
          <w:rFonts w:hint="eastAsia"/>
          <w:sz w:val="10"/>
        </w:rPr>
      </w:pPr>
    </w:p>
    <w:p w:rsidR="00707D7A" w:rsidRDefault="00707D7A" w:rsidP="000B141B">
      <w:pPr>
        <w:pStyle w:val="SingleTxt"/>
        <w:rPr>
          <w:rFonts w:hint="eastAsia"/>
        </w:rPr>
      </w:pPr>
      <w:r>
        <w:rPr>
          <w:rFonts w:hint="eastAsia"/>
        </w:rPr>
        <w:t>11.</w:t>
      </w:r>
      <w:r>
        <w:rPr>
          <w:rFonts w:hint="eastAsia"/>
        </w:rPr>
        <w:tab/>
        <w:t>本报告第三部分附件六载列委员会成员名单，标明成员的任期。汉娜·贝亚特·舍普-席林没有参加本届会议。下列专家参加了本届届会的部分会议：科克尔-阿皮亚女士，7月23日至8月3日；加布尔女士，从7月27日起举行的会议；哈尔珀林-卡达里女士，7月23日至8月2日；苗洛女士，7月23日至8月3日；委员会注意到，哈兹尔·古梅德·谢尔顿于2007年5月辞职后，鉴于委员会没有收到足够的资料，依照《消除对妇女一切形式歧视公约》第十七条第7款的规定，核可填补其遗缺的程序尚待完成。</w:t>
      </w:r>
    </w:p>
    <w:p w:rsidR="000B141B" w:rsidRPr="000B141B" w:rsidRDefault="000B141B" w:rsidP="000B14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G.</w:t>
      </w:r>
      <w:r>
        <w:rPr>
          <w:rFonts w:hint="eastAsia"/>
        </w:rPr>
        <w:tab/>
        <w:t>庆祝委员会工作二十五周年</w:t>
      </w:r>
    </w:p>
    <w:p w:rsidR="00707D7A" w:rsidRPr="004C7C56" w:rsidRDefault="00707D7A" w:rsidP="00707D7A">
      <w:pPr>
        <w:pStyle w:val="SingleTxt"/>
        <w:spacing w:after="0" w:line="120" w:lineRule="exact"/>
        <w:rPr>
          <w:rFonts w:hint="eastAsia"/>
          <w:sz w:val="10"/>
        </w:rPr>
      </w:pPr>
    </w:p>
    <w:p w:rsidR="00707D7A" w:rsidRDefault="00707D7A" w:rsidP="000B141B">
      <w:pPr>
        <w:pStyle w:val="SingleTxt"/>
        <w:rPr>
          <w:rFonts w:hint="eastAsia"/>
        </w:rPr>
      </w:pPr>
      <w:r>
        <w:rPr>
          <w:rFonts w:hint="eastAsia"/>
        </w:rPr>
        <w:t>12.</w:t>
      </w:r>
      <w:r>
        <w:rPr>
          <w:rFonts w:hint="eastAsia"/>
        </w:rPr>
        <w:tab/>
      </w:r>
      <w:r w:rsidRPr="004C7C56">
        <w:rPr>
          <w:rFonts w:hint="eastAsia"/>
          <w:spacing w:val="4"/>
        </w:rPr>
        <w:t>在7月23日第792次会议上，委员会纪念了委员会开展工作二十五周年。发言者包括委员会主席杜布拉芙卡·西蒙诺维奇；大会第六十一届会议主席哈亚·拉希德·阿勒哈利法；联合国人权事务高级专员路易丝·阿尔布尔；性别问题和提高妇女地位问题特别顾问雷切尔·马扬贾；妇女地位委员会副主席胡利奥·佩拉尔塔；非政府组织妇女地位委员会的</w:t>
      </w:r>
      <w:r w:rsidRPr="004C7C56">
        <w:rPr>
          <w:rFonts w:hint="eastAsia"/>
          <w:spacing w:val="2"/>
        </w:rPr>
        <w:t>雅姬·夏皮罗；亚太妇女权利观察的萨帕纳·普拉丹·马拉。汉娜·贝亚特·舍普-席林的发言由提高妇女地位司</w:t>
      </w:r>
      <w:r>
        <w:rPr>
          <w:rFonts w:hint="eastAsia"/>
        </w:rPr>
        <w:t>司长卡罗琳•汉南宣读。以上发言和其他纪念活动信息详见http://www.un.</w:t>
      </w:r>
      <w:r>
        <w:br/>
      </w:r>
      <w:r>
        <w:rPr>
          <w:rFonts w:hint="eastAsia"/>
        </w:rPr>
        <w:t>org/womenwatch/daw/cedaw/25anniversary.htm。</w:t>
      </w:r>
    </w:p>
    <w:p w:rsidR="000B141B" w:rsidRDefault="000B141B" w:rsidP="000B141B">
      <w:pPr>
        <w:pStyle w:val="SingleTxt"/>
        <w:rPr>
          <w:rFonts w:hint="eastAsia"/>
        </w:rPr>
      </w:pPr>
    </w:p>
    <w:p w:rsidR="00707D7A" w:rsidRDefault="000B141B"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707D7A">
        <w:rPr>
          <w:rFonts w:hint="eastAsia"/>
        </w:rPr>
        <w:t>第三章</w:t>
      </w:r>
    </w:p>
    <w:p w:rsidR="00707D7A" w:rsidRPr="00551BFC"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Pr="00551BFC"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tab/>
      </w:r>
      <w:r>
        <w:tab/>
      </w:r>
      <w:r>
        <w:rPr>
          <w:rFonts w:hint="eastAsia"/>
        </w:rPr>
        <w:t>主席关于第三十八届至第三十九届会议闭会期间活动的</w:t>
      </w:r>
      <w:r w:rsidR="000B141B">
        <w:br/>
      </w:r>
      <w:r>
        <w:rPr>
          <w:rFonts w:hint="eastAsia"/>
        </w:rPr>
        <w:t>报告</w:t>
      </w:r>
    </w:p>
    <w:p w:rsidR="00707D7A" w:rsidRPr="004C7C56" w:rsidRDefault="00707D7A" w:rsidP="00707D7A">
      <w:pPr>
        <w:pStyle w:val="SingleTxt"/>
        <w:spacing w:after="0" w:line="120" w:lineRule="exact"/>
        <w:rPr>
          <w:rFonts w:hint="eastAsia"/>
          <w:sz w:val="10"/>
        </w:rPr>
      </w:pPr>
    </w:p>
    <w:p w:rsidR="00707D7A" w:rsidRPr="004C7C56" w:rsidRDefault="00707D7A" w:rsidP="00707D7A">
      <w:pPr>
        <w:pStyle w:val="SingleTxt"/>
        <w:spacing w:after="0" w:line="120" w:lineRule="exact"/>
        <w:rPr>
          <w:rFonts w:hint="eastAsia"/>
          <w:sz w:val="10"/>
        </w:rPr>
      </w:pPr>
    </w:p>
    <w:p w:rsidR="00707D7A" w:rsidRDefault="00707D7A" w:rsidP="00707D7A">
      <w:pPr>
        <w:pStyle w:val="SingleTxt"/>
        <w:rPr>
          <w:rFonts w:hint="eastAsia"/>
          <w:spacing w:val="2"/>
        </w:rPr>
      </w:pPr>
      <w:r w:rsidRPr="00395ABE">
        <w:rPr>
          <w:rFonts w:hint="eastAsia"/>
          <w:spacing w:val="2"/>
        </w:rPr>
        <w:t>13.</w:t>
      </w:r>
      <w:r w:rsidRPr="00395ABE">
        <w:rPr>
          <w:rFonts w:hint="eastAsia"/>
          <w:spacing w:val="2"/>
        </w:rPr>
        <w:tab/>
        <w:t>在7月23日第792次会议上，主席报告了她自第三十八届会议以来开展的活动。</w:t>
      </w:r>
    </w:p>
    <w:p w:rsidR="000B141B" w:rsidRPr="00395ABE" w:rsidRDefault="000B141B" w:rsidP="00707D7A">
      <w:pPr>
        <w:pStyle w:val="SingleTxt"/>
        <w:rPr>
          <w:rFonts w:hint="eastAsia"/>
          <w:spacing w:val="2"/>
        </w:rPr>
      </w:pP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sectPr w:rsidR="00707D7A" w:rsidSect="00707D7A">
          <w:footnotePr>
            <w:numRestart w:val="eachSect"/>
          </w:footnotePr>
          <w:pgSz w:w="12240" w:h="15840" w:code="1"/>
          <w:pgMar w:top="1742" w:right="1195" w:bottom="1898" w:left="1195" w:header="576" w:footer="1030" w:gutter="0"/>
          <w:cols w:space="425"/>
          <w:noEndnote/>
          <w:docGrid w:linePitch="312"/>
        </w:sectPr>
      </w:pP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5ABE">
        <w:rPr>
          <w:rFonts w:hint="eastAsia"/>
        </w:rPr>
        <w:t>第四章</w:t>
      </w:r>
    </w:p>
    <w:p w:rsidR="00707D7A" w:rsidRPr="00551BFC"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tab/>
      </w:r>
      <w:r>
        <w:tab/>
      </w:r>
      <w:r w:rsidRPr="00395ABE">
        <w:rPr>
          <w:rFonts w:hint="eastAsia"/>
        </w:rPr>
        <w:t>审议缔约国根据《消除对妇女一切形式歧视公约》第十八条提交的报告</w:t>
      </w:r>
    </w:p>
    <w:p w:rsidR="00707D7A" w:rsidRPr="00E014B0"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Pr="00E014B0"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Pr="00E014B0"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A.</w:t>
      </w:r>
      <w:r>
        <w:rPr>
          <w:rFonts w:hint="eastAsia"/>
        </w:rPr>
        <w:tab/>
        <w:t>导言</w:t>
      </w:r>
    </w:p>
    <w:p w:rsidR="00707D7A" w:rsidRPr="00E014B0" w:rsidRDefault="00707D7A" w:rsidP="00707D7A">
      <w:pPr>
        <w:pStyle w:val="SingleTxt"/>
        <w:spacing w:after="0" w:line="120" w:lineRule="exact"/>
        <w:rPr>
          <w:rFonts w:hint="eastAsia"/>
          <w:spacing w:val="2"/>
          <w:sz w:val="10"/>
        </w:rPr>
      </w:pPr>
    </w:p>
    <w:p w:rsidR="00707D7A" w:rsidRDefault="00707D7A" w:rsidP="00707D7A">
      <w:pPr>
        <w:pStyle w:val="SingleTxt"/>
        <w:rPr>
          <w:rFonts w:hint="eastAsia"/>
          <w:spacing w:val="2"/>
        </w:rPr>
      </w:pPr>
      <w:r>
        <w:rPr>
          <w:rFonts w:hint="eastAsia"/>
          <w:spacing w:val="2"/>
        </w:rPr>
        <w:t>14.</w:t>
      </w:r>
      <w:r>
        <w:rPr>
          <w:rFonts w:hint="eastAsia"/>
          <w:spacing w:val="2"/>
        </w:rPr>
        <w:tab/>
        <w:t>委员会三十九届会议审议了15个缔约国根据《</w:t>
      </w:r>
      <w:r w:rsidRPr="00395ABE">
        <w:rPr>
          <w:rFonts w:hint="eastAsia"/>
          <w:spacing w:val="2"/>
        </w:rPr>
        <w:t>公约</w:t>
      </w:r>
      <w:r>
        <w:rPr>
          <w:rFonts w:hint="eastAsia"/>
          <w:spacing w:val="2"/>
        </w:rPr>
        <w:t>》第十八条提交的报告：一个缔约国的初次报告；一个缔约国的第二次和第三次定期报告；一个缔约国的第三次定期报告；两个缔约国的第三次和第四次合并定期报告；一个缔约国的第四次定期报告；一个缔约国的第四次和第五次合并定期报告；两个缔约国的第四次、第五次和第六次合并定期报告；一个缔约国的第五次和第六次合并定期报告；一个缔约国的第五次和第六次合并定期报告；三个缔约国的第六次定期报告；一个缔约国的第七次定期报告。</w:t>
      </w:r>
    </w:p>
    <w:p w:rsidR="00707D7A" w:rsidRDefault="00707D7A" w:rsidP="00707D7A">
      <w:pPr>
        <w:pStyle w:val="SingleTxt"/>
        <w:rPr>
          <w:rFonts w:hint="eastAsia"/>
          <w:spacing w:val="2"/>
        </w:rPr>
      </w:pPr>
      <w:r>
        <w:rPr>
          <w:rFonts w:hint="eastAsia"/>
          <w:spacing w:val="2"/>
        </w:rPr>
        <w:t>15.</w:t>
      </w:r>
      <w:r>
        <w:rPr>
          <w:rFonts w:hint="eastAsia"/>
          <w:spacing w:val="2"/>
        </w:rPr>
        <w:tab/>
        <w:t>委员会为已审议的每一份缔约国报告编写了结论意见。委员会的结论意见载于下文。</w:t>
      </w:r>
    </w:p>
    <w:p w:rsidR="00707D7A" w:rsidRPr="00395ABE"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B.</w:t>
      </w:r>
      <w:r>
        <w:rPr>
          <w:rFonts w:hint="eastAsia"/>
        </w:rPr>
        <w:tab/>
        <w:t>审议缔约国的报告</w:t>
      </w:r>
    </w:p>
    <w:p w:rsidR="00707D7A" w:rsidRPr="00E014B0"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Pr="00395ABE"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sidRPr="00395ABE">
        <w:rPr>
          <w:rFonts w:hint="eastAsia"/>
        </w:rPr>
        <w:t>1.</w:t>
      </w:r>
      <w:r w:rsidRPr="00395ABE">
        <w:rPr>
          <w:rFonts w:hint="eastAsia"/>
        </w:rPr>
        <w:tab/>
      </w:r>
      <w:r>
        <w:rPr>
          <w:rFonts w:hint="eastAsia"/>
        </w:rPr>
        <w:t>初次报告</w:t>
      </w:r>
    </w:p>
    <w:p w:rsidR="00707D7A" w:rsidRPr="00E014B0"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库克群岛</w:t>
      </w:r>
    </w:p>
    <w:p w:rsidR="00707D7A" w:rsidRPr="000B2C0E"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16.</w:t>
      </w:r>
      <w:r>
        <w:rPr>
          <w:rFonts w:hint="eastAsia"/>
        </w:rPr>
        <w:tab/>
        <w:t>2007年8月3日，委员会第807和第808次会议审议了库克群岛的初次报告（CEDAW/C/COK/1）（见CEDAW/C/SR.807和808）。委员会的议题和问题清单载于CEDAW/C/COK/Q/1，库克群岛的答复载于CEDAW/C/COK/Q/1/Add.1。</w:t>
      </w:r>
    </w:p>
    <w:p w:rsidR="00707D7A" w:rsidRPr="000B2C0E" w:rsidRDefault="00707D7A" w:rsidP="00707D7A">
      <w:pPr>
        <w:pStyle w:val="SingleTxt"/>
        <w:rPr>
          <w:rFonts w:ascii="SimHei" w:eastAsia="SimHei" w:hint="eastAsia"/>
          <w:color w:val="FF0000"/>
        </w:rPr>
      </w:pPr>
      <w:r w:rsidRPr="000B2C0E">
        <w:rPr>
          <w:rFonts w:ascii="SimHei" w:eastAsia="SimHei" w:hint="eastAsia"/>
          <w:color w:val="FF0000"/>
        </w:rPr>
        <w:t>导言</w:t>
      </w:r>
    </w:p>
    <w:p w:rsidR="00707D7A" w:rsidRDefault="00707D7A" w:rsidP="00707D7A">
      <w:pPr>
        <w:pStyle w:val="SingleTxt"/>
        <w:rPr>
          <w:rFonts w:hint="eastAsia"/>
        </w:rPr>
      </w:pPr>
      <w:r>
        <w:rPr>
          <w:rFonts w:hint="eastAsia"/>
        </w:rPr>
        <w:t>17.</w:t>
      </w:r>
      <w:r>
        <w:rPr>
          <w:rFonts w:hint="eastAsia"/>
        </w:rPr>
        <w:tab/>
        <w:t>委员会赞扬库克群岛于2006年8月11日以独立身份加入《公约》，注意到库克群岛已于1985年作为新西兰的适用领土加入《公约》。委员会感谢库克群岛遵循委员会关于初次报告编写导则及时提交了高质量的初次报告，但指出该报告未提及委员会的一般性建议。委员会还赞赏地注意到，政府机构、非政府组织和库克群岛妇女都参加了编写报告过程中进行的广泛协商。</w:t>
      </w:r>
    </w:p>
    <w:p w:rsidR="00707D7A" w:rsidRDefault="00707D7A" w:rsidP="00707D7A">
      <w:pPr>
        <w:pStyle w:val="SingleTxt"/>
        <w:rPr>
          <w:rFonts w:hint="eastAsia"/>
        </w:rPr>
      </w:pPr>
      <w:r>
        <w:rPr>
          <w:rFonts w:hint="eastAsia"/>
        </w:rPr>
        <w:t>18.</w:t>
      </w:r>
      <w:r>
        <w:rPr>
          <w:rFonts w:hint="eastAsia"/>
        </w:rPr>
        <w:tab/>
        <w:t>委员会赞赏库克群岛派遣外交和移民部长率领的高级别代表团出席会议，赞赏代表团与委员会成员进行了坦率的建设性对话。库克群岛对会前工作组所提的议题和问题清单作出书面答复，并对委员会的口头提问作了介绍性说明和进一步解释，委员会对此也表示赞赏。</w:t>
      </w:r>
    </w:p>
    <w:p w:rsidR="00707D7A" w:rsidRDefault="00707D7A" w:rsidP="00707D7A">
      <w:pPr>
        <w:pStyle w:val="SingleTxt"/>
        <w:rPr>
          <w:rFonts w:hint="eastAsia"/>
        </w:rPr>
      </w:pPr>
      <w:r>
        <w:rPr>
          <w:rFonts w:hint="eastAsia"/>
        </w:rPr>
        <w:t>19.</w:t>
      </w:r>
      <w:r>
        <w:rPr>
          <w:rFonts w:hint="eastAsia"/>
        </w:rPr>
        <w:tab/>
        <w:t>委员会注意到，库克群岛承认非政府组织发挥着重要作用，协助库克群岛努力消除一切形式的暴力侵害妇女行为。</w:t>
      </w:r>
    </w:p>
    <w:p w:rsidR="00707D7A" w:rsidRPr="00162EE8" w:rsidRDefault="00707D7A" w:rsidP="00707D7A">
      <w:pPr>
        <w:pStyle w:val="SingleTxt"/>
        <w:rPr>
          <w:rFonts w:hint="eastAsia"/>
        </w:rPr>
      </w:pPr>
      <w:r>
        <w:rPr>
          <w:rFonts w:hint="eastAsia"/>
        </w:rPr>
        <w:t>20.</w:t>
      </w:r>
      <w:r>
        <w:rPr>
          <w:rFonts w:hint="eastAsia"/>
        </w:rPr>
        <w:tab/>
        <w:t>委员会赞扬库克群岛于2007年7月30日撤销了加入《公约》时所持的所有保留，涉及：有关产假规定的第十一条第2款</w:t>
      </w:r>
      <w:r>
        <w:t>(b)</w:t>
      </w:r>
      <w:r>
        <w:rPr>
          <w:rFonts w:hint="eastAsia"/>
        </w:rPr>
        <w:t>项；与继承首领头衔有关的第二条(f)款和第五条(a)款；以及武装部队招募女兵和妇女服役等一般性问题。</w:t>
      </w:r>
    </w:p>
    <w:p w:rsidR="00707D7A" w:rsidRPr="000B2C0E" w:rsidRDefault="00707D7A" w:rsidP="00707D7A">
      <w:pPr>
        <w:pStyle w:val="SingleTxt"/>
        <w:rPr>
          <w:rFonts w:ascii="SimHei" w:eastAsia="SimHei" w:hint="eastAsia"/>
          <w:color w:val="FF0000"/>
        </w:rPr>
      </w:pPr>
      <w:r w:rsidRPr="000B2C0E">
        <w:rPr>
          <w:rFonts w:ascii="SimHei" w:eastAsia="SimHei" w:hint="eastAsia"/>
          <w:color w:val="FF0000"/>
        </w:rPr>
        <w:t>积极方面</w:t>
      </w:r>
    </w:p>
    <w:p w:rsidR="00707D7A" w:rsidRDefault="00707D7A" w:rsidP="00707D7A">
      <w:pPr>
        <w:pStyle w:val="SingleTxt"/>
        <w:rPr>
          <w:rFonts w:hint="eastAsia"/>
        </w:rPr>
      </w:pPr>
      <w:r>
        <w:rPr>
          <w:rFonts w:hint="eastAsia"/>
        </w:rPr>
        <w:t>21.</w:t>
      </w:r>
      <w:r>
        <w:rPr>
          <w:rFonts w:hint="eastAsia"/>
        </w:rPr>
        <w:tab/>
        <w:t>委员会赞扬库克群岛于2005年聘请有关方面，全面审查本国法律与《公约》是否一致并找出需要改革的领域。委员会欣见库克群岛设立由各相关部委和非政府组织代表组成的法律改革委员会，协同法务局推行改革工作，并赞赏库克群岛为完成这一进程制定了明确的时间表。</w:t>
      </w:r>
    </w:p>
    <w:p w:rsidR="00707D7A" w:rsidRDefault="00707D7A" w:rsidP="00707D7A">
      <w:pPr>
        <w:pStyle w:val="SingleTxt"/>
        <w:rPr>
          <w:rFonts w:hint="eastAsia"/>
        </w:rPr>
      </w:pPr>
      <w:r>
        <w:rPr>
          <w:rFonts w:hint="eastAsia"/>
        </w:rPr>
        <w:t>22.</w:t>
      </w:r>
      <w:r>
        <w:rPr>
          <w:rFonts w:hint="eastAsia"/>
        </w:rPr>
        <w:tab/>
        <w:t>委员会赞扬库克群岛在教育领域取得的成就，特别是按1986-1987年《教育法》规定提供义务普及中小学教育，以及实现了高识字率。</w:t>
      </w:r>
    </w:p>
    <w:p w:rsidR="00707D7A" w:rsidRDefault="00707D7A" w:rsidP="00707D7A">
      <w:pPr>
        <w:pStyle w:val="SingleTxt"/>
        <w:rPr>
          <w:rFonts w:hint="eastAsia"/>
        </w:rPr>
      </w:pPr>
      <w:r>
        <w:rPr>
          <w:rFonts w:hint="eastAsia"/>
        </w:rPr>
        <w:t>23.</w:t>
      </w:r>
      <w:r>
        <w:rPr>
          <w:rFonts w:hint="eastAsia"/>
        </w:rPr>
        <w:tab/>
        <w:t>委员会赞扬库克群岛提供的公共医疗卫生服务（包括在非政府组织的合作下），包括外岛在内的广大范围都能获得政府资助的初级保健服务。</w:t>
      </w:r>
    </w:p>
    <w:p w:rsidR="00707D7A" w:rsidRPr="000B2C0E" w:rsidRDefault="00707D7A" w:rsidP="00707D7A">
      <w:pPr>
        <w:pStyle w:val="SingleTxt"/>
        <w:rPr>
          <w:rFonts w:ascii="SimHei" w:eastAsia="SimHei" w:hint="eastAsia"/>
          <w:color w:val="FF0000"/>
        </w:rPr>
      </w:pPr>
      <w:r w:rsidRPr="000B2C0E">
        <w:rPr>
          <w:rFonts w:ascii="SimHei" w:eastAsia="SimHei" w:hint="eastAsia"/>
          <w:color w:val="FF0000"/>
        </w:rPr>
        <w:t>主要关切领域和建议</w:t>
      </w:r>
    </w:p>
    <w:p w:rsidR="00707D7A" w:rsidRDefault="00707D7A" w:rsidP="00707D7A">
      <w:pPr>
        <w:pStyle w:val="SingleTxt"/>
        <w:rPr>
          <w:rFonts w:hint="eastAsia"/>
        </w:rPr>
      </w:pPr>
      <w:r>
        <w:rPr>
          <w:rFonts w:hint="eastAsia"/>
        </w:rPr>
        <w:t>24.</w:t>
      </w:r>
      <w:r>
        <w:rPr>
          <w:rFonts w:hint="eastAsia"/>
        </w:rPr>
        <w:tab/>
      </w:r>
      <w:r>
        <w:rPr>
          <w:rFonts w:ascii="SimHei" w:eastAsia="SimHei" w:hint="eastAsia"/>
          <w:color w:val="FF0000"/>
        </w:rPr>
        <w:t>委员会提请注意</w:t>
      </w:r>
      <w:r w:rsidRPr="000B2C0E">
        <w:rPr>
          <w:rFonts w:ascii="SimHei" w:eastAsia="SimHei" w:hint="eastAsia"/>
          <w:color w:val="FF0000"/>
        </w:rPr>
        <w:t>，库克群岛有义务系统</w:t>
      </w:r>
      <w:r>
        <w:rPr>
          <w:rFonts w:ascii="SimHei" w:eastAsia="SimHei" w:hint="eastAsia"/>
          <w:color w:val="FF0000"/>
        </w:rPr>
        <w:t>地、</w:t>
      </w:r>
      <w:r w:rsidRPr="000B2C0E">
        <w:rPr>
          <w:rFonts w:ascii="SimHei" w:eastAsia="SimHei" w:hint="eastAsia"/>
          <w:color w:val="FF0000"/>
        </w:rPr>
        <w:t>持续</w:t>
      </w:r>
      <w:r>
        <w:rPr>
          <w:rFonts w:ascii="SimHei" w:eastAsia="SimHei" w:hint="eastAsia"/>
          <w:color w:val="FF0000"/>
        </w:rPr>
        <w:t>地执行《公约》</w:t>
      </w:r>
      <w:r w:rsidRPr="000B2C0E">
        <w:rPr>
          <w:rFonts w:ascii="SimHei" w:eastAsia="SimHei" w:hint="eastAsia"/>
          <w:color w:val="FF0000"/>
        </w:rPr>
        <w:t>各项规定，</w:t>
      </w:r>
      <w:r>
        <w:rPr>
          <w:rFonts w:ascii="SimHei" w:eastAsia="SimHei" w:hint="eastAsia"/>
          <w:color w:val="FF0000"/>
        </w:rPr>
        <w:t>同时</w:t>
      </w:r>
      <w:r w:rsidRPr="000B2C0E">
        <w:rPr>
          <w:rFonts w:ascii="SimHei" w:eastAsia="SimHei" w:hint="eastAsia"/>
          <w:color w:val="FF0000"/>
        </w:rPr>
        <w:t>认为</w:t>
      </w:r>
      <w:r>
        <w:rPr>
          <w:rFonts w:ascii="SimHei" w:eastAsia="SimHei" w:hint="eastAsia"/>
          <w:color w:val="FF0000"/>
        </w:rPr>
        <w:t>，从现在</w:t>
      </w:r>
      <w:r w:rsidRPr="000B2C0E">
        <w:rPr>
          <w:rFonts w:ascii="SimHei" w:eastAsia="SimHei" w:hint="eastAsia"/>
          <w:color w:val="FF0000"/>
        </w:rPr>
        <w:t>到提交下</w:t>
      </w:r>
      <w:r>
        <w:rPr>
          <w:rFonts w:ascii="SimHei" w:eastAsia="SimHei" w:hint="eastAsia"/>
          <w:color w:val="FF0000"/>
        </w:rPr>
        <w:t>一</w:t>
      </w:r>
      <w:r w:rsidRPr="000B2C0E">
        <w:rPr>
          <w:rFonts w:ascii="SimHei" w:eastAsia="SimHei" w:hint="eastAsia"/>
          <w:color w:val="FF0000"/>
        </w:rPr>
        <w:t>次定期报告</w:t>
      </w:r>
      <w:r>
        <w:rPr>
          <w:rFonts w:ascii="SimHei" w:eastAsia="SimHei" w:hint="eastAsia"/>
          <w:color w:val="FF0000"/>
        </w:rPr>
        <w:t>期间，库克群岛必须优先注意本结论意见</w:t>
      </w:r>
      <w:r w:rsidRPr="000B2C0E">
        <w:rPr>
          <w:rFonts w:ascii="SimHei" w:eastAsia="SimHei" w:hint="eastAsia"/>
          <w:color w:val="FF0000"/>
        </w:rPr>
        <w:t>提出的</w:t>
      </w:r>
      <w:r>
        <w:rPr>
          <w:rFonts w:ascii="SimHei" w:eastAsia="SimHei" w:hint="eastAsia"/>
          <w:color w:val="FF0000"/>
        </w:rPr>
        <w:t>各项关切</w:t>
      </w:r>
      <w:r w:rsidRPr="000B2C0E">
        <w:rPr>
          <w:rFonts w:ascii="SimHei" w:eastAsia="SimHei" w:hint="eastAsia"/>
          <w:color w:val="FF0000"/>
        </w:rPr>
        <w:t>和建议。因此，委员会</w:t>
      </w:r>
      <w:r>
        <w:rPr>
          <w:rFonts w:ascii="SimHei" w:eastAsia="SimHei" w:hint="eastAsia"/>
          <w:color w:val="FF0000"/>
        </w:rPr>
        <w:t>吁请库克群岛将执行</w:t>
      </w:r>
      <w:r w:rsidRPr="000B2C0E">
        <w:rPr>
          <w:rFonts w:ascii="SimHei" w:eastAsia="SimHei" w:hint="eastAsia"/>
          <w:color w:val="FF0000"/>
        </w:rPr>
        <w:t>活动</w:t>
      </w:r>
      <w:r>
        <w:rPr>
          <w:rFonts w:ascii="SimHei" w:eastAsia="SimHei" w:hint="eastAsia"/>
          <w:color w:val="FF0000"/>
        </w:rPr>
        <w:t>的重点放在</w:t>
      </w:r>
      <w:r w:rsidRPr="000B2C0E">
        <w:rPr>
          <w:rFonts w:ascii="SimHei" w:eastAsia="SimHei" w:hint="eastAsia"/>
          <w:color w:val="FF0000"/>
        </w:rPr>
        <w:t>这些领域，并在下</w:t>
      </w:r>
      <w:r>
        <w:rPr>
          <w:rFonts w:ascii="SimHei" w:eastAsia="SimHei" w:hint="eastAsia"/>
          <w:color w:val="FF0000"/>
        </w:rPr>
        <w:t>一次定期报告中汇报所采取的行动和取得的结果。委员会吁请库克群岛将本结论意见发交各相关部委</w:t>
      </w:r>
      <w:r w:rsidRPr="000B2C0E">
        <w:rPr>
          <w:rFonts w:ascii="SimHei" w:eastAsia="SimHei" w:hint="eastAsia"/>
          <w:color w:val="FF0000"/>
        </w:rPr>
        <w:t>和议会，</w:t>
      </w:r>
      <w:r>
        <w:rPr>
          <w:rFonts w:ascii="SimHei" w:eastAsia="SimHei" w:hint="eastAsia"/>
          <w:color w:val="FF0000"/>
        </w:rPr>
        <w:t>以确保这些意见</w:t>
      </w:r>
      <w:r w:rsidRPr="000B2C0E">
        <w:rPr>
          <w:rFonts w:ascii="SimHei" w:eastAsia="SimHei" w:hint="eastAsia"/>
          <w:color w:val="FF0000"/>
        </w:rPr>
        <w:t>充分执行</w:t>
      </w:r>
      <w:r>
        <w:rPr>
          <w:rFonts w:hint="eastAsia"/>
        </w:rPr>
        <w:t>。</w:t>
      </w:r>
    </w:p>
    <w:p w:rsidR="00707D7A" w:rsidRDefault="00707D7A" w:rsidP="00707D7A">
      <w:pPr>
        <w:pStyle w:val="SingleTxt"/>
        <w:rPr>
          <w:rFonts w:hint="eastAsia"/>
        </w:rPr>
      </w:pPr>
      <w:r>
        <w:rPr>
          <w:rFonts w:hint="eastAsia"/>
        </w:rPr>
        <w:t>25.</w:t>
      </w:r>
      <w:r>
        <w:rPr>
          <w:rFonts w:hint="eastAsia"/>
        </w:rPr>
        <w:tab/>
        <w:t>委员会注意到《库克群岛宪法》第六十四条第</w:t>
      </w:r>
      <w:r>
        <w:t>(1)</w:t>
      </w:r>
      <w:r>
        <w:rPr>
          <w:rFonts w:hint="eastAsia"/>
        </w:rPr>
        <w:t>款</w:t>
      </w:r>
      <w:r>
        <w:t>(b)</w:t>
      </w:r>
      <w:r>
        <w:rPr>
          <w:rFonts w:hint="eastAsia"/>
        </w:rPr>
        <w:t>项保证法律面前人人平等，保证提供法律保护而不得以性别为由加以歧视，但令委员会关切的是，《宪法》或其他适当立法均未体现男女平等原则，也未载入《公约》第一条规定的对妇女的歧视的定义，使之涵盖直接和间接歧视，并根据第二条延伸至公共和私营行为体的行为。</w:t>
      </w:r>
    </w:p>
    <w:p w:rsidR="00707D7A" w:rsidRDefault="00707D7A" w:rsidP="00707D7A">
      <w:pPr>
        <w:pStyle w:val="SingleTxt"/>
        <w:rPr>
          <w:rFonts w:hint="eastAsia"/>
        </w:rPr>
      </w:pPr>
      <w:r>
        <w:rPr>
          <w:rFonts w:hint="eastAsia"/>
        </w:rPr>
        <w:t>26.</w:t>
      </w:r>
      <w:r>
        <w:rPr>
          <w:rFonts w:hint="eastAsia"/>
        </w:rPr>
        <w:tab/>
      </w:r>
      <w:r w:rsidRPr="000B2C0E">
        <w:rPr>
          <w:rFonts w:ascii="SimHei" w:eastAsia="SimHei" w:hint="eastAsia"/>
          <w:color w:val="FF0000"/>
        </w:rPr>
        <w:t>委员会呼吁库克群岛毫不拖延地将</w:t>
      </w:r>
      <w:r>
        <w:rPr>
          <w:rFonts w:ascii="SimHei" w:eastAsia="SimHei" w:hint="eastAsia"/>
          <w:color w:val="FF0000"/>
        </w:rPr>
        <w:t>男女平等原则和《公约》第一条规定、且根据第二条延伸至公、</w:t>
      </w:r>
      <w:r w:rsidRPr="000B2C0E">
        <w:rPr>
          <w:rFonts w:ascii="SimHei" w:eastAsia="SimHei" w:hint="eastAsia"/>
          <w:color w:val="FF0000"/>
        </w:rPr>
        <w:t>私</w:t>
      </w:r>
      <w:r>
        <w:rPr>
          <w:rFonts w:ascii="SimHei" w:eastAsia="SimHei" w:hint="eastAsia"/>
          <w:color w:val="FF0000"/>
        </w:rPr>
        <w:t>行动者</w:t>
      </w:r>
      <w:r w:rsidRPr="000B2C0E">
        <w:rPr>
          <w:rFonts w:ascii="SimHei" w:eastAsia="SimHei" w:hint="eastAsia"/>
          <w:color w:val="FF0000"/>
        </w:rPr>
        <w:t>歧视行为的基于性别的歧视定义充分纳入《宪法》或其他适当立法。委员会还建议制定有效立法，切实禁止歧视</w:t>
      </w:r>
      <w:r>
        <w:rPr>
          <w:rFonts w:hint="eastAsia"/>
        </w:rPr>
        <w:t>。</w:t>
      </w:r>
    </w:p>
    <w:p w:rsidR="00707D7A" w:rsidRDefault="00707D7A" w:rsidP="00707D7A">
      <w:pPr>
        <w:pStyle w:val="SingleTxt"/>
        <w:rPr>
          <w:rFonts w:hint="eastAsia"/>
        </w:rPr>
      </w:pPr>
      <w:r>
        <w:rPr>
          <w:rFonts w:hint="eastAsia"/>
        </w:rPr>
        <w:t>27.</w:t>
      </w:r>
      <w:r>
        <w:rPr>
          <w:rFonts w:hint="eastAsia"/>
        </w:rPr>
        <w:tab/>
        <w:t>委员会感到关切的是，在法律的若干领域仍存在歧视现象。委员会注意到目前仍在进行的法律改革进程，以及为查明库克群岛立法中与《公约》不符之处而作出的努力，但令委员会关切的是，《公约》作为消除一切形式歧视妇女行为和实现两性平等的基础还没有得到高度重视。委员会还对法律改革进程缓慢、库克群岛没有为真正实现妇女平等而对改革工作予以必要的重视感到关切。</w:t>
      </w:r>
    </w:p>
    <w:p w:rsidR="00707D7A" w:rsidRDefault="00707D7A" w:rsidP="00707D7A">
      <w:pPr>
        <w:pStyle w:val="SingleTxt"/>
        <w:rPr>
          <w:rFonts w:hint="eastAsia"/>
        </w:rPr>
      </w:pPr>
      <w:r>
        <w:rPr>
          <w:rFonts w:hint="eastAsia"/>
        </w:rPr>
        <w:t>28.</w:t>
      </w:r>
      <w:r>
        <w:rPr>
          <w:rFonts w:hint="eastAsia"/>
        </w:rPr>
        <w:tab/>
      </w:r>
      <w:r w:rsidRPr="000B2C0E">
        <w:rPr>
          <w:rFonts w:ascii="SimHei" w:eastAsia="SimHei" w:hint="eastAsia"/>
          <w:color w:val="FF0000"/>
        </w:rPr>
        <w:t>委员会敦促库克群岛高度重视《公约》，将之作为消除一切形式歧视妇女行为和实现两性平等的基础，并优先将该《公约》充分纳入国内法律制度。委员会鼓励库克群岛作为一个紧迫事项，恪守完成必要立法改革的明确时间表，以便切实遵守《公约》和委员会的一般性建议，修订或废除所有歧视性立法，并堵住任何法律漏洞。委员会鼓励库克群岛唤起进行此类改革所需要的政治意愿</w:t>
      </w:r>
      <w:r>
        <w:rPr>
          <w:rFonts w:hint="eastAsia"/>
        </w:rPr>
        <w:t>。</w:t>
      </w:r>
    </w:p>
    <w:p w:rsidR="00707D7A" w:rsidRDefault="00707D7A" w:rsidP="00707D7A">
      <w:pPr>
        <w:pStyle w:val="SingleTxt"/>
        <w:rPr>
          <w:rFonts w:hint="eastAsia"/>
        </w:rPr>
      </w:pPr>
      <w:r>
        <w:rPr>
          <w:rFonts w:hint="eastAsia"/>
        </w:rPr>
        <w:t>29.</w:t>
      </w:r>
      <w:r>
        <w:rPr>
          <w:rFonts w:hint="eastAsia"/>
        </w:rPr>
        <w:tab/>
        <w:t>委员会注意到为在库克群岛全境提高对《公约》的认识所作的努力，包括与非政府组织结成伙伴关系，但委员会关切的是，妇女不了解自身权利，由于费用的原因以及刑事诉讼中仅对无法为自己辩护者提供法律援助等原因，无法获得法律救助，也无法在法院中获得补救。委员会注意到，非政府组织为妇女提供了一些免费法律援助。</w:t>
      </w:r>
    </w:p>
    <w:p w:rsidR="00707D7A" w:rsidRDefault="00707D7A" w:rsidP="00707D7A">
      <w:pPr>
        <w:pStyle w:val="SingleTxt"/>
        <w:rPr>
          <w:rFonts w:hint="eastAsia"/>
        </w:rPr>
      </w:pPr>
      <w:r>
        <w:rPr>
          <w:rFonts w:hint="eastAsia"/>
        </w:rPr>
        <w:t>30.</w:t>
      </w:r>
      <w:r>
        <w:rPr>
          <w:rFonts w:hint="eastAsia"/>
        </w:rPr>
        <w:tab/>
      </w:r>
      <w:r w:rsidRPr="000B2C0E">
        <w:rPr>
          <w:rFonts w:ascii="SimHei" w:eastAsia="SimHei" w:hint="eastAsia"/>
          <w:color w:val="FF0000"/>
        </w:rPr>
        <w:t>委员会鼓励库克群岛用英语和库克群岛毛利语广为宣传并提高人们对《公约》</w:t>
      </w:r>
      <w:r>
        <w:rPr>
          <w:rFonts w:ascii="SimHei" w:eastAsia="SimHei" w:hint="eastAsia"/>
          <w:color w:val="FF0000"/>
        </w:rPr>
        <w:t>和其它立法的认识，尤其是直接和间接歧视的含义和范围以及妇女的形式上和实质上</w:t>
      </w:r>
      <w:r w:rsidRPr="000B2C0E">
        <w:rPr>
          <w:rFonts w:ascii="SimHei" w:eastAsia="SimHei" w:hint="eastAsia"/>
          <w:color w:val="FF0000"/>
        </w:rPr>
        <w:t>平等。委员会请库克群岛通过法律普及方案提高妇女对自身权利的认识，扩大对希望提出歧视申诉或者实施平等权利的妇女的法律援助。委员会吁请库克群岛确保把性别问题敏感性和妇女权利作为对法官、律师和检察官等执法和司法官员的教育和培训的一个组成部分，以便在本国牢固建立支持妇女平等和不歧视的法律文化</w:t>
      </w:r>
      <w:r>
        <w:rPr>
          <w:rFonts w:hint="eastAsia"/>
        </w:rPr>
        <w:t>。</w:t>
      </w:r>
    </w:p>
    <w:p w:rsidR="00707D7A" w:rsidRDefault="00707D7A" w:rsidP="00707D7A">
      <w:pPr>
        <w:pStyle w:val="SingleTxt"/>
        <w:rPr>
          <w:rFonts w:hint="eastAsia"/>
        </w:rPr>
      </w:pPr>
      <w:r>
        <w:rPr>
          <w:rFonts w:hint="eastAsia"/>
        </w:rPr>
        <w:t>31.</w:t>
      </w:r>
      <w:r>
        <w:rPr>
          <w:rFonts w:hint="eastAsia"/>
        </w:rPr>
        <w:tab/>
        <w:t>委员会关切的是，库克群岛没有向负责提高妇女地位的国家机制提供在库克群岛充分、有效地实施《公约》以及支持所有部门和各级政府采用社会性别主流化战略（包括与岛屿管理部部长办公室所属的外岛妇女发展干事协调开展工作）所需的机构能力、资源和权力。委员会注意到国家机制的机构设置最近发生的变化以及预计将用促进两性平等国家政策来取代妇女政策，但关切的是，委员会尚不了解库克群岛是否清楚明白这些变化的原因和惠益之处。</w:t>
      </w:r>
    </w:p>
    <w:p w:rsidR="00707D7A" w:rsidRDefault="00707D7A" w:rsidP="00707D7A">
      <w:pPr>
        <w:pStyle w:val="SingleTxt"/>
      </w:pPr>
      <w:r>
        <w:rPr>
          <w:rFonts w:hint="eastAsia"/>
        </w:rPr>
        <w:t>32.</w:t>
      </w:r>
      <w:r>
        <w:rPr>
          <w:rFonts w:hint="eastAsia"/>
        </w:rPr>
        <w:tab/>
      </w:r>
      <w:r w:rsidRPr="00E46768">
        <w:rPr>
          <w:rFonts w:ascii="SimHei" w:eastAsia="SimHei" w:hint="eastAsia"/>
          <w:color w:val="FF0000"/>
        </w:rPr>
        <w:t>委员会吁请库克群岛从纵横两个方面加强负责提高</w:t>
      </w:r>
      <w:r>
        <w:rPr>
          <w:rFonts w:ascii="SimHei" w:eastAsia="SimHei" w:hint="eastAsia"/>
          <w:color w:val="FF0000"/>
        </w:rPr>
        <w:t>妇女地位的国家机制的结构安排，向该机制提供有效促进妇女平等及促进妇女享受</w:t>
      </w:r>
      <w:r w:rsidRPr="00E46768">
        <w:rPr>
          <w:rFonts w:ascii="SimHei" w:eastAsia="SimHei" w:hint="eastAsia"/>
          <w:color w:val="FF0000"/>
        </w:rPr>
        <w:t>人权所需的权力、决策权以及人力和财政资源。委员会还建议库克群岛与国际捐助者和联合国系统合作，发展国家机制对所有部门和各级政府采用社会性别主流化战略进行协调的能力，方法包括采用促进两性平等的预算编制进程。</w:t>
      </w:r>
    </w:p>
    <w:p w:rsidR="00707D7A" w:rsidRDefault="00707D7A" w:rsidP="00707D7A">
      <w:pPr>
        <w:pStyle w:val="SingleTxt"/>
        <w:rPr>
          <w:rFonts w:hint="eastAsia"/>
        </w:rPr>
      </w:pPr>
      <w:r>
        <w:rPr>
          <w:rFonts w:hint="eastAsia"/>
        </w:rPr>
        <w:t>33.</w:t>
      </w:r>
      <w:r>
        <w:rPr>
          <w:rFonts w:hint="eastAsia"/>
        </w:rPr>
        <w:tab/>
        <w:t>委员会注意到库克群岛最近出现的经济衰退以及库克群岛作为国际财政及技术援助接受国的立场，因此感到关切的是，作为此类援助的一个条件，《国家可持续发展计划》可能会把私有化作为重点，并把私营部门投资作为经济增长和发展的中心。这可能会对妇女产生消极影响，可能不会对妇女权利予以适当的促进和保护。</w:t>
      </w:r>
    </w:p>
    <w:p w:rsidR="00707D7A" w:rsidRDefault="00707D7A" w:rsidP="00707D7A">
      <w:pPr>
        <w:pStyle w:val="SingleTxt"/>
        <w:rPr>
          <w:rFonts w:hint="eastAsia"/>
        </w:rPr>
      </w:pPr>
      <w:r>
        <w:rPr>
          <w:rFonts w:hint="eastAsia"/>
        </w:rPr>
        <w:t>34.</w:t>
      </w:r>
      <w:r>
        <w:rPr>
          <w:rFonts w:hint="eastAsia"/>
        </w:rPr>
        <w:tab/>
      </w:r>
      <w:r w:rsidRPr="00E46768">
        <w:rPr>
          <w:rFonts w:ascii="SimHei" w:eastAsia="SimHei" w:hint="eastAsia"/>
          <w:color w:val="FF0000"/>
        </w:rPr>
        <w:t>委员会请库克群岛利用《公约》的规</w:t>
      </w:r>
      <w:r>
        <w:rPr>
          <w:rFonts w:ascii="SimHei" w:eastAsia="SimHei" w:hint="eastAsia"/>
          <w:color w:val="FF0000"/>
        </w:rPr>
        <w:t>范框架，确保国家的各项发展计划、政策和方案明确促进妇女平等和赋予</w:t>
      </w:r>
      <w:r w:rsidRPr="00E46768">
        <w:rPr>
          <w:rFonts w:ascii="SimHei" w:eastAsia="SimHei" w:hint="eastAsia"/>
          <w:color w:val="FF0000"/>
        </w:rPr>
        <w:t>妇女权力以及切实落实男女平等原则。委员会鼓励库克群岛评估并监测经济结构调整和私有化对履行《公约》规定各项义务的影响，并视需要采取纠正措施。委员会请库克群岛通过与私营部门建立伙伴关系等方式，开创用于促进男女平等的新的资金和援助来源。</w:t>
      </w:r>
    </w:p>
    <w:p w:rsidR="00707D7A" w:rsidRDefault="00707D7A" w:rsidP="00707D7A">
      <w:pPr>
        <w:pStyle w:val="SingleTxt"/>
        <w:rPr>
          <w:rFonts w:hint="eastAsia"/>
        </w:rPr>
      </w:pPr>
      <w:r>
        <w:rPr>
          <w:rFonts w:hint="eastAsia"/>
        </w:rPr>
        <w:t>35.</w:t>
      </w:r>
      <w:r>
        <w:rPr>
          <w:rFonts w:hint="eastAsia"/>
        </w:rPr>
        <w:tab/>
        <w:t>委员会感到关切的是，在《公约》所涉及的几个领域内，按性别分类的数据不足或者有限，而这些数据则是在《公约》所涉及的各个领域内准确评估妇女境况，进行明达、目标明确的决策，以及对实现妇女事实上平等过程中所取得的进展和长期趋势进行系统监测和评价所必需的。</w:t>
      </w:r>
    </w:p>
    <w:p w:rsidR="00707D7A" w:rsidRDefault="00707D7A" w:rsidP="00707D7A">
      <w:pPr>
        <w:pStyle w:val="SingleTxt"/>
        <w:rPr>
          <w:rFonts w:hint="eastAsia"/>
        </w:rPr>
      </w:pPr>
      <w:r>
        <w:rPr>
          <w:rFonts w:hint="eastAsia"/>
        </w:rPr>
        <w:t>36.</w:t>
      </w:r>
      <w:r>
        <w:rPr>
          <w:rFonts w:hint="eastAsia"/>
        </w:rPr>
        <w:tab/>
      </w:r>
      <w:r w:rsidRPr="000B2C0E">
        <w:rPr>
          <w:rFonts w:ascii="SimHei" w:eastAsia="SimHei" w:hint="eastAsia"/>
          <w:color w:val="FF0000"/>
        </w:rPr>
        <w:t>委员会吁请库克群岛加紧收集按性别分类的综合数据及可衡量指标，以便对妇女境况的发展趋势和实现妇女事实</w:t>
      </w:r>
      <w:r>
        <w:rPr>
          <w:rFonts w:ascii="SimHei" w:eastAsia="SimHei" w:hint="eastAsia"/>
          <w:color w:val="FF0000"/>
        </w:rPr>
        <w:t>上</w:t>
      </w:r>
      <w:r w:rsidRPr="000B2C0E">
        <w:rPr>
          <w:rFonts w:ascii="SimHei" w:eastAsia="SimHei" w:hint="eastAsia"/>
          <w:color w:val="FF0000"/>
        </w:rPr>
        <w:t>平等的进展情况进行评估，并在这方面请库克群岛注意一般性建议9</w:t>
      </w:r>
      <w:r>
        <w:rPr>
          <w:rFonts w:ascii="SimHei" w:eastAsia="SimHei" w:hint="eastAsia"/>
          <w:color w:val="FF0000"/>
        </w:rPr>
        <w:t>。委员会请库克群岛在开展这类数据收集和分析工作</w:t>
      </w:r>
      <w:r w:rsidRPr="000B2C0E">
        <w:rPr>
          <w:rFonts w:ascii="SimHei" w:eastAsia="SimHei" w:hint="eastAsia"/>
          <w:color w:val="FF0000"/>
        </w:rPr>
        <w:t>中视需要寻求国际帮助，并确保这</w:t>
      </w:r>
      <w:r>
        <w:rPr>
          <w:rFonts w:ascii="SimHei" w:eastAsia="SimHei" w:hint="eastAsia"/>
          <w:color w:val="FF0000"/>
        </w:rPr>
        <w:t>些工作以</w:t>
      </w:r>
      <w:r w:rsidRPr="000B2C0E">
        <w:rPr>
          <w:rFonts w:ascii="SimHei" w:eastAsia="SimHei" w:hint="eastAsia"/>
          <w:color w:val="FF0000"/>
        </w:rPr>
        <w:t>数据使用者的需要</w:t>
      </w:r>
      <w:r>
        <w:rPr>
          <w:rFonts w:ascii="SimHei" w:eastAsia="SimHei" w:hint="eastAsia"/>
          <w:color w:val="FF0000"/>
        </w:rPr>
        <w:t>为依据</w:t>
      </w:r>
      <w:r>
        <w:rPr>
          <w:rFonts w:hint="eastAsia"/>
        </w:rPr>
        <w:t>。</w:t>
      </w:r>
    </w:p>
    <w:p w:rsidR="00707D7A" w:rsidRDefault="00707D7A" w:rsidP="00707D7A">
      <w:pPr>
        <w:pStyle w:val="SingleTxt"/>
        <w:rPr>
          <w:rFonts w:hint="eastAsia"/>
        </w:rPr>
      </w:pPr>
      <w:r>
        <w:rPr>
          <w:rFonts w:hint="eastAsia"/>
        </w:rPr>
        <w:t>37.</w:t>
      </w:r>
      <w:r>
        <w:rPr>
          <w:rFonts w:hint="eastAsia"/>
        </w:rPr>
        <w:tab/>
        <w:t xml:space="preserve">委员会承认库克群岛丰富的文化和传统及其在日常生活中的重要性，但感到关切的是，关于妇女和男子在生活所有方面的作用、责任和身份的定型观念根深蒂固，持续存在，这些观念歧视妇女，并阻碍充分执行《公约》。 </w:t>
      </w:r>
    </w:p>
    <w:p w:rsidR="00707D7A" w:rsidRDefault="00707D7A" w:rsidP="00707D7A">
      <w:pPr>
        <w:pStyle w:val="SingleTxt"/>
        <w:rPr>
          <w:rFonts w:hint="eastAsia"/>
        </w:rPr>
      </w:pPr>
      <w:r>
        <w:rPr>
          <w:rFonts w:hint="eastAsia"/>
        </w:rPr>
        <w:t>38.</w:t>
      </w:r>
      <w:r>
        <w:rPr>
          <w:rFonts w:hint="eastAsia"/>
        </w:rPr>
        <w:tab/>
      </w:r>
      <w:r>
        <w:rPr>
          <w:rFonts w:ascii="SimHei" w:eastAsia="SimHei" w:hint="eastAsia"/>
          <w:color w:val="FF0000"/>
        </w:rPr>
        <w:t>委员会请</w:t>
      </w:r>
      <w:r w:rsidRPr="000B2C0E">
        <w:rPr>
          <w:rFonts w:ascii="SimHei" w:eastAsia="SimHei" w:hint="eastAsia"/>
          <w:color w:val="FF0000"/>
        </w:rPr>
        <w:t>库克群岛将文化和传统视为</w:t>
      </w:r>
      <w:r>
        <w:rPr>
          <w:rFonts w:ascii="SimHei" w:eastAsia="SimHei" w:hint="eastAsia"/>
          <w:color w:val="FF0000"/>
        </w:rPr>
        <w:t>国家生活和社会结构的动态方面，因此是可以改变的。委员会敦促</w:t>
      </w:r>
      <w:r w:rsidRPr="000B2C0E">
        <w:rPr>
          <w:rFonts w:ascii="SimHei" w:eastAsia="SimHei" w:hint="eastAsia"/>
          <w:color w:val="FF0000"/>
        </w:rPr>
        <w:t>库克群岛毫不拖延地根据《公约》第二条(f)款和第五条(a)款，制定一项全面战略，包括立法，以修改或消除歧视妇女的文化习俗和定型观念。这些措施应包括努力提高社会各阶层的妇女和男子，包括传统领导人和教会领导人对这一问题的认识，并应与民间社会和妇女组织协作开展。委员会</w:t>
      </w:r>
      <w:r>
        <w:rPr>
          <w:rFonts w:ascii="SimHei" w:eastAsia="SimHei" w:hint="eastAsia"/>
          <w:color w:val="FF0000"/>
        </w:rPr>
        <w:t>鼓励</w:t>
      </w:r>
      <w:r w:rsidRPr="000B2C0E">
        <w:rPr>
          <w:rFonts w:ascii="SimHei" w:eastAsia="SimHei" w:hint="eastAsia"/>
          <w:color w:val="FF0000"/>
        </w:rPr>
        <w:t>库克群岛采用针对年轻人和成年人的创新措施，加强对男女平等的认识，并通过正规和非正规的教育系统开展工作，</w:t>
      </w:r>
      <w:r>
        <w:rPr>
          <w:rFonts w:ascii="SimHei" w:eastAsia="SimHei" w:hint="eastAsia"/>
          <w:color w:val="FF0000"/>
        </w:rPr>
        <w:t>还同媒体合作，增加对妇女的正面和非陈规定型报道。委员会还请</w:t>
      </w:r>
      <w:r w:rsidRPr="000B2C0E">
        <w:rPr>
          <w:rFonts w:ascii="SimHei" w:eastAsia="SimHei" w:hint="eastAsia"/>
          <w:color w:val="FF0000"/>
        </w:rPr>
        <w:t>库克群岛建立监测机制，并定期评估在这方面实现既定目标所取得的进展</w:t>
      </w:r>
      <w:r>
        <w:rPr>
          <w:rFonts w:hint="eastAsia"/>
        </w:rPr>
        <w:t xml:space="preserve">。 </w:t>
      </w:r>
    </w:p>
    <w:p w:rsidR="00707D7A" w:rsidRDefault="00707D7A" w:rsidP="00707D7A">
      <w:pPr>
        <w:pStyle w:val="SingleTxt"/>
        <w:rPr>
          <w:rFonts w:hint="eastAsia"/>
        </w:rPr>
      </w:pPr>
      <w:r>
        <w:rPr>
          <w:rFonts w:hint="eastAsia"/>
        </w:rPr>
        <w:t>39.</w:t>
      </w:r>
      <w:r>
        <w:rPr>
          <w:rFonts w:hint="eastAsia"/>
        </w:rPr>
        <w:tab/>
        <w:t>委员会对持续存在暴力侵害妇女行为以及缺少有关这方面暴力的程度和发生率的资料感到关切。委员会还感到关切的是，1969年《犯罪法》已经过时，该法不承认婚内强奸，缺乏处理一切形式的暴力侵害妇女行为的综合法律框架，受害者可诉诸的司法手段、执法措施以及为受害者提供的服务和保护不足。委员会关切的是，在司法官员正常工作时间之后并不总能发布保护令，而且，在目前的民事保护下，并不是所有的家庭暴力受害者都能得到保护令，这对受害者的人身安全有严重影响。委员会对执法人员以及法律系统对暴力侵害妇女行为案件的应对不充分表示关切。委员会还对此类暴力行为的根源——歧视妇女现象的长期存在感到关切，歧视妇女正是此类暴力行为的根源。</w:t>
      </w:r>
    </w:p>
    <w:p w:rsidR="00707D7A" w:rsidRDefault="00707D7A" w:rsidP="00707D7A">
      <w:pPr>
        <w:pStyle w:val="SingleTxt"/>
        <w:rPr>
          <w:rFonts w:ascii="SimHei" w:eastAsia="SimHei" w:hint="eastAsia"/>
          <w:color w:val="FF0000"/>
        </w:rPr>
      </w:pPr>
      <w:r>
        <w:rPr>
          <w:rFonts w:hint="eastAsia"/>
        </w:rPr>
        <w:t>40.</w:t>
      </w:r>
      <w:r>
        <w:rPr>
          <w:rFonts w:hint="eastAsia"/>
        </w:rPr>
        <w:tab/>
      </w:r>
      <w:r>
        <w:rPr>
          <w:rFonts w:ascii="SimHei" w:eastAsia="SimHei" w:hint="eastAsia"/>
          <w:color w:val="FF0000"/>
        </w:rPr>
        <w:t>委员会敦促</w:t>
      </w:r>
      <w:r w:rsidRPr="000B2C0E">
        <w:rPr>
          <w:rFonts w:ascii="SimHei" w:eastAsia="SimHei" w:hint="eastAsia"/>
          <w:color w:val="FF0000"/>
        </w:rPr>
        <w:t>库克群岛优先重视根据一般性建议19</w:t>
      </w:r>
      <w:r>
        <w:rPr>
          <w:rFonts w:ascii="SimHei" w:eastAsia="SimHei" w:hint="eastAsia"/>
          <w:color w:val="FF0000"/>
        </w:rPr>
        <w:t>，制定和实施一项应对一切形式的暴力侵害妇女行为的全面战略</w:t>
      </w:r>
      <w:r w:rsidRPr="000B2C0E">
        <w:rPr>
          <w:rFonts w:ascii="SimHei" w:eastAsia="SimHei" w:hint="eastAsia"/>
          <w:color w:val="FF0000"/>
        </w:rPr>
        <w:t>，以便预防此类暴力行为、</w:t>
      </w:r>
      <w:r>
        <w:rPr>
          <w:rFonts w:ascii="SimHei" w:eastAsia="SimHei" w:hint="eastAsia"/>
          <w:color w:val="FF0000"/>
        </w:rPr>
        <w:t>惩罚罪犯和为受害者提供服务。委员会呼吁库克群岛毫不延迟地</w:t>
      </w:r>
      <w:r w:rsidRPr="000B2C0E">
        <w:rPr>
          <w:rFonts w:ascii="SimHei" w:eastAsia="SimHei" w:hint="eastAsia"/>
          <w:color w:val="FF0000"/>
        </w:rPr>
        <w:t>颁布拟议的《性犯罪法案》，并视需要修改其他法律，如1969年的《犯罪法》</w:t>
      </w:r>
      <w:r>
        <w:rPr>
          <w:rFonts w:ascii="SimHei" w:eastAsia="SimHei" w:hint="eastAsia"/>
          <w:color w:val="FF0000"/>
        </w:rPr>
        <w:t>，将包括婚内强奸在内的一切形式的暴力侵害妇女行为纳入其中，并</w:t>
      </w:r>
      <w:r w:rsidRPr="000B2C0E">
        <w:rPr>
          <w:rFonts w:ascii="SimHei" w:eastAsia="SimHei" w:hint="eastAsia"/>
          <w:color w:val="FF0000"/>
        </w:rPr>
        <w:t>充分执法，确保肇事者受到起诉和惩罚。委员会还提请注意秘书长关于深入研究侵害妇女的一切形式暴力行为的报告（A/61/122和Add.1和Add.1/Corr.1）。委员会请库克群岛采取措施，包括利用媒体和教育方案，提高公众意识，使公众认识到一切形式的暴力侵害妇女行为，包括性骚扰、家庭暴力和婚内强奸都是《公约》界定的歧视的一种形式，是不能接受的。委员会呼吁库克群岛确保受暴力侵害的妇女和女孩可以立即获得有效的补救和保护，并请库克群岛消除妇女在获得诉诸法律的机会方面面临的任何障碍，向所有暴力行为受害者提供司法援助。委员会建议对司法和公职人员，特别是执法人员和医务人员进行培训，以确保他们能敏感地注意一切形式的暴力侵害妇女行为，并能向受害者提供充分支助。委员会还呼吁库克群岛加强数据收集工作，并建立一个监测和评估机制，定期评估为预防和矫正暴力侵害妇女行为而采取的措施的影响和效力。委员会请库克群岛寻求国际援助，协助其努力建立这一全面应对系统。</w:t>
      </w:r>
    </w:p>
    <w:p w:rsidR="00707D7A" w:rsidRDefault="00707D7A" w:rsidP="00707D7A">
      <w:pPr>
        <w:pStyle w:val="SingleTxt"/>
        <w:rPr>
          <w:rFonts w:hint="eastAsia"/>
        </w:rPr>
      </w:pPr>
      <w:r>
        <w:rPr>
          <w:rFonts w:hint="eastAsia"/>
        </w:rPr>
        <w:t>41.</w:t>
      </w:r>
      <w:r>
        <w:rPr>
          <w:rFonts w:hint="eastAsia"/>
        </w:rPr>
        <w:tab/>
        <w:t>委员会感到关切的是，库克群岛存在利用妇女卖淫营利的现象，并且缺乏资料说明卖淫的严重程度与贩运妇女和女孩以及与该国旅游业之间的联系。委员会还感到关切的是，没有充分实施打击利用妇女卖淫营利的法律框架，反把受此剥削的妇女和女孩当成罪犯。委员会还对没有努力防止利用妇女卖淫营利并从根本上解决这一问题，以及没有向此类剥削行为的受害者提供保护和服务感到关切。</w:t>
      </w:r>
    </w:p>
    <w:p w:rsidR="00707D7A" w:rsidRDefault="00707D7A" w:rsidP="00707D7A">
      <w:pPr>
        <w:pStyle w:val="SingleTxt"/>
        <w:rPr>
          <w:rFonts w:hint="eastAsia"/>
        </w:rPr>
      </w:pPr>
      <w:r>
        <w:rPr>
          <w:rFonts w:hint="eastAsia"/>
        </w:rPr>
        <w:t>42.</w:t>
      </w:r>
      <w:r>
        <w:rPr>
          <w:rFonts w:hint="eastAsia"/>
        </w:rPr>
        <w:tab/>
      </w:r>
      <w:r w:rsidRPr="00593192">
        <w:rPr>
          <w:rFonts w:ascii="SimHei" w:eastAsia="SimHei" w:hint="eastAsia"/>
          <w:color w:val="FF0000"/>
        </w:rPr>
        <w:t>委员会呼吁库克群岛从整体着手，解决利用妇女卖淫营利的问题，并向妇女和女孩提供教育和经济出路，包括制定加强妇女经济实力的方案，并且将外岛的妇女包括在内。委员会呼吁库克群岛考虑旅游业与卖淫（包括卖淫需求）之间的联系，并采取适当措施，打击这种需求。库克群岛应该采取步骤，确保有效起诉和惩罚利用妇女卖淫营利者。委员会敦促库克群岛考虑对被利用卖淫营利和贩运的受害者采取保护和康复措施。委员会建议库克群岛批准《儿童权利公约关于买卖儿童、儿童卖淫和儿童色情制品问题的任择议定书》和《联合国打击跨国有组织犯罪公约关于预防、禁止和惩治贩运人口特别是妇女和儿童行为的补充议定书》</w:t>
      </w:r>
      <w:r>
        <w:rPr>
          <w:rFonts w:hint="eastAsia"/>
        </w:rPr>
        <w:t>。</w:t>
      </w:r>
    </w:p>
    <w:p w:rsidR="00707D7A" w:rsidRDefault="00707D7A" w:rsidP="00707D7A">
      <w:pPr>
        <w:pStyle w:val="SingleTxt"/>
        <w:rPr>
          <w:rFonts w:hint="eastAsia"/>
        </w:rPr>
      </w:pPr>
      <w:r>
        <w:rPr>
          <w:rFonts w:hint="eastAsia"/>
        </w:rPr>
        <w:t>43.</w:t>
      </w:r>
      <w:r>
        <w:rPr>
          <w:rFonts w:hint="eastAsia"/>
        </w:rPr>
        <w:tab/>
        <w:t>委员会对没有在法律上规定适用暂行特别措施感到关切，并且关切妇女很少参与公共生活和政治生活，尤其是在议会地方政府，特别是外岛议会、公务员系统、董事会和宗教生活等高级决策级别。委员会还关切地注意到，普遍存在的社会和文化态度阻碍妇女充分参与各方面的公共生活。委员会对库克群岛抵制按照《公约》第四条第1款适用暂行特别措施表示关切。委员会还关切地注意到，打算替代1987年《外岛地方政府法令》的法案草案没有列入男女平等参与决策的规定。</w:t>
      </w:r>
    </w:p>
    <w:p w:rsidR="00707D7A" w:rsidRPr="00E46768" w:rsidRDefault="00707D7A" w:rsidP="00707D7A">
      <w:pPr>
        <w:pStyle w:val="SingleTxt"/>
        <w:rPr>
          <w:rFonts w:ascii="SimHei" w:eastAsia="SimHei" w:hint="eastAsia"/>
          <w:color w:val="FF0000"/>
        </w:rPr>
      </w:pPr>
      <w:r>
        <w:rPr>
          <w:rFonts w:hint="eastAsia"/>
        </w:rPr>
        <w:t>44.</w:t>
      </w:r>
      <w:r>
        <w:rPr>
          <w:rFonts w:hint="eastAsia"/>
        </w:rPr>
        <w:tab/>
      </w:r>
      <w:r w:rsidRPr="00E46768">
        <w:rPr>
          <w:rFonts w:ascii="SimHei" w:eastAsia="SimHei" w:hint="eastAsia"/>
          <w:color w:val="FF0000"/>
        </w:rPr>
        <w:t>委员会请库克群岛采取一切适当措施，增加在各级担任民选职位和任命职位的妇女人</w:t>
      </w:r>
      <w:r>
        <w:rPr>
          <w:rFonts w:ascii="SimHei" w:eastAsia="SimHei" w:hint="eastAsia"/>
          <w:color w:val="FF0000"/>
        </w:rPr>
        <w:t>数，以便符合《公约》第七条。委员会鼓励库克群岛</w:t>
      </w:r>
      <w:r w:rsidRPr="00E46768">
        <w:rPr>
          <w:rFonts w:ascii="SimHei" w:eastAsia="SimHei" w:hint="eastAsia"/>
          <w:color w:val="FF0000"/>
        </w:rPr>
        <w:t>根据《公约》第四条第1款、关于妇女参与政治和公共生活的委员会一般性建议23和关于暂行特别措施的委员会一般性建议25，</w:t>
      </w:r>
      <w:r>
        <w:rPr>
          <w:rFonts w:ascii="SimHei" w:eastAsia="SimHei" w:hint="eastAsia"/>
          <w:color w:val="FF0000"/>
        </w:rPr>
        <w:t>采取具体措施，包括</w:t>
      </w:r>
      <w:r w:rsidRPr="00E46768">
        <w:rPr>
          <w:rFonts w:ascii="SimHei" w:eastAsia="SimHei" w:hint="eastAsia"/>
          <w:color w:val="FF0000"/>
        </w:rPr>
        <w:t>采取暂行特别措施；制定具体的目标和时间表，加速提高妇女在所有公共生活领域中的代表人数。委员会还鼓励库克群岛开展提高认识运动，包括宣传暂行特别措施的目的，说明它是加速实现妇女事实上平等的一项必要战略，强调妇女充分和平等地担任各级和各部门的领导职务对整个社会的重要意义。委员会还鼓励库克群岛在行将替代1987年《外岛地方政府法令》的法案中，纳入妇女平等参与决策的规定。</w:t>
      </w:r>
    </w:p>
    <w:p w:rsidR="00707D7A" w:rsidRDefault="00707D7A" w:rsidP="00707D7A">
      <w:pPr>
        <w:pStyle w:val="SingleTxt"/>
        <w:rPr>
          <w:rFonts w:hint="eastAsia"/>
        </w:rPr>
      </w:pPr>
      <w:r>
        <w:rPr>
          <w:rFonts w:hint="eastAsia"/>
        </w:rPr>
        <w:t>45.</w:t>
      </w:r>
      <w:r>
        <w:rPr>
          <w:rFonts w:hint="eastAsia"/>
        </w:rPr>
        <w:tab/>
        <w:t>委员会注意到库克群岛在教育领域以及在逐步淘汰老教材方面取得的成就，但对男女平等的原则尚未贯穿各级教育体制以及课程和教学方法中依然存在着歧视妇女的性别定型观念感到关切。委员会还关切地注意到，目前尚未建立一个可以监测辍学原因和规模的制度，而且也没有为退学的学生（包括怀孕少女和年轻母亲）制定方案。</w:t>
      </w:r>
    </w:p>
    <w:p w:rsidR="00707D7A" w:rsidRDefault="00707D7A" w:rsidP="00707D7A">
      <w:pPr>
        <w:pStyle w:val="SingleTxt"/>
        <w:rPr>
          <w:rFonts w:hint="eastAsia"/>
        </w:rPr>
      </w:pPr>
      <w:r>
        <w:rPr>
          <w:rFonts w:hint="eastAsia"/>
        </w:rPr>
        <w:t>46.</w:t>
      </w:r>
      <w:r>
        <w:rPr>
          <w:rFonts w:hint="eastAsia"/>
        </w:rPr>
        <w:tab/>
      </w:r>
      <w:r w:rsidRPr="002B1A8A">
        <w:rPr>
          <w:rFonts w:ascii="SimHei" w:eastAsia="SimHei" w:hint="eastAsia"/>
          <w:color w:val="FF0000"/>
        </w:rPr>
        <w:t>委员会鼓励库克群岛将男女平等原则纳入教育体制，并呼吁库克群岛监测并酌情</w:t>
      </w:r>
      <w:r>
        <w:rPr>
          <w:rFonts w:ascii="SimHei" w:eastAsia="SimHei" w:hint="eastAsia"/>
          <w:color w:val="FF0000"/>
        </w:rPr>
        <w:t>修改或引进教育课程和教学方法，以促进妇女人权，消除歧视妇女的体制</w:t>
      </w:r>
      <w:r w:rsidRPr="002B1A8A">
        <w:rPr>
          <w:rFonts w:ascii="SimHei" w:eastAsia="SimHei" w:hint="eastAsia"/>
          <w:color w:val="FF0000"/>
        </w:rPr>
        <w:t>根源和文化根源。</w:t>
      </w:r>
      <w:r>
        <w:rPr>
          <w:rFonts w:ascii="SimHei" w:eastAsia="SimHei" w:hint="eastAsia"/>
          <w:color w:val="FF0000"/>
        </w:rPr>
        <w:t>委员会还鼓励库克群岛对教师进行任职前和在职培训，增强他们的敏感意识。委员会还呼吁库克群岛监测和查清</w:t>
      </w:r>
      <w:r w:rsidRPr="002B1A8A">
        <w:rPr>
          <w:rFonts w:ascii="SimHei" w:eastAsia="SimHei" w:hint="eastAsia"/>
          <w:color w:val="FF0000"/>
        </w:rPr>
        <w:t>辍学原因，并采取适当措施，使女孩，特别是外岛的女孩，能够留在学校上学，并且为中途退学的学生提供不同于正规教育的其他教育途径</w:t>
      </w:r>
      <w:r>
        <w:rPr>
          <w:rFonts w:hint="eastAsia"/>
        </w:rPr>
        <w:t>。</w:t>
      </w:r>
    </w:p>
    <w:p w:rsidR="00707D7A" w:rsidRDefault="00707D7A" w:rsidP="00707D7A">
      <w:pPr>
        <w:pStyle w:val="SingleTxt"/>
        <w:rPr>
          <w:rFonts w:hint="eastAsia"/>
        </w:rPr>
      </w:pPr>
      <w:r>
        <w:rPr>
          <w:rFonts w:hint="eastAsia"/>
        </w:rPr>
        <w:t>47.</w:t>
      </w:r>
      <w:r>
        <w:rPr>
          <w:rFonts w:hint="eastAsia"/>
        </w:rPr>
        <w:tab/>
        <w:t>委员会注意到用以取代库克群岛1964年《工业劳动条例》和1995-96年《公务员制度法》的《劳动法（就业关系）草案》正待核准，但是，委员会对法案延迟通过表示关切，部分原因是商会抵制其中所载的保护产妇的提议。委员会关切的是，目前私营部门的妇女没有产妇保护保障，既不享有带薪产假，也不能保证在怀孕期间或生完孩子后能够保留工作。委员会还表示关切的是没有制定关于性骚扰的法律，且上述劳动法草案第四部分显然没有对此作出规定。委员会又表示关切的是，该法案将限制政府在劳动力市场事务中的作用，妇女在劳动力市场争取平等的权利可能要凭妇女自己个人的能力或通过集体谈判去实现。</w:t>
      </w:r>
    </w:p>
    <w:p w:rsidR="00707D7A" w:rsidRDefault="00707D7A" w:rsidP="00707D7A">
      <w:pPr>
        <w:pStyle w:val="SingleTxt"/>
        <w:rPr>
          <w:rFonts w:hint="eastAsia"/>
        </w:rPr>
      </w:pPr>
      <w:r>
        <w:rPr>
          <w:rFonts w:hint="eastAsia"/>
        </w:rPr>
        <w:t>48.</w:t>
      </w:r>
      <w:r>
        <w:rPr>
          <w:rFonts w:hint="eastAsia"/>
        </w:rPr>
        <w:tab/>
      </w:r>
      <w:r w:rsidRPr="002B1A8A">
        <w:rPr>
          <w:rFonts w:ascii="SimHei" w:eastAsia="SimHei" w:hint="eastAsia"/>
          <w:color w:val="FF0000"/>
        </w:rPr>
        <w:t>委员会建议库克群岛确保《劳动法（就业关系）草案》全面符合《公约》第十一条，并依照《公约》第二条(e)款，在私营部门中禁止对妇女的歧视和有效执行这项禁令。鉴于库克群岛取消了对第十一条第(2)款(b)项的保留，委员会呼吁库克群岛采取所有适当措施，确保公私营部门各行业工作都提供带薪产假，或者是享有同等社会福利。委员会还呼吁库克群岛禁止工作场所的性骚扰，保障妇女享有个人和集体谈判权。委员会还鼓励加强对包括日托中心在内的学前方案的重视，以帮助有职业的母亲</w:t>
      </w:r>
      <w:r>
        <w:rPr>
          <w:rFonts w:hint="eastAsia"/>
        </w:rPr>
        <w:t>。</w:t>
      </w:r>
    </w:p>
    <w:p w:rsidR="00707D7A" w:rsidRDefault="00707D7A" w:rsidP="00707D7A">
      <w:pPr>
        <w:pStyle w:val="SingleTxt"/>
        <w:rPr>
          <w:rFonts w:hint="eastAsia"/>
        </w:rPr>
      </w:pPr>
      <w:r>
        <w:rPr>
          <w:rFonts w:hint="eastAsia"/>
        </w:rPr>
        <w:t>49.</w:t>
      </w:r>
      <w:r>
        <w:rPr>
          <w:rFonts w:hint="eastAsia"/>
        </w:rPr>
        <w:tab/>
        <w:t>委员会对预防保健不足，包括性保健和生殖保健不足表示关切。委员会还感到关切的是，可能没有对各方面的保健予以充分重视，其中包括为可能需要专门护理的妇女，例如老龄妇女及残疾妇女和女孩提供心理保健和服务。根据卫生部的政策，希望自愿接受输卵管结扎手术的妇女须征得丈夫或男性伴侣的许可，委员会对此表示关切。</w:t>
      </w:r>
    </w:p>
    <w:p w:rsidR="00707D7A" w:rsidRPr="00F5366D" w:rsidRDefault="00707D7A" w:rsidP="00707D7A">
      <w:pPr>
        <w:pStyle w:val="SingleTxt"/>
        <w:rPr>
          <w:rFonts w:hint="eastAsia"/>
          <w:spacing w:val="2"/>
        </w:rPr>
      </w:pPr>
      <w:r>
        <w:rPr>
          <w:rFonts w:hint="eastAsia"/>
        </w:rPr>
        <w:t>50.</w:t>
      </w:r>
      <w:r>
        <w:rPr>
          <w:rFonts w:hint="eastAsia"/>
        </w:rPr>
        <w:tab/>
      </w:r>
      <w:r>
        <w:rPr>
          <w:rFonts w:ascii="SimHei" w:eastAsia="SimHei" w:hint="eastAsia"/>
          <w:color w:val="FF0000"/>
        </w:rPr>
        <w:t>委员会建议库克群岛考虑到关于第十二条（妇女和保健</w:t>
      </w:r>
      <w:r w:rsidRPr="002B1A8A">
        <w:rPr>
          <w:rFonts w:ascii="SimHei" w:eastAsia="SimHei" w:hint="eastAsia"/>
          <w:color w:val="FF0000"/>
        </w:rPr>
        <w:t>）的委员会一般性建议24</w:t>
      </w:r>
      <w:r>
        <w:rPr>
          <w:rFonts w:ascii="SimHei" w:eastAsia="SimHei" w:hint="eastAsia"/>
          <w:color w:val="FF0000"/>
        </w:rPr>
        <w:t>，以便有效应对包括有特殊需要的妇女在一般</w:t>
      </w:r>
      <w:r w:rsidRPr="002B1A8A">
        <w:rPr>
          <w:rFonts w:ascii="SimHei" w:eastAsia="SimHei" w:hint="eastAsia"/>
          <w:color w:val="FF0000"/>
        </w:rPr>
        <w:t>保健和专门保健领域的不同需要。委员会呼吁库克群岛确保充分满足妇女的所有保健需要，包括心理保健和预防性保健需要，</w:t>
      </w:r>
      <w:r w:rsidRPr="00F5366D">
        <w:rPr>
          <w:rFonts w:ascii="SimHei" w:eastAsia="SimHei" w:hint="eastAsia"/>
          <w:color w:val="FF0000"/>
          <w:spacing w:val="2"/>
        </w:rPr>
        <w:t>并促进外岛妇女享有这些服务。委员会请库克群岛毫不拖延地废除卫生部的现行政策，即要求妇女须征得丈夫或男性伴侣的允许方可自愿接受输卵管结扎手术，以便依照《公约》第十二条和第十六条(e)款消除对妇女的歧视</w:t>
      </w:r>
      <w:r w:rsidRPr="00F5366D">
        <w:rPr>
          <w:rFonts w:hint="eastAsia"/>
          <w:spacing w:val="2"/>
        </w:rPr>
        <w:t>。</w:t>
      </w:r>
    </w:p>
    <w:p w:rsidR="00707D7A" w:rsidRDefault="00707D7A" w:rsidP="00707D7A">
      <w:pPr>
        <w:pStyle w:val="SingleTxt"/>
        <w:rPr>
          <w:rFonts w:hint="eastAsia"/>
        </w:rPr>
      </w:pPr>
      <w:r>
        <w:rPr>
          <w:rFonts w:hint="eastAsia"/>
        </w:rPr>
        <w:t>51.</w:t>
      </w:r>
      <w:r>
        <w:rPr>
          <w:rFonts w:hint="eastAsia"/>
        </w:rPr>
        <w:tab/>
        <w:t>委员会对库克群岛包括妇女和女孩在内的高移徙率表示关切，委员会还感到关切的是，库克群岛没有采取适当的积极措施，通过促进妇女平等参与各级发展进程和从中受益及通过提供各种保健服务和其它基本服务以阻止这种人口外移现象。</w:t>
      </w:r>
    </w:p>
    <w:p w:rsidR="00707D7A" w:rsidRDefault="00707D7A" w:rsidP="00707D7A">
      <w:pPr>
        <w:pStyle w:val="SingleTxt"/>
        <w:rPr>
          <w:rFonts w:hint="eastAsia"/>
        </w:rPr>
      </w:pPr>
      <w:r>
        <w:rPr>
          <w:rFonts w:hint="eastAsia"/>
        </w:rPr>
        <w:t>52.</w:t>
      </w:r>
      <w:r>
        <w:rPr>
          <w:rFonts w:hint="eastAsia"/>
        </w:rPr>
        <w:tab/>
      </w:r>
      <w:r w:rsidRPr="00E46768">
        <w:rPr>
          <w:rFonts w:ascii="SimHei" w:eastAsia="SimHei" w:hint="eastAsia"/>
          <w:color w:val="FF0000"/>
        </w:rPr>
        <w:t>委员会呼吁库克群岛在其发展计划中处理妇女外移的原因，包括实施赋予妇女经济权力方案，还包括为外岛妇女提供正规和非</w:t>
      </w:r>
      <w:r>
        <w:rPr>
          <w:rFonts w:ascii="SimHei" w:eastAsia="SimHei" w:hint="eastAsia"/>
          <w:color w:val="FF0000"/>
        </w:rPr>
        <w:t>正规教育及培训，并确保妇女可平等获取信贷和技术援助，以鼓励妇女创业</w:t>
      </w:r>
      <w:r w:rsidRPr="00E46768">
        <w:rPr>
          <w:rFonts w:ascii="SimHei" w:eastAsia="SimHei" w:hint="eastAsia"/>
          <w:color w:val="FF0000"/>
        </w:rPr>
        <w:t>。</w:t>
      </w:r>
    </w:p>
    <w:p w:rsidR="00707D7A" w:rsidRDefault="00707D7A" w:rsidP="00707D7A">
      <w:pPr>
        <w:pStyle w:val="SingleTxt"/>
        <w:rPr>
          <w:rFonts w:hint="eastAsia"/>
        </w:rPr>
      </w:pPr>
      <w:r>
        <w:rPr>
          <w:rFonts w:hint="eastAsia"/>
        </w:rPr>
        <w:t>53.</w:t>
      </w:r>
      <w:r>
        <w:rPr>
          <w:rFonts w:hint="eastAsia"/>
        </w:rPr>
        <w:tab/>
        <w:t>委员会感到关切的是，根据《1973年婚姻法案》，法定最低结婚年龄为16岁，但是如果父母或监护人同意，结婚年龄可以低于16岁。</w:t>
      </w:r>
    </w:p>
    <w:p w:rsidR="00707D7A" w:rsidRDefault="00707D7A" w:rsidP="00707D7A">
      <w:pPr>
        <w:pStyle w:val="SingleTxt"/>
        <w:rPr>
          <w:rFonts w:hint="eastAsia"/>
        </w:rPr>
      </w:pPr>
      <w:r>
        <w:rPr>
          <w:rFonts w:hint="eastAsia"/>
        </w:rPr>
        <w:t>54.</w:t>
      </w:r>
      <w:r>
        <w:rPr>
          <w:rFonts w:hint="eastAsia"/>
        </w:rPr>
        <w:tab/>
      </w:r>
      <w:r w:rsidRPr="00055480">
        <w:rPr>
          <w:rFonts w:ascii="SimHei" w:eastAsia="SimHei" w:hint="eastAsia"/>
          <w:color w:val="FF0000"/>
        </w:rPr>
        <w:t>委员会敦促库克群岛根据《公约》第十六条第</w:t>
      </w:r>
      <w:r w:rsidRPr="00055480">
        <w:rPr>
          <w:rFonts w:ascii="SimHei" w:eastAsia="SimHei"/>
          <w:color w:val="FF0000"/>
        </w:rPr>
        <w:t>(</w:t>
      </w:r>
      <w:r w:rsidRPr="00055480">
        <w:rPr>
          <w:rFonts w:ascii="SimHei" w:eastAsia="SimHei" w:hint="eastAsia"/>
          <w:color w:val="FF0000"/>
        </w:rPr>
        <w:t>2</w:t>
      </w:r>
      <w:r w:rsidRPr="00055480">
        <w:rPr>
          <w:rFonts w:ascii="SimHei" w:eastAsia="SimHei"/>
          <w:color w:val="FF0000"/>
        </w:rPr>
        <w:t>)</w:t>
      </w:r>
      <w:r w:rsidRPr="00055480">
        <w:rPr>
          <w:rFonts w:ascii="SimHei" w:eastAsia="SimHei" w:hint="eastAsia"/>
          <w:color w:val="FF0000"/>
        </w:rPr>
        <w:t>款、委员会一般性建议21以及《儿童权利公约》的规定，将女性的最低结婚年龄提高至18岁</w:t>
      </w:r>
      <w:r>
        <w:rPr>
          <w:rFonts w:hint="eastAsia"/>
        </w:rPr>
        <w:t>。</w:t>
      </w:r>
    </w:p>
    <w:p w:rsidR="00707D7A" w:rsidRDefault="00707D7A" w:rsidP="00707D7A">
      <w:pPr>
        <w:pStyle w:val="SingleTxt"/>
        <w:rPr>
          <w:rFonts w:hint="eastAsia"/>
        </w:rPr>
      </w:pPr>
      <w:r>
        <w:rPr>
          <w:rFonts w:hint="eastAsia"/>
        </w:rPr>
        <w:t>55.</w:t>
      </w:r>
      <w:r>
        <w:rPr>
          <w:rFonts w:hint="eastAsia"/>
        </w:rPr>
        <w:tab/>
        <w:t>委员会感到关切的是，如丈夫死亡前没有立下遗嘱则妇女的婚姻财产得不到适当保护，而且缺乏有关事实婚姻破裂时，财产分割方面的法律条款。委员会还对《1915年库克群岛法案》有关儿童抚养方面的歧视性条款以及库克群岛未能执行儿童抚养法令表示关切。</w:t>
      </w:r>
    </w:p>
    <w:p w:rsidR="00707D7A" w:rsidRDefault="00707D7A" w:rsidP="00707D7A">
      <w:pPr>
        <w:pStyle w:val="SingleTxt"/>
        <w:rPr>
          <w:rFonts w:hint="eastAsia"/>
        </w:rPr>
      </w:pPr>
      <w:r>
        <w:rPr>
          <w:rFonts w:hint="eastAsia"/>
        </w:rPr>
        <w:t>56.</w:t>
      </w:r>
      <w:r>
        <w:rPr>
          <w:rFonts w:hint="eastAsia"/>
        </w:rPr>
        <w:tab/>
      </w:r>
      <w:r w:rsidRPr="00055480">
        <w:rPr>
          <w:rFonts w:ascii="SimHei" w:eastAsia="SimHei" w:hint="eastAsia"/>
          <w:color w:val="FF0000"/>
        </w:rPr>
        <w:t>委员会呼吁库克群岛确保法律充分保护丈夫死亡前没有立下遗嘱的妇女的财产权，并建立事实婚姻破裂时公平分割婚姻财产的制度。委员会请库克群岛制定适当的立法措施，包括对现有法律进行审查和修正，以确保妇女获得子女抚养费</w:t>
      </w:r>
      <w:r>
        <w:rPr>
          <w:rFonts w:hint="eastAsia"/>
        </w:rPr>
        <w:t>。</w:t>
      </w:r>
    </w:p>
    <w:p w:rsidR="00707D7A" w:rsidRDefault="00707D7A" w:rsidP="00707D7A">
      <w:pPr>
        <w:pStyle w:val="SingleTxt"/>
        <w:rPr>
          <w:rFonts w:hint="eastAsia"/>
        </w:rPr>
      </w:pPr>
      <w:r>
        <w:rPr>
          <w:rFonts w:hint="eastAsia"/>
        </w:rPr>
        <w:t>57.</w:t>
      </w:r>
      <w:r>
        <w:rPr>
          <w:rFonts w:hint="eastAsia"/>
        </w:rPr>
        <w:tab/>
      </w:r>
      <w:r w:rsidRPr="00055480">
        <w:rPr>
          <w:rFonts w:ascii="SimHei" w:eastAsia="SimHei" w:hint="eastAsia"/>
          <w:color w:val="FF0000"/>
        </w:rPr>
        <w:t>委员会</w:t>
      </w:r>
      <w:r>
        <w:rPr>
          <w:rFonts w:ascii="SimHei" w:eastAsia="SimHei" w:hint="eastAsia"/>
          <w:color w:val="FF0000"/>
        </w:rPr>
        <w:t>鼓励库克群岛批准《消除对妇女一切形式歧视公约任择议定书》，并尽快</w:t>
      </w:r>
      <w:r w:rsidRPr="00055480">
        <w:rPr>
          <w:rFonts w:ascii="SimHei" w:eastAsia="SimHei" w:hint="eastAsia"/>
          <w:color w:val="FF0000"/>
        </w:rPr>
        <w:t>接</w:t>
      </w:r>
      <w:r>
        <w:rPr>
          <w:rFonts w:ascii="SimHei" w:eastAsia="SimHei" w:hint="eastAsia"/>
          <w:color w:val="FF0000"/>
        </w:rPr>
        <w:t>受对关于</w:t>
      </w:r>
      <w:r w:rsidRPr="00055480">
        <w:rPr>
          <w:rFonts w:ascii="SimHei" w:eastAsia="SimHei" w:hint="eastAsia"/>
          <w:color w:val="FF0000"/>
        </w:rPr>
        <w:t>委员会会议时间的《公约》第二十条第1款的修正</w:t>
      </w:r>
      <w:r>
        <w:rPr>
          <w:rFonts w:hint="eastAsia"/>
        </w:rPr>
        <w:t>。</w:t>
      </w:r>
    </w:p>
    <w:p w:rsidR="00707D7A" w:rsidRPr="00F5366D" w:rsidRDefault="00707D7A" w:rsidP="00707D7A">
      <w:pPr>
        <w:pStyle w:val="SingleTxt"/>
        <w:rPr>
          <w:rFonts w:hint="eastAsia"/>
          <w:spacing w:val="2"/>
        </w:rPr>
      </w:pPr>
      <w:r>
        <w:rPr>
          <w:rFonts w:hint="eastAsia"/>
        </w:rPr>
        <w:t>58.</w:t>
      </w:r>
      <w:r>
        <w:rPr>
          <w:rFonts w:hint="eastAsia"/>
        </w:rPr>
        <w:tab/>
      </w:r>
      <w:r w:rsidRPr="00F5366D">
        <w:rPr>
          <w:rFonts w:ascii="SimHei" w:eastAsia="SimHei" w:hint="eastAsia"/>
          <w:color w:val="FF0000"/>
          <w:spacing w:val="2"/>
        </w:rPr>
        <w:t>委员会促请库克群岛在履行《公约》义务时，充分利用加强《公约》各项规定的《北京宣言和行动纲要》，并请库克群岛在下一次定期报告中提供有关资料</w:t>
      </w:r>
      <w:r w:rsidRPr="00F5366D">
        <w:rPr>
          <w:rFonts w:hint="eastAsia"/>
          <w:spacing w:val="2"/>
        </w:rPr>
        <w:t>。</w:t>
      </w:r>
    </w:p>
    <w:p w:rsidR="00707D7A" w:rsidRDefault="00707D7A" w:rsidP="00707D7A">
      <w:pPr>
        <w:pStyle w:val="SingleTxt"/>
        <w:rPr>
          <w:rFonts w:hint="eastAsia"/>
        </w:rPr>
      </w:pPr>
      <w:r>
        <w:rPr>
          <w:rFonts w:hint="eastAsia"/>
        </w:rPr>
        <w:t>59.</w:t>
      </w:r>
      <w:r>
        <w:rPr>
          <w:rFonts w:hint="eastAsia"/>
        </w:rPr>
        <w:tab/>
      </w:r>
      <w:r w:rsidRPr="00055480">
        <w:rPr>
          <w:rFonts w:ascii="SimHei" w:eastAsia="SimHei" w:hint="eastAsia"/>
          <w:color w:val="FF0000"/>
        </w:rPr>
        <w:t>委员会还强调</w:t>
      </w:r>
      <w:r>
        <w:rPr>
          <w:rFonts w:ascii="SimHei" w:eastAsia="SimHei" w:hint="eastAsia"/>
          <w:color w:val="FF0000"/>
        </w:rPr>
        <w:t>，充分和</w:t>
      </w:r>
      <w:r w:rsidRPr="00055480">
        <w:rPr>
          <w:rFonts w:ascii="SimHei" w:eastAsia="SimHei" w:hint="eastAsia"/>
          <w:color w:val="FF0000"/>
        </w:rPr>
        <w:t>有效</w:t>
      </w:r>
      <w:r>
        <w:rPr>
          <w:rFonts w:ascii="SimHei" w:eastAsia="SimHei" w:hint="eastAsia"/>
          <w:color w:val="FF0000"/>
        </w:rPr>
        <w:t>地执行《公约》对实现千年发展目标不可或缺。委员会要求在</w:t>
      </w:r>
      <w:r w:rsidRPr="00055480">
        <w:rPr>
          <w:rFonts w:ascii="SimHei" w:eastAsia="SimHei" w:hint="eastAsia"/>
          <w:color w:val="FF0000"/>
        </w:rPr>
        <w:t>实现千年发展目标的</w:t>
      </w:r>
      <w:r>
        <w:rPr>
          <w:rFonts w:ascii="SimHei" w:eastAsia="SimHei" w:hint="eastAsia"/>
          <w:color w:val="FF0000"/>
        </w:rPr>
        <w:t>一切工作中纳入性别观点，明确体现《公约》各项规定，并请库克群岛在下一次定期报告中提供有关</w:t>
      </w:r>
      <w:r w:rsidRPr="00055480">
        <w:rPr>
          <w:rFonts w:ascii="SimHei" w:eastAsia="SimHei" w:hint="eastAsia"/>
          <w:color w:val="FF0000"/>
        </w:rPr>
        <w:t>资料</w:t>
      </w:r>
      <w:r>
        <w:rPr>
          <w:rFonts w:hint="eastAsia"/>
        </w:rPr>
        <w:t>。</w:t>
      </w:r>
    </w:p>
    <w:p w:rsidR="00707D7A" w:rsidRDefault="00707D7A" w:rsidP="00707D7A">
      <w:pPr>
        <w:pStyle w:val="SingleTxt"/>
        <w:rPr>
          <w:rFonts w:hint="eastAsia"/>
        </w:rPr>
      </w:pPr>
      <w:r>
        <w:rPr>
          <w:rFonts w:hint="eastAsia"/>
        </w:rPr>
        <w:t>60.</w:t>
      </w:r>
      <w:r>
        <w:rPr>
          <w:rFonts w:hint="eastAsia"/>
        </w:rPr>
        <w:tab/>
      </w:r>
      <w:r w:rsidRPr="00055480">
        <w:rPr>
          <w:rFonts w:ascii="SimHei" w:eastAsia="SimHei" w:hint="eastAsia"/>
          <w:color w:val="FF0000"/>
        </w:rPr>
        <w:t>委员会</w:t>
      </w:r>
      <w:r>
        <w:rPr>
          <w:rFonts w:ascii="SimHei" w:eastAsia="SimHei" w:hint="eastAsia"/>
          <w:color w:val="FF0000"/>
        </w:rPr>
        <w:t>指出，各国参加</w:t>
      </w:r>
      <w:r w:rsidRPr="00055480">
        <w:rPr>
          <w:rFonts w:ascii="SimHei" w:eastAsia="SimHei" w:hint="eastAsia"/>
          <w:color w:val="FF0000"/>
        </w:rPr>
        <w:t>七项主要国际人权文书，</w:t>
      </w:r>
      <w:r w:rsidRPr="004036B3">
        <w:rPr>
          <w:rStyle w:val="FootnoteReference"/>
          <w:rFonts w:ascii="SimHei" w:eastAsia="SimHei"/>
          <w:color w:val="FF0000"/>
        </w:rPr>
        <w:footnoteReference w:id="19"/>
      </w:r>
      <w:r w:rsidRPr="00055480">
        <w:rPr>
          <w:rFonts w:ascii="SimHei" w:eastAsia="SimHei"/>
          <w:color w:val="FF0000"/>
        </w:rPr>
        <w:t xml:space="preserve"> </w:t>
      </w:r>
      <w:r>
        <w:rPr>
          <w:rFonts w:ascii="SimHei" w:eastAsia="SimHei" w:hint="eastAsia"/>
          <w:color w:val="FF0000"/>
        </w:rPr>
        <w:t>有助于促进妇女</w:t>
      </w:r>
      <w:r w:rsidRPr="00055480">
        <w:rPr>
          <w:rFonts w:ascii="SimHei" w:eastAsia="SimHei" w:hint="eastAsia"/>
          <w:color w:val="FF0000"/>
        </w:rPr>
        <w:t>在生活</w:t>
      </w:r>
      <w:r>
        <w:rPr>
          <w:rFonts w:ascii="SimHei" w:eastAsia="SimHei" w:hint="eastAsia"/>
          <w:color w:val="FF0000"/>
        </w:rPr>
        <w:t>的各个方面享受</w:t>
      </w:r>
      <w:r w:rsidRPr="00055480">
        <w:rPr>
          <w:rFonts w:ascii="SimHei" w:eastAsia="SimHei" w:hint="eastAsia"/>
          <w:color w:val="FF0000"/>
        </w:rPr>
        <w:t>人权和基本自由。因此，委员会鼓励库克群岛考虑批准</w:t>
      </w:r>
      <w:r>
        <w:rPr>
          <w:rFonts w:ascii="SimHei" w:eastAsia="SimHei" w:hint="eastAsia"/>
          <w:color w:val="FF0000"/>
        </w:rPr>
        <w:t>它尚未成为缔约国</w:t>
      </w:r>
      <w:r w:rsidRPr="00055480">
        <w:rPr>
          <w:rFonts w:ascii="SimHei" w:eastAsia="SimHei" w:hint="eastAsia"/>
          <w:color w:val="FF0000"/>
        </w:rPr>
        <w:t>的条约，即《消除一切形式种族歧视国际公约</w:t>
      </w:r>
      <w:r>
        <w:rPr>
          <w:rFonts w:ascii="SimHei" w:eastAsia="SimHei" w:hint="eastAsia"/>
          <w:color w:val="FF0000"/>
        </w:rPr>
        <w:t>》、《禁止酷刑和其他残忍、不人道或有辱人格的待遇或处罚公约》和《保护所有移徙工人及其家庭成员权利国际公约》，并考虑以独立身份批准《经济、社会、文化权利国际公约》和</w:t>
      </w:r>
      <w:r w:rsidRPr="00055480">
        <w:rPr>
          <w:rFonts w:ascii="SimHei" w:eastAsia="SimHei" w:hint="eastAsia"/>
          <w:color w:val="FF0000"/>
        </w:rPr>
        <w:t>《公民及政治权利国际公约》，目前库克群岛是通过新西兰的领土适用范围成为这两个公约的缔约方</w:t>
      </w:r>
      <w:r>
        <w:rPr>
          <w:rFonts w:hint="eastAsia"/>
        </w:rPr>
        <w:t>。</w:t>
      </w:r>
    </w:p>
    <w:p w:rsidR="00707D7A" w:rsidRDefault="00707D7A" w:rsidP="00707D7A">
      <w:pPr>
        <w:pStyle w:val="SingleTxt"/>
        <w:rPr>
          <w:rFonts w:hint="eastAsia"/>
        </w:rPr>
      </w:pPr>
      <w:r>
        <w:rPr>
          <w:rFonts w:hint="eastAsia"/>
        </w:rPr>
        <w:t>61.</w:t>
      </w:r>
      <w:r>
        <w:rPr>
          <w:rFonts w:hint="eastAsia"/>
        </w:rPr>
        <w:tab/>
      </w:r>
      <w:r w:rsidRPr="00055480">
        <w:rPr>
          <w:rFonts w:ascii="SimHei" w:eastAsia="SimHei" w:hint="eastAsia"/>
          <w:color w:val="FF0000"/>
        </w:rPr>
        <w:t>委员会请库克群岛</w:t>
      </w:r>
      <w:r>
        <w:rPr>
          <w:rFonts w:ascii="SimHei" w:eastAsia="SimHei" w:hint="eastAsia"/>
          <w:color w:val="FF0000"/>
        </w:rPr>
        <w:t>在境内广为传播本结论意见，使人民，包括政府官员、政界人士、议员以及妇女组织和人权组织，了解为确保妇女在法律上和事实</w:t>
      </w:r>
      <w:r w:rsidRPr="00055480">
        <w:rPr>
          <w:rFonts w:ascii="SimHei" w:eastAsia="SimHei" w:hint="eastAsia"/>
          <w:color w:val="FF0000"/>
        </w:rPr>
        <w:t>上</w:t>
      </w:r>
      <w:r>
        <w:rPr>
          <w:rFonts w:ascii="SimHei" w:eastAsia="SimHei" w:hint="eastAsia"/>
          <w:color w:val="FF0000"/>
        </w:rPr>
        <w:t>的</w:t>
      </w:r>
      <w:r w:rsidRPr="00055480">
        <w:rPr>
          <w:rFonts w:ascii="SimHei" w:eastAsia="SimHei" w:hint="eastAsia"/>
          <w:color w:val="FF0000"/>
        </w:rPr>
        <w:t>平等而采取的步骤以及在这方面</w:t>
      </w:r>
      <w:r>
        <w:rPr>
          <w:rFonts w:ascii="SimHei" w:eastAsia="SimHei" w:hint="eastAsia"/>
          <w:color w:val="FF0000"/>
        </w:rPr>
        <w:t>应进一步采取的</w:t>
      </w:r>
      <w:r w:rsidRPr="00055480">
        <w:rPr>
          <w:rFonts w:ascii="SimHei" w:eastAsia="SimHei" w:hint="eastAsia"/>
          <w:color w:val="FF0000"/>
        </w:rPr>
        <w:t>步骤。委员会请库克群岛</w:t>
      </w:r>
      <w:r>
        <w:rPr>
          <w:rFonts w:ascii="SimHei" w:eastAsia="SimHei" w:hint="eastAsia"/>
          <w:color w:val="FF0000"/>
        </w:rPr>
        <w:t>继续广泛宣传《公约》及其《任择议定书》、委员会各项一般性建议、《北京宣言和行动纲要》以及</w:t>
      </w:r>
      <w:r w:rsidRPr="00055480">
        <w:rPr>
          <w:rFonts w:ascii="SimHei" w:eastAsia="SimHei" w:hint="eastAsia"/>
          <w:color w:val="FF0000"/>
        </w:rPr>
        <w:t>题为“2000年妇女：二十一世纪两性平等、发展与和平”的大会第二十三届特别会议成果，特别是向妇女组织和人权组织</w:t>
      </w:r>
      <w:r>
        <w:rPr>
          <w:rFonts w:ascii="SimHei" w:eastAsia="SimHei" w:hint="eastAsia"/>
          <w:color w:val="FF0000"/>
        </w:rPr>
        <w:t>开展宣传</w:t>
      </w:r>
      <w:r>
        <w:rPr>
          <w:rFonts w:hint="eastAsia"/>
        </w:rPr>
        <w:t>。</w:t>
      </w:r>
    </w:p>
    <w:p w:rsidR="00707D7A" w:rsidRDefault="00707D7A" w:rsidP="00707D7A">
      <w:pPr>
        <w:pStyle w:val="SingleTxt"/>
        <w:rPr>
          <w:rFonts w:hint="eastAsia"/>
        </w:rPr>
      </w:pPr>
      <w:r>
        <w:rPr>
          <w:rFonts w:hint="eastAsia"/>
        </w:rPr>
        <w:t>62</w:t>
      </w:r>
      <w:r>
        <w:t>.</w:t>
      </w:r>
      <w:r>
        <w:tab/>
      </w:r>
      <w:r>
        <w:rPr>
          <w:rFonts w:ascii="SimHei" w:eastAsia="SimHei" w:hint="eastAsia"/>
          <w:color w:val="FF0000"/>
        </w:rPr>
        <w:t>委员会请库克群岛在</w:t>
      </w:r>
      <w:r w:rsidRPr="00055480">
        <w:rPr>
          <w:rFonts w:ascii="SimHei" w:eastAsia="SimHei" w:hint="eastAsia"/>
          <w:color w:val="FF0000"/>
        </w:rPr>
        <w:t>应于2011年9月</w:t>
      </w:r>
      <w:r>
        <w:rPr>
          <w:rFonts w:ascii="SimHei" w:eastAsia="SimHei" w:hint="eastAsia"/>
          <w:color w:val="FF0000"/>
        </w:rPr>
        <w:t>根据《公约》第十八条</w:t>
      </w:r>
      <w:r w:rsidRPr="00055480">
        <w:rPr>
          <w:rFonts w:ascii="SimHei" w:eastAsia="SimHei" w:hint="eastAsia"/>
          <w:color w:val="FF0000"/>
        </w:rPr>
        <w:t>提交</w:t>
      </w:r>
      <w:r>
        <w:rPr>
          <w:rFonts w:ascii="SimHei" w:eastAsia="SimHei" w:hint="eastAsia"/>
          <w:color w:val="FF0000"/>
        </w:rPr>
        <w:t>的</w:t>
      </w:r>
      <w:r w:rsidRPr="00055480">
        <w:rPr>
          <w:rFonts w:ascii="SimHei" w:eastAsia="SimHei" w:hint="eastAsia"/>
          <w:color w:val="FF0000"/>
        </w:rPr>
        <w:t>下一次定期报告中</w:t>
      </w:r>
      <w:r>
        <w:rPr>
          <w:rFonts w:ascii="SimHei" w:eastAsia="SimHei" w:hint="eastAsia"/>
          <w:color w:val="FF0000"/>
        </w:rPr>
        <w:t>答复</w:t>
      </w:r>
      <w:r w:rsidRPr="00055480">
        <w:rPr>
          <w:rFonts w:ascii="SimHei" w:eastAsia="SimHei" w:hint="eastAsia"/>
          <w:color w:val="FF0000"/>
        </w:rPr>
        <w:t>本结论意见</w:t>
      </w:r>
      <w:r>
        <w:rPr>
          <w:rFonts w:ascii="SimHei" w:eastAsia="SimHei" w:hint="eastAsia"/>
          <w:color w:val="FF0000"/>
        </w:rPr>
        <w:t>所</w:t>
      </w:r>
      <w:r w:rsidRPr="00055480">
        <w:rPr>
          <w:rFonts w:ascii="SimHei" w:eastAsia="SimHei" w:hint="eastAsia"/>
          <w:color w:val="FF0000"/>
        </w:rPr>
        <w:t>提出的</w:t>
      </w:r>
      <w:r>
        <w:rPr>
          <w:rFonts w:ascii="SimHei" w:eastAsia="SimHei" w:hint="eastAsia"/>
          <w:color w:val="FF0000"/>
        </w:rPr>
        <w:t>各项</w:t>
      </w:r>
      <w:r w:rsidRPr="00055480">
        <w:rPr>
          <w:rFonts w:ascii="SimHei" w:eastAsia="SimHei" w:hint="eastAsia"/>
          <w:color w:val="FF0000"/>
        </w:rPr>
        <w:t>关切</w:t>
      </w:r>
      <w:r>
        <w:rPr>
          <w:rFonts w:hint="eastAsia"/>
        </w:rPr>
        <w:t>。</w:t>
      </w:r>
    </w:p>
    <w:p w:rsidR="00F5366D" w:rsidRPr="00F5366D" w:rsidRDefault="00F5366D" w:rsidP="00F536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2.</w:t>
      </w:r>
      <w:r>
        <w:rPr>
          <w:rFonts w:hint="eastAsia"/>
        </w:rPr>
        <w:tab/>
        <w:t>第二次和第三次定期报告</w:t>
      </w:r>
    </w:p>
    <w:p w:rsidR="00707D7A" w:rsidRPr="00FA70A4"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F5366D" w:rsidRPr="00F5366D" w:rsidRDefault="00F5366D" w:rsidP="00F536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列支敦士登</w:t>
      </w:r>
    </w:p>
    <w:p w:rsidR="00707D7A" w:rsidRPr="00BC4DF0" w:rsidRDefault="00707D7A" w:rsidP="00707D7A">
      <w:pPr>
        <w:pStyle w:val="SingleTxt"/>
        <w:spacing w:after="0" w:line="120" w:lineRule="exact"/>
        <w:rPr>
          <w:sz w:val="10"/>
        </w:rPr>
      </w:pPr>
    </w:p>
    <w:p w:rsidR="00707D7A" w:rsidRDefault="00707D7A" w:rsidP="00707D7A">
      <w:pPr>
        <w:pStyle w:val="SingleTxt"/>
        <w:rPr>
          <w:rFonts w:hint="eastAsia"/>
        </w:rPr>
      </w:pPr>
      <w:r>
        <w:rPr>
          <w:rFonts w:hint="eastAsia"/>
        </w:rPr>
        <w:t>63.</w:t>
      </w:r>
      <w:r>
        <w:rPr>
          <w:rFonts w:hint="eastAsia"/>
        </w:rPr>
        <w:tab/>
      </w:r>
      <w:r w:rsidRPr="00BC4DF0">
        <w:rPr>
          <w:rFonts w:hint="eastAsia"/>
          <w:spacing w:val="-4"/>
        </w:rPr>
        <w:t>2007年7月26日，委员会第797和第798次会议（见CEDAW/C/SR.797</w:t>
      </w:r>
      <w:r>
        <w:rPr>
          <w:spacing w:val="-4"/>
        </w:rPr>
        <w:t>(B)</w:t>
      </w:r>
      <w:r w:rsidRPr="00BC4DF0">
        <w:rPr>
          <w:rFonts w:hint="eastAsia"/>
          <w:spacing w:val="-4"/>
        </w:rPr>
        <w:t>和798</w:t>
      </w:r>
      <w:r>
        <w:rPr>
          <w:spacing w:val="-4"/>
        </w:rPr>
        <w:t>(B)</w:t>
      </w:r>
      <w:r w:rsidRPr="00BC4DF0">
        <w:rPr>
          <w:rFonts w:hint="eastAsia"/>
          <w:spacing w:val="-4"/>
        </w:rPr>
        <w:t>）</w:t>
      </w:r>
      <w:r>
        <w:rPr>
          <w:rFonts w:hint="eastAsia"/>
        </w:rPr>
        <w:t>审议了列支敦士登第二次和第三次定期报告（CEDAW/C/LIE/2和CEDAW/C/</w:t>
      </w:r>
      <w:r w:rsidR="00F5366D">
        <w:t xml:space="preserve"> </w:t>
      </w:r>
      <w:r>
        <w:rPr>
          <w:rFonts w:hint="eastAsia"/>
        </w:rPr>
        <w:t>LIE/3）。委员会的议题和问题清单载于CEDAW/C/LIE/Q/3，列支敦士登的答复载于CEDAW/C/LIE/Q/3/Add.1。</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导言</w:t>
      </w:r>
    </w:p>
    <w:p w:rsidR="00707D7A" w:rsidRPr="00BC4DF0"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64.</w:t>
      </w:r>
      <w:r>
        <w:rPr>
          <w:rFonts w:hint="eastAsia"/>
        </w:rPr>
        <w:tab/>
        <w:t>委员会感谢缔约国遵循委员会定期报告编写导则并考虑到委员会以往的结论意见，提交第二次和第三次定期报告。</w:t>
      </w:r>
    </w:p>
    <w:p w:rsidR="00707D7A" w:rsidRDefault="00707D7A" w:rsidP="00707D7A">
      <w:pPr>
        <w:pStyle w:val="SingleTxt"/>
        <w:rPr>
          <w:rFonts w:hint="eastAsia"/>
        </w:rPr>
      </w:pPr>
      <w:r>
        <w:rPr>
          <w:rFonts w:hint="eastAsia"/>
        </w:rPr>
        <w:t>65.</w:t>
      </w:r>
      <w:r>
        <w:rPr>
          <w:rFonts w:hint="eastAsia"/>
        </w:rPr>
        <w:tab/>
        <w:t>委员会赞赏缔约国对会前工作组提出的议题和问题清单作出了书面答复，赞赏该国作了口头介绍及在答复委员会成员的口头提问时作了进一步澄清。委员会赞赏代表团与委员会成员进行了坦诚、建设性对话，使委员会成员进一步了解到列支敦士登妇女的真实情况。</w:t>
      </w:r>
    </w:p>
    <w:p w:rsidR="00707D7A" w:rsidRDefault="00707D7A" w:rsidP="00707D7A">
      <w:pPr>
        <w:pStyle w:val="SingleTxt"/>
        <w:rPr>
          <w:rFonts w:hint="eastAsia"/>
        </w:rPr>
      </w:pPr>
      <w:r>
        <w:rPr>
          <w:rFonts w:hint="eastAsia"/>
        </w:rPr>
        <w:t>66.</w:t>
      </w:r>
      <w:r>
        <w:rPr>
          <w:rFonts w:hint="eastAsia"/>
        </w:rPr>
        <w:tab/>
        <w:t>委员会赞赏缔约国派出由列支敦士登常驻联合国代表率领的代表团，成员包括平等机会办公室主任。</w:t>
      </w:r>
    </w:p>
    <w:p w:rsidR="00707D7A" w:rsidRDefault="00707D7A" w:rsidP="00707D7A">
      <w:pPr>
        <w:pStyle w:val="SingleTxt"/>
        <w:rPr>
          <w:rFonts w:hint="eastAsia"/>
        </w:rPr>
      </w:pPr>
      <w:r>
        <w:rPr>
          <w:rFonts w:hint="eastAsia"/>
        </w:rPr>
        <w:t>67.</w:t>
      </w:r>
      <w:r>
        <w:rPr>
          <w:rFonts w:hint="eastAsia"/>
        </w:rPr>
        <w:tab/>
        <w:t>委员会赞赏地注意到缔约国于2001年10月批准了《公约任择议定书》。</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积极方面</w:t>
      </w:r>
    </w:p>
    <w:p w:rsidR="00707D7A" w:rsidRPr="00BC4DF0"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68.</w:t>
      </w:r>
      <w:r>
        <w:rPr>
          <w:rFonts w:hint="eastAsia"/>
        </w:rPr>
        <w:tab/>
        <w:t>委员会赞扬缔约国为实现工作场所男女平等待遇于2006年修订《两性平等法案》；为加强对受害人的保护修订了《刑事诉讼法》，在《刑法》中纳入有关缠扰的条款；在2007年6月通过了《受害人援助法案》，该法案将于2008年4月1日生效，并将向受害人提供心理辅导和财政援助。委员会还赞扬平等机会办公室实施有关两性平等的各个方面的培训和提高认识方案。</w:t>
      </w:r>
    </w:p>
    <w:p w:rsidR="00707D7A" w:rsidRDefault="00707D7A" w:rsidP="00707D7A">
      <w:pPr>
        <w:pStyle w:val="SingleTxt"/>
        <w:rPr>
          <w:rFonts w:hint="eastAsia"/>
        </w:rPr>
      </w:pPr>
      <w:r>
        <w:rPr>
          <w:rFonts w:hint="eastAsia"/>
        </w:rPr>
        <w:t>69.</w:t>
      </w:r>
      <w:r>
        <w:rPr>
          <w:rFonts w:hint="eastAsia"/>
        </w:rPr>
        <w:tab/>
        <w:t>委员会欢迎缔约国在其发展合作方案中为妇女项目和促进妇女人权作出贡献。</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主要关切领域和建议</w:t>
      </w:r>
    </w:p>
    <w:p w:rsidR="00707D7A" w:rsidRPr="00BC4DF0"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70.</w:t>
      </w:r>
      <w:r>
        <w:rPr>
          <w:rFonts w:hint="eastAsia"/>
        </w:rPr>
        <w:tab/>
      </w:r>
      <w:r w:rsidRPr="00BC4DF0">
        <w:rPr>
          <w:rFonts w:ascii="SimHei" w:eastAsia="SimHei" w:hint="eastAsia"/>
          <w:color w:val="FF0000"/>
        </w:rPr>
        <w:t>委员会</w:t>
      </w:r>
      <w:r>
        <w:rPr>
          <w:rFonts w:ascii="SimHei" w:eastAsia="SimHei" w:hint="eastAsia"/>
          <w:color w:val="FF0000"/>
        </w:rPr>
        <w:t>提请注意</w:t>
      </w:r>
      <w:r w:rsidRPr="00BC4DF0">
        <w:rPr>
          <w:rFonts w:ascii="SimHei" w:eastAsia="SimHei" w:hint="eastAsia"/>
          <w:color w:val="FF0000"/>
        </w:rPr>
        <w:t>，缔约国有义务系统</w:t>
      </w:r>
      <w:r>
        <w:rPr>
          <w:rFonts w:ascii="SimHei" w:eastAsia="SimHei" w:hint="eastAsia"/>
          <w:color w:val="FF0000"/>
        </w:rPr>
        <w:t>地</w:t>
      </w:r>
      <w:r w:rsidRPr="00BC4DF0">
        <w:rPr>
          <w:rFonts w:ascii="SimHei" w:eastAsia="SimHei" w:hint="eastAsia"/>
          <w:color w:val="FF0000"/>
        </w:rPr>
        <w:t>、持续地</w:t>
      </w:r>
      <w:r>
        <w:rPr>
          <w:rFonts w:ascii="SimHei" w:eastAsia="SimHei" w:hint="eastAsia"/>
          <w:color w:val="FF0000"/>
        </w:rPr>
        <w:t>执行</w:t>
      </w:r>
      <w:r w:rsidRPr="00BC4DF0">
        <w:rPr>
          <w:rFonts w:ascii="SimHei" w:eastAsia="SimHei" w:hint="eastAsia"/>
          <w:color w:val="FF0000"/>
        </w:rPr>
        <w:t>《公约》所有规定，</w:t>
      </w:r>
      <w:r>
        <w:rPr>
          <w:rFonts w:ascii="SimHei" w:eastAsia="SimHei" w:hint="eastAsia"/>
          <w:color w:val="FF0000"/>
        </w:rPr>
        <w:t>同时</w:t>
      </w:r>
      <w:r w:rsidRPr="00BC4DF0">
        <w:rPr>
          <w:rFonts w:ascii="SimHei" w:eastAsia="SimHei" w:hint="eastAsia"/>
          <w:color w:val="FF0000"/>
        </w:rPr>
        <w:t>认为从现在到提交下一次定期报告</w:t>
      </w:r>
      <w:r>
        <w:rPr>
          <w:rFonts w:ascii="SimHei" w:eastAsia="SimHei" w:hint="eastAsia"/>
          <w:color w:val="FF0000"/>
        </w:rPr>
        <w:t>这段时间内，缔约国</w:t>
      </w:r>
      <w:r w:rsidRPr="00BC4DF0">
        <w:rPr>
          <w:rFonts w:ascii="SimHei" w:eastAsia="SimHei" w:hint="eastAsia"/>
          <w:color w:val="FF0000"/>
        </w:rPr>
        <w:t>必须优先</w:t>
      </w:r>
      <w:r>
        <w:rPr>
          <w:rFonts w:ascii="SimHei" w:eastAsia="SimHei" w:hint="eastAsia"/>
          <w:color w:val="FF0000"/>
        </w:rPr>
        <w:t>重视</w:t>
      </w:r>
      <w:r w:rsidRPr="00BC4DF0">
        <w:rPr>
          <w:rFonts w:ascii="SimHei" w:eastAsia="SimHei" w:hint="eastAsia"/>
          <w:color w:val="FF0000"/>
        </w:rPr>
        <w:t>本结论意见</w:t>
      </w:r>
      <w:r>
        <w:rPr>
          <w:rFonts w:ascii="SimHei" w:eastAsia="SimHei" w:hint="eastAsia"/>
          <w:color w:val="FF0000"/>
        </w:rPr>
        <w:t>提出</w:t>
      </w:r>
      <w:r w:rsidRPr="00BC4DF0">
        <w:rPr>
          <w:rFonts w:ascii="SimHei" w:eastAsia="SimHei" w:hint="eastAsia"/>
          <w:color w:val="FF0000"/>
        </w:rPr>
        <w:t>的各项关切和建议。因此，委员会吁请缔约国在</w:t>
      </w:r>
      <w:r>
        <w:rPr>
          <w:rFonts w:ascii="SimHei" w:eastAsia="SimHei" w:hint="eastAsia"/>
          <w:color w:val="FF0000"/>
        </w:rPr>
        <w:t>执行</w:t>
      </w:r>
      <w:r w:rsidRPr="00BC4DF0">
        <w:rPr>
          <w:rFonts w:ascii="SimHei" w:eastAsia="SimHei" w:hint="eastAsia"/>
          <w:color w:val="FF0000"/>
        </w:rPr>
        <w:t>活动中</w:t>
      </w:r>
      <w:r>
        <w:rPr>
          <w:rFonts w:ascii="SimHei" w:eastAsia="SimHei" w:hint="eastAsia"/>
          <w:color w:val="FF0000"/>
        </w:rPr>
        <w:t>注重这</w:t>
      </w:r>
      <w:r w:rsidRPr="00BC4DF0">
        <w:rPr>
          <w:rFonts w:ascii="SimHei" w:eastAsia="SimHei" w:hint="eastAsia"/>
          <w:color w:val="FF0000"/>
        </w:rPr>
        <w:t>些领域，并在下一次定期报告中报告所采取的行动和取得的成果。委员会还吁请缔约国将本结论意见</w:t>
      </w:r>
      <w:r>
        <w:rPr>
          <w:rFonts w:ascii="SimHei" w:eastAsia="SimHei" w:hint="eastAsia"/>
          <w:color w:val="FF0000"/>
        </w:rPr>
        <w:t>发</w:t>
      </w:r>
      <w:r w:rsidRPr="00BC4DF0">
        <w:rPr>
          <w:rFonts w:ascii="SimHei" w:eastAsia="SimHei" w:hint="eastAsia"/>
          <w:color w:val="FF0000"/>
        </w:rPr>
        <w:t>交给</w:t>
      </w:r>
      <w:r>
        <w:rPr>
          <w:rFonts w:ascii="SimHei" w:eastAsia="SimHei" w:hint="eastAsia"/>
          <w:color w:val="FF0000"/>
        </w:rPr>
        <w:t>各</w:t>
      </w:r>
      <w:r w:rsidRPr="00BC4DF0">
        <w:rPr>
          <w:rFonts w:ascii="SimHei" w:eastAsia="SimHei" w:hint="eastAsia"/>
          <w:color w:val="FF0000"/>
        </w:rPr>
        <w:t>相关部</w:t>
      </w:r>
      <w:r>
        <w:rPr>
          <w:rFonts w:ascii="SimHei" w:eastAsia="SimHei" w:hint="eastAsia"/>
          <w:color w:val="FF0000"/>
        </w:rPr>
        <w:t>委和</w:t>
      </w:r>
      <w:r w:rsidRPr="00BC4DF0">
        <w:rPr>
          <w:rFonts w:ascii="SimHei" w:eastAsia="SimHei" w:hint="eastAsia"/>
          <w:color w:val="FF0000"/>
        </w:rPr>
        <w:t>议会，以确保各项意见得到充分落实。</w:t>
      </w:r>
    </w:p>
    <w:p w:rsidR="00707D7A" w:rsidRDefault="00707D7A" w:rsidP="00707D7A">
      <w:pPr>
        <w:pStyle w:val="SingleTxt"/>
        <w:rPr>
          <w:rFonts w:hint="eastAsia"/>
        </w:rPr>
      </w:pPr>
      <w:r>
        <w:rPr>
          <w:rFonts w:hint="eastAsia"/>
        </w:rPr>
        <w:t>71.</w:t>
      </w:r>
      <w:r>
        <w:rPr>
          <w:rFonts w:hint="eastAsia"/>
        </w:rPr>
        <w:tab/>
        <w:t>委员会注意到《公约》直接适用，但是感到关切的是对《公约》宣传的力度不够，也未将其作为法律基础经常用于缔约国实施消除对妇女歧视和促进两性平等的措施，包括立法。委员会还感到关切的是，在法院诉讼中没有援引《公约》条款，这可能说明司法机关和法律界人士缺乏对《公约》的认识。</w:t>
      </w:r>
    </w:p>
    <w:p w:rsidR="00707D7A" w:rsidRDefault="00707D7A" w:rsidP="00707D7A">
      <w:pPr>
        <w:pStyle w:val="SingleTxt"/>
        <w:rPr>
          <w:rFonts w:hint="eastAsia"/>
        </w:rPr>
      </w:pPr>
      <w:r>
        <w:rPr>
          <w:rFonts w:hint="eastAsia"/>
        </w:rPr>
        <w:t>72.</w:t>
      </w:r>
      <w:r>
        <w:rPr>
          <w:rFonts w:hint="eastAsia"/>
        </w:rPr>
        <w:tab/>
      </w:r>
      <w:r w:rsidRPr="00470BFB">
        <w:rPr>
          <w:rFonts w:ascii="SimHei" w:eastAsia="SimHei" w:hint="eastAsia"/>
          <w:color w:val="FF0000"/>
        </w:rPr>
        <w:t>委员会敦请缔约国在其实现两性平等的努力中，进一步强调《公约》是具有法律约束力和直接适用的人权文书。委员会还吁请缔约国采取主动积极措施，提高对《公约》的认识，尤其是提高司法和法律专业、政党、议会男女人士和各级政府官员，包括执法人员对《公约》的认识，以便在制定和执行切实遵守男女平等原则的所有立法、政策和方案中加强对《公约》的应用。委员会鼓励缔约国通过培训方案系统地促进对《公约》和两性平等的了解和认识。</w:t>
      </w:r>
    </w:p>
    <w:p w:rsidR="00707D7A" w:rsidRDefault="00707D7A" w:rsidP="00707D7A">
      <w:pPr>
        <w:pStyle w:val="SingleTxt"/>
        <w:rPr>
          <w:rFonts w:hint="eastAsia"/>
        </w:rPr>
      </w:pPr>
      <w:r>
        <w:rPr>
          <w:rFonts w:hint="eastAsia"/>
        </w:rPr>
        <w:t>73.</w:t>
      </w:r>
      <w:r>
        <w:rPr>
          <w:rFonts w:hint="eastAsia"/>
        </w:rPr>
        <w:tab/>
        <w:t>委员会认识到缔约国实施双轨制，但是对缔约国对《公约》第一条的保留表示关切，如列支敦士登代表团所确认，列支敦士登王室对继承王位的规定剥夺妇女继承王位的机会。</w:t>
      </w:r>
    </w:p>
    <w:p w:rsidR="00707D7A" w:rsidRDefault="00707D7A" w:rsidP="00707D7A">
      <w:pPr>
        <w:pStyle w:val="SingleTxt"/>
        <w:rPr>
          <w:rFonts w:hint="eastAsia"/>
        </w:rPr>
      </w:pPr>
      <w:r>
        <w:rPr>
          <w:rFonts w:hint="eastAsia"/>
        </w:rPr>
        <w:t>74.</w:t>
      </w:r>
      <w:r>
        <w:rPr>
          <w:rFonts w:hint="eastAsia"/>
        </w:rPr>
        <w:tab/>
      </w:r>
      <w:r w:rsidRPr="00470BFB">
        <w:rPr>
          <w:rFonts w:ascii="SimHei" w:eastAsia="SimHei" w:hint="eastAsia"/>
          <w:color w:val="FF0000"/>
        </w:rPr>
        <w:t>委员会鼓励缔约国同列支敦士登王室讨论对《公约》第一条的保留，以便撤销这项保留。</w:t>
      </w:r>
    </w:p>
    <w:p w:rsidR="00707D7A" w:rsidRDefault="00707D7A" w:rsidP="00707D7A">
      <w:pPr>
        <w:pStyle w:val="SingleTxt"/>
        <w:rPr>
          <w:rFonts w:hint="eastAsia"/>
        </w:rPr>
      </w:pPr>
      <w:r>
        <w:rPr>
          <w:rFonts w:hint="eastAsia"/>
        </w:rPr>
        <w:t>75.</w:t>
      </w:r>
      <w:r>
        <w:rPr>
          <w:rFonts w:hint="eastAsia"/>
        </w:rPr>
        <w:tab/>
        <w:t>委员会注意到最近修订了关于工作场所男女平等待遇的1999年《两性平等法》，以及在2006年的修订中纳入了劳工市场性骚扰和直接、间接歧视的定义，但是委员会关切地注意到，委员会在1999年审议列支敦士登初次报告时提出的建议（A/54/38/Rev.1，part I，第160段）没有反映在该法的定本及其后来的修正案中。委员会在审议初次报告时曾建议，该法的适用范围不仅包括劳动生活，而且扩及各个生活领域，以便在公、私生活领域内加速实现平等。委员会感到关切的是，该法因适用范围有限，可能会减少对在《公约》所涉所有其他领域消除对妇女歧视的应有关注。</w:t>
      </w:r>
    </w:p>
    <w:p w:rsidR="00707D7A" w:rsidRDefault="00707D7A" w:rsidP="00707D7A">
      <w:pPr>
        <w:pStyle w:val="SingleTxt"/>
        <w:rPr>
          <w:rFonts w:hint="eastAsia"/>
        </w:rPr>
      </w:pPr>
      <w:r>
        <w:rPr>
          <w:rFonts w:hint="eastAsia"/>
        </w:rPr>
        <w:t>76.</w:t>
      </w:r>
      <w:r>
        <w:rPr>
          <w:rFonts w:hint="eastAsia"/>
        </w:rPr>
        <w:tab/>
      </w:r>
      <w:r w:rsidRPr="00470BFB">
        <w:rPr>
          <w:rFonts w:ascii="SimHei" w:eastAsia="SimHei" w:hint="eastAsia"/>
          <w:color w:val="FF0000"/>
        </w:rPr>
        <w:t>委员会吁请缔约国按照《公约》第一和第二条，在各个生活领域积极努力地消除对妇女的歧视和切实遵守男女平等原则。委员会请缔约国认真系统地监测《公约》各项规定的实施情况，在《公约》所涉各个领域有效消除对妇女的歧视，促进和加速实现法律上和事实上的男女平等。</w:t>
      </w:r>
    </w:p>
    <w:p w:rsidR="00707D7A" w:rsidRDefault="00707D7A" w:rsidP="00707D7A">
      <w:pPr>
        <w:pStyle w:val="SingleTxt"/>
        <w:rPr>
          <w:rFonts w:hint="eastAsia"/>
        </w:rPr>
      </w:pPr>
      <w:r>
        <w:rPr>
          <w:rFonts w:hint="eastAsia"/>
        </w:rPr>
        <w:t>77.</w:t>
      </w:r>
      <w:r>
        <w:rPr>
          <w:rFonts w:hint="eastAsia"/>
        </w:rPr>
        <w:tab/>
        <w:t>委员会注意到妇女参加劳动队伍人数增加，但是对于她们在非全时工和失业人口中人数偏多感到关切，这对她们整个生命周期的经济状况产生长期影响。委员会对于持续存在的纵向和横向职业隔离、薪酬差距以及很多妇女在孩子出生后离职的事实仍表关切。委员会还对私营部门不愿采取措施改善妇女就业现况表示关切。</w:t>
      </w:r>
    </w:p>
    <w:p w:rsidR="00707D7A" w:rsidRDefault="00707D7A" w:rsidP="00707D7A">
      <w:pPr>
        <w:pStyle w:val="SingleTxt"/>
        <w:rPr>
          <w:rFonts w:hint="eastAsia"/>
        </w:rPr>
      </w:pPr>
      <w:r>
        <w:rPr>
          <w:rFonts w:hint="eastAsia"/>
        </w:rPr>
        <w:t>78.</w:t>
      </w:r>
      <w:r>
        <w:rPr>
          <w:rFonts w:hint="eastAsia"/>
        </w:rPr>
        <w:tab/>
      </w:r>
      <w:r w:rsidRPr="00470BFB">
        <w:rPr>
          <w:rFonts w:ascii="SimHei" w:eastAsia="SimHei" w:hint="eastAsia"/>
          <w:color w:val="FF0000"/>
        </w:rPr>
        <w:t>委员会敦请缔约国加倍努力，确保男女在公私营劳</w:t>
      </w:r>
      <w:r>
        <w:rPr>
          <w:rFonts w:ascii="SimHei" w:eastAsia="SimHei" w:hint="eastAsia"/>
          <w:color w:val="FF0000"/>
        </w:rPr>
        <w:t>动力</w:t>
      </w:r>
      <w:r w:rsidRPr="00470BFB">
        <w:rPr>
          <w:rFonts w:ascii="SimHei" w:eastAsia="SimHei" w:hint="eastAsia"/>
          <w:color w:val="FF0000"/>
        </w:rPr>
        <w:t>市场享有平等机会。委员会建议缔约国采取主动积极措施，如向妇女提供更多的教育和培训机会，消除职业隔离，继续加大力度，实施帮助妇女在生育后重新进入</w:t>
      </w:r>
      <w:r>
        <w:rPr>
          <w:rFonts w:ascii="SimHei" w:eastAsia="SimHei" w:hint="eastAsia"/>
          <w:color w:val="FF0000"/>
        </w:rPr>
        <w:t>劳动队伍</w:t>
      </w:r>
      <w:r w:rsidRPr="00470BFB">
        <w:rPr>
          <w:rFonts w:ascii="SimHei" w:eastAsia="SimHei" w:hint="eastAsia"/>
          <w:color w:val="FF0000"/>
        </w:rPr>
        <w:t>的措施。委员会建议缔约国推动实施和监测公私营部门有关</w:t>
      </w:r>
      <w:r>
        <w:rPr>
          <w:rFonts w:ascii="SimHei" w:eastAsia="SimHei" w:hint="eastAsia"/>
          <w:color w:val="FF0000"/>
        </w:rPr>
        <w:t>同值工作同等报酬</w:t>
      </w:r>
      <w:r w:rsidRPr="00470BFB">
        <w:rPr>
          <w:rFonts w:ascii="SimHei" w:eastAsia="SimHei" w:hint="eastAsia"/>
          <w:color w:val="FF0000"/>
        </w:rPr>
        <w:t>、灵活工作安排和非全时工的现行措施，并拟定必要措施，消除妇女从事非全时工可能产生的不利后果，特别是在养恤金和退休金福利方面。委员会还敦请缔约国确保帮助兼顾家庭与工作责任的措施对男女都适用，应该让男子承担更多家庭和照顾责任。缔约国应采取措施，鼓励父亲多多利用育儿假，并考虑为此设置奖金。</w:t>
      </w:r>
    </w:p>
    <w:p w:rsidR="00707D7A" w:rsidRDefault="00707D7A" w:rsidP="00707D7A">
      <w:pPr>
        <w:pStyle w:val="SingleTxt"/>
        <w:rPr>
          <w:rFonts w:hint="eastAsia"/>
        </w:rPr>
      </w:pPr>
      <w:r>
        <w:rPr>
          <w:rFonts w:hint="eastAsia"/>
        </w:rPr>
        <w:t>79.</w:t>
      </w:r>
      <w:r>
        <w:rPr>
          <w:rFonts w:hint="eastAsia"/>
        </w:rPr>
        <w:tab/>
        <w:t>委员会对妇女在民选和委任机构中任职人数仍然偏低表示关切，而政府曾在1997年通过决议，规定无论男女在委任机构中的人数都不得超过三分之二。委员会还感到关切的是，妇女担任外交事务、司法和教育机构等公共行政以及私营部门的高级职位人数仍然偏低，从而限制了妇女对各个领域决策进程的参与。</w:t>
      </w:r>
    </w:p>
    <w:p w:rsidR="00707D7A" w:rsidRDefault="00707D7A" w:rsidP="00707D7A">
      <w:pPr>
        <w:pStyle w:val="SingleTxt"/>
        <w:rPr>
          <w:rFonts w:hint="eastAsia"/>
        </w:rPr>
      </w:pPr>
      <w:r>
        <w:rPr>
          <w:rFonts w:hint="eastAsia"/>
        </w:rPr>
        <w:t>80.</w:t>
      </w:r>
      <w:r>
        <w:rPr>
          <w:rFonts w:hint="eastAsia"/>
        </w:rPr>
        <w:tab/>
      </w:r>
      <w:r w:rsidRPr="00470BFB">
        <w:rPr>
          <w:rFonts w:ascii="SimHei" w:eastAsia="SimHei" w:hint="eastAsia"/>
          <w:color w:val="FF0000"/>
        </w:rPr>
        <w:t>委员会鼓励缔约国加倍努力，加强妇女的领导作用，增加妇女在议会、市议会、各委员会和咨询委员会等政治机构决策职务中的人数以及在公共行政，包括外交事务及私营部门中的人数。委员会建议缔约国扩大现有的提高认识工作和培训活动，让更广泛的利益攸关者，包括政党领导人、私营部门和根据公法设立的基金会董事会高级管理人员都参与这些活动。委员会建议缔约国采取措施，特别是根据《公约》第四条第1款和委员会关于暂行特别措施的一般性建议25和关于公共生活的一般性建议23采取暂行特别措施，加快实现妇女在各级和各个领域的充分、平等参与。委员会请缔约国监测这些措施在一段时间后产生的影响和取得的成果，并在下一次定期报告中列入这方面的资料。</w:t>
      </w:r>
    </w:p>
    <w:p w:rsidR="00707D7A" w:rsidRDefault="00707D7A" w:rsidP="00707D7A">
      <w:pPr>
        <w:pStyle w:val="SingleTxt"/>
        <w:rPr>
          <w:rFonts w:hint="eastAsia"/>
        </w:rPr>
      </w:pPr>
      <w:r>
        <w:rPr>
          <w:rFonts w:hint="eastAsia"/>
        </w:rPr>
        <w:t>81.</w:t>
      </w:r>
      <w:r>
        <w:rPr>
          <w:rFonts w:hint="eastAsia"/>
        </w:rPr>
        <w:tab/>
        <w:t>委员会对关于暂行特别措施的《公约》第四条第1款在缔约国适用范围有限表示关切，这不符合委员会一般性建议25。</w:t>
      </w:r>
    </w:p>
    <w:p w:rsidR="00707D7A" w:rsidRDefault="00707D7A" w:rsidP="00707D7A">
      <w:pPr>
        <w:pStyle w:val="SingleTxt"/>
        <w:rPr>
          <w:rFonts w:hint="eastAsia"/>
        </w:rPr>
      </w:pPr>
      <w:r>
        <w:rPr>
          <w:rFonts w:hint="eastAsia"/>
        </w:rPr>
        <w:t>82.</w:t>
      </w:r>
      <w:r>
        <w:rPr>
          <w:rFonts w:hint="eastAsia"/>
        </w:rPr>
        <w:tab/>
      </w:r>
      <w:r w:rsidRPr="00470BFB">
        <w:rPr>
          <w:rFonts w:ascii="SimHei" w:eastAsia="SimHei" w:hint="eastAsia"/>
          <w:color w:val="FF0000"/>
        </w:rPr>
        <w:t>委员会建议缔约国进一步评估目前实施暂行特别措施所取得的成果，并为此考虑将其扩用到各项战略中，包括立法和行政措施、外联和支助方案、资源分配和奖励办法、定向征聘以及在《公约》各领域设定有时限规定的目标和指标。缔约国在这些努力中，应考虑到关于《公约》第四条第1款的委员会一般性建议</w:t>
      </w:r>
      <w:r w:rsidRPr="007E5D6C">
        <w:rPr>
          <w:rFonts w:ascii="SimHei" w:eastAsia="SimHei" w:hint="eastAsia"/>
          <w:color w:val="FF0000"/>
        </w:rPr>
        <w:t>25。</w:t>
      </w:r>
    </w:p>
    <w:p w:rsidR="00707D7A" w:rsidRDefault="00707D7A" w:rsidP="00707D7A">
      <w:pPr>
        <w:pStyle w:val="SingleTxt"/>
        <w:spacing w:after="160" w:line="340" w:lineRule="exact"/>
        <w:rPr>
          <w:rFonts w:hint="eastAsia"/>
        </w:rPr>
      </w:pPr>
      <w:r>
        <w:rPr>
          <w:rFonts w:hint="eastAsia"/>
        </w:rPr>
        <w:t>83.</w:t>
      </w:r>
      <w:r>
        <w:rPr>
          <w:rFonts w:hint="eastAsia"/>
        </w:rPr>
        <w:tab/>
        <w:t>委员会欢迎缔约国努力消除歧视妇女和企图维持男女不平等的陈规定型观念和行为，但同时仍然关切关于妇女和男子在家庭和社会的角色和责任的传统观念和定位持续存在。委员会感到关切的是妇女主要相夫教子和照顾家人，而男子主要养家糊口的定型观念持续存在。这些定型观念影响了妇女的社会地位，造成妇女在劳动力市场、在决策岗位、在学习和专业机会的选择等一系列领域处于不利地位。委员会指出，这些定型观念大大妨碍了《公约》第二条(a)项所规定的男女平等原则的真正实现。</w:t>
      </w:r>
    </w:p>
    <w:p w:rsidR="00707D7A" w:rsidRDefault="00707D7A" w:rsidP="00707D7A">
      <w:pPr>
        <w:pStyle w:val="SingleTxt"/>
        <w:spacing w:after="160" w:line="340" w:lineRule="exact"/>
        <w:rPr>
          <w:rFonts w:hint="eastAsia"/>
        </w:rPr>
      </w:pPr>
      <w:r>
        <w:rPr>
          <w:rFonts w:hint="eastAsia"/>
        </w:rPr>
        <w:t>84.</w:t>
      </w:r>
      <w:r>
        <w:rPr>
          <w:rFonts w:hint="eastAsia"/>
        </w:rPr>
        <w:tab/>
      </w:r>
      <w:r w:rsidRPr="00470BFB">
        <w:rPr>
          <w:rFonts w:ascii="SimHei" w:eastAsia="SimHei" w:hint="eastAsia"/>
          <w:color w:val="FF0000"/>
        </w:rPr>
        <w:t>委员会吁请缔约国按照《公约》第二条(f)项和第五条(a)项的规定，针对男子和妇女、男孩和女孩采取一项全面政策，克服关于妇女和男子在社会和家庭中角色的传统定型观念。这项政策应该包括法律、行政和提高认识措施，让公职人员和民间社会都参与进来，针对全体国民。此外，应着重各种媒体，包括印刷媒体和网络媒体的参与，并涵盖专题方案和一般方案。</w:t>
      </w:r>
    </w:p>
    <w:p w:rsidR="00707D7A" w:rsidRDefault="00707D7A" w:rsidP="00707D7A">
      <w:pPr>
        <w:pStyle w:val="SingleTxt"/>
        <w:spacing w:after="160" w:line="340" w:lineRule="exact"/>
        <w:rPr>
          <w:rFonts w:hint="eastAsia"/>
        </w:rPr>
      </w:pPr>
      <w:r>
        <w:rPr>
          <w:rFonts w:hint="eastAsia"/>
        </w:rPr>
        <w:t>85</w:t>
      </w:r>
      <w:r>
        <w:t>.</w:t>
      </w:r>
      <w:r>
        <w:tab/>
      </w:r>
      <w:r>
        <w:rPr>
          <w:rFonts w:hint="eastAsia"/>
        </w:rPr>
        <w:t>委员会感到关切的是没有就事实上的结合作出法律规定，这可能使妇女在分居或离婚时得不到保护和救济。</w:t>
      </w:r>
    </w:p>
    <w:p w:rsidR="00707D7A" w:rsidRDefault="00707D7A" w:rsidP="00707D7A">
      <w:pPr>
        <w:pStyle w:val="SingleTxt"/>
        <w:spacing w:after="160" w:line="340" w:lineRule="exact"/>
        <w:rPr>
          <w:rFonts w:hint="eastAsia"/>
        </w:rPr>
      </w:pPr>
      <w:r>
        <w:rPr>
          <w:rFonts w:hint="eastAsia"/>
        </w:rPr>
        <w:t>86.</w:t>
      </w:r>
      <w:r>
        <w:rPr>
          <w:rFonts w:hint="eastAsia"/>
        </w:rPr>
        <w:tab/>
      </w:r>
      <w:r w:rsidRPr="00470BFB">
        <w:rPr>
          <w:rFonts w:ascii="SimHei" w:eastAsia="SimHei" w:hint="eastAsia"/>
          <w:color w:val="FF0000"/>
        </w:rPr>
        <w:t>委员会鼓励缔约国审查关于婚姻和家庭关系的现行法律制度，使现行法律规定也适用于事实上结合的伴侣。</w:t>
      </w:r>
    </w:p>
    <w:p w:rsidR="00707D7A" w:rsidRDefault="00707D7A" w:rsidP="00707D7A">
      <w:pPr>
        <w:pStyle w:val="SingleTxt"/>
        <w:spacing w:after="160" w:line="340" w:lineRule="exact"/>
        <w:rPr>
          <w:rFonts w:hint="eastAsia"/>
        </w:rPr>
      </w:pPr>
      <w:r>
        <w:rPr>
          <w:rFonts w:hint="eastAsia"/>
        </w:rPr>
        <w:t>87.</w:t>
      </w:r>
      <w:r>
        <w:tab/>
      </w:r>
      <w:r>
        <w:rPr>
          <w:rFonts w:hint="eastAsia"/>
        </w:rPr>
        <w:t>委员会注意到一个多方利益攸关者工作组正在进行讨论，但是对选择堕胎的妇女受到严历惩罚表示关切。</w:t>
      </w:r>
    </w:p>
    <w:p w:rsidR="00707D7A" w:rsidRDefault="00707D7A" w:rsidP="00707D7A">
      <w:pPr>
        <w:pStyle w:val="SingleTxt"/>
        <w:spacing w:after="160" w:line="340" w:lineRule="exact"/>
        <w:rPr>
          <w:rFonts w:hint="eastAsia"/>
        </w:rPr>
      </w:pPr>
      <w:r>
        <w:rPr>
          <w:rFonts w:hint="eastAsia"/>
        </w:rPr>
        <w:t>88.</w:t>
      </w:r>
      <w:r w:rsidRPr="00470BFB">
        <w:rPr>
          <w:rFonts w:ascii="SimHei" w:eastAsia="SimHei" w:hint="eastAsia"/>
          <w:color w:val="FF0000"/>
        </w:rPr>
        <w:tab/>
        <w:t>委员会建议缔约国考虑审查与堕胎有关的法律，以便按照有关妇女</w:t>
      </w:r>
      <w:r>
        <w:rPr>
          <w:rFonts w:ascii="SimHei" w:eastAsia="SimHei" w:hint="eastAsia"/>
          <w:color w:val="FF0000"/>
        </w:rPr>
        <w:t>与</w:t>
      </w:r>
      <w:r w:rsidRPr="00470BFB">
        <w:rPr>
          <w:rFonts w:ascii="SimHei" w:eastAsia="SimHei" w:hint="eastAsia"/>
          <w:color w:val="FF0000"/>
        </w:rPr>
        <w:t>保健的委员会一般性建议24和《北京宣言和行动纲要》，取消对堕胎妇女实施的惩罚性规定。委员会还鼓励缔约国认真监督所提供的保健服务，对妇女的各种健康问题采取对性别问题有敏感认识的应对措施。在这方面，请缔约国将委员会一般性建议24作为一项行动框架，确保在各项卫生政策和方案中纳入性别观点。</w:t>
      </w:r>
    </w:p>
    <w:p w:rsidR="00707D7A" w:rsidRPr="00470BFB" w:rsidRDefault="00707D7A" w:rsidP="00707D7A">
      <w:pPr>
        <w:pStyle w:val="SingleTxt"/>
        <w:spacing w:after="160" w:line="340" w:lineRule="exact"/>
        <w:rPr>
          <w:rFonts w:ascii="SimHei" w:eastAsia="SimHei" w:hint="eastAsia"/>
          <w:color w:val="FF0000"/>
        </w:rPr>
      </w:pPr>
      <w:r>
        <w:rPr>
          <w:rFonts w:hint="eastAsia"/>
        </w:rPr>
        <w:t>89.</w:t>
      </w:r>
      <w:r>
        <w:rPr>
          <w:rFonts w:hint="eastAsia"/>
        </w:rPr>
        <w:tab/>
      </w:r>
      <w:r w:rsidRPr="00470BFB">
        <w:rPr>
          <w:rFonts w:ascii="SimHei" w:eastAsia="SimHei" w:hint="eastAsia"/>
          <w:color w:val="FF0000"/>
        </w:rPr>
        <w:t>委员会请缔约国在下一次报告中提供资料，说明就实现两性平等的法律、政策、计划和方案的影响进行的调查研究所取得的成果。</w:t>
      </w:r>
    </w:p>
    <w:p w:rsidR="00707D7A" w:rsidRDefault="00707D7A" w:rsidP="00707D7A">
      <w:pPr>
        <w:pStyle w:val="SingleTxt"/>
        <w:spacing w:after="160" w:line="340" w:lineRule="exact"/>
        <w:rPr>
          <w:rFonts w:hint="eastAsia"/>
        </w:rPr>
      </w:pPr>
      <w:r>
        <w:rPr>
          <w:rFonts w:hint="eastAsia"/>
        </w:rPr>
        <w:t>90.</w:t>
      </w:r>
      <w:r>
        <w:tab/>
      </w:r>
      <w:r w:rsidRPr="00470BFB">
        <w:rPr>
          <w:rFonts w:ascii="SimHei" w:eastAsia="SimHei" w:hint="eastAsia"/>
          <w:color w:val="FF0000"/>
        </w:rPr>
        <w:t>委员会敦促缔约国在执行《公约》义务时，充分利用加强《公约》各项规定的《北京宣言和行动纲要》，并请缔约国在下一次定期报告中提供</w:t>
      </w:r>
      <w:r>
        <w:rPr>
          <w:rFonts w:ascii="SimHei" w:eastAsia="SimHei" w:hint="eastAsia"/>
          <w:color w:val="FF0000"/>
        </w:rPr>
        <w:t>有关</w:t>
      </w:r>
      <w:r w:rsidRPr="00470BFB">
        <w:rPr>
          <w:rFonts w:ascii="SimHei" w:eastAsia="SimHei" w:hint="eastAsia"/>
          <w:color w:val="FF0000"/>
        </w:rPr>
        <w:t>资料。</w:t>
      </w:r>
    </w:p>
    <w:p w:rsidR="00707D7A" w:rsidRDefault="00707D7A" w:rsidP="00707D7A">
      <w:pPr>
        <w:pStyle w:val="SingleTxt"/>
        <w:spacing w:after="160" w:line="340" w:lineRule="exact"/>
        <w:rPr>
          <w:rFonts w:ascii="SimHei" w:eastAsia="SimHei" w:hint="eastAsia"/>
          <w:color w:val="FF0000"/>
        </w:rPr>
      </w:pPr>
      <w:r>
        <w:rPr>
          <w:rFonts w:hint="eastAsia"/>
        </w:rPr>
        <w:t>91.</w:t>
      </w:r>
      <w:r>
        <w:rPr>
          <w:rFonts w:hint="eastAsia"/>
        </w:rPr>
        <w:tab/>
      </w:r>
      <w:r w:rsidRPr="00470BFB">
        <w:rPr>
          <w:rFonts w:ascii="SimHei" w:eastAsia="SimHei" w:hint="eastAsia"/>
          <w:color w:val="FF0000"/>
        </w:rPr>
        <w:t>委员会还强调，充分</w:t>
      </w:r>
      <w:r>
        <w:rPr>
          <w:rFonts w:ascii="SimHei" w:eastAsia="SimHei" w:hint="eastAsia"/>
          <w:color w:val="FF0000"/>
        </w:rPr>
        <w:t>和</w:t>
      </w:r>
      <w:r w:rsidRPr="00470BFB">
        <w:rPr>
          <w:rFonts w:ascii="SimHei" w:eastAsia="SimHei" w:hint="eastAsia"/>
          <w:color w:val="FF0000"/>
        </w:rPr>
        <w:t>有效地执行《公约》对实现千年发展目标</w:t>
      </w:r>
      <w:r>
        <w:rPr>
          <w:rFonts w:ascii="SimHei" w:eastAsia="SimHei" w:hint="eastAsia"/>
          <w:color w:val="FF0000"/>
        </w:rPr>
        <w:t>不可或缺</w:t>
      </w:r>
      <w:r w:rsidRPr="00470BFB">
        <w:rPr>
          <w:rFonts w:ascii="SimHei" w:eastAsia="SimHei" w:hint="eastAsia"/>
          <w:color w:val="FF0000"/>
        </w:rPr>
        <w:t>。委员会要求在实现千年发展目标的</w:t>
      </w:r>
      <w:r>
        <w:rPr>
          <w:rFonts w:ascii="SimHei" w:eastAsia="SimHei" w:hint="eastAsia"/>
          <w:color w:val="FF0000"/>
        </w:rPr>
        <w:t>一切</w:t>
      </w:r>
      <w:r w:rsidRPr="00470BFB">
        <w:rPr>
          <w:rFonts w:ascii="SimHei" w:eastAsia="SimHei" w:hint="eastAsia"/>
          <w:color w:val="FF0000"/>
        </w:rPr>
        <w:t>工作中</w:t>
      </w:r>
      <w:r>
        <w:rPr>
          <w:rFonts w:ascii="SimHei" w:eastAsia="SimHei" w:hint="eastAsia"/>
          <w:color w:val="FF0000"/>
        </w:rPr>
        <w:t>纳入</w:t>
      </w:r>
      <w:r w:rsidRPr="00470BFB">
        <w:rPr>
          <w:rFonts w:ascii="SimHei" w:eastAsia="SimHei" w:hint="eastAsia"/>
          <w:color w:val="FF0000"/>
        </w:rPr>
        <w:t>性别观点，明确</w:t>
      </w:r>
      <w:r>
        <w:rPr>
          <w:rFonts w:ascii="SimHei" w:eastAsia="SimHei" w:hint="eastAsia"/>
          <w:color w:val="FF0000"/>
        </w:rPr>
        <w:t>体现《公约》</w:t>
      </w:r>
      <w:r w:rsidRPr="00470BFB">
        <w:rPr>
          <w:rFonts w:ascii="SimHei" w:eastAsia="SimHei" w:hint="eastAsia"/>
          <w:color w:val="FF0000"/>
        </w:rPr>
        <w:t>各项规定，并请缔约国在下一次定期报告中提供</w:t>
      </w:r>
      <w:r>
        <w:rPr>
          <w:rFonts w:ascii="SimHei" w:eastAsia="SimHei" w:hint="eastAsia"/>
          <w:color w:val="FF0000"/>
        </w:rPr>
        <w:t>有关</w:t>
      </w:r>
      <w:r w:rsidRPr="00470BFB">
        <w:rPr>
          <w:rFonts w:ascii="SimHei" w:eastAsia="SimHei" w:hint="eastAsia"/>
          <w:color w:val="FF0000"/>
        </w:rPr>
        <w:t>资料。</w:t>
      </w:r>
    </w:p>
    <w:p w:rsidR="00707D7A" w:rsidRPr="00470BFB" w:rsidRDefault="00707D7A" w:rsidP="00707D7A">
      <w:pPr>
        <w:pStyle w:val="SingleTxt"/>
        <w:rPr>
          <w:rFonts w:ascii="SimHei" w:eastAsia="SimHei" w:hint="eastAsia"/>
          <w:color w:val="FF0000"/>
        </w:rPr>
      </w:pPr>
      <w:r>
        <w:rPr>
          <w:rFonts w:hint="eastAsia"/>
        </w:rPr>
        <w:t>92.</w:t>
      </w:r>
      <w:r>
        <w:rPr>
          <w:rFonts w:hint="eastAsia"/>
        </w:rPr>
        <w:tab/>
      </w:r>
      <w:r w:rsidRPr="00470BFB">
        <w:rPr>
          <w:rFonts w:ascii="SimHei" w:eastAsia="SimHei" w:hint="eastAsia"/>
          <w:color w:val="FF0000"/>
        </w:rPr>
        <w:t>委员会指出，各国参加七项主要国际人权文书，</w:t>
      </w:r>
      <w:r w:rsidRPr="004036B3">
        <w:rPr>
          <w:rFonts w:ascii="SimHei" w:eastAsia="SimHei" w:hint="eastAsia"/>
          <w:color w:val="FF0000"/>
          <w:vertAlign w:val="superscript"/>
        </w:rPr>
        <w:t>1</w:t>
      </w:r>
      <w:r w:rsidRPr="00470BFB">
        <w:rPr>
          <w:rFonts w:ascii="SimHei" w:eastAsia="SimHei" w:hint="eastAsia"/>
          <w:color w:val="FF0000"/>
        </w:rPr>
        <w:t xml:space="preserve"> </w:t>
      </w:r>
      <w:r>
        <w:rPr>
          <w:rFonts w:ascii="SimHei" w:eastAsia="SimHei" w:hint="eastAsia"/>
          <w:color w:val="FF0000"/>
        </w:rPr>
        <w:t>有助于</w:t>
      </w:r>
      <w:r w:rsidRPr="00470BFB">
        <w:rPr>
          <w:rFonts w:ascii="SimHei" w:eastAsia="SimHei" w:hint="eastAsia"/>
          <w:color w:val="FF0000"/>
        </w:rPr>
        <w:t>促进妇女在生活的各个方面享受人权和基本自由。因此，委员会鼓励列支敦士登政府考虑批准它尚未成为缔约国的条约，即《保护所有移徙工人及其家庭成员权利国际公约》。</w:t>
      </w:r>
    </w:p>
    <w:p w:rsidR="00707D7A" w:rsidRPr="00470BFB" w:rsidRDefault="00707D7A" w:rsidP="00707D7A">
      <w:pPr>
        <w:pStyle w:val="SingleTxt"/>
        <w:rPr>
          <w:rFonts w:ascii="SimHei" w:eastAsia="SimHei" w:hint="eastAsia"/>
          <w:color w:val="FF0000"/>
        </w:rPr>
      </w:pPr>
      <w:r>
        <w:rPr>
          <w:rFonts w:hint="eastAsia"/>
        </w:rPr>
        <w:t>93.</w:t>
      </w:r>
      <w:r>
        <w:rPr>
          <w:rFonts w:hint="eastAsia"/>
        </w:rPr>
        <w:tab/>
      </w:r>
      <w:r w:rsidRPr="00470BFB">
        <w:rPr>
          <w:rFonts w:ascii="SimHei" w:eastAsia="SimHei" w:hint="eastAsia"/>
          <w:color w:val="FF0000"/>
        </w:rPr>
        <w:t>委员会请列支敦士登广为传播本结论意见，使人民，包括政府官员、政界人士、议员以及妇女组织和人权组织了解为确保妇女在法律上和事实上的平等而采取的措施以及在这方面应进一步采取的措施。委员会请缔约国继续</w:t>
      </w:r>
      <w:r>
        <w:rPr>
          <w:rFonts w:ascii="SimHei" w:eastAsia="SimHei" w:hint="eastAsia"/>
          <w:color w:val="FF0000"/>
        </w:rPr>
        <w:t>广泛宣传</w:t>
      </w:r>
      <w:r w:rsidRPr="00470BFB">
        <w:rPr>
          <w:rFonts w:ascii="SimHei" w:eastAsia="SimHei" w:hint="eastAsia"/>
          <w:color w:val="FF0000"/>
        </w:rPr>
        <w:t>《公约》</w:t>
      </w:r>
      <w:r>
        <w:rPr>
          <w:rFonts w:ascii="SimHei" w:eastAsia="SimHei" w:hint="eastAsia"/>
          <w:color w:val="FF0000"/>
        </w:rPr>
        <w:t>及其</w:t>
      </w:r>
      <w:r w:rsidRPr="00470BFB">
        <w:rPr>
          <w:rFonts w:ascii="SimHei" w:eastAsia="SimHei" w:hint="eastAsia"/>
          <w:color w:val="FF0000"/>
        </w:rPr>
        <w:t>公约任择议定书、委员会各项一般性建议、《北京宣言和行动纲要》以及题为“2000年妇女：二十一世纪两性平等、发展与和平”的大会第二十三届特别会议成果</w:t>
      </w:r>
      <w:r>
        <w:rPr>
          <w:rFonts w:ascii="SimHei" w:eastAsia="SimHei" w:hint="eastAsia"/>
          <w:color w:val="FF0000"/>
        </w:rPr>
        <w:t>，</w:t>
      </w:r>
      <w:r w:rsidRPr="00470BFB">
        <w:rPr>
          <w:rFonts w:ascii="SimHei" w:eastAsia="SimHei" w:hint="eastAsia"/>
          <w:color w:val="FF0000"/>
        </w:rPr>
        <w:t>特别是向妇女组织和人权组织</w:t>
      </w:r>
      <w:r>
        <w:rPr>
          <w:rFonts w:ascii="SimHei" w:eastAsia="SimHei" w:hint="eastAsia"/>
          <w:color w:val="FF0000"/>
        </w:rPr>
        <w:t>开展宣传。</w:t>
      </w:r>
    </w:p>
    <w:p w:rsidR="00707D7A" w:rsidRDefault="00707D7A" w:rsidP="00707D7A">
      <w:pPr>
        <w:pStyle w:val="SingleTxt"/>
        <w:rPr>
          <w:rFonts w:ascii="Times New Roman" w:eastAsia="SimHei"/>
          <w:color w:val="FF0000"/>
        </w:rPr>
      </w:pPr>
      <w:r>
        <w:rPr>
          <w:rFonts w:hint="eastAsia"/>
        </w:rPr>
        <w:t>94.</w:t>
      </w:r>
      <w:r>
        <w:rPr>
          <w:rFonts w:hint="eastAsia"/>
        </w:rPr>
        <w:tab/>
      </w:r>
      <w:r>
        <w:rPr>
          <w:rFonts w:ascii="SimHei" w:eastAsia="SimHei" w:hint="eastAsia"/>
          <w:color w:val="FF0000"/>
        </w:rPr>
        <w:t>委员会请缔约国在应</w:t>
      </w:r>
      <w:r w:rsidRPr="00470BFB">
        <w:rPr>
          <w:rFonts w:ascii="SimHei" w:eastAsia="SimHei" w:hint="eastAsia"/>
          <w:color w:val="FF0000"/>
        </w:rPr>
        <w:t>于2009年1月根据《公约》第十八条提交的下一次定期报告中答复本结论意见所提出的各项关切。</w:t>
      </w:r>
    </w:p>
    <w:p w:rsidR="00F5366D" w:rsidRPr="00F5366D" w:rsidRDefault="00F5366D" w:rsidP="00F536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w:hint="eastAsia"/>
        </w:rPr>
      </w:pPr>
      <w:r>
        <w:tab/>
      </w:r>
      <w:r>
        <w:rPr>
          <w:rFonts w:hint="eastAsia"/>
        </w:rPr>
        <w:t>3</w:t>
      </w:r>
      <w:r>
        <w:rPr>
          <w:rFonts w:ascii="Times New Roman"/>
        </w:rPr>
        <w:t>.</w:t>
      </w:r>
      <w:r>
        <w:rPr>
          <w:rFonts w:ascii="Times New Roman"/>
        </w:rPr>
        <w:tab/>
      </w:r>
      <w:r>
        <w:rPr>
          <w:rFonts w:ascii="Times New Roman" w:hint="eastAsia"/>
        </w:rPr>
        <w:t>第三次定期报告</w:t>
      </w:r>
    </w:p>
    <w:p w:rsidR="00707D7A" w:rsidRPr="00F84E96"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hint="eastAsia"/>
          <w:sz w:val="10"/>
        </w:rPr>
      </w:pP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新加坡</w:t>
      </w:r>
    </w:p>
    <w:p w:rsidR="00707D7A" w:rsidRPr="007F0118" w:rsidRDefault="00707D7A" w:rsidP="00707D7A">
      <w:pPr>
        <w:pStyle w:val="SingleTxt"/>
        <w:spacing w:after="0" w:line="120" w:lineRule="exact"/>
        <w:ind w:right="0"/>
        <w:rPr>
          <w:rFonts w:hint="eastAsia"/>
          <w:sz w:val="10"/>
        </w:rPr>
      </w:pPr>
    </w:p>
    <w:p w:rsidR="00707D7A" w:rsidRDefault="00707D7A" w:rsidP="00707D7A">
      <w:pPr>
        <w:pStyle w:val="SingleTxt"/>
        <w:rPr>
          <w:rFonts w:hint="eastAsia"/>
        </w:rPr>
      </w:pPr>
      <w:r>
        <w:rPr>
          <w:rFonts w:hint="eastAsia"/>
        </w:rPr>
        <w:t>95.</w:t>
      </w:r>
      <w:r>
        <w:rPr>
          <w:rFonts w:hint="eastAsia"/>
        </w:rPr>
        <w:tab/>
        <w:t>2007年8月1日，委员会第803次和804次会议审议了新加坡的第三次定期报告（CEDAW/C/SGP/3）（见CEDAW/C/SR.803和804）。委员会的议题和问题清单载于CEDAW/C/SGP/Q/3，新加坡的答复载于CEDAW/C/SGP/Q/3/Add.1。</w:t>
      </w:r>
    </w:p>
    <w:p w:rsidR="00707D7A" w:rsidRPr="00620F49"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Pr="00620F49">
        <w:rPr>
          <w:rFonts w:hint="eastAsia"/>
        </w:rPr>
        <w:t>导言</w:t>
      </w:r>
    </w:p>
    <w:p w:rsidR="00707D7A" w:rsidRPr="00F84E96"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96.</w:t>
      </w:r>
      <w:r>
        <w:rPr>
          <w:rFonts w:hint="eastAsia"/>
        </w:rPr>
        <w:tab/>
        <w:t>委员会对缔约国的第三次定期报告表示赞赏，报告遵循了委员会关于报告编写导则并考虑到委员会此前作出的部分结论意见。但委员会注意到，报告未充分提供《公约》所涉领域按性别分列的统计资料。</w:t>
      </w:r>
    </w:p>
    <w:p w:rsidR="00707D7A" w:rsidRDefault="00707D7A" w:rsidP="00707D7A">
      <w:pPr>
        <w:pStyle w:val="SingleTxt"/>
        <w:rPr>
          <w:rFonts w:hint="eastAsia"/>
        </w:rPr>
      </w:pPr>
      <w:r>
        <w:rPr>
          <w:rFonts w:hint="eastAsia"/>
        </w:rPr>
        <w:t>97.</w:t>
      </w:r>
      <w:r>
        <w:rPr>
          <w:rFonts w:hint="eastAsia"/>
        </w:rPr>
        <w:tab/>
        <w:t>委员会赞赏缔约国对会前工作组提出的议题和问题清单做出了详尽的书面答复并对委员会成员口头提出的问题做出口头说明及进一步澄清。代表团与委员会成员进行了坦诚、建设性的对话，使委员会进一步了解了新加坡妇女的状况，委员会对此表示赞赏。</w:t>
      </w:r>
    </w:p>
    <w:p w:rsidR="00707D7A" w:rsidRDefault="00707D7A" w:rsidP="00707D7A">
      <w:pPr>
        <w:pStyle w:val="SingleTxt"/>
        <w:rPr>
          <w:rFonts w:hint="eastAsia"/>
        </w:rPr>
      </w:pPr>
      <w:r>
        <w:rPr>
          <w:rFonts w:hint="eastAsia"/>
        </w:rPr>
        <w:t>98.</w:t>
      </w:r>
      <w:r>
        <w:rPr>
          <w:rFonts w:hint="eastAsia"/>
        </w:rPr>
        <w:tab/>
        <w:t>委员会赞赏缔约国派遣由社会发展、青年及体育部部长率领的高级别代表团，成员包括《消除对妇女一切形式歧视公约》部际委员会主席、若干部委和政府部门以及伊斯兰宗教法院、全国工会大会和参与《公约》执行工作的非政府组织的代表。</w:t>
      </w:r>
    </w:p>
    <w:p w:rsidR="00707D7A" w:rsidRDefault="00707D7A" w:rsidP="00707D7A">
      <w:pPr>
        <w:pStyle w:val="SingleTxt"/>
        <w:rPr>
          <w:rFonts w:hint="eastAsia"/>
        </w:rPr>
      </w:pPr>
      <w:r>
        <w:rPr>
          <w:rFonts w:hint="eastAsia"/>
        </w:rPr>
        <w:t>99.</w:t>
      </w:r>
      <w:r>
        <w:rPr>
          <w:rFonts w:hint="eastAsia"/>
        </w:rPr>
        <w:tab/>
        <w:t>缔约国撤回了在批准《公约》时对第九条所作的保留，委员会对此表示赞赏。委员会注意到缔约国对《公约》第二条、第十一条第１款和第十六条仍然维持其保留。</w:t>
      </w:r>
    </w:p>
    <w:p w:rsidR="00707D7A" w:rsidRPr="00620F49"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Pr="00620F49">
        <w:rPr>
          <w:rFonts w:hint="eastAsia"/>
        </w:rPr>
        <w:t>积极方面</w:t>
      </w:r>
    </w:p>
    <w:p w:rsidR="00707D7A" w:rsidRPr="00F84E96"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100.　缔约国在社会发展、青年及体育部设立妇女科以及《消除妇女一切形式歧视公约》部际委员会，与三方委员会和妇女组织开展合作，针对媒体中的性别定型观念和公平就业做法等问题制定多项准则，从而确保《公约》的执行，委员会对此表示赞赏。</w:t>
      </w:r>
    </w:p>
    <w:p w:rsidR="00707D7A" w:rsidRDefault="00707D7A" w:rsidP="00707D7A">
      <w:pPr>
        <w:pStyle w:val="SingleTxt"/>
        <w:rPr>
          <w:rFonts w:hint="eastAsia"/>
        </w:rPr>
      </w:pPr>
      <w:r>
        <w:rPr>
          <w:rFonts w:hint="eastAsia"/>
        </w:rPr>
        <w:t>101.　缔约国采取多种努力消除家庭暴力，包括通过建立家庭暴力对话小组，成员包括各部委、法院、监狱、社会服务部门和妇女组织的代表，委员会对此表示欢迎。缔约国实施咨询令，规定对施暴者和受害者实施强制咨询，委员会对此也表示赞赏。</w:t>
      </w:r>
    </w:p>
    <w:p w:rsidR="00707D7A" w:rsidRDefault="00707D7A" w:rsidP="00707D7A">
      <w:pPr>
        <w:pStyle w:val="SingleTxt"/>
        <w:rPr>
          <w:rFonts w:hint="eastAsia"/>
        </w:rPr>
      </w:pPr>
      <w:r>
        <w:rPr>
          <w:rFonts w:hint="eastAsia"/>
        </w:rPr>
        <w:t>102.　缔约国消除了医学院对女生入学的歧视性配额，并修订了公务员医疗制度，根据现在的规定，男女均可为其配偶和未满18岁的未婚子女申请医疗津贴，委员会对此也表示欢迎。</w:t>
      </w:r>
    </w:p>
    <w:p w:rsidR="00707D7A" w:rsidRDefault="00707D7A" w:rsidP="00707D7A">
      <w:pPr>
        <w:pStyle w:val="SingleTxt"/>
        <w:rPr>
          <w:rFonts w:hint="eastAsia"/>
        </w:rPr>
      </w:pPr>
      <w:r>
        <w:rPr>
          <w:rFonts w:hint="eastAsia"/>
        </w:rPr>
        <w:t>103.　委员会赞赏缔约国在其他领域取得的进展：提高了议会中的妇女比例；采取措施加强对外籍家庭雇工的保护；以及支持老年妇女就业和经济保障的各种规定。</w:t>
      </w:r>
    </w:p>
    <w:p w:rsidR="00707D7A" w:rsidRPr="00D83198"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Pr="00D83198">
        <w:rPr>
          <w:rFonts w:hint="eastAsia"/>
        </w:rPr>
        <w:t>主要关切领域和建议</w:t>
      </w:r>
    </w:p>
    <w:p w:rsidR="00707D7A" w:rsidRPr="00F84E96"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sidRPr="00D83198">
        <w:rPr>
          <w:rFonts w:hint="eastAsia"/>
        </w:rPr>
        <w:t>10</w:t>
      </w:r>
      <w:r>
        <w:rPr>
          <w:rFonts w:hint="eastAsia"/>
        </w:rPr>
        <w:t>4</w:t>
      </w:r>
      <w:r w:rsidRPr="00D83198">
        <w:rPr>
          <w:rFonts w:hint="eastAsia"/>
        </w:rPr>
        <w:t>.</w:t>
      </w:r>
      <w:r>
        <w:rPr>
          <w:rFonts w:hint="eastAsia"/>
        </w:rPr>
        <w:t xml:space="preserve">　</w:t>
      </w:r>
      <w:r w:rsidRPr="009A1F70">
        <w:rPr>
          <w:rFonts w:ascii="SimHei" w:eastAsia="SimHei" w:hint="eastAsia"/>
          <w:color w:val="FF0000"/>
        </w:rPr>
        <w:t>委员会提请注意，缔约国有义务系统地、持续地执行《公约》各项规定，同时认为，从现在到提交下一次定期报告期间，缔约国必须优先注意本结论意见提出的各项关切和建议，因此，委员会吁请缔约国将执行活动的重点放在这些领域上，并在下一次定期报告中汇报所采取的行动和取得的成果。委员会还吁请缔约国将本结论意见发交各相关部委和议会，以确保这些意见得到充分执行。</w:t>
      </w:r>
    </w:p>
    <w:p w:rsidR="00707D7A" w:rsidRDefault="00707D7A" w:rsidP="00707D7A">
      <w:pPr>
        <w:pStyle w:val="SingleTxt"/>
        <w:rPr>
          <w:rFonts w:hint="eastAsia"/>
        </w:rPr>
      </w:pPr>
      <w:r>
        <w:rPr>
          <w:rFonts w:hint="eastAsia"/>
        </w:rPr>
        <w:t>105.　委员会重申对缔约国对《公约》第二条和第十六条的一般性保留及其对第十一条第1款的保留深表关切。委员会提请缔约国注意，委员会认为缔约国对第二条和第十六条的保留违背了《公约》的宗旨和目的。</w:t>
      </w:r>
    </w:p>
    <w:p w:rsidR="00707D7A" w:rsidRPr="00D83198" w:rsidRDefault="00707D7A" w:rsidP="00707D7A">
      <w:pPr>
        <w:pStyle w:val="SingleTxt"/>
        <w:rPr>
          <w:rFonts w:ascii="SimHei" w:eastAsia="SimHei" w:hint="eastAsia"/>
          <w:color w:val="FF0000"/>
        </w:rPr>
      </w:pPr>
      <w:r>
        <w:rPr>
          <w:rFonts w:hint="eastAsia"/>
        </w:rPr>
        <w:t>106</w:t>
      </w:r>
      <w:r w:rsidRPr="00D83198">
        <w:rPr>
          <w:rFonts w:hint="eastAsia"/>
        </w:rPr>
        <w:t>.</w:t>
      </w:r>
      <w:r>
        <w:rPr>
          <w:rFonts w:hint="eastAsia"/>
        </w:rPr>
        <w:t xml:space="preserve">　</w:t>
      </w:r>
      <w:r>
        <w:rPr>
          <w:rFonts w:ascii="SimHei" w:eastAsia="SimHei" w:hint="eastAsia"/>
          <w:color w:val="FF0000"/>
        </w:rPr>
        <w:t>委员会敦促缔约国作出努力，在具体时间框架内撤回</w:t>
      </w:r>
      <w:r w:rsidRPr="00D83198">
        <w:rPr>
          <w:rFonts w:ascii="SimHei" w:eastAsia="SimHei" w:hint="eastAsia"/>
          <w:color w:val="FF0000"/>
        </w:rPr>
        <w:t>对第二条、第十一条</w:t>
      </w:r>
      <w:r w:rsidRPr="00D63C7F">
        <w:rPr>
          <w:rFonts w:ascii="SimHei" w:eastAsia="SimHei" w:hint="eastAsia"/>
          <w:color w:val="FF0000"/>
        </w:rPr>
        <w:t>第</w:t>
      </w:r>
      <w:r w:rsidRPr="00D63C7F">
        <w:rPr>
          <w:rFonts w:ascii="SimHei" w:eastAsia="SimHei"/>
          <w:color w:val="FF0000"/>
        </w:rPr>
        <w:t>(1)</w:t>
      </w:r>
      <w:r w:rsidRPr="00D63C7F">
        <w:rPr>
          <w:rFonts w:ascii="SimHei" w:eastAsia="SimHei" w:hint="eastAsia"/>
          <w:color w:val="FF0000"/>
        </w:rPr>
        <w:t>款和</w:t>
      </w:r>
      <w:r w:rsidRPr="00D83198">
        <w:rPr>
          <w:rFonts w:ascii="SimHei" w:eastAsia="SimHei" w:hint="eastAsia"/>
          <w:color w:val="FF0000"/>
        </w:rPr>
        <w:t>第十六条的保留</w:t>
      </w:r>
      <w:r>
        <w:rPr>
          <w:rFonts w:ascii="SimHei" w:eastAsia="SimHei" w:hint="eastAsia"/>
          <w:color w:val="FF0000"/>
        </w:rPr>
        <w:t>。委员会鼓励</w:t>
      </w:r>
      <w:r w:rsidRPr="00D83198">
        <w:rPr>
          <w:rFonts w:ascii="SimHei" w:eastAsia="SimHei" w:hint="eastAsia"/>
          <w:color w:val="FF0000"/>
        </w:rPr>
        <w:t>缔约国</w:t>
      </w:r>
      <w:r>
        <w:rPr>
          <w:rFonts w:ascii="SimHei" w:eastAsia="SimHei" w:hint="eastAsia"/>
          <w:color w:val="FF0000"/>
        </w:rPr>
        <w:t>参与多方利益攸关方</w:t>
      </w:r>
      <w:r w:rsidRPr="00D83198">
        <w:rPr>
          <w:rFonts w:ascii="SimHei" w:eastAsia="SimHei" w:hint="eastAsia"/>
          <w:color w:val="FF0000"/>
        </w:rPr>
        <w:t>的磋商，并让妇女在每个小组中得到充分代表，讨论该国保留</w:t>
      </w:r>
      <w:r>
        <w:rPr>
          <w:rFonts w:ascii="SimHei" w:eastAsia="SimHei" w:hint="eastAsia"/>
          <w:color w:val="FF0000"/>
        </w:rPr>
        <w:t>意见</w:t>
      </w:r>
      <w:r w:rsidRPr="00D83198">
        <w:rPr>
          <w:rFonts w:ascii="SimHei" w:eastAsia="SimHei" w:hint="eastAsia"/>
          <w:color w:val="FF0000"/>
        </w:rPr>
        <w:t>的程度和范围及其对</w:t>
      </w:r>
      <w:r>
        <w:rPr>
          <w:rFonts w:ascii="SimHei" w:eastAsia="SimHei" w:hint="eastAsia"/>
          <w:color w:val="FF0000"/>
        </w:rPr>
        <w:t>全体</w:t>
      </w:r>
      <w:r w:rsidRPr="00D83198">
        <w:rPr>
          <w:rFonts w:ascii="SimHei" w:eastAsia="SimHei" w:hint="eastAsia"/>
          <w:color w:val="FF0000"/>
        </w:rPr>
        <w:t>妇女享受</w:t>
      </w:r>
      <w:r>
        <w:rPr>
          <w:rFonts w:ascii="SimHei" w:eastAsia="SimHei" w:hint="eastAsia"/>
          <w:color w:val="FF0000"/>
        </w:rPr>
        <w:t>《</w:t>
      </w:r>
      <w:r w:rsidRPr="00D83198">
        <w:rPr>
          <w:rFonts w:ascii="SimHei" w:eastAsia="SimHei" w:hint="eastAsia"/>
          <w:color w:val="FF0000"/>
        </w:rPr>
        <w:t>公约</w:t>
      </w:r>
      <w:r>
        <w:rPr>
          <w:rFonts w:ascii="SimHei" w:eastAsia="SimHei" w:hint="eastAsia"/>
          <w:color w:val="FF0000"/>
        </w:rPr>
        <w:t>》</w:t>
      </w:r>
      <w:r w:rsidRPr="00D83198">
        <w:rPr>
          <w:rFonts w:ascii="SimHei" w:eastAsia="SimHei" w:hint="eastAsia"/>
          <w:color w:val="FF0000"/>
        </w:rPr>
        <w:t>赋予的权利产生的影响，对相关法律进行必要修订，以便于撤回保留</w:t>
      </w:r>
      <w:r>
        <w:rPr>
          <w:rFonts w:ascii="SimHei" w:eastAsia="SimHei" w:hint="eastAsia"/>
          <w:color w:val="FF0000"/>
        </w:rPr>
        <w:t>意见</w:t>
      </w:r>
      <w:r w:rsidRPr="00D83198">
        <w:rPr>
          <w:rFonts w:ascii="SimHei" w:eastAsia="SimHei" w:hint="eastAsia"/>
          <w:color w:val="FF0000"/>
        </w:rPr>
        <w:t>。委员会请缔约国在下</w:t>
      </w:r>
      <w:r>
        <w:rPr>
          <w:rFonts w:ascii="SimHei" w:eastAsia="SimHei" w:hint="eastAsia"/>
          <w:color w:val="FF0000"/>
        </w:rPr>
        <w:t>一</w:t>
      </w:r>
      <w:r w:rsidRPr="00D83198">
        <w:rPr>
          <w:rFonts w:ascii="SimHei" w:eastAsia="SimHei" w:hint="eastAsia"/>
          <w:color w:val="FF0000"/>
        </w:rPr>
        <w:t>次报告中分析这些保留</w:t>
      </w:r>
      <w:r>
        <w:rPr>
          <w:rFonts w:ascii="SimHei" w:eastAsia="SimHei" w:hint="eastAsia"/>
          <w:color w:val="FF0000"/>
        </w:rPr>
        <w:t>意见</w:t>
      </w:r>
      <w:r w:rsidRPr="00D83198">
        <w:rPr>
          <w:rFonts w:ascii="SimHei" w:eastAsia="SimHei" w:hint="eastAsia"/>
          <w:color w:val="FF0000"/>
        </w:rPr>
        <w:t>的确切范围及其对</w:t>
      </w:r>
      <w:r>
        <w:rPr>
          <w:rFonts w:ascii="SimHei" w:eastAsia="SimHei" w:hint="eastAsia"/>
          <w:color w:val="FF0000"/>
        </w:rPr>
        <w:t>各类</w:t>
      </w:r>
      <w:r w:rsidRPr="00D83198">
        <w:rPr>
          <w:rFonts w:ascii="SimHei" w:eastAsia="SimHei" w:hint="eastAsia"/>
          <w:color w:val="FF0000"/>
        </w:rPr>
        <w:t>妇女群体的影响。</w:t>
      </w:r>
    </w:p>
    <w:p w:rsidR="00707D7A" w:rsidRDefault="00707D7A" w:rsidP="00707D7A">
      <w:pPr>
        <w:pStyle w:val="SingleTxt"/>
        <w:rPr>
          <w:rFonts w:hint="eastAsia"/>
        </w:rPr>
      </w:pPr>
      <w:r>
        <w:rPr>
          <w:rFonts w:hint="eastAsia"/>
        </w:rPr>
        <w:t>107.　令委员会关切的是，该国《宪法》第十二条第1款保障人人平等，但《宪法》没有明确确认基于性别的平等，而且在缔约国立法、包括《妇女宪章》中没有根据《公约》第一条对歧视妇女进行定义。</w:t>
      </w:r>
    </w:p>
    <w:p w:rsidR="00707D7A" w:rsidRDefault="00707D7A" w:rsidP="00707D7A">
      <w:pPr>
        <w:pStyle w:val="SingleTxt"/>
        <w:rPr>
          <w:rFonts w:hint="eastAsia"/>
        </w:rPr>
      </w:pPr>
      <w:r>
        <w:rPr>
          <w:rFonts w:hint="eastAsia"/>
        </w:rPr>
        <w:t xml:space="preserve">108.　</w:t>
      </w:r>
      <w:r>
        <w:rPr>
          <w:rFonts w:ascii="SimHei" w:eastAsia="SimHei" w:hint="eastAsia"/>
          <w:color w:val="FF0000"/>
        </w:rPr>
        <w:t>委员会鼓励</w:t>
      </w:r>
      <w:r w:rsidRPr="00D83198">
        <w:rPr>
          <w:rFonts w:ascii="SimHei" w:eastAsia="SimHei" w:hint="eastAsia"/>
          <w:color w:val="FF0000"/>
        </w:rPr>
        <w:t>缔约国在</w:t>
      </w:r>
      <w:r w:rsidRPr="0038260D">
        <w:rPr>
          <w:rFonts w:ascii="SimHei" w:eastAsia="SimHei" w:hint="eastAsia"/>
          <w:color w:val="FF0000"/>
        </w:rPr>
        <w:t>《宪法》</w:t>
      </w:r>
      <w:r w:rsidRPr="00D83198">
        <w:rPr>
          <w:rFonts w:ascii="SimHei" w:eastAsia="SimHei" w:hint="eastAsia"/>
          <w:color w:val="FF0000"/>
        </w:rPr>
        <w:t>或其它适当立法中根据</w:t>
      </w:r>
      <w:r>
        <w:rPr>
          <w:rFonts w:ascii="SimHei" w:eastAsia="SimHei" w:hint="eastAsia"/>
          <w:color w:val="FF0000"/>
        </w:rPr>
        <w:t>《</w:t>
      </w:r>
      <w:r w:rsidRPr="00D83198">
        <w:rPr>
          <w:rFonts w:ascii="SimHei" w:eastAsia="SimHei" w:hint="eastAsia"/>
          <w:color w:val="FF0000"/>
        </w:rPr>
        <w:t>公约</w:t>
      </w:r>
      <w:r>
        <w:rPr>
          <w:rFonts w:ascii="SimHei" w:eastAsia="SimHei" w:hint="eastAsia"/>
          <w:color w:val="FF0000"/>
        </w:rPr>
        <w:t>》</w:t>
      </w:r>
      <w:r w:rsidRPr="00D83198">
        <w:rPr>
          <w:rFonts w:ascii="SimHei" w:eastAsia="SimHei" w:hint="eastAsia"/>
          <w:color w:val="FF0000"/>
        </w:rPr>
        <w:t>第一条纳入对歧视妇女的</w:t>
      </w:r>
      <w:r>
        <w:rPr>
          <w:rFonts w:ascii="SimHei" w:eastAsia="SimHei" w:hint="eastAsia"/>
          <w:color w:val="FF0000"/>
        </w:rPr>
        <w:t>定义，包括直接歧视和间接歧视，并纳入禁止以其它理由歧视妇女的规定，特别是以</w:t>
      </w:r>
      <w:r w:rsidRPr="00D83198">
        <w:rPr>
          <w:rFonts w:ascii="SimHei" w:eastAsia="SimHei" w:hint="eastAsia"/>
          <w:color w:val="FF0000"/>
        </w:rPr>
        <w:t>婚姻状况、年龄、残疾和民族血统</w:t>
      </w:r>
      <w:r>
        <w:rPr>
          <w:rFonts w:ascii="SimHei" w:eastAsia="SimHei" w:hint="eastAsia"/>
          <w:color w:val="FF0000"/>
        </w:rPr>
        <w:t>为由</w:t>
      </w:r>
      <w:r w:rsidRPr="00D83198">
        <w:rPr>
          <w:rFonts w:ascii="SimHei" w:eastAsia="SimHei" w:hint="eastAsia"/>
          <w:color w:val="FF0000"/>
        </w:rPr>
        <w:t>。委员会鼓励缔约国按照</w:t>
      </w:r>
      <w:r>
        <w:rPr>
          <w:rFonts w:ascii="SimHei" w:eastAsia="SimHei" w:hint="eastAsia"/>
          <w:color w:val="FF0000"/>
        </w:rPr>
        <w:t>《</w:t>
      </w:r>
      <w:r w:rsidRPr="00D83198">
        <w:rPr>
          <w:rFonts w:ascii="SimHei" w:eastAsia="SimHei" w:hint="eastAsia"/>
          <w:color w:val="FF0000"/>
        </w:rPr>
        <w:t>公约</w:t>
      </w:r>
      <w:r>
        <w:rPr>
          <w:rFonts w:ascii="SimHei" w:eastAsia="SimHei" w:hint="eastAsia"/>
          <w:color w:val="FF0000"/>
        </w:rPr>
        <w:t>》</w:t>
      </w:r>
      <w:r w:rsidRPr="00D83198">
        <w:rPr>
          <w:rFonts w:ascii="SimHei" w:eastAsia="SimHei" w:hint="eastAsia"/>
          <w:color w:val="FF0000"/>
        </w:rPr>
        <w:t>第二条的要求，</w:t>
      </w:r>
      <w:r>
        <w:rPr>
          <w:rFonts w:ascii="SimHei" w:eastAsia="SimHei" w:hint="eastAsia"/>
          <w:color w:val="FF0000"/>
        </w:rPr>
        <w:t>切实落实男女平等原则，</w:t>
      </w:r>
      <w:r w:rsidRPr="00D83198">
        <w:rPr>
          <w:rFonts w:ascii="SimHei" w:eastAsia="SimHei" w:hint="eastAsia"/>
          <w:color w:val="FF0000"/>
        </w:rPr>
        <w:t>而不仅仅是</w:t>
      </w:r>
      <w:r>
        <w:rPr>
          <w:rFonts w:ascii="SimHei" w:eastAsia="SimHei" w:hint="eastAsia"/>
          <w:color w:val="FF0000"/>
        </w:rPr>
        <w:t>实现</w:t>
      </w:r>
      <w:r w:rsidRPr="00D83198">
        <w:rPr>
          <w:rFonts w:ascii="SimHei" w:eastAsia="SimHei" w:hint="eastAsia"/>
          <w:color w:val="FF0000"/>
        </w:rPr>
        <w:t>机会平等。委员会还呼吁缔约国系统和长期地培训律师、法官、执法人员、教育工作者、人民协会的领袖、非政府组织和工会，使他们了解</w:t>
      </w:r>
      <w:r>
        <w:rPr>
          <w:rFonts w:ascii="SimHei" w:eastAsia="SimHei" w:hint="eastAsia"/>
          <w:color w:val="FF0000"/>
        </w:rPr>
        <w:t>《</w:t>
      </w:r>
      <w:r w:rsidRPr="00D83198">
        <w:rPr>
          <w:rFonts w:ascii="SimHei" w:eastAsia="SimHei" w:hint="eastAsia"/>
          <w:color w:val="FF0000"/>
        </w:rPr>
        <w:t>公约</w:t>
      </w:r>
      <w:r>
        <w:rPr>
          <w:rFonts w:ascii="SimHei" w:eastAsia="SimHei" w:hint="eastAsia"/>
          <w:color w:val="FF0000"/>
        </w:rPr>
        <w:t>》</w:t>
      </w:r>
      <w:r w:rsidRPr="00D83198">
        <w:rPr>
          <w:rFonts w:ascii="SimHei" w:eastAsia="SimHei" w:hint="eastAsia"/>
          <w:color w:val="FF0000"/>
        </w:rPr>
        <w:t>及事实平等或实质平等的概念，以便在该国</w:t>
      </w:r>
      <w:r>
        <w:rPr>
          <w:rFonts w:ascii="SimHei" w:eastAsia="SimHei" w:hint="eastAsia"/>
          <w:color w:val="FF0000"/>
        </w:rPr>
        <w:t>建设</w:t>
      </w:r>
      <w:r w:rsidRPr="00D83198">
        <w:rPr>
          <w:rFonts w:ascii="SimHei" w:eastAsia="SimHei" w:hint="eastAsia"/>
          <w:color w:val="FF0000"/>
        </w:rPr>
        <w:t>支持人权、两性平等和</w:t>
      </w:r>
      <w:r>
        <w:rPr>
          <w:rFonts w:ascii="SimHei" w:eastAsia="SimHei" w:hint="eastAsia"/>
          <w:color w:val="FF0000"/>
        </w:rPr>
        <w:t>反对</w:t>
      </w:r>
      <w:r w:rsidRPr="00D83198">
        <w:rPr>
          <w:rFonts w:ascii="SimHei" w:eastAsia="SimHei" w:hint="eastAsia"/>
          <w:color w:val="FF0000"/>
        </w:rPr>
        <w:t>歧视的文化。</w:t>
      </w:r>
    </w:p>
    <w:p w:rsidR="00707D7A" w:rsidRDefault="00707D7A" w:rsidP="00707D7A">
      <w:pPr>
        <w:pStyle w:val="SingleTxt"/>
        <w:rPr>
          <w:rFonts w:hint="eastAsia"/>
        </w:rPr>
      </w:pPr>
      <w:r>
        <w:rPr>
          <w:rFonts w:hint="eastAsia"/>
        </w:rPr>
        <w:t>109.　委员会高兴地看到，拟以通过一项法案把穆斯林妇女的最低结婚年龄提高至18岁，但委员会关切地注意到，在个人状况方面存在民法和伊斯兰法的双轨法律体制，使穆斯林妇女在结婚、离婚和遗产继承方面继续遭受歧视。</w:t>
      </w:r>
    </w:p>
    <w:p w:rsidR="00707D7A" w:rsidRDefault="00707D7A" w:rsidP="00707D7A">
      <w:pPr>
        <w:pStyle w:val="SingleTxt"/>
        <w:rPr>
          <w:rFonts w:hint="eastAsia"/>
        </w:rPr>
      </w:pPr>
      <w:r>
        <w:rPr>
          <w:rFonts w:hint="eastAsia"/>
        </w:rPr>
        <w:t xml:space="preserve">110.　</w:t>
      </w:r>
      <w:r>
        <w:rPr>
          <w:rFonts w:ascii="SimHei" w:eastAsia="SimHei" w:hint="eastAsia"/>
          <w:color w:val="FF0000"/>
        </w:rPr>
        <w:t>委员会敦促缔约国进行法律改革，消除民法与伊斯兰</w:t>
      </w:r>
      <w:r w:rsidRPr="00D83198">
        <w:rPr>
          <w:rFonts w:ascii="SimHei" w:eastAsia="SimHei" w:hint="eastAsia"/>
          <w:color w:val="FF0000"/>
        </w:rPr>
        <w:t>法相互不</w:t>
      </w:r>
      <w:r>
        <w:rPr>
          <w:rFonts w:ascii="SimHei" w:eastAsia="SimHei" w:hint="eastAsia"/>
          <w:color w:val="FF0000"/>
        </w:rPr>
        <w:t>一致</w:t>
      </w:r>
      <w:r w:rsidRPr="00D83198">
        <w:rPr>
          <w:rFonts w:ascii="SimHei" w:eastAsia="SimHei" w:hint="eastAsia"/>
          <w:color w:val="FF0000"/>
        </w:rPr>
        <w:t>的规定，确保完全按照</w:t>
      </w:r>
      <w:r>
        <w:rPr>
          <w:rFonts w:ascii="SimHei" w:eastAsia="SimHei" w:hint="eastAsia"/>
          <w:color w:val="FF0000"/>
        </w:rPr>
        <w:t>《</w:t>
      </w:r>
      <w:r w:rsidRPr="00D83198">
        <w:rPr>
          <w:rFonts w:ascii="SimHei" w:eastAsia="SimHei" w:hint="eastAsia"/>
          <w:color w:val="FF0000"/>
        </w:rPr>
        <w:t>公约</w:t>
      </w:r>
      <w:r>
        <w:rPr>
          <w:rFonts w:ascii="SimHei" w:eastAsia="SimHei" w:hint="eastAsia"/>
          <w:color w:val="FF0000"/>
        </w:rPr>
        <w:t>》</w:t>
      </w:r>
      <w:r w:rsidRPr="00D83198">
        <w:rPr>
          <w:rFonts w:ascii="SimHei" w:eastAsia="SimHei" w:hint="eastAsia"/>
          <w:color w:val="FF0000"/>
        </w:rPr>
        <w:t>规定和委员会一般性建议，特别是关于婚姻和家庭关系平等的第21号一般性建议</w:t>
      </w:r>
      <w:r>
        <w:rPr>
          <w:rFonts w:ascii="SimHei" w:eastAsia="SimHei" w:hint="eastAsia"/>
          <w:color w:val="FF0000"/>
        </w:rPr>
        <w:t>，消除在妇女争取平等和不受歧视的权利方面存在的法律冲突。</w:t>
      </w:r>
      <w:r w:rsidRPr="00D83198">
        <w:rPr>
          <w:rFonts w:ascii="SimHei" w:eastAsia="SimHei" w:hint="eastAsia"/>
          <w:color w:val="FF0000"/>
        </w:rPr>
        <w:t>在这方面，委员会鼓励缔约国研究法律制度相似的</w:t>
      </w:r>
      <w:r>
        <w:rPr>
          <w:rFonts w:ascii="SimHei" w:eastAsia="SimHei" w:hint="eastAsia"/>
          <w:color w:val="FF0000"/>
        </w:rPr>
        <w:t>其他</w:t>
      </w:r>
      <w:r w:rsidRPr="00D83198">
        <w:rPr>
          <w:rFonts w:ascii="SimHei" w:eastAsia="SimHei" w:hint="eastAsia"/>
          <w:color w:val="FF0000"/>
        </w:rPr>
        <w:t>国家在伊斯兰法律</w:t>
      </w:r>
      <w:r>
        <w:rPr>
          <w:rFonts w:ascii="SimHei" w:eastAsia="SimHei" w:hint="eastAsia"/>
          <w:color w:val="FF0000"/>
        </w:rPr>
        <w:t>解释</w:t>
      </w:r>
      <w:r w:rsidRPr="00D83198">
        <w:rPr>
          <w:rFonts w:ascii="SimHei" w:eastAsia="SimHei" w:hint="eastAsia"/>
          <w:color w:val="FF0000"/>
        </w:rPr>
        <w:t>及其编纂方面的比较判例和立法，确保穆斯林妇女能够以可负担的方式全面和便利地</w:t>
      </w:r>
      <w:r>
        <w:rPr>
          <w:rFonts w:ascii="SimHei" w:eastAsia="SimHei" w:hint="eastAsia"/>
          <w:color w:val="FF0000"/>
        </w:rPr>
        <w:t>利用</w:t>
      </w:r>
      <w:r w:rsidRPr="00D83198">
        <w:rPr>
          <w:rFonts w:ascii="SimHei" w:eastAsia="SimHei" w:hint="eastAsia"/>
          <w:color w:val="FF0000"/>
        </w:rPr>
        <w:t>民法处理各项事务。委员会</w:t>
      </w:r>
      <w:r>
        <w:rPr>
          <w:rFonts w:ascii="SimHei" w:eastAsia="SimHei" w:hint="eastAsia"/>
          <w:color w:val="FF0000"/>
        </w:rPr>
        <w:t>还</w:t>
      </w:r>
      <w:r w:rsidRPr="00D83198">
        <w:rPr>
          <w:rFonts w:ascii="SimHei" w:eastAsia="SimHei" w:hint="eastAsia"/>
          <w:color w:val="FF0000"/>
        </w:rPr>
        <w:t>鼓励缔约国采取一切必要步骤，与伊斯兰</w:t>
      </w:r>
      <w:r>
        <w:rPr>
          <w:rFonts w:ascii="SimHei" w:eastAsia="SimHei" w:hint="eastAsia"/>
          <w:color w:val="FF0000"/>
        </w:rPr>
        <w:t>教法律</w:t>
      </w:r>
      <w:r w:rsidRPr="00D83198">
        <w:rPr>
          <w:rFonts w:ascii="SimHei" w:eastAsia="SimHei" w:hint="eastAsia"/>
          <w:color w:val="FF0000"/>
        </w:rPr>
        <w:t>研究组织、民间社会组织、特别是妇女非政府组织以及宗教和其他社区领袖建立伙伴关系并进行协作，加大对法律改革的支持力度。</w:t>
      </w:r>
    </w:p>
    <w:p w:rsidR="00707D7A" w:rsidRDefault="00707D7A" w:rsidP="00707D7A">
      <w:pPr>
        <w:pStyle w:val="SingleTxt"/>
        <w:rPr>
          <w:rFonts w:hint="eastAsia"/>
        </w:rPr>
      </w:pPr>
      <w:r>
        <w:rPr>
          <w:rFonts w:hint="eastAsia"/>
        </w:rPr>
        <w:t>111.　委员会对妇女科作为提高妇女地位国家机制取得的成就表示赞赏，但关切地注意到该科隶属社会发展、青年及体育部内的家庭发展小组，其权力、人力资源和财政资源有限，无法确保妥善制定两性平等政策并通过各部委和政府部门的工作全面执行这些政策。</w:t>
      </w:r>
    </w:p>
    <w:p w:rsidR="00707D7A" w:rsidRDefault="00707D7A" w:rsidP="00707D7A">
      <w:pPr>
        <w:pStyle w:val="SingleTxt"/>
        <w:rPr>
          <w:rFonts w:hint="eastAsia"/>
        </w:rPr>
      </w:pPr>
      <w:r>
        <w:rPr>
          <w:rFonts w:hint="eastAsia"/>
        </w:rPr>
        <w:t xml:space="preserve">112.　</w:t>
      </w:r>
      <w:r w:rsidRPr="00D83198">
        <w:rPr>
          <w:rFonts w:ascii="SimHei" w:eastAsia="SimHei" w:hint="eastAsia"/>
          <w:color w:val="FF0000"/>
        </w:rPr>
        <w:t>委员会鼓励缔约国提升提高妇女地位国家机制的级别，加强任务</w:t>
      </w:r>
      <w:r>
        <w:rPr>
          <w:rFonts w:ascii="SimHei" w:eastAsia="SimHei" w:hint="eastAsia"/>
          <w:color w:val="FF0000"/>
        </w:rPr>
        <w:t>规定</w:t>
      </w:r>
      <w:r w:rsidRPr="00D83198">
        <w:rPr>
          <w:rFonts w:ascii="SimHei" w:eastAsia="SimHei" w:hint="eastAsia"/>
          <w:color w:val="FF0000"/>
        </w:rPr>
        <w:t>，并提供必要的人</w:t>
      </w:r>
      <w:r>
        <w:rPr>
          <w:rFonts w:ascii="SimHei" w:eastAsia="SimHei" w:hint="eastAsia"/>
          <w:color w:val="FF0000"/>
        </w:rPr>
        <w:t>力和财政资源，使其能够制定两性平等政策，监测政策的执行，并促进</w:t>
      </w:r>
      <w:r w:rsidRPr="00D83198">
        <w:rPr>
          <w:rFonts w:ascii="SimHei" w:eastAsia="SimHei" w:hint="eastAsia"/>
          <w:color w:val="FF0000"/>
        </w:rPr>
        <w:t>各部委有效利用</w:t>
      </w:r>
      <w:r>
        <w:rPr>
          <w:rFonts w:ascii="SimHei" w:eastAsia="SimHei" w:hint="eastAsia"/>
          <w:color w:val="FF0000"/>
        </w:rPr>
        <w:t>社会性别</w:t>
      </w:r>
      <w:r w:rsidRPr="00D83198">
        <w:rPr>
          <w:rFonts w:ascii="SimHei" w:eastAsia="SimHei" w:hint="eastAsia"/>
          <w:color w:val="FF0000"/>
        </w:rPr>
        <w:t>主流化战略，并为此与</w:t>
      </w:r>
      <w:r>
        <w:rPr>
          <w:rFonts w:ascii="SimHei" w:eastAsia="SimHei" w:hint="eastAsia"/>
          <w:color w:val="FF0000"/>
        </w:rPr>
        <w:t>《</w:t>
      </w:r>
      <w:r w:rsidRPr="00D83198">
        <w:rPr>
          <w:rFonts w:ascii="SimHei" w:eastAsia="SimHei" w:hint="eastAsia"/>
          <w:color w:val="FF0000"/>
        </w:rPr>
        <w:t>消除对妇女</w:t>
      </w:r>
      <w:r>
        <w:rPr>
          <w:rFonts w:ascii="SimHei" w:eastAsia="SimHei" w:hint="eastAsia"/>
          <w:color w:val="FF0000"/>
        </w:rPr>
        <w:t>一切形式</w:t>
      </w:r>
      <w:r w:rsidRPr="00D83198">
        <w:rPr>
          <w:rFonts w:ascii="SimHei" w:eastAsia="SimHei" w:hint="eastAsia"/>
          <w:color w:val="FF0000"/>
        </w:rPr>
        <w:t>歧视公约</w:t>
      </w:r>
      <w:r>
        <w:rPr>
          <w:rFonts w:ascii="SimHei" w:eastAsia="SimHei" w:hint="eastAsia"/>
          <w:color w:val="FF0000"/>
        </w:rPr>
        <w:t>》部际</w:t>
      </w:r>
      <w:r w:rsidRPr="00D83198">
        <w:rPr>
          <w:rFonts w:ascii="SimHei" w:eastAsia="SimHei" w:hint="eastAsia"/>
          <w:color w:val="FF0000"/>
        </w:rPr>
        <w:t>委员会合作。委员会并请缔约国对加强各部门收集和使用按性别分列数据</w:t>
      </w:r>
      <w:r>
        <w:rPr>
          <w:rFonts w:ascii="SimHei" w:eastAsia="SimHei" w:hint="eastAsia"/>
          <w:color w:val="FF0000"/>
        </w:rPr>
        <w:t>的工作</w:t>
      </w:r>
      <w:r w:rsidRPr="00D83198">
        <w:rPr>
          <w:rFonts w:ascii="SimHei" w:eastAsia="SimHei" w:hint="eastAsia"/>
          <w:color w:val="FF0000"/>
        </w:rPr>
        <w:t>、包括数据的公开发表给予必要关注，并为此分配充足资源。</w:t>
      </w:r>
    </w:p>
    <w:p w:rsidR="00707D7A" w:rsidRDefault="00707D7A" w:rsidP="00707D7A">
      <w:pPr>
        <w:pStyle w:val="SingleTxt"/>
        <w:rPr>
          <w:rFonts w:hint="eastAsia"/>
        </w:rPr>
      </w:pPr>
      <w:r>
        <w:rPr>
          <w:rFonts w:hint="eastAsia"/>
        </w:rPr>
        <w:t>113.　委员会注意到妇女在议会中的任职人数比例有所提高，但特别鉴于新加坡妇女受教育程度高，能力强关切地注意到其女议员人数仍然偏少。委员会注意到缔约国在提名遴选和晋升程序中采用“不分性别择优原则，”但关切地注意到，仍然没有妇女担任内阁部长职务，在外交、司法和教育机构等公共管理部门以及私营部门担任高级职务的妇女比例依然偏低，从而限制妇女平等参与各领域决策进程。</w:t>
      </w:r>
    </w:p>
    <w:p w:rsidR="00707D7A" w:rsidRPr="00D83198" w:rsidRDefault="00707D7A" w:rsidP="00707D7A">
      <w:pPr>
        <w:pStyle w:val="SingleTxt"/>
        <w:rPr>
          <w:rFonts w:ascii="SimHei" w:eastAsia="SimHei" w:hint="eastAsia"/>
          <w:color w:val="FF0000"/>
        </w:rPr>
      </w:pPr>
      <w:r>
        <w:rPr>
          <w:rFonts w:hint="eastAsia"/>
        </w:rPr>
        <w:t xml:space="preserve">114.　</w:t>
      </w:r>
      <w:r w:rsidRPr="00D83198">
        <w:rPr>
          <w:rFonts w:ascii="SimHei" w:eastAsia="SimHei" w:hint="eastAsia"/>
          <w:color w:val="FF0000"/>
        </w:rPr>
        <w:t>委员会鼓励缔约国加紧努力，</w:t>
      </w:r>
      <w:r>
        <w:rPr>
          <w:rFonts w:ascii="SimHei" w:eastAsia="SimHei" w:hint="eastAsia"/>
          <w:color w:val="FF0000"/>
        </w:rPr>
        <w:t>在内阁</w:t>
      </w:r>
      <w:r w:rsidRPr="00D83198">
        <w:rPr>
          <w:rFonts w:ascii="SimHei" w:eastAsia="SimHei" w:hint="eastAsia"/>
          <w:color w:val="FF0000"/>
        </w:rPr>
        <w:t>、议会、公共行政和私营部门</w:t>
      </w:r>
      <w:r>
        <w:rPr>
          <w:rFonts w:ascii="SimHei" w:eastAsia="SimHei" w:hint="eastAsia"/>
          <w:color w:val="FF0000"/>
        </w:rPr>
        <w:t>提高</w:t>
      </w:r>
      <w:r w:rsidRPr="00D83198">
        <w:rPr>
          <w:rFonts w:ascii="SimHei" w:eastAsia="SimHei" w:hint="eastAsia"/>
          <w:color w:val="FF0000"/>
        </w:rPr>
        <w:t>担任</w:t>
      </w:r>
      <w:r>
        <w:rPr>
          <w:rFonts w:ascii="SimHei" w:eastAsia="SimHei" w:hint="eastAsia"/>
          <w:color w:val="FF0000"/>
        </w:rPr>
        <w:t>领导职务、包括通过选举或任命方式获得领导职务的</w:t>
      </w:r>
      <w:r w:rsidRPr="00D83198">
        <w:rPr>
          <w:rFonts w:ascii="SimHei" w:eastAsia="SimHei" w:hint="eastAsia"/>
          <w:color w:val="FF0000"/>
        </w:rPr>
        <w:t>妇女比例。委员会建议缔约国加强提名、遴选和晋升程序，同时按照</w:t>
      </w:r>
      <w:r>
        <w:rPr>
          <w:rFonts w:ascii="SimHei" w:eastAsia="SimHei" w:hint="eastAsia"/>
          <w:color w:val="FF0000"/>
        </w:rPr>
        <w:t>《</w:t>
      </w:r>
      <w:r w:rsidRPr="00D83198">
        <w:rPr>
          <w:rFonts w:ascii="SimHei" w:eastAsia="SimHei" w:hint="eastAsia"/>
          <w:color w:val="FF0000"/>
        </w:rPr>
        <w:t>公约</w:t>
      </w:r>
      <w:r>
        <w:rPr>
          <w:rFonts w:ascii="SimHei" w:eastAsia="SimHei" w:hint="eastAsia"/>
          <w:color w:val="FF0000"/>
        </w:rPr>
        <w:t>》</w:t>
      </w:r>
      <w:r w:rsidRPr="00D83198">
        <w:rPr>
          <w:rFonts w:ascii="SimHei" w:eastAsia="SimHei" w:hint="eastAsia"/>
          <w:color w:val="FF0000"/>
        </w:rPr>
        <w:t>第</w:t>
      </w:r>
      <w:r>
        <w:rPr>
          <w:rFonts w:ascii="SimHei" w:eastAsia="SimHei" w:hint="eastAsia"/>
          <w:color w:val="FF0000"/>
        </w:rPr>
        <w:t>四</w:t>
      </w:r>
      <w:r w:rsidRPr="00D83198">
        <w:rPr>
          <w:rFonts w:ascii="SimHei" w:eastAsia="SimHei" w:hint="eastAsia"/>
          <w:color w:val="FF0000"/>
        </w:rPr>
        <w:t>条第1款和委员会第25和23号一般性建议采取暂行特别措施，推动妇女全面</w:t>
      </w:r>
      <w:r>
        <w:rPr>
          <w:rFonts w:ascii="SimHei" w:eastAsia="SimHei" w:hint="eastAsia"/>
          <w:color w:val="FF0000"/>
        </w:rPr>
        <w:t>、</w:t>
      </w:r>
      <w:r w:rsidRPr="00D83198">
        <w:rPr>
          <w:rFonts w:ascii="SimHei" w:eastAsia="SimHei" w:hint="eastAsia"/>
          <w:color w:val="FF0000"/>
        </w:rPr>
        <w:t>平等地参与各级和各领域的政治和公共生活以及决策</w:t>
      </w:r>
      <w:r>
        <w:rPr>
          <w:rFonts w:ascii="SimHei" w:eastAsia="SimHei" w:hint="eastAsia"/>
          <w:color w:val="FF0000"/>
        </w:rPr>
        <w:t>工作</w:t>
      </w:r>
      <w:r w:rsidRPr="00D83198">
        <w:rPr>
          <w:rFonts w:ascii="SimHei" w:eastAsia="SimHei" w:hint="eastAsia"/>
          <w:color w:val="FF0000"/>
        </w:rPr>
        <w:t>。</w:t>
      </w:r>
    </w:p>
    <w:p w:rsidR="00707D7A" w:rsidRDefault="00707D7A" w:rsidP="00707D7A">
      <w:pPr>
        <w:pStyle w:val="SingleTxt"/>
        <w:rPr>
          <w:rFonts w:hint="eastAsia"/>
        </w:rPr>
      </w:pPr>
      <w:r>
        <w:rPr>
          <w:rFonts w:hint="eastAsia"/>
        </w:rPr>
        <w:t>115.　委员会关切地注意到，缔约国对贩运人口作出了狭义的界定。委员会还感到关切的是，被贩运的妇女和女孩可能因违反移民法而受到惩罚，被当作犯罪人，而非受害人。</w:t>
      </w:r>
    </w:p>
    <w:p w:rsidR="00707D7A" w:rsidRDefault="00707D7A" w:rsidP="00707D7A">
      <w:pPr>
        <w:pStyle w:val="SingleTxt"/>
        <w:rPr>
          <w:rFonts w:hint="eastAsia"/>
        </w:rPr>
      </w:pPr>
      <w:r>
        <w:rPr>
          <w:rFonts w:hint="eastAsia"/>
        </w:rPr>
        <w:t xml:space="preserve">116.　</w:t>
      </w:r>
      <w:r w:rsidRPr="00221910">
        <w:rPr>
          <w:rFonts w:ascii="SimHei" w:eastAsia="SimHei" w:hint="eastAsia"/>
          <w:color w:val="FF0000"/>
        </w:rPr>
        <w:t>委员会建议缔约国批准《联合国打击跨国有组织犯罪公约关于预防、禁止和惩治贩运人口特别是妇女和儿童行为的补充议定书》。委员会鼓励缔约国按照《议定书》中关于贩运的定义，审查国内现行法律和政策措施，以便于确认贩运受害</w:t>
      </w:r>
      <w:r>
        <w:rPr>
          <w:rFonts w:ascii="SimHei" w:eastAsia="SimHei" w:hint="eastAsia"/>
          <w:color w:val="FF0000"/>
        </w:rPr>
        <w:t>人</w:t>
      </w:r>
      <w:r w:rsidRPr="00221910">
        <w:rPr>
          <w:rFonts w:ascii="SimHei" w:eastAsia="SimHei" w:hint="eastAsia"/>
          <w:color w:val="FF0000"/>
        </w:rPr>
        <w:t>和起诉贩运者。委员会敦促缔约国保证被贩运的妇女和女</w:t>
      </w:r>
      <w:r>
        <w:rPr>
          <w:rFonts w:ascii="SimHei" w:eastAsia="SimHei" w:hint="eastAsia"/>
          <w:color w:val="FF0000"/>
        </w:rPr>
        <w:t>孩</w:t>
      </w:r>
      <w:r w:rsidRPr="00221910">
        <w:rPr>
          <w:rFonts w:ascii="SimHei" w:eastAsia="SimHei" w:hint="eastAsia"/>
          <w:color w:val="FF0000"/>
        </w:rPr>
        <w:t>不会因违反移民法而受到惩罚，并给予足够的支持，让她们能够</w:t>
      </w:r>
      <w:r>
        <w:rPr>
          <w:rFonts w:ascii="SimHei" w:eastAsia="SimHei" w:hint="eastAsia"/>
          <w:color w:val="FF0000"/>
        </w:rPr>
        <w:t>举</w:t>
      </w:r>
      <w:r w:rsidRPr="00221910">
        <w:rPr>
          <w:rFonts w:ascii="SimHei" w:eastAsia="SimHei" w:hint="eastAsia"/>
          <w:color w:val="FF0000"/>
        </w:rPr>
        <w:t>证贩运者并得到充分的援助和补救</w:t>
      </w:r>
      <w:r w:rsidRPr="009A1F70">
        <w:rPr>
          <w:rFonts w:ascii="SimHei" w:eastAsia="SimHei" w:hint="eastAsia"/>
          <w:color w:val="FF0000"/>
        </w:rPr>
        <w:t>。</w:t>
      </w:r>
    </w:p>
    <w:p w:rsidR="00707D7A" w:rsidRDefault="00707D7A" w:rsidP="00707D7A">
      <w:pPr>
        <w:pStyle w:val="SingleTxt"/>
        <w:rPr>
          <w:rFonts w:hint="eastAsia"/>
        </w:rPr>
      </w:pPr>
      <w:r>
        <w:rPr>
          <w:rFonts w:hint="eastAsia"/>
        </w:rPr>
        <w:t>117.　委员会肯定缔约国加强了保护外籍家务佣工的措施，包括采取了针对虐待佣工的雇主的扣分制，但委员会仍然对外籍家务佣工的处境表示关切，尤其是定期怀孕测试、禁止佣工与新加坡人结婚和没有法定休息日等问题。委员会关切地注意到，《就业法》并不涵盖外籍家务佣工，而《外籍工人就业法》主要涉及工作许可证问题，没有给外籍家庭务佣工的权利以必要保护。委员会还关切地注意到雇主缴纳保证金经常导致外籍家务佣工的自由受限。</w:t>
      </w:r>
    </w:p>
    <w:p w:rsidR="00707D7A" w:rsidRPr="009A1F70" w:rsidRDefault="00707D7A" w:rsidP="00707D7A">
      <w:pPr>
        <w:pStyle w:val="SingleTxt"/>
        <w:rPr>
          <w:rFonts w:ascii="SimHei" w:eastAsia="SimHei" w:hint="eastAsia"/>
          <w:color w:val="FF0000"/>
        </w:rPr>
      </w:pPr>
      <w:r>
        <w:rPr>
          <w:rFonts w:hint="eastAsia"/>
        </w:rPr>
        <w:t xml:space="preserve">118.　</w:t>
      </w:r>
      <w:r w:rsidRPr="00221910">
        <w:rPr>
          <w:rFonts w:ascii="SimHei" w:eastAsia="SimHei" w:hint="eastAsia"/>
          <w:color w:val="FF0000"/>
        </w:rPr>
        <w:t>委员会呼吁缔约国审查《外籍工人就业法》给予女性外籍家</w:t>
      </w:r>
      <w:r>
        <w:rPr>
          <w:rFonts w:ascii="SimHei" w:eastAsia="SimHei" w:hint="eastAsia"/>
          <w:color w:val="FF0000"/>
        </w:rPr>
        <w:t>务佣</w:t>
      </w:r>
      <w:r w:rsidRPr="00221910">
        <w:rPr>
          <w:rFonts w:ascii="SimHei" w:eastAsia="SimHei" w:hint="eastAsia"/>
          <w:color w:val="FF0000"/>
        </w:rPr>
        <w:t>工的法律保护。委员会呼吁缔约国保证这些工人能够受益于《就业法》或针对外籍家</w:t>
      </w:r>
      <w:r>
        <w:rPr>
          <w:rFonts w:ascii="SimHei" w:eastAsia="SimHei" w:hint="eastAsia"/>
          <w:color w:val="FF0000"/>
        </w:rPr>
        <w:t>务佣</w:t>
      </w:r>
      <w:r w:rsidRPr="00221910">
        <w:rPr>
          <w:rFonts w:ascii="SimHei" w:eastAsia="SimHei" w:hint="eastAsia"/>
          <w:color w:val="FF0000"/>
        </w:rPr>
        <w:t>工的专项立法提供的更广泛的保护，尤其是在合同地位问题上；应由缔约国而不是民间协会直接监督职业介绍所和雇主是否遵守相关规定。委员会建议外籍家</w:t>
      </w:r>
      <w:r>
        <w:rPr>
          <w:rFonts w:ascii="SimHei" w:eastAsia="SimHei" w:hint="eastAsia"/>
          <w:color w:val="FF0000"/>
        </w:rPr>
        <w:t>务佣</w:t>
      </w:r>
      <w:r w:rsidRPr="00221910">
        <w:rPr>
          <w:rFonts w:ascii="SimHei" w:eastAsia="SimHei" w:hint="eastAsia"/>
          <w:color w:val="FF0000"/>
        </w:rPr>
        <w:t>工应享有适当的工资、包括休息日在内的合理的工作条件、医疗保险等福利以及能够求助于投诉和补救机制。委员会请缔约国向外籍家</w:t>
      </w:r>
      <w:r>
        <w:rPr>
          <w:rFonts w:ascii="SimHei" w:eastAsia="SimHei" w:hint="eastAsia"/>
          <w:color w:val="FF0000"/>
        </w:rPr>
        <w:t>务佣</w:t>
      </w:r>
      <w:r w:rsidRPr="00221910">
        <w:rPr>
          <w:rFonts w:ascii="SimHei" w:eastAsia="SimHei" w:hint="eastAsia"/>
          <w:color w:val="FF0000"/>
        </w:rPr>
        <w:t>工的雇主宣传保证金的目的，让他们在任何情况下都不会限制外籍家</w:t>
      </w:r>
      <w:r>
        <w:rPr>
          <w:rFonts w:ascii="SimHei" w:eastAsia="SimHei" w:hint="eastAsia"/>
          <w:color w:val="FF0000"/>
        </w:rPr>
        <w:t>务佣</w:t>
      </w:r>
      <w:r w:rsidRPr="00221910">
        <w:rPr>
          <w:rFonts w:ascii="SimHei" w:eastAsia="SimHei" w:hint="eastAsia"/>
          <w:color w:val="FF0000"/>
        </w:rPr>
        <w:t>工的行动自由</w:t>
      </w:r>
      <w:r w:rsidRPr="009A1F70">
        <w:rPr>
          <w:rFonts w:ascii="SimHei" w:eastAsia="SimHei" w:hint="eastAsia"/>
          <w:color w:val="FF0000"/>
        </w:rPr>
        <w:t>。</w:t>
      </w:r>
    </w:p>
    <w:p w:rsidR="00707D7A" w:rsidRDefault="00707D7A" w:rsidP="00707D7A">
      <w:pPr>
        <w:pStyle w:val="SingleTxt"/>
        <w:rPr>
          <w:rFonts w:hint="eastAsia"/>
        </w:rPr>
      </w:pPr>
      <w:r>
        <w:rPr>
          <w:rFonts w:hint="eastAsia"/>
        </w:rPr>
        <w:t>119.　委员会对新加坡公民的外籍妻子的处境表示关切，尤其是她们遭受暴力和虐待及其在国内的工作权和居民身份问题。</w:t>
      </w:r>
    </w:p>
    <w:p w:rsidR="00707D7A" w:rsidRDefault="00707D7A" w:rsidP="00707D7A">
      <w:pPr>
        <w:pStyle w:val="SingleTxt"/>
        <w:rPr>
          <w:rFonts w:hint="eastAsia"/>
        </w:rPr>
      </w:pPr>
      <w:r>
        <w:rPr>
          <w:rFonts w:hint="eastAsia"/>
        </w:rPr>
        <w:t xml:space="preserve">120.　</w:t>
      </w:r>
      <w:r w:rsidRPr="00221910">
        <w:rPr>
          <w:rFonts w:ascii="SimHei" w:eastAsia="SimHei" w:hint="eastAsia"/>
          <w:color w:val="FF0000"/>
        </w:rPr>
        <w:t>鉴于不久</w:t>
      </w:r>
      <w:r>
        <w:rPr>
          <w:rFonts w:ascii="SimHei" w:eastAsia="SimHei" w:hint="eastAsia"/>
          <w:color w:val="FF0000"/>
        </w:rPr>
        <w:t>前</w:t>
      </w:r>
      <w:r w:rsidRPr="00221910">
        <w:rPr>
          <w:rFonts w:ascii="SimHei" w:eastAsia="SimHei" w:hint="eastAsia"/>
          <w:color w:val="FF0000"/>
        </w:rPr>
        <w:t>缔约国撤销了对第九条的保留，委员会呼吁缔约国为受虐待和暴力侵害的新加坡公民的外籍妻子提供迅捷的信息渠道，并在必要时提供足够的</w:t>
      </w:r>
      <w:r>
        <w:rPr>
          <w:rFonts w:ascii="SimHei" w:eastAsia="SimHei" w:hint="eastAsia"/>
          <w:color w:val="FF0000"/>
        </w:rPr>
        <w:t>收容</w:t>
      </w:r>
      <w:r w:rsidRPr="00221910">
        <w:rPr>
          <w:rFonts w:ascii="SimHei" w:eastAsia="SimHei" w:hint="eastAsia"/>
          <w:color w:val="FF0000"/>
        </w:rPr>
        <w:t>所。委员会还请缔约国向持有社交访问准证的外籍妻子发放工作许可证，并建立制度，明确规定在婚后合理期限内授予外籍妻子公民身份，而不是逐</w:t>
      </w:r>
      <w:r>
        <w:rPr>
          <w:rFonts w:ascii="SimHei" w:eastAsia="SimHei" w:hint="eastAsia"/>
          <w:color w:val="FF0000"/>
        </w:rPr>
        <w:t>案</w:t>
      </w:r>
      <w:r w:rsidRPr="00221910">
        <w:rPr>
          <w:rFonts w:ascii="SimHei" w:eastAsia="SimHei" w:hint="eastAsia"/>
          <w:color w:val="FF0000"/>
        </w:rPr>
        <w:t>审</w:t>
      </w:r>
      <w:r>
        <w:rPr>
          <w:rFonts w:ascii="SimHei" w:eastAsia="SimHei" w:hint="eastAsia"/>
          <w:color w:val="FF0000"/>
        </w:rPr>
        <w:t>核</w:t>
      </w:r>
      <w:r w:rsidRPr="00221910">
        <w:rPr>
          <w:rFonts w:ascii="SimHei" w:eastAsia="SimHei" w:hint="eastAsia"/>
          <w:color w:val="FF0000"/>
        </w:rPr>
        <w:t>公民身份申请</w:t>
      </w:r>
      <w:r w:rsidRPr="009A1F70">
        <w:rPr>
          <w:rFonts w:ascii="SimHei" w:eastAsia="SimHei" w:hint="eastAsia"/>
          <w:color w:val="FF0000"/>
        </w:rPr>
        <w:t>。</w:t>
      </w:r>
    </w:p>
    <w:p w:rsidR="00707D7A" w:rsidRDefault="00707D7A" w:rsidP="00707D7A">
      <w:pPr>
        <w:pStyle w:val="SingleTxt"/>
        <w:rPr>
          <w:rFonts w:hint="eastAsia"/>
        </w:rPr>
      </w:pPr>
      <w:r>
        <w:rPr>
          <w:rFonts w:hint="eastAsia"/>
        </w:rPr>
        <w:t>121.　委员会对缔约国不愿将婚内强奸定为犯罪表示关切，并注意到目前的改革提案仅在严格限定的情况下才将婚内强奸定为犯罪。</w:t>
      </w:r>
    </w:p>
    <w:p w:rsidR="00707D7A" w:rsidRDefault="00707D7A" w:rsidP="00707D7A">
      <w:pPr>
        <w:pStyle w:val="SingleTxt"/>
        <w:rPr>
          <w:rFonts w:hint="eastAsia"/>
        </w:rPr>
      </w:pPr>
      <w:r>
        <w:rPr>
          <w:rFonts w:hint="eastAsia"/>
        </w:rPr>
        <w:t xml:space="preserve">122.　</w:t>
      </w:r>
      <w:r w:rsidRPr="00221910">
        <w:rPr>
          <w:rFonts w:ascii="SimHei" w:eastAsia="SimHei" w:hint="eastAsia"/>
          <w:color w:val="FF0000"/>
        </w:rPr>
        <w:t>委员会请缔约国颁布立法，</w:t>
      </w:r>
      <w:r>
        <w:rPr>
          <w:rFonts w:ascii="SimHei" w:eastAsia="SimHei" w:hint="eastAsia"/>
          <w:color w:val="FF0000"/>
        </w:rPr>
        <w:t>按刑事罪论处</w:t>
      </w:r>
      <w:r w:rsidRPr="00221910">
        <w:rPr>
          <w:rFonts w:ascii="SimHei" w:eastAsia="SimHei" w:hint="eastAsia"/>
          <w:color w:val="FF0000"/>
        </w:rPr>
        <w:t>婚内强奸，定</w:t>
      </w:r>
      <w:r>
        <w:rPr>
          <w:rFonts w:ascii="SimHei" w:eastAsia="SimHei" w:hint="eastAsia"/>
          <w:color w:val="FF0000"/>
        </w:rPr>
        <w:t>义</w:t>
      </w:r>
      <w:r w:rsidRPr="00221910">
        <w:rPr>
          <w:rFonts w:ascii="SimHei" w:eastAsia="SimHei" w:hint="eastAsia"/>
          <w:color w:val="FF0000"/>
        </w:rPr>
        <w:t>是未得到妻子/配偶的同意</w:t>
      </w:r>
      <w:r w:rsidRPr="009A1F70">
        <w:rPr>
          <w:rFonts w:ascii="SimHei" w:eastAsia="SimHei" w:hint="eastAsia"/>
          <w:color w:val="FF0000"/>
        </w:rPr>
        <w:t>。</w:t>
      </w:r>
    </w:p>
    <w:p w:rsidR="00707D7A" w:rsidRDefault="00707D7A" w:rsidP="00707D7A">
      <w:pPr>
        <w:pStyle w:val="SingleTxt"/>
        <w:rPr>
          <w:rFonts w:hint="eastAsia"/>
        </w:rPr>
      </w:pPr>
      <w:r>
        <w:rPr>
          <w:rFonts w:hint="eastAsia"/>
        </w:rPr>
        <w:t>123.　委员会肯定缔约国在妇女就业方面取得的成绩，但仍重申对于缔约国在批准《公约》时对第十一条第1款的保留表示关切。委员会依旧关切的是，纵向和横向职业隔离持续存在，男女工资差距难以消除，以及没有关于性骚扰的法律定义和禁止性骚扰的法律规定。</w:t>
      </w:r>
    </w:p>
    <w:p w:rsidR="00707D7A" w:rsidRDefault="00707D7A" w:rsidP="00707D7A">
      <w:pPr>
        <w:pStyle w:val="SingleTxt"/>
        <w:rPr>
          <w:rFonts w:hint="eastAsia"/>
        </w:rPr>
      </w:pPr>
      <w:r>
        <w:rPr>
          <w:rFonts w:hint="eastAsia"/>
        </w:rPr>
        <w:t xml:space="preserve">124.　</w:t>
      </w:r>
      <w:r w:rsidRPr="00221910">
        <w:rPr>
          <w:rFonts w:ascii="SimHei" w:eastAsia="SimHei" w:hint="eastAsia"/>
          <w:color w:val="FF0000"/>
        </w:rPr>
        <w:t>委员会敦促缔约国撤销对第十一条第1款的保留，采取有效措施消除横向和纵向职业隔离。为此，</w:t>
      </w:r>
      <w:r>
        <w:rPr>
          <w:rFonts w:ascii="SimHei" w:eastAsia="SimHei" w:hint="eastAsia"/>
          <w:color w:val="FF0000"/>
        </w:rPr>
        <w:t>委员会建议</w:t>
      </w:r>
      <w:r w:rsidRPr="00221910">
        <w:rPr>
          <w:rFonts w:ascii="SimHei" w:eastAsia="SimHei" w:hint="eastAsia"/>
          <w:color w:val="FF0000"/>
        </w:rPr>
        <w:t>缔约国评估</w:t>
      </w:r>
      <w:r>
        <w:rPr>
          <w:rFonts w:ascii="SimHei" w:eastAsia="SimHei" w:hint="eastAsia"/>
          <w:color w:val="FF0000"/>
        </w:rPr>
        <w:t>其不分性别</w:t>
      </w:r>
      <w:r w:rsidRPr="00221910">
        <w:rPr>
          <w:rFonts w:ascii="SimHei" w:eastAsia="SimHei" w:hint="eastAsia"/>
          <w:color w:val="FF0000"/>
        </w:rPr>
        <w:t>的规定对妇女的潜在影响和可能存在的间接歧视，例如公平就业做法三方联盟制订的指南等。</w:t>
      </w:r>
      <w:r>
        <w:rPr>
          <w:rFonts w:ascii="SimHei" w:eastAsia="SimHei" w:hint="eastAsia"/>
          <w:color w:val="FF0000"/>
        </w:rPr>
        <w:t>委员会还请</w:t>
      </w:r>
      <w:r w:rsidRPr="00221910">
        <w:rPr>
          <w:rFonts w:ascii="SimHei" w:eastAsia="SimHei" w:hint="eastAsia"/>
          <w:color w:val="FF0000"/>
        </w:rPr>
        <w:t>缔约国保证在公共和私营部门担任管理、行政和保密职务，且不受《就业法》保护的妇女充分享有法定产假保护。委员会呼吁缔约国保证公共和私营部门的全体员工都享有带薪的探亲假、产假和陪产假，从而保证男女平等分担家庭和工作责任。鉴于缔约国不久前批准了《同酬公约》（国际劳工组织</w:t>
      </w:r>
      <w:r>
        <w:rPr>
          <w:rFonts w:ascii="SimHei" w:eastAsia="SimHei" w:hint="eastAsia"/>
          <w:color w:val="FF0000"/>
        </w:rPr>
        <w:t>《</w:t>
      </w:r>
      <w:r w:rsidRPr="00221910">
        <w:rPr>
          <w:rFonts w:ascii="SimHei" w:eastAsia="SimHei" w:hint="eastAsia"/>
          <w:color w:val="FF0000"/>
        </w:rPr>
        <w:t>第100号公约</w:t>
      </w:r>
      <w:r>
        <w:rPr>
          <w:rFonts w:ascii="SimHei" w:eastAsia="SimHei" w:hint="eastAsia"/>
          <w:color w:val="FF0000"/>
        </w:rPr>
        <w:t>》</w:t>
      </w:r>
      <w:r w:rsidRPr="00221910">
        <w:rPr>
          <w:rFonts w:ascii="SimHei" w:eastAsia="SimHei" w:hint="eastAsia"/>
          <w:color w:val="FF0000"/>
        </w:rPr>
        <w:t>），委员会呼吁缔约国通过立法保证同</w:t>
      </w:r>
      <w:r>
        <w:rPr>
          <w:rFonts w:ascii="SimHei" w:eastAsia="SimHei" w:hint="eastAsia"/>
          <w:color w:val="FF0000"/>
        </w:rPr>
        <w:t>值工作同等报酬</w:t>
      </w:r>
      <w:r w:rsidRPr="00221910">
        <w:rPr>
          <w:rFonts w:ascii="SimHei" w:eastAsia="SimHei" w:hint="eastAsia"/>
          <w:color w:val="FF0000"/>
        </w:rPr>
        <w:t>，从而减少和消除男女工资差距。委员会同时鼓励缔约国采取措施，对工作场所和教育机构性骚扰的问题进行立法，其中包括惩罚措施、民事补救措施和对受害</w:t>
      </w:r>
      <w:r>
        <w:rPr>
          <w:rFonts w:ascii="SimHei" w:eastAsia="SimHei" w:hint="eastAsia"/>
          <w:color w:val="FF0000"/>
        </w:rPr>
        <w:t>人</w:t>
      </w:r>
      <w:r w:rsidRPr="00221910">
        <w:rPr>
          <w:rFonts w:ascii="SimHei" w:eastAsia="SimHei" w:hint="eastAsia"/>
          <w:color w:val="FF0000"/>
        </w:rPr>
        <w:t>的赔偿</w:t>
      </w:r>
      <w:r w:rsidRPr="009A1F70">
        <w:rPr>
          <w:rFonts w:ascii="SimHei" w:eastAsia="SimHei" w:hint="eastAsia"/>
          <w:color w:val="FF0000"/>
        </w:rPr>
        <w:t>。</w:t>
      </w:r>
    </w:p>
    <w:p w:rsidR="00707D7A" w:rsidRDefault="00707D7A" w:rsidP="00707D7A">
      <w:pPr>
        <w:pStyle w:val="SingleTxt"/>
        <w:rPr>
          <w:rFonts w:hint="eastAsia"/>
        </w:rPr>
      </w:pPr>
      <w:r>
        <w:rPr>
          <w:rFonts w:hint="eastAsia"/>
        </w:rPr>
        <w:t>125.　委员会重申，对重男轻女的态度长期存在以及男女在家庭和社会中的角色与责任的定型观念根深蒂固感到关切。这些定型观念严重阻碍了《公约》的执行，构成在私人和公共领域暴力侵害妇女的根源，在包括劳动力市场在内的很多领域使妇女处于不利地位，并限制她们在政治和公共生活中担任领导职位。</w:t>
      </w:r>
    </w:p>
    <w:p w:rsidR="00707D7A" w:rsidRDefault="00707D7A" w:rsidP="00707D7A">
      <w:pPr>
        <w:pStyle w:val="SingleTxt"/>
        <w:rPr>
          <w:rFonts w:hint="eastAsia"/>
        </w:rPr>
      </w:pPr>
      <w:r>
        <w:rPr>
          <w:rFonts w:hint="eastAsia"/>
        </w:rPr>
        <w:t xml:space="preserve">126.　</w:t>
      </w:r>
      <w:r w:rsidRPr="00221910">
        <w:rPr>
          <w:rFonts w:ascii="SimHei" w:eastAsia="SimHei" w:hint="eastAsia"/>
          <w:color w:val="FF0000"/>
        </w:rPr>
        <w:t>委员会建议缔约国采取措施，改变重男轻女传统的观念和关于性别角色的定型观念。此类措施应包括与各方利益攸关者合作，其中包括</w:t>
      </w:r>
      <w:r>
        <w:rPr>
          <w:rFonts w:ascii="SimHei" w:eastAsia="SimHei" w:hint="eastAsia"/>
          <w:color w:val="FF0000"/>
        </w:rPr>
        <w:t>提高妇女地位</w:t>
      </w:r>
      <w:r w:rsidRPr="00221910">
        <w:rPr>
          <w:rFonts w:ascii="SimHei" w:eastAsia="SimHei" w:hint="eastAsia"/>
          <w:color w:val="FF0000"/>
        </w:rPr>
        <w:t>的国家机制、妇女组织、工会、全国雇主联盟、媒体、教育机构以及人民联合会，开展提高认识和公共教育运动，特别关注有关人权教育、妇女权利以及儿童权利问题方面的课程，旨在根据《公约》第二条(f)款和第五条(a)款的规定，消除与家庭和社会中传统性别角色有关的定型观念。委员会建议缔约国将当前开展的提高认识工作和培训活动扩大至政党领导人以及私营部门的高级主管人员。委员会呼吁缔约国确保促进工作/生活平衡的所有措施都能针对公共和私营部门的妇女和男子，以便进一步支持男女平等分担家庭和工作责任</w:t>
      </w:r>
      <w:r w:rsidRPr="009A1F70">
        <w:rPr>
          <w:rFonts w:ascii="SimHei" w:eastAsia="SimHei" w:hint="eastAsia"/>
          <w:color w:val="FF0000"/>
        </w:rPr>
        <w:t>。</w:t>
      </w:r>
    </w:p>
    <w:p w:rsidR="00707D7A" w:rsidRDefault="00707D7A" w:rsidP="00707D7A">
      <w:pPr>
        <w:pStyle w:val="SingleTxt"/>
        <w:rPr>
          <w:rFonts w:hint="eastAsia"/>
        </w:rPr>
      </w:pPr>
      <w:r>
        <w:rPr>
          <w:rFonts w:hint="eastAsia"/>
        </w:rPr>
        <w:t xml:space="preserve">127.　</w:t>
      </w:r>
      <w:r w:rsidRPr="00221910">
        <w:rPr>
          <w:rFonts w:ascii="SimHei" w:eastAsia="SimHei" w:hint="eastAsia"/>
          <w:color w:val="FF0000"/>
        </w:rPr>
        <w:t>委员会鼓励缔约国批准《消除对妇女一切形式歧视公约任择议定书》，并尽早接受</w:t>
      </w:r>
      <w:r>
        <w:rPr>
          <w:rFonts w:ascii="SimHei" w:eastAsia="SimHei" w:hint="eastAsia"/>
          <w:color w:val="FF0000"/>
        </w:rPr>
        <w:t>对</w:t>
      </w:r>
      <w:r w:rsidRPr="00221910">
        <w:rPr>
          <w:rFonts w:ascii="SimHei" w:eastAsia="SimHei" w:hint="eastAsia"/>
          <w:color w:val="FF0000"/>
        </w:rPr>
        <w:t>关</w:t>
      </w:r>
      <w:r>
        <w:rPr>
          <w:rFonts w:ascii="SimHei" w:eastAsia="SimHei" w:hint="eastAsia"/>
          <w:color w:val="FF0000"/>
        </w:rPr>
        <w:t>于</w:t>
      </w:r>
      <w:r w:rsidRPr="00221910">
        <w:rPr>
          <w:rFonts w:ascii="SimHei" w:eastAsia="SimHei" w:hint="eastAsia"/>
          <w:color w:val="FF0000"/>
        </w:rPr>
        <w:t>委员会</w:t>
      </w:r>
      <w:r>
        <w:rPr>
          <w:rFonts w:ascii="SimHei" w:eastAsia="SimHei" w:hint="eastAsia"/>
          <w:color w:val="FF0000"/>
        </w:rPr>
        <w:t>开</w:t>
      </w:r>
      <w:r w:rsidRPr="00221910">
        <w:rPr>
          <w:rFonts w:ascii="SimHei" w:eastAsia="SimHei" w:hint="eastAsia"/>
          <w:color w:val="FF0000"/>
        </w:rPr>
        <w:t>会时间的《公约》第二十条第1款</w:t>
      </w:r>
      <w:r>
        <w:rPr>
          <w:rFonts w:ascii="SimHei" w:eastAsia="SimHei" w:hint="eastAsia"/>
          <w:color w:val="FF0000"/>
        </w:rPr>
        <w:t>的</w:t>
      </w:r>
      <w:r w:rsidRPr="00221910">
        <w:rPr>
          <w:rFonts w:ascii="SimHei" w:eastAsia="SimHei" w:hint="eastAsia"/>
          <w:color w:val="FF0000"/>
        </w:rPr>
        <w:t>修正</w:t>
      </w:r>
      <w:r w:rsidRPr="009A1F70">
        <w:rPr>
          <w:rFonts w:ascii="SimHei" w:eastAsia="SimHei" w:hint="eastAsia"/>
          <w:color w:val="FF0000"/>
        </w:rPr>
        <w:t>。</w:t>
      </w:r>
      <w:r w:rsidRPr="00221910">
        <w:rPr>
          <w:rFonts w:ascii="SimHei" w:eastAsia="SimHei" w:hint="eastAsia"/>
          <w:color w:val="FF0000"/>
        </w:rPr>
        <w:t>委员会敦促缔约国在履行《公约》义务时</w:t>
      </w:r>
      <w:r>
        <w:rPr>
          <w:rFonts w:ascii="SimHei" w:eastAsia="SimHei" w:hint="eastAsia"/>
          <w:color w:val="FF0000"/>
        </w:rPr>
        <w:t>，</w:t>
      </w:r>
      <w:r w:rsidRPr="00221910">
        <w:rPr>
          <w:rFonts w:ascii="SimHei" w:eastAsia="SimHei" w:hint="eastAsia"/>
          <w:color w:val="FF0000"/>
        </w:rPr>
        <w:t>充分利用加强《公约》</w:t>
      </w:r>
      <w:r>
        <w:rPr>
          <w:rFonts w:ascii="SimHei" w:eastAsia="SimHei" w:hint="eastAsia"/>
          <w:color w:val="FF0000"/>
        </w:rPr>
        <w:t>各项</w:t>
      </w:r>
      <w:r w:rsidRPr="00221910">
        <w:rPr>
          <w:rFonts w:ascii="SimHei" w:eastAsia="SimHei" w:hint="eastAsia"/>
          <w:color w:val="FF0000"/>
        </w:rPr>
        <w:t>规定的《北京宣言和行动纲要》，并请缔约国在下一次定期报告中</w:t>
      </w:r>
      <w:r>
        <w:rPr>
          <w:rFonts w:ascii="SimHei" w:eastAsia="SimHei" w:hint="eastAsia"/>
          <w:color w:val="FF0000"/>
        </w:rPr>
        <w:t>提供</w:t>
      </w:r>
      <w:r w:rsidRPr="00221910">
        <w:rPr>
          <w:rFonts w:ascii="SimHei" w:eastAsia="SimHei" w:hint="eastAsia"/>
          <w:color w:val="FF0000"/>
        </w:rPr>
        <w:t>这方面的资料</w:t>
      </w:r>
      <w:r>
        <w:rPr>
          <w:rFonts w:hint="eastAsia"/>
        </w:rPr>
        <w:t>。</w:t>
      </w:r>
    </w:p>
    <w:p w:rsidR="00707D7A" w:rsidRDefault="00707D7A" w:rsidP="00707D7A">
      <w:pPr>
        <w:pStyle w:val="SingleTxt"/>
        <w:rPr>
          <w:rFonts w:hint="eastAsia"/>
        </w:rPr>
      </w:pPr>
      <w:r>
        <w:rPr>
          <w:rFonts w:hint="eastAsia"/>
        </w:rPr>
        <w:t xml:space="preserve">128.　</w:t>
      </w:r>
      <w:r w:rsidRPr="00221910">
        <w:rPr>
          <w:rFonts w:ascii="SimHei" w:eastAsia="SimHei" w:hint="eastAsia"/>
          <w:color w:val="FF0000"/>
        </w:rPr>
        <w:t>委员会强调</w:t>
      </w:r>
      <w:r>
        <w:rPr>
          <w:rFonts w:ascii="SimHei" w:eastAsia="SimHei" w:hint="eastAsia"/>
          <w:color w:val="FF0000"/>
        </w:rPr>
        <w:t>，充分和有</w:t>
      </w:r>
      <w:r w:rsidRPr="00221910">
        <w:rPr>
          <w:rFonts w:ascii="SimHei" w:eastAsia="SimHei" w:hint="eastAsia"/>
          <w:color w:val="FF0000"/>
        </w:rPr>
        <w:t>效</w:t>
      </w:r>
      <w:r>
        <w:rPr>
          <w:rFonts w:ascii="SimHei" w:eastAsia="SimHei" w:hint="eastAsia"/>
          <w:color w:val="FF0000"/>
        </w:rPr>
        <w:t>地</w:t>
      </w:r>
      <w:r w:rsidRPr="00221910">
        <w:rPr>
          <w:rFonts w:ascii="SimHei" w:eastAsia="SimHei" w:hint="eastAsia"/>
          <w:color w:val="FF0000"/>
        </w:rPr>
        <w:t>执行《公约》对实现千年发展目标不可或缺。委员会呼吁缔约国在实现千年发展目标的</w:t>
      </w:r>
      <w:r>
        <w:rPr>
          <w:rFonts w:ascii="SimHei" w:eastAsia="SimHei" w:hint="eastAsia"/>
          <w:color w:val="FF0000"/>
        </w:rPr>
        <w:t>一切</w:t>
      </w:r>
      <w:r w:rsidRPr="00221910">
        <w:rPr>
          <w:rFonts w:ascii="SimHei" w:eastAsia="SimHei" w:hint="eastAsia"/>
          <w:color w:val="FF0000"/>
        </w:rPr>
        <w:t>工作中纳入性别观点，明确</w:t>
      </w:r>
      <w:r>
        <w:rPr>
          <w:rFonts w:ascii="SimHei" w:eastAsia="SimHei" w:hint="eastAsia"/>
          <w:color w:val="FF0000"/>
        </w:rPr>
        <w:t>体现</w:t>
      </w:r>
      <w:r w:rsidRPr="00221910">
        <w:rPr>
          <w:rFonts w:ascii="SimHei" w:eastAsia="SimHei" w:hint="eastAsia"/>
          <w:color w:val="FF0000"/>
        </w:rPr>
        <w:t>《公约》</w:t>
      </w:r>
      <w:r>
        <w:rPr>
          <w:rFonts w:ascii="SimHei" w:eastAsia="SimHei" w:hint="eastAsia"/>
          <w:color w:val="FF0000"/>
        </w:rPr>
        <w:t>各项</w:t>
      </w:r>
      <w:r w:rsidRPr="00221910">
        <w:rPr>
          <w:rFonts w:ascii="SimHei" w:eastAsia="SimHei" w:hint="eastAsia"/>
          <w:color w:val="FF0000"/>
        </w:rPr>
        <w:t>规定，并请缔约国在下一次定期报告中</w:t>
      </w:r>
      <w:r>
        <w:rPr>
          <w:rFonts w:ascii="SimHei" w:eastAsia="SimHei" w:hint="eastAsia"/>
          <w:color w:val="FF0000"/>
        </w:rPr>
        <w:t>提供有关</w:t>
      </w:r>
      <w:r w:rsidRPr="00221910">
        <w:rPr>
          <w:rFonts w:ascii="SimHei" w:eastAsia="SimHei" w:hint="eastAsia"/>
          <w:color w:val="FF0000"/>
        </w:rPr>
        <w:t>资料</w:t>
      </w:r>
      <w:r>
        <w:rPr>
          <w:rFonts w:hint="eastAsia"/>
        </w:rPr>
        <w:t>。</w:t>
      </w:r>
    </w:p>
    <w:p w:rsidR="00707D7A" w:rsidRDefault="00707D7A" w:rsidP="00707D7A">
      <w:pPr>
        <w:pStyle w:val="SingleTxt"/>
        <w:rPr>
          <w:rFonts w:hint="eastAsia"/>
        </w:rPr>
      </w:pPr>
      <w:r>
        <w:rPr>
          <w:rFonts w:hint="eastAsia"/>
        </w:rPr>
        <w:t xml:space="preserve">129.　</w:t>
      </w:r>
      <w:r w:rsidRPr="00221910">
        <w:rPr>
          <w:rFonts w:ascii="SimHei" w:eastAsia="SimHei" w:hint="eastAsia"/>
          <w:color w:val="FF0000"/>
        </w:rPr>
        <w:t>委员会</w:t>
      </w:r>
      <w:r>
        <w:rPr>
          <w:rFonts w:ascii="SimHei" w:eastAsia="SimHei" w:hint="eastAsia"/>
          <w:color w:val="FF0000"/>
        </w:rPr>
        <w:t>指出</w:t>
      </w:r>
      <w:r w:rsidRPr="00221910">
        <w:rPr>
          <w:rFonts w:ascii="SimHei" w:eastAsia="SimHei" w:hint="eastAsia"/>
          <w:color w:val="FF0000"/>
        </w:rPr>
        <w:t>，</w:t>
      </w:r>
      <w:r>
        <w:rPr>
          <w:rFonts w:ascii="SimHei" w:eastAsia="SimHei" w:hint="eastAsia"/>
          <w:color w:val="FF0000"/>
        </w:rPr>
        <w:t>各国参加</w:t>
      </w:r>
      <w:r w:rsidRPr="00221910">
        <w:rPr>
          <w:rFonts w:ascii="SimHei" w:eastAsia="SimHei" w:hint="eastAsia"/>
          <w:color w:val="FF0000"/>
        </w:rPr>
        <w:t>七项主要国际人权文书，</w:t>
      </w:r>
      <w:r w:rsidRPr="00F84E96">
        <w:rPr>
          <w:rFonts w:ascii="Times New Roman" w:eastAsia="SimHei"/>
          <w:color w:val="FF0000"/>
          <w:vertAlign w:val="superscript"/>
        </w:rPr>
        <w:t>1</w:t>
      </w:r>
      <w:r w:rsidRPr="00221910">
        <w:rPr>
          <w:rFonts w:ascii="SimHei" w:eastAsia="SimHei"/>
          <w:color w:val="FF0000"/>
        </w:rPr>
        <w:t xml:space="preserve"> </w:t>
      </w:r>
      <w:r w:rsidRPr="00221910">
        <w:rPr>
          <w:rFonts w:ascii="SimHei" w:eastAsia="SimHei" w:hint="eastAsia"/>
          <w:color w:val="FF0000"/>
        </w:rPr>
        <w:t>有助于</w:t>
      </w:r>
      <w:r>
        <w:rPr>
          <w:rFonts w:ascii="SimHei" w:eastAsia="SimHei" w:hint="eastAsia"/>
          <w:color w:val="FF0000"/>
        </w:rPr>
        <w:t>促进</w:t>
      </w:r>
      <w:r w:rsidRPr="00221910">
        <w:rPr>
          <w:rFonts w:ascii="SimHei" w:eastAsia="SimHei" w:hint="eastAsia"/>
          <w:color w:val="FF0000"/>
        </w:rPr>
        <w:t>妇女在生活</w:t>
      </w:r>
      <w:r>
        <w:rPr>
          <w:rFonts w:ascii="SimHei" w:eastAsia="SimHei" w:hint="eastAsia"/>
          <w:color w:val="FF0000"/>
        </w:rPr>
        <w:t>的各个</w:t>
      </w:r>
      <w:r w:rsidRPr="00221910">
        <w:rPr>
          <w:rFonts w:ascii="SimHei" w:eastAsia="SimHei" w:hint="eastAsia"/>
          <w:color w:val="FF0000"/>
        </w:rPr>
        <w:t>方面享受人权和基本自由。因此，委员会鼓励新加坡政府考虑批准</w:t>
      </w:r>
      <w:r>
        <w:rPr>
          <w:rFonts w:ascii="SimHei" w:eastAsia="SimHei" w:hint="eastAsia"/>
          <w:color w:val="FF0000"/>
        </w:rPr>
        <w:t>它</w:t>
      </w:r>
      <w:r w:rsidRPr="00221910">
        <w:rPr>
          <w:rFonts w:ascii="SimHei" w:eastAsia="SimHei" w:hint="eastAsia"/>
          <w:color w:val="FF0000"/>
        </w:rPr>
        <w:t>尚未成为缔约国的条约，即《经济、社会、文化权利国际公约》、《公民及政治权利国际公约》、《消除一切形式种族歧视国际公约》以及《保护所有移徙工人及其家庭成员权利国际公约》</w:t>
      </w:r>
      <w:r>
        <w:rPr>
          <w:rFonts w:hint="eastAsia"/>
        </w:rPr>
        <w:t>。</w:t>
      </w:r>
    </w:p>
    <w:p w:rsidR="00707D7A" w:rsidRDefault="00707D7A" w:rsidP="00707D7A">
      <w:pPr>
        <w:pStyle w:val="SingleTxt"/>
        <w:rPr>
          <w:rFonts w:hint="eastAsia"/>
        </w:rPr>
      </w:pPr>
      <w:r>
        <w:rPr>
          <w:rFonts w:hint="eastAsia"/>
        </w:rPr>
        <w:t xml:space="preserve">130.　</w:t>
      </w:r>
      <w:r w:rsidRPr="00221910">
        <w:rPr>
          <w:rFonts w:ascii="SimHei" w:eastAsia="SimHei" w:hint="eastAsia"/>
          <w:color w:val="FF0000"/>
        </w:rPr>
        <w:t>委员会请新加坡</w:t>
      </w:r>
      <w:r>
        <w:rPr>
          <w:rFonts w:ascii="SimHei" w:eastAsia="SimHei" w:hint="eastAsia"/>
          <w:color w:val="FF0000"/>
        </w:rPr>
        <w:t>在国内</w:t>
      </w:r>
      <w:r w:rsidRPr="00221910">
        <w:rPr>
          <w:rFonts w:ascii="SimHei" w:eastAsia="SimHei" w:hint="eastAsia"/>
          <w:color w:val="FF0000"/>
        </w:rPr>
        <w:t>广</w:t>
      </w:r>
      <w:r>
        <w:rPr>
          <w:rFonts w:ascii="SimHei" w:eastAsia="SimHei" w:hint="eastAsia"/>
          <w:color w:val="FF0000"/>
        </w:rPr>
        <w:t>为传播</w:t>
      </w:r>
      <w:r w:rsidRPr="00221910">
        <w:rPr>
          <w:rFonts w:ascii="SimHei" w:eastAsia="SimHei" w:hint="eastAsia"/>
          <w:color w:val="FF0000"/>
        </w:rPr>
        <w:t>本结论建议，</w:t>
      </w:r>
      <w:r>
        <w:rPr>
          <w:rFonts w:ascii="SimHei" w:eastAsia="SimHei" w:hint="eastAsia"/>
          <w:color w:val="FF0000"/>
        </w:rPr>
        <w:t>使</w:t>
      </w:r>
      <w:r w:rsidRPr="00221910">
        <w:rPr>
          <w:rFonts w:ascii="SimHei" w:eastAsia="SimHei" w:hint="eastAsia"/>
          <w:color w:val="FF0000"/>
        </w:rPr>
        <w:t>人民，包括政府官员、</w:t>
      </w:r>
      <w:r>
        <w:rPr>
          <w:rFonts w:ascii="SimHei" w:eastAsia="SimHei" w:hint="eastAsia"/>
          <w:color w:val="FF0000"/>
        </w:rPr>
        <w:t>政界人士</w:t>
      </w:r>
      <w:r w:rsidRPr="00221910">
        <w:rPr>
          <w:rFonts w:ascii="SimHei" w:eastAsia="SimHei" w:hint="eastAsia"/>
          <w:color w:val="FF0000"/>
        </w:rPr>
        <w:t>、议员、妇女组织和人权组织了解为确保妇女在法律上和</w:t>
      </w:r>
      <w:r>
        <w:rPr>
          <w:rFonts w:ascii="SimHei" w:eastAsia="SimHei" w:hint="eastAsia"/>
          <w:color w:val="FF0000"/>
        </w:rPr>
        <w:t>事</w:t>
      </w:r>
      <w:r w:rsidRPr="00221910">
        <w:rPr>
          <w:rFonts w:ascii="SimHei" w:eastAsia="SimHei" w:hint="eastAsia"/>
          <w:color w:val="FF0000"/>
        </w:rPr>
        <w:t>实上</w:t>
      </w:r>
      <w:r>
        <w:rPr>
          <w:rFonts w:ascii="SimHei" w:eastAsia="SimHei" w:hint="eastAsia"/>
          <w:color w:val="FF0000"/>
        </w:rPr>
        <w:t>的</w:t>
      </w:r>
      <w:r w:rsidRPr="00221910">
        <w:rPr>
          <w:rFonts w:ascii="SimHei" w:eastAsia="SimHei" w:hint="eastAsia"/>
          <w:color w:val="FF0000"/>
        </w:rPr>
        <w:t>平等而采取的措施以及</w:t>
      </w:r>
      <w:r>
        <w:rPr>
          <w:rFonts w:ascii="SimHei" w:eastAsia="SimHei" w:hint="eastAsia"/>
          <w:color w:val="FF0000"/>
        </w:rPr>
        <w:t>今后</w:t>
      </w:r>
      <w:r w:rsidRPr="00221910">
        <w:rPr>
          <w:rFonts w:ascii="SimHei" w:eastAsia="SimHei" w:hint="eastAsia"/>
          <w:color w:val="FF0000"/>
        </w:rPr>
        <w:t>这方面</w:t>
      </w:r>
      <w:r>
        <w:rPr>
          <w:rFonts w:ascii="SimHei" w:eastAsia="SimHei" w:hint="eastAsia"/>
          <w:color w:val="FF0000"/>
        </w:rPr>
        <w:t>应</w:t>
      </w:r>
      <w:r w:rsidRPr="00221910">
        <w:rPr>
          <w:rFonts w:ascii="SimHei" w:eastAsia="SimHei" w:hint="eastAsia"/>
          <w:color w:val="FF0000"/>
        </w:rPr>
        <w:t>采取的措施。委员会请缔约国继续广泛宣传《公约》及其任择议定书、委员会的一般性建议、《北京宣言和行动纲要》和题为“2000年妇女：二十一世纪两性平等、发展与和平”的大会第二十三届特别会议成果，特别是向妇女组织和人权组织开展宣传</w:t>
      </w:r>
      <w:r>
        <w:rPr>
          <w:rFonts w:hint="eastAsia"/>
        </w:rPr>
        <w:t>。</w:t>
      </w:r>
    </w:p>
    <w:p w:rsidR="00707D7A" w:rsidRDefault="00707D7A" w:rsidP="00707D7A">
      <w:pPr>
        <w:pStyle w:val="SingleTxt"/>
        <w:rPr>
          <w:rFonts w:hint="eastAsia"/>
        </w:rPr>
      </w:pPr>
      <w:r>
        <w:rPr>
          <w:rFonts w:hint="eastAsia"/>
        </w:rPr>
        <w:t xml:space="preserve">131.　</w:t>
      </w:r>
      <w:r w:rsidRPr="00221910">
        <w:rPr>
          <w:rFonts w:ascii="SimHei" w:eastAsia="SimHei" w:hint="eastAsia"/>
          <w:color w:val="FF0000"/>
        </w:rPr>
        <w:t>委员会请缔约国在2009年11月前根据《公约》第</w:t>
      </w:r>
      <w:r>
        <w:rPr>
          <w:rFonts w:ascii="SimHei" w:eastAsia="SimHei" w:hint="eastAsia"/>
          <w:color w:val="FF0000"/>
        </w:rPr>
        <w:t>十八</w:t>
      </w:r>
      <w:r w:rsidRPr="00221910">
        <w:rPr>
          <w:rFonts w:ascii="SimHei" w:eastAsia="SimHei" w:hint="eastAsia"/>
          <w:color w:val="FF0000"/>
        </w:rPr>
        <w:t>条提交下一次定期报告时</w:t>
      </w:r>
      <w:r>
        <w:rPr>
          <w:rFonts w:ascii="SimHei" w:eastAsia="SimHei" w:hint="eastAsia"/>
          <w:color w:val="FF0000"/>
        </w:rPr>
        <w:t>答复</w:t>
      </w:r>
      <w:r w:rsidRPr="00221910">
        <w:rPr>
          <w:rFonts w:ascii="SimHei" w:eastAsia="SimHei" w:hint="eastAsia"/>
          <w:color w:val="FF0000"/>
        </w:rPr>
        <w:t>本结论意见</w:t>
      </w:r>
      <w:r>
        <w:rPr>
          <w:rFonts w:ascii="SimHei" w:eastAsia="SimHei" w:hint="eastAsia"/>
          <w:color w:val="FF0000"/>
        </w:rPr>
        <w:t>所提出</w:t>
      </w:r>
      <w:r w:rsidRPr="00221910">
        <w:rPr>
          <w:rFonts w:ascii="SimHei" w:eastAsia="SimHei" w:hint="eastAsia"/>
          <w:color w:val="FF0000"/>
        </w:rPr>
        <w:t>的</w:t>
      </w:r>
      <w:r>
        <w:rPr>
          <w:rFonts w:ascii="SimHei" w:eastAsia="SimHei" w:hint="eastAsia"/>
          <w:color w:val="FF0000"/>
        </w:rPr>
        <w:t>各项</w:t>
      </w:r>
      <w:r w:rsidRPr="00221910">
        <w:rPr>
          <w:rFonts w:ascii="SimHei" w:eastAsia="SimHei" w:hint="eastAsia"/>
          <w:color w:val="FF0000"/>
        </w:rPr>
        <w:t>关切</w:t>
      </w:r>
      <w:r>
        <w:rPr>
          <w:rFonts w:hint="eastAsia"/>
        </w:rPr>
        <w:t>。</w:t>
      </w:r>
    </w:p>
    <w:p w:rsidR="00707D7A" w:rsidRPr="00272746"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w:hint="eastAsia"/>
        </w:rPr>
      </w:pPr>
      <w:r>
        <w:rPr>
          <w:rFonts w:hint="eastAsia"/>
        </w:rPr>
        <w:tab/>
      </w:r>
      <w:r>
        <w:rPr>
          <w:rFonts w:ascii="Times New Roman"/>
        </w:rPr>
        <w:t>4.</w:t>
      </w:r>
      <w:r>
        <w:rPr>
          <w:rFonts w:ascii="Times New Roman"/>
        </w:rPr>
        <w:tab/>
      </w:r>
      <w:r>
        <w:rPr>
          <w:rFonts w:ascii="Times New Roman" w:hint="eastAsia"/>
        </w:rPr>
        <w:t>第三次和第四次合并定期报告</w:t>
      </w:r>
    </w:p>
    <w:p w:rsidR="00707D7A" w:rsidRPr="00272746"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hint="eastAsia"/>
          <w:sz w:val="10"/>
        </w:rPr>
      </w:pP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hint="eastAsia"/>
        </w:rPr>
        <w:tab/>
      </w:r>
      <w:r>
        <w:rPr>
          <w:rFonts w:ascii="Times New Roman" w:hint="eastAsia"/>
        </w:rPr>
        <w:tab/>
      </w:r>
      <w:r>
        <w:rPr>
          <w:rFonts w:hint="eastAsia"/>
        </w:rPr>
        <w:t>伯利兹</w:t>
      </w:r>
    </w:p>
    <w:p w:rsidR="00707D7A" w:rsidRPr="00BA3401"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 xml:space="preserve">132.　</w:t>
      </w:r>
      <w:r w:rsidRPr="007E126D">
        <w:rPr>
          <w:rFonts w:hint="eastAsia"/>
          <w:spacing w:val="-4"/>
        </w:rPr>
        <w:t>2007年7月24日，委员会第793和794次会议审议了伯利兹第三和第四次合并定期报告（CEDAW/C/BLZ/3-4）（见</w:t>
      </w:r>
      <w:r w:rsidRPr="007E126D">
        <w:rPr>
          <w:spacing w:val="-4"/>
        </w:rPr>
        <w:t>CEDAW/C/SR.793(A)</w:t>
      </w:r>
      <w:r w:rsidRPr="007E126D">
        <w:rPr>
          <w:rFonts w:hint="eastAsia"/>
          <w:spacing w:val="-4"/>
        </w:rPr>
        <w:t>和</w:t>
      </w:r>
      <w:r w:rsidRPr="007E126D">
        <w:rPr>
          <w:spacing w:val="-4"/>
        </w:rPr>
        <w:t>794(A)</w:t>
      </w:r>
      <w:r>
        <w:rPr>
          <w:rFonts w:hint="eastAsia"/>
          <w:spacing w:val="-4"/>
        </w:rPr>
        <w:t>）</w:t>
      </w:r>
      <w:r w:rsidRPr="007E126D">
        <w:rPr>
          <w:rFonts w:hint="eastAsia"/>
          <w:spacing w:val="-4"/>
        </w:rPr>
        <w:t>。委员会的议题和问题清单载于CEDAW/C/BLZ/Q/4，伯利兹的答复载于</w:t>
      </w:r>
      <w:r>
        <w:rPr>
          <w:rFonts w:hint="eastAsia"/>
        </w:rPr>
        <w:t>CEDAW/C/BLZ/Q/4/Add.1。</w:t>
      </w:r>
    </w:p>
    <w:p w:rsidR="00707D7A" w:rsidRPr="006E2695"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Pr="006E2695">
        <w:rPr>
          <w:rFonts w:hint="eastAsia"/>
        </w:rPr>
        <w:t>导言</w:t>
      </w:r>
    </w:p>
    <w:p w:rsidR="00707D7A" w:rsidRPr="00272746"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133.　委员会感谢缔约国提交第三和第四次合并定期报告，但遗憾地指出，缔约国迟交了报告，而且没有提供充足的按性别分列数据。委员会还感谢缔约国对会前工作组提出的议题和问题清单作出书面答复并对委员会提出的问题作口头陈述和答复。</w:t>
      </w:r>
    </w:p>
    <w:p w:rsidR="00707D7A" w:rsidRDefault="00707D7A" w:rsidP="00707D7A">
      <w:pPr>
        <w:pStyle w:val="SingleTxt"/>
        <w:rPr>
          <w:rFonts w:hint="eastAsia"/>
        </w:rPr>
      </w:pPr>
      <w:r>
        <w:rPr>
          <w:rFonts w:hint="eastAsia"/>
        </w:rPr>
        <w:t>134.　委员会赞赏缔约国派遣由人力发展部部长率领的代表团，赞赏该代表团与委员会成员进行了坦率和建设性对话。</w:t>
      </w:r>
    </w:p>
    <w:p w:rsidR="00707D7A" w:rsidRDefault="00707D7A" w:rsidP="00707D7A">
      <w:pPr>
        <w:pStyle w:val="SingleTxt"/>
        <w:rPr>
          <w:rFonts w:hint="eastAsia"/>
        </w:rPr>
      </w:pPr>
      <w:r>
        <w:rPr>
          <w:rFonts w:hint="eastAsia"/>
        </w:rPr>
        <w:t>135.　委员会满意地注意到，缔约国于2002年批准了《公约任择议定书》。</w:t>
      </w:r>
    </w:p>
    <w:p w:rsidR="00707D7A" w:rsidRPr="006E2695"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Pr="006E2695">
        <w:rPr>
          <w:rFonts w:hint="eastAsia"/>
        </w:rPr>
        <w:t>积极方面</w:t>
      </w:r>
    </w:p>
    <w:p w:rsidR="00707D7A" w:rsidRPr="00272746"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136.　委员会赞赏缔约国作出体制安排和建立框架，以更好地执行《公约》，其中包括制定国家两性平等政策和2003-2008年妇女工作大纲以及任命各区妇女发展干事。</w:t>
      </w:r>
    </w:p>
    <w:p w:rsidR="00707D7A" w:rsidRDefault="00707D7A" w:rsidP="00707D7A">
      <w:pPr>
        <w:pStyle w:val="SingleTxt"/>
        <w:rPr>
          <w:rFonts w:hint="eastAsia"/>
        </w:rPr>
      </w:pPr>
      <w:r>
        <w:rPr>
          <w:rFonts w:hint="eastAsia"/>
        </w:rPr>
        <w:t>137.　委员会赞赏缔约国为促进妇女权利而开展法律改革进程，这个进程促进通过了保障两性平等的《宪法》修正案，而且通过了以下法律的修正案：《刑法》、《取证法》、《工资委员会法》、《已婚人士保护法》、《最高法院法》和《遗产管理法》。委员会还欣见缔约国制定了新立法，其中包括2007年7月生效的2007年《防止家庭暴力法》和2003年《（禁止）贩运人口法》。</w:t>
      </w:r>
    </w:p>
    <w:p w:rsidR="00707D7A" w:rsidRDefault="00707D7A" w:rsidP="00707D7A">
      <w:pPr>
        <w:pStyle w:val="SingleTxt"/>
        <w:rPr>
          <w:rFonts w:hint="eastAsia"/>
        </w:rPr>
      </w:pPr>
      <w:r>
        <w:rPr>
          <w:rFonts w:hint="eastAsia"/>
        </w:rPr>
        <w:t>138.　委员会满意地注意到，2003-2008年妇女工作大纲已制订目标，将增加妇女在内阁、参议院和国家各委员会的任职人数，使其达到30％，伯利兹农业发展方案也制订了目标，将使妇女和青年参与发展计划和项目的人数增加30％。</w:t>
      </w:r>
    </w:p>
    <w:p w:rsidR="00F5366D" w:rsidRPr="00F5366D" w:rsidRDefault="00F5366D" w:rsidP="00F536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Pr="006E2695"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Pr="006E2695">
        <w:rPr>
          <w:rFonts w:hint="eastAsia"/>
        </w:rPr>
        <w:t>主要关切领域和建议</w:t>
      </w:r>
    </w:p>
    <w:p w:rsidR="00707D7A" w:rsidRPr="00272746" w:rsidRDefault="00707D7A" w:rsidP="00707D7A">
      <w:pPr>
        <w:pStyle w:val="SingleTxt"/>
        <w:spacing w:after="0" w:line="120" w:lineRule="exact"/>
        <w:rPr>
          <w:rFonts w:hint="eastAsia"/>
          <w:sz w:val="10"/>
        </w:rPr>
      </w:pPr>
    </w:p>
    <w:p w:rsidR="00707D7A" w:rsidRPr="006E2695" w:rsidRDefault="00707D7A" w:rsidP="00F5366D">
      <w:pPr>
        <w:pStyle w:val="SingleTxt"/>
        <w:rPr>
          <w:rFonts w:ascii="SimHei" w:eastAsia="SimHei" w:hint="eastAsia"/>
          <w:color w:val="FF0000"/>
        </w:rPr>
      </w:pPr>
      <w:r>
        <w:rPr>
          <w:rFonts w:hint="eastAsia"/>
        </w:rPr>
        <w:t xml:space="preserve">139.　</w:t>
      </w:r>
      <w:r w:rsidRPr="006E2695">
        <w:rPr>
          <w:rFonts w:ascii="SimHei" w:eastAsia="SimHei" w:hint="eastAsia"/>
          <w:color w:val="FF0000"/>
        </w:rPr>
        <w:t>委员会提请注意，缔约国有义务系统地、持续地执行《公约》</w:t>
      </w:r>
      <w:r>
        <w:rPr>
          <w:rFonts w:ascii="SimHei" w:eastAsia="SimHei" w:hint="eastAsia"/>
          <w:color w:val="FF0000"/>
        </w:rPr>
        <w:t>各项</w:t>
      </w:r>
      <w:r w:rsidRPr="006E2695">
        <w:rPr>
          <w:rFonts w:ascii="SimHei" w:eastAsia="SimHei" w:hint="eastAsia"/>
          <w:color w:val="FF0000"/>
        </w:rPr>
        <w:t>规定，同时认为，从现在到提交下一次定期报告</w:t>
      </w:r>
      <w:r>
        <w:rPr>
          <w:rFonts w:ascii="SimHei" w:eastAsia="SimHei" w:hint="eastAsia"/>
          <w:color w:val="FF0000"/>
        </w:rPr>
        <w:t>期间</w:t>
      </w:r>
      <w:r w:rsidRPr="006E2695">
        <w:rPr>
          <w:rFonts w:ascii="SimHei" w:eastAsia="SimHei" w:hint="eastAsia"/>
          <w:color w:val="FF0000"/>
        </w:rPr>
        <w:t>，缔约国必须优先</w:t>
      </w:r>
      <w:r>
        <w:rPr>
          <w:rFonts w:ascii="SimHei" w:eastAsia="SimHei" w:hint="eastAsia"/>
          <w:color w:val="FF0000"/>
        </w:rPr>
        <w:t>注意</w:t>
      </w:r>
      <w:r w:rsidRPr="006E2695">
        <w:rPr>
          <w:rFonts w:ascii="SimHei" w:eastAsia="SimHei" w:hint="eastAsia"/>
          <w:color w:val="FF0000"/>
        </w:rPr>
        <w:t>本结论意见提出的各项关切和建议。因此，委员会吁请缔约国</w:t>
      </w:r>
      <w:r>
        <w:rPr>
          <w:rFonts w:ascii="SimHei" w:eastAsia="SimHei" w:hint="eastAsia"/>
          <w:color w:val="FF0000"/>
        </w:rPr>
        <w:t>将</w:t>
      </w:r>
      <w:r w:rsidRPr="006E2695">
        <w:rPr>
          <w:rFonts w:ascii="SimHei" w:eastAsia="SimHei" w:hint="eastAsia"/>
          <w:color w:val="FF0000"/>
        </w:rPr>
        <w:t>执行活动</w:t>
      </w:r>
      <w:r>
        <w:rPr>
          <w:rFonts w:ascii="SimHei" w:eastAsia="SimHei" w:hint="eastAsia"/>
          <w:color w:val="FF0000"/>
        </w:rPr>
        <w:t>的重点放在</w:t>
      </w:r>
      <w:r w:rsidRPr="006E2695">
        <w:rPr>
          <w:rFonts w:ascii="SimHei" w:eastAsia="SimHei" w:hint="eastAsia"/>
          <w:color w:val="FF0000"/>
        </w:rPr>
        <w:t>这些领域</w:t>
      </w:r>
      <w:r>
        <w:rPr>
          <w:rFonts w:ascii="SimHei" w:eastAsia="SimHei" w:hint="eastAsia"/>
          <w:color w:val="FF0000"/>
        </w:rPr>
        <w:t>上</w:t>
      </w:r>
      <w:r w:rsidRPr="006E2695">
        <w:rPr>
          <w:rFonts w:ascii="SimHei" w:eastAsia="SimHei" w:hint="eastAsia"/>
          <w:color w:val="FF0000"/>
        </w:rPr>
        <w:t>，并在下一次定期报告中</w:t>
      </w:r>
      <w:r>
        <w:rPr>
          <w:rFonts w:ascii="SimHei" w:eastAsia="SimHei" w:hint="eastAsia"/>
          <w:color w:val="FF0000"/>
        </w:rPr>
        <w:t>汇报</w:t>
      </w:r>
      <w:r w:rsidRPr="006E2695">
        <w:rPr>
          <w:rFonts w:ascii="SimHei" w:eastAsia="SimHei" w:hint="eastAsia"/>
          <w:color w:val="FF0000"/>
        </w:rPr>
        <w:t>所采取的行动和取得的成果。委员会还吁请缔约国将本结论意见发交各相关部委和议会，</w:t>
      </w:r>
      <w:r>
        <w:rPr>
          <w:rFonts w:ascii="SimHei" w:eastAsia="SimHei" w:hint="eastAsia"/>
          <w:color w:val="FF0000"/>
        </w:rPr>
        <w:t>以</w:t>
      </w:r>
      <w:r w:rsidRPr="006E2695">
        <w:rPr>
          <w:rFonts w:ascii="SimHei" w:eastAsia="SimHei" w:hint="eastAsia"/>
          <w:color w:val="FF0000"/>
        </w:rPr>
        <w:t>确保这些意见得到充分执行。</w:t>
      </w:r>
    </w:p>
    <w:p w:rsidR="00707D7A" w:rsidRDefault="00707D7A" w:rsidP="00F5366D">
      <w:pPr>
        <w:pStyle w:val="SingleTxt"/>
        <w:rPr>
          <w:rFonts w:hint="eastAsia"/>
        </w:rPr>
      </w:pPr>
      <w:r>
        <w:rPr>
          <w:rFonts w:hint="eastAsia"/>
        </w:rPr>
        <w:t>140.　委员会遗憾地指出，报告没有提供按性别、族裔以及城乡分列的、关于在《公约》所涉各领域切实执行男女平等原则情况的充足统计数据。委员会还对报告没有提供关于老年和残疾妇女的任何资料感到关切。委员会感到关切的是，由于缺少这种数据，无法评价缔约国所采取措施产生的影响和取得的成果。</w:t>
      </w:r>
    </w:p>
    <w:p w:rsidR="00707D7A" w:rsidRPr="006E2695" w:rsidRDefault="00707D7A" w:rsidP="00F5366D">
      <w:pPr>
        <w:pStyle w:val="SingleTxt"/>
        <w:rPr>
          <w:rFonts w:ascii="SimHei" w:eastAsia="SimHei" w:hint="eastAsia"/>
          <w:color w:val="FF0000"/>
        </w:rPr>
      </w:pPr>
      <w:r>
        <w:rPr>
          <w:rFonts w:hint="eastAsia"/>
        </w:rPr>
        <w:t xml:space="preserve">141.　</w:t>
      </w:r>
      <w:r w:rsidRPr="006E2695">
        <w:rPr>
          <w:rFonts w:ascii="SimHei" w:eastAsia="SimHei" w:hint="eastAsia"/>
          <w:color w:val="FF0000"/>
        </w:rPr>
        <w:t>委员会吁请缔约国建立在《公约》所涉各领域收集数据的全面制度，以评估妇女的实际状况，并追踪趋势。委员会还吁请缔约国通过各种可衡量的指标监测使妇女实现事实平等的措施产生的影响和在这方面取得的进展。委员会邀请缔约国在必要时寻求国际技术援助，以收集和分析这种数据。委员会要求缔约国在下次报告中提供按性别、族裔以及城乡分列的、与《公约》各条款相关的统计数据和分析，并且指出切实实现妇女事实平等的措施产生的影响和在这方面取得的成果。委员会还要求在下次报告中提供关于老年和残疾妇女状况的资料。</w:t>
      </w:r>
    </w:p>
    <w:p w:rsidR="00707D7A" w:rsidRDefault="00707D7A" w:rsidP="00707D7A">
      <w:pPr>
        <w:pStyle w:val="SingleTxt"/>
        <w:rPr>
          <w:rFonts w:hint="eastAsia"/>
        </w:rPr>
      </w:pPr>
      <w:r>
        <w:rPr>
          <w:rFonts w:hint="eastAsia"/>
        </w:rPr>
        <w:t>142.　委员会感到关切的是，缔约国执行法律和《公约》条款以及提高妇女地位政策和方案的力度不够。委员会对缔约国人民对《公约》和现有法律、政策和方案认识不足感到关切。委员会还对妇女获得司法救助的渠道不足感到关切。</w:t>
      </w:r>
    </w:p>
    <w:p w:rsidR="00707D7A" w:rsidRDefault="00707D7A" w:rsidP="00707D7A">
      <w:pPr>
        <w:pStyle w:val="SingleTxt"/>
        <w:rPr>
          <w:rFonts w:hint="eastAsia"/>
        </w:rPr>
      </w:pPr>
      <w:r>
        <w:rPr>
          <w:rFonts w:hint="eastAsia"/>
        </w:rPr>
        <w:t xml:space="preserve">143.　</w:t>
      </w:r>
      <w:r w:rsidRPr="006E2695">
        <w:rPr>
          <w:rFonts w:ascii="SimHei" w:eastAsia="SimHei" w:hint="eastAsia"/>
          <w:color w:val="FF0000"/>
        </w:rPr>
        <w:t>委员会敦促缔约国加强执法力度，建议缔约国制定一项全面行动计划，以便有效地执行《公约》和提高妇女地位的政策和方案。委员会吁请缔约国加紧努力，提高人民对《公约》和旨在增加妇女享受各项权利机会的法律、政策和方案的认识。委员会鼓励缔约国消除妇女在获得司法救助方面可能面临的障碍，提高妇女的法律知识、对其权利的认识和有效地要求这些权利的能力。</w:t>
      </w:r>
    </w:p>
    <w:p w:rsidR="00707D7A" w:rsidRDefault="00707D7A" w:rsidP="00707D7A">
      <w:pPr>
        <w:pStyle w:val="SingleTxt"/>
        <w:rPr>
          <w:rFonts w:hint="eastAsia"/>
        </w:rPr>
      </w:pPr>
      <w:r>
        <w:rPr>
          <w:rFonts w:hint="eastAsia"/>
        </w:rPr>
        <w:t>144.　委员会感到关切的是，负责提高妇女地位工作的国家机构人力发展部妇女司资源和人力不足，不具备有效促进充分执行《公约》的能力或权威，也不具备协调政府各部门执行性别主流化战略的能力或权威，因此，其体制能力薄弱。委员会对区级负责两性平等事务的人员匮乏感到关切。委员会仍然感到关切的是，没有建立监测《公约》执行情况和评价使妇女获得平等地位的法律、政策和方案所产生影响的机制。委员会关切由于过度依赖短期外部资金和发展援助，负责提高妇女地位工作的国家机构持续存在的能力不足，工作的专业效率不高。</w:t>
      </w:r>
    </w:p>
    <w:p w:rsidR="00707D7A" w:rsidRPr="006E2695" w:rsidRDefault="00707D7A" w:rsidP="00707D7A">
      <w:pPr>
        <w:pStyle w:val="SingleTxt"/>
        <w:rPr>
          <w:rFonts w:ascii="SimHei" w:eastAsia="SimHei" w:hint="eastAsia"/>
          <w:color w:val="FF0000"/>
        </w:rPr>
      </w:pPr>
      <w:r>
        <w:rPr>
          <w:rFonts w:hint="eastAsia"/>
        </w:rPr>
        <w:t xml:space="preserve">145.　</w:t>
      </w:r>
      <w:r w:rsidRPr="006E2695">
        <w:rPr>
          <w:rFonts w:ascii="SimHei" w:eastAsia="SimHei" w:hint="eastAsia"/>
          <w:color w:val="FF0000"/>
        </w:rPr>
        <w:t>委员会吁请缔约国优先加强负责提高妇女地位工作的国家机构，给予它足够的权威、决策权和必要的人力及财力资源，以有效地促进妇女平等、协调政府各部门执行性别主流化战略并保证这些行动注重结果和可以长期持续。委员会建议设立执行《公约》的多部门小组，包括建立防止暴力侵害妇女行为小组，以加强区级负责提高妇女地位工作的国家机构。委员会还建议缔约国建立有效的机制和制度，以监测《公约》执行情况和评价各项法律、政策和方案对在明确时限内实现两性平等目标的工作产生的影响。</w:t>
      </w:r>
    </w:p>
    <w:p w:rsidR="00707D7A" w:rsidRDefault="00707D7A" w:rsidP="00707D7A">
      <w:pPr>
        <w:pStyle w:val="SingleTxt"/>
        <w:rPr>
          <w:rFonts w:hint="eastAsia"/>
        </w:rPr>
      </w:pPr>
      <w:r>
        <w:rPr>
          <w:rFonts w:hint="eastAsia"/>
        </w:rPr>
        <w:t>146.　委员会感到关切的是，妇女贫穷率高，达到33.5％，这是妇女特别是农村妇女和玛雅妇女权利遭到侵犯和她们受到歧视的原因之一。委员会对下述情形感到关切，对1996年以来在农村地区开展的若干数百万美元的扶贫项目没有进行任何评价。委员会对身为户主和易陷入贫困的妇女人数庞大感到关切。</w:t>
      </w:r>
    </w:p>
    <w:p w:rsidR="00707D7A" w:rsidRPr="006E2695" w:rsidRDefault="00707D7A" w:rsidP="00707D7A">
      <w:pPr>
        <w:pStyle w:val="SingleTxt"/>
        <w:rPr>
          <w:rFonts w:ascii="SimHei" w:eastAsia="SimHei" w:hint="eastAsia"/>
          <w:color w:val="FF0000"/>
        </w:rPr>
      </w:pPr>
      <w:r>
        <w:rPr>
          <w:rFonts w:hint="eastAsia"/>
        </w:rPr>
        <w:t xml:space="preserve">147.　</w:t>
      </w:r>
      <w:r w:rsidRPr="006E2695">
        <w:rPr>
          <w:rFonts w:ascii="SimHei" w:eastAsia="SimHei" w:hint="eastAsia"/>
          <w:color w:val="FF0000"/>
        </w:rPr>
        <w:t>委员会敦促缔约国将促进两性平等作为其所有国家发展战略、政策和方案的明确组成部分，特别是作为消除贫穷和可持续发展战略、政策和方案的明确组成部分。委员会还请缔约国在与国际组织和双边捐助者开展的所有发展合作方案中强调促进和保护妇女人权，以处理造成歧视妇女现象的社会经济根源。委员会建议缔约国建立评价和监测机制，以评估其减贫战略对妇女，包括对农村妇女产生的影响，并在下次报告中提供这方面的资料。委员会吁请缔约国在所有除贫努力中特别重视和定向支助女户主，包括农村地区和玛雅女户主。</w:t>
      </w:r>
    </w:p>
    <w:p w:rsidR="00707D7A" w:rsidRDefault="00707D7A" w:rsidP="00707D7A">
      <w:pPr>
        <w:pStyle w:val="SingleTxt"/>
        <w:rPr>
          <w:rFonts w:hint="eastAsia"/>
        </w:rPr>
      </w:pPr>
      <w:r>
        <w:rPr>
          <w:rFonts w:hint="eastAsia"/>
        </w:rPr>
        <w:t>148.　妇女在公共生活和民选机构中的任职人数比率低，委员会仍然对此感到关切。委员会关切地注意到，2000年，在任命妇女担任公共机构职务时，政治改革委员会建议不采取配额制度，而且，缔约国不支持为了在《公约》所有领域加速实现男女事实平等而采用配额或目标。</w:t>
      </w:r>
    </w:p>
    <w:p w:rsidR="00707D7A" w:rsidRPr="006E2695" w:rsidRDefault="00707D7A" w:rsidP="00707D7A">
      <w:pPr>
        <w:pStyle w:val="SingleTxt"/>
        <w:rPr>
          <w:rFonts w:ascii="SimHei" w:eastAsia="SimHei" w:hint="eastAsia"/>
          <w:color w:val="FF0000"/>
        </w:rPr>
      </w:pPr>
      <w:r>
        <w:rPr>
          <w:rFonts w:hint="eastAsia"/>
        </w:rPr>
        <w:t xml:space="preserve">149.　</w:t>
      </w:r>
      <w:r w:rsidRPr="006E2695">
        <w:rPr>
          <w:rFonts w:ascii="SimHei" w:eastAsia="SimHei" w:hint="eastAsia"/>
          <w:color w:val="FF0000"/>
        </w:rPr>
        <w:t>委员会敦促缔约国根据《公约》第四条第1款和委员会一般性建议25，有效地采取临时特别措施，在所有领域加速实现男女事实平等。委员会提请缔约国注意下述事实：纯粹走形式或开展方案的做法不足以实现男女事实平等，采取临时特别措施是在《公约》所有领域加速实现男女实质平等的必要战略的组成部分。委员会鼓励缔约国在《宪法》或其他适当立法中为使用临时特别措施建立立法基础。委员会敦促缔约国确定配额和时间表等具体目标，在《公约》每个领域加速实现男女实质平等。</w:t>
      </w:r>
    </w:p>
    <w:p w:rsidR="00707D7A" w:rsidRDefault="00707D7A" w:rsidP="00707D7A">
      <w:pPr>
        <w:pStyle w:val="SingleTxt"/>
        <w:rPr>
          <w:rFonts w:hint="eastAsia"/>
        </w:rPr>
      </w:pPr>
      <w:r>
        <w:rPr>
          <w:rFonts w:hint="eastAsia"/>
        </w:rPr>
        <w:t>150.　委员会欣见新的《防止家庭暴力法》于2007年7月生效，但对该国仍然普遍存在暴力侵害妇女行为和社会对此缺乏认识感到关切。委员会感到关切的是，权威人士包括警察和治安法官告诉暴力行为的受害妇女回到虐待她们的伴侣身边。委员会感到关切的是，缔约国在预防和消除暴力侵害妇女行为方面进展有限，其表现是，没有看到起诉和定罪的案件，妇女，特别是农村妇女没有获得司法救助的渠道。委员会还对下述情形感到关切：虽然已将配偶强奸定为犯罪行为，但缔约国显然没有对这种罪行提出过任何起诉。缔约国没有提供关于各类暴力侵害妇女行为的信息和统计数据，没有采取步骤评估处理暴力侵害妇女行为措施的效力，委员会对此表示遗憾。</w:t>
      </w:r>
    </w:p>
    <w:p w:rsidR="00707D7A" w:rsidRDefault="00707D7A" w:rsidP="00707D7A">
      <w:pPr>
        <w:pStyle w:val="SingleTxt"/>
        <w:rPr>
          <w:rFonts w:hint="eastAsia"/>
        </w:rPr>
      </w:pPr>
      <w:r>
        <w:rPr>
          <w:rFonts w:hint="eastAsia"/>
        </w:rPr>
        <w:t xml:space="preserve">151.　</w:t>
      </w:r>
      <w:r w:rsidRPr="006E2695">
        <w:rPr>
          <w:rFonts w:ascii="SimHei" w:eastAsia="SimHei" w:hint="eastAsia"/>
          <w:color w:val="FF0000"/>
        </w:rPr>
        <w:t>委员会敦促缔约国采取全面做法，包括有效执行和监测《防止家庭暴力法》，处理一切形式的暴力侵害妇女行为，并将此作为高度优先事项。委员会还敦促缔约国通过媒体以及通过教育方案，使大众认识到任何暴力侵害妇女行为，包括家庭暴力和配偶强奸都是不能令人接受的，都是法律所不容的。委员会吁请缔约国对司法人员、执法官员、法律专业人员、社会工作人员和保健人员提供关于该项新法的培训，使其充分认识各种形式的暴力侵害妇女行为，以保证酌情严肃和迅速地有效起诉和惩罚暴力行为人。委员会还建议缔约国努力增加女性法官和执法官员的人数，以鼓励妇女举报暴力案件。委员会吁请缔约国为家庭暴力受害人制定支助措施，包括增加收容所，增加法律、医疗和心理支助。委员会鼓励缔约国充分利用委员会一般性建议19，努力处理暴力侵害妇女的行为。委员会敦促缔约国建立中央系统，收集关于暴力侵害妇女行为普遍性和发生率的数据，并在下次定期报告中提供这种数据以及关于所采取措施产生的影响的信息。</w:t>
      </w:r>
    </w:p>
    <w:p w:rsidR="00707D7A" w:rsidRDefault="00707D7A" w:rsidP="00707D7A">
      <w:pPr>
        <w:pStyle w:val="SingleTxt"/>
        <w:rPr>
          <w:rFonts w:hint="eastAsia"/>
        </w:rPr>
      </w:pPr>
      <w:r>
        <w:rPr>
          <w:rFonts w:hint="eastAsia"/>
        </w:rPr>
        <w:t>152.　委员会注意到伯利兹于2003年制定了《（禁止）贩运人口法》，但委员会对下述情况感到关切：伯利兹正成为从尼加拉瓜、洪都拉斯、萨尔瓦多和危地马拉贩运妇女活动的目的地国。该国没有关于贩运活动和利用妇女卖淫营利问题严重程度的信息，没有关于游客增加对卖淫和贩运活动发生率可能造成的负面影响的信息，委员会对此也感到关切。</w:t>
      </w:r>
    </w:p>
    <w:p w:rsidR="00707D7A" w:rsidRPr="006E2695" w:rsidRDefault="00707D7A" w:rsidP="00707D7A">
      <w:pPr>
        <w:pStyle w:val="SingleTxt"/>
        <w:rPr>
          <w:rFonts w:ascii="SimHei" w:eastAsia="SimHei" w:hint="eastAsia"/>
          <w:color w:val="FF0000"/>
        </w:rPr>
      </w:pPr>
      <w:r>
        <w:rPr>
          <w:rFonts w:hint="eastAsia"/>
        </w:rPr>
        <w:t xml:space="preserve">153.　</w:t>
      </w:r>
      <w:r w:rsidRPr="006E2695">
        <w:rPr>
          <w:rFonts w:ascii="SimHei" w:eastAsia="SimHei" w:hint="eastAsia"/>
          <w:color w:val="FF0000"/>
        </w:rPr>
        <w:t>委员会吁请缔约国确保充分执行关于贩运问题的立法。委员会建议缔约国加紧努力，改善妇女的经济状况，从而消除她们被剥削卖淫和被贩运的可能性，以处理贩运和利用妇女卖淫营利问题的根源，并且采取措施，使被贩运和被剥削卖淫妇女和女孩康复并重返社会。委员会建议缔约国进一步加强双边、次区域和多边合作，打击贩运活动。委员会建议缔约国密切监测游客增加对卖淫业的影响，并加强相关预防措施。</w:t>
      </w:r>
    </w:p>
    <w:p w:rsidR="00707D7A" w:rsidRDefault="00707D7A" w:rsidP="00707D7A">
      <w:pPr>
        <w:pStyle w:val="SingleTxt"/>
        <w:rPr>
          <w:rFonts w:hint="eastAsia"/>
        </w:rPr>
      </w:pPr>
      <w:r>
        <w:rPr>
          <w:rFonts w:hint="eastAsia"/>
        </w:rPr>
        <w:t>154.　委员会对阻碍妇女接受教育的社会障碍依然存在感到关切，其体现是，女孩提早辍学比率高，没有制定确保少龄母亲继续求学或返回学校的措施。委员会重申，它对教会对女孩和青年妇女受教育权利的影响感到关切。在这方面，委员会重申对下述情形的关切：学校仍然有权以怀孕为由开除女孩，只有为数不多的几所中学允许女孩怀孕后继续接受教育，学校被允许解雇未婚怀孕教师。委员会还对下述情形感到关切：缔约国未进行足够的努力，以鼓励女孩和青年妇女进入传统上男性占主导地位的学习领域。</w:t>
      </w:r>
    </w:p>
    <w:p w:rsidR="00707D7A" w:rsidRDefault="00707D7A" w:rsidP="00707D7A">
      <w:pPr>
        <w:pStyle w:val="SingleTxt"/>
        <w:rPr>
          <w:rFonts w:hint="eastAsia"/>
        </w:rPr>
      </w:pPr>
      <w:r>
        <w:rPr>
          <w:rFonts w:hint="eastAsia"/>
        </w:rPr>
        <w:t xml:space="preserve">155.　</w:t>
      </w:r>
      <w:r w:rsidRPr="006E2695">
        <w:rPr>
          <w:rFonts w:ascii="SimHei" w:eastAsia="SimHei" w:hint="eastAsia"/>
          <w:color w:val="FF0000"/>
        </w:rPr>
        <w:t>委员会建议缔约国采取</w:t>
      </w:r>
      <w:r>
        <w:rPr>
          <w:rFonts w:ascii="SimHei" w:eastAsia="SimHei" w:hint="eastAsia"/>
          <w:color w:val="FF0000"/>
        </w:rPr>
        <w:t>措施</w:t>
      </w:r>
      <w:r w:rsidRPr="006E2695">
        <w:rPr>
          <w:rFonts w:ascii="SimHei" w:eastAsia="SimHei" w:hint="eastAsia"/>
          <w:color w:val="FF0000"/>
        </w:rPr>
        <w:t>，确保女孩和青年妇女有接受各级教育的平等权利，使女孩留在校学习，并建立监测机制，以追踪女孩受教育的机会和取得的成就。委员会建议缔约国制定措施，包括建立监测机制和制定奖惩办法，确保怀孕学生在怀孕期间留在学校学习并在产后返回学校。委员会吁请缔约国制定必要的立法和政策措施，确保在整个教育系统实际遵守《公约》第十条的规定。委员会还鼓励缔约国积极推动男女教育和专业选择多样化，制定奖励措施，鼓励青年妇女进入传统上男性占主导地位的学习领域。</w:t>
      </w:r>
    </w:p>
    <w:p w:rsidR="00707D7A" w:rsidRDefault="00707D7A" w:rsidP="00707D7A">
      <w:pPr>
        <w:pStyle w:val="SingleTxt"/>
        <w:rPr>
          <w:rFonts w:hint="eastAsia"/>
        </w:rPr>
      </w:pPr>
      <w:r>
        <w:rPr>
          <w:rFonts w:hint="eastAsia"/>
        </w:rPr>
        <w:t>156.　委员会对劳工市场妇女状况表示关切，这种状况的特点是：妇女失业率是男子失业率的两倍，妇女就业机会不足，妇女就业集中的部门是低薪公共就业部门，男女工资一直存在差距。委员会对下述情形感到关切：未针对私营部门的歧视现象执行劳工法。委员会关切地注意到，缔约国未按照《公约》第十一条第二(b)款的要求为所有妇女建立带薪或有类似社会福利的产假制度。委员会还对下述情形感到关切：虽然已经制定关于性骚扰的立法，但妇女并未利用该法律处理职场性骚扰事件。</w:t>
      </w:r>
    </w:p>
    <w:p w:rsidR="00707D7A" w:rsidRPr="006E2695" w:rsidRDefault="00707D7A" w:rsidP="00707D7A">
      <w:pPr>
        <w:pStyle w:val="SingleTxt"/>
        <w:rPr>
          <w:rFonts w:ascii="SimHei" w:eastAsia="SimHei" w:hint="eastAsia"/>
          <w:color w:val="FF0000"/>
        </w:rPr>
      </w:pPr>
      <w:r>
        <w:rPr>
          <w:rFonts w:hint="eastAsia"/>
        </w:rPr>
        <w:t xml:space="preserve">157.　</w:t>
      </w:r>
      <w:r w:rsidRPr="006E2695">
        <w:rPr>
          <w:rFonts w:ascii="SimHei" w:eastAsia="SimHei" w:hint="eastAsia"/>
          <w:color w:val="FF0000"/>
        </w:rPr>
        <w:t>委员会敦促缔约国充分执行《公约》第十一条。委员会鼓励缔约国采取各种措施，包括提高认识和提供获得贷款的机会，鼓励和支持妇女创业。委员会建议加紧努力，消除横向和纵向的职业隔离，并且采取措施，通过在公共部门实施工作表现评价办法和提高妇女占多数行业的工资，缩小和消除男女工资差距。委员会敦促缔约国进一步采取适当措施，按照《公约》第十一条第二(b)款的要求为所有妇女建立带薪或有类似社会福利的产假制度。委员会鼓励缔约国确保各行业，包括私营部门充分遵守其劳工法。委员会还敦促缔约国执行其关于性骚扰的法律并提高男女工人对该项法律的认识，确保妇女利用该法律的保护规定。委员会请缔约国监测已采取各项措施产生的影响和各种趋势。</w:t>
      </w:r>
    </w:p>
    <w:p w:rsidR="00707D7A" w:rsidRDefault="00707D7A" w:rsidP="00707D7A">
      <w:pPr>
        <w:pStyle w:val="SingleTxt"/>
        <w:rPr>
          <w:rFonts w:hint="eastAsia"/>
        </w:rPr>
      </w:pPr>
      <w:r>
        <w:rPr>
          <w:rFonts w:hint="eastAsia"/>
        </w:rPr>
        <w:t>158.　委员会对下述情形表示关切：伯利兹未充分认识和保护妇女的生殖健康和生殖权利。委员会对高孕产妇死亡率感到关切。委员会还对人工流产造成的死亡人数感到关切。委员会还重申其对高少女怀孕率的关切，这种现象严重阻碍女孩受教育和获得经济能力的机会。委员会对妇女和女孩的高艾滋病毒/艾滋病感染率表示关切，并且指出，与艾滋病毒/艾滋病相关的疾病是15至49岁妇女的首要死因。</w:t>
      </w:r>
    </w:p>
    <w:p w:rsidR="00707D7A" w:rsidRPr="006E2695" w:rsidRDefault="00707D7A" w:rsidP="00707D7A">
      <w:pPr>
        <w:pStyle w:val="SingleTxt"/>
        <w:rPr>
          <w:rFonts w:ascii="SimHei" w:eastAsia="SimHei" w:hint="eastAsia"/>
          <w:color w:val="FF0000"/>
        </w:rPr>
      </w:pPr>
      <w:r>
        <w:rPr>
          <w:rFonts w:hint="eastAsia"/>
        </w:rPr>
        <w:t xml:space="preserve">159.　</w:t>
      </w:r>
      <w:r w:rsidRPr="006E2695">
        <w:rPr>
          <w:rFonts w:ascii="SimHei" w:eastAsia="SimHei" w:hint="eastAsia"/>
          <w:color w:val="FF0000"/>
        </w:rPr>
        <w:t>委员会敦促缔约国根据《公约》第十二条和委员会关于妇女与健康问题的一般性建议24采取具体措施，增加妇女获得保健，特别是获得性保健和生殖保健服务的机会，并确保降低孕产妇死亡率。委员会建议缔约国考虑根据委员会关于妇女与健康问题的一般性建议24和《北京宣言和行动纲领》，审查其关于人工流产的法律，撤消对做人工流产妇女实施的惩罚规定，使她们得到高质量的服务，以管理不安全流产造成的后遗症，并且减少人工流产造成的死亡人数。委员会还建议缔约国加强性教育和增加避孕药具的供应，以防止妇女不得不进行不安全的人工流产。委员会建议缔约国优先重视青少年的状况，对少男少女进行性教育，并且重点进行预防过早怀孕和性传染疾病的教育。委员会建议缔约国加强努力，以防治艾滋病毒/艾滋病，更好地传播关于感染风险和途径的信息。委员会还建议缔约国将性别观点纳入其防治艾滋病毒/艾滋病的政策和方案。</w:t>
      </w:r>
    </w:p>
    <w:p w:rsidR="00707D7A" w:rsidRDefault="00707D7A" w:rsidP="00707D7A">
      <w:pPr>
        <w:pStyle w:val="SingleTxt"/>
        <w:rPr>
          <w:rFonts w:hint="eastAsia"/>
        </w:rPr>
      </w:pPr>
      <w:r>
        <w:rPr>
          <w:rFonts w:hint="eastAsia"/>
        </w:rPr>
        <w:t>160.　委员会对下述情形感到特别关切：农村妇女处于不稳定状态，贫穷对她们的影响尤其深重，她们获得充足保健服务、教育、清洁饮水和信贷服务的机会有限，她们也没有获得司法救助的渠道。委员会关切地注意到，生活在农村地区的妇女可能无法充分和平等地从缔约国促进两性平等的立法和政策框架中受益，多数支助系统都停留在城市。委员会还对下述情形感到关切：没有按性别分列的充分数据，这仍然是一项重大障碍，阻碍确定农村妇女整体情况。</w:t>
      </w:r>
    </w:p>
    <w:p w:rsidR="00707D7A" w:rsidRPr="006E2695" w:rsidRDefault="00707D7A" w:rsidP="00707D7A">
      <w:pPr>
        <w:pStyle w:val="SingleTxt"/>
        <w:rPr>
          <w:rFonts w:ascii="SimHei" w:eastAsia="SimHei" w:hint="eastAsia"/>
          <w:color w:val="FF0000"/>
        </w:rPr>
      </w:pPr>
      <w:r>
        <w:rPr>
          <w:rFonts w:hint="eastAsia"/>
        </w:rPr>
        <w:t xml:space="preserve">161.　</w:t>
      </w:r>
      <w:r w:rsidRPr="006E2695">
        <w:rPr>
          <w:rFonts w:ascii="SimHei" w:eastAsia="SimHei" w:hint="eastAsia"/>
          <w:color w:val="FF0000"/>
        </w:rPr>
        <w:t>委员会敦促缔约国充分重视农村妇女的需要，确保也在农村地区执行推动两性平等的所有政策和方案，包括关于保健、教育、清洁饮水、获得司法救助和信贷服务的政策和方案，并且在区一级充分执行这些政策和方案。委员会建议制定明确的基准和时间表，有效地监测针对农村妇女的各项措施的执行情况。委员会要求缔约国在下次报告中提供信息，介绍为赋权农村妇女和改善她们的状况而采取的措施。</w:t>
      </w:r>
    </w:p>
    <w:p w:rsidR="00707D7A" w:rsidRDefault="00707D7A" w:rsidP="00707D7A">
      <w:pPr>
        <w:pStyle w:val="SingleTxt"/>
        <w:rPr>
          <w:rFonts w:hint="eastAsia"/>
        </w:rPr>
      </w:pPr>
      <w:r>
        <w:rPr>
          <w:rFonts w:hint="eastAsia"/>
        </w:rPr>
        <w:t>162.　委员会对下述情形感到关切：在父母同意的前提下，法定结婚年龄是16岁。委员会还关切地注意到，已与未满16岁女孩发生性关系的男子可在女孩父母同意的前提下娶她，不会因与她发生性关系而受到起诉。</w:t>
      </w:r>
    </w:p>
    <w:p w:rsidR="00707D7A" w:rsidRPr="006E2695" w:rsidRDefault="00707D7A" w:rsidP="00707D7A">
      <w:pPr>
        <w:pStyle w:val="SingleTxt"/>
        <w:rPr>
          <w:rFonts w:ascii="SimHei" w:eastAsia="SimHei" w:hint="eastAsia"/>
          <w:color w:val="FF0000"/>
        </w:rPr>
      </w:pPr>
      <w:r>
        <w:rPr>
          <w:rFonts w:hint="eastAsia"/>
        </w:rPr>
        <w:t xml:space="preserve">163.　</w:t>
      </w:r>
      <w:r w:rsidRPr="006E2695">
        <w:rPr>
          <w:rFonts w:ascii="SimHei" w:eastAsia="SimHei" w:hint="eastAsia"/>
          <w:color w:val="FF0000"/>
        </w:rPr>
        <w:t>委员会吁请缔约国根据《公约》第十六条第二款、委员会一般性建议21和《儿童权利公约》，将最低结婚年龄提高到18岁。</w:t>
      </w:r>
    </w:p>
    <w:p w:rsidR="00707D7A" w:rsidRDefault="00707D7A" w:rsidP="00707D7A">
      <w:pPr>
        <w:pStyle w:val="SingleTxt"/>
        <w:rPr>
          <w:rFonts w:hint="eastAsia"/>
        </w:rPr>
      </w:pPr>
      <w:r>
        <w:rPr>
          <w:rFonts w:hint="eastAsia"/>
        </w:rPr>
        <w:t>164.　委员会关切地注意到，许多儿童，特别是女童没有出生登记证件，因此，他们不能获得缔约国国籍，不能申请社会福利。</w:t>
      </w:r>
    </w:p>
    <w:p w:rsidR="00707D7A" w:rsidRPr="006E2695" w:rsidRDefault="00707D7A" w:rsidP="00707D7A">
      <w:pPr>
        <w:pStyle w:val="SingleTxt"/>
        <w:rPr>
          <w:rFonts w:ascii="SimHei" w:eastAsia="SimHei" w:hint="eastAsia"/>
          <w:color w:val="FF0000"/>
        </w:rPr>
      </w:pPr>
      <w:r>
        <w:rPr>
          <w:rFonts w:hint="eastAsia"/>
        </w:rPr>
        <w:t xml:space="preserve">165.　</w:t>
      </w:r>
      <w:r w:rsidRPr="006E2695">
        <w:rPr>
          <w:rFonts w:ascii="SimHei" w:eastAsia="SimHei" w:hint="eastAsia"/>
          <w:color w:val="FF0000"/>
        </w:rPr>
        <w:t>委员会吁请缔约国加速开展并促进无证儿童登记进程，向他们颁发出生证和身份证。</w:t>
      </w:r>
    </w:p>
    <w:p w:rsidR="00707D7A" w:rsidRDefault="00707D7A" w:rsidP="00707D7A">
      <w:pPr>
        <w:pStyle w:val="SingleTxt"/>
        <w:rPr>
          <w:rFonts w:hint="eastAsia"/>
        </w:rPr>
      </w:pPr>
      <w:r>
        <w:rPr>
          <w:rFonts w:hint="eastAsia"/>
        </w:rPr>
        <w:t xml:space="preserve">166.　</w:t>
      </w:r>
      <w:r w:rsidRPr="006E2695">
        <w:rPr>
          <w:rFonts w:ascii="SimHei" w:eastAsia="SimHei" w:hint="eastAsia"/>
          <w:color w:val="FF0000"/>
        </w:rPr>
        <w:t>委员会鼓励缔约国撤回根据《公约任择议定书》第十条第一款发表的关于第八和第九条给予委员会的管辖权的声明，并尽早接受对《公约》第二十条第一款提出的关于委员会会议时间的修正案。</w:t>
      </w:r>
    </w:p>
    <w:p w:rsidR="00707D7A" w:rsidRPr="006E2695" w:rsidRDefault="00707D7A" w:rsidP="00707D7A">
      <w:pPr>
        <w:pStyle w:val="SingleTxt"/>
        <w:rPr>
          <w:rFonts w:ascii="SimHei" w:eastAsia="SimHei" w:hint="eastAsia"/>
          <w:color w:val="FF0000"/>
        </w:rPr>
      </w:pPr>
      <w:r>
        <w:rPr>
          <w:rFonts w:hint="eastAsia"/>
        </w:rPr>
        <w:t xml:space="preserve">167.　</w:t>
      </w:r>
      <w:r w:rsidRPr="006E2695">
        <w:rPr>
          <w:rFonts w:ascii="SimHei" w:eastAsia="SimHei" w:hint="eastAsia"/>
          <w:color w:val="FF0000"/>
        </w:rPr>
        <w:t>委员会敦促缔约国在</w:t>
      </w:r>
      <w:r>
        <w:rPr>
          <w:rFonts w:ascii="SimHei" w:eastAsia="SimHei" w:hint="eastAsia"/>
          <w:color w:val="FF0000"/>
        </w:rPr>
        <w:t>履行</w:t>
      </w:r>
      <w:r w:rsidRPr="006E2695">
        <w:rPr>
          <w:rFonts w:ascii="SimHei" w:eastAsia="SimHei" w:hint="eastAsia"/>
          <w:color w:val="FF0000"/>
        </w:rPr>
        <w:t>《公约》义务时充分利用</w:t>
      </w:r>
      <w:r>
        <w:rPr>
          <w:rFonts w:ascii="SimHei" w:eastAsia="SimHei" w:hint="eastAsia"/>
          <w:color w:val="FF0000"/>
        </w:rPr>
        <w:t>加强</w:t>
      </w:r>
      <w:r w:rsidRPr="006E2695">
        <w:rPr>
          <w:rFonts w:ascii="SimHei" w:eastAsia="SimHei" w:hint="eastAsia"/>
          <w:color w:val="FF0000"/>
        </w:rPr>
        <w:t>《公约》</w:t>
      </w:r>
      <w:r>
        <w:rPr>
          <w:rFonts w:ascii="SimHei" w:eastAsia="SimHei" w:hint="eastAsia"/>
          <w:color w:val="FF0000"/>
        </w:rPr>
        <w:t>各项规定的《北京宣言和行动纲领》，并请</w:t>
      </w:r>
      <w:r w:rsidRPr="006E2695">
        <w:rPr>
          <w:rFonts w:ascii="SimHei" w:eastAsia="SimHei" w:hint="eastAsia"/>
          <w:color w:val="FF0000"/>
        </w:rPr>
        <w:t>缔约国在下</w:t>
      </w:r>
      <w:r>
        <w:rPr>
          <w:rFonts w:ascii="SimHei" w:eastAsia="SimHei" w:hint="eastAsia"/>
          <w:color w:val="FF0000"/>
        </w:rPr>
        <w:t>一</w:t>
      </w:r>
      <w:r w:rsidRPr="006E2695">
        <w:rPr>
          <w:rFonts w:ascii="SimHei" w:eastAsia="SimHei" w:hint="eastAsia"/>
          <w:color w:val="FF0000"/>
        </w:rPr>
        <w:t>次定期报告中提供</w:t>
      </w:r>
      <w:r>
        <w:rPr>
          <w:rFonts w:ascii="SimHei" w:eastAsia="SimHei" w:hint="eastAsia"/>
          <w:color w:val="FF0000"/>
        </w:rPr>
        <w:t>有关资料</w:t>
      </w:r>
      <w:r w:rsidRPr="006E2695">
        <w:rPr>
          <w:rFonts w:ascii="SimHei" w:eastAsia="SimHei" w:hint="eastAsia"/>
          <w:color w:val="FF0000"/>
        </w:rPr>
        <w:t>。</w:t>
      </w:r>
    </w:p>
    <w:p w:rsidR="00707D7A" w:rsidRPr="006E2695" w:rsidRDefault="00707D7A" w:rsidP="00707D7A">
      <w:pPr>
        <w:pStyle w:val="SingleTxt"/>
        <w:rPr>
          <w:rFonts w:ascii="SimHei" w:eastAsia="SimHei" w:hint="eastAsia"/>
          <w:color w:val="FF0000"/>
        </w:rPr>
      </w:pPr>
      <w:r>
        <w:rPr>
          <w:rFonts w:hint="eastAsia"/>
        </w:rPr>
        <w:t xml:space="preserve">168.　</w:t>
      </w:r>
      <w:r w:rsidRPr="006E2695">
        <w:rPr>
          <w:rFonts w:ascii="SimHei" w:eastAsia="SimHei" w:hint="eastAsia"/>
          <w:color w:val="FF0000"/>
        </w:rPr>
        <w:t>委员会强调，充分和有效</w:t>
      </w:r>
      <w:r>
        <w:rPr>
          <w:rFonts w:ascii="SimHei" w:eastAsia="SimHei" w:hint="eastAsia"/>
          <w:color w:val="FF0000"/>
        </w:rPr>
        <w:t>地</w:t>
      </w:r>
      <w:r w:rsidRPr="006E2695">
        <w:rPr>
          <w:rFonts w:ascii="SimHei" w:eastAsia="SimHei" w:hint="eastAsia"/>
          <w:color w:val="FF0000"/>
        </w:rPr>
        <w:t>执行《公约》</w:t>
      </w:r>
      <w:r>
        <w:rPr>
          <w:rFonts w:ascii="SimHei" w:eastAsia="SimHei" w:hint="eastAsia"/>
          <w:color w:val="FF0000"/>
        </w:rPr>
        <w:t>时</w:t>
      </w:r>
      <w:r w:rsidRPr="006E2695">
        <w:rPr>
          <w:rFonts w:ascii="SimHei" w:eastAsia="SimHei" w:hint="eastAsia"/>
          <w:color w:val="FF0000"/>
        </w:rPr>
        <w:t>实现千年发展目标不可或缺。委员会要求</w:t>
      </w:r>
      <w:r>
        <w:rPr>
          <w:rFonts w:ascii="SimHei" w:eastAsia="SimHei" w:hint="eastAsia"/>
          <w:color w:val="FF0000"/>
        </w:rPr>
        <w:t>在</w:t>
      </w:r>
      <w:r w:rsidRPr="006E2695">
        <w:rPr>
          <w:rFonts w:ascii="SimHei" w:eastAsia="SimHei" w:hint="eastAsia"/>
          <w:color w:val="FF0000"/>
        </w:rPr>
        <w:t>实现千年发展目标的</w:t>
      </w:r>
      <w:r>
        <w:rPr>
          <w:rFonts w:ascii="SimHei" w:eastAsia="SimHei" w:hint="eastAsia"/>
          <w:color w:val="FF0000"/>
        </w:rPr>
        <w:t>一切工作中纳入</w:t>
      </w:r>
      <w:r w:rsidRPr="006E2695">
        <w:rPr>
          <w:rFonts w:ascii="SimHei" w:eastAsia="SimHei" w:hint="eastAsia"/>
          <w:color w:val="FF0000"/>
        </w:rPr>
        <w:t>性别观点，明确体现《公约》的规定，</w:t>
      </w:r>
      <w:r>
        <w:rPr>
          <w:rFonts w:ascii="SimHei" w:eastAsia="SimHei" w:hint="eastAsia"/>
          <w:color w:val="FF0000"/>
        </w:rPr>
        <w:t>并请</w:t>
      </w:r>
      <w:r w:rsidRPr="006E2695">
        <w:rPr>
          <w:rFonts w:ascii="SimHei" w:eastAsia="SimHei" w:hint="eastAsia"/>
          <w:color w:val="FF0000"/>
        </w:rPr>
        <w:t>缔约国在下</w:t>
      </w:r>
      <w:r>
        <w:rPr>
          <w:rFonts w:ascii="SimHei" w:eastAsia="SimHei" w:hint="eastAsia"/>
          <w:color w:val="FF0000"/>
        </w:rPr>
        <w:t>一</w:t>
      </w:r>
      <w:r w:rsidRPr="006E2695">
        <w:rPr>
          <w:rFonts w:ascii="SimHei" w:eastAsia="SimHei" w:hint="eastAsia"/>
          <w:color w:val="FF0000"/>
        </w:rPr>
        <w:t>次定期报告中提供</w:t>
      </w:r>
      <w:r>
        <w:rPr>
          <w:rFonts w:ascii="SimHei" w:eastAsia="SimHei" w:hint="eastAsia"/>
          <w:color w:val="FF0000"/>
        </w:rPr>
        <w:t>有关资料</w:t>
      </w:r>
      <w:r w:rsidRPr="006E2695">
        <w:rPr>
          <w:rFonts w:ascii="SimHei" w:eastAsia="SimHei" w:hint="eastAsia"/>
          <w:color w:val="FF0000"/>
        </w:rPr>
        <w:t>。</w:t>
      </w:r>
    </w:p>
    <w:p w:rsidR="00707D7A" w:rsidRPr="006E2695" w:rsidRDefault="00707D7A" w:rsidP="00707D7A">
      <w:pPr>
        <w:pStyle w:val="SingleTxt"/>
        <w:rPr>
          <w:rFonts w:ascii="SimHei" w:eastAsia="SimHei" w:hint="eastAsia"/>
          <w:color w:val="FF0000"/>
        </w:rPr>
      </w:pPr>
      <w:r>
        <w:rPr>
          <w:rFonts w:hint="eastAsia"/>
        </w:rPr>
        <w:t xml:space="preserve">169.　</w:t>
      </w:r>
      <w:r w:rsidRPr="006E2695">
        <w:rPr>
          <w:rFonts w:ascii="SimHei" w:eastAsia="SimHei" w:hint="eastAsia"/>
          <w:color w:val="FF0000"/>
        </w:rPr>
        <w:t>委员会指出，各国参加七项主要国际人权</w:t>
      </w:r>
      <w:r w:rsidRPr="00272746">
        <w:rPr>
          <w:rFonts w:ascii="SimHei" w:eastAsia="SimHei" w:hint="eastAsia"/>
          <w:color w:val="FF0000"/>
          <w:szCs w:val="21"/>
        </w:rPr>
        <w:t>文书，</w:t>
      </w:r>
      <w:r w:rsidRPr="00272746">
        <w:rPr>
          <w:rFonts w:ascii="Times New Roman" w:eastAsia="SimHei"/>
          <w:color w:val="FF0000"/>
          <w:szCs w:val="21"/>
          <w:vertAlign w:val="superscript"/>
        </w:rPr>
        <w:t>1</w:t>
      </w:r>
      <w:r w:rsidRPr="00272746">
        <w:rPr>
          <w:szCs w:val="21"/>
        </w:rPr>
        <w:t xml:space="preserve"> </w:t>
      </w:r>
      <w:r w:rsidRPr="00272746">
        <w:rPr>
          <w:rFonts w:ascii="SimHei" w:eastAsia="SimHei" w:hint="eastAsia"/>
          <w:color w:val="FF0000"/>
          <w:szCs w:val="21"/>
        </w:rPr>
        <w:t>有</w:t>
      </w:r>
      <w:r>
        <w:rPr>
          <w:rFonts w:ascii="SimHei" w:eastAsia="SimHei" w:hint="eastAsia"/>
          <w:color w:val="FF0000"/>
        </w:rPr>
        <w:t>助于</w:t>
      </w:r>
      <w:r w:rsidRPr="006E2695">
        <w:rPr>
          <w:rFonts w:ascii="SimHei" w:eastAsia="SimHei" w:hint="eastAsia"/>
          <w:color w:val="FF0000"/>
        </w:rPr>
        <w:t>促进妇女在生活的各个方面享</w:t>
      </w:r>
      <w:r>
        <w:rPr>
          <w:rFonts w:ascii="SimHei" w:eastAsia="SimHei" w:hint="eastAsia"/>
          <w:color w:val="FF0000"/>
        </w:rPr>
        <w:t>受人权和基本自由。因此，委员会鼓励伯利兹政府考虑批准它尚未成为</w:t>
      </w:r>
      <w:r w:rsidRPr="006E2695">
        <w:rPr>
          <w:rFonts w:ascii="SimHei" w:eastAsia="SimHei" w:hint="eastAsia"/>
          <w:color w:val="FF0000"/>
        </w:rPr>
        <w:t>缔约国的条约，即：《经济、社会、文化权利国际公约》。</w:t>
      </w:r>
    </w:p>
    <w:p w:rsidR="00707D7A" w:rsidRPr="006E2695" w:rsidRDefault="00707D7A" w:rsidP="00707D7A">
      <w:pPr>
        <w:pStyle w:val="SingleTxt"/>
        <w:rPr>
          <w:rFonts w:ascii="SimHei" w:eastAsia="SimHei" w:hint="eastAsia"/>
          <w:color w:val="FF0000"/>
        </w:rPr>
      </w:pPr>
      <w:r>
        <w:rPr>
          <w:rFonts w:hint="eastAsia"/>
        </w:rPr>
        <w:t xml:space="preserve">170.　</w:t>
      </w:r>
      <w:r w:rsidRPr="006E2695">
        <w:rPr>
          <w:rFonts w:ascii="SimHei" w:eastAsia="SimHei" w:hint="eastAsia"/>
          <w:color w:val="FF0000"/>
        </w:rPr>
        <w:t>委员会请伯利兹</w:t>
      </w:r>
      <w:r>
        <w:rPr>
          <w:rFonts w:ascii="SimHei" w:eastAsia="SimHei" w:hint="eastAsia"/>
          <w:color w:val="FF0000"/>
        </w:rPr>
        <w:t>在国内</w:t>
      </w:r>
      <w:r w:rsidRPr="006E2695">
        <w:rPr>
          <w:rFonts w:ascii="SimHei" w:eastAsia="SimHei" w:hint="eastAsia"/>
          <w:color w:val="FF0000"/>
        </w:rPr>
        <w:t>为传播本结论意见，使伯利兹人民，包括政府官员、政界人士、议员</w:t>
      </w:r>
      <w:r>
        <w:rPr>
          <w:rFonts w:ascii="SimHei" w:eastAsia="SimHei" w:hint="eastAsia"/>
          <w:color w:val="FF0000"/>
        </w:rPr>
        <w:t>、</w:t>
      </w:r>
      <w:r w:rsidRPr="006E2695">
        <w:rPr>
          <w:rFonts w:ascii="SimHei" w:eastAsia="SimHei" w:hint="eastAsia"/>
          <w:color w:val="FF0000"/>
        </w:rPr>
        <w:t>妇女</w:t>
      </w:r>
      <w:r>
        <w:rPr>
          <w:rFonts w:ascii="SimHei" w:eastAsia="SimHei" w:hint="eastAsia"/>
          <w:color w:val="FF0000"/>
        </w:rPr>
        <w:t>组织和</w:t>
      </w:r>
      <w:r w:rsidRPr="006E2695">
        <w:rPr>
          <w:rFonts w:ascii="SimHei" w:eastAsia="SimHei" w:hint="eastAsia"/>
          <w:color w:val="FF0000"/>
        </w:rPr>
        <w:t>人权组织了解为确保妇女</w:t>
      </w:r>
      <w:r>
        <w:rPr>
          <w:rFonts w:ascii="SimHei" w:eastAsia="SimHei" w:hint="eastAsia"/>
          <w:color w:val="FF0000"/>
        </w:rPr>
        <w:t>在</w:t>
      </w:r>
      <w:r w:rsidRPr="006E2695">
        <w:rPr>
          <w:rFonts w:ascii="SimHei" w:eastAsia="SimHei" w:hint="eastAsia"/>
          <w:color w:val="FF0000"/>
        </w:rPr>
        <w:t>法律</w:t>
      </w:r>
      <w:r>
        <w:rPr>
          <w:rFonts w:ascii="SimHei" w:eastAsia="SimHei" w:hint="eastAsia"/>
          <w:color w:val="FF0000"/>
        </w:rPr>
        <w:t>上</w:t>
      </w:r>
      <w:r w:rsidRPr="006E2695">
        <w:rPr>
          <w:rFonts w:ascii="SimHei" w:eastAsia="SimHei" w:hint="eastAsia"/>
          <w:color w:val="FF0000"/>
        </w:rPr>
        <w:t>和事实</w:t>
      </w:r>
      <w:r>
        <w:rPr>
          <w:rFonts w:ascii="SimHei" w:eastAsia="SimHei" w:hint="eastAsia"/>
          <w:color w:val="FF0000"/>
        </w:rPr>
        <w:t>上的</w:t>
      </w:r>
      <w:r w:rsidRPr="006E2695">
        <w:rPr>
          <w:rFonts w:ascii="SimHei" w:eastAsia="SimHei" w:hint="eastAsia"/>
          <w:color w:val="FF0000"/>
        </w:rPr>
        <w:t>平等而采取的</w:t>
      </w:r>
      <w:r>
        <w:rPr>
          <w:rFonts w:ascii="SimHei" w:eastAsia="SimHei" w:hint="eastAsia"/>
          <w:color w:val="FF0000"/>
        </w:rPr>
        <w:t>步骤以及在这方面应进一步采取的步骤</w:t>
      </w:r>
      <w:r w:rsidRPr="006E2695">
        <w:rPr>
          <w:rFonts w:ascii="SimHei" w:eastAsia="SimHei" w:hint="eastAsia"/>
          <w:color w:val="FF0000"/>
        </w:rPr>
        <w:t>采取的措施。委员会请缔约国继续</w:t>
      </w:r>
      <w:r>
        <w:rPr>
          <w:rFonts w:ascii="SimHei" w:eastAsia="SimHei" w:hint="eastAsia"/>
          <w:color w:val="FF0000"/>
        </w:rPr>
        <w:t>广泛宣传</w:t>
      </w:r>
      <w:r w:rsidRPr="006E2695">
        <w:rPr>
          <w:rFonts w:ascii="SimHei" w:eastAsia="SimHei" w:hint="eastAsia"/>
          <w:color w:val="FF0000"/>
        </w:rPr>
        <w:t>《公约》、《公约任择议定书》、委员会一般性建议、《北京宣言和行动纲领》以及题为“2000年妇女：二十一世纪两性平等、发展与和平”的大会第二十三届特别会议成果</w:t>
      </w:r>
      <w:r>
        <w:rPr>
          <w:rFonts w:ascii="SimHei" w:eastAsia="SimHei" w:hint="eastAsia"/>
          <w:color w:val="FF0000"/>
        </w:rPr>
        <w:t>，特别是向妇女组织和人权组织开展宣传。</w:t>
      </w:r>
    </w:p>
    <w:p w:rsidR="00707D7A" w:rsidRDefault="00707D7A" w:rsidP="00707D7A">
      <w:pPr>
        <w:pStyle w:val="SingleTxt"/>
        <w:rPr>
          <w:rFonts w:ascii="SimHei" w:eastAsia="SimHei" w:hint="eastAsia"/>
          <w:color w:val="FF0000"/>
        </w:rPr>
      </w:pPr>
      <w:r>
        <w:rPr>
          <w:rFonts w:hint="eastAsia"/>
        </w:rPr>
        <w:t xml:space="preserve">171.　</w:t>
      </w:r>
      <w:r w:rsidRPr="00181E2A">
        <w:rPr>
          <w:rFonts w:ascii="SimHei" w:eastAsia="SimHei" w:hint="eastAsia"/>
          <w:color w:val="FF0000"/>
        </w:rPr>
        <w:t>委员会请缔约国在根据《公约》第十八条提交的下一次定期报告中答复本结论意见所提出的各项关切。委员会请缔约国于2011年提交一份合并报告，综合应于2007年6月提交的第五次定期报告和应于2011年6月提交的第六次定期报告。</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约旦</w:t>
      </w:r>
    </w:p>
    <w:p w:rsidR="00707D7A" w:rsidRPr="00AA348D" w:rsidRDefault="00707D7A" w:rsidP="00707D7A">
      <w:pPr>
        <w:pStyle w:val="SingleTxt"/>
        <w:spacing w:after="0" w:line="120" w:lineRule="exact"/>
        <w:rPr>
          <w:rFonts w:hint="eastAsia"/>
          <w:sz w:val="10"/>
        </w:rPr>
      </w:pPr>
    </w:p>
    <w:p w:rsidR="00707D7A" w:rsidRPr="009D540E" w:rsidRDefault="00707D7A" w:rsidP="00707D7A">
      <w:pPr>
        <w:pStyle w:val="SingleTxt"/>
        <w:rPr>
          <w:rFonts w:hint="eastAsia"/>
          <w:spacing w:val="-2"/>
        </w:rPr>
      </w:pPr>
      <w:r>
        <w:rPr>
          <w:rFonts w:hint="eastAsia"/>
          <w:spacing w:val="-2"/>
        </w:rPr>
        <w:t>172</w:t>
      </w:r>
      <w:r w:rsidRPr="009D540E">
        <w:rPr>
          <w:rFonts w:hint="eastAsia"/>
          <w:spacing w:val="-2"/>
        </w:rPr>
        <w:t>.</w:t>
      </w:r>
      <w:r>
        <w:rPr>
          <w:rFonts w:hint="eastAsia"/>
          <w:spacing w:val="-2"/>
        </w:rPr>
        <w:t xml:space="preserve">　</w:t>
      </w:r>
      <w:r w:rsidRPr="009D540E">
        <w:rPr>
          <w:rFonts w:hint="eastAsia"/>
          <w:spacing w:val="-2"/>
        </w:rPr>
        <w:t>2007年8月2日，委员会第805次和第806次会议审议了约旦第三次和第</w:t>
      </w:r>
      <w:r w:rsidRPr="0043336C">
        <w:rPr>
          <w:rFonts w:hint="eastAsia"/>
          <w:spacing w:val="2"/>
        </w:rPr>
        <w:t>四次合并定期报告（CEDAW/C/JOR/3-4）（见CEDAW/C/SR.805（</w:t>
      </w:r>
      <w:r w:rsidRPr="0043336C">
        <w:rPr>
          <w:spacing w:val="2"/>
        </w:rPr>
        <w:t>A</w:t>
      </w:r>
      <w:r w:rsidRPr="0043336C">
        <w:rPr>
          <w:rFonts w:hint="eastAsia"/>
          <w:spacing w:val="2"/>
        </w:rPr>
        <w:t>）和806（</w:t>
      </w:r>
      <w:r w:rsidRPr="0043336C">
        <w:rPr>
          <w:spacing w:val="2"/>
        </w:rPr>
        <w:t>A</w:t>
      </w:r>
      <w:r w:rsidRPr="0043336C">
        <w:rPr>
          <w:rFonts w:hint="eastAsia"/>
          <w:spacing w:val="2"/>
        </w:rPr>
        <w:t>））。委</w:t>
      </w:r>
      <w:r w:rsidRPr="009D540E">
        <w:rPr>
          <w:rFonts w:hint="eastAsia"/>
          <w:spacing w:val="-2"/>
        </w:rPr>
        <w:t>员会的议题和问题清单载于CEDAW/C/JOR/Q/4，约旦政府的答复载于CEDAW/C/</w:t>
      </w:r>
      <w:r w:rsidR="00F5366D">
        <w:rPr>
          <w:spacing w:val="-2"/>
        </w:rPr>
        <w:t xml:space="preserve"> </w:t>
      </w:r>
      <w:r w:rsidRPr="009D540E">
        <w:rPr>
          <w:rFonts w:hint="eastAsia"/>
          <w:spacing w:val="-2"/>
        </w:rPr>
        <w:t>JOR/Q/4/Add.1。</w:t>
      </w:r>
    </w:p>
    <w:p w:rsidR="00707D7A" w:rsidRPr="009D540E"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rPr>
          <w:rFonts w:hint="eastAsia"/>
        </w:rPr>
        <w:tab/>
      </w:r>
      <w:r>
        <w:rPr>
          <w:rFonts w:hint="eastAsia"/>
        </w:rPr>
        <w:tab/>
      </w:r>
      <w:r w:rsidRPr="009D540E">
        <w:rPr>
          <w:rFonts w:hint="eastAsia"/>
        </w:rPr>
        <w:t>导言</w:t>
      </w:r>
    </w:p>
    <w:p w:rsidR="00707D7A" w:rsidRPr="0043336C"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173.　委员会感谢缔约国提交第三和第四次合并定期报告，认为报告编排合理，总体而言遵循了委员会的报告编写导则，不过报告没有提及委员会的一般性建议作为参照。</w:t>
      </w:r>
    </w:p>
    <w:p w:rsidR="00707D7A" w:rsidRDefault="00707D7A" w:rsidP="00707D7A">
      <w:pPr>
        <w:pStyle w:val="SingleTxt"/>
        <w:spacing w:line="340" w:lineRule="exact"/>
        <w:rPr>
          <w:rFonts w:hint="eastAsia"/>
        </w:rPr>
      </w:pPr>
      <w:r>
        <w:rPr>
          <w:rFonts w:hint="eastAsia"/>
        </w:rPr>
        <w:t>174.　委员会赞扬缔约国派出了由首相府事务国务大臣率领的高级代表团，其中包括约旦全国妇女委员会秘书长，委员会是负责提高妇女地位的国家机构。</w:t>
      </w:r>
    </w:p>
    <w:p w:rsidR="00707D7A" w:rsidRDefault="00707D7A" w:rsidP="00707D7A">
      <w:pPr>
        <w:pStyle w:val="SingleTxt"/>
        <w:spacing w:line="340" w:lineRule="exact"/>
        <w:rPr>
          <w:rFonts w:hint="eastAsia"/>
        </w:rPr>
      </w:pPr>
      <w:r>
        <w:rPr>
          <w:rFonts w:hint="eastAsia"/>
        </w:rPr>
        <w:t>175.　委员会祝贺缔约国作介绍性发言、对会前工作组提出的议题和问题清单作出书面答复，而且代表团与委员会成员之间开展了坦诚的建设性对话，从而增进了对约旦妇女真实情况的深入了解。委员会特别赞扬缔约国决心编写和提出若干修订法律的建议以及采取措施制止对妇女的歧视。</w:t>
      </w:r>
    </w:p>
    <w:p w:rsidR="00707D7A" w:rsidRPr="009D540E" w:rsidRDefault="00707D7A" w:rsidP="00707D7A">
      <w:pPr>
        <w:pStyle w:val="SingleTxt"/>
        <w:spacing w:line="340" w:lineRule="exact"/>
        <w:rPr>
          <w:rFonts w:ascii="SimHei" w:eastAsia="SimHei" w:hint="eastAsia"/>
          <w:color w:val="FF0000"/>
        </w:rPr>
      </w:pPr>
      <w:r w:rsidRPr="009D540E">
        <w:rPr>
          <w:rFonts w:ascii="SimHei" w:eastAsia="SimHei" w:hint="eastAsia"/>
          <w:color w:val="FF0000"/>
        </w:rPr>
        <w:t>积极方面</w:t>
      </w:r>
    </w:p>
    <w:p w:rsidR="00707D7A" w:rsidRDefault="00707D7A" w:rsidP="00707D7A">
      <w:pPr>
        <w:pStyle w:val="SingleTxt"/>
        <w:spacing w:line="340" w:lineRule="exact"/>
        <w:rPr>
          <w:rFonts w:hint="eastAsia"/>
        </w:rPr>
      </w:pPr>
      <w:r>
        <w:rPr>
          <w:rFonts w:hint="eastAsia"/>
        </w:rPr>
        <w:t>176.　委员会赞扬缔约国在政府公报中刊载《公约》，使其在约旦具有法律效力。</w:t>
      </w:r>
    </w:p>
    <w:p w:rsidR="00707D7A" w:rsidRDefault="00707D7A" w:rsidP="00707D7A">
      <w:pPr>
        <w:pStyle w:val="SingleTxt"/>
        <w:spacing w:line="340" w:lineRule="exact"/>
        <w:rPr>
          <w:rFonts w:hint="eastAsia"/>
        </w:rPr>
      </w:pPr>
      <w:r>
        <w:rPr>
          <w:rFonts w:hint="eastAsia"/>
        </w:rPr>
        <w:t>177.　委员会祝贺缔约国在各市议会中规定了妇女占20％的配额，使240名妇女当选进入了各市议会，并祝贺缔约国任命了第一位女性法院院长。</w:t>
      </w:r>
    </w:p>
    <w:p w:rsidR="00707D7A" w:rsidRDefault="00707D7A" w:rsidP="00707D7A">
      <w:pPr>
        <w:pStyle w:val="SingleTxt"/>
        <w:spacing w:line="340" w:lineRule="exact"/>
        <w:rPr>
          <w:rFonts w:hint="eastAsia"/>
        </w:rPr>
      </w:pPr>
      <w:r>
        <w:rPr>
          <w:rFonts w:hint="eastAsia"/>
        </w:rPr>
        <w:t>178.　委员会还祝贺缔约国实现了中、小学教育的男女生人数均等。</w:t>
      </w:r>
    </w:p>
    <w:p w:rsidR="00707D7A" w:rsidRPr="009D540E"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Pr="009D540E">
        <w:rPr>
          <w:rFonts w:hint="eastAsia"/>
        </w:rPr>
        <w:t>主要关切领域和建议</w:t>
      </w:r>
    </w:p>
    <w:p w:rsidR="00707D7A" w:rsidRPr="0043336C" w:rsidRDefault="00707D7A" w:rsidP="00707D7A">
      <w:pPr>
        <w:pStyle w:val="SingleTxt"/>
        <w:spacing w:after="0" w:line="120" w:lineRule="exact"/>
        <w:rPr>
          <w:rFonts w:ascii="SimHei" w:eastAsia="SimHei" w:hint="eastAsia"/>
          <w:color w:val="FF0000"/>
          <w:sz w:val="10"/>
        </w:rPr>
      </w:pPr>
    </w:p>
    <w:p w:rsidR="00707D7A" w:rsidRPr="006932B2" w:rsidRDefault="00707D7A" w:rsidP="00707D7A">
      <w:pPr>
        <w:pStyle w:val="SingleTxt"/>
        <w:rPr>
          <w:rFonts w:ascii="SimHei" w:eastAsia="SimHei" w:hint="eastAsia"/>
          <w:color w:val="FF0000"/>
        </w:rPr>
      </w:pPr>
      <w:r w:rsidRPr="007D4608">
        <w:rPr>
          <w:rFonts w:hint="eastAsia"/>
        </w:rPr>
        <w:t xml:space="preserve">179.　</w:t>
      </w:r>
      <w:r w:rsidRPr="009D540E">
        <w:rPr>
          <w:rFonts w:ascii="SimHei" w:eastAsia="SimHei" w:hint="eastAsia"/>
          <w:color w:val="FF0000"/>
        </w:rPr>
        <w:t>委员会</w:t>
      </w:r>
      <w:r>
        <w:rPr>
          <w:rFonts w:ascii="SimHei" w:eastAsia="SimHei" w:hint="eastAsia"/>
          <w:color w:val="FF0000"/>
        </w:rPr>
        <w:t>提请注意，缔约国有义务系统地、持续地执行《公约》各项</w:t>
      </w:r>
      <w:r w:rsidRPr="009D540E">
        <w:rPr>
          <w:rFonts w:ascii="SimHei" w:eastAsia="SimHei" w:hint="eastAsia"/>
          <w:color w:val="FF0000"/>
        </w:rPr>
        <w:t>规定。</w:t>
      </w:r>
      <w:r>
        <w:rPr>
          <w:rFonts w:ascii="SimHei" w:eastAsia="SimHei" w:hint="eastAsia"/>
          <w:color w:val="FF0000"/>
        </w:rPr>
        <w:t>同时认为，从现在到提交下一次定期报告期间，缔约国必须优先注意本结论意见提出的各项关切和建议。因此，委员会吁请缔约国将执行活动的重点放在这些领域上，并在下一次定期报告中汇报所采取的行动和取得的成果。委员会还吁请缔约国将本结论意见发交各相关部委和议会，以确保这些意见得到充分执行。</w:t>
      </w:r>
    </w:p>
    <w:p w:rsidR="00707D7A" w:rsidRDefault="00707D7A" w:rsidP="00707D7A">
      <w:pPr>
        <w:pStyle w:val="SingleTxt"/>
        <w:rPr>
          <w:rFonts w:hint="eastAsia"/>
        </w:rPr>
      </w:pPr>
      <w:r>
        <w:rPr>
          <w:rFonts w:hint="eastAsia"/>
        </w:rPr>
        <w:t>180.　委员会感到关切的是，缔约国没有采取适当步骤去落实委员会2000年通过的上一次结论意见（A/55/38，第一部分，第139至193段）中就一些关切事项所提出的建议。特别是，委员会发现其在下列段落中提出的建议未能得到充分落实：第169段（鼓励制订一项宪法修正案，将两性平等列入宪法第6条)、171段（对所有现行法律进行审查,使它们完全符合《公约》)、175段（重新考虑关于一夫多妻制的法律和政策，以期消除这种做法）、181段（采取立法行动，允许强奸和乱伦受害者的安全人工流产）和185段（审查就业部门的立法和政策,以促进全面执行《公约》第11条）。</w:t>
      </w:r>
    </w:p>
    <w:p w:rsidR="00707D7A" w:rsidRPr="009D540E" w:rsidRDefault="00707D7A" w:rsidP="00707D7A">
      <w:pPr>
        <w:pStyle w:val="SingleTxt"/>
        <w:rPr>
          <w:rFonts w:ascii="SimHei" w:eastAsia="SimHei" w:hint="eastAsia"/>
          <w:color w:val="FF0000"/>
        </w:rPr>
      </w:pPr>
      <w:r w:rsidRPr="007D4608">
        <w:rPr>
          <w:rFonts w:hint="eastAsia"/>
        </w:rPr>
        <w:t>181.</w:t>
      </w:r>
      <w:r>
        <w:rPr>
          <w:rFonts w:ascii="SimHei" w:eastAsia="SimHei" w:hint="eastAsia"/>
          <w:color w:val="FF0000"/>
        </w:rPr>
        <w:t xml:space="preserve">　</w:t>
      </w:r>
      <w:r w:rsidRPr="00B2786E">
        <w:rPr>
          <w:rFonts w:ascii="SimHei" w:eastAsia="SimHei" w:hint="eastAsia"/>
          <w:color w:val="FF0000"/>
          <w:spacing w:val="-4"/>
        </w:rPr>
        <w:t>委员会再次提出这些关切和建议，并敦促缔约国毫不拖延地着手执行这些</w:t>
      </w:r>
      <w:r w:rsidRPr="009D540E">
        <w:rPr>
          <w:rFonts w:ascii="SimHei" w:eastAsia="SimHei" w:hint="eastAsia"/>
          <w:color w:val="FF0000"/>
        </w:rPr>
        <w:t>建议。</w:t>
      </w:r>
    </w:p>
    <w:p w:rsidR="00707D7A" w:rsidRDefault="00707D7A" w:rsidP="00707D7A">
      <w:pPr>
        <w:pStyle w:val="SingleTxt"/>
      </w:pPr>
      <w:r>
        <w:rPr>
          <w:rFonts w:hint="eastAsia"/>
        </w:rPr>
        <w:t>182</w:t>
      </w:r>
      <w:r>
        <w:t>.</w:t>
      </w:r>
      <w:r>
        <w:rPr>
          <w:rFonts w:hint="eastAsia"/>
        </w:rPr>
        <w:t xml:space="preserve">　委员会对缔约国不愿意撤销其对第9条第2款、第15条第4款及第16条第1款</w:t>
      </w:r>
      <w:r>
        <w:t>(</w:t>
      </w:r>
      <w:r>
        <w:rPr>
          <w:rFonts w:hint="eastAsia"/>
        </w:rPr>
        <w:t>c</w:t>
      </w:r>
      <w:r>
        <w:t>)</w:t>
      </w:r>
      <w:r>
        <w:rPr>
          <w:rFonts w:hint="eastAsia"/>
        </w:rPr>
        <w:t>、</w:t>
      </w:r>
      <w:r>
        <w:t>(</w:t>
      </w:r>
      <w:r>
        <w:rPr>
          <w:rFonts w:hint="eastAsia"/>
        </w:rPr>
        <w:t>d</w:t>
      </w:r>
      <w:r>
        <w:t>)</w:t>
      </w:r>
      <w:r>
        <w:rPr>
          <w:rFonts w:hint="eastAsia"/>
        </w:rPr>
        <w:t>和</w:t>
      </w:r>
      <w:r>
        <w:t>(</w:t>
      </w:r>
      <w:r>
        <w:rPr>
          <w:rFonts w:hint="eastAsia"/>
        </w:rPr>
        <w:t>g</w:t>
      </w:r>
      <w:r>
        <w:t>)</w:t>
      </w:r>
      <w:r>
        <w:rPr>
          <w:rFonts w:hint="eastAsia"/>
        </w:rPr>
        <w:t>项的保留表示关切。它特别感到关切的是，缔约国不愿意撤销其对第15条第4款的保留，尽管缔约国声称，由于对《护照法》的修正删除了向约旦妇女签发护照前需获得男子同意这一规定，该保留已变得多余。委员会还对缔约国的一项申明表示担忧，即出于某些政治原因，它不能修正其国籍法以允许约旦妇女将国籍传给子女和外国配偶，而且，出于某些宗教原因，它不能修订其《个人地位法》的规定以便在结婚、离婚和儿童监护方面赋予妇女与男子平等的权利。</w:t>
      </w:r>
    </w:p>
    <w:p w:rsidR="00707D7A" w:rsidRDefault="00707D7A" w:rsidP="00707D7A">
      <w:pPr>
        <w:pStyle w:val="SingleTxt"/>
        <w:rPr>
          <w:rFonts w:ascii="SimHei" w:eastAsia="SimHei" w:hint="eastAsia"/>
          <w:color w:val="FF0000"/>
        </w:rPr>
      </w:pPr>
      <w:r w:rsidRPr="007D4608">
        <w:rPr>
          <w:rFonts w:hint="eastAsia"/>
        </w:rPr>
        <w:t>183</w:t>
      </w:r>
      <w:r w:rsidRPr="007D4608">
        <w:t>.</w:t>
      </w:r>
      <w:r>
        <w:rPr>
          <w:rFonts w:ascii="SimHei" w:eastAsia="SimHei" w:hint="eastAsia"/>
          <w:color w:val="FF0000"/>
        </w:rPr>
        <w:t xml:space="preserve">　</w:t>
      </w:r>
      <w:r w:rsidRPr="00AA348D">
        <w:rPr>
          <w:rFonts w:ascii="SimHei" w:eastAsia="SimHei" w:hint="eastAsia"/>
          <w:color w:val="FF0000"/>
        </w:rPr>
        <w:t>委员会呼吁缔约国迅速撤销其对第15条第4款的保留，该国已承认法律改革已使这项保留成为多余。此外，它促请缔约国认识到其国籍法对与外国人结婚的约旦妇女及其子女的负面影响，并从而修订其国籍法和撤销对第9条第2款的保留。</w:t>
      </w:r>
    </w:p>
    <w:p w:rsidR="00707D7A" w:rsidRPr="00AA348D" w:rsidRDefault="00707D7A" w:rsidP="00707D7A">
      <w:pPr>
        <w:pStyle w:val="SingleTxt"/>
        <w:rPr>
          <w:rFonts w:ascii="SimHei" w:eastAsia="SimHei" w:hint="eastAsia"/>
          <w:color w:val="FF0000"/>
        </w:rPr>
      </w:pPr>
      <w:r w:rsidRPr="007D4608">
        <w:rPr>
          <w:rFonts w:hint="eastAsia"/>
        </w:rPr>
        <w:t>184</w:t>
      </w:r>
      <w:r w:rsidRPr="007D4608">
        <w:t>.</w:t>
      </w:r>
      <w:r w:rsidRPr="007D4608">
        <w:rPr>
          <w:rFonts w:hint="eastAsia"/>
        </w:rPr>
        <w:t xml:space="preserve">　</w:t>
      </w:r>
      <w:r>
        <w:rPr>
          <w:rFonts w:ascii="Times New Roman" w:eastAsia="SimHei" w:hint="eastAsia"/>
          <w:color w:val="FF0000"/>
        </w:rPr>
        <w:t>由于</w:t>
      </w:r>
      <w:r w:rsidRPr="00AA348D">
        <w:rPr>
          <w:rFonts w:ascii="SimHei" w:eastAsia="SimHei" w:hint="eastAsia"/>
          <w:color w:val="FF0000"/>
        </w:rPr>
        <w:t>在立法改革</w:t>
      </w:r>
      <w:r>
        <w:rPr>
          <w:rFonts w:ascii="SimHei" w:eastAsia="SimHei" w:hint="eastAsia"/>
          <w:color w:val="FF0000"/>
        </w:rPr>
        <w:t>中</w:t>
      </w:r>
      <w:r w:rsidRPr="00AA348D">
        <w:rPr>
          <w:rFonts w:ascii="SimHei" w:eastAsia="SimHei" w:hint="eastAsia"/>
          <w:color w:val="FF0000"/>
        </w:rPr>
        <w:t>已把对伊斯兰教法的较进步的解释编成法典，委员会请缔约国根据这方面的比较判例，修订其《个人地位法》，以便在结婚、离婚和儿童监护方面赋予妇女平等权利，并请缔约国撤销其对及第16条第1款</w:t>
      </w:r>
      <w:r>
        <w:rPr>
          <w:rFonts w:ascii="Times New Roman" w:eastAsia="SimHei"/>
          <w:color w:val="FF0000"/>
        </w:rPr>
        <w:t>(</w:t>
      </w:r>
      <w:r w:rsidRPr="00AA348D">
        <w:rPr>
          <w:rFonts w:ascii="SimHei" w:eastAsia="SimHei" w:hint="eastAsia"/>
          <w:color w:val="FF0000"/>
        </w:rPr>
        <w:t>c</w:t>
      </w:r>
      <w:r>
        <w:rPr>
          <w:rFonts w:ascii="Times New Roman" w:eastAsia="SimHei"/>
          <w:color w:val="FF0000"/>
        </w:rPr>
        <w:t>)</w:t>
      </w:r>
      <w:r w:rsidRPr="00AA348D">
        <w:rPr>
          <w:rFonts w:ascii="SimHei" w:eastAsia="SimHei" w:hint="eastAsia"/>
          <w:color w:val="FF0000"/>
        </w:rPr>
        <w:t>、</w:t>
      </w:r>
      <w:r>
        <w:rPr>
          <w:rFonts w:ascii="Times New Roman" w:eastAsia="SimHei"/>
          <w:color w:val="FF0000"/>
        </w:rPr>
        <w:t>(</w:t>
      </w:r>
      <w:r w:rsidRPr="00AA348D">
        <w:rPr>
          <w:rFonts w:ascii="SimHei" w:eastAsia="SimHei" w:hint="eastAsia"/>
          <w:color w:val="FF0000"/>
        </w:rPr>
        <w:t>d</w:t>
      </w:r>
      <w:r>
        <w:rPr>
          <w:rFonts w:ascii="Times New Roman" w:eastAsia="SimHei"/>
          <w:color w:val="FF0000"/>
        </w:rPr>
        <w:t>)</w:t>
      </w:r>
      <w:r w:rsidRPr="00AA348D">
        <w:rPr>
          <w:rFonts w:ascii="SimHei" w:eastAsia="SimHei" w:hint="eastAsia"/>
          <w:color w:val="FF0000"/>
        </w:rPr>
        <w:t>和</w:t>
      </w:r>
      <w:r>
        <w:rPr>
          <w:rFonts w:ascii="Times New Roman" w:eastAsia="SimHei"/>
          <w:color w:val="FF0000"/>
        </w:rPr>
        <w:t>(</w:t>
      </w:r>
      <w:r w:rsidRPr="00AA348D">
        <w:rPr>
          <w:rFonts w:ascii="SimHei" w:eastAsia="SimHei" w:hint="eastAsia"/>
          <w:color w:val="FF0000"/>
        </w:rPr>
        <w:t>g</w:t>
      </w:r>
      <w:r>
        <w:rPr>
          <w:rFonts w:ascii="Times New Roman" w:eastAsia="SimHei"/>
          <w:color w:val="FF0000"/>
        </w:rPr>
        <w:t>)</w:t>
      </w:r>
      <w:r w:rsidRPr="00AA348D">
        <w:rPr>
          <w:rFonts w:ascii="SimHei" w:eastAsia="SimHei" w:hint="eastAsia"/>
          <w:color w:val="FF0000"/>
        </w:rPr>
        <w:t>项的保留。</w:t>
      </w:r>
    </w:p>
    <w:p w:rsidR="00707D7A" w:rsidRDefault="00707D7A" w:rsidP="00707D7A">
      <w:pPr>
        <w:pStyle w:val="SingleTxt"/>
        <w:rPr>
          <w:rFonts w:hint="eastAsia"/>
        </w:rPr>
      </w:pPr>
      <w:r>
        <w:rPr>
          <w:rFonts w:hint="eastAsia"/>
        </w:rPr>
        <w:t>185</w:t>
      </w:r>
      <w:r>
        <w:t>.</w:t>
      </w:r>
      <w:r>
        <w:rPr>
          <w:rFonts w:hint="eastAsia"/>
        </w:rPr>
        <w:t xml:space="preserve">　委员会对政府公报最近刊载了《公约》从而使其具有法律效力表示赞赏，但对于由于授权法尚待通过，《公约》在约旦并未充分运作表示关切。委员会还感到特别关切的是，国家法律既未对基于性别的歧视行为进行制裁，也没有针对侵犯平等权利和不受歧视权利的行为规定除弊措施。委员会关切的事项还有：《公约》的各项规定，包括委员会的一般性建议，在约旦国内并没有为广大公众知晓，而且，迄今为止，在向法院提起有关歧视妇女的诉讼时，并未使用这些规定和建议。</w:t>
      </w:r>
    </w:p>
    <w:p w:rsidR="00707D7A" w:rsidRPr="00AA348D" w:rsidRDefault="00707D7A" w:rsidP="00707D7A">
      <w:pPr>
        <w:pStyle w:val="SingleTxt"/>
        <w:rPr>
          <w:rFonts w:ascii="SimHei" w:eastAsia="SimHei" w:hint="eastAsia"/>
          <w:color w:val="FF0000"/>
        </w:rPr>
      </w:pPr>
      <w:r w:rsidRPr="007D4608">
        <w:rPr>
          <w:rFonts w:hint="eastAsia"/>
        </w:rPr>
        <w:t>186</w:t>
      </w:r>
      <w:r w:rsidRPr="007D4608">
        <w:t>.</w:t>
      </w:r>
      <w:r>
        <w:rPr>
          <w:rFonts w:ascii="SimHei" w:eastAsia="SimHei" w:hint="eastAsia"/>
          <w:color w:val="FF0000"/>
        </w:rPr>
        <w:t xml:space="preserve">　</w:t>
      </w:r>
      <w:r w:rsidRPr="00AA348D">
        <w:rPr>
          <w:rFonts w:ascii="SimHei" w:eastAsia="SimHei" w:hint="eastAsia"/>
          <w:color w:val="FF0000"/>
        </w:rPr>
        <w:t>委员会鼓励缔约国颁布一部全面的两性平等法，适用于公共和私营部门，以及政治、经济、社会、文化、民事和任何其他领域，并载有：根据《公约》第1条的拟定的关于歧视妇女的定义，符合《公约》第2条的关于妇女享有与男子平等的权利的规定，以及对基于性别的歧视行为的制裁和除弊措施。委员会要求缔约国确保《公约》会成为法律教育的一个必要组成部分。关于这一点，它促请缔约国针对法官、律师和检察官，制定有关《公约》各项规定（特别是关于直接和间接歧视的含义和范围以及关于正式和实质性平等）的提高认识方案，并开展相关培训，以便在国内坚定地营造一种支持妇女平等和不受歧视的法律文化。委员会请缔约国通过经常性法律扫盲方案和法律援助，提高妇女对其权利的认识。委员会呼吁缔约国向所有利益攸关方，包括政府各部、议会、司法部门、政党、非政府组织、私营部门和公众，广泛宣传《公约》和委员会的一般性建议。</w:t>
      </w:r>
    </w:p>
    <w:p w:rsidR="00707D7A" w:rsidRPr="00F5366D" w:rsidRDefault="00707D7A" w:rsidP="00707D7A">
      <w:pPr>
        <w:pStyle w:val="SingleTxt"/>
        <w:rPr>
          <w:rFonts w:hint="eastAsia"/>
          <w:spacing w:val="2"/>
        </w:rPr>
      </w:pPr>
      <w:r>
        <w:rPr>
          <w:rFonts w:hint="eastAsia"/>
        </w:rPr>
        <w:t>187</w:t>
      </w:r>
      <w:r>
        <w:t>.</w:t>
      </w:r>
      <w:r>
        <w:rPr>
          <w:rFonts w:hint="eastAsia"/>
        </w:rPr>
        <w:t xml:space="preserve">　委员会注意到缔约国正在进一步加强其负责提高妇女地位的国家机构，所采取的方式包括：增</w:t>
      </w:r>
      <w:r w:rsidRPr="00F5366D">
        <w:rPr>
          <w:rFonts w:hint="eastAsia"/>
          <w:spacing w:val="2"/>
        </w:rPr>
        <w:t>强其协调宣传和执行两性平等政策的能力，促进利用社会性别平等主流化战略，增加国家机构的预算，使其能够受理有关歧视妇女的投诉。同时，委员会也对下列事项表示关切：缔约国没有向委员会清楚地阐释其法律框架、国家机构改组的状况以及特别是在决策和执法领域的加强其权力的情况。</w:t>
      </w:r>
    </w:p>
    <w:p w:rsidR="00707D7A" w:rsidRDefault="00707D7A" w:rsidP="00707D7A">
      <w:pPr>
        <w:pStyle w:val="SingleTxt"/>
        <w:rPr>
          <w:rFonts w:ascii="SimHei" w:eastAsia="SimHei" w:hint="eastAsia"/>
          <w:color w:val="FF0000"/>
        </w:rPr>
      </w:pPr>
      <w:r w:rsidRPr="007D4608">
        <w:rPr>
          <w:rFonts w:hint="eastAsia"/>
        </w:rPr>
        <w:t>188</w:t>
      </w:r>
      <w:r w:rsidRPr="007D4608">
        <w:t>.</w:t>
      </w:r>
      <w:r>
        <w:rPr>
          <w:rFonts w:ascii="SimHei" w:eastAsia="SimHei" w:hint="eastAsia"/>
          <w:color w:val="FF0000"/>
        </w:rPr>
        <w:t xml:space="preserve">　</w:t>
      </w:r>
      <w:r w:rsidRPr="00AA348D">
        <w:rPr>
          <w:rFonts w:ascii="SimHei" w:eastAsia="SimHei" w:hint="eastAsia"/>
          <w:color w:val="FF0000"/>
        </w:rPr>
        <w:t>委员会要求缔约国迅速完成加强和改组国家机构的进程，以便其充分履行所有职能，并请缔约国在其下次报告中明确、详细地介绍该国家机构的情况，包括其管辖权、职能、权力和资源。</w:t>
      </w:r>
    </w:p>
    <w:p w:rsidR="00707D7A" w:rsidRDefault="00707D7A" w:rsidP="00707D7A">
      <w:pPr>
        <w:pStyle w:val="SingleTxt"/>
        <w:rPr>
          <w:rFonts w:hint="eastAsia"/>
        </w:rPr>
      </w:pPr>
      <w:r>
        <w:rPr>
          <w:rFonts w:hint="eastAsia"/>
        </w:rPr>
        <w:t>189.　委员会一方面赞赏缔约国在审查和提议修改歧视性立法方面的努力，另一方面对法律改革程序的拖延表示关切，指出很多修正案仍处于起草阶段，有几项法案虽已起草但尚有待通过，还有一些提议的修正案被议会驳回。特别令委员会关切的是，缔约国说，由于政治原因，改革可能只能采取渐进方式，一点一点地进行。</w:t>
      </w:r>
    </w:p>
    <w:p w:rsidR="00707D7A" w:rsidRPr="00B83BF9" w:rsidRDefault="00707D7A" w:rsidP="00707D7A">
      <w:pPr>
        <w:pStyle w:val="SingleTxt"/>
        <w:rPr>
          <w:rFonts w:ascii="SimHei" w:eastAsia="SimHei" w:hint="eastAsia"/>
          <w:color w:val="FF0000"/>
        </w:rPr>
      </w:pPr>
      <w:r w:rsidRPr="007D4608">
        <w:rPr>
          <w:rFonts w:hint="eastAsia"/>
        </w:rPr>
        <w:t>190.</w:t>
      </w:r>
      <w:r>
        <w:rPr>
          <w:rFonts w:ascii="SimHei" w:eastAsia="SimHei" w:hint="eastAsia"/>
          <w:color w:val="FF0000"/>
        </w:rPr>
        <w:t xml:space="preserve">　</w:t>
      </w:r>
      <w:r w:rsidRPr="00B83BF9">
        <w:rPr>
          <w:rFonts w:ascii="SimHei" w:eastAsia="SimHei" w:hint="eastAsia"/>
          <w:color w:val="FF0000"/>
        </w:rPr>
        <w:t>委员会呼吁缔约国高度重视法律改革，毫不迟延地在明确的时间框架内修订或废除歧视性立法，包括《个人身份法》、《刑法》和《国籍法》中的歧视性条款。为此，委员会呼吁缔约国加强努力，教育议会及公众，使他们了解加速法律改革的重要性。根据《公约》第2条，必须毫不迟延地进行法律改革。委员会还鼓励缔约国采取一切必要步骤，加强对法律改革的支持，包括向议会进行预防性宣传活动，并与宗教和社区领袖、律师、法官、民间社会组织和妇女非政府组织建立伙伴与合作关系。</w:t>
      </w:r>
    </w:p>
    <w:p w:rsidR="00707D7A" w:rsidRDefault="00707D7A" w:rsidP="00707D7A">
      <w:pPr>
        <w:pStyle w:val="SingleTxt"/>
        <w:rPr>
          <w:rFonts w:hint="eastAsia"/>
        </w:rPr>
      </w:pPr>
      <w:r>
        <w:rPr>
          <w:rFonts w:hint="eastAsia"/>
        </w:rPr>
        <w:t>191.　委员会注意到教育部正在逐步修改教科书，删除性别陈规定型观念，纳入人权和妇女权利原则，并注意到宗教事务部正在为牧师和教长制定指南，强调伊斯兰教中妇女的权利。但委员会同时也继续深切关注约旦始终存在着父权观念，存在着对妇女和男子在家庭和社会中的角色和责任的根深蒂固的陈规定型观念，这一点在上次的结论意见中已经提出（A/55/38，第一部分，第165段）。这些陈规定型观念严重妨碍了公约的实施，是妇女在包括劳动市场、政治和公共生活在内的一些领域处于劣势的根本原因，也是对妇女实施暴力的根本原因。</w:t>
      </w:r>
    </w:p>
    <w:p w:rsidR="00707D7A" w:rsidRPr="00B83BF9" w:rsidRDefault="00707D7A" w:rsidP="00707D7A">
      <w:pPr>
        <w:pStyle w:val="SingleTxt"/>
        <w:rPr>
          <w:rFonts w:ascii="SimHei" w:eastAsia="SimHei" w:hint="eastAsia"/>
          <w:color w:val="FF0000"/>
        </w:rPr>
      </w:pPr>
      <w:r w:rsidRPr="007D4608">
        <w:rPr>
          <w:rFonts w:hint="eastAsia"/>
        </w:rPr>
        <w:t>192.</w:t>
      </w:r>
      <w:r>
        <w:rPr>
          <w:rFonts w:ascii="SimHei" w:eastAsia="SimHei" w:hint="eastAsia"/>
          <w:color w:val="FF0000"/>
        </w:rPr>
        <w:t xml:space="preserve">　</w:t>
      </w:r>
      <w:r w:rsidRPr="00B83BF9">
        <w:rPr>
          <w:rFonts w:ascii="SimHei" w:eastAsia="SimHei" w:hint="eastAsia"/>
          <w:color w:val="FF0000"/>
        </w:rPr>
        <w:t>委员会敦促缔约国把文化视为该国社会结构和社会生活中的一个动态部分，因此是可以改变的。委员会呼吁缔约国采取全面措施，改变人们广泛接受的关于男子和妇女作用的定型观念看法，从而建立一个有利于改变歧视性立法、传统和习惯的环境，增强妇女享受所有人权的能力。这些措施应当包括正规和非正规教育部门展开提高认识活动和有关方案，教育对象包括妇女和男子、女孩和男孩、社区和宗教领袖以及尤其是议会成员，以按照公约第2条</w:t>
      </w:r>
      <w:r>
        <w:rPr>
          <w:rFonts w:ascii="Times New Roman" w:eastAsia="SimHei"/>
          <w:color w:val="FF0000"/>
        </w:rPr>
        <w:t>(</w:t>
      </w:r>
      <w:r w:rsidRPr="00B83BF9">
        <w:rPr>
          <w:rFonts w:ascii="SimHei" w:eastAsia="SimHei" w:hint="eastAsia"/>
          <w:color w:val="FF0000"/>
        </w:rPr>
        <w:t>f</w:t>
      </w:r>
      <w:r>
        <w:rPr>
          <w:rFonts w:ascii="Times New Roman" w:eastAsia="SimHei"/>
          <w:color w:val="FF0000"/>
        </w:rPr>
        <w:t>)</w:t>
      </w:r>
      <w:r w:rsidRPr="00B83BF9">
        <w:rPr>
          <w:rFonts w:ascii="SimHei" w:eastAsia="SimHei" w:hint="eastAsia"/>
          <w:color w:val="FF0000"/>
        </w:rPr>
        <w:t>项和第5条</w:t>
      </w:r>
      <w:r>
        <w:rPr>
          <w:rFonts w:ascii="Times New Roman" w:eastAsia="SimHei"/>
          <w:color w:val="FF0000"/>
        </w:rPr>
        <w:t>(</w:t>
      </w:r>
      <w:r w:rsidRPr="00B83BF9">
        <w:rPr>
          <w:rFonts w:ascii="SimHei" w:eastAsia="SimHei" w:hint="eastAsia"/>
          <w:color w:val="FF0000"/>
        </w:rPr>
        <w:t>a</w:t>
      </w:r>
      <w:r>
        <w:rPr>
          <w:rFonts w:ascii="Times New Roman" w:eastAsia="SimHei"/>
          <w:color w:val="FF0000"/>
        </w:rPr>
        <w:t>)</w:t>
      </w:r>
      <w:r w:rsidRPr="00B83BF9">
        <w:rPr>
          <w:rFonts w:ascii="SimHei" w:eastAsia="SimHei" w:hint="eastAsia"/>
          <w:color w:val="FF0000"/>
        </w:rPr>
        <w:t>项的要求，消除人们对男女在家庭和社会生活中传统作用的定型观念。委员会建议缔约国密切监测其旨在改变人们对妇女在家庭和社会中角色定位的努力，产生了哪些影响和取得了哪些成果。</w:t>
      </w:r>
    </w:p>
    <w:p w:rsidR="00707D7A" w:rsidRDefault="00707D7A" w:rsidP="00707D7A">
      <w:pPr>
        <w:pStyle w:val="SingleTxt"/>
        <w:rPr>
          <w:rFonts w:hint="eastAsia"/>
        </w:rPr>
      </w:pPr>
      <w:r>
        <w:rPr>
          <w:rFonts w:hint="eastAsia"/>
        </w:rPr>
        <w:t>193.　委员会注意到有一项关于保护妇女免受家庭暴力的立法草案正在接受部长理事会的审查，不久将提交议会，同时也继续关切以下事实：暴力侵害妇女行为盛行，缺乏保护妇女的具体法律，对妇女施暴者、包括实施家庭暴力的人没有受到起诉和惩罚。委员会关切地注意到，社会态度，尤其是执法人员和司法部门的态度，可能使妇女不愿举报自己遭受暴力的情况。</w:t>
      </w:r>
    </w:p>
    <w:p w:rsidR="00707D7A" w:rsidRDefault="00707D7A" w:rsidP="00707D7A">
      <w:pPr>
        <w:pStyle w:val="SingleTxt"/>
        <w:rPr>
          <w:rFonts w:hint="eastAsia"/>
        </w:rPr>
      </w:pPr>
      <w:r>
        <w:rPr>
          <w:rFonts w:hint="eastAsia"/>
        </w:rPr>
        <w:t xml:space="preserve">194.　</w:t>
      </w:r>
      <w:r w:rsidRPr="00DE3470">
        <w:rPr>
          <w:rFonts w:ascii="SimHei" w:eastAsia="SimHei" w:hint="eastAsia"/>
          <w:color w:val="FF0000"/>
        </w:rPr>
        <w:t>委员会根据其一般性建议19，敦促缔约国高度重视采取全面措施，处理针对妇女和女孩的一切形式的暴力行为，认识到暴力侵害妇女是对妇女的一种歧视形式，侵害了公约保护的妇女人权。委员会呼吁缔约国尽早制定法律，禁止对妇女的暴力行为，包括制定有关保护妇女免受家庭暴力的法律草案，确保把暴力侵害妇女行为定为刑事犯罪，让受暴力侵害的妇女和女孩能够立即获得补救和保护，起诉和惩罚实施暴力行为者。委员会建议缔约国针对执法人员、司法部门、卫生保健人员、社会工作者、社区领袖和公众开展教育和提高认识活动，确保他们认识到一切形式的暴力侵害妇女行为都是不可接受的。委员会还请缔约国充分利用秘书长关于深入研究一切形式的暴力侵害妇女行为的报告（A/61/122和Add.1及Add.1/Corr.1）中提供的信息。</w:t>
      </w:r>
    </w:p>
    <w:p w:rsidR="00707D7A" w:rsidRDefault="00707D7A" w:rsidP="00707D7A">
      <w:pPr>
        <w:pStyle w:val="SingleTxt"/>
        <w:rPr>
          <w:rFonts w:hint="eastAsia"/>
        </w:rPr>
      </w:pPr>
      <w:r>
        <w:rPr>
          <w:rFonts w:hint="eastAsia"/>
        </w:rPr>
        <w:t>195.　委员会注意到，已修订了《刑法》第340条，不再为以名誉为由实施犯罪、即实施“名誉”犯罪的逞凶者开脱罪名。但委员会感到关切的是，根据经修正的第340条（该条对被视为“名誉”犯罪的谋杀减轻处罚）、第98条（对一时愤怒而实施的谋杀减轻处罚）、第99条（若逞凶者得到受害人家属的原谅则刑期减半），此类犯罪的逞凶者可从轻处罚，在调查和起诉以及防范方面，对名誉犯罪的处理依然不同于其他暴力犯罪。委员会还感到关切地是，强奸者可以通过与受害人结婚而免于受罚。此外，令委员会感到关切地是，可未经妇女充分自愿同意就进行处女检查、这种检查使陈规定型观念根深蒂固，而其结果可能被用来损害受检查的妇女的利益。</w:t>
      </w:r>
    </w:p>
    <w:p w:rsidR="00707D7A" w:rsidRPr="00B83BF9" w:rsidRDefault="00707D7A" w:rsidP="00707D7A">
      <w:pPr>
        <w:pStyle w:val="SingleTxt"/>
        <w:rPr>
          <w:rFonts w:ascii="SimHei" w:eastAsia="SimHei" w:hint="eastAsia"/>
          <w:color w:val="FF0000"/>
        </w:rPr>
      </w:pPr>
      <w:r w:rsidRPr="007D4608">
        <w:rPr>
          <w:rFonts w:hint="eastAsia"/>
        </w:rPr>
        <w:t xml:space="preserve">196.　</w:t>
      </w:r>
      <w:r w:rsidRPr="00B83BF9">
        <w:rPr>
          <w:rFonts w:ascii="SimHei" w:eastAsia="SimHei" w:hint="eastAsia"/>
          <w:color w:val="FF0000"/>
        </w:rPr>
        <w:t>委员会吁请缔约国立即对《刑法》中的适用条款进行修正，以确保“名誉”犯罪的逞凶者不会受益于第340条的减轻处罚规定；有预谋的“名誉”犯罪逞凶者不会受益于第98条的减轻处罚规定；第99条不适用于“名誉”犯罪或其他受害人与逞凶者有亲属关系的其他案件。委员会还促请缔约国确保在调查和起诉方面，就像对其他暴力犯罪一样严肃处理“名誉”犯罪，并实施有效的防范措施。委员会还吁请缔约国确保强奸犯不会通过与受害人结婚而逃脱处罚。它建议缔约国取消处女检查，或确保只有在得到妇女充分自愿同意、且其结果不会被用于损害该妇女的利益的情况下，方可进行</w:t>
      </w:r>
      <w:r>
        <w:rPr>
          <w:rFonts w:ascii="SimHei" w:eastAsia="SimHei" w:hint="eastAsia"/>
          <w:color w:val="FF0000"/>
        </w:rPr>
        <w:t>这</w:t>
      </w:r>
      <w:r w:rsidRPr="00B83BF9">
        <w:rPr>
          <w:rFonts w:ascii="SimHei" w:eastAsia="SimHei" w:hint="eastAsia"/>
          <w:color w:val="FF0000"/>
        </w:rPr>
        <w:t>种检查。</w:t>
      </w:r>
    </w:p>
    <w:p w:rsidR="00707D7A" w:rsidRDefault="00707D7A" w:rsidP="00707D7A">
      <w:pPr>
        <w:pStyle w:val="SingleTxt"/>
        <w:rPr>
          <w:rFonts w:hint="eastAsia"/>
        </w:rPr>
      </w:pPr>
      <w:r>
        <w:rPr>
          <w:rFonts w:hint="eastAsia"/>
        </w:rPr>
        <w:t>197.　委员会对缔约国设立家庭和解中心来作为妇女逃离受虐处境的避难所表示赞赏，并注意到缔约国正在编写一项法律草案来为非政府组织发放设立和经营收容所的许可证，但委员会对受暴力侵害的妇女缺乏收容所和其他服务的情况感到关切。委员会还感到关切的是，家庭和解中心可能更注重和解，而非妇女的保护和安全问题。另外，尽管委员会之前提出过相关建议（A/55/38，第一部分，第179段），尽管已建立了家庭和解中心，对受虐妇女和危境中妇女实施保护性羁押及剥夺其自由的做法依然存在，委员会对此感到关切。</w:t>
      </w:r>
    </w:p>
    <w:p w:rsidR="00707D7A" w:rsidRPr="00B83BF9" w:rsidRDefault="00707D7A" w:rsidP="00707D7A">
      <w:pPr>
        <w:pStyle w:val="SingleTxt"/>
        <w:rPr>
          <w:rFonts w:ascii="SimHei" w:eastAsia="SimHei" w:hint="eastAsia"/>
          <w:color w:val="FF0000"/>
        </w:rPr>
      </w:pPr>
      <w:r w:rsidRPr="007D4608">
        <w:rPr>
          <w:rFonts w:hint="eastAsia"/>
        </w:rPr>
        <w:t>198.</w:t>
      </w:r>
      <w:r>
        <w:rPr>
          <w:rFonts w:ascii="SimHei" w:eastAsia="SimHei" w:hint="eastAsia"/>
          <w:color w:val="FF0000"/>
        </w:rPr>
        <w:t xml:space="preserve">　</w:t>
      </w:r>
      <w:r w:rsidRPr="00B83BF9">
        <w:rPr>
          <w:rFonts w:ascii="SimHei" w:eastAsia="SimHei" w:hint="eastAsia"/>
          <w:color w:val="FF0000"/>
        </w:rPr>
        <w:t>委员会建议在城乡地区为受暴力侵害的妇女设立足够多的、便于利用的收容所和危机处理中心。委员会吁请缔约国确保在受害妇女同意与施暴者和解时为施暴者提供心理咨询服务，并进行监测，以避免再出现虐待行为。委员会促请缔约国用其他确保保护妇女、而又不损害其自由的措施来代替保护性羁押的做法，并从而将目前受保护性羁押的妇女转移到家庭和解中心或其他安全的收容所。</w:t>
      </w:r>
    </w:p>
    <w:p w:rsidR="00707D7A" w:rsidRDefault="00707D7A" w:rsidP="00707D7A">
      <w:pPr>
        <w:pStyle w:val="SingleTxt"/>
        <w:rPr>
          <w:rFonts w:hint="eastAsia"/>
        </w:rPr>
      </w:pPr>
      <w:r>
        <w:rPr>
          <w:rFonts w:hint="eastAsia"/>
        </w:rPr>
        <w:t>199.　随着市议会为妇女保留20％的配额，最近有240名妇女被选入市议会，委员会对此表示赞赏，并注意到在议会下院的110个席位中，为妇女保留了6个席位的配额，并在议会上院任命了7名妇女，但委员会对妇女参与公共和政治生活和所占决策职位的比率低，依然感到关切。</w:t>
      </w:r>
    </w:p>
    <w:p w:rsidR="00707D7A" w:rsidRPr="00B83BF9" w:rsidRDefault="00707D7A" w:rsidP="00707D7A">
      <w:pPr>
        <w:pStyle w:val="SingleTxt"/>
        <w:rPr>
          <w:rFonts w:ascii="SimHei" w:eastAsia="SimHei" w:hint="eastAsia"/>
          <w:color w:val="FF0000"/>
        </w:rPr>
      </w:pPr>
      <w:r w:rsidRPr="007D4608">
        <w:rPr>
          <w:rFonts w:hint="eastAsia"/>
        </w:rPr>
        <w:t>200.</w:t>
      </w:r>
      <w:r>
        <w:rPr>
          <w:rFonts w:ascii="SimHei" w:eastAsia="SimHei" w:hint="eastAsia"/>
          <w:color w:val="FF0000"/>
        </w:rPr>
        <w:t xml:space="preserve">　</w:t>
      </w:r>
      <w:r w:rsidRPr="00B83BF9">
        <w:rPr>
          <w:rFonts w:ascii="SimHei" w:eastAsia="SimHei" w:hint="eastAsia"/>
          <w:color w:val="FF0000"/>
        </w:rPr>
        <w:t>委员会鼓励缔约方采取持续措施，包括根据《公约》第4条第1款和委员会一般性建议23和25采取临时特别措施，并制订具体的目标和时间表，以便在所有领域和在各级公共生活中，在通过选举和任命而产生的机构中，加速提高妇女比例。在此方面，委员会促请缔约国按照约旦全国妇女委员会的建议，考虑在2007年11月的议会选举前修正《选举法》，以显著增加妇女的配额。委员会请缔约国也鼓励各政党使用配额或数字目标来加快实现妇女的平等代表权。它建议缔约国为当前和未来的妇女领袖进行关于领导力和谈判技巧的培训方案。它还吁请缔约国就妇女参加决策对整个社会的重要性的问题，展开提高认识活动，活动对象也包括所有议员。</w:t>
      </w:r>
    </w:p>
    <w:p w:rsidR="00707D7A" w:rsidRDefault="00707D7A" w:rsidP="00707D7A">
      <w:pPr>
        <w:pStyle w:val="SingleTxt"/>
        <w:rPr>
          <w:rFonts w:hint="eastAsia"/>
        </w:rPr>
      </w:pPr>
      <w:r>
        <w:rPr>
          <w:rFonts w:hint="eastAsia"/>
        </w:rPr>
        <w:t>201.　委员会对小学和中学教育实现男女生人数均等表示欢迎，但大学女教授很少的现象令委员会感到关切。委员会还感到关切的是，各级人权教育程度有限，而且不注意妇女人权问题和在教育中实现两性平等的问题。</w:t>
      </w:r>
    </w:p>
    <w:p w:rsidR="00707D7A" w:rsidRPr="00DD138D" w:rsidRDefault="00707D7A" w:rsidP="00707D7A">
      <w:pPr>
        <w:pStyle w:val="SingleTxt"/>
        <w:rPr>
          <w:rFonts w:ascii="SimHei" w:eastAsia="SimHei" w:hint="eastAsia"/>
          <w:color w:val="FF0000"/>
        </w:rPr>
      </w:pPr>
      <w:r w:rsidRPr="007D4608">
        <w:rPr>
          <w:rFonts w:hint="eastAsia"/>
        </w:rPr>
        <w:t>202.</w:t>
      </w:r>
      <w:r>
        <w:rPr>
          <w:rFonts w:ascii="SimHei" w:eastAsia="SimHei" w:hint="eastAsia"/>
          <w:color w:val="FF0000"/>
        </w:rPr>
        <w:t xml:space="preserve">　</w:t>
      </w:r>
      <w:r w:rsidRPr="00DD138D">
        <w:rPr>
          <w:rFonts w:ascii="SimHei" w:eastAsia="SimHei" w:hint="eastAsia"/>
          <w:color w:val="FF0000"/>
        </w:rPr>
        <w:t>委员会鼓励缔约国加紧努力增加大学各学科女性教授的人数，包括根据公约第4条第1款和委员会一般性建议25规定采取临时特别措施。并请缔约国在所有各级教育的课程中强化人权教育，并保证这种教育把促进两性平等和妇女人权作为重点。</w:t>
      </w:r>
    </w:p>
    <w:p w:rsidR="00707D7A" w:rsidRDefault="00707D7A" w:rsidP="00707D7A">
      <w:pPr>
        <w:pStyle w:val="SingleTxt"/>
        <w:rPr>
          <w:rFonts w:hint="eastAsia"/>
        </w:rPr>
      </w:pPr>
      <w:r>
        <w:rPr>
          <w:rFonts w:hint="eastAsia"/>
        </w:rPr>
        <w:t>203.　委员会对《劳动法》没有禁止歧视妇女和性骚扰、以及对女性员工无权获得与男性员工同样的福利表示关切。委员会并对缔约国声称无法监管私人雇主的行为表示关切。委员会还感到关切的是，日托机构数量有限，进一步限制了妇女就业的能力。</w:t>
      </w:r>
    </w:p>
    <w:p w:rsidR="00707D7A" w:rsidRPr="00DD138D" w:rsidRDefault="00707D7A" w:rsidP="00707D7A">
      <w:pPr>
        <w:pStyle w:val="SingleTxt"/>
        <w:rPr>
          <w:rFonts w:ascii="SimHei" w:eastAsia="SimHei" w:hint="eastAsia"/>
          <w:color w:val="FF0000"/>
        </w:rPr>
      </w:pPr>
      <w:r w:rsidRPr="007D4608">
        <w:rPr>
          <w:rFonts w:hint="eastAsia"/>
        </w:rPr>
        <w:t>204.</w:t>
      </w:r>
      <w:r>
        <w:rPr>
          <w:rFonts w:ascii="SimHei" w:eastAsia="SimHei" w:hint="eastAsia"/>
          <w:color w:val="FF0000"/>
        </w:rPr>
        <w:t xml:space="preserve">　</w:t>
      </w:r>
      <w:r w:rsidRPr="00DD138D">
        <w:rPr>
          <w:rFonts w:ascii="SimHei" w:eastAsia="SimHei" w:hint="eastAsia"/>
          <w:color w:val="FF0000"/>
        </w:rPr>
        <w:t>委员会建议缔约国修正《劳动法》，禁止公共和私营部门的工作中歧视妇女和进行性骚扰，在其中列入对歧视和性骚扰投诉采取除弊措施的机制。呼吁缔约国确保在与就业相关的福利待遇上不存在歧视，确保女员工享受与同等条件的男员工相同的福利。委员会还进一步建议缔约国监测公共和私营部门雇主执行经修正的《劳动法》的情况，以保证其中的规定得到遵守。委员会敦促缔约国按照《公约》第2条</w:t>
      </w:r>
      <w:r>
        <w:rPr>
          <w:rFonts w:ascii="Times New Roman" w:eastAsia="SimHei"/>
          <w:color w:val="FF0000"/>
        </w:rPr>
        <w:t>(</w:t>
      </w:r>
      <w:r w:rsidRPr="00DD138D">
        <w:rPr>
          <w:rFonts w:ascii="SimHei" w:eastAsia="SimHei" w:hint="eastAsia"/>
          <w:color w:val="FF0000"/>
        </w:rPr>
        <w:t>e</w:t>
      </w:r>
      <w:r>
        <w:rPr>
          <w:rFonts w:ascii="SimHei" w:eastAsia="SimHei"/>
          <w:color w:val="FF0000"/>
        </w:rPr>
        <w:t>)</w:t>
      </w:r>
      <w:r w:rsidRPr="00DD138D">
        <w:rPr>
          <w:rFonts w:ascii="SimHei" w:eastAsia="SimHei" w:hint="eastAsia"/>
          <w:color w:val="FF0000"/>
        </w:rPr>
        <w:t>项的规定，采取一切必要措施，消除妇女在私营部门中遭受的歧视。委员会还呼吁缔约国建立足够的适当的日托中心，为妇女就业提供便利。</w:t>
      </w:r>
    </w:p>
    <w:p w:rsidR="00707D7A" w:rsidRDefault="00707D7A" w:rsidP="00707D7A">
      <w:pPr>
        <w:pStyle w:val="SingleTxt"/>
        <w:rPr>
          <w:rFonts w:hint="eastAsia"/>
        </w:rPr>
      </w:pPr>
      <w:r>
        <w:rPr>
          <w:rFonts w:hint="eastAsia"/>
        </w:rPr>
        <w:t>205.　委员会注意到缔约国正在起草《劳动法》修正案，以保证非正规经济部门的工人也可以得到保护。但是委员会感到关切的是，目前《劳动法》未涵盖非正规经济部门工人，尤其是包括移民在内的家政工人，其中女性占绝大多数。委员会还关注的问题是，未对与雇用包括移民在内的家政工人相关的法规的执行情况进行监测，而这些法规没有得到适当实施。</w:t>
      </w:r>
    </w:p>
    <w:p w:rsidR="00707D7A" w:rsidRPr="00DD138D" w:rsidRDefault="00707D7A" w:rsidP="00707D7A">
      <w:pPr>
        <w:pStyle w:val="SingleTxt"/>
        <w:rPr>
          <w:rFonts w:ascii="SimHei" w:eastAsia="SimHei" w:hint="eastAsia"/>
          <w:color w:val="FF0000"/>
        </w:rPr>
      </w:pPr>
      <w:r w:rsidRPr="007D4608">
        <w:rPr>
          <w:rFonts w:hint="eastAsia"/>
        </w:rPr>
        <w:t xml:space="preserve">206.　</w:t>
      </w:r>
      <w:r w:rsidRPr="00DD138D">
        <w:rPr>
          <w:rFonts w:ascii="SimHei" w:eastAsia="SimHei" w:hint="eastAsia"/>
          <w:color w:val="FF0000"/>
        </w:rPr>
        <w:t>委员会呼吁缔约国加速法律改革，保证把包括移民在内的家政工人的雇用问题纳入到《劳动法》管辖范围内。同时敦促缔约国监测和切实执行有关雇用包括移民在内的家政工人的各项法规，保护他们的权益。</w:t>
      </w:r>
    </w:p>
    <w:p w:rsidR="00707D7A" w:rsidRDefault="00707D7A" w:rsidP="00707D7A">
      <w:pPr>
        <w:pStyle w:val="SingleTxt"/>
        <w:rPr>
          <w:rFonts w:hint="eastAsia"/>
        </w:rPr>
      </w:pPr>
      <w:r>
        <w:rPr>
          <w:rFonts w:hint="eastAsia"/>
        </w:rPr>
        <w:t>207.　委员会表示关切的是，尽管《个人身份法》修正案已经把男女最低结婚年龄都提高到了18岁，但是15岁以上女孩在法官认为结婚于其有益的情况下仍可以结婚。委员会还感到关切的是，18岁以下女孩仍在所有婚姻中仍然占了相当高的比例（大约15％），她们的健康、教育和就业都因此受到不利影响。</w:t>
      </w:r>
    </w:p>
    <w:p w:rsidR="00707D7A" w:rsidRPr="00DD138D" w:rsidRDefault="00707D7A" w:rsidP="00707D7A">
      <w:pPr>
        <w:pStyle w:val="SingleTxt"/>
        <w:rPr>
          <w:rFonts w:ascii="SimHei" w:eastAsia="SimHei" w:hint="eastAsia"/>
          <w:color w:val="FF0000"/>
        </w:rPr>
      </w:pPr>
      <w:r w:rsidRPr="007D4608">
        <w:rPr>
          <w:rFonts w:hint="eastAsia"/>
        </w:rPr>
        <w:t xml:space="preserve">208.　</w:t>
      </w:r>
      <w:r w:rsidRPr="00DD138D">
        <w:rPr>
          <w:rFonts w:ascii="SimHei" w:eastAsia="SimHei" w:hint="eastAsia"/>
          <w:color w:val="FF0000"/>
        </w:rPr>
        <w:t>委员会敦促缔约国按照《公约》第16条第2款、委员会一般性建议21和《儿童权利公约》的规定，取消《个人身份法》第5条允许18岁以下的人结婚的条款，对男性和女性都执行18岁最低结婚年龄的要求。</w:t>
      </w:r>
    </w:p>
    <w:p w:rsidR="00707D7A" w:rsidRDefault="00707D7A" w:rsidP="00707D7A">
      <w:pPr>
        <w:pStyle w:val="SingleTxt"/>
        <w:rPr>
          <w:rFonts w:hint="eastAsia"/>
        </w:rPr>
      </w:pPr>
      <w:r>
        <w:rPr>
          <w:rFonts w:hint="eastAsia"/>
        </w:rPr>
        <w:t>209.　委员会注意到缔约国重视与非政府组织的合作伙伴关系，但是委员会担心新通过的非营利组织法规和考虑中的非政府组织法草案可能会阻碍非政府组织的运作和活动，尤其是妇女非政府组织，它们的工作有利于约旦妇女。</w:t>
      </w:r>
    </w:p>
    <w:p w:rsidR="00707D7A" w:rsidRPr="00DD138D" w:rsidRDefault="00707D7A" w:rsidP="00707D7A">
      <w:pPr>
        <w:pStyle w:val="SingleTxt"/>
        <w:rPr>
          <w:rFonts w:ascii="SimHei" w:eastAsia="SimHei" w:hint="eastAsia"/>
          <w:color w:val="FF0000"/>
        </w:rPr>
      </w:pPr>
      <w:r w:rsidRPr="007D4608">
        <w:rPr>
          <w:rFonts w:hint="eastAsia"/>
        </w:rPr>
        <w:t>210.</w:t>
      </w:r>
      <w:r>
        <w:rPr>
          <w:rFonts w:ascii="SimHei" w:eastAsia="SimHei" w:hint="eastAsia"/>
          <w:color w:val="FF0000"/>
        </w:rPr>
        <w:t xml:space="preserve">　</w:t>
      </w:r>
      <w:r w:rsidRPr="00DD138D">
        <w:rPr>
          <w:rFonts w:ascii="SimHei" w:eastAsia="SimHei" w:hint="eastAsia"/>
          <w:color w:val="FF0000"/>
        </w:rPr>
        <w:t>委员会建议缔约国保证民间社会组织和妇女非政府组织的成立和活动不受限制，保证它们可以独立于政府运作。特别是，委员会敦促缔约国创造有利的环境，促进建立妇女组织和人权组织，并使其积极参与推动执行《公约》。</w:t>
      </w:r>
    </w:p>
    <w:p w:rsidR="00707D7A" w:rsidRDefault="00707D7A" w:rsidP="00707D7A">
      <w:pPr>
        <w:pStyle w:val="SingleTxt"/>
        <w:rPr>
          <w:rFonts w:hint="eastAsia"/>
        </w:rPr>
      </w:pPr>
      <w:r>
        <w:rPr>
          <w:rFonts w:hint="eastAsia"/>
        </w:rPr>
        <w:t>211.　令委员会关切的是，报告没有在《公约》涵盖的所有领域提供充分统计数据说明妇女的情况，也没有提供按诸如年龄和农村及城镇地区等其他因素分列的统计数据。还令委员会关切的是，没有任何资料说明所采取的措施产生的影响以及在《公约》各领域取得的成果。</w:t>
      </w:r>
    </w:p>
    <w:p w:rsidR="00707D7A" w:rsidRPr="00DD138D" w:rsidRDefault="00707D7A" w:rsidP="00707D7A">
      <w:pPr>
        <w:pStyle w:val="SingleTxt"/>
        <w:rPr>
          <w:rFonts w:ascii="SimHei" w:eastAsia="SimHei" w:hint="eastAsia"/>
          <w:color w:val="FF0000"/>
        </w:rPr>
      </w:pPr>
      <w:r w:rsidRPr="007D4608">
        <w:rPr>
          <w:rFonts w:hint="eastAsia"/>
        </w:rPr>
        <w:t>212.</w:t>
      </w:r>
      <w:r>
        <w:rPr>
          <w:rFonts w:ascii="SimHei" w:eastAsia="SimHei" w:hint="eastAsia"/>
          <w:color w:val="FF0000"/>
        </w:rPr>
        <w:t xml:space="preserve">　</w:t>
      </w:r>
      <w:r w:rsidRPr="00DD138D">
        <w:rPr>
          <w:rFonts w:ascii="SimHei" w:eastAsia="SimHei" w:hint="eastAsia"/>
          <w:color w:val="FF0000"/>
        </w:rPr>
        <w:t>委员会要求缔约国在下次报告中列入按性别、年龄和农村及城镇地区分列的统计数据和分析材料，说明所采取的各项措施产生的影响以及在切实实现妇女实质性平等方面取得的成果。</w:t>
      </w:r>
    </w:p>
    <w:p w:rsidR="00707D7A" w:rsidRPr="00DD138D" w:rsidRDefault="00707D7A" w:rsidP="00707D7A">
      <w:pPr>
        <w:pStyle w:val="SingleTxt"/>
        <w:rPr>
          <w:rFonts w:ascii="SimHei" w:eastAsia="SimHei" w:hint="eastAsia"/>
          <w:color w:val="FF0000"/>
        </w:rPr>
      </w:pPr>
      <w:r w:rsidRPr="007D4608">
        <w:rPr>
          <w:rFonts w:hint="eastAsia"/>
        </w:rPr>
        <w:t>213.</w:t>
      </w:r>
      <w:r>
        <w:rPr>
          <w:rFonts w:ascii="SimHei" w:eastAsia="SimHei" w:hint="eastAsia"/>
          <w:color w:val="FF0000"/>
        </w:rPr>
        <w:t xml:space="preserve">　</w:t>
      </w:r>
      <w:r w:rsidRPr="00DD138D">
        <w:rPr>
          <w:rFonts w:ascii="SimHei" w:eastAsia="SimHei" w:hint="eastAsia"/>
          <w:color w:val="FF0000"/>
        </w:rPr>
        <w:t>委员会鼓励缔约国批准《消除对妇女一切形式歧视公约任择议定书》。</w:t>
      </w:r>
    </w:p>
    <w:p w:rsidR="00707D7A" w:rsidRPr="00DD138D" w:rsidRDefault="00707D7A" w:rsidP="00707D7A">
      <w:pPr>
        <w:pStyle w:val="SingleTxt"/>
        <w:rPr>
          <w:rFonts w:ascii="SimHei" w:eastAsia="SimHei" w:hint="eastAsia"/>
          <w:color w:val="FF0000"/>
        </w:rPr>
      </w:pPr>
      <w:r w:rsidRPr="007D4608">
        <w:rPr>
          <w:rFonts w:hint="eastAsia"/>
        </w:rPr>
        <w:t>214.</w:t>
      </w:r>
      <w:r>
        <w:rPr>
          <w:rFonts w:ascii="SimHei" w:eastAsia="SimHei" w:hint="eastAsia"/>
          <w:color w:val="FF0000"/>
        </w:rPr>
        <w:t xml:space="preserve">　</w:t>
      </w:r>
      <w:r w:rsidRPr="00DD138D">
        <w:rPr>
          <w:rFonts w:ascii="SimHei" w:eastAsia="SimHei" w:hint="eastAsia"/>
          <w:color w:val="FF0000"/>
        </w:rPr>
        <w:t>委员会请缔约国确保各部委和公共机构广泛参与其下次报告的编写工作，并在此期间与非政府组织展开协商。委员会鼓励缔约国在向委员会提交报告前促使议会参与有关该报告的讨论。</w:t>
      </w:r>
    </w:p>
    <w:p w:rsidR="00707D7A" w:rsidRPr="00DD138D" w:rsidRDefault="00707D7A" w:rsidP="00707D7A">
      <w:pPr>
        <w:pStyle w:val="SingleTxt"/>
        <w:rPr>
          <w:rFonts w:ascii="SimHei" w:eastAsia="SimHei" w:hint="eastAsia"/>
          <w:color w:val="FF0000"/>
        </w:rPr>
      </w:pPr>
      <w:r w:rsidRPr="007D4608">
        <w:rPr>
          <w:rFonts w:hint="eastAsia"/>
        </w:rPr>
        <w:t>215.</w:t>
      </w:r>
      <w:r>
        <w:rPr>
          <w:rFonts w:ascii="SimHei" w:eastAsia="SimHei" w:hint="eastAsia"/>
          <w:color w:val="FF0000"/>
        </w:rPr>
        <w:t xml:space="preserve">　</w:t>
      </w:r>
      <w:r w:rsidRPr="00DD138D">
        <w:rPr>
          <w:rFonts w:ascii="SimHei" w:eastAsia="SimHei" w:hint="eastAsia"/>
          <w:color w:val="FF0000"/>
        </w:rPr>
        <w:t>委员会敦促缔约国在履行《公约》义务</w:t>
      </w:r>
      <w:r>
        <w:rPr>
          <w:rFonts w:ascii="SimHei" w:eastAsia="SimHei" w:hint="eastAsia"/>
          <w:color w:val="FF0000"/>
        </w:rPr>
        <w:t>时</w:t>
      </w:r>
      <w:r w:rsidRPr="00DD138D">
        <w:rPr>
          <w:rFonts w:ascii="SimHei" w:eastAsia="SimHei" w:hint="eastAsia"/>
          <w:color w:val="FF0000"/>
        </w:rPr>
        <w:t>，充分利用加强《公约》</w:t>
      </w:r>
      <w:r>
        <w:rPr>
          <w:rFonts w:ascii="SimHei" w:eastAsia="SimHei" w:hint="eastAsia"/>
          <w:color w:val="FF0000"/>
        </w:rPr>
        <w:t>各项</w:t>
      </w:r>
      <w:r w:rsidRPr="00DD138D">
        <w:rPr>
          <w:rFonts w:ascii="SimHei" w:eastAsia="SimHei" w:hint="eastAsia"/>
          <w:color w:val="FF0000"/>
        </w:rPr>
        <w:t>规定的《北京宣言和行动纲要》，并请缔约国在下</w:t>
      </w:r>
      <w:r>
        <w:rPr>
          <w:rFonts w:ascii="SimHei" w:eastAsia="SimHei" w:hint="eastAsia"/>
          <w:color w:val="FF0000"/>
        </w:rPr>
        <w:t>一</w:t>
      </w:r>
      <w:r w:rsidRPr="00DD138D">
        <w:rPr>
          <w:rFonts w:ascii="SimHei" w:eastAsia="SimHei" w:hint="eastAsia"/>
          <w:color w:val="FF0000"/>
        </w:rPr>
        <w:t>次定期报告中提供有关资料。</w:t>
      </w:r>
    </w:p>
    <w:p w:rsidR="00707D7A" w:rsidRPr="00DD138D" w:rsidRDefault="00707D7A" w:rsidP="00707D7A">
      <w:pPr>
        <w:pStyle w:val="SingleTxt"/>
        <w:rPr>
          <w:rFonts w:ascii="SimHei" w:eastAsia="SimHei" w:hint="eastAsia"/>
          <w:color w:val="FF0000"/>
        </w:rPr>
      </w:pPr>
      <w:r w:rsidRPr="007D4608">
        <w:rPr>
          <w:rFonts w:hint="eastAsia"/>
        </w:rPr>
        <w:t>216.</w:t>
      </w:r>
      <w:r>
        <w:rPr>
          <w:rFonts w:ascii="SimHei" w:eastAsia="SimHei" w:hint="eastAsia"/>
          <w:color w:val="FF0000"/>
        </w:rPr>
        <w:t xml:space="preserve">　</w:t>
      </w:r>
      <w:r w:rsidRPr="00DD138D">
        <w:rPr>
          <w:rFonts w:ascii="SimHei" w:eastAsia="SimHei" w:hint="eastAsia"/>
          <w:color w:val="FF0000"/>
        </w:rPr>
        <w:t>委员会还强调，充分和有效地执行《公约》对实现千年发展目标不可或缺。委员会</w:t>
      </w:r>
      <w:r>
        <w:rPr>
          <w:rFonts w:ascii="SimHei" w:eastAsia="SimHei" w:hint="eastAsia"/>
          <w:color w:val="FF0000"/>
        </w:rPr>
        <w:t>要求</w:t>
      </w:r>
      <w:r w:rsidRPr="00DD138D">
        <w:rPr>
          <w:rFonts w:ascii="SimHei" w:eastAsia="SimHei" w:hint="eastAsia"/>
          <w:color w:val="FF0000"/>
        </w:rPr>
        <w:t>在实现千年发展目标的</w:t>
      </w:r>
      <w:r>
        <w:rPr>
          <w:rFonts w:ascii="SimHei" w:eastAsia="SimHei" w:hint="eastAsia"/>
          <w:color w:val="FF0000"/>
        </w:rPr>
        <w:t>一切</w:t>
      </w:r>
      <w:r w:rsidRPr="00DD138D">
        <w:rPr>
          <w:rFonts w:ascii="SimHei" w:eastAsia="SimHei" w:hint="eastAsia"/>
          <w:color w:val="FF0000"/>
        </w:rPr>
        <w:t>工作纳入性别观点，明确</w:t>
      </w:r>
      <w:r>
        <w:rPr>
          <w:rFonts w:ascii="SimHei" w:eastAsia="SimHei" w:hint="eastAsia"/>
          <w:color w:val="FF0000"/>
        </w:rPr>
        <w:t>体现</w:t>
      </w:r>
      <w:r w:rsidRPr="00DD138D">
        <w:rPr>
          <w:rFonts w:ascii="SimHei" w:eastAsia="SimHei" w:hint="eastAsia"/>
          <w:color w:val="FF0000"/>
        </w:rPr>
        <w:t>《公约》各项规定，并请缔约国在下</w:t>
      </w:r>
      <w:r>
        <w:rPr>
          <w:rFonts w:ascii="SimHei" w:eastAsia="SimHei" w:hint="eastAsia"/>
          <w:color w:val="FF0000"/>
        </w:rPr>
        <w:t>一</w:t>
      </w:r>
      <w:r w:rsidRPr="00DD138D">
        <w:rPr>
          <w:rFonts w:ascii="SimHei" w:eastAsia="SimHei" w:hint="eastAsia"/>
          <w:color w:val="FF0000"/>
        </w:rPr>
        <w:t>次定期报告中提供有关资料。</w:t>
      </w:r>
    </w:p>
    <w:p w:rsidR="00707D7A" w:rsidRDefault="00707D7A" w:rsidP="00707D7A">
      <w:pPr>
        <w:pStyle w:val="SingleTxt"/>
        <w:rPr>
          <w:rFonts w:hint="eastAsia"/>
        </w:rPr>
      </w:pPr>
      <w:r>
        <w:rPr>
          <w:rFonts w:hint="eastAsia"/>
        </w:rPr>
        <w:t>217.　委员会指出，各国参加七项主要的国际人权文书，</w:t>
      </w:r>
      <w:r w:rsidRPr="0043336C">
        <w:rPr>
          <w:rFonts w:ascii="Times New Roman"/>
          <w:vertAlign w:val="superscript"/>
        </w:rPr>
        <w:t>1</w:t>
      </w:r>
      <w:r>
        <w:t xml:space="preserve"> </w:t>
      </w:r>
      <w:r>
        <w:rPr>
          <w:rFonts w:hint="eastAsia"/>
        </w:rPr>
        <w:t>有助于妇女在生活的各个方面享有人权和基本自由。因此，委员会鼓励约旦政府考虑批准它尚未成为缔约国的条约，即《保护所有移徙工人及其家庭成员权利国际公约》。</w:t>
      </w:r>
    </w:p>
    <w:p w:rsidR="00707D7A" w:rsidRPr="00DD138D" w:rsidRDefault="00707D7A" w:rsidP="00707D7A">
      <w:pPr>
        <w:pStyle w:val="SingleTxt"/>
        <w:rPr>
          <w:rFonts w:ascii="SimHei" w:eastAsia="SimHei" w:hint="eastAsia"/>
          <w:color w:val="FF0000"/>
        </w:rPr>
      </w:pPr>
      <w:r w:rsidRPr="007D4608">
        <w:rPr>
          <w:rFonts w:hint="eastAsia"/>
        </w:rPr>
        <w:t>218.</w:t>
      </w:r>
      <w:r>
        <w:rPr>
          <w:rFonts w:ascii="SimHei" w:eastAsia="SimHei" w:hint="eastAsia"/>
          <w:color w:val="FF0000"/>
        </w:rPr>
        <w:t xml:space="preserve">　</w:t>
      </w:r>
      <w:r w:rsidRPr="00DD138D">
        <w:rPr>
          <w:rFonts w:ascii="SimHei" w:eastAsia="SimHei" w:hint="eastAsia"/>
          <w:color w:val="FF0000"/>
        </w:rPr>
        <w:t>委员会请约旦</w:t>
      </w:r>
      <w:r>
        <w:rPr>
          <w:rFonts w:ascii="Times New Roman" w:eastAsia="SimHei" w:hint="eastAsia"/>
          <w:color w:val="FF0000"/>
        </w:rPr>
        <w:t>在国内广为</w:t>
      </w:r>
      <w:r w:rsidRPr="00DD138D">
        <w:rPr>
          <w:rFonts w:ascii="SimHei" w:eastAsia="SimHei" w:hint="eastAsia"/>
          <w:color w:val="FF0000"/>
        </w:rPr>
        <w:t>传播本结论意见，以便让约旦人民，包括政府官员、政界人物、议员</w:t>
      </w:r>
      <w:r>
        <w:rPr>
          <w:rFonts w:ascii="SimHei" w:eastAsia="SimHei" w:hint="eastAsia"/>
          <w:color w:val="FF0000"/>
        </w:rPr>
        <w:t>、司法人员</w:t>
      </w:r>
      <w:r w:rsidRPr="00DD138D">
        <w:rPr>
          <w:rFonts w:ascii="SimHei" w:eastAsia="SimHei" w:hint="eastAsia"/>
          <w:color w:val="FF0000"/>
        </w:rPr>
        <w:t>以及妇女组织和人权组织，了解为确保妇女在法律上</w:t>
      </w:r>
      <w:r>
        <w:rPr>
          <w:rFonts w:ascii="SimHei" w:eastAsia="SimHei" w:hint="eastAsia"/>
          <w:color w:val="FF0000"/>
        </w:rPr>
        <w:t>和事实上的平等而</w:t>
      </w:r>
      <w:r w:rsidRPr="00DD138D">
        <w:rPr>
          <w:rFonts w:ascii="SimHei" w:eastAsia="SimHei" w:hint="eastAsia"/>
          <w:color w:val="FF0000"/>
        </w:rPr>
        <w:t>采取的步骤以及在这方面</w:t>
      </w:r>
      <w:r>
        <w:rPr>
          <w:rFonts w:ascii="SimHei" w:eastAsia="SimHei" w:hint="eastAsia"/>
          <w:color w:val="FF0000"/>
        </w:rPr>
        <w:t>应进一步</w:t>
      </w:r>
      <w:r w:rsidRPr="00DD138D">
        <w:rPr>
          <w:rFonts w:ascii="SimHei" w:eastAsia="SimHei" w:hint="eastAsia"/>
          <w:color w:val="FF0000"/>
        </w:rPr>
        <w:t>采取的步骤。委员会请缔约国</w:t>
      </w:r>
      <w:r>
        <w:rPr>
          <w:rFonts w:ascii="SimHei" w:eastAsia="SimHei" w:hint="eastAsia"/>
          <w:color w:val="FF0000"/>
        </w:rPr>
        <w:t>继续广泛宣传《公约》及其任择议定书</w:t>
      </w:r>
      <w:r w:rsidRPr="00DD138D">
        <w:rPr>
          <w:rFonts w:ascii="SimHei" w:eastAsia="SimHei" w:hint="eastAsia"/>
          <w:color w:val="FF0000"/>
        </w:rPr>
        <w:t>、委员会的一般性建议、《北京宣言和行动纲要》和大会第二十三届特别会议题为“2000年妇女：二十一世纪两性平等、发展与和平”的成果</w:t>
      </w:r>
      <w:r>
        <w:rPr>
          <w:rFonts w:ascii="SimHei" w:eastAsia="SimHei" w:hint="eastAsia"/>
          <w:color w:val="FF0000"/>
        </w:rPr>
        <w:t>，特别是向妇女组织和人权组织开展宣传</w:t>
      </w:r>
      <w:r w:rsidRPr="00DD138D">
        <w:rPr>
          <w:rFonts w:ascii="SimHei" w:eastAsia="SimHei" w:hint="eastAsia"/>
          <w:color w:val="FF0000"/>
        </w:rPr>
        <w:t>。</w:t>
      </w:r>
    </w:p>
    <w:p w:rsidR="00707D7A" w:rsidRDefault="00707D7A" w:rsidP="00707D7A">
      <w:pPr>
        <w:pStyle w:val="SingleTxt"/>
        <w:rPr>
          <w:rFonts w:ascii="Times New Roman" w:eastAsia="SimHei"/>
          <w:color w:val="FF0000"/>
        </w:rPr>
      </w:pPr>
      <w:r w:rsidRPr="007D4608">
        <w:rPr>
          <w:rFonts w:hint="eastAsia"/>
        </w:rPr>
        <w:t xml:space="preserve">219.　</w:t>
      </w:r>
      <w:r w:rsidRPr="00DD138D">
        <w:rPr>
          <w:rFonts w:ascii="SimHei" w:eastAsia="SimHei" w:hint="eastAsia"/>
          <w:color w:val="FF0000"/>
        </w:rPr>
        <w:t>委员会请缔约国在应于2009年7月根据《公约》第18</w:t>
      </w:r>
      <w:r>
        <w:rPr>
          <w:rFonts w:ascii="SimHei" w:eastAsia="SimHei" w:hint="eastAsia"/>
          <w:color w:val="FF0000"/>
        </w:rPr>
        <w:t>条提交</w:t>
      </w:r>
      <w:r w:rsidRPr="00DD138D">
        <w:rPr>
          <w:rFonts w:ascii="SimHei" w:eastAsia="SimHei" w:hint="eastAsia"/>
          <w:color w:val="FF0000"/>
        </w:rPr>
        <w:t>的下</w:t>
      </w:r>
      <w:r>
        <w:rPr>
          <w:rFonts w:ascii="SimHei" w:eastAsia="SimHei" w:hint="eastAsia"/>
          <w:color w:val="FF0000"/>
        </w:rPr>
        <w:t>一次定期报告中，答复</w:t>
      </w:r>
      <w:r w:rsidRPr="00DD138D">
        <w:rPr>
          <w:rFonts w:ascii="SimHei" w:eastAsia="SimHei" w:hint="eastAsia"/>
          <w:color w:val="FF0000"/>
        </w:rPr>
        <w:t>本结论意见</w:t>
      </w:r>
      <w:r>
        <w:rPr>
          <w:rFonts w:ascii="SimHei" w:eastAsia="SimHei" w:hint="eastAsia"/>
          <w:color w:val="FF0000"/>
        </w:rPr>
        <w:t>所提出</w:t>
      </w:r>
      <w:r w:rsidRPr="00DD138D">
        <w:rPr>
          <w:rFonts w:ascii="SimHei" w:eastAsia="SimHei" w:hint="eastAsia"/>
          <w:color w:val="FF0000"/>
        </w:rPr>
        <w:t>的关切。</w:t>
      </w:r>
    </w:p>
    <w:p w:rsidR="00707D7A" w:rsidRDefault="00707D7A" w:rsidP="00707D7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eastAsia"/>
        </w:rPr>
      </w:pPr>
      <w:r>
        <w:rPr>
          <w:rFonts w:hint="eastAsia"/>
        </w:rPr>
        <w:tab/>
        <w:t>5.</w:t>
      </w:r>
      <w:r>
        <w:rPr>
          <w:rFonts w:hint="eastAsia"/>
        </w:rPr>
        <w:tab/>
        <w:t>第四次定期报告</w:t>
      </w:r>
    </w:p>
    <w:p w:rsidR="00707D7A" w:rsidRPr="00BD0CEC" w:rsidRDefault="00707D7A" w:rsidP="00707D7A">
      <w:pPr>
        <w:pStyle w:val="HCh"/>
        <w:tabs>
          <w:tab w:val="clear" w:pos="57"/>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rFonts w:hint="eastAsia"/>
          <w:sz w:val="10"/>
        </w:rPr>
      </w:pPr>
    </w:p>
    <w:p w:rsidR="00707D7A" w:rsidRPr="00614D96" w:rsidRDefault="00707D7A" w:rsidP="00707D7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eastAsia"/>
        </w:rPr>
      </w:pPr>
      <w:r>
        <w:rPr>
          <w:rFonts w:hint="eastAsia"/>
        </w:rPr>
        <w:tab/>
      </w:r>
      <w:r>
        <w:rPr>
          <w:rFonts w:hint="eastAsia"/>
        </w:rPr>
        <w:tab/>
      </w:r>
      <w:r w:rsidRPr="00614D96">
        <w:rPr>
          <w:rFonts w:hint="eastAsia"/>
        </w:rPr>
        <w:t>爱沙尼亚</w:t>
      </w:r>
    </w:p>
    <w:p w:rsidR="00707D7A" w:rsidRPr="00614D96" w:rsidRDefault="00707D7A" w:rsidP="00707D7A">
      <w:pPr>
        <w:pStyle w:val="SingleTxt"/>
        <w:spacing w:after="0" w:line="120" w:lineRule="exact"/>
        <w:rPr>
          <w:rFonts w:hint="eastAsia"/>
          <w:sz w:val="10"/>
        </w:rPr>
      </w:pPr>
    </w:p>
    <w:p w:rsidR="00707D7A" w:rsidRPr="008E7139" w:rsidRDefault="00707D7A" w:rsidP="00707D7A">
      <w:pPr>
        <w:pStyle w:val="SingleTxt"/>
        <w:rPr>
          <w:rFonts w:hint="eastAsia"/>
        </w:rPr>
      </w:pPr>
      <w:r>
        <w:rPr>
          <w:rFonts w:hint="eastAsia"/>
        </w:rPr>
        <w:t xml:space="preserve">220.　</w:t>
      </w:r>
      <w:r w:rsidRPr="008E7139">
        <w:rPr>
          <w:rFonts w:hint="eastAsia"/>
          <w:spacing w:val="-4"/>
        </w:rPr>
        <w:t>2007年7月24日，委员会第793次和第794次会议</w:t>
      </w:r>
      <w:r w:rsidRPr="008E7139">
        <w:rPr>
          <w:rFonts w:hint="eastAsia"/>
        </w:rPr>
        <w:t>审议了爱沙尼亚第四次定期报告（CEDAW/C/EST/4）</w:t>
      </w:r>
      <w:r w:rsidRPr="008E7139">
        <w:rPr>
          <w:rFonts w:hint="eastAsia"/>
          <w:spacing w:val="-4"/>
        </w:rPr>
        <w:t>（见CEDAW/C/SR.793</w:t>
      </w:r>
      <w:r>
        <w:rPr>
          <w:rFonts w:hint="eastAsia"/>
          <w:spacing w:val="-4"/>
        </w:rPr>
        <w:t>(B)</w:t>
      </w:r>
      <w:r w:rsidRPr="008E7139">
        <w:rPr>
          <w:rFonts w:hint="eastAsia"/>
          <w:spacing w:val="-4"/>
        </w:rPr>
        <w:t>和794</w:t>
      </w:r>
      <w:r>
        <w:rPr>
          <w:rFonts w:hint="eastAsia"/>
          <w:spacing w:val="-4"/>
        </w:rPr>
        <w:t>(B)</w:t>
      </w:r>
      <w:r w:rsidRPr="008E7139">
        <w:rPr>
          <w:rFonts w:hint="eastAsia"/>
          <w:spacing w:val="-4"/>
        </w:rPr>
        <w:t>）</w:t>
      </w:r>
      <w:r w:rsidRPr="008E7139">
        <w:rPr>
          <w:rFonts w:hint="eastAsia"/>
        </w:rPr>
        <w:t>。委员会的议题和问题清单载于CEDAW/C/EST/Q/4，爱沙尼亚的答复载于CEDAW/C/EST/Q/4/Add.1。</w:t>
      </w:r>
    </w:p>
    <w:p w:rsidR="00707D7A" w:rsidRPr="008E7139" w:rsidRDefault="00707D7A" w:rsidP="00707D7A">
      <w:pPr>
        <w:pStyle w:val="SingleTxt"/>
        <w:rPr>
          <w:rFonts w:ascii="SimHei" w:eastAsia="SimHei" w:hint="eastAsia"/>
          <w:color w:val="FF0000"/>
        </w:rPr>
      </w:pPr>
      <w:r w:rsidRPr="008E7139">
        <w:rPr>
          <w:rFonts w:ascii="SimHei" w:eastAsia="SimHei" w:hint="eastAsia"/>
          <w:color w:val="FF0000"/>
        </w:rPr>
        <w:t>导言</w:t>
      </w:r>
    </w:p>
    <w:p w:rsidR="00707D7A" w:rsidRPr="008E7139" w:rsidRDefault="00707D7A" w:rsidP="00707D7A">
      <w:pPr>
        <w:pStyle w:val="SingleTxt"/>
        <w:rPr>
          <w:rFonts w:hint="eastAsia"/>
        </w:rPr>
      </w:pPr>
      <w:r w:rsidRPr="008E7139">
        <w:rPr>
          <w:rFonts w:hint="eastAsia"/>
          <w:spacing w:val="4"/>
        </w:rPr>
        <w:t>2</w:t>
      </w:r>
      <w:r>
        <w:rPr>
          <w:rFonts w:hint="eastAsia"/>
          <w:spacing w:val="4"/>
        </w:rPr>
        <w:t>21.</w:t>
      </w:r>
      <w:r>
        <w:rPr>
          <w:rFonts w:hint="eastAsia"/>
        </w:rPr>
        <w:t xml:space="preserve">　</w:t>
      </w:r>
      <w:r>
        <w:rPr>
          <w:rFonts w:hint="eastAsia"/>
          <w:spacing w:val="4"/>
        </w:rPr>
        <w:t>委员会感谢缔约国遵循</w:t>
      </w:r>
      <w:r>
        <w:rPr>
          <w:rFonts w:hint="eastAsia"/>
        </w:rPr>
        <w:t>委员会</w:t>
      </w:r>
      <w:r w:rsidRPr="008E7139">
        <w:rPr>
          <w:rFonts w:hint="eastAsia"/>
        </w:rPr>
        <w:t>报告编写导则并考虑</w:t>
      </w:r>
      <w:r>
        <w:rPr>
          <w:rFonts w:hint="eastAsia"/>
        </w:rPr>
        <w:t>到</w:t>
      </w:r>
      <w:r w:rsidRPr="008E7139">
        <w:rPr>
          <w:rFonts w:hint="eastAsia"/>
        </w:rPr>
        <w:t>委员会以往的结论意见</w:t>
      </w:r>
      <w:r w:rsidRPr="008E7139">
        <w:rPr>
          <w:rFonts w:hint="eastAsia"/>
          <w:spacing w:val="4"/>
        </w:rPr>
        <w:t>提交第四次定期报告</w:t>
      </w:r>
      <w:r>
        <w:rPr>
          <w:rFonts w:hint="eastAsia"/>
        </w:rPr>
        <w:t>。委员会</w:t>
      </w:r>
      <w:r w:rsidRPr="008E7139">
        <w:rPr>
          <w:rFonts w:hint="eastAsia"/>
        </w:rPr>
        <w:t>赞</w:t>
      </w:r>
      <w:r>
        <w:rPr>
          <w:rFonts w:hint="eastAsia"/>
        </w:rPr>
        <w:t>赏</w:t>
      </w:r>
      <w:r w:rsidRPr="008E7139">
        <w:rPr>
          <w:rFonts w:hint="eastAsia"/>
        </w:rPr>
        <w:t>缔约国对会前工作组提出的议题和问题清单的书面答复以及口头说明和补充书面资料，其中详述了该国执行《公约》近况，</w:t>
      </w:r>
      <w:r>
        <w:rPr>
          <w:rFonts w:hint="eastAsia"/>
        </w:rPr>
        <w:t>赞赏</w:t>
      </w:r>
      <w:r w:rsidRPr="008E7139">
        <w:rPr>
          <w:rFonts w:hint="eastAsia"/>
        </w:rPr>
        <w:t>缔约国对委员会口头提问的答复。</w:t>
      </w:r>
    </w:p>
    <w:p w:rsidR="00707D7A" w:rsidRPr="00614D96" w:rsidRDefault="00707D7A" w:rsidP="00707D7A">
      <w:pPr>
        <w:pStyle w:val="SingleTxt"/>
        <w:rPr>
          <w:rFonts w:hint="eastAsia"/>
        </w:rPr>
      </w:pPr>
      <w:r>
        <w:rPr>
          <w:rFonts w:hint="eastAsia"/>
        </w:rPr>
        <w:t>222.　委员会赞赏</w:t>
      </w:r>
      <w:r w:rsidRPr="008E7139">
        <w:rPr>
          <w:rFonts w:hint="eastAsia"/>
        </w:rPr>
        <w:t>缔约国</w:t>
      </w:r>
      <w:r>
        <w:rPr>
          <w:rFonts w:hint="eastAsia"/>
        </w:rPr>
        <w:t>派遣</w:t>
      </w:r>
      <w:r w:rsidRPr="008E7139">
        <w:rPr>
          <w:rFonts w:hint="eastAsia"/>
        </w:rPr>
        <w:t>由外交部一位大使率领的代表团</w:t>
      </w:r>
      <w:r>
        <w:rPr>
          <w:rFonts w:hint="eastAsia"/>
        </w:rPr>
        <w:t>出席会议</w:t>
      </w:r>
      <w:r w:rsidRPr="008E7139">
        <w:rPr>
          <w:rFonts w:hint="eastAsia"/>
        </w:rPr>
        <w:t>，成员包括社会事务部两性平等司司长和该司的其他代表、外交部法律厅人</w:t>
      </w:r>
      <w:r>
        <w:rPr>
          <w:rFonts w:hint="eastAsia"/>
        </w:rPr>
        <w:t>权司司长以及一名议员。委员会感谢代表团与委员会成员之间进行了坦诚</w:t>
      </w:r>
      <w:r w:rsidRPr="008E7139">
        <w:rPr>
          <w:rFonts w:hint="eastAsia"/>
        </w:rPr>
        <w:t>、建设性的对话。</w:t>
      </w:r>
    </w:p>
    <w:p w:rsidR="00707D7A" w:rsidRPr="008E7139" w:rsidRDefault="00707D7A" w:rsidP="00707D7A">
      <w:pPr>
        <w:pStyle w:val="SingleTxt"/>
        <w:rPr>
          <w:rFonts w:ascii="SimHei" w:eastAsia="SimHei" w:hint="eastAsia"/>
          <w:color w:val="FF0000"/>
        </w:rPr>
      </w:pPr>
      <w:r w:rsidRPr="008E7139">
        <w:rPr>
          <w:rFonts w:ascii="SimHei" w:eastAsia="SimHei" w:hint="eastAsia"/>
          <w:color w:val="FF0000"/>
        </w:rPr>
        <w:t>积极方面</w:t>
      </w:r>
    </w:p>
    <w:p w:rsidR="00707D7A" w:rsidRPr="008E7139" w:rsidRDefault="00707D7A" w:rsidP="00707D7A">
      <w:pPr>
        <w:pStyle w:val="SingleTxt"/>
        <w:rPr>
          <w:rFonts w:hint="eastAsia"/>
        </w:rPr>
      </w:pPr>
      <w:r>
        <w:rPr>
          <w:rFonts w:hint="eastAsia"/>
        </w:rPr>
        <w:t>223.　委员会赞扬</w:t>
      </w:r>
      <w:r w:rsidRPr="008E7139">
        <w:rPr>
          <w:rFonts w:hint="eastAsia"/>
        </w:rPr>
        <w:t>缔约国采</w:t>
      </w:r>
      <w:r>
        <w:rPr>
          <w:rFonts w:hint="eastAsia"/>
        </w:rPr>
        <w:t>取广泛举措，以期消除对妇女的歧视并促进两性平等。委员会尤其欣见</w:t>
      </w:r>
      <w:r w:rsidRPr="008E7139">
        <w:rPr>
          <w:rFonts w:hint="eastAsia"/>
        </w:rPr>
        <w:t>缔约国的《两性平等法》于2004年5月1日生效。此项法律的宗旨是确保男女平等待遇，促进</w:t>
      </w:r>
      <w:r>
        <w:rPr>
          <w:rFonts w:hint="eastAsia"/>
        </w:rPr>
        <w:t>两性平等，并规定可采用暂行特别措施以促进两性平等。委员会还欣见</w:t>
      </w:r>
      <w:r w:rsidRPr="008E7139">
        <w:rPr>
          <w:rFonts w:hint="eastAsia"/>
        </w:rPr>
        <w:t>缔约国设立两性平等事务专员一职，负责监督《两性平等法》各项规定的遵守情况，接受个人提出的可能涉及歧视问题的诉状及就此提出意见，并履行其他职责。</w:t>
      </w:r>
    </w:p>
    <w:p w:rsidR="00707D7A" w:rsidRPr="008E7139" w:rsidRDefault="00707D7A" w:rsidP="00707D7A">
      <w:pPr>
        <w:pStyle w:val="SingleTxt"/>
        <w:rPr>
          <w:rFonts w:hint="eastAsia"/>
        </w:rPr>
      </w:pPr>
      <w:r>
        <w:rPr>
          <w:rFonts w:hint="eastAsia"/>
        </w:rPr>
        <w:t>224.　委员会欣见</w:t>
      </w:r>
      <w:r w:rsidRPr="008E7139">
        <w:rPr>
          <w:rFonts w:hint="eastAsia"/>
        </w:rPr>
        <w:t>缔约国采取措施打击贩运妇女和女孩活动，包括于2006年通过了《2006</w:t>
      </w:r>
      <w:r>
        <w:rPr>
          <w:rFonts w:hint="eastAsia"/>
        </w:rPr>
        <w:t>-</w:t>
      </w:r>
      <w:r w:rsidRPr="008E7139">
        <w:rPr>
          <w:rFonts w:hint="eastAsia"/>
        </w:rPr>
        <w:t>2009年发展计划以打击贩运人口活动》；于2007年2月修订了《外侨法》，其中规定对贩运活动的受害人或可给予临时居住许可；于2004年5月批准了《联合国打击跨国有组织犯罪公约关于预防、禁止和惩治贩运人口特别是妇女和儿童行为的补充议定书》。</w:t>
      </w:r>
    </w:p>
    <w:p w:rsidR="00707D7A" w:rsidRPr="008E7139" w:rsidRDefault="00707D7A" w:rsidP="00707D7A">
      <w:pPr>
        <w:pStyle w:val="SingleTxt"/>
        <w:rPr>
          <w:rFonts w:hint="eastAsia"/>
        </w:rPr>
      </w:pPr>
      <w:r>
        <w:rPr>
          <w:rFonts w:hint="eastAsia"/>
        </w:rPr>
        <w:t xml:space="preserve">225.　</w:t>
      </w:r>
      <w:r w:rsidRPr="008E7139">
        <w:rPr>
          <w:rFonts w:hint="eastAsia"/>
        </w:rPr>
        <w:t>委员会欢迎缔约国代表团申明，该国在不久的将来批准《消除对妇女一切形式歧视公约任择议定书》，这方面没有任何障碍。</w:t>
      </w:r>
    </w:p>
    <w:p w:rsidR="00707D7A" w:rsidRPr="008E7139" w:rsidRDefault="00707D7A" w:rsidP="00707D7A">
      <w:pPr>
        <w:pStyle w:val="SingleTxt"/>
        <w:rPr>
          <w:rFonts w:ascii="SimHei" w:eastAsia="SimHei" w:hint="eastAsia"/>
          <w:color w:val="FF0000"/>
        </w:rPr>
      </w:pPr>
      <w:r w:rsidRPr="008E7139">
        <w:rPr>
          <w:rFonts w:ascii="SimHei" w:eastAsia="SimHei" w:hint="eastAsia"/>
          <w:color w:val="FF0000"/>
        </w:rPr>
        <w:t>主要关切领域和建议</w:t>
      </w:r>
    </w:p>
    <w:p w:rsidR="00707D7A" w:rsidRPr="008E7139" w:rsidRDefault="00707D7A" w:rsidP="00707D7A">
      <w:pPr>
        <w:pStyle w:val="SingleTxt"/>
        <w:rPr>
          <w:rFonts w:ascii="SimHei" w:eastAsia="SimHei" w:hint="eastAsia"/>
          <w:color w:val="FF0000"/>
        </w:rPr>
      </w:pPr>
      <w:r>
        <w:rPr>
          <w:rFonts w:hint="eastAsia"/>
        </w:rPr>
        <w:t xml:space="preserve">226.　</w:t>
      </w:r>
      <w:r w:rsidRPr="008E7139">
        <w:rPr>
          <w:rFonts w:ascii="SimHei" w:eastAsia="SimHei" w:hint="eastAsia"/>
          <w:color w:val="FF0000"/>
        </w:rPr>
        <w:t>委</w:t>
      </w:r>
      <w:r>
        <w:rPr>
          <w:rFonts w:ascii="SimHei" w:eastAsia="SimHei" w:hint="eastAsia"/>
          <w:color w:val="FF0000"/>
        </w:rPr>
        <w:t>员会提请注意，缔约国有义务系统地、持续地执行《公约》各项规定，</w:t>
      </w:r>
      <w:r w:rsidRPr="008E7139">
        <w:rPr>
          <w:rFonts w:ascii="SimHei" w:eastAsia="SimHei" w:hint="eastAsia"/>
          <w:color w:val="FF0000"/>
        </w:rPr>
        <w:t>同时认为，从现在到提交下</w:t>
      </w:r>
      <w:r>
        <w:rPr>
          <w:rFonts w:ascii="SimHei" w:eastAsia="SimHei" w:hint="eastAsia"/>
          <w:color w:val="FF0000"/>
        </w:rPr>
        <w:t>一次定期报告期间，</w:t>
      </w:r>
      <w:r w:rsidRPr="008E7139">
        <w:rPr>
          <w:rFonts w:ascii="SimHei" w:eastAsia="SimHei" w:hint="eastAsia"/>
          <w:color w:val="FF0000"/>
        </w:rPr>
        <w:t>缔约国</w:t>
      </w:r>
      <w:r>
        <w:rPr>
          <w:rFonts w:ascii="SimHei" w:eastAsia="SimHei" w:hint="eastAsia"/>
          <w:color w:val="FF0000"/>
        </w:rPr>
        <w:t>必须优先注意本结论意见提出的各项关切和建议。因此，委员会吁请</w:t>
      </w:r>
      <w:r w:rsidRPr="008E7139">
        <w:rPr>
          <w:rFonts w:ascii="SimHei" w:eastAsia="SimHei" w:hint="eastAsia"/>
          <w:color w:val="FF0000"/>
        </w:rPr>
        <w:t>缔约国</w:t>
      </w:r>
      <w:r>
        <w:rPr>
          <w:rFonts w:ascii="SimHei" w:eastAsia="SimHei" w:hint="eastAsia"/>
          <w:color w:val="FF0000"/>
        </w:rPr>
        <w:t>将</w:t>
      </w:r>
      <w:r w:rsidRPr="008E7139">
        <w:rPr>
          <w:rFonts w:ascii="SimHei" w:eastAsia="SimHei" w:hint="eastAsia"/>
          <w:color w:val="FF0000"/>
        </w:rPr>
        <w:t>执行</w:t>
      </w:r>
      <w:r>
        <w:rPr>
          <w:rFonts w:ascii="SimHei" w:eastAsia="SimHei" w:hint="eastAsia"/>
          <w:color w:val="FF0000"/>
        </w:rPr>
        <w:t>活动的重点放在这些领域上，并在下一次定期报告中汇报所采取的行动和取得的成</w:t>
      </w:r>
      <w:r w:rsidRPr="008E7139">
        <w:rPr>
          <w:rFonts w:ascii="SimHei" w:eastAsia="SimHei" w:hint="eastAsia"/>
          <w:color w:val="FF0000"/>
        </w:rPr>
        <w:t>果。委员会还吁请缔约国</w:t>
      </w:r>
      <w:r>
        <w:rPr>
          <w:rFonts w:ascii="SimHei" w:eastAsia="SimHei" w:hint="eastAsia"/>
          <w:color w:val="FF0000"/>
        </w:rPr>
        <w:t>将</w:t>
      </w:r>
      <w:r w:rsidRPr="008E7139">
        <w:rPr>
          <w:rFonts w:ascii="SimHei" w:eastAsia="SimHei" w:hint="eastAsia"/>
          <w:color w:val="FF0000"/>
        </w:rPr>
        <w:t>本结论意见</w:t>
      </w:r>
      <w:r>
        <w:rPr>
          <w:rFonts w:ascii="SimHei" w:eastAsia="SimHei" w:hint="eastAsia"/>
          <w:color w:val="FF0000"/>
        </w:rPr>
        <w:t>发交各相关部委和议会</w:t>
      </w:r>
      <w:r w:rsidRPr="008E7139">
        <w:rPr>
          <w:rFonts w:ascii="SimHei" w:eastAsia="SimHei" w:hint="eastAsia"/>
          <w:color w:val="FF0000"/>
        </w:rPr>
        <w:t>，以确保</w:t>
      </w:r>
      <w:r>
        <w:rPr>
          <w:rFonts w:ascii="SimHei" w:eastAsia="SimHei" w:hint="eastAsia"/>
          <w:color w:val="FF0000"/>
        </w:rPr>
        <w:t>这些意见得到充分执行</w:t>
      </w:r>
      <w:r w:rsidRPr="008E7139">
        <w:rPr>
          <w:rFonts w:ascii="SimHei" w:eastAsia="SimHei" w:hint="eastAsia"/>
          <w:color w:val="FF0000"/>
        </w:rPr>
        <w:t>。</w:t>
      </w:r>
    </w:p>
    <w:p w:rsidR="00707D7A" w:rsidRPr="008E7139" w:rsidRDefault="00707D7A" w:rsidP="00707D7A">
      <w:pPr>
        <w:pStyle w:val="SingleTxt"/>
        <w:rPr>
          <w:rFonts w:hint="eastAsia"/>
        </w:rPr>
      </w:pPr>
      <w:r>
        <w:rPr>
          <w:rFonts w:hint="eastAsia"/>
        </w:rPr>
        <w:t>227.　委员会注意到，《公约》可在</w:t>
      </w:r>
      <w:r w:rsidRPr="008E7139">
        <w:rPr>
          <w:rFonts w:hint="eastAsia"/>
        </w:rPr>
        <w:t>缔约国直接适用，且《公约》的规定优先于与之有冲突的国内法律。但委员会关切的是，《公约》各项规定和实质上两性平等概念以及委员会一般性建议并未为该缔约国所充分了解，也未用作关于两性平等和提高妇女地位的各项法律和政策的框架。委员会同样关切的是，该国的法官、律师、起诉人和妇女本身并不充分了解《公约》各项规定和委员会一般性建议，没有任何一项法院裁决援引《公约》</w:t>
      </w:r>
      <w:r>
        <w:rPr>
          <w:rFonts w:hint="eastAsia"/>
        </w:rPr>
        <w:t>，便可说明这一问题。委员会还感到关切的是，妇女在权利受侵犯时没有充分利用</w:t>
      </w:r>
      <w:r w:rsidRPr="008E7139">
        <w:rPr>
          <w:rFonts w:hint="eastAsia"/>
        </w:rPr>
        <w:t>补救办法，包括诉诸司法程序和求助于司法部长。</w:t>
      </w:r>
    </w:p>
    <w:p w:rsidR="00707D7A" w:rsidRPr="008E7139" w:rsidRDefault="00707D7A" w:rsidP="00707D7A">
      <w:pPr>
        <w:pStyle w:val="SingleTxt"/>
        <w:rPr>
          <w:rFonts w:ascii="SimHei" w:eastAsia="SimHei"/>
          <w:color w:val="FF0000"/>
        </w:rPr>
      </w:pPr>
      <w:r>
        <w:rPr>
          <w:rFonts w:hint="eastAsia"/>
        </w:rPr>
        <w:t xml:space="preserve">228.　</w:t>
      </w:r>
      <w:r>
        <w:rPr>
          <w:rFonts w:ascii="SimHei" w:eastAsia="SimHei" w:hint="eastAsia"/>
          <w:color w:val="FF0000"/>
        </w:rPr>
        <w:t>委员会吁请</w:t>
      </w:r>
      <w:r w:rsidRPr="008E7139">
        <w:rPr>
          <w:rFonts w:ascii="SimHei" w:eastAsia="SimHei" w:hint="eastAsia"/>
          <w:color w:val="FF0000"/>
        </w:rPr>
        <w:t>缔约国进一步采取措施确保充分了解《公约》，以此作为关于两性平等和提高妇女地位的各项法律和政策的框架。委员会还吁请该缔约国进一步采取措施传播有关《公约》和委员会一般性建议的信息，并为起诉人、法官和律师开展关于《公约》及其适用问题的培训活动。委员会建议以包括农村妇女在内的妇女和参与妇女工作的非政府组织为对象，持续开展提高认识和</w:t>
      </w:r>
      <w:r>
        <w:rPr>
          <w:rFonts w:ascii="SimHei" w:eastAsia="SimHei" w:hint="eastAsia"/>
          <w:color w:val="FF0000"/>
        </w:rPr>
        <w:t>识法运动，鼓励妇女，赋权妇女，以便她们在权利受侵犯时利用</w:t>
      </w:r>
      <w:r w:rsidRPr="008E7139">
        <w:rPr>
          <w:rFonts w:ascii="SimHei" w:eastAsia="SimHei" w:hint="eastAsia"/>
          <w:color w:val="FF0000"/>
        </w:rPr>
        <w:t>现有的程序和补救办法。</w:t>
      </w:r>
    </w:p>
    <w:p w:rsidR="00707D7A" w:rsidRPr="008E7139" w:rsidRDefault="00707D7A" w:rsidP="00707D7A">
      <w:pPr>
        <w:pStyle w:val="SingleTxt"/>
        <w:rPr>
          <w:rFonts w:hint="eastAsia"/>
        </w:rPr>
      </w:pPr>
      <w:r>
        <w:rPr>
          <w:rFonts w:hint="eastAsia"/>
        </w:rPr>
        <w:t xml:space="preserve">229.　</w:t>
      </w:r>
      <w:r w:rsidRPr="008E7139">
        <w:rPr>
          <w:rFonts w:hint="eastAsia"/>
        </w:rPr>
        <w:t>委员会注意到《两性平等法》已开始生效，但感到关切的是，未订立适当措施以保障该法得以迅速、有效执行。委员会尤其关切的是，该缔约国在实现男女平等的政策和方案方面仍然缺乏全面、始终如一和可持续的做法。委员会关切两性平等理事会延迟设立。计划是根据《两性平等法》设立该理事会，作为一个咨询机构，为政府提供促进两性平等方面的意见。委员会感到关切的是，两性平等事务专员可能受命承担有关其他歧视方面的职责，却缺乏充足的财政和人力资源来根据《两性平等法》有效履行职责。</w:t>
      </w:r>
    </w:p>
    <w:p w:rsidR="00707D7A" w:rsidRPr="008E7139" w:rsidRDefault="00707D7A" w:rsidP="00707D7A">
      <w:pPr>
        <w:pStyle w:val="SingleTxt"/>
        <w:rPr>
          <w:rFonts w:ascii="SimHei" w:eastAsia="SimHei" w:hint="eastAsia"/>
          <w:color w:val="FF0000"/>
        </w:rPr>
      </w:pPr>
      <w:r>
        <w:rPr>
          <w:rFonts w:hint="eastAsia"/>
        </w:rPr>
        <w:t xml:space="preserve">230.　</w:t>
      </w:r>
      <w:r>
        <w:rPr>
          <w:rFonts w:ascii="SimHei" w:eastAsia="SimHei" w:hint="eastAsia"/>
          <w:color w:val="FF0000"/>
        </w:rPr>
        <w:t>委员会请</w:t>
      </w:r>
      <w:r w:rsidRPr="008E7139">
        <w:rPr>
          <w:rFonts w:ascii="SimHei" w:eastAsia="SimHei" w:hint="eastAsia"/>
          <w:color w:val="FF0000"/>
        </w:rPr>
        <w:t>缔约国在下次报告中提供资料，说明为确保《两性平等法》各个方面得以执行而采取的行动，评估此项法律对推动执行《公约》各项规定的作用。委员会建议该缔约国确保采取全面、始终如一和可持续的做法来执行《公约》，统领专注于实现男女平等的所有政策和方案。这样的努力应有助于根据《公约》第一和第二条消除直接和间接歧视并实现妇女实质上平等。委员会还建议该缔约国列出执行各项实现男女平等政策和方案的具体时间表。委员会促请该缔约国确保包括预期根据《两性平等法》设立的两性平等理事会在内的各个机构机制拥有有效运作所需的人力和财政资源，确保他们的任务始终以两性平等为焦点。</w:t>
      </w:r>
    </w:p>
    <w:p w:rsidR="00707D7A" w:rsidRPr="008E7139" w:rsidRDefault="00707D7A" w:rsidP="00707D7A">
      <w:pPr>
        <w:pStyle w:val="SingleTxt"/>
        <w:spacing w:line="324" w:lineRule="exact"/>
        <w:rPr>
          <w:rFonts w:hint="eastAsia"/>
        </w:rPr>
      </w:pPr>
      <w:r w:rsidRPr="008E7139">
        <w:rPr>
          <w:rFonts w:hint="eastAsia"/>
        </w:rPr>
        <w:t>2</w:t>
      </w:r>
      <w:r>
        <w:rPr>
          <w:rFonts w:hint="eastAsia"/>
        </w:rPr>
        <w:t xml:space="preserve">31.　</w:t>
      </w:r>
      <w:r w:rsidRPr="008E7139">
        <w:rPr>
          <w:rFonts w:hint="eastAsia"/>
        </w:rPr>
        <w:t>委员会继续感到关切的是，在爱沙尼亚，</w:t>
      </w:r>
      <w:r>
        <w:rPr>
          <w:rFonts w:hint="eastAsia"/>
        </w:rPr>
        <w:t>有关男女在家庭和社会中的角色和责任的重男轻女态度和根深蒂固的陈规</w:t>
      </w:r>
      <w:r w:rsidRPr="008E7139">
        <w:rPr>
          <w:rFonts w:hint="eastAsia"/>
        </w:rPr>
        <w:t>定型观念顽固存在，反映于妇女的教育选择、她们在劳动力市场的状况以及她们在政治和公共生活及决策位置中的</w:t>
      </w:r>
      <w:r>
        <w:rPr>
          <w:rFonts w:hint="eastAsia"/>
        </w:rPr>
        <w:t>任职人数</w:t>
      </w:r>
      <w:r w:rsidRPr="008E7139">
        <w:rPr>
          <w:rFonts w:hint="eastAsia"/>
        </w:rPr>
        <w:t>不足等方面。委员会注意到，教育部长于2005年10</w:t>
      </w:r>
      <w:r>
        <w:rPr>
          <w:rFonts w:hint="eastAsia"/>
        </w:rPr>
        <w:t>月批准的条例要求在课本和教材中去除陈规</w:t>
      </w:r>
      <w:r w:rsidRPr="008E7139">
        <w:rPr>
          <w:rFonts w:hint="eastAsia"/>
        </w:rPr>
        <w:t>定型观念，但委</w:t>
      </w:r>
      <w:r>
        <w:rPr>
          <w:rFonts w:hint="eastAsia"/>
        </w:rPr>
        <w:t>员会关切的是，尚未修订课本和教材。委员会对学术界女性教授人数偏低</w:t>
      </w:r>
      <w:r w:rsidRPr="008E7139">
        <w:rPr>
          <w:rFonts w:hint="eastAsia"/>
        </w:rPr>
        <w:t>感到关切。</w:t>
      </w:r>
    </w:p>
    <w:p w:rsidR="00707D7A" w:rsidRPr="008E7139" w:rsidRDefault="00707D7A" w:rsidP="00707D7A">
      <w:pPr>
        <w:pStyle w:val="SingleTxt"/>
        <w:spacing w:line="324" w:lineRule="exact"/>
        <w:rPr>
          <w:rFonts w:ascii="SimHei" w:eastAsia="SimHei" w:hint="eastAsia"/>
          <w:color w:val="FF0000"/>
        </w:rPr>
      </w:pPr>
      <w:r>
        <w:rPr>
          <w:rFonts w:hint="eastAsia"/>
        </w:rPr>
        <w:t>2</w:t>
      </w:r>
      <w:r w:rsidRPr="008E7139">
        <w:rPr>
          <w:rFonts w:hint="eastAsia"/>
        </w:rPr>
        <w:t>3</w:t>
      </w:r>
      <w:r>
        <w:rPr>
          <w:rFonts w:hint="eastAsia"/>
        </w:rPr>
        <w:t>2</w:t>
      </w:r>
      <w:r w:rsidRPr="008E7139">
        <w:rPr>
          <w:rFonts w:hint="eastAsia"/>
        </w:rPr>
        <w:t>.</w:t>
      </w:r>
      <w:r>
        <w:rPr>
          <w:rFonts w:hint="eastAsia"/>
        </w:rPr>
        <w:t xml:space="preserve">　</w:t>
      </w:r>
      <w:r>
        <w:rPr>
          <w:rFonts w:ascii="SimHei" w:eastAsia="SimHei" w:hint="eastAsia"/>
          <w:color w:val="FF0000"/>
        </w:rPr>
        <w:t>委员会鼓励缔约国进一步努力，采取积极主动措施消除两性陈规</w:t>
      </w:r>
      <w:r w:rsidRPr="008E7139">
        <w:rPr>
          <w:rFonts w:ascii="SimHei" w:eastAsia="SimHei" w:hint="eastAsia"/>
          <w:color w:val="FF0000"/>
        </w:rPr>
        <w:t>定型观念。委员会建议针对男女两性开展提高认识活动，鼓励媒体</w:t>
      </w:r>
      <w:r w:rsidRPr="008E7139">
        <w:rPr>
          <w:rFonts w:ascii="SimHei" w:eastAsia="SimHei"/>
          <w:color w:val="FF0000"/>
        </w:rPr>
        <w:t>宣传妇女的正面形象以及男女两性在私人和公共领域</w:t>
      </w:r>
      <w:r w:rsidRPr="008E7139">
        <w:rPr>
          <w:rFonts w:ascii="SimHei" w:eastAsia="SimHei" w:hint="eastAsia"/>
          <w:color w:val="FF0000"/>
        </w:rPr>
        <w:t>的</w:t>
      </w:r>
      <w:r w:rsidRPr="008E7139">
        <w:rPr>
          <w:rFonts w:ascii="SimHei" w:eastAsia="SimHei"/>
          <w:color w:val="FF0000"/>
        </w:rPr>
        <w:t>平等地位和平等责任。</w:t>
      </w:r>
      <w:r w:rsidRPr="008E7139">
        <w:rPr>
          <w:rFonts w:ascii="SimHei" w:eastAsia="SimHei" w:hint="eastAsia"/>
          <w:color w:val="FF0000"/>
        </w:rPr>
        <w:t>委员会请该缔约国加强对教工队伍进行两</w:t>
      </w:r>
      <w:r>
        <w:rPr>
          <w:rFonts w:ascii="SimHei" w:eastAsia="SimHei" w:hint="eastAsia"/>
          <w:color w:val="FF0000"/>
        </w:rPr>
        <w:t>性平等培训，迅速完成课本和教材的修订工作，去除关于两性问题的陈规</w:t>
      </w:r>
      <w:r w:rsidRPr="008E7139">
        <w:rPr>
          <w:rFonts w:ascii="SimHei" w:eastAsia="SimHei" w:hint="eastAsia"/>
          <w:color w:val="FF0000"/>
        </w:rPr>
        <w:t>定型观念。委员会促请该缔约国通过教育系</w:t>
      </w:r>
      <w:r>
        <w:rPr>
          <w:rFonts w:ascii="SimHei" w:eastAsia="SimHei" w:hint="eastAsia"/>
          <w:color w:val="FF0000"/>
        </w:rPr>
        <w:t>统传播《公约》和两性平等知识，以期改变在男女角色问题上现存的陈规</w:t>
      </w:r>
      <w:r w:rsidRPr="008E7139">
        <w:rPr>
          <w:rFonts w:ascii="SimHei" w:eastAsia="SimHei" w:hint="eastAsia"/>
          <w:color w:val="FF0000"/>
        </w:rPr>
        <w:t>定型观念和态度。委员会吁请该国进一步鼓励男孩和女孩教育选择多样化。它还促请该缔约国制订和实施相关方案，以期为妇女和女孩提供教育选择咨询，同时考虑到她们今后在劳动力市场中的机遇和机会。委员会促请该缔约国实施政策以增加学术界女性教授人数。</w:t>
      </w:r>
    </w:p>
    <w:p w:rsidR="00707D7A" w:rsidRPr="008E7139" w:rsidRDefault="00707D7A" w:rsidP="00707D7A">
      <w:pPr>
        <w:pStyle w:val="SingleTxt"/>
        <w:spacing w:line="324" w:lineRule="exact"/>
        <w:rPr>
          <w:rFonts w:hint="eastAsia"/>
        </w:rPr>
      </w:pPr>
      <w:r>
        <w:rPr>
          <w:rFonts w:hint="eastAsia"/>
        </w:rPr>
        <w:t xml:space="preserve">233.　</w:t>
      </w:r>
      <w:r w:rsidRPr="008E7139">
        <w:rPr>
          <w:rFonts w:hint="eastAsia"/>
        </w:rPr>
        <w:t>委员会感到关切的是，国家提高妇女地位机制，比如社会事务部两性平等司，可能缺乏充分的权力、决策权及财政和人力资源来有效协调政府促进两性平等和全面执行《公约》的工作，包括在国家和地方各级与所有其他促进两性平等机制和人权机制之间的协调及合作。委员会注意到，从2007年6月开始，两性平等司增加了负责协调家庭政策这一职能。</w:t>
      </w:r>
    </w:p>
    <w:p w:rsidR="00707D7A" w:rsidRPr="008E7139" w:rsidRDefault="00707D7A" w:rsidP="00707D7A">
      <w:pPr>
        <w:pStyle w:val="SingleTxt"/>
        <w:spacing w:line="324" w:lineRule="exact"/>
        <w:rPr>
          <w:rFonts w:ascii="SimHei" w:eastAsia="SimHei" w:hint="eastAsia"/>
          <w:color w:val="FF0000"/>
        </w:rPr>
      </w:pPr>
      <w:r>
        <w:rPr>
          <w:rFonts w:hint="eastAsia"/>
        </w:rPr>
        <w:t xml:space="preserve">234.　</w:t>
      </w:r>
      <w:r w:rsidRPr="008E7139">
        <w:rPr>
          <w:rFonts w:ascii="SimHei" w:eastAsia="SimHei" w:hint="eastAsia"/>
          <w:color w:val="FF0000"/>
        </w:rPr>
        <w:t>委员会建议缔约国确保国家提高妇女地位机制拥有必要的权力、决策权及人力和财政资源，以便有效促进两性平等，增进妇女享受人权。这应包括各个促进两性平等机制和人权机制之间以及与民间社会之间有效协调及合作的能力。</w:t>
      </w:r>
    </w:p>
    <w:p w:rsidR="00707D7A" w:rsidRPr="008E7139" w:rsidRDefault="00707D7A" w:rsidP="00707D7A">
      <w:pPr>
        <w:pStyle w:val="SingleTxt"/>
        <w:spacing w:line="324" w:lineRule="exact"/>
        <w:rPr>
          <w:rFonts w:hint="eastAsia"/>
        </w:rPr>
      </w:pPr>
      <w:r>
        <w:rPr>
          <w:rFonts w:hint="eastAsia"/>
        </w:rPr>
        <w:t xml:space="preserve">235.　</w:t>
      </w:r>
      <w:r w:rsidRPr="008E7139">
        <w:rPr>
          <w:rFonts w:hint="eastAsia"/>
        </w:rPr>
        <w:t>委员会注意到该缔约国正在制订有关家庭暴力问题的国家行动计划，预期在2008年开始实施，但委员会依然关切爱沙尼亚普遍存在暴力侵害妇女行为，包括家庭暴力。委员会依然关切的另一问题是，缺乏一项关于家庭暴力侵害妇女行为的具体法律，这样一项法律可提供保护，发出禁令，使受害人得到法律援助。</w:t>
      </w:r>
    </w:p>
    <w:p w:rsidR="00707D7A" w:rsidRPr="008E7139" w:rsidRDefault="00707D7A" w:rsidP="00707D7A">
      <w:pPr>
        <w:pStyle w:val="SingleTxt"/>
        <w:spacing w:line="324" w:lineRule="exact"/>
        <w:rPr>
          <w:rFonts w:ascii="SimHei" w:eastAsia="SimHei" w:hint="eastAsia"/>
          <w:color w:val="FF0000"/>
        </w:rPr>
      </w:pPr>
      <w:r>
        <w:rPr>
          <w:rFonts w:hint="eastAsia"/>
        </w:rPr>
        <w:t xml:space="preserve">236.　</w:t>
      </w:r>
      <w:r w:rsidRPr="008E7139">
        <w:rPr>
          <w:rFonts w:ascii="SimHei" w:eastAsia="SimHei" w:hint="eastAsia"/>
          <w:color w:val="FF0000"/>
        </w:rPr>
        <w:t>委员会促请缔约国迅速通过并实施关于家庭暴力问题的国家行动计划草案，使之在公职人员和社会大众中广为知晓，并监测其实效。委员会吁请该缔约国确保所有家庭暴力受害妇女，包括农村妇女，都能立即诉诸补救和保护手段，包括保护令和利用数量充足、安全和资金到位的收容所，并得到法律援助。委员会再次建议该缔约国拟订关于家庭暴力问题的具体法律，就此类补救和保护做出规定。委员会促请该缔约国努力以通盘、全面的做法来预防和处理一切形式的暴力侵害妇女行为，包括建立一个法律框架，并改进关于暴力侵害妇女行为的普遍性、原因及后果问题的研究和数据收集工作。该缔约国应在此类数据收集中包括关于暴力行为人与受害人之间关系的数据收集。</w:t>
      </w:r>
    </w:p>
    <w:p w:rsidR="00707D7A" w:rsidRPr="008E7139" w:rsidRDefault="00707D7A" w:rsidP="00707D7A">
      <w:pPr>
        <w:pStyle w:val="SingleTxt"/>
        <w:spacing w:line="324" w:lineRule="exact"/>
        <w:rPr>
          <w:rFonts w:hint="eastAsia"/>
        </w:rPr>
      </w:pPr>
      <w:r>
        <w:rPr>
          <w:rFonts w:hint="eastAsia"/>
          <w:color w:val="000000"/>
        </w:rPr>
        <w:t>237</w:t>
      </w:r>
      <w:r>
        <w:rPr>
          <w:color w:val="000000"/>
        </w:rPr>
        <w:t>.</w:t>
      </w:r>
      <w:r>
        <w:rPr>
          <w:rFonts w:hint="eastAsia"/>
        </w:rPr>
        <w:t xml:space="preserve">　</w:t>
      </w:r>
      <w:r w:rsidRPr="008E7139">
        <w:rPr>
          <w:rFonts w:hint="eastAsia"/>
          <w:color w:val="000000"/>
        </w:rPr>
        <w:t>委员会赞赏缔约国为打击贩运人口活动而采取的措施，包括</w:t>
      </w:r>
      <w:r w:rsidRPr="008E7139">
        <w:rPr>
          <w:rFonts w:hint="eastAsia"/>
        </w:rPr>
        <w:t>于2006年通过了《2006</w:t>
      </w:r>
      <w:r>
        <w:rPr>
          <w:rFonts w:hint="eastAsia"/>
        </w:rPr>
        <w:t>-</w:t>
      </w:r>
      <w:r w:rsidRPr="008E7139">
        <w:rPr>
          <w:rFonts w:hint="eastAsia"/>
        </w:rPr>
        <w:t>2009年发展计划以打击贩运人口活动》；于2007年2月修订了《外侨法》，其中规定对贩运活动受害人或可给予临时居住许可；于2004年5月批准了《联合国打击跨国有组织犯罪公约关于预防、禁止和惩治贩运人口特别是妇女和儿童行为的补充议定书》。但委员会依然关切贩运妇女和女孩活动在爱沙尼亚顽固存在。</w:t>
      </w:r>
    </w:p>
    <w:p w:rsidR="00707D7A" w:rsidRPr="008E7139" w:rsidRDefault="00707D7A" w:rsidP="00707D7A">
      <w:pPr>
        <w:pStyle w:val="SingleTxt"/>
        <w:spacing w:line="324" w:lineRule="exact"/>
        <w:rPr>
          <w:rFonts w:ascii="SimHei" w:eastAsia="SimHei" w:hint="eastAsia"/>
          <w:color w:val="FF0000"/>
        </w:rPr>
      </w:pPr>
      <w:r>
        <w:rPr>
          <w:rFonts w:hint="eastAsia"/>
          <w:color w:val="000000"/>
        </w:rPr>
        <w:t>238</w:t>
      </w:r>
      <w:r>
        <w:rPr>
          <w:color w:val="000000"/>
        </w:rPr>
        <w:t>.</w:t>
      </w:r>
      <w:r>
        <w:rPr>
          <w:rFonts w:hint="eastAsia"/>
        </w:rPr>
        <w:t xml:space="preserve">　</w:t>
      </w:r>
      <w:r w:rsidRPr="008E7139">
        <w:rPr>
          <w:rFonts w:ascii="SimHei" w:eastAsia="SimHei" w:hint="eastAsia"/>
          <w:color w:val="FF0000"/>
        </w:rPr>
        <w:t>委员会吁请缔约国确保打击贩运人口活动的各项措施得到有效执行。委员会促请该国收集和分析来自警方和国际渠道的数据，起诉和惩罚贩运者，并确保被贩运妇女和女孩的人权得到保护。委员会还建议该缔约国进一步努力改善妇女经济状况，消除导致她们易受剥削和被贩运的因素，以期解决贩运活动的根源，并采取措施帮助受贩运之害的妇女和女孩康复和重新融入社会。委员会请该缔约国在下次报告中提供关于贩运妇女和女孩、利用妇女卖淫营利活动以及关于为预防和打击此类活动而采取的措施的全面资料和数据。</w:t>
      </w:r>
    </w:p>
    <w:p w:rsidR="00707D7A" w:rsidRPr="008E7139" w:rsidRDefault="00707D7A" w:rsidP="00707D7A">
      <w:pPr>
        <w:pStyle w:val="SingleTxt"/>
        <w:spacing w:line="324" w:lineRule="exact"/>
        <w:rPr>
          <w:rFonts w:hint="eastAsia"/>
          <w:color w:val="000000"/>
        </w:rPr>
      </w:pPr>
      <w:r>
        <w:rPr>
          <w:rFonts w:hint="eastAsia"/>
          <w:color w:val="000000"/>
        </w:rPr>
        <w:t>239</w:t>
      </w:r>
      <w:r>
        <w:rPr>
          <w:color w:val="000000"/>
        </w:rPr>
        <w:t>.</w:t>
      </w:r>
      <w:r>
        <w:rPr>
          <w:rFonts w:hint="eastAsia"/>
        </w:rPr>
        <w:t xml:space="preserve">　</w:t>
      </w:r>
      <w:r w:rsidRPr="008E7139">
        <w:rPr>
          <w:rFonts w:hint="eastAsia"/>
          <w:color w:val="000000"/>
        </w:rPr>
        <w:t>委员会注意到，妇女在议会、地方政府机构和高级别政府职位</w:t>
      </w:r>
      <w:r>
        <w:rPr>
          <w:rFonts w:hint="eastAsia"/>
          <w:color w:val="000000"/>
        </w:rPr>
        <w:t>的任职人数有所增加</w:t>
      </w:r>
      <w:r w:rsidRPr="008E7139">
        <w:rPr>
          <w:rFonts w:hint="eastAsia"/>
          <w:color w:val="000000"/>
        </w:rPr>
        <w:t>，但委员会关切妇女在公共和政治生活、决策职位，包括在议会、政府部门和地方政府中的</w:t>
      </w:r>
      <w:r>
        <w:rPr>
          <w:rFonts w:hint="eastAsia"/>
          <w:color w:val="000000"/>
        </w:rPr>
        <w:t>任职人数</w:t>
      </w:r>
      <w:r w:rsidRPr="008E7139">
        <w:rPr>
          <w:rFonts w:hint="eastAsia"/>
          <w:color w:val="000000"/>
        </w:rPr>
        <w:t>依然不足。</w:t>
      </w:r>
    </w:p>
    <w:p w:rsidR="00707D7A" w:rsidRPr="008E7139" w:rsidRDefault="00707D7A" w:rsidP="00707D7A">
      <w:pPr>
        <w:pStyle w:val="SingleTxt"/>
        <w:spacing w:after="120" w:line="324" w:lineRule="exact"/>
        <w:rPr>
          <w:rFonts w:ascii="SimHei" w:eastAsia="SimHei" w:hint="eastAsia"/>
          <w:color w:val="FF0000"/>
        </w:rPr>
      </w:pPr>
      <w:r>
        <w:rPr>
          <w:rFonts w:hint="eastAsia"/>
          <w:color w:val="000000"/>
        </w:rPr>
        <w:t>240</w:t>
      </w:r>
      <w:r>
        <w:rPr>
          <w:color w:val="000000"/>
        </w:rPr>
        <w:t>.</w:t>
      </w:r>
      <w:r>
        <w:rPr>
          <w:rFonts w:hint="eastAsia"/>
        </w:rPr>
        <w:t xml:space="preserve">　</w:t>
      </w:r>
      <w:r w:rsidRPr="008E7139">
        <w:rPr>
          <w:rFonts w:ascii="SimHei" w:eastAsia="SimHei" w:hint="eastAsia"/>
          <w:color w:val="FF0000"/>
        </w:rPr>
        <w:t>委员会鼓励缔约国根据《公约》第四条第1款以及委员会一般性建议25和</w:t>
      </w:r>
      <w:r>
        <w:rPr>
          <w:rFonts w:ascii="SimHei" w:eastAsia="SimHei" w:hint="eastAsia"/>
          <w:color w:val="FF0000"/>
        </w:rPr>
        <w:t>23</w:t>
      </w:r>
      <w:r w:rsidRPr="008E7139">
        <w:rPr>
          <w:rFonts w:ascii="SimHei" w:eastAsia="SimHei" w:hint="eastAsia"/>
          <w:color w:val="FF0000"/>
        </w:rPr>
        <w:t>并按《两性平等法》的规定持续采取措施，包括暂行特别措施，以加快妇女全面、平等参加选举和任命产生的机构的步伐。这些措施应包括订立基准、数化目标和时间表以及以当前和未来的妇女领袖为对象的领导能力和谈判技巧培训方案。委员会并促请该缔约国开展提高认识活动，宣传妇女参与公共和政治生活及决策层的重要性。</w:t>
      </w:r>
    </w:p>
    <w:p w:rsidR="00707D7A" w:rsidRPr="008E7139" w:rsidRDefault="00707D7A" w:rsidP="00707D7A">
      <w:pPr>
        <w:pStyle w:val="SingleTxt"/>
        <w:spacing w:after="120" w:line="324" w:lineRule="exact"/>
        <w:rPr>
          <w:rFonts w:hint="eastAsia"/>
          <w:color w:val="000000"/>
        </w:rPr>
      </w:pPr>
      <w:r>
        <w:rPr>
          <w:rFonts w:hint="eastAsia"/>
          <w:color w:val="000000"/>
        </w:rPr>
        <w:t>241</w:t>
      </w:r>
      <w:r>
        <w:rPr>
          <w:color w:val="000000"/>
        </w:rPr>
        <w:t>.</w:t>
      </w:r>
      <w:r>
        <w:rPr>
          <w:rFonts w:hint="eastAsia"/>
        </w:rPr>
        <w:t xml:space="preserve">　</w:t>
      </w:r>
      <w:r w:rsidRPr="008E7139">
        <w:rPr>
          <w:rFonts w:hint="eastAsia"/>
          <w:color w:val="000000"/>
        </w:rPr>
        <w:t>委员会注意到，根据《两性平等法》，雇主有义务促进两性平等。但委员会依然关切男女在劳动力市场中的职业隔离和工资上的大幅差距。委员会注意到缔约国代表团表示妇女失业率有所下降，但委员会对缺乏关于妇女加入劳动力队伍和加入城乡非正规经济部门的数据感到关切。</w:t>
      </w:r>
    </w:p>
    <w:p w:rsidR="00707D7A" w:rsidRPr="008E7139" w:rsidRDefault="00707D7A" w:rsidP="00707D7A">
      <w:pPr>
        <w:pStyle w:val="SingleTxt"/>
        <w:spacing w:after="120"/>
        <w:rPr>
          <w:rFonts w:ascii="SimHei" w:eastAsia="SimHei" w:hint="eastAsia"/>
          <w:color w:val="FF0000"/>
        </w:rPr>
      </w:pPr>
      <w:r>
        <w:rPr>
          <w:rFonts w:hint="eastAsia"/>
          <w:color w:val="000000"/>
        </w:rPr>
        <w:t>242</w:t>
      </w:r>
      <w:r>
        <w:rPr>
          <w:color w:val="000000"/>
        </w:rPr>
        <w:t>.</w:t>
      </w:r>
      <w:r>
        <w:rPr>
          <w:rFonts w:hint="eastAsia"/>
        </w:rPr>
        <w:t xml:space="preserve">　</w:t>
      </w:r>
      <w:r w:rsidRPr="008E7139">
        <w:rPr>
          <w:rFonts w:ascii="SimHei" w:eastAsia="SimHei" w:hint="eastAsia"/>
          <w:color w:val="FF0000"/>
        </w:rPr>
        <w:t>委员会建议</w:t>
      </w:r>
      <w:r w:rsidRPr="008E7139">
        <w:rPr>
          <w:rFonts w:ascii="SimHei" w:eastAsia="SimHei"/>
          <w:color w:val="FF0000"/>
        </w:rPr>
        <w:t>进一步努力消除纵横两向的职业隔离现象，采取措施缩小并消除男女工资差距，例如将公共部门的工作考评办法与妇女占主导地位的部门的工资增长挂钩。</w:t>
      </w:r>
      <w:r>
        <w:rPr>
          <w:rFonts w:ascii="SimHei" w:eastAsia="SimHei" w:hint="eastAsia"/>
          <w:color w:val="FF0000"/>
        </w:rPr>
        <w:t>委员会建议进一步努力确保妇女得到职业培训。委员会促请</w:t>
      </w:r>
      <w:r w:rsidRPr="008E7139">
        <w:rPr>
          <w:rFonts w:ascii="SimHei" w:eastAsia="SimHei" w:hint="eastAsia"/>
          <w:color w:val="FF0000"/>
        </w:rPr>
        <w:t>缔约国确保有效执行《工资法》，包括关于同值工作同等报酬的各项规定。委员会请该缔约国在下次报告中提供详细资料，包括显示长期趋势的统计数据，以反映城乡地区妇女就业和工作情况以及妇女在公共、私营、正规和非正规经济部门的就业和工作情况，说明为实现妇女机会均等目标而采取的措施的影响。</w:t>
      </w:r>
    </w:p>
    <w:p w:rsidR="00707D7A" w:rsidRPr="008E7139" w:rsidRDefault="00707D7A" w:rsidP="00707D7A">
      <w:pPr>
        <w:pStyle w:val="SingleTxt"/>
        <w:spacing w:after="120" w:line="326" w:lineRule="exact"/>
        <w:rPr>
          <w:rFonts w:hint="eastAsia"/>
          <w:color w:val="000000"/>
        </w:rPr>
      </w:pPr>
      <w:r w:rsidRPr="008E7139">
        <w:rPr>
          <w:rFonts w:hint="eastAsia"/>
          <w:color w:val="000000"/>
        </w:rPr>
        <w:t>24</w:t>
      </w:r>
      <w:r>
        <w:rPr>
          <w:rFonts w:hint="eastAsia"/>
          <w:color w:val="000000"/>
        </w:rPr>
        <w:t>3</w:t>
      </w:r>
      <w:r>
        <w:rPr>
          <w:color w:val="000000"/>
        </w:rPr>
        <w:t>.</w:t>
      </w:r>
      <w:r>
        <w:rPr>
          <w:rFonts w:hint="eastAsia"/>
        </w:rPr>
        <w:t xml:space="preserve">　</w:t>
      </w:r>
      <w:r w:rsidRPr="008E7139">
        <w:rPr>
          <w:rFonts w:hint="eastAsia"/>
          <w:color w:val="000000"/>
        </w:rPr>
        <w:t>委员会对有关妇女健康各个方面的具体资料和数据，包括显示趋势的资料和数据有限感到关切。委员会关切的是，流产率虽有下降，但依然相对较高。委员会并对爱沙尼亚妇女艾滋病毒呈阳性者人数增加感到关切。</w:t>
      </w:r>
    </w:p>
    <w:p w:rsidR="00707D7A" w:rsidRPr="008E7139" w:rsidRDefault="00707D7A" w:rsidP="00707D7A">
      <w:pPr>
        <w:pStyle w:val="SingleTxt"/>
        <w:spacing w:after="120" w:line="326" w:lineRule="exact"/>
        <w:rPr>
          <w:rFonts w:ascii="SimHei" w:eastAsia="SimHei" w:hint="eastAsia"/>
          <w:color w:val="FF0000"/>
        </w:rPr>
      </w:pPr>
      <w:r>
        <w:rPr>
          <w:rFonts w:hint="eastAsia"/>
        </w:rPr>
        <w:t>244</w:t>
      </w:r>
      <w:r>
        <w:t>.</w:t>
      </w:r>
      <w:r>
        <w:rPr>
          <w:rFonts w:hint="eastAsia"/>
        </w:rPr>
        <w:t xml:space="preserve">　</w:t>
      </w:r>
      <w:r w:rsidRPr="008E7139">
        <w:rPr>
          <w:rFonts w:ascii="SimHei" w:eastAsia="SimHei" w:hint="eastAsia"/>
          <w:color w:val="FF0000"/>
        </w:rPr>
        <w:t>委员会提请注意委员会关于妇女与保健问题的一般性建议24，再次建议全面研究妇女的特定健康需要。委员会促请该缔约国采取切实措施，改进并监测妇女，包括农村地区妇女享有保健服务的情况。委员会请该缔约国强化预防意外怀孕的措施，包括</w:t>
      </w:r>
      <w:r w:rsidRPr="008E7139">
        <w:rPr>
          <w:rFonts w:ascii="SimHei" w:eastAsia="SimHei"/>
          <w:color w:val="FF0000"/>
        </w:rPr>
        <w:t>不</w:t>
      </w:r>
      <w:r w:rsidRPr="008E7139">
        <w:rPr>
          <w:rFonts w:ascii="SimHei" w:eastAsia="SimHei" w:hint="eastAsia"/>
          <w:color w:val="FF0000"/>
        </w:rPr>
        <w:t>加</w:t>
      </w:r>
      <w:r w:rsidRPr="008E7139">
        <w:rPr>
          <w:rFonts w:ascii="SimHei" w:eastAsia="SimHei"/>
          <w:color w:val="FF0000"/>
        </w:rPr>
        <w:t>限制地广为提供各种避孕药具，</w:t>
      </w:r>
      <w:r w:rsidRPr="008E7139">
        <w:rPr>
          <w:rFonts w:ascii="SimHei" w:eastAsia="SimHei" w:hint="eastAsia"/>
          <w:color w:val="FF0000"/>
        </w:rPr>
        <w:t>并</w:t>
      </w:r>
      <w:r w:rsidRPr="008E7139">
        <w:rPr>
          <w:rFonts w:ascii="SimHei" w:eastAsia="SimHei"/>
          <w:color w:val="FF0000"/>
        </w:rPr>
        <w:t>加强民众对计划生育的了解和认识。委员会请缔约国在下次报告中</w:t>
      </w:r>
      <w:r w:rsidRPr="008E7139">
        <w:rPr>
          <w:rFonts w:ascii="SimHei" w:eastAsia="SimHei" w:hint="eastAsia"/>
          <w:color w:val="FF0000"/>
        </w:rPr>
        <w:t>进一步提供按年龄、族裔和城乡地区分列的妇女健康资料，关于为增强妇女健康而采取的措施的影响的资料，以及关于妇女享有保健服务，包括享有计划生育服务的资料。委员会建议该缔约国进一步努力防治艾滋病毒/艾滋病，更好地传播有关艾滋病毒/艾滋病传染风险和途径的信息。委员会建议该缔约国在各项艾滋病毒/</w:t>
      </w:r>
      <w:r>
        <w:rPr>
          <w:rFonts w:ascii="SimHei" w:eastAsia="SimHei" w:hint="eastAsia"/>
          <w:color w:val="FF0000"/>
        </w:rPr>
        <w:t>艾滋病政策和方案中融入</w:t>
      </w:r>
      <w:r w:rsidRPr="008E7139">
        <w:rPr>
          <w:rFonts w:ascii="SimHei" w:eastAsia="SimHei" w:hint="eastAsia"/>
          <w:color w:val="FF0000"/>
        </w:rPr>
        <w:t>性别观点。委员会吁请该缔约国确保有效执行本国的艾滋病毒/艾滋病防治战略，并在下次报告中提供有关妇女与艾滋病毒/艾滋病问题的详细统计资料。</w:t>
      </w:r>
    </w:p>
    <w:p w:rsidR="00707D7A" w:rsidRPr="008E7139" w:rsidRDefault="00707D7A" w:rsidP="00707D7A">
      <w:pPr>
        <w:pStyle w:val="SingleTxt"/>
        <w:spacing w:after="120" w:line="326" w:lineRule="exact"/>
        <w:rPr>
          <w:rFonts w:hint="eastAsia"/>
          <w:color w:val="000000"/>
        </w:rPr>
      </w:pPr>
      <w:r>
        <w:rPr>
          <w:rFonts w:hint="eastAsia"/>
          <w:color w:val="000000"/>
        </w:rPr>
        <w:t>245</w:t>
      </w:r>
      <w:r>
        <w:rPr>
          <w:color w:val="000000"/>
        </w:rPr>
        <w:t>.</w:t>
      </w:r>
      <w:r>
        <w:rPr>
          <w:rFonts w:hint="eastAsia"/>
        </w:rPr>
        <w:t xml:space="preserve">　</w:t>
      </w:r>
      <w:r w:rsidRPr="008E7139">
        <w:rPr>
          <w:rFonts w:hint="eastAsia"/>
          <w:color w:val="000000"/>
        </w:rPr>
        <w:t>委员会依然关切关于农村妇女状况的资料缺乏，包括有关她们享有适当保健服务、教育、信贷、社会保障和其他便利服务以及关于她们参与决策的资料。</w:t>
      </w:r>
    </w:p>
    <w:p w:rsidR="00707D7A" w:rsidRDefault="00707D7A" w:rsidP="00707D7A">
      <w:pPr>
        <w:pStyle w:val="SingleTxt"/>
        <w:spacing w:after="120" w:line="326" w:lineRule="exact"/>
        <w:rPr>
          <w:rFonts w:ascii="SimHei" w:eastAsia="SimHei"/>
          <w:color w:val="FF0000"/>
        </w:rPr>
        <w:sectPr w:rsidR="00707D7A" w:rsidSect="006E3DFC">
          <w:footnotePr>
            <w:numRestart w:val="eachSect"/>
          </w:footnotePr>
          <w:pgSz w:w="12240" w:h="15840" w:code="1"/>
          <w:pgMar w:top="1742" w:right="1195" w:bottom="1898" w:left="1195" w:header="576" w:footer="1030" w:gutter="0"/>
          <w:cols w:space="425"/>
          <w:noEndnote/>
          <w:docGrid w:linePitch="312"/>
        </w:sectPr>
      </w:pPr>
      <w:r>
        <w:rPr>
          <w:rFonts w:hint="eastAsia"/>
          <w:color w:val="000000"/>
        </w:rPr>
        <w:t>246</w:t>
      </w:r>
      <w:r>
        <w:rPr>
          <w:color w:val="000000"/>
        </w:rPr>
        <w:t>.</w:t>
      </w:r>
      <w:r>
        <w:rPr>
          <w:rFonts w:hint="eastAsia"/>
        </w:rPr>
        <w:t xml:space="preserve">　</w:t>
      </w:r>
      <w:r>
        <w:rPr>
          <w:rFonts w:ascii="SimHei" w:eastAsia="SimHei" w:hint="eastAsia"/>
          <w:color w:val="FF0000"/>
        </w:rPr>
        <w:t>委员会请缔约国在下次报告中全面说明农村妇女在《公约》所涉各</w:t>
      </w:r>
      <w:r w:rsidRPr="008E7139">
        <w:rPr>
          <w:rFonts w:ascii="SimHei" w:eastAsia="SimHei" w:hint="eastAsia"/>
          <w:color w:val="FF0000"/>
        </w:rPr>
        <w:t>领域的实际状况。</w:t>
      </w:r>
    </w:p>
    <w:p w:rsidR="00707D7A" w:rsidRPr="00DC3014" w:rsidRDefault="00707D7A" w:rsidP="00707D7A">
      <w:pPr>
        <w:pStyle w:val="SingleTxt"/>
        <w:spacing w:after="120" w:line="326" w:lineRule="exact"/>
        <w:rPr>
          <w:rFonts w:ascii="SimHei" w:eastAsia="SimHei" w:hint="eastAsia"/>
          <w:color w:val="FF0000"/>
        </w:rPr>
      </w:pPr>
      <w:r>
        <w:rPr>
          <w:rFonts w:hint="eastAsia"/>
        </w:rPr>
        <w:t>247</w:t>
      </w:r>
      <w:r>
        <w:t>.</w:t>
      </w:r>
      <w:r>
        <w:rPr>
          <w:rFonts w:hint="eastAsia"/>
        </w:rPr>
        <w:t xml:space="preserve">　</w:t>
      </w:r>
      <w:r w:rsidRPr="008E7139">
        <w:rPr>
          <w:rFonts w:hint="eastAsia"/>
        </w:rPr>
        <w:t>委员会注意到，在爱沙尼亚的无国籍者人数减少，但委员会关切的是该国仍有许多无国籍者，其中包括许多妇女。</w:t>
      </w:r>
    </w:p>
    <w:p w:rsidR="00707D7A" w:rsidRPr="008E7139" w:rsidRDefault="00707D7A" w:rsidP="00707D7A">
      <w:pPr>
        <w:pStyle w:val="SingleTxt"/>
        <w:spacing w:line="326" w:lineRule="exact"/>
        <w:rPr>
          <w:rFonts w:ascii="SimHei" w:eastAsia="SimHei" w:hint="eastAsia"/>
          <w:color w:val="FF0000"/>
        </w:rPr>
      </w:pPr>
      <w:r>
        <w:rPr>
          <w:rFonts w:hint="eastAsia"/>
        </w:rPr>
        <w:t xml:space="preserve">248.　</w:t>
      </w:r>
      <w:r w:rsidRPr="008E7139">
        <w:rPr>
          <w:rFonts w:ascii="SimHei" w:eastAsia="SimHei" w:hint="eastAsia"/>
          <w:color w:val="FF0000"/>
        </w:rPr>
        <w:t>委员会建议缔约国进一步努力确保在爱沙尼亚的无国籍妇女享有充分的公民权利。</w:t>
      </w:r>
    </w:p>
    <w:p w:rsidR="00707D7A" w:rsidRPr="008E7139" w:rsidRDefault="00707D7A" w:rsidP="00707D7A">
      <w:pPr>
        <w:pStyle w:val="SingleTxt"/>
        <w:spacing w:line="326" w:lineRule="exact"/>
        <w:rPr>
          <w:rFonts w:hint="eastAsia"/>
          <w:color w:val="000000"/>
        </w:rPr>
      </w:pPr>
      <w:r>
        <w:rPr>
          <w:rFonts w:hint="eastAsia"/>
        </w:rPr>
        <w:t>249</w:t>
      </w:r>
      <w:r>
        <w:t>.</w:t>
      </w:r>
      <w:r>
        <w:rPr>
          <w:rFonts w:hint="eastAsia"/>
        </w:rPr>
        <w:t xml:space="preserve">　</w:t>
      </w:r>
      <w:r w:rsidRPr="008E7139">
        <w:rPr>
          <w:rFonts w:hint="eastAsia"/>
          <w:color w:val="000000"/>
        </w:rPr>
        <w:t>委员会感到关切的是，15至18岁的未成年人可合法结婚。委员会对缺乏资料说明新拟的《家庭法》对妇女的影响感到关切，此项法律改变了婚姻财产制度。委员会并对同居妇女的权利缺乏法律保护感到关切。</w:t>
      </w:r>
    </w:p>
    <w:p w:rsidR="00707D7A" w:rsidRPr="008E7139" w:rsidRDefault="00707D7A" w:rsidP="00707D7A">
      <w:pPr>
        <w:pStyle w:val="SingleTxt"/>
        <w:spacing w:line="326" w:lineRule="exact"/>
        <w:rPr>
          <w:rFonts w:hint="eastAsia"/>
          <w:color w:val="FF0000"/>
        </w:rPr>
      </w:pPr>
      <w:r>
        <w:rPr>
          <w:rFonts w:hint="eastAsia"/>
        </w:rPr>
        <w:t xml:space="preserve">250.　</w:t>
      </w:r>
      <w:r w:rsidRPr="008E7139">
        <w:rPr>
          <w:rFonts w:ascii="SimHei" w:eastAsia="SimHei" w:hint="eastAsia"/>
          <w:color w:val="FF0000"/>
        </w:rPr>
        <w:t>委员会促请缔约国</w:t>
      </w:r>
      <w:r w:rsidRPr="008E7139">
        <w:rPr>
          <w:rFonts w:ascii="SimHei" w:eastAsia="SimHei"/>
          <w:color w:val="FF0000"/>
        </w:rPr>
        <w:t>根据《</w:t>
      </w:r>
      <w:r w:rsidRPr="008E7139">
        <w:rPr>
          <w:rFonts w:ascii="SimHei" w:eastAsia="SimHei" w:hint="eastAsia"/>
          <w:color w:val="FF0000"/>
        </w:rPr>
        <w:t>消除对妇女一切形式歧视公约</w:t>
      </w:r>
      <w:r w:rsidRPr="008E7139">
        <w:rPr>
          <w:rFonts w:ascii="SimHei" w:eastAsia="SimHei"/>
          <w:color w:val="FF0000"/>
        </w:rPr>
        <w:t>》第</w:t>
      </w:r>
      <w:r w:rsidRPr="008E7139">
        <w:rPr>
          <w:rFonts w:ascii="SimHei" w:eastAsia="SimHei" w:hint="eastAsia"/>
          <w:color w:val="FF0000"/>
        </w:rPr>
        <w:t>十六</w:t>
      </w:r>
      <w:r w:rsidRPr="008E7139">
        <w:rPr>
          <w:rFonts w:ascii="SimHei" w:eastAsia="SimHei"/>
          <w:color w:val="FF0000"/>
        </w:rPr>
        <w:t>条</w:t>
      </w:r>
      <w:r w:rsidRPr="008E7139">
        <w:rPr>
          <w:rFonts w:ascii="SimHei" w:eastAsia="SimHei" w:hint="eastAsia"/>
          <w:color w:val="FF0000"/>
        </w:rPr>
        <w:t>第2款</w:t>
      </w:r>
      <w:r w:rsidRPr="008E7139">
        <w:rPr>
          <w:rFonts w:ascii="SimHei" w:eastAsia="SimHei"/>
          <w:color w:val="FF0000"/>
        </w:rPr>
        <w:t>、委员会一般性建议21以及《儿童权利公约》，将妇女和男子</w:t>
      </w:r>
      <w:r w:rsidRPr="008E7139">
        <w:rPr>
          <w:rFonts w:ascii="SimHei" w:eastAsia="SimHei" w:hint="eastAsia"/>
          <w:color w:val="FF0000"/>
        </w:rPr>
        <w:t>结婚法定</w:t>
      </w:r>
      <w:r w:rsidRPr="008E7139">
        <w:rPr>
          <w:rFonts w:ascii="SimHei" w:eastAsia="SimHei"/>
          <w:color w:val="FF0000"/>
        </w:rPr>
        <w:t>最低年龄提高到18岁。</w:t>
      </w:r>
      <w:r w:rsidRPr="008E7139">
        <w:rPr>
          <w:rFonts w:ascii="SimHei" w:eastAsia="SimHei" w:hint="eastAsia"/>
          <w:color w:val="FF0000"/>
        </w:rPr>
        <w:t>委员会建议缔约国分析新拟的《家庭法》对两性的影响，在下次报告中列入分析结果，包括所采取的对策。委员会并建议缔约国确保结婚妇女和同居妇女的权利得到同样保护。</w:t>
      </w:r>
    </w:p>
    <w:p w:rsidR="00707D7A" w:rsidRPr="008E7139" w:rsidRDefault="00707D7A" w:rsidP="00707D7A">
      <w:pPr>
        <w:pStyle w:val="SingleTxt"/>
        <w:rPr>
          <w:rFonts w:hint="eastAsia"/>
        </w:rPr>
      </w:pPr>
      <w:r w:rsidRPr="008E7139">
        <w:rPr>
          <w:rFonts w:hint="eastAsia"/>
        </w:rPr>
        <w:t>2</w:t>
      </w:r>
      <w:r>
        <w:rPr>
          <w:rFonts w:hint="eastAsia"/>
        </w:rPr>
        <w:t xml:space="preserve">51.　</w:t>
      </w:r>
      <w:r w:rsidRPr="008E7139">
        <w:rPr>
          <w:rFonts w:ascii="SimHei" w:eastAsia="SimHei" w:hint="eastAsia"/>
          <w:color w:val="FF0000"/>
        </w:rPr>
        <w:t>委员会鼓励缔约国批准</w:t>
      </w:r>
      <w:r>
        <w:rPr>
          <w:rFonts w:ascii="SimHei" w:eastAsia="SimHei" w:hint="eastAsia"/>
          <w:color w:val="FF0000"/>
        </w:rPr>
        <w:t>《消除对妇女一切形式歧视公约任择议定书》，并尽快接受对</w:t>
      </w:r>
      <w:r w:rsidRPr="008E7139">
        <w:rPr>
          <w:rFonts w:ascii="SimHei" w:eastAsia="SimHei" w:hint="eastAsia"/>
          <w:color w:val="FF0000"/>
        </w:rPr>
        <w:t>关</w:t>
      </w:r>
      <w:r>
        <w:rPr>
          <w:rFonts w:ascii="SimHei" w:eastAsia="SimHei" w:hint="eastAsia"/>
          <w:color w:val="FF0000"/>
        </w:rPr>
        <w:t>于</w:t>
      </w:r>
      <w:r w:rsidRPr="008E7139">
        <w:rPr>
          <w:rFonts w:ascii="SimHei" w:eastAsia="SimHei" w:hint="eastAsia"/>
          <w:color w:val="FF0000"/>
        </w:rPr>
        <w:t>委员会</w:t>
      </w:r>
      <w:r>
        <w:rPr>
          <w:rFonts w:ascii="SimHei" w:eastAsia="SimHei" w:hint="eastAsia"/>
          <w:color w:val="FF0000"/>
        </w:rPr>
        <w:t>会议</w:t>
      </w:r>
      <w:r w:rsidRPr="008E7139">
        <w:rPr>
          <w:rFonts w:ascii="SimHei" w:eastAsia="SimHei" w:hint="eastAsia"/>
          <w:color w:val="FF0000"/>
        </w:rPr>
        <w:t>时间的</w:t>
      </w:r>
      <w:r>
        <w:rPr>
          <w:rFonts w:ascii="SimHei" w:eastAsia="SimHei" w:hint="eastAsia"/>
          <w:color w:val="FF0000"/>
        </w:rPr>
        <w:t>《公约》</w:t>
      </w:r>
      <w:r w:rsidRPr="008E7139">
        <w:rPr>
          <w:rFonts w:ascii="SimHei" w:eastAsia="SimHei" w:hint="eastAsia"/>
          <w:color w:val="FF0000"/>
        </w:rPr>
        <w:t>第二十条第1款的修正</w:t>
      </w:r>
      <w:r w:rsidRPr="008E7139">
        <w:rPr>
          <w:rFonts w:hint="eastAsia"/>
        </w:rPr>
        <w:t>。</w:t>
      </w:r>
    </w:p>
    <w:p w:rsidR="00707D7A" w:rsidRPr="008E7139" w:rsidRDefault="00707D7A" w:rsidP="00707D7A">
      <w:pPr>
        <w:pStyle w:val="SingleTxt"/>
        <w:rPr>
          <w:rFonts w:hint="eastAsia"/>
        </w:rPr>
      </w:pPr>
      <w:r>
        <w:rPr>
          <w:rFonts w:hint="eastAsia"/>
        </w:rPr>
        <w:t xml:space="preserve">252.　</w:t>
      </w:r>
      <w:r>
        <w:rPr>
          <w:rFonts w:ascii="SimHei" w:eastAsia="SimHei" w:hint="eastAsia"/>
          <w:color w:val="FF0000"/>
        </w:rPr>
        <w:t>委员会促请</w:t>
      </w:r>
      <w:r w:rsidRPr="008E7139">
        <w:rPr>
          <w:rFonts w:ascii="SimHei" w:eastAsia="SimHei" w:hint="eastAsia"/>
          <w:color w:val="FF0000"/>
        </w:rPr>
        <w:t>缔约国在履行《公约》义务</w:t>
      </w:r>
      <w:r>
        <w:rPr>
          <w:rFonts w:ascii="SimHei" w:eastAsia="SimHei" w:hint="eastAsia"/>
          <w:color w:val="FF0000"/>
        </w:rPr>
        <w:t>时，充分利用加强《公约》各项规定的《北京宣言和行动纲要》，并请</w:t>
      </w:r>
      <w:r w:rsidRPr="008E7139">
        <w:rPr>
          <w:rFonts w:ascii="SimHei" w:eastAsia="SimHei" w:hint="eastAsia"/>
          <w:color w:val="FF0000"/>
        </w:rPr>
        <w:t>缔约国在下</w:t>
      </w:r>
      <w:r>
        <w:rPr>
          <w:rFonts w:ascii="SimHei" w:eastAsia="SimHei" w:hint="eastAsia"/>
          <w:color w:val="FF0000"/>
        </w:rPr>
        <w:t>一</w:t>
      </w:r>
      <w:r w:rsidRPr="008E7139">
        <w:rPr>
          <w:rFonts w:ascii="SimHei" w:eastAsia="SimHei" w:hint="eastAsia"/>
          <w:color w:val="FF0000"/>
        </w:rPr>
        <w:t>次定期报告中</w:t>
      </w:r>
      <w:r>
        <w:rPr>
          <w:rFonts w:ascii="SimHei" w:eastAsia="SimHei" w:hint="eastAsia"/>
          <w:color w:val="FF0000"/>
        </w:rPr>
        <w:t>提供</w:t>
      </w:r>
      <w:r w:rsidRPr="008E7139">
        <w:rPr>
          <w:rFonts w:ascii="SimHei" w:eastAsia="SimHei" w:hint="eastAsia"/>
          <w:color w:val="FF0000"/>
        </w:rPr>
        <w:t>有关</w:t>
      </w:r>
      <w:r>
        <w:rPr>
          <w:rFonts w:ascii="SimHei" w:eastAsia="SimHei" w:hint="eastAsia"/>
          <w:color w:val="FF0000"/>
        </w:rPr>
        <w:t>资料</w:t>
      </w:r>
      <w:r w:rsidRPr="008E7139">
        <w:rPr>
          <w:rFonts w:hint="eastAsia"/>
        </w:rPr>
        <w:t>。</w:t>
      </w:r>
    </w:p>
    <w:p w:rsidR="00707D7A" w:rsidRPr="008E7139" w:rsidRDefault="00707D7A" w:rsidP="00707D7A">
      <w:pPr>
        <w:pStyle w:val="SingleTxt"/>
        <w:rPr>
          <w:rFonts w:hint="eastAsia"/>
        </w:rPr>
      </w:pPr>
      <w:r>
        <w:rPr>
          <w:rFonts w:hint="eastAsia"/>
        </w:rPr>
        <w:t xml:space="preserve">253.　</w:t>
      </w:r>
      <w:r w:rsidRPr="008E7139">
        <w:rPr>
          <w:rFonts w:ascii="SimHei" w:eastAsia="SimHei" w:hint="eastAsia"/>
          <w:color w:val="FF0000"/>
        </w:rPr>
        <w:t>委员会还强调，</w:t>
      </w:r>
      <w:r>
        <w:rPr>
          <w:rFonts w:ascii="SimHei" w:eastAsia="SimHei" w:hint="eastAsia"/>
          <w:color w:val="FF0000"/>
        </w:rPr>
        <w:t>充分和</w:t>
      </w:r>
      <w:r w:rsidRPr="008E7139">
        <w:rPr>
          <w:rFonts w:ascii="SimHei" w:eastAsia="SimHei" w:hint="eastAsia"/>
          <w:color w:val="FF0000"/>
        </w:rPr>
        <w:t>有效地执行《公约》对实现千年发</w:t>
      </w:r>
      <w:r>
        <w:rPr>
          <w:rFonts w:ascii="SimHei" w:eastAsia="SimHei" w:hint="eastAsia"/>
          <w:color w:val="FF0000"/>
        </w:rPr>
        <w:t>展目标不可或缺。委员会要求在实现千年发展目标的一切工作中纳入</w:t>
      </w:r>
      <w:r w:rsidRPr="008E7139">
        <w:rPr>
          <w:rFonts w:ascii="SimHei" w:eastAsia="SimHei" w:hint="eastAsia"/>
          <w:color w:val="FF0000"/>
        </w:rPr>
        <w:t>性别观点，明确体现《公约》各项规定</w:t>
      </w:r>
      <w:r>
        <w:rPr>
          <w:rFonts w:ascii="SimHei" w:eastAsia="SimHei" w:hint="eastAsia"/>
          <w:color w:val="FF0000"/>
        </w:rPr>
        <w:t>，并请缔约国</w:t>
      </w:r>
      <w:r w:rsidRPr="008E7139">
        <w:rPr>
          <w:rFonts w:ascii="SimHei" w:eastAsia="SimHei" w:hint="eastAsia"/>
          <w:color w:val="FF0000"/>
        </w:rPr>
        <w:t>在下</w:t>
      </w:r>
      <w:r>
        <w:rPr>
          <w:rFonts w:ascii="SimHei" w:eastAsia="SimHei" w:hint="eastAsia"/>
          <w:color w:val="FF0000"/>
        </w:rPr>
        <w:t>一</w:t>
      </w:r>
      <w:r w:rsidRPr="008E7139">
        <w:rPr>
          <w:rFonts w:ascii="SimHei" w:eastAsia="SimHei" w:hint="eastAsia"/>
          <w:color w:val="FF0000"/>
        </w:rPr>
        <w:t>次定期报告中</w:t>
      </w:r>
      <w:r>
        <w:rPr>
          <w:rFonts w:ascii="SimHei" w:eastAsia="SimHei" w:hint="eastAsia"/>
          <w:color w:val="FF0000"/>
        </w:rPr>
        <w:t>提供</w:t>
      </w:r>
      <w:r w:rsidRPr="008E7139">
        <w:rPr>
          <w:rFonts w:ascii="SimHei" w:eastAsia="SimHei" w:hint="eastAsia"/>
          <w:color w:val="FF0000"/>
        </w:rPr>
        <w:t>有关</w:t>
      </w:r>
      <w:r>
        <w:rPr>
          <w:rFonts w:ascii="SimHei" w:eastAsia="SimHei" w:hint="eastAsia"/>
          <w:color w:val="FF0000"/>
        </w:rPr>
        <w:t>资料</w:t>
      </w:r>
      <w:r w:rsidRPr="008E7139">
        <w:rPr>
          <w:rFonts w:hint="eastAsia"/>
        </w:rPr>
        <w:t>。</w:t>
      </w:r>
    </w:p>
    <w:p w:rsidR="00707D7A" w:rsidRPr="008E7139" w:rsidRDefault="00707D7A" w:rsidP="00707D7A">
      <w:pPr>
        <w:pStyle w:val="SingleTxt"/>
        <w:rPr>
          <w:rFonts w:hint="eastAsia"/>
        </w:rPr>
      </w:pPr>
      <w:r>
        <w:rPr>
          <w:rFonts w:hint="eastAsia"/>
        </w:rPr>
        <w:t xml:space="preserve">254.　</w:t>
      </w:r>
      <w:r w:rsidRPr="008E7139">
        <w:rPr>
          <w:rFonts w:ascii="SimHei" w:eastAsia="SimHei" w:hint="eastAsia"/>
          <w:color w:val="FF0000"/>
        </w:rPr>
        <w:t>委员会</w:t>
      </w:r>
      <w:r>
        <w:rPr>
          <w:rFonts w:ascii="SimHei" w:eastAsia="SimHei" w:hint="eastAsia"/>
          <w:color w:val="FF0000"/>
        </w:rPr>
        <w:t>后提请注意</w:t>
      </w:r>
      <w:r w:rsidRPr="008E7139">
        <w:rPr>
          <w:rFonts w:ascii="SimHei" w:eastAsia="SimHei" w:hint="eastAsia"/>
          <w:color w:val="FF0000"/>
        </w:rPr>
        <w:t>，各国参加七项主要国际人权文书，</w:t>
      </w:r>
      <w:r w:rsidRPr="00AF4ED3">
        <w:rPr>
          <w:rFonts w:ascii="SimHei" w:eastAsia="SimHei"/>
          <w:color w:val="FF0000"/>
          <w:vertAlign w:val="superscript"/>
        </w:rPr>
        <w:footnoteReference w:id="20"/>
      </w:r>
      <w:r w:rsidRPr="008E7139">
        <w:rPr>
          <w:rFonts w:ascii="SimHei" w:eastAsia="SimHei"/>
          <w:color w:val="FF0000"/>
        </w:rPr>
        <w:t xml:space="preserve"> </w:t>
      </w:r>
      <w:r>
        <w:rPr>
          <w:rFonts w:ascii="SimHei" w:eastAsia="SimHei" w:hint="eastAsia"/>
          <w:color w:val="FF0000"/>
        </w:rPr>
        <w:t>有助于</w:t>
      </w:r>
      <w:r w:rsidRPr="008E7139">
        <w:rPr>
          <w:rFonts w:ascii="SimHei" w:eastAsia="SimHei" w:hint="eastAsia"/>
          <w:color w:val="FF0000"/>
        </w:rPr>
        <w:t>促进</w:t>
      </w:r>
      <w:r w:rsidRPr="008E7139">
        <w:rPr>
          <w:rFonts w:ascii="SimHei" w:eastAsia="SimHei"/>
          <w:color w:val="FF0000"/>
        </w:rPr>
        <w:t>妇女在生活</w:t>
      </w:r>
      <w:r>
        <w:rPr>
          <w:rFonts w:ascii="SimHei" w:eastAsia="SimHei" w:hint="eastAsia"/>
          <w:color w:val="FF0000"/>
        </w:rPr>
        <w:t>的</w:t>
      </w:r>
      <w:r w:rsidRPr="008E7139">
        <w:rPr>
          <w:rFonts w:ascii="SimHei" w:eastAsia="SimHei"/>
          <w:color w:val="FF0000"/>
        </w:rPr>
        <w:t>各个方面享</w:t>
      </w:r>
      <w:r w:rsidRPr="008E7139">
        <w:rPr>
          <w:rFonts w:ascii="SimHei" w:eastAsia="SimHei" w:hint="eastAsia"/>
          <w:color w:val="FF0000"/>
        </w:rPr>
        <w:t>受</w:t>
      </w:r>
      <w:r w:rsidRPr="008E7139">
        <w:rPr>
          <w:rFonts w:ascii="SimHei" w:eastAsia="SimHei"/>
          <w:color w:val="FF0000"/>
        </w:rPr>
        <w:t>人权和基本自由</w:t>
      </w:r>
      <w:r>
        <w:rPr>
          <w:rFonts w:ascii="SimHei" w:eastAsia="SimHei" w:hint="eastAsia"/>
          <w:color w:val="FF0000"/>
        </w:rPr>
        <w:t>。因此，委员会敦促爱沙尼亚政府考虑批准它</w:t>
      </w:r>
      <w:r w:rsidRPr="008E7139">
        <w:rPr>
          <w:rFonts w:ascii="SimHei" w:eastAsia="SimHei" w:hint="eastAsia"/>
          <w:color w:val="FF0000"/>
        </w:rPr>
        <w:t>尚未成为缔约国的条约，即《保护所有移徙工人及其家庭成员权利国际公约》</w:t>
      </w:r>
      <w:r w:rsidRPr="008E7139">
        <w:rPr>
          <w:rFonts w:hint="eastAsia"/>
        </w:rPr>
        <w:t>。</w:t>
      </w:r>
    </w:p>
    <w:p w:rsidR="00707D7A" w:rsidRPr="008E7139" w:rsidRDefault="00707D7A" w:rsidP="00707D7A">
      <w:pPr>
        <w:pStyle w:val="SingleTxt"/>
        <w:rPr>
          <w:rFonts w:hint="eastAsia"/>
        </w:rPr>
      </w:pPr>
      <w:r>
        <w:rPr>
          <w:rFonts w:hint="eastAsia"/>
        </w:rPr>
        <w:t xml:space="preserve">255.　</w:t>
      </w:r>
      <w:r>
        <w:rPr>
          <w:rFonts w:ascii="SimHei" w:eastAsia="SimHei" w:hint="eastAsia"/>
          <w:color w:val="FF0000"/>
        </w:rPr>
        <w:t>委员会请爱沙尼亚在国内广为传播本结论意见，使</w:t>
      </w:r>
      <w:r w:rsidRPr="008E7139">
        <w:rPr>
          <w:rFonts w:ascii="SimHei" w:eastAsia="SimHei" w:hint="eastAsia"/>
          <w:color w:val="FF0000"/>
        </w:rPr>
        <w:t>人民，包括政府官员、政</w:t>
      </w:r>
      <w:r>
        <w:rPr>
          <w:rFonts w:ascii="SimHei" w:eastAsia="SimHei" w:hint="eastAsia"/>
          <w:color w:val="FF0000"/>
        </w:rPr>
        <w:t>界人士</w:t>
      </w:r>
      <w:r w:rsidRPr="008E7139">
        <w:rPr>
          <w:rFonts w:ascii="SimHei" w:eastAsia="SimHei" w:hint="eastAsia"/>
          <w:color w:val="FF0000"/>
        </w:rPr>
        <w:t>、议员以及妇女组织和人权组织，了解为确保妇女在法律上和事实上</w:t>
      </w:r>
      <w:r>
        <w:rPr>
          <w:rFonts w:ascii="SimHei" w:eastAsia="SimHei" w:hint="eastAsia"/>
          <w:color w:val="FF0000"/>
        </w:rPr>
        <w:t>的平等而采取的步骤以及在这方面应进一步采取的步骤。委员会请</w:t>
      </w:r>
      <w:r w:rsidRPr="008E7139">
        <w:rPr>
          <w:rFonts w:ascii="SimHei" w:eastAsia="SimHei" w:hint="eastAsia"/>
          <w:color w:val="FF0000"/>
        </w:rPr>
        <w:t>缔约国继续</w:t>
      </w:r>
      <w:r>
        <w:rPr>
          <w:rFonts w:ascii="SimHei" w:eastAsia="SimHei" w:hint="eastAsia"/>
          <w:color w:val="FF0000"/>
        </w:rPr>
        <w:t>广泛宣传</w:t>
      </w:r>
      <w:r w:rsidRPr="008E7139">
        <w:rPr>
          <w:rFonts w:ascii="SimHei" w:eastAsia="SimHei" w:hint="eastAsia"/>
          <w:color w:val="FF0000"/>
        </w:rPr>
        <w:t>传播</w:t>
      </w:r>
      <w:r>
        <w:rPr>
          <w:rFonts w:ascii="SimHei" w:eastAsia="SimHei" w:hint="eastAsia"/>
          <w:color w:val="FF0000"/>
        </w:rPr>
        <w:t>，</w:t>
      </w:r>
      <w:r w:rsidRPr="008E7139">
        <w:rPr>
          <w:rFonts w:ascii="SimHei" w:eastAsia="SimHei" w:hint="eastAsia"/>
          <w:color w:val="FF0000"/>
        </w:rPr>
        <w:t>《公约》</w:t>
      </w:r>
      <w:r>
        <w:rPr>
          <w:rFonts w:ascii="SimHei" w:eastAsia="SimHei" w:hint="eastAsia"/>
          <w:color w:val="FF0000"/>
        </w:rPr>
        <w:t>及其任择议定书、委员会各项一般性建议、《北京宣言和行动纲要》以及</w:t>
      </w:r>
      <w:r w:rsidRPr="008E7139">
        <w:rPr>
          <w:rFonts w:ascii="SimHei" w:eastAsia="SimHei" w:hint="eastAsia"/>
          <w:color w:val="FF0000"/>
        </w:rPr>
        <w:t>题为“2000年妇女：二十一世纪两性平等、发展与和平”的大会第二十三届特别会议成果</w:t>
      </w:r>
      <w:r>
        <w:rPr>
          <w:rFonts w:ascii="SimHei" w:eastAsia="SimHei" w:hint="eastAsia"/>
          <w:color w:val="FF0000"/>
        </w:rPr>
        <w:t>，特别是向妇女组织和人权组织开展宣传。</w:t>
      </w:r>
    </w:p>
    <w:p w:rsidR="00707D7A" w:rsidRPr="008E7139" w:rsidRDefault="00707D7A" w:rsidP="00707D7A">
      <w:pPr>
        <w:pStyle w:val="SingleTxt"/>
        <w:rPr>
          <w:rFonts w:hint="eastAsia"/>
        </w:rPr>
      </w:pPr>
      <w:r>
        <w:rPr>
          <w:rFonts w:hint="eastAsia"/>
        </w:rPr>
        <w:t xml:space="preserve">256.　</w:t>
      </w:r>
      <w:r>
        <w:rPr>
          <w:rFonts w:ascii="SimHei" w:eastAsia="SimHei" w:hint="eastAsia"/>
          <w:color w:val="FF0000"/>
        </w:rPr>
        <w:t>委员会请</w:t>
      </w:r>
      <w:r w:rsidRPr="008E7139">
        <w:rPr>
          <w:rFonts w:ascii="SimHei" w:eastAsia="SimHei" w:hint="eastAsia"/>
          <w:color w:val="FF0000"/>
        </w:rPr>
        <w:t>缔约国在根据《公约》第十八条提交的下</w:t>
      </w:r>
      <w:r>
        <w:rPr>
          <w:rFonts w:ascii="SimHei" w:eastAsia="SimHei" w:hint="eastAsia"/>
          <w:color w:val="FF0000"/>
        </w:rPr>
        <w:t>一次定期报告中答复</w:t>
      </w:r>
      <w:r w:rsidRPr="008E7139">
        <w:rPr>
          <w:rFonts w:ascii="SimHei" w:eastAsia="SimHei" w:hint="eastAsia"/>
          <w:color w:val="FF0000"/>
        </w:rPr>
        <w:t>本结论意见</w:t>
      </w:r>
      <w:r>
        <w:rPr>
          <w:rFonts w:ascii="SimHei" w:eastAsia="SimHei" w:hint="eastAsia"/>
          <w:color w:val="FF0000"/>
        </w:rPr>
        <w:t>所</w:t>
      </w:r>
      <w:r w:rsidRPr="008E7139">
        <w:rPr>
          <w:rFonts w:ascii="SimHei" w:eastAsia="SimHei" w:hint="eastAsia"/>
          <w:color w:val="FF0000"/>
        </w:rPr>
        <w:t>提出的</w:t>
      </w:r>
      <w:r>
        <w:rPr>
          <w:rFonts w:ascii="SimHei" w:eastAsia="SimHei" w:hint="eastAsia"/>
          <w:color w:val="FF0000"/>
        </w:rPr>
        <w:t>各项</w:t>
      </w:r>
      <w:r w:rsidRPr="008E7139">
        <w:rPr>
          <w:rFonts w:ascii="SimHei" w:eastAsia="SimHei" w:hint="eastAsia"/>
          <w:color w:val="FF0000"/>
        </w:rPr>
        <w:t>关切</w:t>
      </w:r>
      <w:r>
        <w:rPr>
          <w:rFonts w:ascii="SimHei" w:eastAsia="SimHei" w:hint="eastAsia"/>
          <w:color w:val="FF0000"/>
        </w:rPr>
        <w:t>。委员会请</w:t>
      </w:r>
      <w:r w:rsidRPr="008E7139">
        <w:rPr>
          <w:rFonts w:ascii="SimHei" w:eastAsia="SimHei" w:hint="eastAsia"/>
          <w:color w:val="FF0000"/>
        </w:rPr>
        <w:t>缔约国</w:t>
      </w:r>
      <w:r>
        <w:rPr>
          <w:rFonts w:ascii="SimHei" w:eastAsia="SimHei" w:hint="eastAsia"/>
          <w:color w:val="FF0000"/>
        </w:rPr>
        <w:t>于</w:t>
      </w:r>
      <w:r w:rsidRPr="008E7139">
        <w:rPr>
          <w:rFonts w:ascii="SimHei" w:eastAsia="SimHei" w:hint="eastAsia"/>
          <w:color w:val="FF0000"/>
        </w:rPr>
        <w:t>2012年</w:t>
      </w:r>
      <w:r>
        <w:rPr>
          <w:rFonts w:ascii="SimHei" w:eastAsia="SimHei" w:hint="eastAsia"/>
          <w:color w:val="FF0000"/>
        </w:rPr>
        <w:t>提交一份</w:t>
      </w:r>
      <w:r w:rsidRPr="008E7139">
        <w:rPr>
          <w:rFonts w:ascii="SimHei" w:eastAsia="SimHei"/>
          <w:color w:val="FF0000"/>
        </w:rPr>
        <w:t>合并报告</w:t>
      </w:r>
      <w:r>
        <w:rPr>
          <w:rFonts w:ascii="SimHei" w:eastAsia="SimHei" w:hint="eastAsia"/>
          <w:color w:val="FF0000"/>
        </w:rPr>
        <w:t>，综合</w:t>
      </w:r>
      <w:r w:rsidRPr="008E7139">
        <w:rPr>
          <w:rFonts w:ascii="SimHei" w:eastAsia="SimHei"/>
          <w:color w:val="FF0000"/>
        </w:rPr>
        <w:t>应于200</w:t>
      </w:r>
      <w:r w:rsidRPr="008E7139">
        <w:rPr>
          <w:rFonts w:ascii="SimHei" w:eastAsia="SimHei" w:hint="eastAsia"/>
          <w:color w:val="FF0000"/>
        </w:rPr>
        <w:t>8</w:t>
      </w:r>
      <w:r w:rsidRPr="008E7139">
        <w:rPr>
          <w:rFonts w:ascii="SimHei" w:eastAsia="SimHei"/>
          <w:color w:val="FF0000"/>
        </w:rPr>
        <w:t>年</w:t>
      </w:r>
      <w:r w:rsidRPr="008E7139">
        <w:rPr>
          <w:rFonts w:ascii="SimHei" w:eastAsia="SimHei" w:hint="eastAsia"/>
          <w:color w:val="FF0000"/>
        </w:rPr>
        <w:t>11</w:t>
      </w:r>
      <w:r w:rsidRPr="008E7139">
        <w:rPr>
          <w:rFonts w:ascii="SimHei" w:eastAsia="SimHei"/>
          <w:color w:val="FF0000"/>
        </w:rPr>
        <w:t>月提交的第</w:t>
      </w:r>
      <w:r w:rsidRPr="008E7139">
        <w:rPr>
          <w:rFonts w:ascii="SimHei" w:eastAsia="SimHei" w:hint="eastAsia"/>
          <w:color w:val="FF0000"/>
        </w:rPr>
        <w:t>五</w:t>
      </w:r>
      <w:r w:rsidRPr="008E7139">
        <w:rPr>
          <w:rFonts w:ascii="SimHei" w:eastAsia="SimHei"/>
          <w:color w:val="FF0000"/>
        </w:rPr>
        <w:t>次定期报告和应于201</w:t>
      </w:r>
      <w:r w:rsidRPr="008E7139">
        <w:rPr>
          <w:rFonts w:ascii="SimHei" w:eastAsia="SimHei" w:hint="eastAsia"/>
          <w:color w:val="FF0000"/>
        </w:rPr>
        <w:t>2</w:t>
      </w:r>
      <w:r w:rsidRPr="008E7139">
        <w:rPr>
          <w:rFonts w:ascii="SimHei" w:eastAsia="SimHei"/>
          <w:color w:val="FF0000"/>
        </w:rPr>
        <w:t>年</w:t>
      </w:r>
      <w:r w:rsidRPr="008E7139">
        <w:rPr>
          <w:rFonts w:ascii="SimHei" w:eastAsia="SimHei" w:hint="eastAsia"/>
          <w:color w:val="FF0000"/>
        </w:rPr>
        <w:t>11</w:t>
      </w:r>
      <w:r w:rsidRPr="008E7139">
        <w:rPr>
          <w:rFonts w:ascii="SimHei" w:eastAsia="SimHei"/>
          <w:color w:val="FF0000"/>
        </w:rPr>
        <w:t>月提交的第</w:t>
      </w:r>
      <w:r w:rsidRPr="008E7139">
        <w:rPr>
          <w:rFonts w:ascii="SimHei" w:eastAsia="SimHei" w:hint="eastAsia"/>
          <w:color w:val="FF0000"/>
        </w:rPr>
        <w:t>六</w:t>
      </w:r>
      <w:r w:rsidRPr="008E7139">
        <w:rPr>
          <w:rFonts w:ascii="SimHei" w:eastAsia="SimHei"/>
          <w:color w:val="FF0000"/>
        </w:rPr>
        <w:t>次定期报告</w:t>
      </w:r>
      <w:r w:rsidRPr="008E7139">
        <w:rPr>
          <w:color w:val="FF0000"/>
        </w:rPr>
        <w:t>。</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6.</w:t>
      </w:r>
      <w:r>
        <w:rPr>
          <w:rFonts w:hint="eastAsia"/>
        </w:rPr>
        <w:tab/>
        <w:t>第四次和第五次合并定期报告</w:t>
      </w:r>
    </w:p>
    <w:p w:rsidR="00707D7A" w:rsidRPr="00E87672"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印度尼西亚</w:t>
      </w:r>
    </w:p>
    <w:p w:rsidR="00707D7A" w:rsidRPr="00634F1C" w:rsidRDefault="00707D7A" w:rsidP="00707D7A">
      <w:pPr>
        <w:pStyle w:val="SingleTxt"/>
        <w:spacing w:after="0" w:line="120" w:lineRule="exact"/>
        <w:ind w:right="0"/>
        <w:rPr>
          <w:rFonts w:hint="eastAsia"/>
          <w:sz w:val="10"/>
        </w:rPr>
      </w:pPr>
    </w:p>
    <w:p w:rsidR="00707D7A" w:rsidRDefault="00707D7A" w:rsidP="00707D7A">
      <w:pPr>
        <w:pStyle w:val="SingleTxt"/>
        <w:rPr>
          <w:rFonts w:hint="eastAsia"/>
        </w:rPr>
      </w:pPr>
      <w:r>
        <w:rPr>
          <w:rFonts w:hint="eastAsia"/>
        </w:rPr>
        <w:t>257.　在2007年7月27日举行的第799和第800次会议上，委员会对印度尼西亚</w:t>
      </w:r>
      <w:r w:rsidRPr="007256A8">
        <w:rPr>
          <w:rFonts w:hint="eastAsia"/>
          <w:spacing w:val="4"/>
        </w:rPr>
        <w:t>第四和第五次合并定期报告（CEDAW/C/IDN/Q/4-5）进行了审议（见CEDAW/C/</w:t>
      </w:r>
      <w:r>
        <w:br/>
      </w:r>
      <w:r>
        <w:rPr>
          <w:rFonts w:hint="eastAsia"/>
        </w:rPr>
        <w:t>SR.799</w:t>
      </w:r>
      <w:r>
        <w:t>(A)</w:t>
      </w:r>
      <w:r>
        <w:rPr>
          <w:rFonts w:hint="eastAsia"/>
        </w:rPr>
        <w:t>和800</w:t>
      </w:r>
      <w:r>
        <w:t>(A)</w:t>
      </w:r>
      <w:r>
        <w:rPr>
          <w:rFonts w:hint="eastAsia"/>
        </w:rPr>
        <w:t>）。委员会的议题和问题清单载于CEDAW/C/IDN/Q/5，印度尼西亚政府的答复载于CEDAW/C/IDN/Q/5/Add.1。</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hint="eastAsia"/>
        </w:rPr>
        <w:tab/>
      </w:r>
      <w:r>
        <w:rPr>
          <w:rFonts w:ascii="Times New Roman" w:hint="eastAsia"/>
        </w:rPr>
        <w:tab/>
      </w:r>
      <w:r>
        <w:rPr>
          <w:rFonts w:hint="eastAsia"/>
        </w:rPr>
        <w:t>导言</w:t>
      </w:r>
    </w:p>
    <w:p w:rsidR="00707D7A" w:rsidRPr="00634F1C" w:rsidRDefault="00707D7A" w:rsidP="00707D7A">
      <w:pPr>
        <w:pStyle w:val="SingleTxt"/>
        <w:spacing w:after="0" w:line="120" w:lineRule="exact"/>
        <w:ind w:right="0"/>
        <w:rPr>
          <w:rFonts w:hint="eastAsia"/>
          <w:sz w:val="10"/>
        </w:rPr>
      </w:pPr>
    </w:p>
    <w:p w:rsidR="00707D7A" w:rsidRDefault="00707D7A" w:rsidP="00707D7A">
      <w:pPr>
        <w:pStyle w:val="SingleTxt"/>
        <w:rPr>
          <w:rFonts w:hint="eastAsia"/>
        </w:rPr>
      </w:pPr>
      <w:r>
        <w:rPr>
          <w:rFonts w:hint="eastAsia"/>
        </w:rPr>
        <w:t>258.　委员会对缔约国提交第四和第五次合并定期报告表示赞赏，认为虽然报告逾期提交，但是报告采用了委员会制定的报告编写准则。委员会注意到，报告态度坦率、资料丰富，详细阐述了全面实现男女平等方面的障碍。委员会对缔约国就会前工作组议题和问题清单所作的书面答复、口头介绍和表示政府对克服妇女面临挑战的承诺、以及就委员会口头提问的答复表示赞扬。</w:t>
      </w:r>
    </w:p>
    <w:p w:rsidR="00707D7A" w:rsidRDefault="00707D7A" w:rsidP="00707D7A">
      <w:pPr>
        <w:pStyle w:val="SingleTxt"/>
        <w:rPr>
          <w:rFonts w:hint="eastAsia"/>
        </w:rPr>
      </w:pPr>
      <w:r>
        <w:rPr>
          <w:rFonts w:hint="eastAsia"/>
        </w:rPr>
        <w:t>259.　委员会对缔约国派遣高级代表团参加会议表示祝贺，代表团由妇女事务国务部长率领，成员包括各部委、机构和民间社会组织的代表。委员会对代表团和委员会成员之间的建设性对话表示赞赏，但指出委员会的问题没有一一得到回答。</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hint="eastAsia"/>
        </w:rPr>
        <w:tab/>
      </w:r>
      <w:r>
        <w:rPr>
          <w:rFonts w:ascii="Times New Roman" w:hint="eastAsia"/>
        </w:rPr>
        <w:tab/>
      </w:r>
      <w:r>
        <w:rPr>
          <w:rFonts w:hint="eastAsia"/>
        </w:rPr>
        <w:t>积极的方面</w:t>
      </w:r>
    </w:p>
    <w:p w:rsidR="00707D7A" w:rsidRPr="00634F1C" w:rsidRDefault="00707D7A" w:rsidP="00707D7A">
      <w:pPr>
        <w:pStyle w:val="SingleTxt"/>
        <w:spacing w:after="0" w:line="120" w:lineRule="exact"/>
        <w:ind w:right="0"/>
        <w:rPr>
          <w:rFonts w:hint="eastAsia"/>
          <w:sz w:val="10"/>
        </w:rPr>
      </w:pPr>
    </w:p>
    <w:p w:rsidR="00707D7A" w:rsidRDefault="00707D7A" w:rsidP="00707D7A">
      <w:pPr>
        <w:pStyle w:val="SingleTxt"/>
        <w:rPr>
          <w:rFonts w:hint="eastAsia"/>
        </w:rPr>
      </w:pPr>
      <w:r>
        <w:rPr>
          <w:rFonts w:hint="eastAsia"/>
        </w:rPr>
        <w:t>260.　委员会对缔约国自审议上次报告以来在实现妇女平等方面取得的进展表示祝贺。委员会对缔约国履行其根据公约承担的义务、通过关于消除对妇女歧视和促进两性平等的新的立法表示高度赞扬。这些立法包括2007年《打击贩卖人口法》、2006年《受害人保护法》和2004年《反家庭暴力法》。委员会还对关于人权的1999年第39号法律、以及为承认妇女权利为人权而对1945年宪法进行的修正表示欢迎。</w:t>
      </w:r>
    </w:p>
    <w:p w:rsidR="00707D7A" w:rsidRDefault="00707D7A" w:rsidP="00707D7A">
      <w:pPr>
        <w:pStyle w:val="SingleTxt"/>
        <w:rPr>
          <w:rFonts w:hint="eastAsia"/>
        </w:rPr>
      </w:pPr>
      <w:r>
        <w:rPr>
          <w:rFonts w:hint="eastAsia"/>
        </w:rPr>
        <w:t>261.　委员会赞扬缔约国明确承诺执行两性平等主流化政策，在各级包括根据关于把两性平等纳入国家发展主流的第9号总统令而建立的两性平等主流化机制和规定的义务。委员会赞赏地注意到促进两性平等和正义两项国家目标已列入2000-2004国家发展五年计划，以及两性平等主流化已列为2004-2009国家中期发展计划战略之一。</w:t>
      </w:r>
    </w:p>
    <w:p w:rsidR="00707D7A" w:rsidRDefault="00707D7A" w:rsidP="00707D7A">
      <w:pPr>
        <w:pStyle w:val="SingleTxt"/>
        <w:rPr>
          <w:rFonts w:hint="eastAsia"/>
        </w:rPr>
      </w:pPr>
      <w:r>
        <w:rPr>
          <w:rFonts w:hint="eastAsia"/>
        </w:rPr>
        <w:t>262.　委员会注意到，缔约国于2000年2月签署了公约任择议定书，并鼓励缔约国按其表示的意愿批准任择议定书。</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hint="eastAsia"/>
        </w:rPr>
        <w:tab/>
      </w:r>
      <w:r>
        <w:rPr>
          <w:rFonts w:ascii="Times New Roman" w:hint="eastAsia"/>
        </w:rPr>
        <w:tab/>
      </w:r>
      <w:r>
        <w:rPr>
          <w:rFonts w:hint="eastAsia"/>
        </w:rPr>
        <w:t>主要关切领域和建议</w:t>
      </w:r>
    </w:p>
    <w:p w:rsidR="00707D7A" w:rsidRPr="00634F1C" w:rsidRDefault="00707D7A" w:rsidP="00707D7A">
      <w:pPr>
        <w:pStyle w:val="SingleTxt"/>
        <w:spacing w:after="0" w:line="120" w:lineRule="exact"/>
        <w:ind w:right="0"/>
        <w:rPr>
          <w:rFonts w:hint="eastAsia"/>
          <w:sz w:val="10"/>
        </w:rPr>
      </w:pPr>
    </w:p>
    <w:p w:rsidR="00707D7A" w:rsidRPr="003145E0" w:rsidRDefault="00707D7A" w:rsidP="00707D7A">
      <w:pPr>
        <w:pStyle w:val="SingleTxt"/>
        <w:rPr>
          <w:rFonts w:hint="eastAsia"/>
        </w:rPr>
      </w:pPr>
      <w:r>
        <w:rPr>
          <w:rFonts w:hint="eastAsia"/>
        </w:rPr>
        <w:t xml:space="preserve">263.　</w:t>
      </w:r>
      <w:r w:rsidRPr="00172B85">
        <w:rPr>
          <w:rFonts w:ascii="SimHei" w:eastAsia="SimHei" w:hint="eastAsia"/>
          <w:color w:val="FF0000"/>
        </w:rPr>
        <w:t>缔约国有义务系统地、持续地执行《公约》各项规定，同时认为，从现在到提交下一次定期报告期间，缔约国必须优先注意本结论意见提出的各项关切和建议。因此，委员会吁请缔约国将执行活动的重点放在这些领域上，并在下一次定期报告中汇报所采取的行动和取得的成果。委员会还吁请缔约国将本结论意见发交各相关部委和议会，以确保这些意见得到充分执行</w:t>
      </w:r>
      <w:r w:rsidRPr="003145E0">
        <w:rPr>
          <w:rFonts w:hint="eastAsia"/>
        </w:rPr>
        <w:t>。</w:t>
      </w:r>
    </w:p>
    <w:p w:rsidR="00707D7A" w:rsidRDefault="00707D7A" w:rsidP="00707D7A">
      <w:pPr>
        <w:pStyle w:val="SingleTxt"/>
        <w:rPr>
          <w:rFonts w:hint="eastAsia"/>
        </w:rPr>
      </w:pPr>
      <w:r>
        <w:rPr>
          <w:rFonts w:hint="eastAsia"/>
        </w:rPr>
        <w:t>264.　委员会赞赏缔约国努力加大立法和宪法对妇女人权的保护力度，指出通过1984年第7号法律批准了公约，但委员会感到关切的是，公约没有全面系统地纳入印度尼西亚的各项法律。委员会特别关切的是，印度尼西亚宪法和立法没有按公约第1条对歧视作出明确的界定。委员会还遗憾地看到，缔约国没有澄清公约在与国内法律发生抵触时是否具有优先地位，也没有说明印度尼西亚妇女可借以引用公约规定的机制。委员会还关切地看到，立法人员、法官、律师和检察官以及印度尼西亚妇女没有普遍了解公约的各项规定和义务。</w:t>
      </w:r>
    </w:p>
    <w:p w:rsidR="00707D7A" w:rsidRDefault="00707D7A" w:rsidP="00707D7A">
      <w:pPr>
        <w:pStyle w:val="SingleTxt"/>
      </w:pPr>
      <w:r>
        <w:rPr>
          <w:rFonts w:hint="eastAsia"/>
        </w:rPr>
        <w:t xml:space="preserve">265.　</w:t>
      </w:r>
      <w:r w:rsidRPr="007256A8">
        <w:rPr>
          <w:rFonts w:ascii="SimHei" w:eastAsia="SimHei" w:hint="eastAsia"/>
          <w:color w:val="FF0000"/>
        </w:rPr>
        <w:t>委员会呼吁缔约国立即采取措施，确保公约的各项规定、原则和概念在国内法律中全面适用并加以利用。委员会并鼓励缔约国把符合公约第1条的歧视定义纳入本国宪法或国内立法。委员会建议，缔约国确保为公约规定的人权遭到侵犯的妇女提供有效机制和补救措施。委员会呼吁缔约国确保公约和其国内相关立法成为司法人员（包括法官、律师和检察官）法律教育和培训的一部分，并向立法人员广泛宣传，以在该国建立一种支持妇女平等和不歧视妇女的牢固的法律文化。</w:t>
      </w:r>
    </w:p>
    <w:p w:rsidR="00707D7A" w:rsidRDefault="00707D7A" w:rsidP="00707D7A">
      <w:pPr>
        <w:pStyle w:val="SingleTxt"/>
        <w:rPr>
          <w:rFonts w:hint="eastAsia"/>
        </w:rPr>
      </w:pPr>
      <w:r>
        <w:rPr>
          <w:rFonts w:hint="eastAsia"/>
        </w:rPr>
        <w:t>266</w:t>
      </w:r>
      <w:r>
        <w:t>.</w:t>
      </w:r>
      <w:r>
        <w:rPr>
          <w:rFonts w:hint="eastAsia"/>
        </w:rPr>
        <w:t xml:space="preserve">　委员会欢迎政府找出存在性别歧视的法律并着手修改这类法律，包括通过了《人口法》修正案。但是，委员会表示关切的是，政府并没有对查出的所有21部歧视性法律以及一些虽然已经向平等迈出了一步但仍然对妇女有歧视的修正案都进行修改。委员会同样表示的关切的是，《两性平等法》的新草案是否能够完全符合并履行该缔约国的公约义务。</w:t>
      </w:r>
    </w:p>
    <w:p w:rsidR="00707D7A" w:rsidRPr="007256A8" w:rsidRDefault="00707D7A" w:rsidP="00707D7A">
      <w:pPr>
        <w:pStyle w:val="SingleTxt"/>
        <w:rPr>
          <w:rFonts w:ascii="SimHei" w:eastAsia="SimHei" w:hint="eastAsia"/>
          <w:color w:val="FF0000"/>
        </w:rPr>
      </w:pPr>
      <w:r>
        <w:rPr>
          <w:rFonts w:hint="eastAsia"/>
        </w:rPr>
        <w:t>267</w:t>
      </w:r>
      <w:r>
        <w:t>.</w:t>
      </w:r>
      <w:r>
        <w:rPr>
          <w:rFonts w:hint="eastAsia"/>
        </w:rPr>
        <w:t xml:space="preserve">　</w:t>
      </w:r>
      <w:r w:rsidRPr="007256A8">
        <w:rPr>
          <w:rFonts w:ascii="SimHei" w:eastAsia="SimHei" w:hint="eastAsia"/>
          <w:color w:val="FF0000"/>
        </w:rPr>
        <w:t>委员会敦促该缔约国高度重视其法律改革进程，按明确的时间表及时修改歧视性法律法规，实现与公约的统一。委员会呼吁缔约国努力提高政府官员、国民大会和公众对于通过法律改革实现法律上男女平等重要性的认识。委员会鼓励该缔约国按照其公约义务制定和实施两性平等的综合性法律，敦促该缔约国采取措施保证目前讨论中的《两性平等法》草案完全符合该国的公约义务，包括公约有关实质性平等的规定。</w:t>
      </w:r>
    </w:p>
    <w:p w:rsidR="00707D7A" w:rsidRDefault="00707D7A" w:rsidP="00707D7A">
      <w:pPr>
        <w:pStyle w:val="SingleTxt"/>
        <w:rPr>
          <w:rFonts w:hint="eastAsia"/>
        </w:rPr>
      </w:pPr>
      <w:r>
        <w:rPr>
          <w:rFonts w:hint="eastAsia"/>
        </w:rPr>
        <w:t>268.　委员会赞赏缔约国努力促进地方一级政府的授权、灵活性和自治并加强地区政府在国家民主化中发挥的作用，但委员会表示关切的是，地方分权的结果造成在承认和实施妇女人权方面的参差不齐状况，在一些地区（包括亚齐）甚至造成了对妇女的歧视。同样受关注的问题是，该国一些地区原教旨主义团体抬头，主张对歧视妇女的伊斯兰教法进行严格解释。委员会还获悉，政府取消了一些与税收等经济事务相关的地方法律法规，但却没有取消那些以宗教为理由歧视妇女的法律法规，包括尤其是针对女性的有关着装要求的法律，委员会对此也表示关切。</w:t>
      </w:r>
    </w:p>
    <w:p w:rsidR="00707D7A" w:rsidRPr="007256A8" w:rsidRDefault="00707D7A" w:rsidP="00707D7A">
      <w:pPr>
        <w:pStyle w:val="SingleTxt"/>
        <w:rPr>
          <w:rFonts w:ascii="SimHei" w:eastAsia="SimHei" w:hint="eastAsia"/>
          <w:color w:val="FF0000"/>
        </w:rPr>
      </w:pPr>
      <w:r>
        <w:rPr>
          <w:rFonts w:hint="eastAsia"/>
        </w:rPr>
        <w:t>269</w:t>
      </w:r>
      <w:r>
        <w:t>.</w:t>
      </w:r>
      <w:r>
        <w:rPr>
          <w:rFonts w:hint="eastAsia"/>
        </w:rPr>
        <w:t xml:space="preserve">　</w:t>
      </w:r>
      <w:r w:rsidRPr="007256A8">
        <w:rPr>
          <w:rFonts w:ascii="SimHei" w:eastAsia="SimHei" w:hint="eastAsia"/>
          <w:color w:val="FF0000"/>
        </w:rPr>
        <w:t>委员会敦促该缔约国对地方和地区法律的实施进行审查、监测和评估以保证其完全符合国家人权法律及该国的公约义务，确保妇女权利在全国各地都得到充分的保护。委员会建议可以采取的措施包括给地方当局起草地方法律和取消歧视妇女法律提供指导等。委员会鼓励该缔约国了解比较立法和法理如何通过对伊斯兰教法更进步的解释制定和实施法律。同时敦促该缔约国采取所有必要措施增加对法律改革的支持，譬如和伊斯兰法理研究机构、公民社会组织、妇女非政府组织及社区领袖结成伙伴关系并开展合作，支持女性获得平等。</w:t>
      </w:r>
    </w:p>
    <w:p w:rsidR="00707D7A" w:rsidRDefault="00707D7A" w:rsidP="00707D7A">
      <w:pPr>
        <w:pStyle w:val="SingleTxt"/>
        <w:rPr>
          <w:rFonts w:hint="eastAsia"/>
        </w:rPr>
      </w:pPr>
      <w:r>
        <w:rPr>
          <w:rFonts w:hint="eastAsia"/>
        </w:rPr>
        <w:t>270.　委员会欢迎妇女事务部为将男女平等和妇女权利纳入各级政府的日常事务而开展的协调、支持、监测和倡导工作，但是同时表示关切的是，这个部门可能没有足够的影响力、决策权力或人力物力，不能有效地提高妇女地位并在政府的所有分支机构、部门以及国家和地方层面推动两性平等。</w:t>
      </w:r>
    </w:p>
    <w:p w:rsidR="00707D7A" w:rsidRPr="007256A8" w:rsidRDefault="00707D7A" w:rsidP="00707D7A">
      <w:pPr>
        <w:pStyle w:val="SingleTxt"/>
        <w:rPr>
          <w:rFonts w:ascii="SimHei" w:eastAsia="SimHei" w:hint="eastAsia"/>
          <w:color w:val="FF0000"/>
        </w:rPr>
      </w:pPr>
      <w:r>
        <w:rPr>
          <w:rFonts w:hint="eastAsia"/>
        </w:rPr>
        <w:t xml:space="preserve">271.　</w:t>
      </w:r>
      <w:r w:rsidRPr="007256A8">
        <w:rPr>
          <w:rFonts w:ascii="SimHei" w:eastAsia="SimHei" w:hint="eastAsia"/>
          <w:color w:val="FF0000"/>
        </w:rPr>
        <w:t>委员会建议加强国家机构尤其是妇女事务部的力量，赋予必要的权力，提供充足的人力物力，从而提高该部在各个层面行使职权的有效性。委员会还进一步鼓励该缔约国扩大妇女事务部的任务和权力，使其在规划和方案制定中能够发挥更积极的作用。同时敦促该缔约国采取切实措施，为各级两性平等机制完成任务提供充足的资金保障。</w:t>
      </w:r>
    </w:p>
    <w:p w:rsidR="00707D7A" w:rsidRDefault="00707D7A" w:rsidP="00707D7A">
      <w:pPr>
        <w:pStyle w:val="SingleTxt"/>
        <w:rPr>
          <w:rFonts w:hint="eastAsia"/>
        </w:rPr>
      </w:pPr>
      <w:r>
        <w:rPr>
          <w:rFonts w:hint="eastAsia"/>
        </w:rPr>
        <w:t>272.</w:t>
      </w:r>
      <w:r>
        <w:t xml:space="preserve">　</w:t>
      </w:r>
      <w:r>
        <w:rPr>
          <w:rFonts w:hint="eastAsia"/>
        </w:rPr>
        <w:t>委员会感到关切的是，重男轻女思想根深蒂固，有关男女家庭和社会角色和责任的歧视性定型观念仍然非常顽固。这些思想和定型观念是妇女享受人权和国家履行公约的严重障碍，也是妇女在劳动力市场和政治公共生活等领域处于不利地位的根本原因。委员会特别是对妇女从事夜班工作需要得到家长同意的要求表示关切，并对妇女即便是在危及生命的情况下也要获得丈夫的同意才能绝育和堕胎的要求表示关切。</w:t>
      </w:r>
    </w:p>
    <w:p w:rsidR="00707D7A" w:rsidRPr="007256A8" w:rsidRDefault="00707D7A" w:rsidP="00707D7A">
      <w:pPr>
        <w:pStyle w:val="SingleTxt"/>
        <w:rPr>
          <w:rFonts w:ascii="SimHei" w:eastAsia="SimHei" w:hint="eastAsia"/>
          <w:color w:val="FF0000"/>
        </w:rPr>
      </w:pPr>
      <w:r>
        <w:rPr>
          <w:rFonts w:hint="eastAsia"/>
        </w:rPr>
        <w:t>273</w:t>
      </w:r>
      <w:r>
        <w:t xml:space="preserve">.　</w:t>
      </w:r>
      <w:r w:rsidRPr="007256A8">
        <w:rPr>
          <w:rFonts w:ascii="SimHei" w:eastAsia="SimHei" w:hint="eastAsia"/>
          <w:color w:val="FF0000"/>
        </w:rPr>
        <w:t>委员会鼓励该缔约国根据公约第2</w:t>
      </w:r>
      <w:r>
        <w:rPr>
          <w:rFonts w:ascii="Times New Roman" w:eastAsia="SimHei"/>
          <w:color w:val="FF0000"/>
        </w:rPr>
        <w:t>(</w:t>
      </w:r>
      <w:r w:rsidRPr="007256A8">
        <w:rPr>
          <w:rFonts w:ascii="SimHei" w:eastAsia="SimHei" w:hint="eastAsia"/>
          <w:color w:val="FF0000"/>
        </w:rPr>
        <w:t>f</w:t>
      </w:r>
      <w:r>
        <w:rPr>
          <w:rFonts w:ascii="Times New Roman" w:eastAsia="SimHei"/>
          <w:color w:val="FF0000"/>
        </w:rPr>
        <w:t>)</w:t>
      </w:r>
      <w:r w:rsidRPr="007256A8">
        <w:rPr>
          <w:rFonts w:ascii="SimHei" w:eastAsia="SimHei" w:hint="eastAsia"/>
          <w:color w:val="FF0000"/>
        </w:rPr>
        <w:t>条和5(a)条的要求设计和实施全面提高意识方案，增加社会各阶层对男女平等的理解和支持。工作目标应该是改变陈规定型思想和有关男女家庭及社会责任和角色的传统规范，增加社会对两性平等的支持。委员会进一步敦促该缔约国取消妇女就业和健康问题上需要获得家长和配偶同意的要求。</w:t>
      </w:r>
    </w:p>
    <w:p w:rsidR="00707D7A" w:rsidRDefault="00707D7A" w:rsidP="00707D7A">
      <w:pPr>
        <w:pStyle w:val="SingleTxt"/>
        <w:rPr>
          <w:rFonts w:hint="eastAsia"/>
        </w:rPr>
      </w:pPr>
      <w:r>
        <w:rPr>
          <w:rFonts w:hint="eastAsia"/>
        </w:rPr>
        <w:t>274</w:t>
      </w:r>
      <w:r>
        <w:t xml:space="preserve">.　</w:t>
      </w:r>
      <w:r>
        <w:rPr>
          <w:rFonts w:hint="eastAsia"/>
        </w:rPr>
        <w:t>委员会对1974年《婚姻法》中的歧视条款表示关切。这些条款助长了男人是一家之长、女人只能在家里这些定型观念，允许一夫多妻，并且规定女性的最低法定结婚年龄为16岁。委员会同样感到关切的是，婚姻法和家庭法改革没有取得进展，使得剥夺妇女平等权利的歧视性条款继续存在。特别是对1974年《婚姻法》修正案仍然没有完成的情况表示关切，因为委员会上次的结论意见已经对该法中的歧视性条款表达了关切。</w:t>
      </w:r>
    </w:p>
    <w:p w:rsidR="00707D7A" w:rsidRPr="007256A8" w:rsidRDefault="00707D7A" w:rsidP="00707D7A">
      <w:pPr>
        <w:pStyle w:val="SingleTxt"/>
        <w:rPr>
          <w:rFonts w:ascii="SimHei" w:eastAsia="SimHei"/>
          <w:color w:val="FF0000"/>
        </w:rPr>
      </w:pPr>
      <w:r>
        <w:rPr>
          <w:rFonts w:hint="eastAsia"/>
        </w:rPr>
        <w:t>275</w:t>
      </w:r>
      <w:r>
        <w:t xml:space="preserve">.　</w:t>
      </w:r>
      <w:r w:rsidRPr="007256A8">
        <w:rPr>
          <w:rFonts w:ascii="SimHei" w:eastAsia="SimHei" w:hint="eastAsia"/>
          <w:color w:val="FF0000"/>
        </w:rPr>
        <w:t>委员会要求该缔约国马上采取步骤，按其公约义务</w:t>
      </w:r>
      <w:r>
        <w:rPr>
          <w:rFonts w:ascii="SimHei" w:eastAsia="SimHei" w:hint="eastAsia"/>
          <w:color w:val="FF0000"/>
        </w:rPr>
        <w:t>、委员会一般性建议21、《儿童权利公约》以及缔约国</w:t>
      </w:r>
      <w:r w:rsidRPr="007256A8">
        <w:rPr>
          <w:rFonts w:ascii="SimHei" w:eastAsia="SimHei" w:hint="eastAsia"/>
          <w:color w:val="FF0000"/>
        </w:rPr>
        <w:t>明确表达的迅速修改该法的意愿，实施对1974年《婚姻法》的修改。进一步敦促该缔约国出台消除婚姻和家庭关系中对妇女歧视的有效战略，其中应有明确的优先事项和时间表。</w:t>
      </w:r>
    </w:p>
    <w:p w:rsidR="00707D7A" w:rsidRDefault="00707D7A" w:rsidP="00707D7A">
      <w:pPr>
        <w:pStyle w:val="SingleTxt"/>
        <w:rPr>
          <w:rFonts w:hint="eastAsia"/>
        </w:rPr>
      </w:pPr>
      <w:r>
        <w:rPr>
          <w:rFonts w:hint="eastAsia"/>
        </w:rPr>
        <w:t>276.　委员会对印度尼西亚存在切割女性生殖器的做法表示关切，这一做法构成了暴力侵害妇女和女孩行为，并违反了《公约》。委员会还对报告的将切割女性生殖器做法医疗化现象表示关切。委员会也对印度尼西亚没有法律禁止或惩罚切割女性生殖器做法表示关切。</w:t>
      </w:r>
    </w:p>
    <w:p w:rsidR="00707D7A" w:rsidRPr="00F7752E" w:rsidRDefault="00707D7A" w:rsidP="00707D7A">
      <w:pPr>
        <w:pStyle w:val="SingleTxt"/>
        <w:rPr>
          <w:rFonts w:ascii="SimHei" w:eastAsia="SimHei" w:hint="eastAsia"/>
          <w:color w:val="FF0000"/>
        </w:rPr>
      </w:pPr>
      <w:r>
        <w:rPr>
          <w:rFonts w:hint="eastAsia"/>
        </w:rPr>
        <w:t xml:space="preserve">277.　</w:t>
      </w:r>
      <w:r w:rsidRPr="00F7752E">
        <w:rPr>
          <w:rFonts w:ascii="SimHei" w:eastAsia="SimHei" w:hint="eastAsia"/>
          <w:color w:val="FF0000"/>
        </w:rPr>
        <w:t>委员会敦促缔约国立即制定法律，禁止切割女性生殖器，并确保起诉违反者，使他们得到应有的惩罚。委员会还建议缔约国制定行动计划，并努力消除切割女性生殖器的做法，包括开展提高认识运动，改变切割女性生殖器方面的文化理念，并开展教育，说明这一做法侵犯了妇女和女孩的人权，而且没有宗教依据。</w:t>
      </w:r>
    </w:p>
    <w:p w:rsidR="00707D7A" w:rsidRDefault="00707D7A" w:rsidP="00707D7A">
      <w:pPr>
        <w:pStyle w:val="SingleTxt"/>
        <w:rPr>
          <w:rFonts w:hint="eastAsia"/>
        </w:rPr>
      </w:pPr>
      <w:r>
        <w:rPr>
          <w:rFonts w:hint="eastAsia"/>
        </w:rPr>
        <w:t>278.　委员会对制定《反家庭暴力法》表示欢迎，该法中包括家庭雇工，但是委员会也对在印度尼西亚对作为家庭雇工的妇女的虐待和剥削表示关切。委员会表示关切的是，《反家庭暴力法》在家庭雇工方面并未得到充分执行，而且家庭雇工缺乏对法律信息的了解，缺乏获得法律保护途径的能力。委员会还感到关切的是家庭雇工并不包括在管理工作时间、休假以及最低工资的《人力法》的条款中，因此更容易遭到剥削。</w:t>
      </w:r>
    </w:p>
    <w:p w:rsidR="00707D7A" w:rsidRPr="00F7752E" w:rsidRDefault="00707D7A" w:rsidP="00707D7A">
      <w:pPr>
        <w:pStyle w:val="SingleTxt"/>
        <w:rPr>
          <w:rFonts w:ascii="SimHei" w:eastAsia="SimHei" w:hint="eastAsia"/>
          <w:color w:val="FF0000"/>
        </w:rPr>
      </w:pPr>
      <w:r>
        <w:rPr>
          <w:rFonts w:hint="eastAsia"/>
        </w:rPr>
        <w:t xml:space="preserve">279.　</w:t>
      </w:r>
      <w:r w:rsidRPr="00F7752E">
        <w:rPr>
          <w:rFonts w:ascii="SimHei" w:eastAsia="SimHei" w:hint="eastAsia"/>
          <w:color w:val="FF0000"/>
        </w:rPr>
        <w:t>委员会建议缔约国制定全面的法律，并建立程序，监督并保护女性家庭雇工的权利，并对实施虐待的雇主进行应有的起诉与惩罚。委员会呼吁缔约国为家庭雇工提供可行的途径，使他们能够在遭到雇主虐待后获得补偿。委员会进一步敦促缔约国进行努力，确保家庭雇工认识到他们的权利和法律保护，并能获得法律援助。委员会请缔约国在下次定期报告中加入关于已采取步骤和措施，这些步骤和措施产生的影响方面的信息，以及暴力侵害女性家庭雇工行为普遍程度的数据。</w:t>
      </w:r>
    </w:p>
    <w:p w:rsidR="00707D7A" w:rsidRDefault="00707D7A" w:rsidP="00707D7A">
      <w:pPr>
        <w:pStyle w:val="SingleTxt"/>
        <w:rPr>
          <w:rFonts w:hint="eastAsia"/>
        </w:rPr>
      </w:pPr>
      <w:r>
        <w:rPr>
          <w:rFonts w:hint="eastAsia"/>
        </w:rPr>
        <w:t>280.　虽然委员会赞赏地注意到印度尼西亚在2007年颁布了《打击贩卖人口法》，制定了《消除贩运妇女国家行动计划》，但是委员会对印度尼西亚妇女和女孩仍然被贩运表示关切，这些妇女和女孩有的在国内被贩运，有的被贩运到了国外。委员会还对贩运者以及那些剥削妇女卖淫的人被起诉和被判刑的比例低表示关切。</w:t>
      </w:r>
    </w:p>
    <w:p w:rsidR="00707D7A" w:rsidRPr="00F7752E" w:rsidRDefault="00707D7A" w:rsidP="00707D7A">
      <w:pPr>
        <w:pStyle w:val="SingleTxt"/>
        <w:rPr>
          <w:rFonts w:ascii="SimHei" w:eastAsia="SimHei" w:hint="eastAsia"/>
          <w:color w:val="FF0000"/>
        </w:rPr>
      </w:pPr>
      <w:r>
        <w:rPr>
          <w:rFonts w:hint="eastAsia"/>
        </w:rPr>
        <w:t xml:space="preserve">281.　</w:t>
      </w:r>
      <w:r w:rsidRPr="00F7752E">
        <w:rPr>
          <w:rFonts w:ascii="SimHei" w:eastAsia="SimHei" w:hint="eastAsia"/>
          <w:color w:val="FF0000"/>
        </w:rPr>
        <w:t>委员会呼吁缔约国确保有关贩运问题的立法得到充分执行，以及打击人口贩运的国家行动计划和其他措施能够得到充分执行。委员会敦促缔约国加大努力通过消除根源，特别是妇女的无经济保障状况，打击对妇女和女孩的贩运和性剥削。委员会建议缔约国加强旨在提高妇女社会和经济情况以及为她们提供其他谋生手段，以消除她们在贩运者面前的脆弱性，并提供服务帮助贩运受害者康复并重新融入社会。委员会还鼓励缔约国与被贩运妇女和女孩的过境国和目的地国加强国际、区域和双边合作，进一步制止这一现象。委员会请缔约国在下次报告中提供有关贩运趋势以及有关法庭案件、起诉，对受害者的救助以及在预防人口贩运方面取得的成果等方面的信息，包括统计数据。</w:t>
      </w:r>
    </w:p>
    <w:p w:rsidR="00707D7A" w:rsidRDefault="00707D7A" w:rsidP="00707D7A">
      <w:pPr>
        <w:pStyle w:val="SingleTxt"/>
        <w:rPr>
          <w:rFonts w:hint="eastAsia"/>
        </w:rPr>
      </w:pPr>
      <w:r>
        <w:rPr>
          <w:rFonts w:hint="eastAsia"/>
        </w:rPr>
        <w:t>282.　委员会欢迎颁布了关于普选的2003年第12号法律，该法律规定，各政党女性候选人的比例必须达到30％的限额，但是委员会感到关切的是，该法律并未包括制裁或执行机制确保完全遵守这一限额。委员会对于《普选法》颁布以来妇女在参与政党方面缺乏进展深感关切。委员会表示关切的是，妇女在印度尼西亚参与公共和政治生活以及参与决策少，包括在外交、司法、区域和地方政府、教育部门以及私营部门。</w:t>
      </w:r>
    </w:p>
    <w:p w:rsidR="00707D7A" w:rsidRPr="00F7752E" w:rsidRDefault="00707D7A" w:rsidP="00707D7A">
      <w:pPr>
        <w:pStyle w:val="SingleTxt"/>
        <w:rPr>
          <w:rFonts w:ascii="SimHei" w:eastAsia="SimHei" w:hint="eastAsia"/>
          <w:color w:val="FF0000"/>
        </w:rPr>
      </w:pPr>
      <w:r>
        <w:rPr>
          <w:rFonts w:hint="eastAsia"/>
        </w:rPr>
        <w:t xml:space="preserve">283.　</w:t>
      </w:r>
      <w:r w:rsidRPr="00F7752E">
        <w:rPr>
          <w:rFonts w:ascii="SimHei" w:eastAsia="SimHei" w:hint="eastAsia"/>
          <w:color w:val="FF0000"/>
          <w:spacing w:val="2"/>
        </w:rPr>
        <w:t>委员会敦促缔约国通过将妇女候选人占30％的限额作为一项强制性规定，并实施制裁和执行机制，确保限额得到遵守，从而加强普选法中妇女候选人占30</w:t>
      </w:r>
      <w:r w:rsidRPr="00F7752E">
        <w:rPr>
          <w:rFonts w:ascii="SimHei" w:eastAsia="SimHei" w:hint="eastAsia"/>
          <w:color w:val="FF0000"/>
        </w:rPr>
        <w:t>％的限额制度。委员会还鼓励缔约国根据《公约》第4条第1款，以及委员会一般性建议23和25的要求执行并加强适用暂行特别措施，以加快妇女完全、平等地与男子一样参与公共、政治和经济生活的所有行业</w:t>
      </w:r>
      <w:r>
        <w:rPr>
          <w:rFonts w:ascii="SimHei" w:eastAsia="SimHei" w:hint="eastAsia"/>
          <w:color w:val="FF0000"/>
        </w:rPr>
        <w:t>部门的各级决策</w:t>
      </w:r>
      <w:r w:rsidRPr="00F7752E">
        <w:rPr>
          <w:rFonts w:ascii="SimHei" w:eastAsia="SimHei" w:hint="eastAsia"/>
          <w:color w:val="FF0000"/>
        </w:rPr>
        <w:t>，包括外交、司法、区域和地方政府、教育部门以及私营部门。</w:t>
      </w:r>
    </w:p>
    <w:p w:rsidR="00707D7A" w:rsidRDefault="00707D7A" w:rsidP="00707D7A">
      <w:pPr>
        <w:pStyle w:val="SingleTxt"/>
        <w:rPr>
          <w:rFonts w:hint="eastAsia"/>
        </w:rPr>
      </w:pPr>
      <w:r>
        <w:rPr>
          <w:rFonts w:hint="eastAsia"/>
        </w:rPr>
        <w:t>284.　委员会感到关切的是修订的《公民法》依然没有为妇女提供与男子同样的保留或下传其印度尼西亚公民身份的权利，这违反了《公约》第9条。委员会表示关切的是在妇女保留她们的印度尼西亚公民身份的问题上设置时间限制和行政要求为妇女充分享有和保留她们的公民身份制造了各种障碍。特别是，委员会感到关切的是法律对移民到国外去的妇女产生的歧视性影响，特别是那些面临暴力情况或作为邮购新娘或出于商业性剥削目的被贩运的妇女，因为她们在修订的《公民法》下面临着失去国籍的风险。</w:t>
      </w:r>
    </w:p>
    <w:p w:rsidR="00707D7A" w:rsidRPr="00F7752E" w:rsidRDefault="00707D7A" w:rsidP="00707D7A">
      <w:pPr>
        <w:pStyle w:val="SingleTxt"/>
        <w:rPr>
          <w:rFonts w:ascii="SimHei" w:eastAsia="SimHei" w:hint="eastAsia"/>
          <w:color w:val="FF0000"/>
        </w:rPr>
      </w:pPr>
      <w:r>
        <w:rPr>
          <w:rFonts w:hint="eastAsia"/>
        </w:rPr>
        <w:t xml:space="preserve">285.　</w:t>
      </w:r>
      <w:r w:rsidRPr="00F7752E">
        <w:rPr>
          <w:rFonts w:ascii="SimHei" w:eastAsia="SimHei" w:hint="eastAsia"/>
          <w:color w:val="FF0000"/>
        </w:rPr>
        <w:t>委员会敦促缔约国修订公民法和国籍法，使这两个法律符合《公约》第9条，并为修订法律制定快速时间表。委员会进一步敦促缔约国考虑公民法和国籍法对于移民到国外或被贩运到国外的妇女产生的影响，并在修订这两个法律时能够充分考虑这两个法律潜在的不利影响。</w:t>
      </w:r>
    </w:p>
    <w:p w:rsidR="00707D7A" w:rsidRDefault="00707D7A" w:rsidP="00707D7A">
      <w:pPr>
        <w:pStyle w:val="SingleTxt"/>
        <w:rPr>
          <w:rFonts w:hint="eastAsia"/>
        </w:rPr>
      </w:pPr>
      <w:r>
        <w:rPr>
          <w:rFonts w:hint="eastAsia"/>
        </w:rPr>
        <w:t>286.　委员会对于女孩和年轻妇女获得各级教育（尤其是中等教育和高等教育）的各种限制和障碍表示关切。委员会还对居住在农村或偏僻地区的女孩上学方面的各种障碍表示关切。委员会也对女孩和妇女在非传统的学术和职业领域（尤其是科技、教育领域的决策职位，例如学校校长）人数少表示关切。委员会还感到关切的是教师和儿童对于《公约》以及总体的人权、妇女权利和儿童权利缺乏认识。</w:t>
      </w:r>
    </w:p>
    <w:p w:rsidR="00707D7A" w:rsidRPr="007C1D8E" w:rsidRDefault="00707D7A" w:rsidP="00707D7A">
      <w:pPr>
        <w:pStyle w:val="SingleTxt"/>
        <w:rPr>
          <w:rFonts w:ascii="SimHei" w:eastAsia="SimHei" w:hint="eastAsia"/>
          <w:color w:val="FF0000"/>
        </w:rPr>
      </w:pPr>
      <w:r>
        <w:rPr>
          <w:rFonts w:hint="eastAsia"/>
        </w:rPr>
        <w:t xml:space="preserve">287.　</w:t>
      </w:r>
      <w:r w:rsidRPr="007C1D8E">
        <w:rPr>
          <w:rFonts w:ascii="SimHei" w:eastAsia="SimHei" w:hint="eastAsia"/>
          <w:color w:val="FF0000"/>
        </w:rPr>
        <w:t>委员会敦促缔约国确保女孩和妇女取得所有各级教育的平等机会，并采取措施确保农村和边远地区的妇女和女孩同样能够接受高质量的教育。委员会鼓励缔约国制定一些措施，使妇女有多种多样的学术和专业选择，包括非传统领域里的选择，并密切监督妇女争取教育系统最高水平的职业发展，以确保男女的平等机会，并防止和消除妇女面临的隐藏或间接的歧视。它还请缔约国加强教学人员在性别平等方面的培训。它敦促缔约国在教育系统的各种方案中传播关于《公约》的资料，包括人权教育和两性平等问</w:t>
      </w:r>
      <w:r>
        <w:rPr>
          <w:rFonts w:ascii="SimHei" w:eastAsia="SimHei" w:hint="eastAsia"/>
          <w:color w:val="FF0000"/>
        </w:rPr>
        <w:t>题培训，并提供关于这些问题的家长教育，以便加强有两性平等意识的</w:t>
      </w:r>
      <w:r w:rsidRPr="007C1D8E">
        <w:rPr>
          <w:rFonts w:ascii="SimHei" w:eastAsia="SimHei" w:hint="eastAsia"/>
          <w:color w:val="FF0000"/>
        </w:rPr>
        <w:t>社会交往和子女教养。</w:t>
      </w:r>
    </w:p>
    <w:p w:rsidR="00707D7A" w:rsidRDefault="00707D7A" w:rsidP="00707D7A">
      <w:pPr>
        <w:pStyle w:val="SingleTxt"/>
        <w:rPr>
          <w:rFonts w:hint="eastAsia"/>
        </w:rPr>
      </w:pPr>
      <w:r>
        <w:rPr>
          <w:rFonts w:hint="eastAsia"/>
        </w:rPr>
        <w:t>288.　委员会欣喜地看到，缔约国与一些国家签署了关于移徙工人权利的谅解备忘录，努力加强移徙工人出国前的准备工作，并明确承诺降低向离开和返回印度尼西亚的移徙工人收取的费用，但委员会仍然对占印度尼西亚移民大约70％的该国女性移民的状况表示关切。它还关切地注意到，缔约国未能同印度尼西亚妇女移徙前往的所有国家和区域签署双边协议和谅解备忘录，而且通过非正式渠道移徙的女工的权利没有得到适当的保护。委员会还关切地注意到，有些现有谅解备忘录中载有歧视性规定，例如允许雇主扣押移徙工人的护照的规定。委员会还关切地注意到，印度尼西亚对离开和返回的移民工人规定了高昂的费用和烦琐的行政要求。</w:t>
      </w:r>
    </w:p>
    <w:p w:rsidR="00707D7A" w:rsidRPr="007C1D8E" w:rsidRDefault="00707D7A" w:rsidP="00707D7A">
      <w:pPr>
        <w:pStyle w:val="SingleTxt"/>
        <w:rPr>
          <w:rFonts w:ascii="SimHei" w:eastAsia="SimHei" w:hint="eastAsia"/>
          <w:color w:val="FF0000"/>
        </w:rPr>
      </w:pPr>
      <w:r>
        <w:rPr>
          <w:rFonts w:hint="eastAsia"/>
        </w:rPr>
        <w:t xml:space="preserve">289.　</w:t>
      </w:r>
      <w:r w:rsidRPr="007C1D8E">
        <w:rPr>
          <w:rFonts w:ascii="SimHei" w:eastAsia="SimHei" w:hint="eastAsia"/>
          <w:color w:val="FF0000"/>
        </w:rPr>
        <w:t>委员会敦促缔约国继续与印度尼西亚妇女前往寻求工作的国家签订双边协议和谅解备忘录，同时确保这种协议充分反映妇女的人权而且符合</w:t>
      </w:r>
      <w:r>
        <w:rPr>
          <w:rFonts w:ascii="SimHei" w:eastAsia="SimHei" w:hint="eastAsia"/>
          <w:color w:val="FF0000"/>
        </w:rPr>
        <w:t>《公约》。委员会还敦促缔约国确保在谅解备忘录或双边协议中取消和（</w:t>
      </w:r>
      <w:r w:rsidRPr="007C1D8E">
        <w:rPr>
          <w:rFonts w:ascii="SimHei" w:eastAsia="SimHei" w:hint="eastAsia"/>
          <w:color w:val="FF0000"/>
        </w:rPr>
        <w:t>或</w:t>
      </w:r>
      <w:r>
        <w:rPr>
          <w:rFonts w:ascii="SimHei" w:eastAsia="SimHei" w:hint="eastAsia"/>
          <w:color w:val="FF0000"/>
        </w:rPr>
        <w:t>）</w:t>
      </w:r>
      <w:r w:rsidRPr="007C1D8E">
        <w:rPr>
          <w:rFonts w:ascii="SimHei" w:eastAsia="SimHei" w:hint="eastAsia"/>
          <w:color w:val="FF0000"/>
        </w:rPr>
        <w:t>排除歧视性规定，例如允许雇主扣押雇员护照的规定。此外，它还请缔约国制定一些政策和措施来保护通过非正式和正式渠道前往国外的女移徙工人，使之免遭任何形式的对其权利的侵犯，包括监督招聘机构和做法，并扩大在国外向这些工人提供的服务。委员会还鼓励缔约国减少在移徙工人离开或进入印度尼西亚时向他们收取的费用和强加于他们的行政负担。委员会还鼓励缔约国采取一种一致和全面的办法来解决造成妇女移民的根源问题，包括为可持续发展创造必要条件并为妇女创造安全和受保护的就业机会，以此作为移民或失业的一种经济上可行的替代办法。</w:t>
      </w:r>
    </w:p>
    <w:p w:rsidR="00707D7A" w:rsidRDefault="00707D7A" w:rsidP="00707D7A">
      <w:pPr>
        <w:pStyle w:val="SingleTxt"/>
        <w:rPr>
          <w:rFonts w:hint="eastAsia"/>
        </w:rPr>
      </w:pPr>
      <w:r>
        <w:rPr>
          <w:rFonts w:hint="eastAsia"/>
        </w:rPr>
        <w:t>290.　委员会遗憾的是，缔约国没有就劳力市场上的妇女状况提供资料，特别是关于非正式部门妇女状况的资料。委员会对招聘过程、男女薪酬差别和向男女提供的社会保障福利不平等方面的妇女状况表示关注。委员会还对现有劳工法执行不力以及劳工法中规定的保护和制裁措施不足表示关注。特别是，委员会对2003年《劳动法》中没有按照《公约》和劳工组织第100号公约规定承认同工同酬的原则表示关注。委员会还对没有一项法律禁止工作场所的性骚扰表示关注。</w:t>
      </w:r>
    </w:p>
    <w:p w:rsidR="00707D7A" w:rsidRPr="007C1D8E" w:rsidRDefault="00707D7A" w:rsidP="00707D7A">
      <w:pPr>
        <w:pStyle w:val="SingleTxt"/>
        <w:rPr>
          <w:rFonts w:ascii="SimHei" w:eastAsia="SimHei" w:hint="eastAsia"/>
          <w:color w:val="FF0000"/>
        </w:rPr>
      </w:pPr>
      <w:r>
        <w:rPr>
          <w:rFonts w:hint="eastAsia"/>
        </w:rPr>
        <w:t xml:space="preserve">291.　</w:t>
      </w:r>
      <w:r w:rsidRPr="007C1D8E">
        <w:rPr>
          <w:rFonts w:ascii="SimHei" w:eastAsia="SimHei" w:hint="eastAsia"/>
          <w:color w:val="FF0000"/>
        </w:rPr>
        <w:t>委员会请缔约国按照《公约》第11条，采取具体措施，消除歧视并确保在劳力市场上男女享有平等机会和平等待遇。它还呼吁采取一些措施，确保妇女取得同工和同值工作同酬的待遇，并取得同等的社会福利和服务。它鼓励缔约国针对公共和私营部门中在就业方面对妇女的歧视，包括性骚扰，制定制裁措施，建立有效的执行和监督机制，并确保妇女取得补救的方式，包括法律援助。委员会吁请缔约国在其下一次报告中提供包括表明时段趋势的统计数据在内的详细资料，说明妇女在公共、私营、正式和非正式部门就业和工作的状况，以及为了实现妇女的平等机会而采取的各项措施产生的影响。</w:t>
      </w:r>
    </w:p>
    <w:p w:rsidR="00707D7A" w:rsidRDefault="00707D7A" w:rsidP="00707D7A">
      <w:pPr>
        <w:pStyle w:val="SingleTxt"/>
        <w:rPr>
          <w:rFonts w:hint="eastAsia"/>
        </w:rPr>
      </w:pPr>
      <w:r>
        <w:rPr>
          <w:rFonts w:hint="eastAsia"/>
        </w:rPr>
        <w:t>292.　委员会欢迎重新发起旨在遏制孕妇死亡率的善待母亲运动，但它对印度尼西亚很高的孕妇和婴儿死亡率表示关注。委员会还对缺乏计划生育教育和难以取得避孕药具表示关注，这种现象导致了很高比例的堕胎和少年怀孕。委员会还赞赏缔约国努力修订《人口法》，以确保向贫困者发放出生证，但委员会关切地注意到，由于缺乏信息、官僚主义方面的障碍和经济困难，贫困者和农村妇女无法取得出生证和进行出生登记，还注意到，无法取得这种服务是与女性生殖器切割医疗化和贩卖妇女有关的。</w:t>
      </w:r>
    </w:p>
    <w:p w:rsidR="00707D7A" w:rsidRPr="00D143C4" w:rsidRDefault="00707D7A" w:rsidP="00707D7A">
      <w:pPr>
        <w:pStyle w:val="SingleTxt"/>
        <w:rPr>
          <w:rFonts w:ascii="SimHei" w:eastAsia="SimHei" w:hint="eastAsia"/>
          <w:color w:val="FF0000"/>
        </w:rPr>
      </w:pPr>
      <w:r>
        <w:rPr>
          <w:rFonts w:hint="eastAsia"/>
        </w:rPr>
        <w:t xml:space="preserve">293.　</w:t>
      </w:r>
      <w:r w:rsidRPr="00D143C4">
        <w:rPr>
          <w:rFonts w:ascii="SimHei" w:eastAsia="SimHei" w:hint="eastAsia"/>
          <w:color w:val="FF0000"/>
        </w:rPr>
        <w:t>委员会敦促缔约国继续努力确保包括农村地区在内的妇女取得适当和充分的保健服务，产妇和孕妇保健需要得到适当的满足，而且降低孕妇死亡率。它还邀请缔约国充分利用委员会关于妇女和保健的第24号一般性建议。委员会还建议采取措施，保障妇女和女孩切实取得性保健、生殖保健和避孕方面的资料和服务，以便降低不安全的堕胎和少年怀孕的比例。委员会还敦促缔约国采取立法和实际措施，确保人们可以方便地登记出生并免费取得出生证。它还建议缔约国展开提高公众认识的运动，并采取具体措施，确保贫困者和农村妇女意识到出生登记和出生证方面的要求，并能够完全取得政府提供的出生证和登记服务。委员会请缔约国在其下份报告中就该国政府在这些方面所采取措施产生的影响提供资料。</w:t>
      </w:r>
    </w:p>
    <w:p w:rsidR="00707D7A" w:rsidRDefault="00707D7A" w:rsidP="00707D7A">
      <w:pPr>
        <w:pStyle w:val="SingleTxt"/>
        <w:rPr>
          <w:rFonts w:hint="eastAsia"/>
        </w:rPr>
      </w:pPr>
      <w:r>
        <w:rPr>
          <w:rFonts w:hint="eastAsia"/>
        </w:rPr>
        <w:t>294.　委员会关注到，妇女的普遍贫穷和恶劣的社会经济状况是造成妇女人权被侵犯和妇女被歧视的部分原因。委员会特别关注农村妇女的境况，包括其得不到法律保护、保健和教育的机会问题。虽然委员会注意到颁布了2007年《自然灾害管理法》，但对自然灾害和各类紧急情况中受害妇女、包括2005年海啸中的受害妇女的情况特别关注，委员会担心她们的保健（包括生殖保健）需求、住房需求和安全需求都未得到满足，而且在试图获得向男户主提供的住房或粮食援助的过程中，女户主会受到歧视性待遇。</w:t>
      </w:r>
    </w:p>
    <w:p w:rsidR="00707D7A" w:rsidRDefault="00707D7A" w:rsidP="00707D7A">
      <w:pPr>
        <w:pStyle w:val="SingleTxt"/>
        <w:rPr>
          <w:rFonts w:hint="eastAsia"/>
        </w:rPr>
      </w:pPr>
      <w:r>
        <w:rPr>
          <w:rFonts w:hint="eastAsia"/>
        </w:rPr>
        <w:t xml:space="preserve">295.　</w:t>
      </w:r>
      <w:r w:rsidRPr="00DB6468">
        <w:rPr>
          <w:rFonts w:ascii="SimHei" w:eastAsia="SimHei" w:hint="eastAsia"/>
          <w:color w:val="FF0000"/>
        </w:rPr>
        <w:t>委员会建议缔约国确保：将促进两性平等和提高两性平等意识作为国家发展计划和政策，特别是那些以减贫、可持续发展和自然灾害管理为目标的计划和政策的一部分，并使这方面的工作得到了充分执行。它促请缔约国特别关注农村妇女的需要，确保她们参与决策进程，并有足够的机会获得法律援助、教育、保健服务和信贷。委员会还促请缔约国采取适当措施，消除紧急情况和自然灾害时在获得住房和粮食援助方面对妇女的一切形式歧视，并确保在这些情况下，妇女会得到充分保护，不受暴力侵犯</w:t>
      </w:r>
      <w:r>
        <w:rPr>
          <w:rFonts w:hint="eastAsia"/>
        </w:rPr>
        <w:t>。</w:t>
      </w:r>
    </w:p>
    <w:p w:rsidR="00707D7A" w:rsidRDefault="00707D7A" w:rsidP="00707D7A">
      <w:pPr>
        <w:pStyle w:val="SingleTxt"/>
        <w:rPr>
          <w:rFonts w:hint="eastAsia"/>
        </w:rPr>
      </w:pPr>
      <w:r>
        <w:rPr>
          <w:rFonts w:hint="eastAsia"/>
        </w:rPr>
        <w:t xml:space="preserve">296.　</w:t>
      </w:r>
      <w:r w:rsidRPr="00DB6468">
        <w:rPr>
          <w:rFonts w:ascii="SimHei" w:eastAsia="SimHei" w:hint="eastAsia"/>
          <w:color w:val="FF0000"/>
        </w:rPr>
        <w:t>委员会请缔约国在下次报告中提供资料介绍老年妇女和残疾妇女的境况</w:t>
      </w:r>
      <w:r>
        <w:rPr>
          <w:rFonts w:hint="eastAsia"/>
        </w:rPr>
        <w:t>。</w:t>
      </w:r>
    </w:p>
    <w:p w:rsidR="00707D7A" w:rsidRDefault="00707D7A" w:rsidP="00707D7A">
      <w:pPr>
        <w:pStyle w:val="SingleTxt"/>
        <w:rPr>
          <w:rFonts w:hint="eastAsia"/>
        </w:rPr>
      </w:pPr>
      <w:r>
        <w:rPr>
          <w:rFonts w:hint="eastAsia"/>
        </w:rPr>
        <w:t xml:space="preserve">297.　</w:t>
      </w:r>
      <w:r w:rsidRPr="00172B85">
        <w:rPr>
          <w:rFonts w:ascii="SimHei" w:eastAsia="SimHei" w:hint="eastAsia"/>
          <w:color w:val="FF0000"/>
        </w:rPr>
        <w:t>委员会鼓励缔约国批准《消除对妇女一切形式歧视公约任择议定书》，并尽快接受对关于委员会会议时间的《公约》第二十条第1款的修正</w:t>
      </w:r>
      <w:r>
        <w:rPr>
          <w:rFonts w:hint="eastAsia"/>
        </w:rPr>
        <w:t>。</w:t>
      </w:r>
    </w:p>
    <w:p w:rsidR="00707D7A" w:rsidRDefault="00707D7A" w:rsidP="00707D7A">
      <w:pPr>
        <w:pStyle w:val="SingleTxt"/>
        <w:rPr>
          <w:rFonts w:hint="eastAsia"/>
        </w:rPr>
      </w:pPr>
      <w:r>
        <w:rPr>
          <w:rFonts w:hint="eastAsia"/>
        </w:rPr>
        <w:t xml:space="preserve">298.　</w:t>
      </w:r>
      <w:r w:rsidRPr="00172B85">
        <w:rPr>
          <w:rFonts w:ascii="SimHei" w:eastAsia="SimHei" w:hint="eastAsia"/>
          <w:color w:val="FF0000"/>
        </w:rPr>
        <w:t>委员会促请缔约国在履行《公约》义务时，充分利用加强《公约》各项规定的《北京宣言和行动纲要》，并请缔约国在下一次定期报告中提供有关资料</w:t>
      </w:r>
      <w:r>
        <w:rPr>
          <w:rFonts w:hint="eastAsia"/>
        </w:rPr>
        <w:t>。</w:t>
      </w:r>
    </w:p>
    <w:p w:rsidR="00707D7A" w:rsidRDefault="00707D7A" w:rsidP="00707D7A">
      <w:pPr>
        <w:pStyle w:val="SingleTxt"/>
        <w:rPr>
          <w:rFonts w:hint="eastAsia"/>
        </w:rPr>
      </w:pPr>
      <w:r>
        <w:rPr>
          <w:rFonts w:hint="eastAsia"/>
        </w:rPr>
        <w:t xml:space="preserve">299.　</w:t>
      </w:r>
      <w:r w:rsidRPr="00172B85">
        <w:rPr>
          <w:rFonts w:ascii="SimHei" w:eastAsia="SimHei" w:hint="eastAsia"/>
          <w:color w:val="FF0000"/>
        </w:rPr>
        <w:t>委员会还强调，充分和有效地执行《公约》对实现千年发展目标不可或缺。委员会要求在实现千年发展目标的一切工作中纳入性别观点，明确体现《公约》各项规定，并请缔约国在下一次定期报告中提供有关资料</w:t>
      </w:r>
      <w:r>
        <w:rPr>
          <w:rFonts w:ascii="SimHei" w:eastAsia="SimHei" w:hint="eastAsia"/>
          <w:color w:val="FF0000"/>
        </w:rPr>
        <w:t>。</w:t>
      </w:r>
    </w:p>
    <w:p w:rsidR="00707D7A" w:rsidRDefault="00707D7A" w:rsidP="00707D7A">
      <w:pPr>
        <w:pStyle w:val="SingleTxt"/>
        <w:rPr>
          <w:rFonts w:hint="eastAsia"/>
        </w:rPr>
      </w:pPr>
      <w:r>
        <w:rPr>
          <w:rFonts w:hint="eastAsia"/>
        </w:rPr>
        <w:t xml:space="preserve">300.　</w:t>
      </w:r>
      <w:r w:rsidRPr="00172B85">
        <w:rPr>
          <w:rFonts w:ascii="SimHei" w:eastAsia="SimHei" w:hint="eastAsia"/>
          <w:color w:val="FF0000"/>
        </w:rPr>
        <w:t>委员会指出各国参加七项主要国际人权文书，</w:t>
      </w:r>
      <w:r w:rsidRPr="007464A2">
        <w:rPr>
          <w:rFonts w:ascii="SimHei" w:eastAsia="SimHei" w:hint="eastAsia"/>
          <w:color w:val="FF0000"/>
          <w:vertAlign w:val="superscript"/>
        </w:rPr>
        <w:t>1</w:t>
      </w:r>
      <w:r>
        <w:rPr>
          <w:rFonts w:ascii="Times New Roman" w:eastAsia="SimHei"/>
          <w:color w:val="FF0000"/>
        </w:rPr>
        <w:t xml:space="preserve"> </w:t>
      </w:r>
      <w:r w:rsidRPr="00172B85">
        <w:rPr>
          <w:rFonts w:ascii="SimHei" w:eastAsia="SimHei" w:hint="eastAsia"/>
          <w:color w:val="FF0000"/>
        </w:rPr>
        <w:t>有助于促进妇女在生活的各个方面享受人权和基本自由</w:t>
      </w:r>
      <w:r>
        <w:rPr>
          <w:rFonts w:hint="eastAsia"/>
        </w:rPr>
        <w:t>。</w:t>
      </w:r>
    </w:p>
    <w:p w:rsidR="00707D7A" w:rsidRDefault="00707D7A" w:rsidP="00707D7A">
      <w:pPr>
        <w:pStyle w:val="SingleTxt"/>
        <w:rPr>
          <w:rFonts w:hint="eastAsia"/>
        </w:rPr>
      </w:pPr>
      <w:r>
        <w:rPr>
          <w:rFonts w:hint="eastAsia"/>
        </w:rPr>
        <w:t xml:space="preserve">301.　</w:t>
      </w:r>
      <w:r w:rsidRPr="00172B85">
        <w:rPr>
          <w:rFonts w:ascii="SimHei" w:eastAsia="SimHei" w:hint="eastAsia"/>
          <w:color w:val="FF0000"/>
        </w:rPr>
        <w:t>委员会请印度尼西亚在国内广为传播本结论意见，使人民，包括政府官员、政界人士、议员以及妇女组织和人权组织，了解为确保妇女在法律上和事实上的平等而采取的步骤以及在这方面应进一步采取的步骤。委员会请缔约国继续广泛宣传《公约》及其任择议定书、委员会各项一般性建议、《北京宣言和行动纲要》以及题为“2000年妇女：二十一世纪两性平等、发展与和平”的大会第二十三届特别会议成果，特别是向妇女组织和人权组织开展宣传</w:t>
      </w:r>
      <w:r>
        <w:rPr>
          <w:rFonts w:hint="eastAsia"/>
        </w:rPr>
        <w:t>。</w:t>
      </w:r>
    </w:p>
    <w:p w:rsidR="00707D7A" w:rsidRDefault="00707D7A" w:rsidP="00707D7A">
      <w:pPr>
        <w:pStyle w:val="SingleTxt"/>
        <w:rPr>
          <w:rFonts w:ascii="Times New Roman" w:eastAsia="SimHei" w:hint="eastAsia"/>
          <w:color w:val="FF0000"/>
        </w:rPr>
      </w:pPr>
      <w:r>
        <w:rPr>
          <w:rFonts w:hint="eastAsia"/>
        </w:rPr>
        <w:t xml:space="preserve">302.　</w:t>
      </w:r>
      <w:r w:rsidRPr="00172B85">
        <w:rPr>
          <w:rFonts w:ascii="SimHei" w:eastAsia="SimHei" w:hint="eastAsia"/>
          <w:color w:val="FF0000"/>
        </w:rPr>
        <w:t>委员会请缔约国在根据《公约》第十八条提交的下一次定期报告中答复本结论意见所提出的各项关切。委员会请缔约国于2009年10月提交一份合并报告，综合应于2005年10月提交的第六次定期报告和应于2009年10月提交的第七次定期报告</w:t>
      </w:r>
      <w:r>
        <w:rPr>
          <w:rFonts w:ascii="Times New Roman" w:eastAsia="SimHei" w:hint="eastAsia"/>
          <w:color w:val="FF0000"/>
        </w:rPr>
        <w:t>。</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7" w:right="1260" w:hanging="1267"/>
        <w:rPr>
          <w:rFonts w:hint="eastAsia"/>
        </w:rPr>
      </w:pPr>
      <w:r>
        <w:rPr>
          <w:rFonts w:hint="eastAsia"/>
        </w:rPr>
        <w:tab/>
        <w:t>7.</w:t>
      </w:r>
      <w:r>
        <w:rPr>
          <w:rFonts w:hint="eastAsia"/>
        </w:rPr>
        <w:tab/>
        <w:t>第四次、第五和第六次合并定期报告</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7" w:right="1260" w:hanging="1267"/>
        <w:rPr>
          <w:rFonts w:hint="eastAsia"/>
        </w:rPr>
      </w:pPr>
      <w:r>
        <w:rPr>
          <w:rFonts w:hint="eastAsia"/>
        </w:rPr>
        <w:tab/>
      </w:r>
      <w:r>
        <w:rPr>
          <w:rFonts w:hint="eastAsia"/>
        </w:rPr>
        <w:tab/>
        <w:t>几内亚</w:t>
      </w:r>
    </w:p>
    <w:p w:rsidR="00707D7A" w:rsidRDefault="00707D7A" w:rsidP="00707D7A">
      <w:pPr>
        <w:pStyle w:val="SingleTxt"/>
        <w:rPr>
          <w:rFonts w:hint="eastAsia"/>
        </w:rPr>
      </w:pPr>
      <w:r>
        <w:rPr>
          <w:rFonts w:hint="eastAsia"/>
        </w:rPr>
        <w:t xml:space="preserve">303.　</w:t>
      </w:r>
      <w:r w:rsidRPr="00361767">
        <w:rPr>
          <w:rFonts w:hint="eastAsia"/>
          <w:spacing w:val="-4"/>
        </w:rPr>
        <w:t>2007年7月25日，委员会第795次和796次会议</w:t>
      </w:r>
      <w:r w:rsidRPr="00361767">
        <w:rPr>
          <w:rFonts w:hint="eastAsia"/>
        </w:rPr>
        <w:t>审议了几内亚的第四、第五和第六次合并定期报告（CEDAW/C/GIN/4-6）</w:t>
      </w:r>
      <w:r w:rsidRPr="00361767">
        <w:rPr>
          <w:rFonts w:hint="eastAsia"/>
          <w:spacing w:val="-4"/>
        </w:rPr>
        <w:t>（见CEDAW/C/SR.795</w:t>
      </w:r>
      <w:r>
        <w:rPr>
          <w:spacing w:val="-4"/>
        </w:rPr>
        <w:t>(A)</w:t>
      </w:r>
      <w:r w:rsidRPr="00361767">
        <w:rPr>
          <w:rFonts w:hint="eastAsia"/>
          <w:spacing w:val="-4"/>
        </w:rPr>
        <w:t>和796</w:t>
      </w:r>
      <w:r>
        <w:rPr>
          <w:spacing w:val="-4"/>
        </w:rPr>
        <w:t>(A)</w:t>
      </w:r>
      <w:r w:rsidRPr="00361767">
        <w:rPr>
          <w:rFonts w:hint="eastAsia"/>
          <w:spacing w:val="-4"/>
        </w:rPr>
        <w:t>）</w:t>
      </w:r>
      <w:r w:rsidRPr="00361767">
        <w:rPr>
          <w:rFonts w:hint="eastAsia"/>
        </w:rPr>
        <w:t>。委员会的议题和问题清单载于CEDAW/C/GIN/Q/6，几内亚的答复载于CEDAW/C/</w:t>
      </w:r>
      <w:r>
        <w:t xml:space="preserve"> </w:t>
      </w:r>
      <w:r w:rsidRPr="00361767">
        <w:rPr>
          <w:rFonts w:hint="eastAsia"/>
        </w:rPr>
        <w:t>GIN/Q/6/</w:t>
      </w:r>
      <w:r w:rsidRPr="00361767">
        <w:rPr>
          <w:rFonts w:hint="eastAsia"/>
          <w:spacing w:val="-6"/>
        </w:rPr>
        <w:t>Add.1。</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导言</w:t>
      </w:r>
    </w:p>
    <w:p w:rsidR="00707D7A" w:rsidRPr="0007698D" w:rsidRDefault="00707D7A" w:rsidP="00707D7A">
      <w:pPr>
        <w:pStyle w:val="SingleTxt"/>
        <w:spacing w:after="0" w:line="120" w:lineRule="exact"/>
        <w:ind w:right="0"/>
        <w:rPr>
          <w:rFonts w:hint="eastAsia"/>
          <w:sz w:val="10"/>
        </w:rPr>
      </w:pPr>
    </w:p>
    <w:p w:rsidR="00707D7A" w:rsidRDefault="00707D7A" w:rsidP="00707D7A">
      <w:pPr>
        <w:pStyle w:val="SingleTxt"/>
        <w:rPr>
          <w:rFonts w:hint="eastAsia"/>
        </w:rPr>
      </w:pPr>
      <w:r>
        <w:rPr>
          <w:rFonts w:hint="eastAsia"/>
        </w:rPr>
        <w:t>304.　委员会赞扬缔约国编写的第四、第五和第六次合并定期报告很坦率，但这份报告已经过期，没有遵守委员会关于编写报告的指导原则，没有提到委员会的一般性建议，对会前工作组提出的议题和问题清单的书面答复没有直接回应提出的许多问题，委员会对此感到遗憾。</w:t>
      </w:r>
    </w:p>
    <w:p w:rsidR="00707D7A" w:rsidRDefault="00707D7A" w:rsidP="00707D7A">
      <w:pPr>
        <w:pStyle w:val="SingleTxt"/>
        <w:rPr>
          <w:rFonts w:hint="eastAsia"/>
        </w:rPr>
      </w:pPr>
      <w:r>
        <w:rPr>
          <w:rFonts w:hint="eastAsia"/>
        </w:rPr>
        <w:t>305.　委员会还赞扬缔约国代表团同委员会成员进行了坦率和建设性的对话，为了解该国妇女的现状提供了更多参考意见。</w:t>
      </w:r>
    </w:p>
    <w:p w:rsidR="00707D7A" w:rsidRDefault="00707D7A" w:rsidP="00707D7A">
      <w:pPr>
        <w:pStyle w:val="SingleTxt"/>
        <w:rPr>
          <w:rFonts w:hint="eastAsia"/>
        </w:rPr>
      </w:pPr>
      <w:r>
        <w:rPr>
          <w:rFonts w:hint="eastAsia"/>
        </w:rPr>
        <w:t>306.　委员会赞扬缔约国派出了由社会事务和保护妇女儿童部部长率领的、包括多个部委代表的高级别代表团。</w:t>
      </w:r>
    </w:p>
    <w:p w:rsidR="00707D7A" w:rsidRPr="004613EE"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hint="eastAsia"/>
        </w:rPr>
        <w:tab/>
      </w:r>
      <w:r>
        <w:rPr>
          <w:rFonts w:ascii="Times New Roman" w:hint="eastAsia"/>
        </w:rPr>
        <w:tab/>
      </w:r>
      <w:r w:rsidRPr="004613EE">
        <w:rPr>
          <w:rFonts w:hint="eastAsia"/>
        </w:rPr>
        <w:t>积极方面</w:t>
      </w:r>
    </w:p>
    <w:p w:rsidR="00707D7A" w:rsidRPr="0007698D" w:rsidRDefault="00707D7A" w:rsidP="00707D7A">
      <w:pPr>
        <w:pStyle w:val="SingleTxt"/>
        <w:spacing w:after="0" w:line="120" w:lineRule="exact"/>
        <w:ind w:right="0"/>
        <w:rPr>
          <w:rFonts w:hint="eastAsia"/>
          <w:sz w:val="10"/>
        </w:rPr>
      </w:pPr>
    </w:p>
    <w:p w:rsidR="00707D7A" w:rsidRDefault="00707D7A" w:rsidP="00707D7A">
      <w:pPr>
        <w:pStyle w:val="SingleTxt"/>
        <w:rPr>
          <w:rFonts w:hint="eastAsia"/>
        </w:rPr>
      </w:pPr>
      <w:r>
        <w:rPr>
          <w:rFonts w:hint="eastAsia"/>
        </w:rPr>
        <w:t>307.　委员会赞扬缔约国成立了若干机构，负责推动男女平等，包括教育系统的公平委员会，一些部司中的社会性别问题协调中心，国民议会中的尊重妇女权利观察处，及全国和地区消除对妇女歧视公约监测委员会。</w:t>
      </w:r>
    </w:p>
    <w:p w:rsidR="00707D7A" w:rsidRDefault="00707D7A" w:rsidP="00707D7A">
      <w:pPr>
        <w:pStyle w:val="SingleTxt"/>
        <w:rPr>
          <w:rFonts w:hint="eastAsia"/>
        </w:rPr>
      </w:pPr>
      <w:r>
        <w:rPr>
          <w:rFonts w:hint="eastAsia"/>
        </w:rPr>
        <w:t>308.　委员会欢迎打击贩运人口工作取得的进展，例如：2005年成立了全国打击贩运人口委员会；拟定了《全国行动计划》；加入了《联合国打击跨国有组织犯罪公约关于预防、禁止和惩治贩运人口特别是妇女和儿童行为的补充议定书》；2005年修订了《刑法》；以及同7个西非国家就遣返被拐卖儿童问题签署了一项双边合作协定和一项多边合作协定。</w:t>
      </w:r>
    </w:p>
    <w:p w:rsidR="00707D7A" w:rsidRDefault="00707D7A" w:rsidP="00707D7A">
      <w:pPr>
        <w:pStyle w:val="SingleTxt"/>
        <w:rPr>
          <w:rFonts w:hint="eastAsia"/>
        </w:rPr>
      </w:pPr>
      <w:r>
        <w:rPr>
          <w:rFonts w:hint="eastAsia"/>
        </w:rPr>
        <w:t>309.　委员会赞扬代表团口头介绍的、缔约国为增进妇女健康采取的各项举措，包括开展多部门的艾滋病毒/艾滋病防治项目，把全国防治艾滋病委员会执行秘书处置于总理府领导之下，普遍增加国家健康保健预算，尤其是改善产妇健康。</w:t>
      </w:r>
    </w:p>
    <w:p w:rsidR="00707D7A" w:rsidRDefault="00707D7A" w:rsidP="00707D7A">
      <w:pPr>
        <w:pStyle w:val="SingleTxt"/>
        <w:rPr>
          <w:rFonts w:hint="eastAsia"/>
        </w:rPr>
      </w:pPr>
      <w:r>
        <w:rPr>
          <w:rFonts w:hint="eastAsia"/>
        </w:rPr>
        <w:t>310.　委员会满意地注意到缔约国增强农村妇女能力的工作，如设立全国农村发展和农业推广事务处，为基层的30万妇女设立三年期全国扫盲方案，并通过《（私有和国有）土地法》。</w:t>
      </w:r>
    </w:p>
    <w:p w:rsidR="00707D7A" w:rsidRPr="004613EE"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hint="eastAsia"/>
        </w:rPr>
        <w:tab/>
      </w:r>
      <w:r>
        <w:rPr>
          <w:rFonts w:ascii="Times New Roman" w:hint="eastAsia"/>
        </w:rPr>
        <w:tab/>
      </w:r>
      <w:r w:rsidRPr="004613EE">
        <w:rPr>
          <w:rFonts w:hint="eastAsia"/>
        </w:rPr>
        <w:t>主要关切领域和建议</w:t>
      </w:r>
    </w:p>
    <w:p w:rsidR="00707D7A" w:rsidRPr="0007698D" w:rsidRDefault="00707D7A" w:rsidP="00707D7A">
      <w:pPr>
        <w:pStyle w:val="SingleTxt"/>
        <w:spacing w:after="0" w:line="120" w:lineRule="exact"/>
        <w:ind w:right="0"/>
        <w:rPr>
          <w:rFonts w:hint="eastAsia"/>
          <w:sz w:val="10"/>
        </w:rPr>
      </w:pPr>
    </w:p>
    <w:p w:rsidR="00707D7A" w:rsidRDefault="00707D7A" w:rsidP="00707D7A">
      <w:pPr>
        <w:pStyle w:val="SingleTxt"/>
        <w:rPr>
          <w:rFonts w:hint="eastAsia"/>
        </w:rPr>
      </w:pPr>
      <w:r>
        <w:rPr>
          <w:rFonts w:hint="eastAsia"/>
        </w:rPr>
        <w:t xml:space="preserve">311.　</w:t>
      </w:r>
      <w:r w:rsidRPr="00B16410">
        <w:rPr>
          <w:rFonts w:ascii="SimHei" w:eastAsia="SimHei" w:hint="eastAsia"/>
          <w:color w:val="FF0000"/>
        </w:rPr>
        <w:t>委员会提请注意缔约国有义务系统地、连续地执行《公约》的各项规定，同时认为从现在起到提交下一次定期报告期间</w:t>
      </w:r>
      <w:r>
        <w:rPr>
          <w:rFonts w:ascii="SimHei" w:eastAsia="SimHei" w:hint="eastAsia"/>
          <w:color w:val="FF0000"/>
        </w:rPr>
        <w:t>，缔约国必须优先注意</w:t>
      </w:r>
      <w:r w:rsidRPr="00B16410">
        <w:rPr>
          <w:rFonts w:ascii="SimHei" w:eastAsia="SimHei" w:hint="eastAsia"/>
          <w:color w:val="FF0000"/>
        </w:rPr>
        <w:t>本结论意见关注的问题和提出的建议。因此，委员会吁请缔约国在执行活动中重点关注这些领域，并在下一次定期报告中报告采取的行动和取得的成果。委员会吁请缔约国将本结论意见送交相关各部和议会，确保意见得到充分落实</w:t>
      </w:r>
      <w:r>
        <w:rPr>
          <w:rFonts w:hint="eastAsia"/>
        </w:rPr>
        <w:t>。</w:t>
      </w:r>
    </w:p>
    <w:p w:rsidR="00707D7A" w:rsidRDefault="00707D7A" w:rsidP="00707D7A">
      <w:pPr>
        <w:pStyle w:val="SingleTxt"/>
        <w:rPr>
          <w:rFonts w:hint="eastAsia"/>
        </w:rPr>
      </w:pPr>
      <w:r>
        <w:rPr>
          <w:rFonts w:hint="eastAsia"/>
        </w:rPr>
        <w:t>312.　委员会注意到，《公约》是几内亚法律的有机部分，但委员会也注意到，几内亚没有根据《公约》第一条的规定在其国内立法中制定歧视妇女的定义，其中包括直接和间接歧视。正如委员会先前的结论意见已经提出的（见A/56/38，第二部分，第四章，第118段），缺少这项具体的法律规定有碍《公约》在缔约国的全面应用。</w:t>
      </w:r>
    </w:p>
    <w:p w:rsidR="00707D7A" w:rsidRDefault="00707D7A" w:rsidP="00707D7A">
      <w:pPr>
        <w:pStyle w:val="SingleTxt"/>
        <w:rPr>
          <w:rFonts w:hint="eastAsia"/>
        </w:rPr>
      </w:pPr>
      <w:r>
        <w:rPr>
          <w:rFonts w:hint="eastAsia"/>
        </w:rPr>
        <w:t xml:space="preserve">313.　</w:t>
      </w:r>
      <w:r w:rsidRPr="00B16410">
        <w:rPr>
          <w:rFonts w:ascii="SimHei" w:eastAsia="SimHei" w:hint="eastAsia"/>
          <w:color w:val="FF0000"/>
        </w:rPr>
        <w:t>委员会重申</w:t>
      </w:r>
      <w:r>
        <w:rPr>
          <w:rFonts w:ascii="SimHei" w:eastAsia="SimHei" w:hint="eastAsia"/>
          <w:color w:val="FF0000"/>
        </w:rPr>
        <w:t>其</w:t>
      </w:r>
      <w:r w:rsidRPr="00B16410">
        <w:rPr>
          <w:rFonts w:ascii="SimHei" w:eastAsia="SimHei" w:hint="eastAsia"/>
          <w:color w:val="FF0000"/>
        </w:rPr>
        <w:t>以下建议：缔约国应按照《公约》要求，</w:t>
      </w:r>
      <w:r>
        <w:rPr>
          <w:rFonts w:ascii="SimHei" w:eastAsia="SimHei" w:hint="eastAsia"/>
          <w:color w:val="FF0000"/>
        </w:rPr>
        <w:t>提高</w:t>
      </w:r>
      <w:r w:rsidRPr="00B16410">
        <w:rPr>
          <w:rFonts w:ascii="SimHei" w:eastAsia="SimHei" w:hint="eastAsia"/>
          <w:color w:val="FF0000"/>
        </w:rPr>
        <w:t>理解实质性平等和不歧视的含义</w:t>
      </w:r>
      <w:r>
        <w:rPr>
          <w:rFonts w:ascii="SimHei" w:eastAsia="SimHei" w:hint="eastAsia"/>
          <w:color w:val="FF0000"/>
        </w:rPr>
        <w:t>的能力</w:t>
      </w:r>
      <w:r w:rsidRPr="00B16410">
        <w:rPr>
          <w:rFonts w:ascii="SimHei" w:eastAsia="SimHei" w:hint="eastAsia"/>
          <w:color w:val="FF0000"/>
        </w:rPr>
        <w:t>，根据《公约》第一条，</w:t>
      </w:r>
      <w:r>
        <w:rPr>
          <w:rFonts w:ascii="SimHei" w:eastAsia="SimHei" w:hint="eastAsia"/>
          <w:color w:val="FF0000"/>
        </w:rPr>
        <w:t>毫无拖延地</w:t>
      </w:r>
      <w:r w:rsidRPr="00B16410">
        <w:rPr>
          <w:rFonts w:ascii="SimHei" w:eastAsia="SimHei" w:hint="eastAsia"/>
          <w:color w:val="FF0000"/>
        </w:rPr>
        <w:t>在国内法律中</w:t>
      </w:r>
      <w:r>
        <w:rPr>
          <w:rFonts w:ascii="SimHei" w:eastAsia="SimHei" w:hint="eastAsia"/>
          <w:color w:val="FF0000"/>
        </w:rPr>
        <w:t>禁止</w:t>
      </w:r>
      <w:r w:rsidRPr="00B16410">
        <w:rPr>
          <w:rFonts w:ascii="SimHei" w:eastAsia="SimHei" w:hint="eastAsia"/>
          <w:color w:val="FF0000"/>
        </w:rPr>
        <w:t>直接和间接歧视妇女</w:t>
      </w:r>
      <w:r>
        <w:rPr>
          <w:rFonts w:hint="eastAsia"/>
        </w:rPr>
        <w:t>。</w:t>
      </w:r>
    </w:p>
    <w:p w:rsidR="00707D7A" w:rsidRDefault="00707D7A" w:rsidP="00707D7A">
      <w:pPr>
        <w:pStyle w:val="SingleTxt"/>
        <w:rPr>
          <w:rFonts w:hint="eastAsia"/>
        </w:rPr>
      </w:pPr>
      <w:r>
        <w:rPr>
          <w:rFonts w:hint="eastAsia"/>
        </w:rPr>
        <w:t>314.　委员会关切地注意到，缔约国的法官、律师和检察官以及妇女本身并不了解《公约》的规定和委员会的一般性建议。委员会又关切地注意到，妇女在家庭诉讼中从未援引《公约》，司法机关也未予适用。委员会还关切地注意到，妇女将歧视案件提交法院的能力受到诸多因素的限制，例如贫穷、文盲、去法院存在实际困难、不了解自身权利以及在行使权利时缺乏协助等。</w:t>
      </w:r>
    </w:p>
    <w:p w:rsidR="00707D7A" w:rsidRPr="001D7FF2" w:rsidRDefault="00707D7A" w:rsidP="00707D7A">
      <w:pPr>
        <w:pStyle w:val="SingleTxt"/>
        <w:rPr>
          <w:rFonts w:ascii="SimHei" w:eastAsia="SimHei" w:hint="eastAsia"/>
          <w:color w:val="FF0000"/>
        </w:rPr>
      </w:pPr>
      <w:r>
        <w:rPr>
          <w:rFonts w:hint="eastAsia"/>
        </w:rPr>
        <w:t xml:space="preserve">315.　</w:t>
      </w:r>
      <w:r w:rsidRPr="001D7FF2">
        <w:rPr>
          <w:rFonts w:ascii="SimHei" w:eastAsia="SimHei" w:hint="eastAsia"/>
          <w:color w:val="FF0000"/>
        </w:rPr>
        <w:t>委员会吁请缔约国加强关于《公约》和委员会一般性建议的宣传工作，对检察官、法官和律师进行《公约》培训，在该国牢固建立有助于两性平等和杜绝歧视的法律文化。委员会敦促缔约国提供法律援助服务，并建议持续开展针对妇女、包括农村妇女和致力于妇女问题的非政府组织的宣传和普法活动，鼓励和授权妇女利用《公约》规定的现有程序和侵权补救办法。委员会请缔约国消除妇女、包括农村妇女在利用司法手段方面可能面临的阻碍，并鼓励缔约国寻求国际社会的援助，执行能够切实推动妇女利用司法手段的措施。</w:t>
      </w:r>
    </w:p>
    <w:p w:rsidR="00707D7A" w:rsidRDefault="00707D7A" w:rsidP="00707D7A">
      <w:pPr>
        <w:pStyle w:val="SingleTxt"/>
        <w:rPr>
          <w:rFonts w:hint="eastAsia"/>
        </w:rPr>
      </w:pPr>
      <w:r>
        <w:rPr>
          <w:rFonts w:hint="eastAsia"/>
        </w:rPr>
        <w:t>316.　委员会欢迎加强提高妇女地位的国家机制，在一些政府部门设立社会性别问题协调中心，在国民议会设立尊重妇女权利观察处，并设立国家和地方《公约》监测委员会，但委员会也关切地注意到，由于缺乏支助，监测委员会无法履行职能。委员会又关切地注意到，国家机构的权力、知名度、人力和财政资源不足，无法有效地履行提高妇女地位和促进两性平等的职责。委员会还关切地注意到，政府部门及其他机构在促进两性平等及预防和消除对妇女歧视方面缺乏足够的协调与合作。</w:t>
      </w:r>
    </w:p>
    <w:p w:rsidR="00707D7A" w:rsidRPr="001D7FF2" w:rsidRDefault="00707D7A" w:rsidP="00707D7A">
      <w:pPr>
        <w:pStyle w:val="SingleTxt"/>
        <w:rPr>
          <w:rFonts w:ascii="SimHei" w:eastAsia="SimHei" w:hint="eastAsia"/>
          <w:color w:val="FF0000"/>
        </w:rPr>
      </w:pPr>
      <w:r>
        <w:rPr>
          <w:rFonts w:hint="eastAsia"/>
        </w:rPr>
        <w:t xml:space="preserve">317.　</w:t>
      </w:r>
      <w:r w:rsidRPr="001D7FF2">
        <w:rPr>
          <w:rFonts w:ascii="SimHei" w:eastAsia="SimHei" w:hint="eastAsia"/>
          <w:color w:val="FF0000"/>
        </w:rPr>
        <w:t>委员会建议缔约国加强提高妇女地位的国家机制，清晰界定各部分的职权和责任，并拨出充足的人力和预算资源，确保各部分能够充分、恰当地履行所有职能。这些措施尤其应包括让不同机制之间的合作与协调更加合理、有效以及增进与民间社会合作的必要办法。</w:t>
      </w:r>
    </w:p>
    <w:p w:rsidR="00707D7A" w:rsidRDefault="00707D7A" w:rsidP="00707D7A">
      <w:pPr>
        <w:pStyle w:val="SingleTxt"/>
        <w:rPr>
          <w:rFonts w:hint="eastAsia"/>
        </w:rPr>
      </w:pPr>
      <w:r>
        <w:rPr>
          <w:rFonts w:hint="eastAsia"/>
        </w:rPr>
        <w:t>318.　委员会对2006年修订《国家提高妇女地位政策》表示欢迎，但也关切地注意到，对过去的两性平等政策、方案和行动计划未作任何评估或影响分析，也没有采取必要的纠正措施。</w:t>
      </w:r>
    </w:p>
    <w:p w:rsidR="00707D7A" w:rsidRDefault="00707D7A" w:rsidP="00707D7A">
      <w:pPr>
        <w:pStyle w:val="SingleTxt"/>
        <w:rPr>
          <w:rFonts w:hint="eastAsia"/>
        </w:rPr>
      </w:pPr>
      <w:r>
        <w:rPr>
          <w:rFonts w:hint="eastAsia"/>
        </w:rPr>
        <w:t xml:space="preserve">319.　</w:t>
      </w:r>
      <w:r w:rsidRPr="001D7FF2">
        <w:rPr>
          <w:rFonts w:ascii="SimHei" w:eastAsia="SimHei" w:hint="eastAsia"/>
          <w:color w:val="FF0000"/>
        </w:rPr>
        <w:t>委员会吁请缔约国对过去的两性平等政策和方案进行评估，查明不足、差距和缺乏进展之处，并在更新政策、方案和行动时使用这一评估结果。委员会还吁请缔约国系统监测两性平等政策和方案的执行情况，评估其影响和所述目标的实现情况，并在必要时采取纠正措施。委员会请缔约国在其下一次定期报告中介绍促进两性平等的各项政策和方案的影响。</w:t>
      </w:r>
    </w:p>
    <w:p w:rsidR="00707D7A" w:rsidRDefault="00707D7A" w:rsidP="00707D7A">
      <w:pPr>
        <w:pStyle w:val="SingleTxt"/>
        <w:rPr>
          <w:rFonts w:hint="eastAsia"/>
        </w:rPr>
      </w:pPr>
      <w:r>
        <w:rPr>
          <w:rFonts w:hint="eastAsia"/>
        </w:rPr>
        <w:t>320.　委员会关切地注意到，没有根据《公约》第四条第1款制定暂行特别措施，缔约国对这类措施的目的也明显缺乏了解。</w:t>
      </w:r>
    </w:p>
    <w:p w:rsidR="00707D7A" w:rsidRPr="001D7FF2" w:rsidRDefault="00707D7A" w:rsidP="00707D7A">
      <w:pPr>
        <w:pStyle w:val="SingleTxt"/>
        <w:rPr>
          <w:rFonts w:ascii="SimHei" w:eastAsia="SimHei" w:hint="eastAsia"/>
          <w:color w:val="FF0000"/>
        </w:rPr>
      </w:pPr>
      <w:r>
        <w:rPr>
          <w:rFonts w:hint="eastAsia"/>
        </w:rPr>
        <w:t>321.</w:t>
      </w:r>
      <w:r>
        <w:rPr>
          <w:rFonts w:ascii="SimHei" w:eastAsia="SimHei" w:hint="eastAsia"/>
          <w:color w:val="FF0000"/>
        </w:rPr>
        <w:t xml:space="preserve">　</w:t>
      </w:r>
      <w:r w:rsidRPr="001D7FF2">
        <w:rPr>
          <w:rFonts w:ascii="SimHei" w:eastAsia="SimHei" w:hint="eastAsia"/>
          <w:color w:val="FF0000"/>
        </w:rPr>
        <w:t>委员会建议缔约国根据《公约》第四条第1款的规定，采用暂行特别措施和委员会一般性建议</w:t>
      </w:r>
      <w:r>
        <w:rPr>
          <w:rFonts w:ascii="SimHei" w:eastAsia="SimHei" w:hint="eastAsia"/>
          <w:color w:val="FF0000"/>
        </w:rPr>
        <w:t>25</w:t>
      </w:r>
      <w:r w:rsidRPr="001D7FF2">
        <w:rPr>
          <w:rFonts w:ascii="SimHei" w:eastAsia="SimHei" w:hint="eastAsia"/>
          <w:color w:val="FF0000"/>
        </w:rPr>
        <w:t>作为加快实现男女事实平等的必要战略。委员会吁请缔约国考虑采取包括配额、基准、目标和奖励在内的一系列可能措施，特别是在加快执行《公约》第七、八、十、十一和十四条方面。</w:t>
      </w:r>
    </w:p>
    <w:p w:rsidR="00707D7A" w:rsidRDefault="00707D7A" w:rsidP="00707D7A">
      <w:pPr>
        <w:pStyle w:val="SingleTxt"/>
        <w:rPr>
          <w:rFonts w:hint="eastAsia"/>
        </w:rPr>
      </w:pPr>
      <w:r>
        <w:rPr>
          <w:rFonts w:hint="eastAsia"/>
        </w:rPr>
        <w:t>322.　委员会关切地注意到，在通过《民法》草案方面出现拖延，导致歧视性规定持续存在，妇女在多个领域无法获得与男子平等的权利。</w:t>
      </w:r>
    </w:p>
    <w:p w:rsidR="00707D7A" w:rsidRPr="001D7FF2" w:rsidRDefault="00707D7A" w:rsidP="00707D7A">
      <w:pPr>
        <w:pStyle w:val="SingleTxt"/>
        <w:rPr>
          <w:rFonts w:ascii="SimHei" w:eastAsia="SimHei" w:hint="eastAsia"/>
          <w:color w:val="FF0000"/>
        </w:rPr>
      </w:pPr>
      <w:r>
        <w:rPr>
          <w:rFonts w:hint="eastAsia"/>
        </w:rPr>
        <w:t xml:space="preserve">323.　</w:t>
      </w:r>
      <w:r w:rsidRPr="001D7FF2">
        <w:rPr>
          <w:rFonts w:ascii="SimHei" w:eastAsia="SimHei" w:hint="eastAsia"/>
          <w:color w:val="FF0000"/>
        </w:rPr>
        <w:t>委员会敦促缔约国将完成通过《民法》草案所需的程序作为高度优先事项，并按照清晰的时间表，毫不延迟地通过该草案，以便尽快让相关规定与《公约》、特别是与第九、十三、十五和十六条相符。</w:t>
      </w:r>
    </w:p>
    <w:p w:rsidR="00707D7A" w:rsidRDefault="00707D7A" w:rsidP="00707D7A">
      <w:pPr>
        <w:pStyle w:val="SingleTxt"/>
        <w:rPr>
          <w:rFonts w:hint="eastAsia"/>
        </w:rPr>
      </w:pPr>
      <w:r>
        <w:rPr>
          <w:rFonts w:hint="eastAsia"/>
        </w:rPr>
        <w:t>324.　委员会对重男轻女思想的盛行表示关切。这种思想对男女在家庭与社会中的作用和职责有着根深蒂固的定型观念。委员会还对顽固不化的消极文化规范、习俗和传统表示关切，包括强迫结婚、早婚和切割女性生殖器。这些陈规陋习是对妇女的歧视，使妇女永久陷于暴力的怪圈，严重妨碍妇女享受人权。</w:t>
      </w:r>
    </w:p>
    <w:p w:rsidR="00707D7A" w:rsidRPr="004A5175" w:rsidRDefault="00707D7A" w:rsidP="00707D7A">
      <w:pPr>
        <w:pStyle w:val="SingleTxt"/>
        <w:rPr>
          <w:rFonts w:ascii="SimHei" w:eastAsia="SimHei" w:hint="eastAsia"/>
          <w:color w:val="FF0000"/>
        </w:rPr>
      </w:pPr>
      <w:r>
        <w:rPr>
          <w:rFonts w:hint="eastAsia"/>
        </w:rPr>
        <w:t>325</w:t>
      </w:r>
      <w:r w:rsidRPr="004A5175">
        <w:rPr>
          <w:rFonts w:hint="eastAsia"/>
        </w:rPr>
        <w:t>.</w:t>
      </w:r>
      <w:r>
        <w:rPr>
          <w:rFonts w:ascii="SimHei" w:eastAsia="SimHei" w:hint="eastAsia"/>
          <w:color w:val="FF0000"/>
        </w:rPr>
        <w:t xml:space="preserve">　</w:t>
      </w:r>
      <w:r w:rsidRPr="004A5175">
        <w:rPr>
          <w:rFonts w:ascii="SimHei" w:eastAsia="SimHei" w:hint="eastAsia"/>
          <w:color w:val="FF0000"/>
        </w:rPr>
        <w:t>委员会敦促缔约国将文化视为本国社会生活和社会结构的动态组成部分，随时间变化受到诸多因素的影响，因此并非一成不变。委员会敦促缔约国立即制定综合战略，包括明确目标和时间表，改变或破除危害和歧视妇女的文化陋习和定型观念，促进妇女全面享受人权。委员会还敦促缔约国建立监测机制，定期评估为实现既定目标取得的进展。委员会请缔约国与民间社会、妇女组织、社区和宗教领袖合作开展上述工作，并在下一次定期报告中报告采取的措施和取得的成果。</w:t>
      </w:r>
    </w:p>
    <w:p w:rsidR="00707D7A" w:rsidRDefault="00707D7A" w:rsidP="00707D7A">
      <w:pPr>
        <w:pStyle w:val="SingleTxt"/>
        <w:rPr>
          <w:rFonts w:hint="eastAsia"/>
        </w:rPr>
      </w:pPr>
      <w:r>
        <w:rPr>
          <w:rFonts w:hint="eastAsia"/>
        </w:rPr>
        <w:t>326.　委员会注意到切割女性生殖器有着深层的文化根源，欢迎2000年7月10日颁布的禁止切割女性生殖器的第L/2000/010/AN号生殖健康法，以及禁止在医疗设施实施女性生殖器切割等其他措施。另一方面，委员会深切关注这一有害做法的顽固性和高发生率。这一现象严重侵犯了女童和妇女的人权，违背了缔约国根据《公约》承担的义务。委员会还对行为人不受惩罚的现象表示关注。委员会注意到，切割女性生殖器的行为会给女童和妇女带来严重的并发症，有时甚至会导致死亡。</w:t>
      </w:r>
    </w:p>
    <w:p w:rsidR="00707D7A" w:rsidRPr="004A5175" w:rsidRDefault="00707D7A" w:rsidP="00707D7A">
      <w:pPr>
        <w:pStyle w:val="SingleTxt"/>
        <w:rPr>
          <w:rFonts w:ascii="SimHei" w:eastAsia="SimHei" w:hint="eastAsia"/>
          <w:color w:val="FF0000"/>
        </w:rPr>
      </w:pPr>
      <w:r>
        <w:rPr>
          <w:rFonts w:hint="eastAsia"/>
        </w:rPr>
        <w:t>327</w:t>
      </w:r>
      <w:r w:rsidRPr="004A5175">
        <w:rPr>
          <w:rFonts w:hint="eastAsia"/>
        </w:rPr>
        <w:t>.</w:t>
      </w:r>
      <w:r>
        <w:rPr>
          <w:rFonts w:ascii="SimHei" w:eastAsia="SimHei" w:hint="eastAsia"/>
          <w:color w:val="FF0000"/>
        </w:rPr>
        <w:t xml:space="preserve">　</w:t>
      </w:r>
      <w:r w:rsidRPr="004A5175">
        <w:rPr>
          <w:rFonts w:ascii="SimHei" w:eastAsia="SimHei" w:hint="eastAsia"/>
          <w:color w:val="FF0000"/>
        </w:rPr>
        <w:t>委员会敦促缔约国宣传禁止一切形式的女性生殖器切割的《生殖健康法》，保证该法的实施，包括起诉和适当惩罚违法者。委员会敦促缔约国加大针对男性和女性的宣传和教育力度，在民间社会和宗教领袖的支持下，破除切割女性生殖器的习俗及其背后的文化和宗教根源。委员会鼓励缔约国为那些以切割女性生殖器为谋生手段的人制定规划，帮助他们找到其他收入来源。委员会要求缔约国设法消除切割女性生殖器带来的健康后果，为受到影响的人提供医疗支助。在这方面，委员会还鼓励缔约国寻求联合国人口基金和世界卫生组织提供技术援助。</w:t>
      </w:r>
    </w:p>
    <w:p w:rsidR="00707D7A" w:rsidRDefault="00707D7A" w:rsidP="00707D7A">
      <w:pPr>
        <w:pStyle w:val="SingleTxt"/>
        <w:rPr>
          <w:rFonts w:hint="eastAsia"/>
        </w:rPr>
      </w:pPr>
      <w:r>
        <w:rPr>
          <w:rFonts w:hint="eastAsia"/>
        </w:rPr>
        <w:t>328.　委员会仍旧关切针对妇女和女童的暴力，尤其关切家庭暴力、强奸（包括婚内强奸）和妇女遭受的各种形式的性侵害，以及认可对包括妇女在内的家庭成员进行体罚的根深蒂固的父权思想。委员会对以下问题也表示关切：报告没有提供关于妇女普遍遭受不同形式暴力侵害的相关资料和数据；缺乏综合整治家庭暴力的立法，对这些侵犯妇女人权的现象显然缺乏公众意识；以及对暴力受害者的支持不足。</w:t>
      </w:r>
    </w:p>
    <w:p w:rsidR="00707D7A" w:rsidRPr="004A5175" w:rsidRDefault="00707D7A" w:rsidP="00707D7A">
      <w:pPr>
        <w:pStyle w:val="SingleTxt"/>
        <w:rPr>
          <w:rFonts w:ascii="SimHei" w:eastAsia="SimHei" w:hint="eastAsia"/>
          <w:color w:val="FF0000"/>
        </w:rPr>
      </w:pPr>
      <w:r>
        <w:rPr>
          <w:rFonts w:hint="eastAsia"/>
        </w:rPr>
        <w:t>329</w:t>
      </w:r>
      <w:r w:rsidRPr="004A5175">
        <w:rPr>
          <w:rFonts w:hint="eastAsia"/>
        </w:rPr>
        <w:t>.</w:t>
      </w:r>
      <w:r>
        <w:rPr>
          <w:rFonts w:hint="eastAsia"/>
        </w:rPr>
        <w:t xml:space="preserve">　</w:t>
      </w:r>
      <w:r w:rsidRPr="004A5175">
        <w:rPr>
          <w:rFonts w:ascii="SimHei" w:eastAsia="SimHei" w:hint="eastAsia"/>
          <w:color w:val="FF0000"/>
        </w:rPr>
        <w:t>委员会敦促缔约国高度重视采取综合办法，消除针对妇女的一切形式的暴力。委员会鼓励缔约国在上述工作中充分利用委员会一般性建议19以及联合国秘书长《关于侵害妇女的一切形式的暴力行为的深入研究》(A/61/122/Add.1和Corr.1)。委员会敦促缔约国通过媒体和教育方案，教育公众拒绝接受侵害妇女的一切形式的暴力行为。委员会呼吁缔约国培训司法人员、执法人员、法律执业者、社会工作者和卫生保健人员，确保从速从严起诉和惩罚对妇女施暴者，并对受害人提供有效和对性别问题有敏感认识的支持。委员会呼吁缔约国消除受害人获得法律补偿的障碍，为女性暴力受害者建立支持机制，包括庇护所和法律、医疗及心理支持。委员会敦促缔约国按照委员会上一次结论意见的要求(见A/56/38,第二部分，第四章，第135段)，立即制定立法反对家庭暴力，包括婚内强奸以及一切形式的性虐待。委员会请缔约国在下一次报告中介绍旨在消除针对妇女的一切形式的暴力行为的法律、政策和方案、这些措施的效果和针对妇女的各种暴力形式的统计数据及长期发展趋势。</w:t>
      </w:r>
    </w:p>
    <w:p w:rsidR="00707D7A" w:rsidRDefault="00707D7A" w:rsidP="00707D7A">
      <w:pPr>
        <w:pStyle w:val="SingleTxt"/>
        <w:rPr>
          <w:rFonts w:hint="eastAsia"/>
        </w:rPr>
      </w:pPr>
      <w:r>
        <w:rPr>
          <w:rFonts w:hint="eastAsia"/>
        </w:rPr>
        <w:t>330.　委员会赞赏缔约国为打击贩运妇女和女童所作的努力，但依然关切地注意到，但该国没有采取充分措施来打击这一现象，包括消除根源和减轻严重程度，鉴于该国兼具原籍国、过境国和目的地国的地位，这种情况尤其令人关切。另外，委员会关切地注意到，关于贩运妇女和女童、尤其是从农村到城市地区的国内贩运问题，缺乏关于严重程度的资料和统计信息。</w:t>
      </w:r>
    </w:p>
    <w:p w:rsidR="00707D7A" w:rsidRDefault="00707D7A" w:rsidP="00707D7A">
      <w:pPr>
        <w:pStyle w:val="SingleTxt"/>
        <w:rPr>
          <w:rFonts w:hint="eastAsia"/>
        </w:rPr>
      </w:pPr>
      <w:r>
        <w:rPr>
          <w:rFonts w:hint="eastAsia"/>
        </w:rPr>
        <w:t xml:space="preserve">331.　</w:t>
      </w:r>
      <w:r w:rsidRPr="00AF33BB">
        <w:rPr>
          <w:rFonts w:ascii="SimHei" w:eastAsia="SimHei" w:hint="eastAsia"/>
          <w:color w:val="FF0000"/>
        </w:rPr>
        <w:t>委员会促请缔约国</w:t>
      </w:r>
      <w:r>
        <w:rPr>
          <w:rFonts w:ascii="SimHei" w:eastAsia="SimHei" w:hint="eastAsia"/>
          <w:color w:val="FF0000"/>
        </w:rPr>
        <w:t>从</w:t>
      </w:r>
      <w:r w:rsidRPr="00AF33BB">
        <w:rPr>
          <w:rFonts w:ascii="SimHei" w:eastAsia="SimHei" w:hint="eastAsia"/>
          <w:color w:val="FF0000"/>
        </w:rPr>
        <w:t>兼具原籍国、过境国和目的地国地位的国家的角度，设法确定贩运妇女和女童问题的原因和程度，并查明国内贩运问题的影响范围。委员会建议缔约国加强打击和防范贩运妇女和女童的各项措施，并改善妇女的经济境况，消除其遭受剥削和贩运的脆弱性。委员会请缔约国在下一次报告中就贩运妇女和女童问题提供详尽的资料和数据</w:t>
      </w:r>
      <w:r>
        <w:rPr>
          <w:rFonts w:hint="eastAsia"/>
        </w:rPr>
        <w:t>。</w:t>
      </w:r>
    </w:p>
    <w:p w:rsidR="00707D7A" w:rsidRDefault="00707D7A" w:rsidP="00707D7A">
      <w:pPr>
        <w:pStyle w:val="SingleTxt"/>
        <w:rPr>
          <w:rFonts w:hint="eastAsia"/>
        </w:rPr>
      </w:pPr>
      <w:r>
        <w:rPr>
          <w:rFonts w:hint="eastAsia"/>
        </w:rPr>
        <w:t>332.　妇女对公共和政治生活的参与以及在国民议会、政府、外交部门和地方机构等部门担任决策职位的比例依然偏少，委员会重申对此问题的关切。委员会关切地注意到，2002至2007年间，高层和决策层的妇女人数，特别是女议员、女部长和女性部委秘书长的人数有所减少。</w:t>
      </w:r>
    </w:p>
    <w:p w:rsidR="00707D7A" w:rsidRDefault="00707D7A" w:rsidP="00707D7A">
      <w:pPr>
        <w:pStyle w:val="SingleTxt"/>
        <w:rPr>
          <w:rFonts w:hint="eastAsia"/>
        </w:rPr>
      </w:pPr>
      <w:r>
        <w:rPr>
          <w:rFonts w:hint="eastAsia"/>
        </w:rPr>
        <w:t xml:space="preserve">333.　</w:t>
      </w:r>
      <w:r w:rsidRPr="00AF33BB">
        <w:rPr>
          <w:rFonts w:ascii="SimHei" w:eastAsia="SimHei" w:hint="eastAsia"/>
          <w:color w:val="FF0000"/>
        </w:rPr>
        <w:t>委员会鼓励缔约国采取持续措施，包括根据《公约》第四条第1款、关于暂行特别措施的委员会一般性建议25和关于妇女参</w:t>
      </w:r>
      <w:r>
        <w:rPr>
          <w:rFonts w:ascii="SimHei" w:eastAsia="SimHei" w:hint="eastAsia"/>
          <w:color w:val="FF0000"/>
        </w:rPr>
        <w:t>与</w:t>
      </w:r>
      <w:r w:rsidRPr="00AF33BB">
        <w:rPr>
          <w:rFonts w:ascii="SimHei" w:eastAsia="SimHei" w:hint="eastAsia"/>
          <w:color w:val="FF0000"/>
        </w:rPr>
        <w:t>公共生活和决策的委员会一般性建议23采取暂行特别措施。委员会还鼓励缔约国制定具体的目标和时间表，在包括外交部门在内的所有公共生活领域通过选举和任命组成的各级机构中，加速提高妇女比例，并对其成绩进行监测。委员会还建议采取进一步措施，提高公共行政部门和私营部门中担任决策职位的妇女人数。委员会促请缔约国结合定于2007年12月举行的立法选举，开展</w:t>
      </w:r>
      <w:r>
        <w:rPr>
          <w:rFonts w:ascii="SimHei" w:eastAsia="SimHei" w:hint="eastAsia"/>
          <w:color w:val="FF0000"/>
        </w:rPr>
        <w:t>宣传</w:t>
      </w:r>
      <w:r w:rsidRPr="00AF33BB">
        <w:rPr>
          <w:rFonts w:ascii="SimHei" w:eastAsia="SimHei" w:hint="eastAsia"/>
          <w:color w:val="FF0000"/>
        </w:rPr>
        <w:t>运动，与政党合作提高妇女候选人的人数，并为妇女候选人开展定向培训和指导方案。委员会还吁请缔约国向全社会强调妇女各级决策层充分、平等参与领导职位对国家发展的重要性</w:t>
      </w:r>
      <w:r>
        <w:rPr>
          <w:rFonts w:hint="eastAsia"/>
        </w:rPr>
        <w:t>。</w:t>
      </w:r>
    </w:p>
    <w:p w:rsidR="00707D7A" w:rsidRDefault="00707D7A" w:rsidP="00707D7A">
      <w:pPr>
        <w:pStyle w:val="SingleTxt"/>
        <w:rPr>
          <w:rFonts w:hint="eastAsia"/>
        </w:rPr>
      </w:pPr>
      <w:r>
        <w:rPr>
          <w:rFonts w:hint="eastAsia"/>
        </w:rPr>
        <w:t>334.　委员会关切地注意到，《民法》的某些条款依然与《公约》关于国籍的第九条有冲突，且歧视几内亚妇女。</w:t>
      </w:r>
    </w:p>
    <w:p w:rsidR="00707D7A" w:rsidRDefault="00707D7A" w:rsidP="00707D7A">
      <w:pPr>
        <w:pStyle w:val="SingleTxt"/>
        <w:rPr>
          <w:rFonts w:hint="eastAsia"/>
        </w:rPr>
      </w:pPr>
      <w:r>
        <w:rPr>
          <w:rFonts w:hint="eastAsia"/>
        </w:rPr>
        <w:t xml:space="preserve">335.　</w:t>
      </w:r>
      <w:r w:rsidRPr="00AF33BB">
        <w:rPr>
          <w:rFonts w:ascii="SimHei" w:eastAsia="SimHei" w:hint="eastAsia"/>
          <w:color w:val="FF0000"/>
        </w:rPr>
        <w:t>委员会请缔约国尽快颁布《民法》修正案，使其符合《公约》第九条</w:t>
      </w:r>
      <w:r>
        <w:rPr>
          <w:rFonts w:hint="eastAsia"/>
        </w:rPr>
        <w:t>。</w:t>
      </w:r>
    </w:p>
    <w:p w:rsidR="00707D7A" w:rsidRDefault="00707D7A" w:rsidP="00707D7A">
      <w:pPr>
        <w:pStyle w:val="SingleTxt"/>
        <w:rPr>
          <w:rFonts w:hint="eastAsia"/>
        </w:rPr>
      </w:pPr>
      <w:r>
        <w:rPr>
          <w:rFonts w:hint="eastAsia"/>
        </w:rPr>
        <w:t>336.　委员会满意地注意到在妇女自助中心的课程中列入了功能扫盲单元，并于2003年在科纳克里大学设立了联合国教育、科学及文化组织（教科文组织）“妇女、性别、社会与发展”教席，但委员会关切地注意到该国妇女和女童的文盲率依然极高，清楚显示出第十条阐述的直接或间接歧视趋势。委员会又关切地注意到，进入高等教育的女生人数非常少，女童、尤其是农村女童的教育程度很低，怀孕、早婚和强迫婚姻等原因造成女童辍学率高。委员会还关切地注意到教育基础设施简陋、学校和合格教师匮乏以及家长送女童上学的经济负担等问题。</w:t>
      </w:r>
    </w:p>
    <w:p w:rsidR="00707D7A" w:rsidRDefault="00707D7A" w:rsidP="00707D7A">
      <w:pPr>
        <w:pStyle w:val="SingleTxt"/>
        <w:rPr>
          <w:rFonts w:hint="eastAsia"/>
        </w:rPr>
      </w:pPr>
      <w:r>
        <w:rPr>
          <w:rFonts w:hint="eastAsia"/>
        </w:rPr>
        <w:t xml:space="preserve">337.　</w:t>
      </w:r>
      <w:r w:rsidRPr="00AF33BB">
        <w:rPr>
          <w:rFonts w:ascii="SimHei" w:eastAsia="SimHei" w:hint="eastAsia"/>
          <w:color w:val="FF0000"/>
        </w:rPr>
        <w:t>教育是一种人权，是赋予妇女权利的基础，委员会促请缔约国就教育问题的重要性提高认识，并采取措施克服令歧视做法根深蒂固并违背《公约》第十条规定的传统态度。委员会建议缔约国采取措施确保女童和妇女能平等地获得各级教育机会，并确保女童能够留在学校接受教育，方法之一是根据《公约》第四条第1款和委员会一般性建议25采取暂行特别措施，如为送女童上学的家长提供奖励。委员会呼吁缔约国竭尽所能，通过采用正规和非正规教育的综合方案，并通过成人教育和培训等措施，提高女童和妇女的识字率。委员会请缔约国执行具体措施，让女童在生育后能够继续完成学业，并消除早婚和强迫婚姻等阻碍女童接受教育的障碍。委员会鼓励缔约国加强与民间社会的协作，并争取让国际社会和捐助组织提供更多支助，尽快履行《公约》第十条</w:t>
      </w:r>
      <w:r>
        <w:rPr>
          <w:rFonts w:hint="eastAsia"/>
        </w:rPr>
        <w:t>。</w:t>
      </w:r>
    </w:p>
    <w:p w:rsidR="00707D7A" w:rsidRDefault="00707D7A" w:rsidP="00707D7A">
      <w:pPr>
        <w:pStyle w:val="SingleTxt"/>
        <w:rPr>
          <w:rFonts w:hint="eastAsia"/>
        </w:rPr>
      </w:pPr>
      <w:r>
        <w:rPr>
          <w:rFonts w:hint="eastAsia"/>
        </w:rPr>
        <w:t>338.　委员会关切地注意到，妇女失业率很高，尤其是取消了公务员职位之后。委员会还关切地注意到，存在职业隔离现象，妇女集中于低薪、非技术劳动行业，妇女不能平等地获取就业机会，造成在不提供社会保障的非正规行业就业的女性比例过高。报告中没有关于第十一条的资料和数据，包括妇女的工作条件、薪酬、社会福利、孕产假、工作安全和健康以及失业妇女的培训和再培训机会等，委员会对此表示遗憾。</w:t>
      </w:r>
    </w:p>
    <w:p w:rsidR="00707D7A" w:rsidRDefault="00707D7A" w:rsidP="00707D7A">
      <w:pPr>
        <w:pStyle w:val="SingleTxt"/>
        <w:rPr>
          <w:rFonts w:hint="eastAsia"/>
        </w:rPr>
      </w:pPr>
      <w:r>
        <w:rPr>
          <w:rFonts w:hint="eastAsia"/>
        </w:rPr>
        <w:t xml:space="preserve">339.　</w:t>
      </w:r>
      <w:r w:rsidRPr="005B3E3E">
        <w:rPr>
          <w:rFonts w:ascii="SimHei" w:eastAsia="SimHei" w:hint="eastAsia"/>
          <w:color w:val="FF0000"/>
        </w:rPr>
        <w:t>委员会促请缔约国全面执行《公约》第十一条。委员会吁请缔约国</w:t>
      </w:r>
      <w:r>
        <w:rPr>
          <w:rFonts w:ascii="SimHei" w:eastAsia="SimHei" w:hint="eastAsia"/>
          <w:color w:val="FF0000"/>
        </w:rPr>
        <w:t>设法</w:t>
      </w:r>
      <w:r w:rsidRPr="005B3E3E">
        <w:rPr>
          <w:rFonts w:ascii="SimHei" w:eastAsia="SimHei" w:hint="eastAsia"/>
          <w:color w:val="FF0000"/>
        </w:rPr>
        <w:t>消除妇女在就业方面遇到的阻碍。委员会建议缔约国采取措施，包括通过提供培训和信贷机会，鼓励和支持妇女创业。委员会吁请缔约国在下一次报告中详细介绍妇女在正规和非正规部门的就业和工作情况、所采取的措施及其对实现妇女平等机会的影响</w:t>
      </w:r>
      <w:r>
        <w:rPr>
          <w:rFonts w:hint="eastAsia"/>
        </w:rPr>
        <w:t>。</w:t>
      </w:r>
    </w:p>
    <w:p w:rsidR="00707D7A" w:rsidRDefault="00707D7A" w:rsidP="00707D7A">
      <w:pPr>
        <w:pStyle w:val="SingleTxt"/>
        <w:rPr>
          <w:rFonts w:hint="eastAsia"/>
        </w:rPr>
      </w:pPr>
      <w:r>
        <w:rPr>
          <w:rFonts w:hint="eastAsia"/>
        </w:rPr>
        <w:t>340.　委员会欢迎最近为改善妇女健康状况采取的举措，但仍然关切地注意到妇女不能充分获得产前产后护理和计划生育信息等各种医疗保健服务，尤其是农村妇女。委员会对于缔约国孕产妇死亡率居高不下和婴儿死亡率之高感到震惊，该国的孕产妇死亡率位居撒哈拉以南非洲之首，说明了产科护理的缺乏。妇女艾滋病毒/艾滋病感染率上升的趋势也让委员会感到震惊。</w:t>
      </w:r>
    </w:p>
    <w:p w:rsidR="00707D7A" w:rsidRPr="00435DC4" w:rsidRDefault="00707D7A" w:rsidP="00707D7A">
      <w:pPr>
        <w:pStyle w:val="SingleTxt"/>
        <w:rPr>
          <w:rFonts w:ascii="SimHei" w:eastAsia="SimHei" w:hint="eastAsia"/>
          <w:color w:val="FF0000"/>
        </w:rPr>
      </w:pPr>
      <w:r>
        <w:rPr>
          <w:rFonts w:hint="eastAsia"/>
        </w:rPr>
        <w:t xml:space="preserve">341.　</w:t>
      </w:r>
      <w:r>
        <w:rPr>
          <w:rFonts w:ascii="SimHei" w:eastAsia="SimHei" w:hint="eastAsia"/>
          <w:color w:val="FF0000"/>
        </w:rPr>
        <w:t>委员会敦促</w:t>
      </w:r>
      <w:r w:rsidRPr="00435DC4">
        <w:rPr>
          <w:rFonts w:ascii="SimHei" w:eastAsia="SimHei" w:hint="eastAsia"/>
          <w:color w:val="FF0000"/>
        </w:rPr>
        <w:t>缔约国继续加强</w:t>
      </w:r>
      <w:r>
        <w:rPr>
          <w:rFonts w:ascii="SimHei" w:eastAsia="SimHei" w:hint="eastAsia"/>
          <w:color w:val="FF0000"/>
        </w:rPr>
        <w:t>国内</w:t>
      </w:r>
      <w:r w:rsidRPr="00435DC4">
        <w:rPr>
          <w:rFonts w:ascii="SimHei" w:eastAsia="SimHei" w:hint="eastAsia"/>
          <w:color w:val="FF0000"/>
        </w:rPr>
        <w:t>卫生基础设施建设</w:t>
      </w:r>
      <w:r>
        <w:rPr>
          <w:rFonts w:ascii="SimHei" w:eastAsia="SimHei" w:hint="eastAsia"/>
          <w:color w:val="FF0000"/>
        </w:rPr>
        <w:t>，呼吁</w:t>
      </w:r>
      <w:r w:rsidRPr="00435DC4">
        <w:rPr>
          <w:rFonts w:ascii="SimHei" w:eastAsia="SimHei" w:hint="eastAsia"/>
          <w:color w:val="FF0000"/>
        </w:rPr>
        <w:t>缔约国把社会性别</w:t>
      </w:r>
      <w:r>
        <w:rPr>
          <w:rFonts w:ascii="SimHei" w:eastAsia="SimHei" w:hint="eastAsia"/>
          <w:color w:val="FF0000"/>
        </w:rPr>
        <w:t>观点</w:t>
      </w:r>
      <w:r w:rsidRPr="00435DC4">
        <w:rPr>
          <w:rFonts w:ascii="SimHei" w:eastAsia="SimHei" w:hint="eastAsia"/>
          <w:color w:val="FF0000"/>
        </w:rPr>
        <w:t>融入</w:t>
      </w:r>
      <w:r>
        <w:rPr>
          <w:rFonts w:ascii="SimHei" w:eastAsia="SimHei" w:hint="eastAsia"/>
          <w:color w:val="FF0000"/>
        </w:rPr>
        <w:t>各项卫</w:t>
      </w:r>
      <w:r w:rsidRPr="00435DC4">
        <w:rPr>
          <w:rFonts w:ascii="SimHei" w:eastAsia="SimHei" w:hint="eastAsia"/>
          <w:color w:val="FF0000"/>
        </w:rPr>
        <w:t>生领域改革，同时保证</w:t>
      </w:r>
      <w:r>
        <w:rPr>
          <w:rFonts w:ascii="SimHei" w:eastAsia="SimHei" w:hint="eastAsia"/>
          <w:color w:val="FF0000"/>
        </w:rPr>
        <w:t>充分满足</w:t>
      </w:r>
      <w:r w:rsidRPr="00435DC4">
        <w:rPr>
          <w:rFonts w:ascii="SimHei" w:eastAsia="SimHei" w:hint="eastAsia"/>
          <w:color w:val="FF0000"/>
        </w:rPr>
        <w:t>妇女的性健康和生殖健康需求，充分利用第</w:t>
      </w:r>
      <w:r>
        <w:rPr>
          <w:rFonts w:ascii="SimHei" w:eastAsia="SimHei" w:hint="eastAsia"/>
          <w:color w:val="FF0000"/>
        </w:rPr>
        <w:t>十二</w:t>
      </w:r>
      <w:r w:rsidRPr="00435DC4">
        <w:rPr>
          <w:rFonts w:ascii="SimHei" w:eastAsia="SimHei" w:hint="eastAsia"/>
          <w:color w:val="FF0000"/>
        </w:rPr>
        <w:t>条和委员会一般性建议</w:t>
      </w:r>
      <w:r>
        <w:rPr>
          <w:rFonts w:ascii="SimHei" w:eastAsia="SimHei" w:hint="eastAsia"/>
          <w:color w:val="FF0000"/>
        </w:rPr>
        <w:t>24</w:t>
      </w:r>
      <w:r w:rsidRPr="00435DC4">
        <w:rPr>
          <w:rFonts w:ascii="SimHei" w:eastAsia="SimHei" w:hint="eastAsia"/>
          <w:color w:val="FF0000"/>
        </w:rPr>
        <w:t>作为开展</w:t>
      </w:r>
      <w:r>
        <w:rPr>
          <w:rFonts w:ascii="SimHei" w:eastAsia="SimHei" w:hint="eastAsia"/>
          <w:color w:val="FF0000"/>
        </w:rPr>
        <w:t>相关工作</w:t>
      </w:r>
      <w:r w:rsidRPr="00435DC4">
        <w:rPr>
          <w:rFonts w:ascii="SimHei" w:eastAsia="SimHei" w:hint="eastAsia"/>
          <w:color w:val="FF0000"/>
        </w:rPr>
        <w:t>的框架。委员会</w:t>
      </w:r>
      <w:r>
        <w:rPr>
          <w:rFonts w:ascii="SimHei" w:eastAsia="SimHei" w:hint="eastAsia"/>
          <w:color w:val="FF0000"/>
        </w:rPr>
        <w:t>特别</w:t>
      </w:r>
      <w:r w:rsidRPr="00435DC4">
        <w:rPr>
          <w:rFonts w:ascii="SimHei" w:eastAsia="SimHei" w:hint="eastAsia"/>
          <w:color w:val="FF0000"/>
        </w:rPr>
        <w:t>建议缔约国采取适当措施，增加妇女包括农村地区妇女获得医疗保健和健康相关服务</w:t>
      </w:r>
      <w:r>
        <w:rPr>
          <w:rFonts w:ascii="SimHei" w:eastAsia="SimHei" w:hint="eastAsia"/>
          <w:color w:val="FF0000"/>
        </w:rPr>
        <w:t>及</w:t>
      </w:r>
      <w:r w:rsidRPr="00435DC4">
        <w:rPr>
          <w:rFonts w:ascii="SimHei" w:eastAsia="SimHei" w:hint="eastAsia"/>
          <w:color w:val="FF0000"/>
        </w:rPr>
        <w:t>信息的途径。</w:t>
      </w:r>
      <w:r>
        <w:rPr>
          <w:rFonts w:ascii="SimHei" w:eastAsia="SimHei" w:hint="eastAsia"/>
          <w:color w:val="FF0000"/>
        </w:rPr>
        <w:t>委员会</w:t>
      </w:r>
      <w:r w:rsidRPr="00435DC4">
        <w:rPr>
          <w:rFonts w:ascii="SimHei" w:eastAsia="SimHei" w:hint="eastAsia"/>
          <w:color w:val="FF0000"/>
        </w:rPr>
        <w:t>呼吁缔约国</w:t>
      </w:r>
      <w:r>
        <w:rPr>
          <w:rFonts w:ascii="SimHei" w:eastAsia="SimHei" w:hint="eastAsia"/>
          <w:color w:val="FF0000"/>
        </w:rPr>
        <w:t>提供更多的</w:t>
      </w:r>
      <w:r w:rsidRPr="00435DC4">
        <w:rPr>
          <w:rFonts w:ascii="SimHei" w:eastAsia="SimHei" w:hint="eastAsia"/>
          <w:color w:val="FF0000"/>
        </w:rPr>
        <w:t>包括计划生育信息</w:t>
      </w:r>
      <w:r>
        <w:rPr>
          <w:rFonts w:ascii="SimHei" w:eastAsia="SimHei" w:hint="eastAsia"/>
          <w:color w:val="FF0000"/>
        </w:rPr>
        <w:t>和服务</w:t>
      </w:r>
      <w:r w:rsidRPr="00435DC4">
        <w:rPr>
          <w:rFonts w:ascii="SimHei" w:eastAsia="SimHei" w:hint="eastAsia"/>
          <w:color w:val="FF0000"/>
        </w:rPr>
        <w:t>在内的性健康和生殖健康服务，</w:t>
      </w:r>
      <w:r>
        <w:rPr>
          <w:rFonts w:ascii="SimHei" w:eastAsia="SimHei" w:hint="eastAsia"/>
          <w:color w:val="FF0000"/>
        </w:rPr>
        <w:t>拓宽</w:t>
      </w:r>
      <w:r w:rsidRPr="00435DC4">
        <w:rPr>
          <w:rFonts w:ascii="SimHei" w:eastAsia="SimHei" w:hint="eastAsia"/>
          <w:color w:val="FF0000"/>
        </w:rPr>
        <w:t>产前、产后和产科服务的</w:t>
      </w:r>
      <w:r>
        <w:rPr>
          <w:rFonts w:ascii="SimHei" w:eastAsia="SimHei" w:hint="eastAsia"/>
          <w:color w:val="FF0000"/>
        </w:rPr>
        <w:t>获取途径</w:t>
      </w:r>
      <w:r w:rsidRPr="00435DC4">
        <w:rPr>
          <w:rFonts w:ascii="SimHei" w:eastAsia="SimHei" w:hint="eastAsia"/>
          <w:color w:val="FF0000"/>
        </w:rPr>
        <w:t>，降低孕产妇死亡率，实现关</w:t>
      </w:r>
      <w:r>
        <w:rPr>
          <w:rFonts w:ascii="SimHei" w:eastAsia="SimHei" w:hint="eastAsia"/>
          <w:color w:val="FF0000"/>
        </w:rPr>
        <w:t>于</w:t>
      </w:r>
      <w:r w:rsidRPr="00435DC4">
        <w:rPr>
          <w:rFonts w:ascii="SimHei" w:eastAsia="SimHei" w:hint="eastAsia"/>
          <w:color w:val="FF0000"/>
        </w:rPr>
        <w:t>降低孕产妇死亡率的</w:t>
      </w:r>
      <w:r>
        <w:rPr>
          <w:rFonts w:ascii="SimHei" w:eastAsia="SimHei" w:hint="eastAsia"/>
          <w:color w:val="FF0000"/>
        </w:rPr>
        <w:t>千年发展</w:t>
      </w:r>
      <w:r w:rsidRPr="00435DC4">
        <w:rPr>
          <w:rFonts w:ascii="SimHei" w:eastAsia="SimHei" w:hint="eastAsia"/>
          <w:color w:val="FF0000"/>
        </w:rPr>
        <w:t>目标。委员会还建议实施降低婴儿死亡率的限时综合方案。</w:t>
      </w:r>
      <w:r>
        <w:rPr>
          <w:rFonts w:ascii="SimHei" w:eastAsia="SimHei" w:hint="eastAsia"/>
          <w:color w:val="FF0000"/>
        </w:rPr>
        <w:t>委员会</w:t>
      </w:r>
      <w:r w:rsidRPr="00435DC4">
        <w:rPr>
          <w:rFonts w:ascii="SimHei" w:eastAsia="SimHei" w:hint="eastAsia"/>
          <w:color w:val="FF0000"/>
        </w:rPr>
        <w:t>鼓励缔约国在这些方面</w:t>
      </w:r>
      <w:r>
        <w:rPr>
          <w:rFonts w:ascii="SimHei" w:eastAsia="SimHei" w:hint="eastAsia"/>
          <w:color w:val="FF0000"/>
        </w:rPr>
        <w:t>向</w:t>
      </w:r>
      <w:r w:rsidRPr="00435DC4">
        <w:rPr>
          <w:rFonts w:ascii="SimHei" w:eastAsia="SimHei" w:hint="eastAsia"/>
          <w:color w:val="FF0000"/>
        </w:rPr>
        <w:t>联合国人口基金寻求技术支助。委员会</w:t>
      </w:r>
      <w:r>
        <w:rPr>
          <w:rFonts w:ascii="SimHei" w:eastAsia="SimHei" w:hint="eastAsia"/>
          <w:color w:val="FF0000"/>
        </w:rPr>
        <w:t>又</w:t>
      </w:r>
      <w:r w:rsidRPr="00435DC4">
        <w:rPr>
          <w:rFonts w:ascii="SimHei" w:eastAsia="SimHei" w:hint="eastAsia"/>
          <w:color w:val="FF0000"/>
        </w:rPr>
        <w:t>建议采取各种方案和政策，增加对负担得起的避孕方法的了解和利用，以便男女双方能够在知情情况下</w:t>
      </w:r>
      <w:r>
        <w:rPr>
          <w:rFonts w:ascii="SimHei" w:eastAsia="SimHei" w:hint="eastAsia"/>
          <w:color w:val="FF0000"/>
        </w:rPr>
        <w:t>对于</w:t>
      </w:r>
      <w:r w:rsidRPr="00435DC4">
        <w:rPr>
          <w:rFonts w:ascii="SimHei" w:eastAsia="SimHei" w:hint="eastAsia"/>
          <w:color w:val="FF0000"/>
        </w:rPr>
        <w:t>生育数量和生育间隔</w:t>
      </w:r>
      <w:r>
        <w:rPr>
          <w:rFonts w:ascii="SimHei" w:eastAsia="SimHei" w:hint="eastAsia"/>
          <w:color w:val="FF0000"/>
        </w:rPr>
        <w:t>作出</w:t>
      </w:r>
      <w:r w:rsidRPr="00435DC4">
        <w:rPr>
          <w:rFonts w:ascii="SimHei" w:eastAsia="SimHei" w:hint="eastAsia"/>
          <w:color w:val="FF0000"/>
        </w:rPr>
        <w:t>选择。委员会</w:t>
      </w:r>
      <w:r>
        <w:rPr>
          <w:rFonts w:ascii="SimHei" w:eastAsia="SimHei" w:hint="eastAsia"/>
          <w:color w:val="FF0000"/>
        </w:rPr>
        <w:t>还</w:t>
      </w:r>
      <w:r w:rsidRPr="00435DC4">
        <w:rPr>
          <w:rFonts w:ascii="SimHei" w:eastAsia="SimHei" w:hint="eastAsia"/>
          <w:color w:val="FF0000"/>
        </w:rPr>
        <w:t>建议广泛开展针对男</w:t>
      </w:r>
      <w:r>
        <w:rPr>
          <w:rFonts w:ascii="SimHei" w:eastAsia="SimHei" w:hint="eastAsia"/>
          <w:color w:val="FF0000"/>
        </w:rPr>
        <w:t>童</w:t>
      </w:r>
      <w:r w:rsidRPr="00435DC4">
        <w:rPr>
          <w:rFonts w:ascii="SimHei" w:eastAsia="SimHei" w:hint="eastAsia"/>
          <w:color w:val="FF0000"/>
        </w:rPr>
        <w:t>和女</w:t>
      </w:r>
      <w:r>
        <w:rPr>
          <w:rFonts w:ascii="SimHei" w:eastAsia="SimHei" w:hint="eastAsia"/>
          <w:color w:val="FF0000"/>
        </w:rPr>
        <w:t>童</w:t>
      </w:r>
      <w:r w:rsidRPr="00435DC4">
        <w:rPr>
          <w:rFonts w:ascii="SimHei" w:eastAsia="SimHei" w:hint="eastAsia"/>
          <w:color w:val="FF0000"/>
        </w:rPr>
        <w:t>的性教育，特别重视预防早孕和控制性病</w:t>
      </w:r>
      <w:r>
        <w:rPr>
          <w:rFonts w:ascii="SimHei" w:eastAsia="SimHei" w:hint="eastAsia"/>
          <w:color w:val="FF0000"/>
        </w:rPr>
        <w:t>及</w:t>
      </w:r>
      <w:r w:rsidRPr="00435DC4">
        <w:rPr>
          <w:rFonts w:ascii="SimHei" w:eastAsia="SimHei" w:hint="eastAsia"/>
          <w:color w:val="FF0000"/>
        </w:rPr>
        <w:t>艾滋病毒/艾滋病。</w:t>
      </w:r>
      <w:r>
        <w:rPr>
          <w:rFonts w:ascii="SimHei" w:eastAsia="SimHei" w:hint="eastAsia"/>
          <w:color w:val="FF0000"/>
        </w:rPr>
        <w:t>委员会还</w:t>
      </w:r>
      <w:r w:rsidRPr="00435DC4">
        <w:rPr>
          <w:rFonts w:ascii="SimHei" w:eastAsia="SimHei" w:hint="eastAsia"/>
          <w:color w:val="FF0000"/>
        </w:rPr>
        <w:t>呼吁缔约国保证</w:t>
      </w:r>
      <w:r>
        <w:rPr>
          <w:rFonts w:ascii="SimHei" w:eastAsia="SimHei" w:hint="eastAsia"/>
          <w:color w:val="FF0000"/>
        </w:rPr>
        <w:t>有效执行防治</w:t>
      </w:r>
      <w:r w:rsidRPr="00435DC4">
        <w:rPr>
          <w:rFonts w:ascii="SimHei" w:eastAsia="SimHei" w:hint="eastAsia"/>
          <w:color w:val="FF0000"/>
        </w:rPr>
        <w:t>艾滋病毒/艾滋病</w:t>
      </w:r>
      <w:r>
        <w:rPr>
          <w:rFonts w:ascii="SimHei" w:eastAsia="SimHei" w:hint="eastAsia"/>
          <w:color w:val="FF0000"/>
        </w:rPr>
        <w:t>的</w:t>
      </w:r>
      <w:r w:rsidRPr="00435DC4">
        <w:rPr>
          <w:rFonts w:ascii="SimHei" w:eastAsia="SimHei" w:hint="eastAsia"/>
          <w:color w:val="FF0000"/>
        </w:rPr>
        <w:t>法律</w:t>
      </w:r>
      <w:r>
        <w:rPr>
          <w:rFonts w:ascii="SimHei" w:eastAsia="SimHei" w:hint="eastAsia"/>
          <w:color w:val="FF0000"/>
        </w:rPr>
        <w:t>和</w:t>
      </w:r>
      <w:r w:rsidRPr="00435DC4">
        <w:rPr>
          <w:rFonts w:ascii="SimHei" w:eastAsia="SimHei" w:hint="eastAsia"/>
          <w:color w:val="FF0000"/>
        </w:rPr>
        <w:t>政策</w:t>
      </w:r>
      <w:r>
        <w:rPr>
          <w:rFonts w:ascii="SimHei" w:eastAsia="SimHei" w:hint="eastAsia"/>
          <w:color w:val="FF0000"/>
        </w:rPr>
        <w:t>，并向</w:t>
      </w:r>
      <w:r w:rsidRPr="00435DC4">
        <w:rPr>
          <w:rFonts w:ascii="SimHei" w:eastAsia="SimHei" w:hint="eastAsia"/>
          <w:color w:val="FF0000"/>
        </w:rPr>
        <w:t>世界卫生组织和联合国艾滋病毒/艾滋病联合规划署寻求技术支助。</w:t>
      </w:r>
    </w:p>
    <w:p w:rsidR="00707D7A" w:rsidRDefault="00707D7A" w:rsidP="00707D7A">
      <w:pPr>
        <w:pStyle w:val="SingleTxt"/>
        <w:rPr>
          <w:rFonts w:hint="eastAsia"/>
        </w:rPr>
      </w:pPr>
      <w:r>
        <w:rPr>
          <w:rFonts w:hint="eastAsia"/>
        </w:rPr>
        <w:t>342.　委员会对家庭福利规定中存在的歧视表示关切，根据这些规定家庭福利只发给作为户主的丈夫。</w:t>
      </w:r>
    </w:p>
    <w:p w:rsidR="00707D7A" w:rsidRPr="00435DC4" w:rsidRDefault="00707D7A" w:rsidP="00707D7A">
      <w:pPr>
        <w:pStyle w:val="SingleTxt"/>
        <w:rPr>
          <w:rFonts w:ascii="SimHei" w:eastAsia="SimHei" w:hint="eastAsia"/>
          <w:color w:val="FF0000"/>
        </w:rPr>
      </w:pPr>
      <w:r>
        <w:rPr>
          <w:rFonts w:hint="eastAsia"/>
        </w:rPr>
        <w:t xml:space="preserve">343.　</w:t>
      </w:r>
      <w:r>
        <w:rPr>
          <w:rFonts w:ascii="SimHei" w:eastAsia="SimHei" w:hint="eastAsia"/>
          <w:color w:val="FF0000"/>
        </w:rPr>
        <w:t>委员会敦促</w:t>
      </w:r>
      <w:r w:rsidRPr="00435DC4">
        <w:rPr>
          <w:rFonts w:ascii="SimHei" w:eastAsia="SimHei" w:hint="eastAsia"/>
          <w:color w:val="FF0000"/>
        </w:rPr>
        <w:t>缔约国按照</w:t>
      </w:r>
      <w:r>
        <w:rPr>
          <w:rFonts w:ascii="SimHei" w:eastAsia="SimHei" w:hint="eastAsia"/>
          <w:color w:val="FF0000"/>
        </w:rPr>
        <w:t>《</w:t>
      </w:r>
      <w:r w:rsidRPr="00435DC4">
        <w:rPr>
          <w:rFonts w:ascii="SimHei" w:eastAsia="SimHei" w:hint="eastAsia"/>
          <w:color w:val="FF0000"/>
        </w:rPr>
        <w:t>公约</w:t>
      </w:r>
      <w:r>
        <w:rPr>
          <w:rFonts w:ascii="SimHei" w:eastAsia="SimHei" w:hint="eastAsia"/>
          <w:color w:val="FF0000"/>
        </w:rPr>
        <w:t>》</w:t>
      </w:r>
      <w:r w:rsidRPr="00435DC4">
        <w:rPr>
          <w:rFonts w:ascii="SimHei" w:eastAsia="SimHei" w:hint="eastAsia"/>
          <w:color w:val="FF0000"/>
        </w:rPr>
        <w:t>第</w:t>
      </w:r>
      <w:r>
        <w:rPr>
          <w:rFonts w:ascii="SimHei" w:eastAsia="SimHei" w:hint="eastAsia"/>
          <w:color w:val="FF0000"/>
        </w:rPr>
        <w:t>十三</w:t>
      </w:r>
      <w:r w:rsidRPr="00435DC4">
        <w:rPr>
          <w:rFonts w:ascii="SimHei" w:eastAsia="SimHei" w:hint="eastAsia"/>
          <w:color w:val="FF0000"/>
        </w:rPr>
        <w:t>条</w:t>
      </w:r>
      <w:r>
        <w:rPr>
          <w:rFonts w:ascii="SimHei" w:eastAsia="SimHei" w:hint="eastAsia"/>
          <w:color w:val="FF0000"/>
        </w:rPr>
        <w:t>，</w:t>
      </w:r>
      <w:r w:rsidRPr="00435DC4">
        <w:rPr>
          <w:rFonts w:ascii="SimHei" w:eastAsia="SimHei" w:hint="eastAsia"/>
          <w:color w:val="FF0000"/>
        </w:rPr>
        <w:t>取消家庭福利规定中的歧视性条款。</w:t>
      </w:r>
    </w:p>
    <w:p w:rsidR="00707D7A" w:rsidRDefault="00707D7A" w:rsidP="00707D7A">
      <w:pPr>
        <w:pStyle w:val="SingleTxt"/>
        <w:rPr>
          <w:rFonts w:hint="eastAsia"/>
        </w:rPr>
      </w:pPr>
      <w:r>
        <w:rPr>
          <w:rFonts w:hint="eastAsia"/>
        </w:rPr>
        <w:t>344.　委员会关切地注意到，妇女普遍贫困和恶劣的社会经济条件是造成侵犯妇女人权和歧视妇女的原因之一。委员会尤其关切农村妇女的状况，特别是因为她们的生活条件不稳定，难以获得法律救助、医疗保健、土地所有权、继承权、教育、信贷和社区服务。委员会还对妇女申领贷款时面临的实际困难表示关切，例如，她们没有担保财产，或是传统信贷机构对农业生产没有兴趣。</w:t>
      </w:r>
    </w:p>
    <w:p w:rsidR="00707D7A" w:rsidRDefault="00707D7A" w:rsidP="00707D7A">
      <w:pPr>
        <w:pStyle w:val="SingleTxt"/>
        <w:rPr>
          <w:rFonts w:hint="eastAsia"/>
        </w:rPr>
      </w:pPr>
      <w:r>
        <w:rPr>
          <w:rFonts w:hint="eastAsia"/>
        </w:rPr>
        <w:t xml:space="preserve">345.　</w:t>
      </w:r>
      <w:r>
        <w:rPr>
          <w:rFonts w:ascii="SimHei" w:eastAsia="SimHei" w:hint="eastAsia"/>
          <w:color w:val="FF0000"/>
        </w:rPr>
        <w:t>委员会敦促</w:t>
      </w:r>
      <w:r w:rsidRPr="00435DC4">
        <w:rPr>
          <w:rFonts w:ascii="SimHei" w:eastAsia="SimHei" w:hint="eastAsia"/>
          <w:color w:val="FF0000"/>
        </w:rPr>
        <w:t>缔约国明确规定促进两性平等是国家发展计划和政策的一部分，</w:t>
      </w:r>
      <w:r>
        <w:rPr>
          <w:rFonts w:ascii="SimHei" w:eastAsia="SimHei" w:hint="eastAsia"/>
          <w:color w:val="FF0000"/>
        </w:rPr>
        <w:t>旨在减贫和实现可</w:t>
      </w:r>
      <w:r w:rsidRPr="00435DC4">
        <w:rPr>
          <w:rFonts w:ascii="SimHei" w:eastAsia="SimHei" w:hint="eastAsia"/>
          <w:color w:val="FF0000"/>
        </w:rPr>
        <w:t>持续发展的政策尤</w:t>
      </w:r>
      <w:r>
        <w:rPr>
          <w:rFonts w:ascii="SimHei" w:eastAsia="SimHei" w:hint="eastAsia"/>
          <w:color w:val="FF0000"/>
        </w:rPr>
        <w:t>其</w:t>
      </w:r>
      <w:r w:rsidRPr="00435DC4">
        <w:rPr>
          <w:rFonts w:ascii="SimHei" w:eastAsia="SimHei" w:hint="eastAsia"/>
          <w:color w:val="FF0000"/>
        </w:rPr>
        <w:t>如此。</w:t>
      </w:r>
      <w:r>
        <w:rPr>
          <w:rFonts w:ascii="SimHei" w:eastAsia="SimHei" w:hint="eastAsia"/>
          <w:color w:val="FF0000"/>
        </w:rPr>
        <w:t>委员会</w:t>
      </w:r>
      <w:r w:rsidRPr="00435DC4">
        <w:rPr>
          <w:rFonts w:ascii="SimHei" w:eastAsia="SimHei" w:hint="eastAsia"/>
          <w:color w:val="FF0000"/>
        </w:rPr>
        <w:t>敦促缔约国特别重视农村妇女的需求，保证她们参与决策过程，能充分获得法律救</w:t>
      </w:r>
      <w:r>
        <w:rPr>
          <w:rFonts w:ascii="SimHei" w:eastAsia="SimHei" w:hint="eastAsia"/>
          <w:color w:val="FF0000"/>
        </w:rPr>
        <w:t>助</w:t>
      </w:r>
      <w:r w:rsidRPr="00435DC4">
        <w:rPr>
          <w:rFonts w:ascii="SimHei" w:eastAsia="SimHei" w:hint="eastAsia"/>
          <w:color w:val="FF0000"/>
        </w:rPr>
        <w:t>、教育、医疗卫生服务和信贷。委员会同时敦促缔约国采取适当措施，</w:t>
      </w:r>
      <w:r>
        <w:rPr>
          <w:rFonts w:ascii="SimHei" w:eastAsia="SimHei" w:hint="eastAsia"/>
          <w:color w:val="FF0000"/>
        </w:rPr>
        <w:t>在</w:t>
      </w:r>
      <w:r w:rsidRPr="00435DC4">
        <w:rPr>
          <w:rFonts w:ascii="SimHei" w:eastAsia="SimHei" w:hint="eastAsia"/>
          <w:color w:val="FF0000"/>
        </w:rPr>
        <w:t>土地所有权和继承权方面</w:t>
      </w:r>
      <w:r>
        <w:rPr>
          <w:rFonts w:ascii="SimHei" w:eastAsia="SimHei" w:hint="eastAsia"/>
          <w:color w:val="FF0000"/>
        </w:rPr>
        <w:t>消除</w:t>
      </w:r>
      <w:r w:rsidRPr="00435DC4">
        <w:rPr>
          <w:rFonts w:ascii="SimHei" w:eastAsia="SimHei" w:hint="eastAsia"/>
          <w:color w:val="FF0000"/>
        </w:rPr>
        <w:t>对妇女的</w:t>
      </w:r>
      <w:r>
        <w:rPr>
          <w:rFonts w:ascii="SimHei" w:eastAsia="SimHei" w:hint="eastAsia"/>
          <w:color w:val="FF0000"/>
        </w:rPr>
        <w:t>各种形式的</w:t>
      </w:r>
      <w:r w:rsidRPr="00435DC4">
        <w:rPr>
          <w:rFonts w:ascii="SimHei" w:eastAsia="SimHei" w:hint="eastAsia"/>
          <w:color w:val="FF0000"/>
        </w:rPr>
        <w:t>歧视。委员会呼吁缔约国保证所有减贫计划和战略都具有社会性别</w:t>
      </w:r>
      <w:r>
        <w:rPr>
          <w:rFonts w:ascii="SimHei" w:eastAsia="SimHei" w:hint="eastAsia"/>
          <w:color w:val="FF0000"/>
        </w:rPr>
        <w:t>观点。委员会建议</w:t>
      </w:r>
      <w:r w:rsidRPr="00435DC4">
        <w:rPr>
          <w:rFonts w:ascii="SimHei" w:eastAsia="SimHei" w:hint="eastAsia"/>
          <w:color w:val="FF0000"/>
        </w:rPr>
        <w:t>缔约国收集农村妇女情况的数据</w:t>
      </w:r>
      <w:r>
        <w:rPr>
          <w:rFonts w:ascii="SimHei" w:eastAsia="SimHei" w:hint="eastAsia"/>
          <w:color w:val="FF0000"/>
        </w:rPr>
        <w:t>，</w:t>
      </w:r>
      <w:r w:rsidRPr="00435DC4">
        <w:rPr>
          <w:rFonts w:ascii="SimHei" w:eastAsia="SimHei" w:hint="eastAsia"/>
          <w:color w:val="FF0000"/>
        </w:rPr>
        <w:t>并在下</w:t>
      </w:r>
      <w:r>
        <w:rPr>
          <w:rFonts w:ascii="SimHei" w:eastAsia="SimHei" w:hint="eastAsia"/>
          <w:color w:val="FF0000"/>
        </w:rPr>
        <w:t>一</w:t>
      </w:r>
      <w:r w:rsidRPr="00435DC4">
        <w:rPr>
          <w:rFonts w:ascii="SimHei" w:eastAsia="SimHei" w:hint="eastAsia"/>
          <w:color w:val="FF0000"/>
        </w:rPr>
        <w:t>次定期报告中</w:t>
      </w:r>
      <w:r>
        <w:rPr>
          <w:rFonts w:ascii="SimHei" w:eastAsia="SimHei" w:hint="eastAsia"/>
          <w:color w:val="FF0000"/>
        </w:rPr>
        <w:t>提供</w:t>
      </w:r>
      <w:r w:rsidRPr="00435DC4">
        <w:rPr>
          <w:rFonts w:ascii="SimHei" w:eastAsia="SimHei" w:hint="eastAsia"/>
          <w:color w:val="FF0000"/>
        </w:rPr>
        <w:t>这些数据及分析。</w:t>
      </w:r>
    </w:p>
    <w:p w:rsidR="00707D7A" w:rsidRDefault="00707D7A" w:rsidP="00707D7A">
      <w:pPr>
        <w:pStyle w:val="SingleTxt"/>
        <w:rPr>
          <w:rFonts w:hint="eastAsia"/>
        </w:rPr>
      </w:pPr>
      <w:r>
        <w:rPr>
          <w:rFonts w:hint="eastAsia"/>
        </w:rPr>
        <w:t>346.　委员会对缔约国《民法》中普遍存在的各种歧视条款表示关切，如女性（17岁）法定结婚年龄低于男性（18岁），男人是户主并有权决定家庭的居住的观念，以及有关未成年儿童监护权及家庭责任分配不公的条款。</w:t>
      </w:r>
    </w:p>
    <w:p w:rsidR="00707D7A" w:rsidRDefault="00707D7A" w:rsidP="00707D7A">
      <w:pPr>
        <w:pStyle w:val="SingleTxt"/>
        <w:rPr>
          <w:rFonts w:hint="eastAsia"/>
        </w:rPr>
      </w:pPr>
      <w:r>
        <w:rPr>
          <w:rFonts w:hint="eastAsia"/>
        </w:rPr>
        <w:t xml:space="preserve">347.　</w:t>
      </w:r>
      <w:r>
        <w:rPr>
          <w:rFonts w:ascii="SimHei" w:eastAsia="SimHei" w:hint="eastAsia"/>
          <w:color w:val="FF0000"/>
        </w:rPr>
        <w:t>委员会敦促缔约国把快速通过《民法</w:t>
      </w:r>
      <w:r w:rsidRPr="00435DC4">
        <w:rPr>
          <w:rFonts w:ascii="SimHei" w:eastAsia="SimHei" w:hint="eastAsia"/>
          <w:color w:val="FF0000"/>
        </w:rPr>
        <w:t>》草案作为高度优先事项，尽快</w:t>
      </w:r>
      <w:r>
        <w:rPr>
          <w:rFonts w:ascii="SimHei" w:eastAsia="SimHei" w:hint="eastAsia"/>
          <w:color w:val="FF0000"/>
        </w:rPr>
        <w:t>让有关</w:t>
      </w:r>
      <w:r w:rsidRPr="00435DC4">
        <w:rPr>
          <w:rFonts w:ascii="SimHei" w:eastAsia="SimHei" w:hint="eastAsia"/>
          <w:color w:val="FF0000"/>
        </w:rPr>
        <w:t>条款与</w:t>
      </w:r>
      <w:r>
        <w:rPr>
          <w:rFonts w:ascii="SimHei" w:eastAsia="SimHei" w:hint="eastAsia"/>
          <w:color w:val="FF0000"/>
        </w:rPr>
        <w:t>《</w:t>
      </w:r>
      <w:r w:rsidRPr="00435DC4">
        <w:rPr>
          <w:rFonts w:ascii="SimHei" w:eastAsia="SimHei" w:hint="eastAsia"/>
          <w:color w:val="FF0000"/>
        </w:rPr>
        <w:t>公约</w:t>
      </w:r>
      <w:r>
        <w:rPr>
          <w:rFonts w:ascii="SimHei" w:eastAsia="SimHei" w:hint="eastAsia"/>
          <w:color w:val="FF0000"/>
        </w:rPr>
        <w:t>》</w:t>
      </w:r>
      <w:r w:rsidRPr="00435DC4">
        <w:rPr>
          <w:rFonts w:ascii="SimHei" w:eastAsia="SimHei" w:hint="eastAsia"/>
          <w:color w:val="FF0000"/>
        </w:rPr>
        <w:t>第</w:t>
      </w:r>
      <w:r>
        <w:rPr>
          <w:rFonts w:ascii="SimHei" w:eastAsia="SimHei" w:hint="eastAsia"/>
          <w:color w:val="FF0000"/>
        </w:rPr>
        <w:t>一</w:t>
      </w:r>
      <w:r w:rsidRPr="00435DC4">
        <w:rPr>
          <w:rFonts w:ascii="SimHei" w:eastAsia="SimHei" w:hint="eastAsia"/>
          <w:color w:val="FF0000"/>
        </w:rPr>
        <w:t>、</w:t>
      </w:r>
      <w:r>
        <w:rPr>
          <w:rFonts w:ascii="SimHei" w:eastAsia="SimHei" w:hint="eastAsia"/>
          <w:color w:val="FF0000"/>
        </w:rPr>
        <w:t>二</w:t>
      </w:r>
      <w:r w:rsidRPr="00435DC4">
        <w:rPr>
          <w:rFonts w:ascii="SimHei" w:eastAsia="SimHei" w:hint="eastAsia"/>
          <w:color w:val="FF0000"/>
        </w:rPr>
        <w:t>、</w:t>
      </w:r>
      <w:r>
        <w:rPr>
          <w:rFonts w:ascii="SimHei" w:eastAsia="SimHei" w:hint="eastAsia"/>
          <w:color w:val="FF0000"/>
        </w:rPr>
        <w:t>十五和十六</w:t>
      </w:r>
      <w:r w:rsidRPr="00435DC4">
        <w:rPr>
          <w:rFonts w:ascii="SimHei" w:eastAsia="SimHei" w:hint="eastAsia"/>
          <w:color w:val="FF0000"/>
        </w:rPr>
        <w:t>条</w:t>
      </w:r>
      <w:r>
        <w:rPr>
          <w:rFonts w:ascii="SimHei" w:eastAsia="SimHei" w:hint="eastAsia"/>
          <w:color w:val="FF0000"/>
        </w:rPr>
        <w:t>保持</w:t>
      </w:r>
      <w:r w:rsidRPr="00435DC4">
        <w:rPr>
          <w:rFonts w:ascii="SimHei" w:eastAsia="SimHei" w:hint="eastAsia"/>
          <w:color w:val="FF0000"/>
        </w:rPr>
        <w:t>一致。委员会呼吁缔约国努力提高公众</w:t>
      </w:r>
      <w:r>
        <w:rPr>
          <w:rFonts w:ascii="SimHei" w:eastAsia="SimHei" w:hint="eastAsia"/>
          <w:color w:val="FF0000"/>
        </w:rPr>
        <w:t>舆论</w:t>
      </w:r>
      <w:r w:rsidRPr="00435DC4">
        <w:rPr>
          <w:rFonts w:ascii="SimHei" w:eastAsia="SimHei" w:hint="eastAsia"/>
          <w:color w:val="FF0000"/>
        </w:rPr>
        <w:t>对于此项改革重要性的认识，从而</w:t>
      </w:r>
      <w:r>
        <w:rPr>
          <w:rFonts w:ascii="SimHei" w:eastAsia="SimHei" w:hint="eastAsia"/>
          <w:color w:val="FF0000"/>
        </w:rPr>
        <w:t>全面</w:t>
      </w:r>
      <w:r w:rsidRPr="00435DC4">
        <w:rPr>
          <w:rFonts w:ascii="SimHei" w:eastAsia="SimHei" w:hint="eastAsia"/>
          <w:color w:val="FF0000"/>
        </w:rPr>
        <w:t>遵守</w:t>
      </w:r>
      <w:r>
        <w:rPr>
          <w:rFonts w:ascii="SimHei" w:eastAsia="SimHei" w:hint="eastAsia"/>
          <w:color w:val="FF0000"/>
        </w:rPr>
        <w:t>其各项规定</w:t>
      </w:r>
      <w:r w:rsidRPr="00435DC4">
        <w:rPr>
          <w:rFonts w:ascii="SimHei" w:eastAsia="SimHei" w:hint="eastAsia"/>
          <w:color w:val="FF0000"/>
        </w:rPr>
        <w:t>。</w:t>
      </w:r>
    </w:p>
    <w:p w:rsidR="00707D7A" w:rsidRDefault="00707D7A" w:rsidP="00707D7A">
      <w:pPr>
        <w:pStyle w:val="SingleTxt"/>
        <w:rPr>
          <w:rFonts w:hint="eastAsia"/>
        </w:rPr>
      </w:pPr>
      <w:r>
        <w:rPr>
          <w:rFonts w:hint="eastAsia"/>
        </w:rPr>
        <w:t>348.　让委员会感到遗憾的是，在《公约》涵盖的各个领域切实落实男女平等原则的问题上，报告没有充分提供按性别和族裔分列的统计数据。此外，报告中关于法律和政策措施的影响及成果的资料不够充足，委员会对此也表示遗憾。</w:t>
      </w:r>
    </w:p>
    <w:p w:rsidR="00707D7A" w:rsidRDefault="00707D7A" w:rsidP="00707D7A">
      <w:pPr>
        <w:pStyle w:val="SingleTxt"/>
        <w:rPr>
          <w:rFonts w:hint="eastAsia"/>
        </w:rPr>
      </w:pPr>
      <w:r>
        <w:rPr>
          <w:rFonts w:hint="eastAsia"/>
        </w:rPr>
        <w:t xml:space="preserve">349.　</w:t>
      </w:r>
      <w:r w:rsidRPr="00EB4F0E">
        <w:rPr>
          <w:rFonts w:ascii="SimHei" w:eastAsia="SimHei" w:hint="eastAsia"/>
          <w:color w:val="FF0000"/>
        </w:rPr>
        <w:t>委员会敦促缔约国加强数据收集系统，寻求国际社会提供技术援助，并在下一次报告中提供按性别分列的相关统计数据。委员会还建议缔约国定期评估立法改革、政策及方案产生的影响，确保采取的措施能够达到预期目标，并在下一次报告中向委员会通报上述评估的结果</w:t>
      </w:r>
      <w:r>
        <w:rPr>
          <w:rFonts w:hint="eastAsia"/>
        </w:rPr>
        <w:t>。</w:t>
      </w:r>
    </w:p>
    <w:p w:rsidR="00707D7A" w:rsidRDefault="00707D7A" w:rsidP="00707D7A">
      <w:pPr>
        <w:pStyle w:val="SingleTxt"/>
        <w:rPr>
          <w:rFonts w:hint="eastAsia"/>
        </w:rPr>
      </w:pPr>
      <w:r>
        <w:rPr>
          <w:rFonts w:hint="eastAsia"/>
        </w:rPr>
        <w:t xml:space="preserve">350.　</w:t>
      </w:r>
      <w:r w:rsidRPr="00EB4F0E">
        <w:rPr>
          <w:rFonts w:ascii="SimHei" w:eastAsia="SimHei" w:hint="eastAsia"/>
          <w:color w:val="FF0000"/>
        </w:rPr>
        <w:t>委员会鼓励缔约国批准《消除对妇女一切形式歧视公约任择议定书》，并尽快接受关于委员会会期的《公约》第二十条第1款</w:t>
      </w:r>
      <w:r>
        <w:rPr>
          <w:rFonts w:ascii="SimHei" w:eastAsia="SimHei" w:hint="eastAsia"/>
          <w:color w:val="FF0000"/>
        </w:rPr>
        <w:t>的</w:t>
      </w:r>
      <w:r w:rsidRPr="00EB4F0E">
        <w:rPr>
          <w:rFonts w:ascii="SimHei" w:eastAsia="SimHei" w:hint="eastAsia"/>
          <w:color w:val="FF0000"/>
        </w:rPr>
        <w:t>修正</w:t>
      </w:r>
      <w:r>
        <w:rPr>
          <w:rFonts w:hint="eastAsia"/>
        </w:rPr>
        <w:t>。</w:t>
      </w:r>
    </w:p>
    <w:p w:rsidR="00707D7A" w:rsidRDefault="00707D7A" w:rsidP="00707D7A">
      <w:pPr>
        <w:pStyle w:val="SingleTxt"/>
        <w:rPr>
          <w:rFonts w:hint="eastAsia"/>
        </w:rPr>
      </w:pPr>
      <w:r>
        <w:rPr>
          <w:rFonts w:hint="eastAsia"/>
        </w:rPr>
        <w:t xml:space="preserve">351.　</w:t>
      </w:r>
      <w:r w:rsidRPr="00EB4F0E">
        <w:rPr>
          <w:rFonts w:ascii="SimHei" w:eastAsia="SimHei" w:hint="eastAsia"/>
          <w:color w:val="FF0000"/>
        </w:rPr>
        <w:t>委员会敦促缔约国在履行《公约》规定的义务时，充分利用加强《公约》</w:t>
      </w:r>
      <w:r>
        <w:rPr>
          <w:rFonts w:ascii="SimHei" w:eastAsia="SimHei" w:hint="eastAsia"/>
          <w:color w:val="FF0000"/>
        </w:rPr>
        <w:t>各项</w:t>
      </w:r>
      <w:r w:rsidRPr="00EB4F0E">
        <w:rPr>
          <w:rFonts w:ascii="SimHei" w:eastAsia="SimHei" w:hint="eastAsia"/>
          <w:color w:val="FF0000"/>
        </w:rPr>
        <w:t>条款的《北京宣言</w:t>
      </w:r>
      <w:r>
        <w:rPr>
          <w:rFonts w:ascii="SimHei" w:eastAsia="SimHei" w:hint="eastAsia"/>
          <w:color w:val="FF0000"/>
        </w:rPr>
        <w:t>和</w:t>
      </w:r>
      <w:r w:rsidRPr="00EB4F0E">
        <w:rPr>
          <w:rFonts w:ascii="SimHei" w:eastAsia="SimHei" w:hint="eastAsia"/>
          <w:color w:val="FF0000"/>
        </w:rPr>
        <w:t>行动纲要》，并请缔约国</w:t>
      </w:r>
      <w:r>
        <w:rPr>
          <w:rFonts w:ascii="SimHei" w:eastAsia="SimHei" w:hint="eastAsia"/>
          <w:color w:val="FF0000"/>
        </w:rPr>
        <w:t>在</w:t>
      </w:r>
      <w:r w:rsidRPr="00EB4F0E">
        <w:rPr>
          <w:rFonts w:ascii="SimHei" w:eastAsia="SimHei" w:hint="eastAsia"/>
          <w:color w:val="FF0000"/>
        </w:rPr>
        <w:t>下一次定期报告</w:t>
      </w:r>
      <w:r>
        <w:rPr>
          <w:rFonts w:ascii="SimHei" w:eastAsia="SimHei" w:hint="eastAsia"/>
          <w:color w:val="FF0000"/>
        </w:rPr>
        <w:t>中提供有关资料</w:t>
      </w:r>
      <w:r>
        <w:rPr>
          <w:rFonts w:hint="eastAsia"/>
        </w:rPr>
        <w:t>。</w:t>
      </w:r>
    </w:p>
    <w:p w:rsidR="00707D7A" w:rsidRDefault="00707D7A" w:rsidP="00707D7A">
      <w:pPr>
        <w:pStyle w:val="SingleTxt"/>
        <w:rPr>
          <w:rFonts w:hint="eastAsia"/>
        </w:rPr>
      </w:pPr>
      <w:r>
        <w:rPr>
          <w:rFonts w:hint="eastAsia"/>
        </w:rPr>
        <w:t xml:space="preserve">352.　</w:t>
      </w:r>
      <w:r w:rsidRPr="00EB4F0E">
        <w:rPr>
          <w:rFonts w:ascii="SimHei" w:eastAsia="SimHei" w:hint="eastAsia"/>
          <w:color w:val="FF0000"/>
        </w:rPr>
        <w:t>此外，委员会还强调，</w:t>
      </w:r>
      <w:r>
        <w:rPr>
          <w:rFonts w:ascii="SimHei" w:eastAsia="SimHei" w:hint="eastAsia"/>
          <w:color w:val="FF0000"/>
        </w:rPr>
        <w:t>充分</w:t>
      </w:r>
      <w:r w:rsidRPr="00EB4F0E">
        <w:rPr>
          <w:rFonts w:ascii="SimHei" w:eastAsia="SimHei" w:hint="eastAsia"/>
          <w:color w:val="FF0000"/>
        </w:rPr>
        <w:t>、有效地履行《公约》是实现千年发展目标的必要条件。委员会呼吁将社会性别观点纳入旨在实现千年发展目标的各项工作，并在其中明确地体现出《公约》的规定，并请缔约国将相关内容写入下一次定期报告</w:t>
      </w:r>
      <w:r>
        <w:rPr>
          <w:rFonts w:hint="eastAsia"/>
        </w:rPr>
        <w:t>。</w:t>
      </w:r>
    </w:p>
    <w:p w:rsidR="00707D7A" w:rsidRDefault="00707D7A" w:rsidP="00707D7A">
      <w:pPr>
        <w:pStyle w:val="SingleTxt"/>
        <w:rPr>
          <w:rFonts w:hint="eastAsia"/>
        </w:rPr>
      </w:pPr>
      <w:r>
        <w:rPr>
          <w:rFonts w:hint="eastAsia"/>
        </w:rPr>
        <w:t xml:space="preserve">353.　</w:t>
      </w:r>
      <w:r w:rsidRPr="00EB4F0E">
        <w:rPr>
          <w:rFonts w:ascii="SimHei" w:eastAsia="SimHei" w:hint="eastAsia"/>
          <w:color w:val="FF0000"/>
        </w:rPr>
        <w:t>委员会称赞缔约国批准了七份</w:t>
      </w:r>
      <w:r>
        <w:rPr>
          <w:rFonts w:ascii="SimHei" w:eastAsia="SimHei" w:hint="eastAsia"/>
          <w:color w:val="FF0000"/>
        </w:rPr>
        <w:t>主要</w:t>
      </w:r>
      <w:r w:rsidRPr="00EB4F0E">
        <w:rPr>
          <w:rFonts w:ascii="SimHei" w:eastAsia="SimHei" w:hint="eastAsia"/>
          <w:color w:val="FF0000"/>
        </w:rPr>
        <w:t>国际人权文书。</w:t>
      </w:r>
      <w:r w:rsidRPr="00926E42">
        <w:rPr>
          <w:rFonts w:ascii="SimHei" w:eastAsia="SimHei" w:hint="eastAsia"/>
          <w:color w:val="FF0000"/>
          <w:vertAlign w:val="superscript"/>
        </w:rPr>
        <w:t>1</w:t>
      </w:r>
      <w:r>
        <w:rPr>
          <w:rFonts w:ascii="SimHei" w:eastAsia="SimHei" w:hint="eastAsia"/>
          <w:color w:val="FF0000"/>
          <w:vertAlign w:val="superscript"/>
        </w:rPr>
        <w:t xml:space="preserve">  </w:t>
      </w:r>
      <w:r w:rsidRPr="00EB4F0E">
        <w:rPr>
          <w:rFonts w:ascii="SimHei" w:eastAsia="SimHei" w:hint="eastAsia"/>
          <w:color w:val="FF0000"/>
        </w:rPr>
        <w:t>委员会指出，缔约国遵守这些文书，推动妇女在生活中全方位享有人权和基本自由</w:t>
      </w:r>
      <w:r>
        <w:rPr>
          <w:rFonts w:hint="eastAsia"/>
        </w:rPr>
        <w:t>。</w:t>
      </w:r>
    </w:p>
    <w:p w:rsidR="00707D7A" w:rsidRDefault="00707D7A" w:rsidP="00707D7A">
      <w:pPr>
        <w:pStyle w:val="SingleTxt"/>
        <w:rPr>
          <w:rFonts w:hint="eastAsia"/>
        </w:rPr>
      </w:pPr>
      <w:r>
        <w:rPr>
          <w:rFonts w:hint="eastAsia"/>
        </w:rPr>
        <w:t xml:space="preserve">354.　</w:t>
      </w:r>
      <w:r w:rsidRPr="00EB4F0E">
        <w:rPr>
          <w:rFonts w:ascii="SimHei" w:eastAsia="SimHei" w:hint="eastAsia"/>
          <w:color w:val="FF0000"/>
        </w:rPr>
        <w:t>委员会要求在几内亚国内广泛宣传这份结论意见，让政府官员、</w:t>
      </w:r>
      <w:r>
        <w:rPr>
          <w:rFonts w:ascii="SimHei" w:eastAsia="SimHei" w:hint="eastAsia"/>
          <w:color w:val="FF0000"/>
        </w:rPr>
        <w:t>政界人士</w:t>
      </w:r>
      <w:r w:rsidRPr="00EB4F0E">
        <w:rPr>
          <w:rFonts w:ascii="SimHei" w:eastAsia="SimHei" w:hint="eastAsia"/>
          <w:color w:val="FF0000"/>
        </w:rPr>
        <w:t>、议员、妇女组织及人权组织等广大民众了解，为确保妇女在法律上和事实上享有平等地位都采取了哪些措施，以及在这方面还应采取哪些进一步措施。委员会特别鼓励缔约国召开有国家行为体和民间社会参与的公共论坛，探讨报告的编撰问题和结论意见的内容。委员会请缔约国继续广泛宣传《公约》及其《任择议定书》、委员会</w:t>
      </w:r>
      <w:r>
        <w:rPr>
          <w:rFonts w:ascii="SimHei" w:eastAsia="SimHei" w:hint="eastAsia"/>
          <w:color w:val="FF0000"/>
        </w:rPr>
        <w:t>各项</w:t>
      </w:r>
      <w:r w:rsidRPr="00EB4F0E">
        <w:rPr>
          <w:rFonts w:ascii="SimHei" w:eastAsia="SimHei" w:hint="eastAsia"/>
          <w:color w:val="FF0000"/>
        </w:rPr>
        <w:t>一般性建议、《北京宣言》和《行动纲要》以及题为“2000年妇女：二十一世纪两性平等、发展与和平”的大会第二十三届特别会议的成果，特别是</w:t>
      </w:r>
      <w:r>
        <w:rPr>
          <w:rFonts w:ascii="SimHei" w:eastAsia="SimHei" w:hint="eastAsia"/>
          <w:color w:val="FF0000"/>
        </w:rPr>
        <w:t>向</w:t>
      </w:r>
      <w:r w:rsidRPr="00EB4F0E">
        <w:rPr>
          <w:rFonts w:ascii="SimHei" w:eastAsia="SimHei" w:hint="eastAsia"/>
          <w:color w:val="FF0000"/>
        </w:rPr>
        <w:t>妇女</w:t>
      </w:r>
      <w:r>
        <w:rPr>
          <w:rFonts w:ascii="SimHei" w:eastAsia="SimHei" w:hint="eastAsia"/>
          <w:color w:val="FF0000"/>
        </w:rPr>
        <w:t>组织</w:t>
      </w:r>
      <w:r w:rsidRPr="00EB4F0E">
        <w:rPr>
          <w:rFonts w:ascii="SimHei" w:eastAsia="SimHei" w:hint="eastAsia"/>
          <w:color w:val="FF0000"/>
        </w:rPr>
        <w:t>及人权组织进行宣传</w:t>
      </w:r>
      <w:r>
        <w:rPr>
          <w:rFonts w:hint="eastAsia"/>
        </w:rPr>
        <w:t>。</w:t>
      </w:r>
    </w:p>
    <w:p w:rsidR="00707D7A" w:rsidRDefault="00707D7A" w:rsidP="00707D7A">
      <w:pPr>
        <w:pStyle w:val="SingleTxt"/>
      </w:pPr>
      <w:r>
        <w:rPr>
          <w:rFonts w:hint="eastAsia"/>
        </w:rPr>
        <w:t xml:space="preserve">355.　</w:t>
      </w:r>
      <w:r w:rsidRPr="00EB4F0E">
        <w:rPr>
          <w:rFonts w:ascii="SimHei" w:eastAsia="SimHei" w:hint="eastAsia"/>
          <w:color w:val="FF0000"/>
        </w:rPr>
        <w:t>委员会请缔约国在根据《公约》第</w:t>
      </w:r>
      <w:r>
        <w:rPr>
          <w:rFonts w:ascii="SimHei" w:eastAsia="SimHei" w:hint="eastAsia"/>
          <w:color w:val="FF0000"/>
        </w:rPr>
        <w:t>十八</w:t>
      </w:r>
      <w:r w:rsidRPr="00EB4F0E">
        <w:rPr>
          <w:rFonts w:ascii="SimHei" w:eastAsia="SimHei" w:hint="eastAsia"/>
          <w:color w:val="FF0000"/>
        </w:rPr>
        <w:t>条提交的下一次定期报告中</w:t>
      </w:r>
      <w:r>
        <w:rPr>
          <w:rFonts w:ascii="SimHei" w:eastAsia="SimHei" w:hint="eastAsia"/>
          <w:color w:val="FF0000"/>
        </w:rPr>
        <w:t>答复</w:t>
      </w:r>
      <w:r w:rsidRPr="00EB4F0E">
        <w:rPr>
          <w:rFonts w:ascii="SimHei" w:eastAsia="SimHei" w:hint="eastAsia"/>
          <w:color w:val="FF0000"/>
        </w:rPr>
        <w:t>本结论意见提出的</w:t>
      </w:r>
      <w:r>
        <w:rPr>
          <w:rFonts w:ascii="SimHei" w:eastAsia="SimHei" w:hint="eastAsia"/>
          <w:color w:val="FF0000"/>
        </w:rPr>
        <w:t>各项关切</w:t>
      </w:r>
      <w:r w:rsidRPr="00EB4F0E">
        <w:rPr>
          <w:rFonts w:ascii="SimHei" w:eastAsia="SimHei" w:hint="eastAsia"/>
          <w:color w:val="FF0000"/>
        </w:rPr>
        <w:t>。委员会请缔约国在</w:t>
      </w:r>
      <w:r>
        <w:rPr>
          <w:rFonts w:ascii="SimHei" w:eastAsia="SimHei" w:hint="eastAsia"/>
          <w:color w:val="FF0000"/>
        </w:rPr>
        <w:t>201</w:t>
      </w:r>
      <w:r w:rsidRPr="00EB4F0E">
        <w:rPr>
          <w:rFonts w:ascii="SimHei" w:eastAsia="SimHei" w:hint="eastAsia"/>
          <w:color w:val="FF0000"/>
        </w:rPr>
        <w:t>1年提交</w:t>
      </w:r>
      <w:r>
        <w:rPr>
          <w:rFonts w:ascii="SimHei" w:eastAsia="SimHei" w:hint="eastAsia"/>
          <w:color w:val="FF0000"/>
        </w:rPr>
        <w:t>一份</w:t>
      </w:r>
      <w:r w:rsidRPr="00EB4F0E">
        <w:rPr>
          <w:rFonts w:ascii="SimHei" w:eastAsia="SimHei" w:hint="eastAsia"/>
          <w:color w:val="FF0000"/>
        </w:rPr>
        <w:t>合并报告，</w:t>
      </w:r>
      <w:r>
        <w:rPr>
          <w:rFonts w:ascii="SimHei" w:eastAsia="SimHei" w:hint="eastAsia"/>
          <w:color w:val="FF0000"/>
        </w:rPr>
        <w:t>综合应于</w:t>
      </w:r>
      <w:r w:rsidRPr="00EB4F0E">
        <w:rPr>
          <w:rFonts w:ascii="SimHei" w:eastAsia="SimHei" w:hint="eastAsia"/>
          <w:color w:val="FF0000"/>
        </w:rPr>
        <w:t>2007年9月</w:t>
      </w:r>
      <w:r>
        <w:rPr>
          <w:rFonts w:ascii="SimHei" w:eastAsia="SimHei" w:hint="eastAsia"/>
          <w:color w:val="FF0000"/>
        </w:rPr>
        <w:t>提交的第七次定期报告和应于</w:t>
      </w:r>
      <w:r w:rsidRPr="00EB4F0E">
        <w:rPr>
          <w:rFonts w:ascii="SimHei" w:eastAsia="SimHei" w:hint="eastAsia"/>
          <w:color w:val="FF0000"/>
        </w:rPr>
        <w:t>2011年9月</w:t>
      </w:r>
      <w:r>
        <w:rPr>
          <w:rFonts w:ascii="SimHei" w:eastAsia="SimHei" w:hint="eastAsia"/>
          <w:color w:val="FF0000"/>
        </w:rPr>
        <w:t>提交的第八次定期报告</w:t>
      </w:r>
      <w:r>
        <w:rPr>
          <w:rFonts w:hint="eastAsia"/>
        </w:rPr>
        <w:t>。</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4" w:right="1259" w:hanging="1264"/>
        <w:rPr>
          <w:rFonts w:hint="eastAsia"/>
        </w:rPr>
      </w:pPr>
      <w:r>
        <w:rPr>
          <w:rFonts w:hint="eastAsia"/>
        </w:rPr>
        <w:tab/>
      </w:r>
      <w:r>
        <w:rPr>
          <w:rFonts w:hint="eastAsia"/>
        </w:rPr>
        <w:tab/>
        <w:t>洪都拉斯</w:t>
      </w:r>
    </w:p>
    <w:p w:rsidR="00707D7A" w:rsidRPr="00DE0561" w:rsidRDefault="00707D7A" w:rsidP="00707D7A">
      <w:pPr>
        <w:pStyle w:val="SingleTxt"/>
        <w:rPr>
          <w:rFonts w:hint="eastAsia"/>
          <w:spacing w:val="4"/>
        </w:rPr>
      </w:pPr>
      <w:r>
        <w:rPr>
          <w:rFonts w:hint="eastAsia"/>
        </w:rPr>
        <w:t>356.　2007年7月26日，委员会第797次和798次会议审议了洪都拉斯的第四、第五和第六次合并定期报告（CEDAW/C/HON/6）（见CEDAW/C/SR.797</w:t>
      </w:r>
      <w:r>
        <w:t>(A)</w:t>
      </w:r>
      <w:r>
        <w:rPr>
          <w:rFonts w:hint="eastAsia"/>
        </w:rPr>
        <w:t>和798</w:t>
      </w:r>
      <w:r>
        <w:t>(A)</w:t>
      </w:r>
      <w:r>
        <w:rPr>
          <w:rFonts w:hint="eastAsia"/>
        </w:rPr>
        <w:t>）。</w:t>
      </w:r>
      <w:r w:rsidRPr="00905FD8">
        <w:rPr>
          <w:rFonts w:hint="eastAsia"/>
          <w:spacing w:val="4"/>
        </w:rPr>
        <w:t>委员会的议题和问题清单见CEDAW/C/HON/Q/6，洪都拉斯的答复见CEDAW/C/</w:t>
      </w:r>
      <w:r>
        <w:rPr>
          <w:rFonts w:hint="eastAsia"/>
        </w:rPr>
        <w:t>HON/Q/6/Add.1。</w:t>
      </w:r>
    </w:p>
    <w:p w:rsidR="00707D7A" w:rsidRPr="000360EC" w:rsidRDefault="00707D7A" w:rsidP="00707D7A">
      <w:pPr>
        <w:pStyle w:val="SingleTxt"/>
        <w:rPr>
          <w:rFonts w:ascii="SimHei" w:eastAsia="SimHei" w:hint="eastAsia"/>
          <w:color w:val="FF0000"/>
        </w:rPr>
      </w:pPr>
      <w:r w:rsidRPr="000360EC">
        <w:rPr>
          <w:rFonts w:ascii="SimHei" w:eastAsia="SimHei" w:hint="eastAsia"/>
          <w:color w:val="FF0000"/>
        </w:rPr>
        <w:t>导言</w:t>
      </w:r>
    </w:p>
    <w:p w:rsidR="00707D7A" w:rsidRDefault="00707D7A" w:rsidP="00707D7A">
      <w:pPr>
        <w:pStyle w:val="SingleTxt"/>
        <w:rPr>
          <w:rFonts w:hint="eastAsia"/>
        </w:rPr>
      </w:pPr>
      <w:r>
        <w:rPr>
          <w:rFonts w:hint="eastAsia"/>
        </w:rPr>
        <w:t>357.　委员会表示赞赏缔约国提交其第四、第五和第六次合并定期报告，但对该报告严重逾期，没有列入按性别分列的充足统计数据，也没有提及委员会的一般性建议感到遗憾。</w:t>
      </w:r>
    </w:p>
    <w:p w:rsidR="00707D7A" w:rsidRDefault="00707D7A" w:rsidP="00707D7A">
      <w:pPr>
        <w:pStyle w:val="SingleTxt"/>
        <w:rPr>
          <w:rFonts w:hint="eastAsia"/>
        </w:rPr>
      </w:pPr>
      <w:r>
        <w:rPr>
          <w:rFonts w:hint="eastAsia"/>
        </w:rPr>
        <w:t>358.　委员会赞扬缔约国派出由负责提高妇女地位的国家机构全国妇女协会部长率领的高级别代表团，其中包括洪都拉斯最高法院院长、国家司法系统和执法机构的其他代表和两性平等问题专家。</w:t>
      </w:r>
    </w:p>
    <w:p w:rsidR="00707D7A" w:rsidRDefault="00707D7A" w:rsidP="00707D7A">
      <w:pPr>
        <w:pStyle w:val="SingleTxt"/>
        <w:rPr>
          <w:rFonts w:hint="eastAsia"/>
        </w:rPr>
      </w:pPr>
      <w:r>
        <w:rPr>
          <w:rFonts w:hint="eastAsia"/>
        </w:rPr>
        <w:t>359.　委员会对缔约国就会前工作组提出的议题和问题清单作出书面答复、代表团和委员会成员彼此进行坦率和建设性对话，从而增进了对洪都拉斯妇女真实处境的了解，向缔约国表示祝贺。</w:t>
      </w:r>
    </w:p>
    <w:p w:rsidR="00707D7A" w:rsidRPr="000360EC" w:rsidRDefault="00707D7A" w:rsidP="00707D7A">
      <w:pPr>
        <w:pStyle w:val="SingleTxt"/>
        <w:rPr>
          <w:rFonts w:ascii="SimHei" w:eastAsia="SimHei" w:hint="eastAsia"/>
          <w:color w:val="FF0000"/>
        </w:rPr>
      </w:pPr>
      <w:r w:rsidRPr="000360EC">
        <w:rPr>
          <w:rFonts w:ascii="SimHei" w:eastAsia="SimHei" w:hint="eastAsia"/>
          <w:color w:val="FF0000"/>
        </w:rPr>
        <w:t>积极方面</w:t>
      </w:r>
    </w:p>
    <w:p w:rsidR="00707D7A" w:rsidRDefault="00707D7A" w:rsidP="00707D7A">
      <w:pPr>
        <w:pStyle w:val="SingleTxt"/>
        <w:rPr>
          <w:rFonts w:hint="eastAsia"/>
        </w:rPr>
      </w:pPr>
      <w:r>
        <w:rPr>
          <w:rFonts w:hint="eastAsia"/>
        </w:rPr>
        <w:t>360.　委员会赞扬缔约国：</w:t>
      </w:r>
      <w:r>
        <w:t xml:space="preserve">(a) </w:t>
      </w:r>
      <w:r>
        <w:rPr>
          <w:rFonts w:hint="eastAsia"/>
        </w:rPr>
        <w:t>2007年在特古西加尔巴和圣佩德罗苏拉成立了家庭暴力特别法院；</w:t>
      </w:r>
      <w:r>
        <w:t xml:space="preserve">(b) </w:t>
      </w:r>
      <w:r>
        <w:rPr>
          <w:rFonts w:hint="eastAsia"/>
        </w:rPr>
        <w:t>1999年成立了全国妇女协会，作为负责提高妇女地位的国家机构；</w:t>
      </w:r>
      <w:r>
        <w:t>(</w:t>
      </w:r>
      <w:r>
        <w:rPr>
          <w:rFonts w:hint="eastAsia"/>
        </w:rPr>
        <w:t>c</w:t>
      </w:r>
      <w:r>
        <w:t xml:space="preserve">) </w:t>
      </w:r>
      <w:r>
        <w:rPr>
          <w:rFonts w:hint="eastAsia"/>
        </w:rPr>
        <w:t>1994年成立了妇女问题特别检察官办公室。</w:t>
      </w:r>
    </w:p>
    <w:p w:rsidR="00707D7A" w:rsidRDefault="00707D7A" w:rsidP="00707D7A">
      <w:pPr>
        <w:pStyle w:val="SingleTxt"/>
        <w:rPr>
          <w:rFonts w:hint="eastAsia"/>
        </w:rPr>
      </w:pPr>
      <w:r>
        <w:rPr>
          <w:rFonts w:hint="eastAsia"/>
        </w:rPr>
        <w:t>36</w:t>
      </w:r>
      <w:r>
        <w:t>1</w:t>
      </w:r>
      <w:r>
        <w:rPr>
          <w:rFonts w:hint="eastAsia"/>
        </w:rPr>
        <w:t>.　委员会就缔约国制定</w:t>
      </w:r>
      <w:r>
        <w:t>(</w:t>
      </w:r>
      <w:r>
        <w:rPr>
          <w:rFonts w:hint="eastAsia"/>
        </w:rPr>
        <w:t>a</w:t>
      </w:r>
      <w:r>
        <w:t>)</w:t>
      </w:r>
      <w:r>
        <w:rPr>
          <w:rFonts w:hint="eastAsia"/>
        </w:rPr>
        <w:t>《国家妇女政策，第一个机会均等全国计划》（2002-2007年）；</w:t>
      </w:r>
      <w:r>
        <w:t>(</w:t>
      </w:r>
      <w:r>
        <w:rPr>
          <w:rFonts w:hint="eastAsia"/>
        </w:rPr>
        <w:t>b</w:t>
      </w:r>
      <w:r>
        <w:t xml:space="preserve">) </w:t>
      </w:r>
      <w:r>
        <w:rPr>
          <w:rFonts w:hint="eastAsia"/>
        </w:rPr>
        <w:t>1999-2015年农业两性平等政策；</w:t>
      </w:r>
      <w:r>
        <w:t>(</w:t>
      </w:r>
      <w:r>
        <w:rPr>
          <w:rFonts w:hint="eastAsia"/>
        </w:rPr>
        <w:t>c</w:t>
      </w:r>
      <w:r>
        <w:t xml:space="preserve">) </w:t>
      </w:r>
      <w:r>
        <w:rPr>
          <w:rFonts w:hint="eastAsia"/>
        </w:rPr>
        <w:t>1997年反家庭暴力法及其2006年修订，向缔约国表示祝贺。</w:t>
      </w:r>
    </w:p>
    <w:p w:rsidR="00707D7A" w:rsidRDefault="00707D7A" w:rsidP="00707D7A">
      <w:pPr>
        <w:pStyle w:val="SingleTxt"/>
        <w:rPr>
          <w:rFonts w:hint="eastAsia"/>
        </w:rPr>
      </w:pPr>
      <w:r>
        <w:rPr>
          <w:rFonts w:hint="eastAsia"/>
        </w:rPr>
        <w:t>362.　委员会赞扬缔约国在最高法院总共15名法官中任命了8名女法官，并任命了一名女性担任最高法院院长。</w:t>
      </w:r>
    </w:p>
    <w:p w:rsidR="00707D7A" w:rsidRDefault="00707D7A" w:rsidP="00707D7A">
      <w:pPr>
        <w:pStyle w:val="SingleTxt"/>
        <w:rPr>
          <w:rFonts w:hint="eastAsia"/>
        </w:rPr>
      </w:pPr>
      <w:r>
        <w:rPr>
          <w:rFonts w:hint="eastAsia"/>
        </w:rPr>
        <w:t>363.　委员会欢迎代表团表示缔约国即将完成《任择议定书》的批准程序。</w:t>
      </w:r>
    </w:p>
    <w:p w:rsidR="00707D7A" w:rsidRPr="000360EC" w:rsidRDefault="00707D7A" w:rsidP="00707D7A">
      <w:pPr>
        <w:pStyle w:val="SingleTxt"/>
        <w:rPr>
          <w:rFonts w:ascii="SimHei" w:eastAsia="SimHei" w:hint="eastAsia"/>
          <w:color w:val="FF0000"/>
        </w:rPr>
      </w:pPr>
      <w:r w:rsidRPr="000360EC">
        <w:rPr>
          <w:rFonts w:ascii="SimHei" w:eastAsia="SimHei" w:hint="eastAsia"/>
          <w:color w:val="FF0000"/>
        </w:rPr>
        <w:t>主要</w:t>
      </w:r>
      <w:r>
        <w:rPr>
          <w:rFonts w:ascii="SimHei" w:eastAsia="SimHei" w:hint="eastAsia"/>
          <w:color w:val="FF0000"/>
        </w:rPr>
        <w:t>关切</w:t>
      </w:r>
      <w:r w:rsidRPr="000360EC">
        <w:rPr>
          <w:rFonts w:ascii="SimHei" w:eastAsia="SimHei" w:hint="eastAsia"/>
          <w:color w:val="FF0000"/>
        </w:rPr>
        <w:t>领域和建议</w:t>
      </w:r>
    </w:p>
    <w:p w:rsidR="00707D7A" w:rsidRPr="003D6325" w:rsidRDefault="00707D7A" w:rsidP="00707D7A">
      <w:pPr>
        <w:spacing w:after="140"/>
        <w:ind w:left="1264" w:right="1264"/>
        <w:rPr>
          <w:rFonts w:ascii="SimHei" w:eastAsia="SimHei" w:hint="eastAsia"/>
          <w:color w:val="FF0000"/>
        </w:rPr>
      </w:pPr>
      <w:r>
        <w:rPr>
          <w:rFonts w:hint="eastAsia"/>
        </w:rPr>
        <w:t>364</w:t>
      </w:r>
      <w:r>
        <w:t>.</w:t>
      </w:r>
      <w:r>
        <w:rPr>
          <w:rFonts w:hint="eastAsia"/>
        </w:rPr>
        <w:t xml:space="preserve">　</w:t>
      </w:r>
      <w:r w:rsidRPr="000B4E1E">
        <w:rPr>
          <w:rFonts w:ascii="SimHei" w:eastAsia="SimHei" w:hint="eastAsia"/>
          <w:color w:val="FF0000"/>
        </w:rPr>
        <w:t>缔约国有义务系统地、持续地执行《公约》各项规定，同时认为，从现在到提交下一次定期报告期间，缔约国必须优先注意本结论意见提出的各项关切和建议。因此，委员会吁请缔约国将执行活动的重点放在这些领域上，并在下一次定期报告中汇报所采取的行动和取得的成果。委员会还吁请缔约国将本结论意见发交各相关部委和议会，以确保这些意见得到充分执行</w:t>
      </w:r>
      <w:r w:rsidRPr="00664611">
        <w:rPr>
          <w:rFonts w:hint="eastAsia"/>
          <w:color w:val="FF0000"/>
        </w:rPr>
        <w:t>。</w:t>
      </w:r>
    </w:p>
    <w:p w:rsidR="00707D7A" w:rsidRDefault="00707D7A" w:rsidP="00707D7A">
      <w:pPr>
        <w:pStyle w:val="SingleTxt"/>
        <w:rPr>
          <w:rFonts w:hint="eastAsia"/>
        </w:rPr>
      </w:pPr>
      <w:r>
        <w:rPr>
          <w:rFonts w:hint="eastAsia"/>
        </w:rPr>
        <w:t>365.　委员会赞赏缔约国努力向法律专业人员提供敏感认识性别问题方面的培训，但对《公约》各项规定和委员会一般性建议没有为包括法律专业人员和妇女本身在内的各方人士所充分了解，因此也没有作为依据被用来促进两性平等和消除各种形式的歧视妇女现象感到关切。</w:t>
      </w:r>
    </w:p>
    <w:p w:rsidR="00707D7A" w:rsidRDefault="00707D7A" w:rsidP="00707D7A">
      <w:pPr>
        <w:pStyle w:val="SingleTxt"/>
        <w:rPr>
          <w:rFonts w:hint="eastAsia"/>
        </w:rPr>
      </w:pPr>
      <w:r>
        <w:rPr>
          <w:rFonts w:hint="eastAsia"/>
        </w:rPr>
        <w:t xml:space="preserve">366.　</w:t>
      </w:r>
      <w:r w:rsidRPr="000360EC">
        <w:rPr>
          <w:rFonts w:ascii="SimHei" w:eastAsia="SimHei" w:hint="eastAsia"/>
          <w:color w:val="FF0000"/>
        </w:rPr>
        <w:t>委员会呼吁缔约国加紧努力，提高对《公约》和委员会一般性建议的认识，并确保法律专业人员敏感认识性别问题方面的培训方案涵盖《公约》的所有</w:t>
      </w:r>
      <w:r>
        <w:rPr>
          <w:rFonts w:ascii="Times New Roman" w:eastAsia="SimHei" w:hint="eastAsia"/>
          <w:color w:val="FF0000"/>
        </w:rPr>
        <w:t>权利和规定</w:t>
      </w:r>
      <w:r w:rsidRPr="000360EC">
        <w:rPr>
          <w:rFonts w:ascii="SimHei" w:eastAsia="SimHei" w:hint="eastAsia"/>
          <w:color w:val="FF0000"/>
        </w:rPr>
        <w:t>，以便在该国切实建立支持两性平等和消除歧视妇女现象的法律文化。委员会又呼吁缔约国向包括政府各部厅、议员、司法机构、政党、非政府组织、私营部门和公众在内的所有利益攸关方广泛传播《公约》和委员会的一般性建议，鼓励大家切实加以利用</w:t>
      </w:r>
      <w:r>
        <w:rPr>
          <w:rFonts w:hint="eastAsia"/>
        </w:rPr>
        <w:t>。</w:t>
      </w:r>
    </w:p>
    <w:p w:rsidR="00707D7A" w:rsidRDefault="00707D7A" w:rsidP="00707D7A">
      <w:pPr>
        <w:pStyle w:val="SingleTxt"/>
        <w:rPr>
          <w:rFonts w:hint="eastAsia"/>
        </w:rPr>
      </w:pPr>
      <w:r>
        <w:rPr>
          <w:rFonts w:hint="eastAsia"/>
        </w:rPr>
        <w:t>367.　委员会对成立妇女问题特别检察官办公室表示赞赏，但对妇女向法院提出歧视案件的能力因贫穷、在争取权利方面孤立无援、不了解自己的权利、执法和司法官员的态度有碍妇女寻求司法救助等因素而受到限制感到关切。</w:t>
      </w:r>
    </w:p>
    <w:p w:rsidR="00707D7A" w:rsidRDefault="00707D7A" w:rsidP="00707D7A">
      <w:pPr>
        <w:pStyle w:val="SingleTxt"/>
        <w:rPr>
          <w:rFonts w:hint="eastAsia"/>
        </w:rPr>
      </w:pPr>
      <w:r>
        <w:rPr>
          <w:rFonts w:hint="eastAsia"/>
        </w:rPr>
        <w:t xml:space="preserve">368.　</w:t>
      </w:r>
      <w:r w:rsidRPr="000360EC">
        <w:rPr>
          <w:rFonts w:ascii="SimHei" w:eastAsia="SimHei" w:hint="eastAsia"/>
          <w:color w:val="FF0000"/>
        </w:rPr>
        <w:t>委员会建议对妇女，包括农村和土著妇女以及非洲裔妇女持续开展两性平等方面的提高认识和普及法律知识运动，以便鼓励妇女并增强妇女的能力，使她们能够在《公约》所赋权利受侵犯时利用现行相关程序和补救办法。委员会敦促缔约国向妇女、包括向农村和土著妇女以及非洲裔妇女提供法律援助服务，并消除妇女在伸张正义方面可能面临的一切障碍，包括法院报案和办案的相关费用和诉讼程序的冗长拖延。委员会又敦促缔约国让妇女了解她们有权控告那些未执行保障妇女福利相关法律的政府官员，并监测投诉结果。委员会鼓励缔约国争取国际社会援助，以便采取措施，提高妇女获得法律援助的机会。委员会请缔约国在下次定期报告中提供资料，说明妇女伸张正义、包括向其提供法律援助的情况</w:t>
      </w:r>
      <w:r>
        <w:rPr>
          <w:rFonts w:hint="eastAsia"/>
        </w:rPr>
        <w:t>。</w:t>
      </w:r>
    </w:p>
    <w:p w:rsidR="00707D7A" w:rsidRPr="00905FD8" w:rsidRDefault="00707D7A" w:rsidP="00707D7A">
      <w:pPr>
        <w:pStyle w:val="SingleTxt"/>
        <w:rPr>
          <w:rFonts w:hint="eastAsia"/>
          <w:spacing w:val="-1"/>
        </w:rPr>
      </w:pPr>
      <w:r>
        <w:rPr>
          <w:rFonts w:hint="eastAsia"/>
          <w:spacing w:val="4"/>
        </w:rPr>
        <w:t>369</w:t>
      </w:r>
      <w:r w:rsidRPr="000360EC">
        <w:rPr>
          <w:rFonts w:hint="eastAsia"/>
          <w:spacing w:val="4"/>
        </w:rPr>
        <w:t>.</w:t>
      </w:r>
      <w:r>
        <w:rPr>
          <w:rFonts w:hint="eastAsia"/>
          <w:spacing w:val="4"/>
        </w:rPr>
        <w:t xml:space="preserve">　</w:t>
      </w:r>
      <w:r w:rsidRPr="00905FD8">
        <w:rPr>
          <w:rFonts w:hint="eastAsia"/>
          <w:spacing w:val="-1"/>
        </w:rPr>
        <w:t>委员会对2005年修改《刑法典》以修订若干歧视性条款表示赞赏，并注意到缔约国为审查和修订歧视性立法、程序法规和条例，努力在司法部门内部设立一个社会性别股，但对法律修改过程的延误感到关切，这特别是因为缔约国早在24年前批准《公约》时就已毫无保留地承担了取消此类歧视性规定的义务。</w:t>
      </w:r>
    </w:p>
    <w:p w:rsidR="00707D7A" w:rsidRDefault="00707D7A" w:rsidP="00707D7A">
      <w:pPr>
        <w:pStyle w:val="SingleTxt"/>
        <w:rPr>
          <w:rFonts w:hint="eastAsia"/>
        </w:rPr>
      </w:pPr>
      <w:r>
        <w:rPr>
          <w:rFonts w:hint="eastAsia"/>
        </w:rPr>
        <w:t xml:space="preserve">370.　</w:t>
      </w:r>
      <w:r w:rsidRPr="000360EC">
        <w:rPr>
          <w:rFonts w:ascii="SimHei" w:eastAsia="SimHei" w:hint="eastAsia"/>
          <w:color w:val="FF0000"/>
        </w:rPr>
        <w:t>委员会呼吁缔约国高度重视其修改法律的进程，在明确时限内毫不拖延地修改或废止歧视性立法、程序法规和条例，包括《家庭法》和《劳动法》中的歧视性条款。为此，委员会呼吁缔约国进一步努力提高议会和舆论在加快立法改革以便为妇女争取法律上的平等和履行《公约》方面的敏感认识</w:t>
      </w:r>
      <w:r>
        <w:rPr>
          <w:rFonts w:hint="eastAsia"/>
        </w:rPr>
        <w:t>。</w:t>
      </w:r>
    </w:p>
    <w:p w:rsidR="00707D7A" w:rsidRDefault="00707D7A" w:rsidP="00707D7A">
      <w:pPr>
        <w:pStyle w:val="SingleTxt"/>
        <w:rPr>
          <w:rFonts w:hint="eastAsia"/>
        </w:rPr>
      </w:pPr>
      <w:r>
        <w:rPr>
          <w:rFonts w:hint="eastAsia"/>
        </w:rPr>
        <w:t>371.　委员会对成立全国妇女协会作为负责提高妇女地位的国家机构表示欢迎，但对该国家机构没有必要的权力和权威，也没有适当的财政和人力资源来有效完成工作感到关切。在这方面，委员会注意到，该国家机构仅获得0.001％的国家预算并只有50名工作人员。委员会还感到关切的是，每当政府更迭时，该国家机构的工作人员都被替换，从而对该国家机构的专业水平、专门知识和必要的工作连续性产生了不利影响。</w:t>
      </w:r>
    </w:p>
    <w:p w:rsidR="00707D7A" w:rsidRDefault="00707D7A" w:rsidP="00707D7A">
      <w:pPr>
        <w:pStyle w:val="SingleTxt"/>
        <w:rPr>
          <w:rFonts w:hint="eastAsia"/>
        </w:rPr>
      </w:pPr>
      <w:r>
        <w:rPr>
          <w:rFonts w:hint="eastAsia"/>
        </w:rPr>
        <w:t xml:space="preserve">372.　</w:t>
      </w:r>
      <w:r w:rsidRPr="000360EC">
        <w:rPr>
          <w:rFonts w:ascii="SimHei" w:eastAsia="SimHei" w:hint="eastAsia"/>
          <w:color w:val="FF0000"/>
        </w:rPr>
        <w:t>委员会敦促缔约国加强全国妇女协会，大幅增加其人力和财政资源及技术能力，使之能够有效执行必要的授权任务。委员会呼吁缔约国加强这个国家机构，使之拥有权力和权威，能够影响政府决策，并能够进一步推动各部厅和各级政府利用两性平等主流化战略，在各项法律、政策和国家行动计划中注意两性平等问题。委员会还建议缔约国确保政府更迭不对该国家机构工作的专业水平、专门知识和工作连续性产生不利影响。委员会呼吁缔约国对《国家妇女政策，第一个机会均等全国计划》（2002-2007年）的实效和影响作出评价。委员会还鼓励缔约国建立《公约》执行情况监测制度</w:t>
      </w:r>
      <w:r>
        <w:rPr>
          <w:rFonts w:hint="eastAsia"/>
        </w:rPr>
        <w:t>。</w:t>
      </w:r>
    </w:p>
    <w:p w:rsidR="00707D7A" w:rsidRDefault="00707D7A" w:rsidP="00707D7A">
      <w:pPr>
        <w:pStyle w:val="SingleTxt"/>
        <w:rPr>
          <w:rFonts w:hint="eastAsia"/>
        </w:rPr>
      </w:pPr>
      <w:r>
        <w:rPr>
          <w:rFonts w:hint="eastAsia"/>
        </w:rPr>
        <w:t>373.　委员会对2005年修改《刑法典》中的性暴力和性虐待内容和2006年修改《反家庭暴力法》表示赞赏，但仍对暴力侵犯妇女现象五花八门、比比皆是感到关切，其中包括对妇女和女童的性虐待，尤其是对女童的乱伦行为，以及强暴、家庭暴力和杀害妇女。令委员会关切的是，旨在消除暴力侵害妇女行为的各项计划和机制——例如，《预防、惩处和铲除暴力侵害妇女行为全国计划》（2006-2010年）、拟议在检察官办公室内设立的处理暴力侵害妇女罪行的单位以及位于特古西加尔巴和圣佩德罗苏拉的家庭暴力特别法院——的有效实施和运作因经费拨款不足而受到阻碍。委员会赞赏缔约国努力为执法和司法官员提供性别问题敏感性方面的培训，但仍对负责执法和利用保护机制保障女性暴力受害者利益的警察和治安法官的消极态度感到关切，这种态度使得暴力侵害妇女罪行一直无法受到惩处。在这方面，令委员会关切的是，在2006年报警的全部家庭暴力投诉中只有2.55％的案例得到解决。还令委员会关切的是，洪都拉斯妇女可能因暴力侵害妇女行为而被迫迁移。</w:t>
      </w:r>
    </w:p>
    <w:p w:rsidR="00707D7A" w:rsidRDefault="00707D7A" w:rsidP="00707D7A">
      <w:pPr>
        <w:pStyle w:val="SingleTxt"/>
        <w:rPr>
          <w:rFonts w:hint="eastAsia"/>
        </w:rPr>
      </w:pPr>
      <w:r>
        <w:rPr>
          <w:rFonts w:hint="eastAsia"/>
        </w:rPr>
        <w:t>3</w:t>
      </w:r>
      <w:r>
        <w:t>7</w:t>
      </w:r>
      <w:r>
        <w:rPr>
          <w:rFonts w:hint="eastAsia"/>
        </w:rPr>
        <w:t xml:space="preserve">4.　</w:t>
      </w:r>
      <w:r w:rsidRPr="000360EC">
        <w:rPr>
          <w:rFonts w:ascii="SimHei" w:eastAsia="SimHei" w:hint="eastAsia"/>
          <w:color w:val="FF0000"/>
        </w:rPr>
        <w:t>根据一般性建议19，委员会呼吁缔约国确保将一切形式的暴力侵犯妇女行为定为犯罪；让遭受暴力的妇女和女童立即得到补救和保护；并对实施者进行起诉和惩处。委员会敦促缔约国为上述计划和机制、包括《预防、惩处和铲除暴力侵害妇女行为全国计划》和家庭暴力专门法院的有效运作分配适当资源，以便处理一切形式暴力侵害妇女和女童行为。委员会还敦促缔约国对执法和司法官员采取相关法律措施保障女性暴力受害者利益的情况进行监测，并确保对那些没有适当适用此类措施的官员酌情予以惩处。委员会请缔约国在下次定期报告中提供资料，说明旨在消除暴力侵害妇女行为的各项计划和机制的人力和财政资源分配情况，以及此类措施的影响</w:t>
      </w:r>
      <w:r>
        <w:rPr>
          <w:rFonts w:hint="eastAsia"/>
        </w:rPr>
        <w:t>。</w:t>
      </w:r>
    </w:p>
    <w:p w:rsidR="00707D7A" w:rsidRDefault="00707D7A" w:rsidP="00707D7A">
      <w:pPr>
        <w:pStyle w:val="SingleTxt"/>
        <w:rPr>
          <w:rFonts w:hint="eastAsia"/>
        </w:rPr>
      </w:pPr>
      <w:r>
        <w:rPr>
          <w:rFonts w:hint="eastAsia"/>
        </w:rPr>
        <w:t>375.　委员会注意到缔约国2006年修订了《刑法典》，添加了有关贩运和商业性剥削行为的条款，但对贩运和利用卖淫营利现象持续存在，包括没有采取措施解救贩运和营利受害者感到关切。</w:t>
      </w:r>
    </w:p>
    <w:p w:rsidR="00707D7A" w:rsidRDefault="00707D7A" w:rsidP="00707D7A">
      <w:pPr>
        <w:pStyle w:val="SingleTxt"/>
        <w:rPr>
          <w:rFonts w:hint="eastAsia"/>
        </w:rPr>
      </w:pPr>
      <w:r>
        <w:rPr>
          <w:rFonts w:hint="eastAsia"/>
        </w:rPr>
        <w:t xml:space="preserve">376.　</w:t>
      </w:r>
      <w:r w:rsidRPr="000360EC">
        <w:rPr>
          <w:rFonts w:ascii="SimHei" w:eastAsia="SimHei" w:hint="eastAsia"/>
          <w:color w:val="FF0000"/>
        </w:rPr>
        <w:t>委员会呼吁缔约国充分执行《公约》第六条，包括迅速颁布关于贩运（境内和跨境贩运）现象的具体和全面国家立法，确保犯罪者受到惩处，受害者得到适当保护和援助。委员会呼吁缔约国考虑批准《联合国打击跨国有组织犯罪公约关于预防、禁止和惩治贩运人口特别是妇女和儿童行为的补充议定书》。委员会还呼吁缔约国进一步努力与来源国、过境国和目的地国开展国际、区域和双边合作。委员会敦促缔约国收集和分析来自警方和国际方面的数据，起诉和惩处贩运者，并确保被贩运的妇女和女童的人权受到保护。委员会建议缔约国采取措施，解救利用妇女卖淫营利和贩运行为的受害妇女和女童，并让她们融入社会。委员会还呼吁缔约国采取一切适当措施，取缔利用妇女卖淫营利行为，包括遏制男子的嫖娼需求</w:t>
      </w:r>
      <w:r>
        <w:rPr>
          <w:rFonts w:hint="eastAsia"/>
        </w:rPr>
        <w:t>。</w:t>
      </w:r>
    </w:p>
    <w:p w:rsidR="00707D7A" w:rsidRDefault="00707D7A" w:rsidP="00707D7A">
      <w:pPr>
        <w:pStyle w:val="SingleTxt"/>
        <w:rPr>
          <w:rFonts w:hint="eastAsia"/>
        </w:rPr>
      </w:pPr>
      <w:r>
        <w:rPr>
          <w:rFonts w:hint="eastAsia"/>
        </w:rPr>
        <w:t>377.　委员会对妇女在各公共和政治生活领域的任职人数持续偏低感到关切。委员会对《选举和政治组织法》第105条为民选职位女性应聘人规定30％的最低限额表示赞赏，但对没有采取措施强制遵守限额感到关切，2006年的选举使得女性任职人数占各类民选职位的比例不足30％（占国民议会代表席位的24％和候补代表席位的21％；市长职位的8％；副市长职位的7％和市议会议员席位的18％）就是其证明。还令委员会关切的是，缔约国认为，该法第105条设立的最低限额与同一项法律保证不歧视的第104条相矛盾。</w:t>
      </w:r>
    </w:p>
    <w:p w:rsidR="00707D7A" w:rsidRDefault="00707D7A" w:rsidP="00707D7A">
      <w:pPr>
        <w:pStyle w:val="SingleTxt"/>
        <w:rPr>
          <w:rFonts w:hint="eastAsia"/>
        </w:rPr>
      </w:pPr>
      <w:r>
        <w:rPr>
          <w:rFonts w:hint="eastAsia"/>
        </w:rPr>
        <w:t xml:space="preserve">378.　</w:t>
      </w:r>
      <w:r w:rsidRPr="000360EC">
        <w:rPr>
          <w:rFonts w:ascii="SimHei" w:eastAsia="SimHei" w:hint="eastAsia"/>
          <w:color w:val="FF0000"/>
        </w:rPr>
        <w:t>委员会呼吁缔约国根据《公约》第四条第1款和委员会一般性建议25，为采取临时特别措施创建一般法律依据。委员会鼓励缔约国采取持久措施，包括临时特别措施，并设立具体的目标和时间表，以便更快地增加妇女在所有公共生活领域的民选机构和任命机构中的任职人数。委员会敦促缔约国强制适用《选举和政治组织法》第105条中的30％最低限额。委员会还建议缔约国为现任和今后的女性领导人举办领导和谈判技能方面的培训课程。委员会还敦促缔约国开展提高认识活动，宣传妇女充分平等参与全社会各领域决策的重要性</w:t>
      </w:r>
      <w:r>
        <w:rPr>
          <w:rFonts w:hint="eastAsia"/>
        </w:rPr>
        <w:t>。</w:t>
      </w:r>
    </w:p>
    <w:p w:rsidR="00707D7A" w:rsidRDefault="00707D7A" w:rsidP="00707D7A">
      <w:pPr>
        <w:pStyle w:val="SingleTxt"/>
        <w:rPr>
          <w:rFonts w:hint="eastAsia"/>
        </w:rPr>
      </w:pPr>
      <w:r>
        <w:rPr>
          <w:rFonts w:hint="eastAsia"/>
        </w:rPr>
        <w:t>379.　委员会对少女怀孕比率居高不下及其对女童健康和教育的影响感到关切。令委员会关切的是，教育部在各学校开展的性教育工作受到某些保守的政府行为体阻挠。还令委员会关切的是，任何情况下的人工流产，包括在妊娠危及妇女生命或健康，以及强暴或乱伦导致怀孕情况下进行的流产都被定为犯罪。令委员会关切的是，妇女感染艾滋病毒/艾滋病的比率居高不下，各项防治艾滋病毒/艾滋病的方案和政策都不是专门针对妇女制定的，妓女和孕妇被排除在外，少数族裔妇女的需要也没有得到满足。</w:t>
      </w:r>
    </w:p>
    <w:p w:rsidR="00707D7A" w:rsidRDefault="00707D7A" w:rsidP="00707D7A">
      <w:pPr>
        <w:pStyle w:val="SingleTxt"/>
        <w:rPr>
          <w:rFonts w:hint="eastAsia"/>
        </w:rPr>
      </w:pPr>
      <w:r>
        <w:rPr>
          <w:rFonts w:hint="eastAsia"/>
        </w:rPr>
        <w:t xml:space="preserve">380.　</w:t>
      </w:r>
      <w:r w:rsidRPr="000360EC">
        <w:rPr>
          <w:rFonts w:ascii="SimHei" w:eastAsia="SimHei" w:hint="eastAsia"/>
          <w:color w:val="FF0000"/>
        </w:rPr>
        <w:t>委员会敦促缔约国加紧向妇女和女童提供计划生育方面信息和服务，尤其是有关生殖健康和低价避孕方法的信息和服务，并推广针对女童和男童的性教育，特别注意防止少女怀孕。委员会呼吁缔约国保证其公共政策和决定符合本国《宪法》，该国《宪法》规定该国为政教分立的国家。委员会建议缔约国考虑审查与人工流产有关的法律，以期确定准予流产的情况，例如，治疗性流产以及在强暴或乱伦导致怀孕情况下进行的流产，并考虑根据委员会关于妇女和健康问题的一般性建议24和《北京宣言和行动纲要》，删除针对流产妇女的惩罚性条款。委员会还敦促缔约国给妇女提供获得高质量服务的机会，防治不安全人工流产造成的感染，并减少孕产妇死亡率。委员会建议缔约国将社会性别观点纳入其防治艾滋病毒/艾滋病的方案和政策，并确保此类方案和政策满足少数族裔妇女的需要</w:t>
      </w:r>
      <w:r>
        <w:rPr>
          <w:rFonts w:hint="eastAsia"/>
        </w:rPr>
        <w:t>。</w:t>
      </w:r>
    </w:p>
    <w:p w:rsidR="00707D7A" w:rsidRDefault="00707D7A" w:rsidP="00707D7A">
      <w:pPr>
        <w:pStyle w:val="SingleTxt"/>
        <w:rPr>
          <w:rFonts w:hint="eastAsia"/>
        </w:rPr>
      </w:pPr>
      <w:r>
        <w:rPr>
          <w:rFonts w:hint="eastAsia"/>
        </w:rPr>
        <w:t>381.　委员会赞赏缔约国努力将两性平等立场纳入国家基础教育课程并与广大教育机构合作，力求从课程中删除男女定型观念，但对重男轻女的态度长期存在、家庭和社会中男女角色与责任的定型观观念根深蒂固颇感关切。这些定型观念严重阻碍了《公约》的执行，是妇女在各个领域，包括在劳务市场和政治及公共生活中处于劣势地位的根源。</w:t>
      </w:r>
    </w:p>
    <w:p w:rsidR="00707D7A" w:rsidRPr="00EB6ED2" w:rsidRDefault="00707D7A" w:rsidP="00707D7A">
      <w:pPr>
        <w:pStyle w:val="SingleTxt"/>
        <w:rPr>
          <w:rFonts w:hint="eastAsia"/>
          <w:spacing w:val="4"/>
        </w:rPr>
      </w:pPr>
      <w:r>
        <w:rPr>
          <w:rFonts w:hint="eastAsia"/>
          <w:spacing w:val="4"/>
        </w:rPr>
        <w:t>382</w:t>
      </w:r>
      <w:r w:rsidRPr="00EB6ED2">
        <w:rPr>
          <w:rFonts w:hint="eastAsia"/>
          <w:spacing w:val="4"/>
        </w:rPr>
        <w:t>.</w:t>
      </w:r>
      <w:r>
        <w:rPr>
          <w:rFonts w:hint="eastAsia"/>
          <w:spacing w:val="4"/>
        </w:rPr>
        <w:t xml:space="preserve">　</w:t>
      </w:r>
      <w:r w:rsidRPr="00EB6ED2">
        <w:rPr>
          <w:rFonts w:ascii="SimHei" w:eastAsia="SimHei" w:hint="eastAsia"/>
          <w:color w:val="FF0000"/>
          <w:spacing w:val="4"/>
        </w:rPr>
        <w:t>委员会敦促缔约国致力消除在男女作用和责任方面的成见，包括妇女在生活各领域长期受到直接和间接歧视的文化模式和成规。委员会呼吁缔约国采取旨在改变广为接受的男女定型角色的全面措施，并对之进行监测。此类措施应包括针对各种宗教信仰的妇女和男子、女童和男童的提高认识和教育运动，以期根据《公约》第二条</w:t>
      </w:r>
      <w:r w:rsidRPr="00EB6ED2">
        <w:rPr>
          <w:rFonts w:ascii="Times New Roman" w:eastAsia="SimHei"/>
          <w:color w:val="FF0000"/>
          <w:spacing w:val="4"/>
        </w:rPr>
        <w:t>(</w:t>
      </w:r>
      <w:r w:rsidRPr="00EB6ED2">
        <w:rPr>
          <w:rFonts w:ascii="SimHei" w:eastAsia="SimHei" w:hint="eastAsia"/>
          <w:color w:val="FF0000"/>
          <w:spacing w:val="4"/>
        </w:rPr>
        <w:t>f</w:t>
      </w:r>
      <w:r w:rsidRPr="00EB6ED2">
        <w:rPr>
          <w:rFonts w:ascii="Times New Roman" w:eastAsia="SimHei"/>
          <w:color w:val="FF0000"/>
          <w:spacing w:val="4"/>
        </w:rPr>
        <w:t>)</w:t>
      </w:r>
      <w:r w:rsidRPr="00EB6ED2">
        <w:rPr>
          <w:rFonts w:ascii="SimHei" w:eastAsia="SimHei" w:hint="eastAsia"/>
          <w:color w:val="FF0000"/>
          <w:spacing w:val="4"/>
        </w:rPr>
        <w:t>款和第五条</w:t>
      </w:r>
      <w:r w:rsidRPr="00EB6ED2">
        <w:rPr>
          <w:rFonts w:ascii="Times New Roman" w:eastAsia="SimHei"/>
          <w:color w:val="FF0000"/>
          <w:spacing w:val="4"/>
        </w:rPr>
        <w:t>(</w:t>
      </w:r>
      <w:r w:rsidRPr="00EB6ED2">
        <w:rPr>
          <w:rFonts w:ascii="SimHei" w:eastAsia="SimHei" w:hint="eastAsia"/>
          <w:color w:val="FF0000"/>
          <w:spacing w:val="4"/>
        </w:rPr>
        <w:t>a</w:t>
      </w:r>
      <w:r w:rsidRPr="00EB6ED2">
        <w:rPr>
          <w:rFonts w:ascii="Times New Roman" w:eastAsia="SimHei"/>
          <w:color w:val="FF0000"/>
          <w:spacing w:val="4"/>
        </w:rPr>
        <w:t>)</w:t>
      </w:r>
      <w:r w:rsidRPr="00EB6ED2">
        <w:rPr>
          <w:rFonts w:ascii="SimHei" w:eastAsia="SimHei" w:hint="eastAsia"/>
          <w:color w:val="FF0000"/>
          <w:spacing w:val="4"/>
        </w:rPr>
        <w:t>款，消除与家庭和社会中传统性别角色有关的定型观念</w:t>
      </w:r>
      <w:r w:rsidRPr="00EB6ED2">
        <w:rPr>
          <w:rFonts w:hint="eastAsia"/>
          <w:spacing w:val="4"/>
        </w:rPr>
        <w:t>。</w:t>
      </w:r>
    </w:p>
    <w:p w:rsidR="00707D7A" w:rsidRDefault="00707D7A" w:rsidP="00707D7A">
      <w:pPr>
        <w:pStyle w:val="SingleTxt"/>
        <w:rPr>
          <w:rFonts w:hint="eastAsia"/>
        </w:rPr>
      </w:pPr>
      <w:r>
        <w:rPr>
          <w:rFonts w:hint="eastAsia"/>
        </w:rPr>
        <w:t>383.　令委员会关切的是，劳务市场中的歧视妇女现象持续不断，男女职业隔离和长期工资差距依然存在。委员会对妇女大都从事非正规部门的工作和佣工而不享有《劳动法》规定的社会保障或其他福利感到关切。委员会还对童工的存在，尤其是对从事家庭服务的女童遭受剥削和虐待，以及边境加工厂中人数居多的女工遭受剥削感到关切。</w:t>
      </w:r>
    </w:p>
    <w:p w:rsidR="00707D7A" w:rsidRDefault="00707D7A" w:rsidP="00707D7A">
      <w:pPr>
        <w:pStyle w:val="SingleTxt"/>
        <w:rPr>
          <w:rFonts w:hint="eastAsia"/>
        </w:rPr>
      </w:pPr>
      <w:r>
        <w:rPr>
          <w:rFonts w:hint="eastAsia"/>
        </w:rPr>
        <w:t xml:space="preserve">384.　</w:t>
      </w:r>
      <w:r w:rsidRPr="00EB6ED2">
        <w:rPr>
          <w:rFonts w:ascii="SimHei" w:eastAsia="SimHei" w:hint="eastAsia"/>
          <w:color w:val="FF0000"/>
        </w:rPr>
        <w:t>委员会建议缔约国采纳各项政策和具体措施，消除横向和纵向职业隔离，加速铲除歧视妇女行为，确保男女在劳务市场中享有事实上的平等机会。委员会还鼓励缔约国确保从事非正规部门工作和佣工的妇女不受剥削，并向她们提供社会保障和其他福利。委员会呼吁缔约国颁布和有效实施禁止童工的法律，并确保从事家庭服务以及正规及非正规部门中从事其他工作的女童不受剥削或虐待。委员会建议缔约国加强劳动监察局，以便对《劳动法》的遵守情况，尤其是边境加工厂的遵守情况进行监测，确保对违法行为进行处罚</w:t>
      </w:r>
      <w:r>
        <w:rPr>
          <w:rFonts w:hint="eastAsia"/>
        </w:rPr>
        <w:t>。</w:t>
      </w:r>
    </w:p>
    <w:p w:rsidR="00707D7A" w:rsidRPr="00905FD8" w:rsidRDefault="00707D7A" w:rsidP="00707D7A">
      <w:pPr>
        <w:pStyle w:val="SingleTxt"/>
        <w:rPr>
          <w:rFonts w:hint="eastAsia"/>
          <w:spacing w:val="-1"/>
        </w:rPr>
      </w:pPr>
      <w:r>
        <w:rPr>
          <w:rFonts w:hint="eastAsia"/>
          <w:spacing w:val="2"/>
        </w:rPr>
        <w:t>385</w:t>
      </w:r>
      <w:r w:rsidRPr="00EB6ED2">
        <w:rPr>
          <w:rFonts w:hint="eastAsia"/>
          <w:spacing w:val="2"/>
        </w:rPr>
        <w:t>.</w:t>
      </w:r>
      <w:r>
        <w:rPr>
          <w:rFonts w:hint="eastAsia"/>
          <w:spacing w:val="2"/>
        </w:rPr>
        <w:t xml:space="preserve">　</w:t>
      </w:r>
      <w:r w:rsidRPr="00905FD8">
        <w:rPr>
          <w:rFonts w:hint="eastAsia"/>
          <w:spacing w:val="-1"/>
        </w:rPr>
        <w:t>令委员会关切的是，报告没有提供按年龄、种族和农村及城镇地区分列的适当统计数据，来说明妇女在《公约》所涵盖的所有领域中的情况。还令委员会关切的是，没有任何资料说明在《公约》各领域采取的措施所产生的影响和效果。</w:t>
      </w:r>
    </w:p>
    <w:p w:rsidR="00707D7A" w:rsidRDefault="00707D7A" w:rsidP="00707D7A">
      <w:pPr>
        <w:pStyle w:val="SingleTxt"/>
        <w:rPr>
          <w:rFonts w:hint="eastAsia"/>
        </w:rPr>
      </w:pPr>
      <w:r>
        <w:rPr>
          <w:rFonts w:hint="eastAsia"/>
          <w:spacing w:val="-1"/>
        </w:rPr>
        <w:t>386</w:t>
      </w:r>
      <w:r w:rsidRPr="00CF27A7">
        <w:rPr>
          <w:rFonts w:hint="eastAsia"/>
          <w:spacing w:val="-1"/>
        </w:rPr>
        <w:t>.</w:t>
      </w:r>
      <w:r>
        <w:rPr>
          <w:rFonts w:hint="eastAsia"/>
          <w:spacing w:val="-1"/>
        </w:rPr>
        <w:t xml:space="preserve">　</w:t>
      </w:r>
      <w:r w:rsidRPr="00EB6ED2">
        <w:rPr>
          <w:rFonts w:ascii="SimHei" w:eastAsia="SimHei" w:hint="eastAsia"/>
          <w:color w:val="FF0000"/>
        </w:rPr>
        <w:t>委员会呼吁缔约国在下次报告中列入按性别、年龄、种族和农村及城镇地区分列的统计数据和分析材料，说明在切实实现妇女实质性平等方面采取的各项措施所产生的影响和效果</w:t>
      </w:r>
      <w:r>
        <w:rPr>
          <w:rFonts w:hint="eastAsia"/>
        </w:rPr>
        <w:t>。</w:t>
      </w:r>
    </w:p>
    <w:p w:rsidR="00707D7A" w:rsidRDefault="00707D7A" w:rsidP="00707D7A">
      <w:pPr>
        <w:pStyle w:val="SingleTxt"/>
        <w:rPr>
          <w:rFonts w:ascii="SimHei" w:eastAsia="SimHei" w:hint="eastAsia"/>
          <w:color w:val="FF0000"/>
        </w:rPr>
      </w:pPr>
      <w:r>
        <w:rPr>
          <w:spacing w:val="-1"/>
        </w:rPr>
        <w:t>3</w:t>
      </w:r>
      <w:r>
        <w:rPr>
          <w:rFonts w:hint="eastAsia"/>
          <w:spacing w:val="-1"/>
        </w:rPr>
        <w:t>87</w:t>
      </w:r>
      <w:r w:rsidRPr="00CF27A7">
        <w:rPr>
          <w:spacing w:val="-1"/>
        </w:rPr>
        <w:t>.</w:t>
      </w:r>
      <w:r>
        <w:rPr>
          <w:rFonts w:hint="eastAsia"/>
          <w:spacing w:val="-1"/>
        </w:rPr>
        <w:t xml:space="preserve">　</w:t>
      </w:r>
      <w:r w:rsidRPr="000B4E1E">
        <w:rPr>
          <w:rFonts w:ascii="SimHei" w:eastAsia="SimHei" w:hint="eastAsia"/>
          <w:color w:val="FF0000"/>
        </w:rPr>
        <w:t>委员会鼓励缔约国批准《消除对妇女一切形式歧视公约任择议定书》，并尽快接受对关于委员会会议时间的《公约》第二十条第1款的修正。</w:t>
      </w:r>
    </w:p>
    <w:p w:rsidR="00707D7A" w:rsidRDefault="00707D7A" w:rsidP="00707D7A">
      <w:pPr>
        <w:pStyle w:val="SingleTxt"/>
        <w:rPr>
          <w:rFonts w:hint="eastAsia"/>
        </w:rPr>
      </w:pPr>
      <w:r w:rsidRPr="00CF27A7">
        <w:rPr>
          <w:rFonts w:hint="eastAsia"/>
          <w:spacing w:val="-1"/>
        </w:rPr>
        <w:t>3</w:t>
      </w:r>
      <w:r>
        <w:rPr>
          <w:rFonts w:hint="eastAsia"/>
          <w:spacing w:val="-1"/>
        </w:rPr>
        <w:t>88</w:t>
      </w:r>
      <w:r w:rsidRPr="00CF27A7">
        <w:rPr>
          <w:rFonts w:hint="eastAsia"/>
          <w:spacing w:val="-1"/>
        </w:rPr>
        <w:t>.</w:t>
      </w:r>
      <w:r>
        <w:rPr>
          <w:rFonts w:hint="eastAsia"/>
          <w:spacing w:val="-1"/>
        </w:rPr>
        <w:t xml:space="preserve">　</w:t>
      </w:r>
      <w:r w:rsidRPr="00EB6ED2">
        <w:rPr>
          <w:rFonts w:ascii="SimHei" w:eastAsia="SimHei" w:hint="eastAsia"/>
          <w:color w:val="FF0000"/>
        </w:rPr>
        <w:t>委员会请缔约国确保各部厅和公共机构广泛参与其下次报告的编写工作，并在此期间与非政府组织展开协商。委员会鼓励缔约国在向委员会提交报告前促使议会参与有关该报告的讨论</w:t>
      </w:r>
      <w:r>
        <w:rPr>
          <w:rFonts w:hint="eastAsia"/>
        </w:rPr>
        <w:t>。</w:t>
      </w:r>
    </w:p>
    <w:p w:rsidR="00707D7A" w:rsidRPr="00955758" w:rsidRDefault="00707D7A" w:rsidP="00707D7A">
      <w:pPr>
        <w:pStyle w:val="SingleTxt"/>
        <w:rPr>
          <w:rFonts w:ascii="SimHei" w:eastAsia="SimHei"/>
          <w:color w:val="FF0000"/>
        </w:rPr>
      </w:pPr>
      <w:r w:rsidRPr="00CF27A7">
        <w:rPr>
          <w:spacing w:val="-1"/>
        </w:rPr>
        <w:t>3</w:t>
      </w:r>
      <w:r>
        <w:rPr>
          <w:rFonts w:hint="eastAsia"/>
          <w:spacing w:val="-1"/>
        </w:rPr>
        <w:t>89</w:t>
      </w:r>
      <w:r w:rsidRPr="00CF27A7">
        <w:rPr>
          <w:spacing w:val="-1"/>
        </w:rPr>
        <w:t>.</w:t>
      </w:r>
      <w:r>
        <w:rPr>
          <w:rFonts w:hint="eastAsia"/>
          <w:spacing w:val="-1"/>
        </w:rPr>
        <w:t xml:space="preserve">　</w:t>
      </w:r>
      <w:r w:rsidRPr="000B4E1E">
        <w:rPr>
          <w:rFonts w:ascii="SimHei" w:eastAsia="SimHei" w:hint="eastAsia"/>
          <w:color w:val="FF0000"/>
        </w:rPr>
        <w:t>委员会促请缔约国在履行《公约》义务时，充分利用加强《公约》各项规定的《北京宣言和行动纲要》，并请缔约国在下一次定期报告中提供有关资料。</w:t>
      </w:r>
    </w:p>
    <w:p w:rsidR="00707D7A" w:rsidRPr="00955758" w:rsidRDefault="00707D7A" w:rsidP="00707D7A">
      <w:pPr>
        <w:pStyle w:val="SingleTxt"/>
        <w:rPr>
          <w:rFonts w:ascii="SimHei" w:eastAsia="SimHei"/>
          <w:color w:val="FF0000"/>
        </w:rPr>
      </w:pPr>
      <w:r w:rsidRPr="00CF27A7">
        <w:rPr>
          <w:spacing w:val="-1"/>
        </w:rPr>
        <w:t>3</w:t>
      </w:r>
      <w:r>
        <w:rPr>
          <w:rFonts w:hint="eastAsia"/>
          <w:spacing w:val="-1"/>
        </w:rPr>
        <w:t>90</w:t>
      </w:r>
      <w:r w:rsidRPr="00CF27A7">
        <w:rPr>
          <w:spacing w:val="-1"/>
        </w:rPr>
        <w:t>.</w:t>
      </w:r>
      <w:r>
        <w:rPr>
          <w:rFonts w:hint="eastAsia"/>
          <w:spacing w:val="-1"/>
        </w:rPr>
        <w:t xml:space="preserve">　</w:t>
      </w:r>
      <w:r w:rsidRPr="000B4E1E">
        <w:rPr>
          <w:rFonts w:ascii="SimHei" w:eastAsia="SimHei" w:hint="eastAsia"/>
          <w:color w:val="FF0000"/>
        </w:rPr>
        <w:t>委员会还强调，充分和有效地执行《公约》对实现千年发展目标不可或缺。委员会要求在实现千年发展目标的一切工作中纳入性别观点，明确体现《公约》各项规定，并请缔约国在下一次定期报告中提供有关资料</w:t>
      </w:r>
    </w:p>
    <w:p w:rsidR="00707D7A" w:rsidRPr="000B4E1E" w:rsidRDefault="00707D7A" w:rsidP="00707D7A">
      <w:pPr>
        <w:pStyle w:val="SingleTxt"/>
        <w:rPr>
          <w:rFonts w:ascii="SimHei" w:eastAsia="SimHei" w:hint="eastAsia"/>
          <w:color w:val="FF0000"/>
        </w:rPr>
      </w:pPr>
      <w:r w:rsidRPr="00CF27A7">
        <w:rPr>
          <w:spacing w:val="-1"/>
        </w:rPr>
        <w:t>3</w:t>
      </w:r>
      <w:r>
        <w:rPr>
          <w:rFonts w:hint="eastAsia"/>
          <w:spacing w:val="-1"/>
        </w:rPr>
        <w:t>91</w:t>
      </w:r>
      <w:r w:rsidRPr="00CF27A7">
        <w:rPr>
          <w:spacing w:val="-1"/>
        </w:rPr>
        <w:t>.</w:t>
      </w:r>
      <w:r>
        <w:rPr>
          <w:rFonts w:hint="eastAsia"/>
          <w:spacing w:val="-1"/>
        </w:rPr>
        <w:t xml:space="preserve">　</w:t>
      </w:r>
      <w:r w:rsidRPr="000B4E1E">
        <w:rPr>
          <w:rFonts w:ascii="SimHei" w:eastAsia="SimHei" w:hint="eastAsia"/>
          <w:color w:val="FF0000"/>
        </w:rPr>
        <w:t>各国参加七项主要国际人权文书，</w:t>
      </w:r>
      <w:r w:rsidRPr="00DE0561">
        <w:rPr>
          <w:rFonts w:ascii="Times New Roman" w:eastAsia="SimHei"/>
          <w:color w:val="FF0000"/>
          <w:vertAlign w:val="superscript"/>
        </w:rPr>
        <w:t>1</w:t>
      </w:r>
      <w:r w:rsidRPr="000B4E1E">
        <w:rPr>
          <w:rFonts w:ascii="SimHei" w:eastAsia="SimHei"/>
          <w:color w:val="FF0000"/>
        </w:rPr>
        <w:t xml:space="preserve"> </w:t>
      </w:r>
      <w:r w:rsidRPr="000B4E1E">
        <w:rPr>
          <w:rFonts w:ascii="SimHei" w:eastAsia="SimHei" w:hint="eastAsia"/>
          <w:color w:val="FF0000"/>
        </w:rPr>
        <w:t>有助于促进</w:t>
      </w:r>
      <w:r w:rsidRPr="000B4E1E">
        <w:rPr>
          <w:rFonts w:ascii="SimHei" w:eastAsia="SimHei"/>
          <w:color w:val="FF0000"/>
        </w:rPr>
        <w:t>妇女在生活</w:t>
      </w:r>
      <w:r w:rsidRPr="000B4E1E">
        <w:rPr>
          <w:rFonts w:ascii="SimHei" w:eastAsia="SimHei" w:hint="eastAsia"/>
          <w:color w:val="FF0000"/>
        </w:rPr>
        <w:t>的</w:t>
      </w:r>
      <w:r w:rsidRPr="000B4E1E">
        <w:rPr>
          <w:rFonts w:ascii="SimHei" w:eastAsia="SimHei"/>
          <w:color w:val="FF0000"/>
        </w:rPr>
        <w:t>各个方面享</w:t>
      </w:r>
      <w:r w:rsidRPr="000B4E1E">
        <w:rPr>
          <w:rFonts w:ascii="SimHei" w:eastAsia="SimHei" w:hint="eastAsia"/>
          <w:color w:val="FF0000"/>
        </w:rPr>
        <w:t>受</w:t>
      </w:r>
      <w:r w:rsidRPr="000B4E1E">
        <w:rPr>
          <w:rFonts w:ascii="SimHei" w:eastAsia="SimHei"/>
          <w:color w:val="FF0000"/>
        </w:rPr>
        <w:t>人权和基本自由</w:t>
      </w:r>
      <w:r w:rsidRPr="000B4E1E">
        <w:rPr>
          <w:rFonts w:ascii="SimHei" w:eastAsia="SimHei" w:hint="eastAsia"/>
          <w:color w:val="FF0000"/>
        </w:rPr>
        <w:t>。</w:t>
      </w:r>
    </w:p>
    <w:p w:rsidR="00707D7A" w:rsidRPr="000B4E1E" w:rsidRDefault="00707D7A" w:rsidP="00707D7A">
      <w:pPr>
        <w:pStyle w:val="SingleTxt"/>
        <w:rPr>
          <w:rFonts w:hint="eastAsia"/>
          <w:color w:val="FF0000"/>
        </w:rPr>
      </w:pPr>
      <w:r w:rsidRPr="00CF27A7">
        <w:rPr>
          <w:spacing w:val="-1"/>
        </w:rPr>
        <w:t>3</w:t>
      </w:r>
      <w:r>
        <w:rPr>
          <w:rFonts w:hint="eastAsia"/>
          <w:spacing w:val="-1"/>
        </w:rPr>
        <w:t>92</w:t>
      </w:r>
      <w:r w:rsidRPr="00CF27A7">
        <w:rPr>
          <w:spacing w:val="-1"/>
        </w:rPr>
        <w:t>.</w:t>
      </w:r>
      <w:r>
        <w:rPr>
          <w:rFonts w:hint="eastAsia"/>
          <w:spacing w:val="-1"/>
        </w:rPr>
        <w:t xml:space="preserve">　</w:t>
      </w:r>
      <w:r>
        <w:rPr>
          <w:rFonts w:eastAsia="SimHei" w:hint="eastAsia"/>
          <w:color w:val="FF0000"/>
        </w:rPr>
        <w:t>委员会请洪都拉斯</w:t>
      </w:r>
      <w:r w:rsidRPr="000B4E1E">
        <w:rPr>
          <w:rFonts w:ascii="SimHei" w:eastAsia="SimHei" w:hint="eastAsia"/>
          <w:color w:val="FF0000"/>
        </w:rPr>
        <w:t>广为传播本结论意见，使人民，包括政府官员、政界人士、议员以及妇女组织和人权组织，了解为确保妇女在法律上和事实上的平等而采取的步骤以及在这方面应进一步采取的步骤。委员会请缔约国继续广泛宣传《公约》及其任择议定书、委员会各项一般性建议、《北京宣言和行动纲要》以及题为“2000年妇女：二十一世纪两性平等、发展与和平”的大会第二十三届特别会议成果，特别是向妇女组织和人权组织开展宣传。</w:t>
      </w:r>
    </w:p>
    <w:p w:rsidR="00707D7A" w:rsidRDefault="00707D7A" w:rsidP="00707D7A">
      <w:pPr>
        <w:pStyle w:val="SingleTxt"/>
        <w:rPr>
          <w:rFonts w:eastAsia="SimHei" w:hint="eastAsia"/>
          <w:color w:val="FF0000"/>
          <w:spacing w:val="-2"/>
        </w:rPr>
      </w:pPr>
      <w:r w:rsidRPr="00CF27A7">
        <w:rPr>
          <w:spacing w:val="-1"/>
        </w:rPr>
        <w:t>3</w:t>
      </w:r>
      <w:r>
        <w:rPr>
          <w:rFonts w:hint="eastAsia"/>
          <w:spacing w:val="-1"/>
        </w:rPr>
        <w:t>93</w:t>
      </w:r>
      <w:r w:rsidRPr="00CF27A7">
        <w:rPr>
          <w:spacing w:val="-1"/>
        </w:rPr>
        <w:t>.</w:t>
      </w:r>
      <w:r>
        <w:rPr>
          <w:rFonts w:hint="eastAsia"/>
          <w:spacing w:val="-1"/>
        </w:rPr>
        <w:t xml:space="preserve">　</w:t>
      </w:r>
      <w:r w:rsidRPr="00905FD8">
        <w:rPr>
          <w:rFonts w:ascii="SimHei" w:eastAsia="SimHei" w:hint="eastAsia"/>
          <w:color w:val="FF0000"/>
          <w:spacing w:val="-2"/>
        </w:rPr>
        <w:t>委员会请缔约国在根据《公约》第十八条提交的下一次定期报告中答复本结论意见所提出的各项关切。委员会请缔约国于2012年提交一份</w:t>
      </w:r>
      <w:r w:rsidRPr="00905FD8">
        <w:rPr>
          <w:rFonts w:ascii="SimHei" w:eastAsia="SimHei"/>
          <w:color w:val="FF0000"/>
          <w:spacing w:val="-2"/>
        </w:rPr>
        <w:t>合并报告</w:t>
      </w:r>
      <w:r w:rsidRPr="00905FD8">
        <w:rPr>
          <w:rFonts w:ascii="SimHei" w:eastAsia="SimHei" w:hint="eastAsia"/>
          <w:color w:val="FF0000"/>
          <w:spacing w:val="-2"/>
        </w:rPr>
        <w:t>，综合</w:t>
      </w:r>
      <w:r w:rsidRPr="00905FD8">
        <w:rPr>
          <w:rFonts w:ascii="SimHei" w:eastAsia="SimHei"/>
          <w:color w:val="FF0000"/>
          <w:spacing w:val="-2"/>
        </w:rPr>
        <w:t>应于200</w:t>
      </w:r>
      <w:r w:rsidRPr="00905FD8">
        <w:rPr>
          <w:rFonts w:ascii="SimHei" w:eastAsia="SimHei" w:hint="eastAsia"/>
          <w:color w:val="FF0000"/>
          <w:spacing w:val="-2"/>
        </w:rPr>
        <w:t>8</w:t>
      </w:r>
      <w:r w:rsidRPr="00905FD8">
        <w:rPr>
          <w:rFonts w:ascii="SimHei" w:eastAsia="SimHei"/>
          <w:color w:val="FF0000"/>
          <w:spacing w:val="-2"/>
        </w:rPr>
        <w:t>年</w:t>
      </w:r>
      <w:r w:rsidRPr="00905FD8">
        <w:rPr>
          <w:rFonts w:ascii="SimHei" w:eastAsia="SimHei" w:hint="eastAsia"/>
          <w:color w:val="FF0000"/>
          <w:spacing w:val="-2"/>
        </w:rPr>
        <w:t>4</w:t>
      </w:r>
      <w:r w:rsidRPr="00905FD8">
        <w:rPr>
          <w:rFonts w:ascii="SimHei" w:eastAsia="SimHei"/>
          <w:color w:val="FF0000"/>
          <w:spacing w:val="-2"/>
        </w:rPr>
        <w:t>月提交的第</w:t>
      </w:r>
      <w:r w:rsidRPr="00905FD8">
        <w:rPr>
          <w:rFonts w:ascii="SimHei" w:eastAsia="SimHei" w:hint="eastAsia"/>
          <w:color w:val="FF0000"/>
          <w:spacing w:val="-2"/>
        </w:rPr>
        <w:t>七</w:t>
      </w:r>
      <w:r w:rsidRPr="00905FD8">
        <w:rPr>
          <w:rFonts w:ascii="SimHei" w:eastAsia="SimHei"/>
          <w:color w:val="FF0000"/>
          <w:spacing w:val="-2"/>
        </w:rPr>
        <w:t>次定期报告和应于201</w:t>
      </w:r>
      <w:r w:rsidRPr="00905FD8">
        <w:rPr>
          <w:rFonts w:ascii="SimHei" w:eastAsia="SimHei" w:hint="eastAsia"/>
          <w:color w:val="FF0000"/>
          <w:spacing w:val="-2"/>
        </w:rPr>
        <w:t>2</w:t>
      </w:r>
      <w:r w:rsidRPr="00905FD8">
        <w:rPr>
          <w:rFonts w:ascii="SimHei" w:eastAsia="SimHei"/>
          <w:color w:val="FF0000"/>
          <w:spacing w:val="-2"/>
        </w:rPr>
        <w:t>年</w:t>
      </w:r>
      <w:r w:rsidRPr="00905FD8">
        <w:rPr>
          <w:rFonts w:ascii="SimHei" w:eastAsia="SimHei" w:hint="eastAsia"/>
          <w:color w:val="FF0000"/>
          <w:spacing w:val="-2"/>
        </w:rPr>
        <w:t>4</w:t>
      </w:r>
      <w:r w:rsidRPr="00905FD8">
        <w:rPr>
          <w:rFonts w:ascii="SimHei" w:eastAsia="SimHei"/>
          <w:color w:val="FF0000"/>
          <w:spacing w:val="-2"/>
        </w:rPr>
        <w:t>月提交的第</w:t>
      </w:r>
      <w:r w:rsidRPr="00905FD8">
        <w:rPr>
          <w:rFonts w:ascii="SimHei" w:eastAsia="SimHei" w:hint="eastAsia"/>
          <w:color w:val="FF0000"/>
          <w:spacing w:val="-2"/>
        </w:rPr>
        <w:t>八</w:t>
      </w:r>
      <w:r w:rsidRPr="00905FD8">
        <w:rPr>
          <w:rFonts w:ascii="SimHei" w:eastAsia="SimHei"/>
          <w:color w:val="FF0000"/>
          <w:spacing w:val="-2"/>
        </w:rPr>
        <w:t>次定期报告</w:t>
      </w:r>
      <w:r>
        <w:rPr>
          <w:rFonts w:eastAsia="SimHei" w:hint="eastAsia"/>
          <w:color w:val="FF0000"/>
          <w:spacing w:val="-2"/>
        </w:rPr>
        <w:t>。</w:t>
      </w:r>
    </w:p>
    <w:p w:rsidR="00B551CA" w:rsidRPr="00B551CA" w:rsidRDefault="00B551CA" w:rsidP="00B551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59" w:hanging="1264"/>
        <w:rPr>
          <w:rFonts w:hint="eastAsia"/>
          <w:sz w:val="10"/>
        </w:rPr>
      </w:pP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4" w:right="1259" w:hanging="1264"/>
        <w:rPr>
          <w:rFonts w:hint="eastAsia"/>
        </w:rPr>
      </w:pPr>
      <w:r>
        <w:rPr>
          <w:rFonts w:hint="eastAsia"/>
        </w:rPr>
        <w:tab/>
        <w:t>8.</w:t>
      </w:r>
      <w:r>
        <w:rPr>
          <w:rFonts w:hint="eastAsia"/>
        </w:rPr>
        <w:tab/>
        <w:t>第五次和第六次定期报告</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4" w:right="1259" w:hanging="1264"/>
        <w:rPr>
          <w:rFonts w:hint="eastAsia"/>
        </w:rPr>
      </w:pPr>
      <w:r>
        <w:rPr>
          <w:rFonts w:hint="eastAsia"/>
        </w:rPr>
        <w:tab/>
      </w:r>
      <w:r>
        <w:rPr>
          <w:rFonts w:hint="eastAsia"/>
        </w:rPr>
        <w:tab/>
        <w:t>大韩民国</w:t>
      </w:r>
    </w:p>
    <w:p w:rsidR="00707D7A" w:rsidRDefault="00707D7A" w:rsidP="00707D7A">
      <w:pPr>
        <w:pStyle w:val="SingleTxt"/>
        <w:rPr>
          <w:rFonts w:hint="eastAsia"/>
        </w:rPr>
      </w:pPr>
      <w:r>
        <w:rPr>
          <w:rFonts w:hint="eastAsia"/>
        </w:rPr>
        <w:t>394.　2007年7月31日，委员会第801次和第802次会议审议了大韩民国的第五次和第六次定期报告（CEDAW/C/KOR/5和CEDAW/C/KOR/6）（见CEDAW/C/</w:t>
      </w:r>
      <w:r>
        <w:t xml:space="preserve"> </w:t>
      </w:r>
      <w:r>
        <w:rPr>
          <w:rFonts w:hint="eastAsia"/>
        </w:rPr>
        <w:t>SR.801</w:t>
      </w:r>
      <w:r>
        <w:t>(B)</w:t>
      </w:r>
      <w:r>
        <w:rPr>
          <w:rFonts w:hint="eastAsia"/>
        </w:rPr>
        <w:t>和802</w:t>
      </w:r>
      <w:r>
        <w:t>(B)</w:t>
      </w:r>
      <w:r>
        <w:rPr>
          <w:rFonts w:hint="eastAsia"/>
        </w:rPr>
        <w:t>）。委员会的议题和问题清单载于CEDAW/C/KOR/Q/6，大韩民国的答复载于CEDAW/C/KOR/Q/6/Add.1。</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7" w:right="1260" w:hanging="1267"/>
        <w:rPr>
          <w:rFonts w:hint="eastAsia"/>
        </w:rPr>
      </w:pPr>
      <w:r>
        <w:rPr>
          <w:rFonts w:hint="eastAsia"/>
        </w:rPr>
        <w:tab/>
      </w:r>
      <w:r>
        <w:rPr>
          <w:rFonts w:hint="eastAsia"/>
        </w:rPr>
        <w:tab/>
        <w:t>导言</w:t>
      </w:r>
    </w:p>
    <w:p w:rsidR="00707D7A" w:rsidRDefault="00707D7A" w:rsidP="00707D7A">
      <w:pPr>
        <w:pStyle w:val="SingleTxt"/>
        <w:rPr>
          <w:rFonts w:hint="eastAsia"/>
        </w:rPr>
      </w:pPr>
      <w:r>
        <w:t>395</w:t>
      </w:r>
      <w:r>
        <w:rPr>
          <w:rFonts w:hint="eastAsia"/>
        </w:rPr>
        <w:t>.</w:t>
      </w:r>
      <w:r>
        <w:t xml:space="preserve">  </w:t>
      </w:r>
      <w:r>
        <w:rPr>
          <w:rFonts w:hint="eastAsia"/>
        </w:rPr>
        <w:t>委员会感谢缔约国遵循委员会定期报告编写导则提交第五次和第六次定期报告。委员会注意到，报告内容翔实并考虑到委员会的一般性建议。缔约国对会前工作组提出的议题和问题清单作了书面答复，并对委员会口头提出的问题作了口头答复和进一步澄清。委员会对此表示赞赏。</w:t>
      </w:r>
    </w:p>
    <w:p w:rsidR="00707D7A" w:rsidRDefault="00707D7A" w:rsidP="00707D7A">
      <w:pPr>
        <w:pStyle w:val="SingleTxt"/>
        <w:rPr>
          <w:rFonts w:hint="eastAsia"/>
        </w:rPr>
      </w:pPr>
      <w:r>
        <w:rPr>
          <w:rFonts w:hint="eastAsia"/>
        </w:rPr>
        <w:t>3</w:t>
      </w:r>
      <w:r>
        <w:t>96</w:t>
      </w:r>
      <w:r>
        <w:rPr>
          <w:rFonts w:hint="eastAsia"/>
        </w:rPr>
        <w:t>.</w:t>
      </w:r>
      <w:r>
        <w:t xml:space="preserve">  </w:t>
      </w:r>
      <w:r>
        <w:rPr>
          <w:rFonts w:hint="eastAsia"/>
        </w:rPr>
        <w:t>委员会赞扬缔约国派遣高级别代表团出席会议。代表团由两性平等和家庭事务部长率领，成员包括外交外贸部、司法部、劳动部、政府行政和内务部的政府部门代表，他们在《公约》所涵盖的众多领域拥有技术专长。委员会赞赏代表团与委员会成员之间进行的建设性对话。</w:t>
      </w:r>
    </w:p>
    <w:p w:rsidR="00707D7A" w:rsidRDefault="00707D7A" w:rsidP="00707D7A">
      <w:pPr>
        <w:pStyle w:val="SingleTxt"/>
        <w:rPr>
          <w:rFonts w:hint="eastAsia"/>
        </w:rPr>
      </w:pPr>
      <w:r>
        <w:t>397</w:t>
      </w:r>
      <w:r>
        <w:rPr>
          <w:rFonts w:hint="eastAsia"/>
        </w:rPr>
        <w:t>.</w:t>
      </w:r>
      <w:r>
        <w:t xml:space="preserve">  </w:t>
      </w:r>
      <w:r>
        <w:rPr>
          <w:rFonts w:hint="eastAsia"/>
        </w:rPr>
        <w:t>委员会赞扬缔约国于1999年8月撤回了对第9条的保留。</w:t>
      </w:r>
    </w:p>
    <w:p w:rsidR="00707D7A" w:rsidRDefault="00707D7A" w:rsidP="00707D7A">
      <w:pPr>
        <w:pStyle w:val="SingleTxt"/>
        <w:rPr>
          <w:rFonts w:hint="eastAsia"/>
        </w:rPr>
      </w:pPr>
      <w:r>
        <w:t>398</w:t>
      </w:r>
      <w:r>
        <w:rPr>
          <w:rFonts w:hint="eastAsia"/>
        </w:rPr>
        <w:t>.</w:t>
      </w:r>
      <w:r>
        <w:t xml:space="preserve">  </w:t>
      </w:r>
      <w:r>
        <w:rPr>
          <w:rFonts w:hint="eastAsia"/>
        </w:rPr>
        <w:t>委员会欣见缔约国于2006年10月18日加入《消除对妇女一切形式歧视公约任择议定书》。</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7" w:right="1260" w:hanging="1267"/>
        <w:rPr>
          <w:rFonts w:hint="eastAsia"/>
        </w:rPr>
      </w:pPr>
      <w:r>
        <w:rPr>
          <w:rFonts w:hint="eastAsia"/>
        </w:rPr>
        <w:tab/>
      </w:r>
      <w:r>
        <w:rPr>
          <w:rFonts w:hint="eastAsia"/>
        </w:rPr>
        <w:tab/>
        <w:t>积极方面</w:t>
      </w:r>
    </w:p>
    <w:p w:rsidR="00707D7A" w:rsidRDefault="00707D7A" w:rsidP="00707D7A">
      <w:pPr>
        <w:pStyle w:val="SingleTxt"/>
        <w:rPr>
          <w:rFonts w:hint="eastAsia"/>
        </w:rPr>
      </w:pPr>
      <w:r>
        <w:t>399</w:t>
      </w:r>
      <w:r>
        <w:rPr>
          <w:rFonts w:hint="eastAsia"/>
        </w:rPr>
        <w:t>.</w:t>
      </w:r>
      <w:r>
        <w:t xml:space="preserve">  </w:t>
      </w:r>
      <w:r>
        <w:rPr>
          <w:rFonts w:hint="eastAsia"/>
        </w:rPr>
        <w:t>委员会赞赏地注意到，自委员会1998年审议缔约国第四次定期报告（CEDAW/C/KOR/4）以来，该国已经颁布和修订了多项旨在消除对妇女歧视和推动两性平等以及旨在遵守《公约》规定的缔约国义务的法律和法律条文。委员会尤其欢迎通过了旨在废除“家长制度”的《民法》修正案，这一制度是大韩民国国内性别歧视的最典型例子。</w:t>
      </w:r>
    </w:p>
    <w:p w:rsidR="00707D7A" w:rsidRDefault="00707D7A" w:rsidP="00707D7A">
      <w:pPr>
        <w:pStyle w:val="SingleTxt"/>
        <w:rPr>
          <w:rFonts w:hint="eastAsia"/>
        </w:rPr>
      </w:pPr>
      <w:r>
        <w:t>400</w:t>
      </w:r>
      <w:r>
        <w:rPr>
          <w:rFonts w:hint="eastAsia"/>
        </w:rPr>
        <w:t>.</w:t>
      </w:r>
      <w:r>
        <w:t xml:space="preserve">  </w:t>
      </w:r>
      <w:r>
        <w:rPr>
          <w:rFonts w:hint="eastAsia"/>
        </w:rPr>
        <w:t>委员会欢迎缔约国为加强国家提高妇女地位机构而做出的努力。这体现在两性平等和家庭事务部的资源大量增加，职能部委内出现了妇女政策协调委员会、两性平等政策高级协调员以及妇女政策小组。</w:t>
      </w:r>
    </w:p>
    <w:p w:rsidR="00707D7A" w:rsidRDefault="00707D7A" w:rsidP="00707D7A">
      <w:pPr>
        <w:pStyle w:val="SingleTxt"/>
        <w:rPr>
          <w:rFonts w:hint="eastAsia"/>
        </w:rPr>
      </w:pPr>
      <w:r>
        <w:t>401</w:t>
      </w:r>
      <w:r>
        <w:rPr>
          <w:rFonts w:hint="eastAsia"/>
        </w:rPr>
        <w:t>.</w:t>
      </w:r>
      <w:r>
        <w:t xml:space="preserve">  </w:t>
      </w:r>
      <w:r>
        <w:rPr>
          <w:rFonts w:hint="eastAsia"/>
        </w:rPr>
        <w:t>委员会赞扬该国政府在各项政府政策中纳入两性平等观念，并于2006年制定了对性别问题有敏感认识的预算政策。</w:t>
      </w:r>
    </w:p>
    <w:p w:rsidR="00707D7A" w:rsidRDefault="00707D7A" w:rsidP="00707D7A">
      <w:pPr>
        <w:pStyle w:val="SingleTxt"/>
        <w:rPr>
          <w:rFonts w:hint="eastAsia"/>
        </w:rPr>
      </w:pPr>
      <w:r>
        <w:t>402</w:t>
      </w:r>
      <w:r>
        <w:rPr>
          <w:rFonts w:hint="eastAsia"/>
        </w:rPr>
        <w:t>.</w:t>
      </w:r>
      <w:r>
        <w:t xml:space="preserve">  </w:t>
      </w:r>
      <w:r>
        <w:rPr>
          <w:rFonts w:hint="eastAsia"/>
        </w:rPr>
        <w:t>委员会祝贺缔约国于2001年设立了全国人权委员会。该人权委员会依据包括两性平等在内的18个不同要素对侵犯人权事件进行调查和采取补救措施。</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7" w:right="1260" w:hanging="1267"/>
        <w:rPr>
          <w:rFonts w:hint="eastAsia"/>
        </w:rPr>
      </w:pPr>
      <w:r>
        <w:rPr>
          <w:rFonts w:hint="eastAsia"/>
        </w:rPr>
        <w:tab/>
      </w:r>
      <w:r>
        <w:rPr>
          <w:rFonts w:hint="eastAsia"/>
        </w:rPr>
        <w:tab/>
        <w:t>主要关切领域和建议</w:t>
      </w:r>
    </w:p>
    <w:p w:rsidR="00707D7A" w:rsidRPr="007E411A" w:rsidRDefault="00707D7A" w:rsidP="00707D7A">
      <w:pPr>
        <w:pStyle w:val="SingleTxt"/>
        <w:rPr>
          <w:rFonts w:ascii="SimHei" w:eastAsia="SimHei" w:hint="eastAsia"/>
          <w:color w:val="FF0000"/>
        </w:rPr>
      </w:pPr>
      <w:r>
        <w:t>4</w:t>
      </w:r>
      <w:r w:rsidRPr="009E5E06">
        <w:t>0</w:t>
      </w:r>
      <w:r>
        <w:t>3</w:t>
      </w:r>
      <w:r w:rsidRPr="009E5E06">
        <w:t>.</w:t>
      </w:r>
      <w:r>
        <w:t xml:space="preserve">  </w:t>
      </w:r>
      <w:r>
        <w:rPr>
          <w:rFonts w:ascii="SimHei" w:eastAsia="SimHei" w:hint="eastAsia"/>
          <w:color w:val="FF0000"/>
        </w:rPr>
        <w:t>委员会提请注意，缔约国有义务系统地、持续地执行《公约》各项规定，同时认为，从现在到提交下一次定期报告期间，缔约国必须优先注意本结论意见提出的各项关切的建议。因此，委员会吁请缔约国将执行活动的重点放在这些领域上，并在下一次定期报告中汇报所采取的行动和取得的成果。委员会还吁请缔约国将本结论意见发交各相关部委和议会，以确保这些意见得到充分执行</w:t>
      </w:r>
      <w:r w:rsidRPr="007E411A">
        <w:rPr>
          <w:rFonts w:ascii="SimHei" w:eastAsia="SimHei" w:hint="eastAsia"/>
          <w:color w:val="FF0000"/>
        </w:rPr>
        <w:t>。</w:t>
      </w:r>
    </w:p>
    <w:p w:rsidR="00707D7A" w:rsidRDefault="00707D7A" w:rsidP="00707D7A">
      <w:pPr>
        <w:pStyle w:val="SingleTxt"/>
        <w:rPr>
          <w:rFonts w:hint="eastAsia"/>
        </w:rPr>
      </w:pPr>
      <w:r>
        <w:t>404</w:t>
      </w:r>
      <w:r>
        <w:rPr>
          <w:rFonts w:hint="eastAsia"/>
        </w:rPr>
        <w:t>.</w:t>
      </w:r>
      <w:r>
        <w:t xml:space="preserve">  </w:t>
      </w:r>
      <w:r>
        <w:rPr>
          <w:rFonts w:hint="eastAsia"/>
        </w:rPr>
        <w:t>委员会对缔约国于2005年制定并将于2008年1月1日生效的《民法》修正案表示欢迎。此项修正案为缔约国撤回对《公约》的其他保留铺平了道路。但委员会依然关切的是，缔约国没有确定撤回对《公约》第十六条第1款(g)项的保留的具体时间。</w:t>
      </w:r>
    </w:p>
    <w:p w:rsidR="00707D7A" w:rsidRPr="00843F30" w:rsidRDefault="00707D7A" w:rsidP="00707D7A">
      <w:pPr>
        <w:pStyle w:val="SingleTxt"/>
        <w:rPr>
          <w:rFonts w:ascii="SimHei" w:eastAsia="SimHei" w:hint="eastAsia"/>
          <w:color w:val="FF0000"/>
        </w:rPr>
      </w:pPr>
      <w:r>
        <w:t>405</w:t>
      </w:r>
      <w:r w:rsidRPr="009E5E06">
        <w:rPr>
          <w:rFonts w:hint="eastAsia"/>
        </w:rPr>
        <w:t>.</w:t>
      </w:r>
      <w:r>
        <w:t xml:space="preserve">  </w:t>
      </w:r>
      <w:r w:rsidRPr="00843F30">
        <w:rPr>
          <w:rFonts w:ascii="SimHei" w:eastAsia="SimHei" w:hint="eastAsia"/>
          <w:color w:val="FF0000"/>
        </w:rPr>
        <w:t>委员会促请缔约国加紧努力，在具体时间框架内撤回对《公约》第十六条第1款(g)项的保留。</w:t>
      </w:r>
    </w:p>
    <w:p w:rsidR="00707D7A" w:rsidRDefault="00707D7A" w:rsidP="00707D7A">
      <w:pPr>
        <w:pStyle w:val="SingleTxt"/>
        <w:rPr>
          <w:rFonts w:hint="eastAsia"/>
        </w:rPr>
      </w:pPr>
      <w:r>
        <w:t>406</w:t>
      </w:r>
      <w:r>
        <w:rPr>
          <w:rFonts w:hint="eastAsia"/>
        </w:rPr>
        <w:t>.</w:t>
      </w:r>
      <w:r>
        <w:t xml:space="preserve">  </w:t>
      </w:r>
      <w:r>
        <w:rPr>
          <w:rFonts w:hint="eastAsia"/>
        </w:rPr>
        <w:t>《公约》在缔约国有关妇女法律上平等的国内法律系统和立法框架中具有直接适用性，委员会对此予以肯定。但委员会关切的是，尽管订有各种法律和政策，但消除对妇女歧视的规划程序冗长，在有效执行《公约》包括关于妇女参政和就业领域在内的所有条款方面进展缓慢。委员会还感到关切的是，自1984年批准《公约》以来，该国国内尚无法院在案件审理中援引《公约》的先例，这表明律师、法官、检察官和妇女本身还未充分了解《公约》、《任择议定书》和委员会一般性建议。</w:t>
      </w:r>
    </w:p>
    <w:p w:rsidR="00707D7A" w:rsidRPr="007315F3" w:rsidRDefault="00707D7A" w:rsidP="00707D7A">
      <w:pPr>
        <w:pStyle w:val="SingleTxt"/>
        <w:rPr>
          <w:rFonts w:ascii="SimHei" w:eastAsia="SimHei" w:hint="eastAsia"/>
          <w:color w:val="FF0000"/>
        </w:rPr>
      </w:pPr>
      <w:r w:rsidRPr="009E5E06">
        <w:rPr>
          <w:rFonts w:hint="eastAsia"/>
        </w:rPr>
        <w:t>4</w:t>
      </w:r>
      <w:r>
        <w:t>07</w:t>
      </w:r>
      <w:r w:rsidRPr="009E5E06">
        <w:rPr>
          <w:rFonts w:hint="eastAsia"/>
        </w:rPr>
        <w:t>.</w:t>
      </w:r>
      <w:r>
        <w:t xml:space="preserve">  </w:t>
      </w:r>
      <w:r w:rsidRPr="007315F3">
        <w:rPr>
          <w:rFonts w:ascii="SimHei" w:eastAsia="SimHei" w:hint="eastAsia"/>
          <w:color w:val="FF0000"/>
        </w:rPr>
        <w:t>委员会吁请缔约国通过以下方式加强和加快现行法律和政策的实施：设立明确和有时限的短期和长期目标；有效监测和评估影响、长期趋势、在实现目标和目的方面的进展以及取得的成就；必要时采取纠正行动。委员会还建议</w:t>
      </w:r>
      <w:r>
        <w:rPr>
          <w:rFonts w:ascii="SimHei" w:eastAsia="SimHei" w:hint="eastAsia"/>
          <w:color w:val="FF0000"/>
        </w:rPr>
        <w:t>缔</w:t>
      </w:r>
      <w:r w:rsidRPr="007315F3">
        <w:rPr>
          <w:rFonts w:ascii="SimHei" w:eastAsia="SimHei" w:hint="eastAsia"/>
          <w:color w:val="FF0000"/>
        </w:rPr>
        <w:t>约国确保有效执法，包括通过加强并大力利用现有的补救措施。它还吁请</w:t>
      </w:r>
      <w:r>
        <w:rPr>
          <w:rFonts w:ascii="SimHei" w:eastAsia="SimHei" w:hint="eastAsia"/>
          <w:color w:val="FF0000"/>
        </w:rPr>
        <w:t>缔</w:t>
      </w:r>
      <w:r w:rsidRPr="007315F3">
        <w:rPr>
          <w:rFonts w:ascii="SimHei" w:eastAsia="SimHei" w:hint="eastAsia"/>
          <w:color w:val="FF0000"/>
        </w:rPr>
        <w:t>约方就《公约》及其《任择议定书》所规定的程序对律师、法官和检察官进行培训，并增强妇女对其权利的了解及主张这些权利的能力。</w:t>
      </w:r>
    </w:p>
    <w:p w:rsidR="00707D7A" w:rsidRDefault="00707D7A" w:rsidP="00707D7A">
      <w:pPr>
        <w:pStyle w:val="SingleTxt"/>
        <w:rPr>
          <w:rFonts w:hint="eastAsia"/>
        </w:rPr>
      </w:pPr>
      <w:r>
        <w:t>408</w:t>
      </w:r>
      <w:r>
        <w:rPr>
          <w:rFonts w:hint="eastAsia"/>
        </w:rPr>
        <w:t>.</w:t>
      </w:r>
      <w:r>
        <w:t xml:space="preserve">  </w:t>
      </w:r>
      <w:r>
        <w:rPr>
          <w:rFonts w:hint="eastAsia"/>
        </w:rPr>
        <w:t>委员会注意到，缔约国1987年的《平等就业法》涉及直接和间接歧视问题，规定了工作场所男女平等待遇，还注意到《全国人权委员会法》涉及若干基于性别的歧视问题。但委员会关切的是，缔约国尚未在相关国内法律中订立禁止歧视规定，以适用根据《公约》第一条订立、包括直接和间接歧视并覆盖《公约》所述各个领域的对妇女歧视的定义，也未在公共和私营部门适用这一定义。</w:t>
      </w:r>
    </w:p>
    <w:p w:rsidR="00707D7A" w:rsidRPr="007315F3" w:rsidRDefault="00707D7A" w:rsidP="00707D7A">
      <w:pPr>
        <w:pStyle w:val="SingleTxt"/>
        <w:rPr>
          <w:rFonts w:ascii="SimHei" w:eastAsia="SimHei" w:hint="eastAsia"/>
          <w:color w:val="FF0000"/>
        </w:rPr>
      </w:pPr>
      <w:r>
        <w:t>409</w:t>
      </w:r>
      <w:r w:rsidRPr="009E5E06">
        <w:rPr>
          <w:rFonts w:hint="eastAsia"/>
        </w:rPr>
        <w:t>.</w:t>
      </w:r>
      <w:r>
        <w:t xml:space="preserve">  </w:t>
      </w:r>
      <w:r w:rsidRPr="007315F3">
        <w:rPr>
          <w:rFonts w:ascii="SimHei" w:eastAsia="SimHei" w:hint="eastAsia"/>
          <w:color w:val="FF0000"/>
        </w:rPr>
        <w:t>委员会建议缔约国在其《宪法》或其他相关立法中列入符合《公约》第一条、包括直接和间接歧视并覆盖《公约</w:t>
      </w:r>
      <w:r>
        <w:rPr>
          <w:rFonts w:ascii="SimHei" w:eastAsia="SimHei" w:hint="eastAsia"/>
          <w:color w:val="FF0000"/>
        </w:rPr>
        <w:t>》所述各个领域的禁止歧视妇女条文，并适用于私营部门。委员会鼓励缔</w:t>
      </w:r>
      <w:r w:rsidRPr="007315F3">
        <w:rPr>
          <w:rFonts w:ascii="SimHei" w:eastAsia="SimHei" w:hint="eastAsia"/>
          <w:color w:val="FF0000"/>
        </w:rPr>
        <w:t>约国根据《公约》第二条(a)款大力开展提高认识活动，提高政府官员、立法</w:t>
      </w:r>
      <w:r>
        <w:rPr>
          <w:rFonts w:ascii="SimHei" w:eastAsia="SimHei" w:hint="eastAsia"/>
          <w:color w:val="FF0000"/>
        </w:rPr>
        <w:t>人员</w:t>
      </w:r>
      <w:r w:rsidRPr="007315F3">
        <w:rPr>
          <w:rFonts w:ascii="SimHei" w:eastAsia="SimHei" w:hint="eastAsia"/>
          <w:color w:val="FF0000"/>
        </w:rPr>
        <w:t>、法官和律师以及民众对歧视妇女行为的性质和《公约》实质上平等的概念的认识，以期加快切实实现男女平等原则。</w:t>
      </w:r>
    </w:p>
    <w:p w:rsidR="00707D7A" w:rsidRDefault="00707D7A" w:rsidP="00707D7A">
      <w:pPr>
        <w:pStyle w:val="SingleTxt"/>
        <w:rPr>
          <w:rFonts w:hint="eastAsia"/>
        </w:rPr>
      </w:pPr>
      <w:r>
        <w:t>410</w:t>
      </w:r>
      <w:r>
        <w:rPr>
          <w:rFonts w:hint="eastAsia"/>
        </w:rPr>
        <w:t>.</w:t>
      </w:r>
      <w:r>
        <w:t xml:space="preserve">  </w:t>
      </w:r>
      <w:r>
        <w:rPr>
          <w:rFonts w:hint="eastAsia"/>
        </w:rPr>
        <w:t>委员会欢迎对《防止家庭暴力和保护受害人法》以及《惩治性暴力和保护受害人法》的修正，但委员会对未将婚内强奸定性为刑事罪表示遗憾。委员会依然特别关切的是，根据《惩治性暴力和保护受害人法》，仅在受害人投诉情况下才对性暴力犯罪提出起诉。委员会还表示关切的是，暴力侵害妇女案件的报案、起诉和定罪率很低。缺乏关于一切形式的暴力侵害妇女行为的信息和资料，委员会对此感到关切。</w:t>
      </w:r>
    </w:p>
    <w:p w:rsidR="00707D7A" w:rsidRPr="001A1808" w:rsidRDefault="00707D7A" w:rsidP="00707D7A">
      <w:pPr>
        <w:pStyle w:val="SingleTxt"/>
        <w:rPr>
          <w:rFonts w:ascii="SimHei" w:eastAsia="SimHei" w:hint="eastAsia"/>
          <w:color w:val="FF0000"/>
        </w:rPr>
      </w:pPr>
      <w:r>
        <w:t>411</w:t>
      </w:r>
      <w:r w:rsidRPr="009E5E06">
        <w:rPr>
          <w:rFonts w:hint="eastAsia"/>
        </w:rPr>
        <w:t>.</w:t>
      </w:r>
      <w:r>
        <w:t xml:space="preserve">  </w:t>
      </w:r>
      <w:r w:rsidRPr="001A1808">
        <w:rPr>
          <w:rFonts w:ascii="SimHei" w:eastAsia="SimHei" w:hint="eastAsia"/>
          <w:color w:val="FF0000"/>
        </w:rPr>
        <w:t>委员会吁请缔约国将暴力侵害妇女作为一种侵犯妇女人权的行为处理，并在处理一切形式的暴力侵害妇女行为的过程中充分利用委员会一般性建议19。委员会促请缔约国加强提高认识活动，使人们认识到所有此类暴力，包括家庭暴力，是不可接受的行为。委员会要求缔约国将婚内强奸刑事定罪，并去除有关须受害人投诉方起诉性暴力犯罪行为的规定。委员会吁请缔约国确保包括农村妇女在内的所有遭受家庭暴力的妇女能立即获得补救和保护，包括获得保护令，并能利用数量充分的安全避难所及得到法律援助。委员会吁请缔约国确保公职人员，特别是执法人员、司法</w:t>
      </w:r>
      <w:r>
        <w:rPr>
          <w:rFonts w:ascii="SimHei" w:eastAsia="SimHei" w:hint="eastAsia"/>
          <w:color w:val="FF0000"/>
        </w:rPr>
        <w:t>人员</w:t>
      </w:r>
      <w:r w:rsidRPr="001A1808">
        <w:rPr>
          <w:rFonts w:ascii="SimHei" w:eastAsia="SimHei" w:hint="eastAsia"/>
          <w:color w:val="FF0000"/>
        </w:rPr>
        <w:t>、医护</w:t>
      </w:r>
      <w:r>
        <w:rPr>
          <w:rFonts w:ascii="SimHei" w:eastAsia="SimHei" w:hint="eastAsia"/>
          <w:color w:val="FF0000"/>
        </w:rPr>
        <w:t>人员</w:t>
      </w:r>
      <w:r w:rsidRPr="001A1808">
        <w:rPr>
          <w:rFonts w:ascii="SimHei" w:eastAsia="SimHei" w:hint="eastAsia"/>
          <w:color w:val="FF0000"/>
        </w:rPr>
        <w:t>和社会工作者充分了解相关法律规定，敏感认识一切形式的暴力侵害妇女行为，能够为受害人提供充分支持。它促请</w:t>
      </w:r>
      <w:r>
        <w:rPr>
          <w:rFonts w:ascii="SimHei" w:eastAsia="SimHei" w:hint="eastAsia"/>
          <w:color w:val="FF0000"/>
        </w:rPr>
        <w:t>缔</w:t>
      </w:r>
      <w:r w:rsidRPr="001A1808">
        <w:rPr>
          <w:rFonts w:ascii="SimHei" w:eastAsia="SimHei" w:hint="eastAsia"/>
          <w:color w:val="FF0000"/>
        </w:rPr>
        <w:t>约国就包括家庭暴力在内的一切形式的暴力侵害妇女行为的普遍程度、起因及后果收集数据、进行调查，并使用此类数据作为今后的综合措施和定向干预措施的依据。委员会邀请缔约国在下</w:t>
      </w:r>
      <w:r>
        <w:rPr>
          <w:rFonts w:ascii="SimHei" w:eastAsia="SimHei" w:hint="eastAsia"/>
          <w:color w:val="FF0000"/>
        </w:rPr>
        <w:t>一</w:t>
      </w:r>
      <w:r w:rsidRPr="001A1808">
        <w:rPr>
          <w:rFonts w:ascii="SimHei" w:eastAsia="SimHei" w:hint="eastAsia"/>
          <w:color w:val="FF0000"/>
        </w:rPr>
        <w:t>次定期报告中列入统计数据和所采取的措施的结果。</w:t>
      </w:r>
    </w:p>
    <w:p w:rsidR="00707D7A" w:rsidRDefault="00707D7A" w:rsidP="00707D7A">
      <w:pPr>
        <w:pStyle w:val="SingleTxt"/>
        <w:rPr>
          <w:rFonts w:hint="eastAsia"/>
        </w:rPr>
      </w:pPr>
      <w:r>
        <w:t>412</w:t>
      </w:r>
      <w:r>
        <w:rPr>
          <w:rFonts w:hint="eastAsia"/>
        </w:rPr>
        <w:t>.</w:t>
      </w:r>
      <w:r>
        <w:t xml:space="preserve">  </w:t>
      </w:r>
      <w:r>
        <w:rPr>
          <w:rFonts w:hint="eastAsia"/>
        </w:rPr>
        <w:t>委员会对持续存在贩运和利用妇女卖淫营利的现象及缺少有关此类现象的数据表示关切。委员会一方面对被迫卖淫的受害人有权获得援救、保护和改造表示欢迎，另一方面又关切地注意到，根据法律，所谓的自愿娼妓会被起诉，而初犯嫖客如果参加旨在教育此类初犯者的“嫖客改造学校”活动，就不会受惩罚。委员会还对继续普遍存在的“援交”现象感到关切，在此类行为中，少女为了钱财而与年长男子发生性关系。</w:t>
      </w:r>
    </w:p>
    <w:p w:rsidR="00707D7A" w:rsidRPr="003F4777" w:rsidRDefault="00707D7A" w:rsidP="00707D7A">
      <w:pPr>
        <w:pStyle w:val="SingleTxt"/>
        <w:rPr>
          <w:rFonts w:ascii="SimHei" w:eastAsia="SimHei" w:hint="eastAsia"/>
          <w:color w:val="FF0000"/>
        </w:rPr>
      </w:pPr>
      <w:r>
        <w:t>413</w:t>
      </w:r>
      <w:r w:rsidRPr="009E5E06">
        <w:rPr>
          <w:rFonts w:hint="eastAsia"/>
        </w:rPr>
        <w:t>.</w:t>
      </w:r>
      <w:r>
        <w:t xml:space="preserve">  </w:t>
      </w:r>
      <w:r>
        <w:rPr>
          <w:rFonts w:ascii="SimHei" w:eastAsia="SimHei" w:hint="eastAsia"/>
          <w:color w:val="FF0000"/>
        </w:rPr>
        <w:t>委员会促请缔约国充分执行</w:t>
      </w:r>
      <w:r w:rsidRPr="003F4777">
        <w:rPr>
          <w:rFonts w:ascii="SimHei" w:eastAsia="SimHei" w:hint="eastAsia"/>
          <w:color w:val="FF0000"/>
        </w:rPr>
        <w:t>《公约》第六条，从警方和国际渠道收集和分析数据，并起诉和惩罚贩运者及利用妇女卖淫营利者。委员会吁请</w:t>
      </w:r>
      <w:r>
        <w:rPr>
          <w:rFonts w:ascii="SimHei" w:eastAsia="SimHei" w:hint="eastAsia"/>
          <w:color w:val="FF0000"/>
        </w:rPr>
        <w:t>缔</w:t>
      </w:r>
      <w:r w:rsidRPr="003F4777">
        <w:rPr>
          <w:rFonts w:ascii="SimHei" w:eastAsia="SimHei" w:hint="eastAsia"/>
          <w:color w:val="FF0000"/>
        </w:rPr>
        <w:t>约国更加努力地与来源国、途经国和目的地国开展国际、区域和双边合作，防止贩运活动。委员会鼓励</w:t>
      </w:r>
      <w:r>
        <w:rPr>
          <w:rFonts w:ascii="SimHei" w:eastAsia="SimHei" w:hint="eastAsia"/>
          <w:color w:val="FF0000"/>
        </w:rPr>
        <w:t>缔</w:t>
      </w:r>
      <w:r w:rsidRPr="003F4777">
        <w:rPr>
          <w:rFonts w:ascii="SimHei" w:eastAsia="SimHei" w:hint="eastAsia"/>
          <w:color w:val="FF0000"/>
        </w:rPr>
        <w:t>约国考虑批准《联合国打击跨国有组织犯罪公约关于预防、禁止和惩治贩运人口特别是妇女和儿童行为的补充议定书》。委员会进一步吁请</w:t>
      </w:r>
      <w:r>
        <w:rPr>
          <w:rFonts w:ascii="SimHei" w:eastAsia="SimHei" w:hint="eastAsia"/>
          <w:color w:val="FF0000"/>
        </w:rPr>
        <w:t>缔</w:t>
      </w:r>
      <w:r w:rsidRPr="003F4777">
        <w:rPr>
          <w:rFonts w:ascii="SimHei" w:eastAsia="SimHei" w:hint="eastAsia"/>
          <w:color w:val="FF0000"/>
        </w:rPr>
        <w:t>约国审查其关于卖淫的法律，以确保卖淫妇女不被刑事定罪。委员会建议</w:t>
      </w:r>
      <w:r>
        <w:rPr>
          <w:rFonts w:ascii="SimHei" w:eastAsia="SimHei" w:hint="eastAsia"/>
          <w:color w:val="FF0000"/>
        </w:rPr>
        <w:t>缔</w:t>
      </w:r>
      <w:r w:rsidRPr="003F4777">
        <w:rPr>
          <w:rFonts w:ascii="SimHei" w:eastAsia="SimHei" w:hint="eastAsia"/>
          <w:color w:val="FF0000"/>
        </w:rPr>
        <w:t>约国采取措施，为娼妓重返社会提供便利，并为受卖淫活动剥削的妇女和女孩提供改造和增强经济能力的方案。委员会还建议</w:t>
      </w:r>
      <w:r>
        <w:rPr>
          <w:rFonts w:ascii="SimHei" w:eastAsia="SimHei" w:hint="eastAsia"/>
          <w:color w:val="FF0000"/>
        </w:rPr>
        <w:t>缔</w:t>
      </w:r>
      <w:r w:rsidRPr="003F4777">
        <w:rPr>
          <w:rFonts w:ascii="SimHei" w:eastAsia="SimHei" w:hint="eastAsia"/>
          <w:color w:val="FF0000"/>
        </w:rPr>
        <w:t>约国为少女提供教育方案以制止“援交”。</w:t>
      </w:r>
    </w:p>
    <w:p w:rsidR="00707D7A" w:rsidRDefault="00707D7A" w:rsidP="00707D7A">
      <w:pPr>
        <w:pStyle w:val="SingleTxt"/>
        <w:rPr>
          <w:rFonts w:hint="eastAsia"/>
        </w:rPr>
      </w:pPr>
      <w:r>
        <w:t>414</w:t>
      </w:r>
      <w:r>
        <w:rPr>
          <w:rFonts w:hint="eastAsia"/>
        </w:rPr>
        <w:t>.</w:t>
      </w:r>
      <w:r>
        <w:t xml:space="preserve">  </w:t>
      </w:r>
      <w:r>
        <w:rPr>
          <w:rFonts w:hint="eastAsia"/>
        </w:rPr>
        <w:t>委员会注意到已拟订一项法律草案来规范婚介机构，同时对国际婚姻数量增加表示关切，因为这种现象可能导致外国妇女因婚姻和剥削等目的而被贩运至大韩民国。委员会并对此类婚姻中普遍存在家庭暴力表示关切。</w:t>
      </w:r>
    </w:p>
    <w:p w:rsidR="00707D7A" w:rsidRPr="003F4777" w:rsidRDefault="00707D7A" w:rsidP="00707D7A">
      <w:pPr>
        <w:pStyle w:val="SingleTxt"/>
        <w:rPr>
          <w:rFonts w:ascii="SimHei" w:eastAsia="SimHei" w:hint="eastAsia"/>
          <w:color w:val="FF0000"/>
        </w:rPr>
      </w:pPr>
      <w:r>
        <w:t>415</w:t>
      </w:r>
      <w:r w:rsidRPr="009E5E06">
        <w:rPr>
          <w:rFonts w:hint="eastAsia"/>
        </w:rPr>
        <w:t>.</w:t>
      </w:r>
      <w:r>
        <w:t xml:space="preserve">  </w:t>
      </w:r>
      <w:r w:rsidRPr="003F4777">
        <w:rPr>
          <w:rFonts w:ascii="SimHei" w:eastAsia="SimHei" w:hint="eastAsia"/>
          <w:color w:val="FF0000"/>
        </w:rPr>
        <w:t>委员会促请</w:t>
      </w:r>
      <w:r>
        <w:rPr>
          <w:rFonts w:ascii="SimHei" w:eastAsia="SimHei" w:hint="eastAsia"/>
          <w:color w:val="FF0000"/>
        </w:rPr>
        <w:t>缔</w:t>
      </w:r>
      <w:r w:rsidRPr="003F4777">
        <w:rPr>
          <w:rFonts w:ascii="SimHei" w:eastAsia="SimHei" w:hint="eastAsia"/>
          <w:color w:val="FF0000"/>
        </w:rPr>
        <w:t>约国迅速颁布规范婚介机构活动的法律草案，并制定更多政策和措施，以保护外国妇女不受婚介机构、贩运者和配偶的剥削和凌虐。委员会建议</w:t>
      </w:r>
      <w:r>
        <w:rPr>
          <w:rFonts w:ascii="SimHei" w:eastAsia="SimHei" w:hint="eastAsia"/>
          <w:color w:val="FF0000"/>
        </w:rPr>
        <w:t>缔</w:t>
      </w:r>
      <w:r w:rsidRPr="003F4777">
        <w:rPr>
          <w:rFonts w:ascii="SimHei" w:eastAsia="SimHei" w:hint="eastAsia"/>
          <w:color w:val="FF0000"/>
        </w:rPr>
        <w:t>约国为受丈夫凌虐的妇女提供各类可行的补救措施，并允许她们在寻求补救期间留在国内。委员会还建议</w:t>
      </w:r>
      <w:r>
        <w:rPr>
          <w:rFonts w:ascii="SimHei" w:eastAsia="SimHei" w:hint="eastAsia"/>
          <w:color w:val="FF0000"/>
        </w:rPr>
        <w:t>缔</w:t>
      </w:r>
      <w:r w:rsidRPr="003F4777">
        <w:rPr>
          <w:rFonts w:ascii="SimHei" w:eastAsia="SimHei" w:hint="eastAsia"/>
          <w:color w:val="FF0000"/>
        </w:rPr>
        <w:t>约国使外国妇女了解自身权利和各类补救措施，包括用于保护其免受家庭暴力伤害和防止家庭暴力的措施。</w:t>
      </w:r>
    </w:p>
    <w:p w:rsidR="00707D7A" w:rsidRDefault="00707D7A" w:rsidP="00707D7A">
      <w:pPr>
        <w:pStyle w:val="SingleTxt"/>
        <w:rPr>
          <w:rFonts w:hint="eastAsia"/>
        </w:rPr>
      </w:pPr>
      <w:r>
        <w:t>416</w:t>
      </w:r>
      <w:r>
        <w:rPr>
          <w:rFonts w:hint="eastAsia"/>
        </w:rPr>
        <w:t>.</w:t>
      </w:r>
      <w:r>
        <w:t xml:space="preserve">  </w:t>
      </w:r>
      <w:r>
        <w:rPr>
          <w:rFonts w:hint="eastAsia"/>
        </w:rPr>
        <w:t>委员会注意到缔约国已经通过了相关法律和计划以增进妇女参与公共和政治生活，如《政党法》和关于增加公共职位中妇女管理人员的五年计划。但委员会感到关切的是，妇女在政界、特别是在许多领域（包括国会、各级政府、司法部门、外交部门、学术界和私营部门）的决策工作中的代表比例持续偏低。</w:t>
      </w:r>
    </w:p>
    <w:p w:rsidR="00707D7A" w:rsidRDefault="00707D7A" w:rsidP="00707D7A">
      <w:pPr>
        <w:pStyle w:val="SingleTxt"/>
        <w:rPr>
          <w:rFonts w:ascii="SimHei" w:eastAsia="SimHei" w:hint="eastAsia"/>
          <w:color w:val="FF0000"/>
        </w:rPr>
      </w:pPr>
      <w:r w:rsidRPr="009E5E06">
        <w:rPr>
          <w:rFonts w:hint="eastAsia"/>
        </w:rPr>
        <w:t>4</w:t>
      </w:r>
      <w:r>
        <w:t>17</w:t>
      </w:r>
      <w:r w:rsidRPr="009E5E06">
        <w:rPr>
          <w:rFonts w:hint="eastAsia"/>
        </w:rPr>
        <w:t>.</w:t>
      </w:r>
      <w:r>
        <w:t xml:space="preserve">  </w:t>
      </w:r>
      <w:r w:rsidRPr="003F4777">
        <w:rPr>
          <w:rFonts w:ascii="SimHei" w:eastAsia="SimHei" w:hint="eastAsia"/>
          <w:color w:val="FF0000"/>
        </w:rPr>
        <w:t>委员会鼓励</w:t>
      </w:r>
      <w:r>
        <w:rPr>
          <w:rFonts w:ascii="SimHei" w:eastAsia="SimHei" w:hint="eastAsia"/>
          <w:color w:val="FF0000"/>
        </w:rPr>
        <w:t>缔</w:t>
      </w:r>
      <w:r w:rsidRPr="003F4777">
        <w:rPr>
          <w:rFonts w:ascii="SimHei" w:eastAsia="SimHei" w:hint="eastAsia"/>
          <w:color w:val="FF0000"/>
        </w:rPr>
        <w:t>约国加紧努力并采取持续措施，包括根据《公约》第四条第1款和委员会一般性建议25采取进一步的暂行特别措施，以快速提高妇女在公共生活所有领域的民选和委任机构、包括在学术界和私营部门中的代表比例。委员会建议</w:t>
      </w:r>
      <w:r>
        <w:rPr>
          <w:rFonts w:ascii="SimHei" w:eastAsia="SimHei" w:hint="eastAsia"/>
          <w:color w:val="FF0000"/>
        </w:rPr>
        <w:t>缔</w:t>
      </w:r>
      <w:r w:rsidRPr="003F4777">
        <w:rPr>
          <w:rFonts w:ascii="SimHei" w:eastAsia="SimHei" w:hint="eastAsia"/>
          <w:color w:val="FF0000"/>
        </w:rPr>
        <w:t>约国为当前和今后的女领导人推广关于领导能力和谈判技巧的现行训练方案。委员会进一步建议</w:t>
      </w:r>
      <w:r>
        <w:rPr>
          <w:rFonts w:ascii="SimHei" w:eastAsia="SimHei" w:hint="eastAsia"/>
          <w:color w:val="FF0000"/>
        </w:rPr>
        <w:t>缔</w:t>
      </w:r>
      <w:r w:rsidRPr="003F4777">
        <w:rPr>
          <w:rFonts w:ascii="SimHei" w:eastAsia="SimHei" w:hint="eastAsia"/>
          <w:color w:val="FF0000"/>
        </w:rPr>
        <w:t>约国继续努力提高对妇女全面平等参与社会各级决策的重要意义的认识。它请</w:t>
      </w:r>
      <w:r>
        <w:rPr>
          <w:rFonts w:ascii="SimHei" w:eastAsia="SimHei" w:hint="eastAsia"/>
          <w:color w:val="FF0000"/>
        </w:rPr>
        <w:t>缔</w:t>
      </w:r>
      <w:r w:rsidRPr="003F4777">
        <w:rPr>
          <w:rFonts w:ascii="SimHei" w:eastAsia="SimHei" w:hint="eastAsia"/>
          <w:color w:val="FF0000"/>
        </w:rPr>
        <w:t>约国认真监测所采取措施的实效和取得的成果，并在下次定期报告中提供相关信息。</w:t>
      </w:r>
    </w:p>
    <w:p w:rsidR="00707D7A" w:rsidRDefault="00707D7A" w:rsidP="00707D7A">
      <w:pPr>
        <w:pStyle w:val="SingleTxt"/>
        <w:rPr>
          <w:rFonts w:hint="eastAsia"/>
        </w:rPr>
      </w:pPr>
      <w:r>
        <w:t>418</w:t>
      </w:r>
      <w:r>
        <w:rPr>
          <w:rFonts w:hint="eastAsia"/>
        </w:rPr>
        <w:t>.</w:t>
      </w:r>
      <w:r>
        <w:t xml:space="preserve">  </w:t>
      </w:r>
      <w:r>
        <w:rPr>
          <w:rFonts w:hint="eastAsia"/>
        </w:rPr>
        <w:t>委员会关切地注意到，有关男女家庭社会角色和责任的重男轻女思想以及根深蒂固的定型观念仍然非常顽固，尤其是在农村地区，反映于女性的学习专业和职业选择、有限的公共和政治参与以及在劳动力市场上的不利地位。委员会同时担心这些陈规定型观念是暴力侵害妇女行为的根源。</w:t>
      </w:r>
    </w:p>
    <w:p w:rsidR="00707D7A" w:rsidRDefault="00707D7A" w:rsidP="00707D7A">
      <w:pPr>
        <w:pStyle w:val="SingleTxt"/>
        <w:rPr>
          <w:rFonts w:hint="eastAsia"/>
        </w:rPr>
      </w:pPr>
      <w:r>
        <w:t>419</w:t>
      </w:r>
      <w:r>
        <w:rPr>
          <w:rFonts w:hint="eastAsia"/>
        </w:rPr>
        <w:t>.</w:t>
      </w:r>
      <w:r>
        <w:t xml:space="preserve">  </w:t>
      </w:r>
      <w:r w:rsidRPr="009861DB">
        <w:rPr>
          <w:rFonts w:ascii="SimHei" w:eastAsia="SimHei" w:hint="eastAsia"/>
          <w:color w:val="FF0000"/>
        </w:rPr>
        <w:t>委员会吁请</w:t>
      </w:r>
      <w:r>
        <w:rPr>
          <w:rFonts w:ascii="SimHei" w:eastAsia="SimHei" w:hint="eastAsia"/>
          <w:color w:val="FF0000"/>
        </w:rPr>
        <w:t>缔</w:t>
      </w:r>
      <w:r w:rsidRPr="009861DB">
        <w:rPr>
          <w:rFonts w:ascii="SimHei" w:eastAsia="SimHei" w:hint="eastAsia"/>
          <w:color w:val="FF0000"/>
        </w:rPr>
        <w:t>约国按照《公约》第二</w:t>
      </w:r>
      <w:r w:rsidRPr="000D37DF">
        <w:rPr>
          <w:rFonts w:ascii="SimHei" w:eastAsia="SimHei" w:hint="eastAsia"/>
          <w:color w:val="FF0000"/>
        </w:rPr>
        <w:t>条</w:t>
      </w:r>
      <w:r w:rsidRPr="000D37DF">
        <w:rPr>
          <w:rFonts w:ascii="SimHei" w:eastAsia="SimHei"/>
          <w:color w:val="FF0000"/>
        </w:rPr>
        <w:t>(f)</w:t>
      </w:r>
      <w:r w:rsidRPr="000D37DF">
        <w:rPr>
          <w:rFonts w:ascii="SimHei" w:eastAsia="SimHei" w:hint="eastAsia"/>
          <w:color w:val="FF0000"/>
        </w:rPr>
        <w:t>款和第五条</w:t>
      </w:r>
      <w:r w:rsidRPr="000D37DF">
        <w:rPr>
          <w:rFonts w:ascii="SimHei" w:eastAsia="SimHei"/>
          <w:color w:val="FF0000"/>
        </w:rPr>
        <w:t>(a)</w:t>
      </w:r>
      <w:r w:rsidRPr="000D37DF">
        <w:rPr>
          <w:rFonts w:ascii="SimHei" w:eastAsia="SimHei" w:hint="eastAsia"/>
          <w:color w:val="FF0000"/>
        </w:rPr>
        <w:t>款的要求，采取</w:t>
      </w:r>
      <w:r w:rsidRPr="009861DB">
        <w:rPr>
          <w:rFonts w:ascii="SimHei" w:eastAsia="SimHei" w:hint="eastAsia"/>
          <w:color w:val="FF0000"/>
        </w:rPr>
        <w:t>持续、系统的措施，打破歧视妇女的各种顽固而根深蒂固的陈规定型观念。这些措施中应当包括针对成年男性和男孩以及成年女性和女孩的提高认识和公共教育活动，以期消除与家庭社会传统性别角色有关的定型观念。委员会吁请</w:t>
      </w:r>
      <w:r>
        <w:rPr>
          <w:rFonts w:ascii="SimHei" w:eastAsia="SimHei" w:hint="eastAsia"/>
          <w:color w:val="FF0000"/>
        </w:rPr>
        <w:t>缔</w:t>
      </w:r>
      <w:r w:rsidRPr="009861DB">
        <w:rPr>
          <w:rFonts w:ascii="SimHei" w:eastAsia="SimHei" w:hint="eastAsia"/>
          <w:color w:val="FF0000"/>
        </w:rPr>
        <w:t>约国在措施实行中特别注重农村地区并定期监测和评估影响。委员会吁请</w:t>
      </w:r>
      <w:r>
        <w:rPr>
          <w:rFonts w:ascii="SimHei" w:eastAsia="SimHei" w:hint="eastAsia"/>
          <w:color w:val="FF0000"/>
        </w:rPr>
        <w:t>缔</w:t>
      </w:r>
      <w:r w:rsidRPr="009861DB">
        <w:rPr>
          <w:rFonts w:ascii="SimHei" w:eastAsia="SimHei" w:hint="eastAsia"/>
          <w:color w:val="FF0000"/>
        </w:rPr>
        <w:t>约国进一步鼓励男孩和女孩进行多样化教育选择，要考虑他们今后在劳动力市场上的机会和机遇。还呼吁</w:t>
      </w:r>
      <w:r>
        <w:rPr>
          <w:rFonts w:ascii="SimHei" w:eastAsia="SimHei" w:hint="eastAsia"/>
          <w:color w:val="FF0000"/>
        </w:rPr>
        <w:t>缔</w:t>
      </w:r>
      <w:r w:rsidRPr="009861DB">
        <w:rPr>
          <w:rFonts w:ascii="SimHei" w:eastAsia="SimHei" w:hint="eastAsia"/>
          <w:color w:val="FF0000"/>
        </w:rPr>
        <w:t>约国解决陈规定型观念、男女间不平等权力关系以及妇女地位卑下的问题，这些都是导致包括暴力侵害妇女在内的歧视妇女行为长期存在的因素。委员会建议</w:t>
      </w:r>
      <w:r>
        <w:rPr>
          <w:rFonts w:ascii="SimHei" w:eastAsia="SimHei" w:hint="eastAsia"/>
          <w:color w:val="FF0000"/>
        </w:rPr>
        <w:t>缔</w:t>
      </w:r>
      <w:r w:rsidRPr="009861DB">
        <w:rPr>
          <w:rFonts w:ascii="SimHei" w:eastAsia="SimHei" w:hint="eastAsia"/>
          <w:color w:val="FF0000"/>
        </w:rPr>
        <w:t>约国鼓励媒体塑造妇女积极形象，宣传男女在私人和公共空间中的平等地位和平等责任</w:t>
      </w:r>
      <w:r>
        <w:rPr>
          <w:rFonts w:hint="eastAsia"/>
        </w:rPr>
        <w:t>。</w:t>
      </w:r>
    </w:p>
    <w:p w:rsidR="00707D7A" w:rsidRDefault="00707D7A" w:rsidP="00707D7A">
      <w:pPr>
        <w:pStyle w:val="SingleTxt"/>
        <w:rPr>
          <w:rFonts w:hint="eastAsia"/>
        </w:rPr>
      </w:pPr>
      <w:r>
        <w:t>420</w:t>
      </w:r>
      <w:r>
        <w:rPr>
          <w:rFonts w:hint="eastAsia"/>
        </w:rPr>
        <w:t>.</w:t>
      </w:r>
      <w:r>
        <w:t xml:space="preserve">  </w:t>
      </w:r>
      <w:r>
        <w:rPr>
          <w:rFonts w:hint="eastAsia"/>
        </w:rPr>
        <w:t>委员会欢迎缔约国为改善妇女在劳动力市场的状况而采取各项措施，譬如妇女资源发展综合计划、扩大女性就业措施和《平等就业法》修正案等。但是，委员会对妇女面临的严重不利条件表示关切，包括：一些低收入行业中女性集中，相当高比例的妇女从事非正规工作，外包和承包等各种灵活就业形式，以及与此相关的缺乏工作保障和福利，男女工资差距很大。委员会还表示关切的是，现有的劳动立法没有得到充分执行，公司在实际操作中规避法律，不为女性工人提供工作保障。委员会尤其担心的是缺乏有效的监测机制和妇女伸张权利的控诉机制。委员会同样也担心妇女可能不愿意在工作场所遭受性骚扰后寻求救助。</w:t>
      </w:r>
    </w:p>
    <w:p w:rsidR="00707D7A" w:rsidRDefault="00707D7A" w:rsidP="00707D7A">
      <w:pPr>
        <w:pStyle w:val="SingleTxt"/>
        <w:rPr>
          <w:rFonts w:hint="eastAsia"/>
        </w:rPr>
      </w:pPr>
      <w:r>
        <w:t>421</w:t>
      </w:r>
      <w:r>
        <w:rPr>
          <w:rFonts w:hint="eastAsia"/>
        </w:rPr>
        <w:t>.</w:t>
      </w:r>
      <w:r>
        <w:t xml:space="preserve">  </w:t>
      </w:r>
      <w:r w:rsidRPr="009861DB">
        <w:rPr>
          <w:rFonts w:ascii="SimHei" w:eastAsia="SimHei" w:hint="eastAsia"/>
          <w:color w:val="FF0000"/>
        </w:rPr>
        <w:t>委员会促请</w:t>
      </w:r>
      <w:r>
        <w:rPr>
          <w:rFonts w:ascii="SimHei" w:eastAsia="SimHei" w:hint="eastAsia"/>
          <w:color w:val="FF0000"/>
        </w:rPr>
        <w:t>缔</w:t>
      </w:r>
      <w:r w:rsidRPr="009861DB">
        <w:rPr>
          <w:rFonts w:ascii="SimHei" w:eastAsia="SimHei" w:hint="eastAsia"/>
          <w:color w:val="FF0000"/>
        </w:rPr>
        <w:t>约国加速实现和保障劳动力市场男女机会平等。吁请</w:t>
      </w:r>
      <w:r>
        <w:rPr>
          <w:rFonts w:ascii="SimHei" w:eastAsia="SimHei" w:hint="eastAsia"/>
          <w:color w:val="FF0000"/>
        </w:rPr>
        <w:t>缔</w:t>
      </w:r>
      <w:r w:rsidRPr="009861DB">
        <w:rPr>
          <w:rFonts w:ascii="SimHei" w:eastAsia="SimHei" w:hint="eastAsia"/>
          <w:color w:val="FF0000"/>
        </w:rPr>
        <w:t>约国按照《公约》第四条第1款和委员会一般性建议25采取暂行特别措施。委员会鼓励</w:t>
      </w:r>
      <w:r>
        <w:rPr>
          <w:rFonts w:ascii="SimHei" w:eastAsia="SimHei" w:hint="eastAsia"/>
          <w:color w:val="FF0000"/>
        </w:rPr>
        <w:t>缔</w:t>
      </w:r>
      <w:r w:rsidRPr="009861DB">
        <w:rPr>
          <w:rFonts w:ascii="SimHei" w:eastAsia="SimHei" w:hint="eastAsia"/>
          <w:color w:val="FF0000"/>
        </w:rPr>
        <w:t>约国采取措施，特别是通过教育培训消除男女职业分隔。委员会进一步促请</w:t>
      </w:r>
      <w:r>
        <w:rPr>
          <w:rFonts w:ascii="SimHei" w:eastAsia="SimHei" w:hint="eastAsia"/>
          <w:color w:val="FF0000"/>
        </w:rPr>
        <w:t>缔</w:t>
      </w:r>
      <w:r w:rsidRPr="009861DB">
        <w:rPr>
          <w:rFonts w:ascii="SimHei" w:eastAsia="SimHei" w:hint="eastAsia"/>
          <w:color w:val="FF0000"/>
        </w:rPr>
        <w:t>约国认真监测女性在劳动力市场的状况，确保企业为女性获得全职正规工作提供更多机会，以期增加从事正规工作的女性数量，并让女性占大多数的非正规就业工人也享有福利保障。委员会吁请</w:t>
      </w:r>
      <w:r>
        <w:rPr>
          <w:rFonts w:ascii="SimHei" w:eastAsia="SimHei" w:hint="eastAsia"/>
          <w:color w:val="FF0000"/>
        </w:rPr>
        <w:t>缔</w:t>
      </w:r>
      <w:r w:rsidRPr="009861DB">
        <w:rPr>
          <w:rFonts w:ascii="SimHei" w:eastAsia="SimHei" w:hint="eastAsia"/>
          <w:color w:val="FF0000"/>
        </w:rPr>
        <w:t>约国切实执行《平等就业法》有关同工同酬的条款。委员会并吁请</w:t>
      </w:r>
      <w:r>
        <w:rPr>
          <w:rFonts w:ascii="SimHei" w:eastAsia="SimHei" w:hint="eastAsia"/>
          <w:color w:val="FF0000"/>
        </w:rPr>
        <w:t>缔</w:t>
      </w:r>
      <w:r w:rsidRPr="009861DB">
        <w:rPr>
          <w:rFonts w:ascii="SimHei" w:eastAsia="SimHei" w:hint="eastAsia"/>
          <w:color w:val="FF0000"/>
        </w:rPr>
        <w:t>约国确保有效的监督机制到位，确保现有立法得以执行，并确保为妇女劳动权利受侵犯后提出投诉提供相关程序。委员会吁请</w:t>
      </w:r>
      <w:r>
        <w:rPr>
          <w:rFonts w:ascii="SimHei" w:eastAsia="SimHei" w:hint="eastAsia"/>
          <w:color w:val="FF0000"/>
        </w:rPr>
        <w:t>缔</w:t>
      </w:r>
      <w:r w:rsidRPr="009861DB">
        <w:rPr>
          <w:rFonts w:ascii="SimHei" w:eastAsia="SimHei" w:hint="eastAsia"/>
          <w:color w:val="FF0000"/>
        </w:rPr>
        <w:t>约国确保补救措施到位，让妇女知晓自身权利以及可以利用的补救措施，使得她们可以利用司法途径，伸张自身权利。委员会同时吁请</w:t>
      </w:r>
      <w:r>
        <w:rPr>
          <w:rFonts w:ascii="SimHei" w:eastAsia="SimHei" w:hint="eastAsia"/>
          <w:color w:val="FF0000"/>
        </w:rPr>
        <w:t>缔</w:t>
      </w:r>
      <w:r w:rsidRPr="009861DB">
        <w:rPr>
          <w:rFonts w:ascii="SimHei" w:eastAsia="SimHei" w:hint="eastAsia"/>
          <w:color w:val="FF0000"/>
        </w:rPr>
        <w:t>约国采取有效措施，支持妇女平衡家庭和工作责任，推广男女分担家务和家庭责任的做法</w:t>
      </w:r>
      <w:r>
        <w:rPr>
          <w:rFonts w:hint="eastAsia"/>
        </w:rPr>
        <w:t>。</w:t>
      </w:r>
    </w:p>
    <w:p w:rsidR="00707D7A" w:rsidRDefault="00707D7A" w:rsidP="00707D7A">
      <w:pPr>
        <w:pStyle w:val="SingleTxt"/>
        <w:rPr>
          <w:rFonts w:hint="eastAsia"/>
        </w:rPr>
      </w:pPr>
      <w:r>
        <w:t>42</w:t>
      </w:r>
      <w:r>
        <w:rPr>
          <w:rFonts w:hint="eastAsia"/>
        </w:rPr>
        <w:t>2.</w:t>
      </w:r>
      <w:r>
        <w:t xml:space="preserve">  </w:t>
      </w:r>
      <w:r>
        <w:rPr>
          <w:rFonts w:hint="eastAsia"/>
        </w:rPr>
        <w:t>委员会对许多妇女依赖有工作的家庭成员获得医疗保健服务以及对20岁至24岁女性的高流产率现象表示关切。委员会还担心在生物技术应用中可能没有充分保护妇女的生殖健康和权利。</w:t>
      </w:r>
    </w:p>
    <w:p w:rsidR="00707D7A" w:rsidRDefault="00707D7A" w:rsidP="00707D7A">
      <w:pPr>
        <w:pStyle w:val="SingleTxt"/>
        <w:rPr>
          <w:rFonts w:hint="eastAsia"/>
        </w:rPr>
      </w:pPr>
      <w:r>
        <w:t>42</w:t>
      </w:r>
      <w:r>
        <w:rPr>
          <w:rFonts w:hint="eastAsia"/>
        </w:rPr>
        <w:t>3.</w:t>
      </w:r>
      <w:r>
        <w:t xml:space="preserve">  </w:t>
      </w:r>
      <w:r w:rsidRPr="009861DB">
        <w:rPr>
          <w:rFonts w:ascii="SimHei" w:eastAsia="SimHei" w:hint="eastAsia"/>
          <w:color w:val="FF0000"/>
        </w:rPr>
        <w:t>委员会要求</w:t>
      </w:r>
      <w:r>
        <w:rPr>
          <w:rFonts w:ascii="SimHei" w:eastAsia="SimHei" w:hint="eastAsia"/>
          <w:color w:val="FF0000"/>
        </w:rPr>
        <w:t>缔</w:t>
      </w:r>
      <w:r w:rsidRPr="009861DB">
        <w:rPr>
          <w:rFonts w:ascii="SimHei" w:eastAsia="SimHei" w:hint="eastAsia"/>
          <w:color w:val="FF0000"/>
        </w:rPr>
        <w:t>约国监测所有女性获得保健服务的情况并采取适当措施。委员会促请</w:t>
      </w:r>
      <w:r>
        <w:rPr>
          <w:rFonts w:ascii="SimHei" w:eastAsia="SimHei" w:hint="eastAsia"/>
          <w:color w:val="FF0000"/>
        </w:rPr>
        <w:t>缔</w:t>
      </w:r>
      <w:r w:rsidRPr="009861DB">
        <w:rPr>
          <w:rFonts w:ascii="SimHei" w:eastAsia="SimHei" w:hint="eastAsia"/>
          <w:color w:val="FF0000"/>
        </w:rPr>
        <w:t>约国加强预防意外怀孕措施，包括强化性健康和生殖健康教育方案，并特别注重20岁至24岁年龄段妇女。委员会建议</w:t>
      </w:r>
      <w:r>
        <w:rPr>
          <w:rFonts w:ascii="SimHei" w:eastAsia="SimHei" w:hint="eastAsia"/>
          <w:color w:val="FF0000"/>
        </w:rPr>
        <w:t>缔</w:t>
      </w:r>
      <w:r w:rsidRPr="009861DB">
        <w:rPr>
          <w:rFonts w:ascii="SimHei" w:eastAsia="SimHei" w:hint="eastAsia"/>
          <w:color w:val="FF0000"/>
        </w:rPr>
        <w:t>约国对用于生殖和研究目的的捐卵和采卵进行法律规范，以保护参与生物技术应用活动的妇女的人权，并从医护质量和是否遵守法律伦理标准两方面进行定期监测。委员会吁请</w:t>
      </w:r>
      <w:r>
        <w:rPr>
          <w:rFonts w:ascii="SimHei" w:eastAsia="SimHei" w:hint="eastAsia"/>
          <w:color w:val="FF0000"/>
        </w:rPr>
        <w:t>缔</w:t>
      </w:r>
      <w:r w:rsidRPr="009861DB">
        <w:rPr>
          <w:rFonts w:ascii="SimHei" w:eastAsia="SimHei" w:hint="eastAsia"/>
          <w:color w:val="FF0000"/>
        </w:rPr>
        <w:t>约国立即修订《生物伦理和生物安全法》，要求生殖和研究用途的捐卵采卵必须要有当事人女性在知情情况下自愿做出的书面同意决定。委员会同时吁请</w:t>
      </w:r>
      <w:r>
        <w:rPr>
          <w:rFonts w:ascii="SimHei" w:eastAsia="SimHei" w:hint="eastAsia"/>
          <w:color w:val="FF0000"/>
        </w:rPr>
        <w:t>缔</w:t>
      </w:r>
      <w:r w:rsidRPr="009861DB">
        <w:rPr>
          <w:rFonts w:ascii="SimHei" w:eastAsia="SimHei" w:hint="eastAsia"/>
          <w:color w:val="FF0000"/>
        </w:rPr>
        <w:t>约国充分利用委员会有关妇女和健康的一般性建议24，以此为框架制订具有性别和年龄敏感性的卫生政策和方案</w:t>
      </w:r>
      <w:r>
        <w:rPr>
          <w:rFonts w:hint="eastAsia"/>
        </w:rPr>
        <w:t>。</w:t>
      </w:r>
    </w:p>
    <w:p w:rsidR="00707D7A" w:rsidRDefault="00707D7A" w:rsidP="00707D7A">
      <w:pPr>
        <w:pStyle w:val="SingleTxt"/>
        <w:rPr>
          <w:rFonts w:hint="eastAsia"/>
        </w:rPr>
      </w:pPr>
      <w:r>
        <w:t>424</w:t>
      </w:r>
      <w:r>
        <w:rPr>
          <w:rFonts w:hint="eastAsia"/>
        </w:rPr>
        <w:t>.</w:t>
      </w:r>
      <w:r>
        <w:t xml:space="preserve">  </w:t>
      </w:r>
      <w:r>
        <w:rPr>
          <w:rFonts w:hint="eastAsia"/>
        </w:rPr>
        <w:t>委员会对于某些妇女群体中贫穷妇女人数日增，尤其是以女性为户主的家庭普遍贫困现象表示关切。</w:t>
      </w:r>
    </w:p>
    <w:p w:rsidR="00707D7A" w:rsidRDefault="00707D7A" w:rsidP="00707D7A">
      <w:pPr>
        <w:pStyle w:val="SingleTxt"/>
        <w:rPr>
          <w:rFonts w:hint="eastAsia"/>
        </w:rPr>
      </w:pPr>
      <w:r>
        <w:t>4</w:t>
      </w:r>
      <w:r>
        <w:rPr>
          <w:rFonts w:hint="eastAsia"/>
        </w:rPr>
        <w:t>2</w:t>
      </w:r>
      <w:r>
        <w:t>5</w:t>
      </w:r>
      <w:r>
        <w:rPr>
          <w:rFonts w:hint="eastAsia"/>
        </w:rPr>
        <w:t>.</w:t>
      </w:r>
      <w:r>
        <w:t xml:space="preserve">  </w:t>
      </w:r>
      <w:r w:rsidRPr="009861DB">
        <w:rPr>
          <w:rFonts w:ascii="SimHei" w:eastAsia="SimHei" w:hint="eastAsia"/>
          <w:color w:val="FF0000"/>
        </w:rPr>
        <w:t>委员会请</w:t>
      </w:r>
      <w:r>
        <w:rPr>
          <w:rFonts w:ascii="SimHei" w:eastAsia="SimHei" w:hint="eastAsia"/>
          <w:color w:val="FF0000"/>
        </w:rPr>
        <w:t>缔</w:t>
      </w:r>
      <w:r w:rsidRPr="009861DB">
        <w:rPr>
          <w:rFonts w:ascii="SimHei" w:eastAsia="SimHei" w:hint="eastAsia"/>
          <w:color w:val="FF0000"/>
        </w:rPr>
        <w:t>约国对这一情况进行分析，并在国家发展计划和政策中采取具体措施全面解决贫穷妇女人数日增问题。委员会请</w:t>
      </w:r>
      <w:r>
        <w:rPr>
          <w:rFonts w:ascii="SimHei" w:eastAsia="SimHei" w:hint="eastAsia"/>
          <w:color w:val="FF0000"/>
        </w:rPr>
        <w:t>缔</w:t>
      </w:r>
      <w:r w:rsidRPr="009861DB">
        <w:rPr>
          <w:rFonts w:ascii="SimHei" w:eastAsia="SimHei" w:hint="eastAsia"/>
          <w:color w:val="FF0000"/>
        </w:rPr>
        <w:t>约国监测所采取措施的实效和取得的成果，并在下次定期报告中列入这方面的资料</w:t>
      </w:r>
      <w:r>
        <w:rPr>
          <w:rFonts w:hint="eastAsia"/>
        </w:rPr>
        <w:t>。</w:t>
      </w:r>
    </w:p>
    <w:p w:rsidR="00707D7A" w:rsidRDefault="00707D7A" w:rsidP="00707D7A">
      <w:pPr>
        <w:pStyle w:val="SingleTxt"/>
        <w:rPr>
          <w:rFonts w:hint="eastAsia"/>
        </w:rPr>
      </w:pPr>
      <w:r>
        <w:t>426</w:t>
      </w:r>
      <w:r>
        <w:rPr>
          <w:rFonts w:hint="eastAsia"/>
        </w:rPr>
        <w:t>.</w:t>
      </w:r>
      <w:r>
        <w:t xml:space="preserve">  </w:t>
      </w:r>
      <w:r>
        <w:rPr>
          <w:rFonts w:hint="eastAsia"/>
        </w:rPr>
        <w:t>委员会感到关切的是，在解除婚姻时，《民法》不能确保妇女的平等权利，因为此项法律未规定妇女有权平分婚姻期间积累但仅以一方配偶名义登记的财产。</w:t>
      </w:r>
    </w:p>
    <w:p w:rsidR="00707D7A" w:rsidRDefault="00707D7A" w:rsidP="00707D7A">
      <w:pPr>
        <w:pStyle w:val="SingleTxt"/>
        <w:rPr>
          <w:rFonts w:hint="eastAsia"/>
        </w:rPr>
      </w:pPr>
      <w:r>
        <w:rPr>
          <w:rFonts w:hint="eastAsia"/>
        </w:rPr>
        <w:t>4</w:t>
      </w:r>
      <w:r>
        <w:t>27</w:t>
      </w:r>
      <w:r>
        <w:rPr>
          <w:rFonts w:hint="eastAsia"/>
        </w:rPr>
        <w:t>.</w:t>
      </w:r>
      <w:r>
        <w:t xml:space="preserve">  </w:t>
      </w:r>
      <w:r w:rsidRPr="009861DB">
        <w:rPr>
          <w:rFonts w:ascii="SimHei" w:eastAsia="SimHei" w:hint="eastAsia"/>
          <w:color w:val="FF0000"/>
        </w:rPr>
        <w:t>委员会建议</w:t>
      </w:r>
      <w:r>
        <w:rPr>
          <w:rFonts w:ascii="SimHei" w:eastAsia="SimHei" w:hint="eastAsia"/>
          <w:color w:val="FF0000"/>
        </w:rPr>
        <w:t>缔</w:t>
      </w:r>
      <w:r w:rsidRPr="009861DB">
        <w:rPr>
          <w:rFonts w:ascii="SimHei" w:eastAsia="SimHei" w:hint="eastAsia"/>
          <w:color w:val="FF0000"/>
        </w:rPr>
        <w:t>约国重新审议《民法》，并根据有关婚姻和家庭关系平等问题的《公约》第十六条和委员会一般性建议21进行必要修正，给予妇女获得在婚姻期间积累的财产的平等权利</w:t>
      </w:r>
      <w:r>
        <w:rPr>
          <w:rFonts w:hint="eastAsia"/>
        </w:rPr>
        <w:t>。</w:t>
      </w:r>
    </w:p>
    <w:p w:rsidR="00707D7A" w:rsidRDefault="00707D7A" w:rsidP="00707D7A">
      <w:pPr>
        <w:pStyle w:val="SingleTxt"/>
        <w:rPr>
          <w:rFonts w:hint="eastAsia"/>
        </w:rPr>
      </w:pPr>
      <w:r>
        <w:t>428</w:t>
      </w:r>
      <w:r>
        <w:rPr>
          <w:rFonts w:hint="eastAsia"/>
        </w:rPr>
        <w:t>.</w:t>
      </w:r>
      <w:r>
        <w:t xml:space="preserve">  </w:t>
      </w:r>
      <w:r>
        <w:rPr>
          <w:rFonts w:hint="eastAsia"/>
        </w:rPr>
        <w:t>委员会注意到，旨在将法定结婚年龄与《公约》要求一致的一项《民法》修正案已提交国会审议，但委员会还是关切地注意到，最低法定结婚年龄依然为女性16岁，男性18岁。</w:t>
      </w:r>
    </w:p>
    <w:p w:rsidR="00707D7A" w:rsidRDefault="00707D7A" w:rsidP="00707D7A">
      <w:pPr>
        <w:pStyle w:val="SingleTxt"/>
        <w:rPr>
          <w:rFonts w:hint="eastAsia"/>
        </w:rPr>
      </w:pPr>
      <w:r>
        <w:t>429</w:t>
      </w:r>
      <w:r>
        <w:rPr>
          <w:rFonts w:hint="eastAsia"/>
        </w:rPr>
        <w:t>.</w:t>
      </w:r>
      <w:r>
        <w:t xml:space="preserve">  </w:t>
      </w:r>
      <w:r w:rsidRPr="009861DB">
        <w:rPr>
          <w:rFonts w:ascii="SimHei" w:eastAsia="SimHei" w:hint="eastAsia"/>
          <w:color w:val="FF0000"/>
        </w:rPr>
        <w:t>委员会促请</w:t>
      </w:r>
      <w:r>
        <w:rPr>
          <w:rFonts w:ascii="SimHei" w:eastAsia="SimHei" w:hint="eastAsia"/>
          <w:color w:val="FF0000"/>
        </w:rPr>
        <w:t>缔</w:t>
      </w:r>
      <w:r w:rsidRPr="009861DB">
        <w:rPr>
          <w:rFonts w:ascii="SimHei" w:eastAsia="SimHei" w:hint="eastAsia"/>
          <w:color w:val="FF0000"/>
        </w:rPr>
        <w:t>约国努力尽快颁布《民法》修正案，将女孩的最低法定结婚年龄提高至18岁，以便使之符合《公约》第十六条第2款、委员会一般性建议21以及《儿童权利公约》</w:t>
      </w:r>
      <w:r>
        <w:rPr>
          <w:rFonts w:hint="eastAsia"/>
        </w:rPr>
        <w:t>。</w:t>
      </w:r>
    </w:p>
    <w:p w:rsidR="00707D7A" w:rsidRDefault="00707D7A" w:rsidP="00707D7A">
      <w:pPr>
        <w:pStyle w:val="SingleTxt"/>
        <w:rPr>
          <w:rFonts w:hint="eastAsia"/>
        </w:rPr>
      </w:pPr>
      <w:r>
        <w:t>4</w:t>
      </w:r>
      <w:r>
        <w:rPr>
          <w:rFonts w:hint="eastAsia"/>
        </w:rPr>
        <w:t>3</w:t>
      </w:r>
      <w:r>
        <w:t>0</w:t>
      </w:r>
      <w:r>
        <w:rPr>
          <w:rFonts w:hint="eastAsia"/>
        </w:rPr>
        <w:t>.</w:t>
      </w:r>
      <w:r>
        <w:t xml:space="preserve">  </w:t>
      </w:r>
      <w:r w:rsidRPr="009861DB">
        <w:rPr>
          <w:rFonts w:ascii="SimHei" w:eastAsia="SimHei" w:hint="eastAsia"/>
          <w:color w:val="FF0000"/>
        </w:rPr>
        <w:t>委员会促请</w:t>
      </w:r>
      <w:r>
        <w:rPr>
          <w:rFonts w:ascii="SimHei" w:eastAsia="SimHei" w:hint="eastAsia"/>
          <w:color w:val="FF0000"/>
        </w:rPr>
        <w:t>缔</w:t>
      </w:r>
      <w:r w:rsidRPr="009861DB">
        <w:rPr>
          <w:rFonts w:ascii="SimHei" w:eastAsia="SimHei" w:hint="eastAsia"/>
          <w:color w:val="FF0000"/>
        </w:rPr>
        <w:t>约国在履行《公约》义务时，充分</w:t>
      </w:r>
      <w:r>
        <w:rPr>
          <w:rFonts w:ascii="SimHei" w:eastAsia="SimHei" w:hint="eastAsia"/>
          <w:color w:val="FF0000"/>
        </w:rPr>
        <w:t>利</w:t>
      </w:r>
      <w:r w:rsidRPr="009861DB">
        <w:rPr>
          <w:rFonts w:ascii="SimHei" w:eastAsia="SimHei" w:hint="eastAsia"/>
          <w:color w:val="FF0000"/>
        </w:rPr>
        <w:t>用加强《公约》各项规定的《北京宣言和行动纲要》，并请</w:t>
      </w:r>
      <w:r>
        <w:rPr>
          <w:rFonts w:ascii="SimHei" w:eastAsia="SimHei" w:hint="eastAsia"/>
          <w:color w:val="FF0000"/>
        </w:rPr>
        <w:t>缔</w:t>
      </w:r>
      <w:r w:rsidRPr="009861DB">
        <w:rPr>
          <w:rFonts w:ascii="SimHei" w:eastAsia="SimHei" w:hint="eastAsia"/>
          <w:color w:val="FF0000"/>
        </w:rPr>
        <w:t>约国在下</w:t>
      </w:r>
      <w:r>
        <w:rPr>
          <w:rFonts w:ascii="SimHei" w:eastAsia="SimHei" w:hint="eastAsia"/>
          <w:color w:val="FF0000"/>
        </w:rPr>
        <w:t>一</w:t>
      </w:r>
      <w:r w:rsidRPr="009861DB">
        <w:rPr>
          <w:rFonts w:ascii="SimHei" w:eastAsia="SimHei" w:hint="eastAsia"/>
          <w:color w:val="FF0000"/>
        </w:rPr>
        <w:t>次定期报告中</w:t>
      </w:r>
      <w:r>
        <w:rPr>
          <w:rFonts w:ascii="SimHei" w:eastAsia="SimHei" w:hint="eastAsia"/>
          <w:color w:val="FF0000"/>
        </w:rPr>
        <w:t>提供</w:t>
      </w:r>
      <w:r w:rsidRPr="009861DB">
        <w:rPr>
          <w:rFonts w:ascii="SimHei" w:eastAsia="SimHei" w:hint="eastAsia"/>
          <w:color w:val="FF0000"/>
        </w:rPr>
        <w:t>有关信息</w:t>
      </w:r>
      <w:r>
        <w:rPr>
          <w:rFonts w:hint="eastAsia"/>
        </w:rPr>
        <w:t>。</w:t>
      </w:r>
    </w:p>
    <w:p w:rsidR="00707D7A" w:rsidRDefault="00707D7A" w:rsidP="00707D7A">
      <w:pPr>
        <w:pStyle w:val="SingleTxt"/>
        <w:rPr>
          <w:rFonts w:hint="eastAsia"/>
        </w:rPr>
      </w:pPr>
      <w:r>
        <w:t>4</w:t>
      </w:r>
      <w:r>
        <w:rPr>
          <w:rFonts w:hint="eastAsia"/>
        </w:rPr>
        <w:t>3</w:t>
      </w:r>
      <w:r>
        <w:t>1</w:t>
      </w:r>
      <w:r>
        <w:rPr>
          <w:rFonts w:hint="eastAsia"/>
        </w:rPr>
        <w:t>.</w:t>
      </w:r>
      <w:r>
        <w:t xml:space="preserve">  </w:t>
      </w:r>
      <w:r w:rsidRPr="009861DB">
        <w:rPr>
          <w:rFonts w:ascii="SimHei" w:eastAsia="SimHei" w:hint="eastAsia"/>
          <w:color w:val="FF0000"/>
        </w:rPr>
        <w:t>委员会强调，</w:t>
      </w:r>
      <w:r>
        <w:rPr>
          <w:rFonts w:ascii="SimHei" w:eastAsia="SimHei" w:hint="eastAsia"/>
          <w:color w:val="FF0000"/>
        </w:rPr>
        <w:t>充分和</w:t>
      </w:r>
      <w:r w:rsidRPr="009861DB">
        <w:rPr>
          <w:rFonts w:ascii="SimHei" w:eastAsia="SimHei" w:hint="eastAsia"/>
          <w:color w:val="FF0000"/>
        </w:rPr>
        <w:t>有效地执行《公约》对实现千年发展目标不可或缺。委员会要求在实现千年发展目标的一切工作中纳入性别观点，明确体现《公约》各项规定</w:t>
      </w:r>
      <w:r>
        <w:rPr>
          <w:rFonts w:ascii="SimHei" w:eastAsia="SimHei" w:hint="eastAsia"/>
          <w:color w:val="FF0000"/>
        </w:rPr>
        <w:t>，并请缔约</w:t>
      </w:r>
      <w:r w:rsidRPr="009861DB">
        <w:rPr>
          <w:rFonts w:ascii="SimHei" w:eastAsia="SimHei" w:hint="eastAsia"/>
          <w:color w:val="FF0000"/>
        </w:rPr>
        <w:t>国在下</w:t>
      </w:r>
      <w:r>
        <w:rPr>
          <w:rFonts w:ascii="SimHei" w:eastAsia="SimHei" w:hint="eastAsia"/>
          <w:color w:val="FF0000"/>
        </w:rPr>
        <w:t>一</w:t>
      </w:r>
      <w:r w:rsidRPr="009861DB">
        <w:rPr>
          <w:rFonts w:ascii="SimHei" w:eastAsia="SimHei" w:hint="eastAsia"/>
          <w:color w:val="FF0000"/>
        </w:rPr>
        <w:t>次定期报告中</w:t>
      </w:r>
      <w:r>
        <w:rPr>
          <w:rFonts w:ascii="SimHei" w:eastAsia="SimHei" w:hint="eastAsia"/>
          <w:color w:val="FF0000"/>
        </w:rPr>
        <w:t>提供</w:t>
      </w:r>
      <w:r w:rsidRPr="009861DB">
        <w:rPr>
          <w:rFonts w:ascii="SimHei" w:eastAsia="SimHei" w:hint="eastAsia"/>
          <w:color w:val="FF0000"/>
        </w:rPr>
        <w:t>有关信息</w:t>
      </w:r>
      <w:r>
        <w:rPr>
          <w:rFonts w:hint="eastAsia"/>
        </w:rPr>
        <w:t>。</w:t>
      </w:r>
    </w:p>
    <w:p w:rsidR="00707D7A" w:rsidRDefault="00707D7A" w:rsidP="00707D7A">
      <w:pPr>
        <w:pStyle w:val="SingleTxt"/>
        <w:rPr>
          <w:rFonts w:hint="eastAsia"/>
        </w:rPr>
      </w:pPr>
      <w:r>
        <w:t>4</w:t>
      </w:r>
      <w:r>
        <w:rPr>
          <w:rFonts w:hint="eastAsia"/>
        </w:rPr>
        <w:t>3</w:t>
      </w:r>
      <w:r>
        <w:t>2</w:t>
      </w:r>
      <w:r>
        <w:rPr>
          <w:rFonts w:hint="eastAsia"/>
        </w:rPr>
        <w:t>.</w:t>
      </w:r>
      <w:r>
        <w:t xml:space="preserve">  </w:t>
      </w:r>
      <w:r w:rsidRPr="009861DB">
        <w:rPr>
          <w:rFonts w:ascii="SimHei" w:eastAsia="SimHei" w:hint="eastAsia"/>
          <w:color w:val="FF0000"/>
        </w:rPr>
        <w:t>委员会指出，缔约国参加七项主要国际人权文书，</w:t>
      </w:r>
      <w:r w:rsidRPr="00DE0561">
        <w:rPr>
          <w:rFonts w:ascii="Times New Roman" w:eastAsia="SimHei"/>
          <w:color w:val="FF0000"/>
          <w:vertAlign w:val="superscript"/>
        </w:rPr>
        <w:t>1</w:t>
      </w:r>
      <w:r w:rsidRPr="009861DB">
        <w:rPr>
          <w:rFonts w:ascii="SimHei" w:eastAsia="SimHei" w:hint="eastAsia"/>
          <w:color w:val="FF0000"/>
        </w:rPr>
        <w:t xml:space="preserve"> </w:t>
      </w:r>
      <w:r>
        <w:rPr>
          <w:rFonts w:ascii="SimHei" w:eastAsia="SimHei" w:hint="eastAsia"/>
          <w:color w:val="FF0000"/>
        </w:rPr>
        <w:t>有助于</w:t>
      </w:r>
      <w:r w:rsidRPr="009861DB">
        <w:rPr>
          <w:rFonts w:ascii="SimHei" w:eastAsia="SimHei" w:hint="eastAsia"/>
          <w:color w:val="FF0000"/>
        </w:rPr>
        <w:t>促进妇女在生活</w:t>
      </w:r>
      <w:r>
        <w:rPr>
          <w:rFonts w:ascii="SimHei" w:eastAsia="SimHei" w:hint="eastAsia"/>
          <w:color w:val="FF0000"/>
        </w:rPr>
        <w:t>的</w:t>
      </w:r>
      <w:r w:rsidRPr="009861DB">
        <w:rPr>
          <w:rFonts w:ascii="SimHei" w:eastAsia="SimHei" w:hint="eastAsia"/>
          <w:color w:val="FF0000"/>
        </w:rPr>
        <w:t>各个方面享受人权和基本自由。因此，委员会鼓励大韩民国政府考虑批准</w:t>
      </w:r>
      <w:r>
        <w:rPr>
          <w:rFonts w:ascii="SimHei" w:eastAsia="SimHei" w:hint="eastAsia"/>
          <w:color w:val="FF0000"/>
        </w:rPr>
        <w:t>它</w:t>
      </w:r>
      <w:r w:rsidRPr="009861DB">
        <w:rPr>
          <w:rFonts w:ascii="SimHei" w:eastAsia="SimHei" w:hint="eastAsia"/>
          <w:color w:val="FF0000"/>
        </w:rPr>
        <w:t>尚未成为缔约国的条约，即《保护所有移徙工人及其家庭成员权利国际公约》</w:t>
      </w:r>
      <w:r>
        <w:rPr>
          <w:rFonts w:hint="eastAsia"/>
        </w:rPr>
        <w:t>。</w:t>
      </w:r>
    </w:p>
    <w:p w:rsidR="00707D7A" w:rsidRDefault="00707D7A" w:rsidP="00707D7A">
      <w:pPr>
        <w:pStyle w:val="SingleTxt"/>
        <w:rPr>
          <w:rFonts w:hint="eastAsia"/>
        </w:rPr>
      </w:pPr>
      <w:r>
        <w:rPr>
          <w:rFonts w:hint="eastAsia"/>
        </w:rPr>
        <w:t>4</w:t>
      </w:r>
      <w:r>
        <w:t>33</w:t>
      </w:r>
      <w:r>
        <w:rPr>
          <w:rFonts w:hint="eastAsia"/>
        </w:rPr>
        <w:t>.</w:t>
      </w:r>
      <w:r>
        <w:t xml:space="preserve">  </w:t>
      </w:r>
      <w:r w:rsidRPr="009861DB">
        <w:rPr>
          <w:rFonts w:ascii="SimHei" w:eastAsia="SimHei" w:hint="eastAsia"/>
          <w:color w:val="FF0000"/>
        </w:rPr>
        <w:t>委员会请大韩民国在国内广</w:t>
      </w:r>
      <w:r>
        <w:rPr>
          <w:rFonts w:ascii="SimHei" w:eastAsia="SimHei" w:hint="eastAsia"/>
          <w:color w:val="FF0000"/>
        </w:rPr>
        <w:t>为</w:t>
      </w:r>
      <w:r w:rsidRPr="009861DB">
        <w:rPr>
          <w:rFonts w:ascii="SimHei" w:eastAsia="SimHei" w:hint="eastAsia"/>
          <w:color w:val="FF0000"/>
        </w:rPr>
        <w:t>传播本结论意见，</w:t>
      </w:r>
      <w:r>
        <w:rPr>
          <w:rFonts w:ascii="SimHei" w:eastAsia="SimHei" w:hint="eastAsia"/>
          <w:color w:val="FF0000"/>
        </w:rPr>
        <w:t>使</w:t>
      </w:r>
      <w:r w:rsidRPr="009861DB">
        <w:rPr>
          <w:rFonts w:ascii="SimHei" w:eastAsia="SimHei" w:hint="eastAsia"/>
          <w:color w:val="FF0000"/>
        </w:rPr>
        <w:t>人民，包括政府官员、政治</w:t>
      </w:r>
      <w:r>
        <w:rPr>
          <w:rFonts w:ascii="SimHei" w:eastAsia="SimHei" w:hint="eastAsia"/>
          <w:color w:val="FF0000"/>
        </w:rPr>
        <w:t>界人士、</w:t>
      </w:r>
      <w:r w:rsidRPr="009861DB">
        <w:rPr>
          <w:rFonts w:ascii="SimHei" w:eastAsia="SimHei" w:hint="eastAsia"/>
          <w:color w:val="FF0000"/>
        </w:rPr>
        <w:t>议员以及妇女组织和人权组织，了解为确保妇女在法律上和事实上平等而采取的步骤以及在这方面</w:t>
      </w:r>
      <w:r>
        <w:rPr>
          <w:rFonts w:ascii="SimHei" w:eastAsia="SimHei" w:hint="eastAsia"/>
          <w:color w:val="FF0000"/>
        </w:rPr>
        <w:t>应</w:t>
      </w:r>
      <w:r w:rsidRPr="009861DB">
        <w:rPr>
          <w:rFonts w:ascii="SimHei" w:eastAsia="SimHei" w:hint="eastAsia"/>
          <w:color w:val="FF0000"/>
        </w:rPr>
        <w:t>进一步采取的步骤。委员会请</w:t>
      </w:r>
      <w:r>
        <w:rPr>
          <w:rFonts w:ascii="SimHei" w:eastAsia="SimHei" w:hint="eastAsia"/>
          <w:color w:val="FF0000"/>
        </w:rPr>
        <w:t>缔</w:t>
      </w:r>
      <w:r w:rsidRPr="009861DB">
        <w:rPr>
          <w:rFonts w:ascii="SimHei" w:eastAsia="SimHei" w:hint="eastAsia"/>
          <w:color w:val="FF0000"/>
        </w:rPr>
        <w:t>约国继续广泛传播《公约》</w:t>
      </w:r>
      <w:r>
        <w:rPr>
          <w:rFonts w:ascii="SimHei" w:eastAsia="SimHei" w:hint="eastAsia"/>
          <w:color w:val="FF0000"/>
        </w:rPr>
        <w:t>及</w:t>
      </w:r>
      <w:r w:rsidRPr="009861DB">
        <w:rPr>
          <w:rFonts w:ascii="SimHei" w:eastAsia="SimHei" w:hint="eastAsia"/>
          <w:color w:val="FF0000"/>
        </w:rPr>
        <w:t>其《任择议定书》、委员会各项一般性建议、《北京宣言和行动纲要》和题为“2000年妇女：二十一世纪两性平等、发展与和平”的大会第二十三届特别会议成果，特别是向妇女组织和人权组织</w:t>
      </w:r>
      <w:r>
        <w:rPr>
          <w:rFonts w:ascii="SimHei" w:eastAsia="SimHei" w:hint="eastAsia"/>
          <w:color w:val="FF0000"/>
        </w:rPr>
        <w:t>开展宣传</w:t>
      </w:r>
      <w:r>
        <w:rPr>
          <w:rFonts w:hint="eastAsia"/>
        </w:rPr>
        <w:t>。</w:t>
      </w:r>
    </w:p>
    <w:p w:rsidR="00707D7A" w:rsidRDefault="00707D7A" w:rsidP="00707D7A">
      <w:pPr>
        <w:pStyle w:val="SingleTxt"/>
      </w:pPr>
      <w:r>
        <w:rPr>
          <w:rFonts w:hint="eastAsia"/>
        </w:rPr>
        <w:t>4</w:t>
      </w:r>
      <w:r>
        <w:t>34</w:t>
      </w:r>
      <w:r>
        <w:rPr>
          <w:rFonts w:hint="eastAsia"/>
        </w:rPr>
        <w:t>.</w:t>
      </w:r>
      <w:r>
        <w:t xml:space="preserve">  </w:t>
      </w:r>
      <w:r w:rsidRPr="009861DB">
        <w:rPr>
          <w:rFonts w:ascii="SimHei" w:eastAsia="SimHei" w:hint="eastAsia"/>
          <w:color w:val="FF0000"/>
        </w:rPr>
        <w:t>委员会请</w:t>
      </w:r>
      <w:r>
        <w:rPr>
          <w:rFonts w:ascii="SimHei" w:eastAsia="SimHei" w:hint="eastAsia"/>
          <w:color w:val="FF0000"/>
        </w:rPr>
        <w:t>缔</w:t>
      </w:r>
      <w:r w:rsidRPr="009861DB">
        <w:rPr>
          <w:rFonts w:ascii="SimHei" w:eastAsia="SimHei" w:hint="eastAsia"/>
          <w:color w:val="FF0000"/>
        </w:rPr>
        <w:t>约国</w:t>
      </w:r>
      <w:r>
        <w:rPr>
          <w:rFonts w:ascii="Times New Roman" w:eastAsia="SimHei" w:hint="eastAsia"/>
          <w:color w:val="FF0000"/>
        </w:rPr>
        <w:t>在</w:t>
      </w:r>
      <w:r>
        <w:rPr>
          <w:rFonts w:ascii="SimHei" w:eastAsia="SimHei" w:hint="eastAsia"/>
          <w:color w:val="FF0000"/>
        </w:rPr>
        <w:t>应</w:t>
      </w:r>
      <w:r w:rsidRPr="009861DB">
        <w:rPr>
          <w:rFonts w:ascii="SimHei" w:eastAsia="SimHei" w:hint="eastAsia"/>
          <w:color w:val="FF0000"/>
        </w:rPr>
        <w:t>于2010年1月根据《公约》第十八条提交的下</w:t>
      </w:r>
      <w:r>
        <w:rPr>
          <w:rFonts w:ascii="SimHei" w:eastAsia="SimHei" w:hint="eastAsia"/>
          <w:color w:val="FF0000"/>
        </w:rPr>
        <w:t>一</w:t>
      </w:r>
      <w:r w:rsidRPr="009861DB">
        <w:rPr>
          <w:rFonts w:ascii="SimHei" w:eastAsia="SimHei" w:hint="eastAsia"/>
          <w:color w:val="FF0000"/>
        </w:rPr>
        <w:t>次定期报告中答复本结论意见</w:t>
      </w:r>
      <w:r>
        <w:rPr>
          <w:rFonts w:ascii="SimHei" w:eastAsia="SimHei" w:hint="eastAsia"/>
          <w:color w:val="FF0000"/>
        </w:rPr>
        <w:t>所</w:t>
      </w:r>
      <w:r w:rsidRPr="009861DB">
        <w:rPr>
          <w:rFonts w:ascii="SimHei" w:eastAsia="SimHei" w:hint="eastAsia"/>
          <w:color w:val="FF0000"/>
        </w:rPr>
        <w:t>提出的</w:t>
      </w:r>
      <w:r>
        <w:rPr>
          <w:rFonts w:ascii="SimHei" w:eastAsia="SimHei" w:hint="eastAsia"/>
          <w:color w:val="FF0000"/>
        </w:rPr>
        <w:t>各项</w:t>
      </w:r>
      <w:r w:rsidRPr="009861DB">
        <w:rPr>
          <w:rFonts w:ascii="SimHei" w:eastAsia="SimHei" w:hint="eastAsia"/>
          <w:color w:val="FF0000"/>
        </w:rPr>
        <w:t>关切</w:t>
      </w:r>
      <w:r>
        <w:rPr>
          <w:rFonts w:hint="eastAsia"/>
        </w:rPr>
        <w:t>。</w:t>
      </w:r>
    </w:p>
    <w:p w:rsidR="00B551CA" w:rsidRPr="00B551CA" w:rsidRDefault="00B551CA" w:rsidP="00B551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7" w:right="1260" w:hanging="1267"/>
        <w:rPr>
          <w:rFonts w:hint="eastAsia"/>
        </w:rPr>
      </w:pPr>
      <w:r>
        <w:tab/>
        <w:t>9</w:t>
      </w:r>
      <w:r>
        <w:rPr>
          <w:rFonts w:hint="eastAsia"/>
        </w:rPr>
        <w:t>.</w:t>
      </w:r>
      <w:r>
        <w:rPr>
          <w:rFonts w:hint="eastAsia"/>
        </w:rPr>
        <w:tab/>
        <w:t>第五次和第六次合并定期报告</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7" w:right="1260" w:hanging="1267"/>
        <w:rPr>
          <w:rFonts w:hint="eastAsia"/>
        </w:rPr>
      </w:pPr>
      <w:r>
        <w:rPr>
          <w:rFonts w:hint="eastAsia"/>
        </w:rPr>
        <w:tab/>
      </w:r>
      <w:r>
        <w:rPr>
          <w:rFonts w:hint="eastAsia"/>
        </w:rPr>
        <w:tab/>
        <w:t>肯尼亚</w:t>
      </w:r>
    </w:p>
    <w:p w:rsidR="00707D7A" w:rsidRDefault="00707D7A" w:rsidP="00707D7A">
      <w:pPr>
        <w:pStyle w:val="SingleTxt"/>
        <w:rPr>
          <w:rFonts w:hint="eastAsia"/>
        </w:rPr>
      </w:pPr>
      <w:r>
        <w:rPr>
          <w:rFonts w:hint="eastAsia"/>
        </w:rPr>
        <w:t>435.</w:t>
      </w:r>
      <w:r>
        <w:t xml:space="preserve">  </w:t>
      </w:r>
      <w:r>
        <w:rPr>
          <w:rFonts w:hint="eastAsia"/>
        </w:rPr>
        <w:t>2007年7月27日，委员会第799次和第800次会议审议了肯尼亚第五次和第六次合并定期报告（CEDAW/C/KEN/6）（见CEDAW/C/SR.799</w:t>
      </w:r>
      <w:r>
        <w:t>(B)</w:t>
      </w:r>
      <w:r>
        <w:rPr>
          <w:rFonts w:hint="eastAsia"/>
        </w:rPr>
        <w:t>和800</w:t>
      </w:r>
      <w:r>
        <w:t>(B)</w:t>
      </w:r>
      <w:r>
        <w:rPr>
          <w:rFonts w:hint="eastAsia"/>
        </w:rPr>
        <w:t>）。委员会的议题和问题清单载于CEDAW/C/KEN/Q/6，肯尼亚的答复载于CEDAW/</w:t>
      </w:r>
      <w:r>
        <w:t xml:space="preserve"> </w:t>
      </w:r>
      <w:r>
        <w:rPr>
          <w:rFonts w:hint="eastAsia"/>
        </w:rPr>
        <w:t>C/KEN/Q/6/Add.1。</w:t>
      </w:r>
    </w:p>
    <w:p w:rsidR="00707D7A" w:rsidRPr="00233B2E"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7" w:right="1260" w:hanging="1267"/>
        <w:rPr>
          <w:rFonts w:hint="eastAsia"/>
        </w:rPr>
      </w:pPr>
      <w:r>
        <w:rPr>
          <w:rFonts w:ascii="Times New Roman"/>
        </w:rPr>
        <w:tab/>
      </w:r>
      <w:r>
        <w:rPr>
          <w:rFonts w:ascii="Times New Roman"/>
        </w:rPr>
        <w:tab/>
      </w:r>
      <w:r w:rsidRPr="00233B2E">
        <w:rPr>
          <w:rFonts w:hint="eastAsia"/>
        </w:rPr>
        <w:t>导言</w:t>
      </w:r>
    </w:p>
    <w:p w:rsidR="00707D7A" w:rsidRPr="00233B2E" w:rsidRDefault="00707D7A" w:rsidP="00707D7A">
      <w:pPr>
        <w:pStyle w:val="SingleTxt"/>
        <w:rPr>
          <w:rFonts w:hint="eastAsia"/>
        </w:rPr>
      </w:pPr>
      <w:r>
        <w:t>436</w:t>
      </w:r>
      <w:r>
        <w:rPr>
          <w:rFonts w:hint="eastAsia"/>
        </w:rPr>
        <w:t>.</w:t>
      </w:r>
      <w:r>
        <w:t xml:space="preserve">  </w:t>
      </w:r>
      <w:r w:rsidRPr="00233B2E">
        <w:rPr>
          <w:rFonts w:hint="eastAsia"/>
        </w:rPr>
        <w:t>委员会感谢缔约国遵循委员</w:t>
      </w:r>
      <w:r>
        <w:rPr>
          <w:rFonts w:hint="eastAsia"/>
        </w:rPr>
        <w:t>会</w:t>
      </w:r>
      <w:r w:rsidRPr="00233B2E">
        <w:rPr>
          <w:rFonts w:hint="eastAsia"/>
        </w:rPr>
        <w:t>报告编写导则提交第五次和第六次合并定期报告。委员会感谢缔约国作口头陈述、对会前工作组提出的议题和问题清单作出书面答复，并对委员会口头提出的问题作进一步说明。</w:t>
      </w:r>
    </w:p>
    <w:p w:rsidR="00707D7A" w:rsidRDefault="00707D7A" w:rsidP="00707D7A">
      <w:pPr>
        <w:pStyle w:val="SingleTxt"/>
        <w:rPr>
          <w:rFonts w:hint="eastAsia"/>
        </w:rPr>
      </w:pPr>
      <w:r>
        <w:t>4</w:t>
      </w:r>
      <w:r>
        <w:rPr>
          <w:rFonts w:hint="eastAsia"/>
        </w:rPr>
        <w:t>3</w:t>
      </w:r>
      <w:r>
        <w:t>7</w:t>
      </w:r>
      <w:r>
        <w:rPr>
          <w:rFonts w:hint="eastAsia"/>
        </w:rPr>
        <w:t>.</w:t>
      </w:r>
      <w:r>
        <w:t xml:space="preserve">  </w:t>
      </w:r>
      <w:r>
        <w:rPr>
          <w:rFonts w:hint="eastAsia"/>
        </w:rPr>
        <w:t>委员会赞扬缔约国代表团由性别、体育、文化和社会服务部部长率领，包括政府各部门在《公约》所涉广泛领域具有专门知识的代表。委员会对该代表团与委员会成员之间坦诚、建设性的对话表示赞赏。</w:t>
      </w:r>
    </w:p>
    <w:p w:rsidR="00707D7A" w:rsidRDefault="00707D7A" w:rsidP="00707D7A">
      <w:pPr>
        <w:pStyle w:val="SingleTxt"/>
        <w:rPr>
          <w:rFonts w:hint="eastAsia"/>
        </w:rPr>
      </w:pPr>
      <w:r>
        <w:rPr>
          <w:rFonts w:hint="eastAsia"/>
        </w:rPr>
        <w:t>4</w:t>
      </w:r>
      <w:r>
        <w:t>38</w:t>
      </w:r>
      <w:r>
        <w:rPr>
          <w:rFonts w:hint="eastAsia"/>
        </w:rPr>
        <w:t>.</w:t>
      </w:r>
      <w:r>
        <w:t xml:space="preserve">  </w:t>
      </w:r>
      <w:r>
        <w:rPr>
          <w:rFonts w:hint="eastAsia"/>
        </w:rPr>
        <w:t>委员会赞赏地注意到该报告是在政府机构和非政府组织的共同参与下编写完成的。委员会还赞赏政府与一系列政府机构和非政府组织举办讲习班，讨论委员会在2003年审议肯尼亚第三次和第四次合并定期报告后提出的结论意见(见A/58/38)的执行情况。</w:t>
      </w:r>
    </w:p>
    <w:p w:rsidR="00707D7A" w:rsidRPr="00233B2E"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7" w:right="1260" w:hanging="1267"/>
        <w:rPr>
          <w:rFonts w:hint="eastAsia"/>
        </w:rPr>
      </w:pPr>
      <w:r>
        <w:rPr>
          <w:rFonts w:ascii="Times New Roman"/>
        </w:rPr>
        <w:br w:type="page"/>
      </w:r>
      <w:r>
        <w:rPr>
          <w:rFonts w:ascii="Times New Roman"/>
        </w:rPr>
        <w:tab/>
      </w:r>
      <w:r>
        <w:rPr>
          <w:rFonts w:ascii="Times New Roman"/>
        </w:rPr>
        <w:tab/>
      </w:r>
      <w:r w:rsidRPr="00233B2E">
        <w:rPr>
          <w:rFonts w:hint="eastAsia"/>
        </w:rPr>
        <w:t>积极方面</w:t>
      </w:r>
    </w:p>
    <w:p w:rsidR="00707D7A" w:rsidRDefault="00707D7A" w:rsidP="00707D7A">
      <w:pPr>
        <w:pStyle w:val="SingleTxt"/>
        <w:rPr>
          <w:rFonts w:hint="eastAsia"/>
        </w:rPr>
      </w:pPr>
      <w:r>
        <w:t>439</w:t>
      </w:r>
      <w:r>
        <w:rPr>
          <w:rFonts w:hint="eastAsia"/>
        </w:rPr>
        <w:t>.</w:t>
      </w:r>
      <w:r>
        <w:t xml:space="preserve">  </w:t>
      </w:r>
      <w:r>
        <w:rPr>
          <w:rFonts w:hint="eastAsia"/>
        </w:rPr>
        <w:t>委员会赞扬缔约国自2003年以来实施免费义务初等教育。</w:t>
      </w:r>
    </w:p>
    <w:p w:rsidR="00707D7A" w:rsidRDefault="00707D7A" w:rsidP="00707D7A">
      <w:pPr>
        <w:pStyle w:val="SingleTxt"/>
        <w:rPr>
          <w:rFonts w:hint="eastAsia"/>
        </w:rPr>
      </w:pPr>
      <w:r>
        <w:t>440</w:t>
      </w:r>
      <w:r>
        <w:rPr>
          <w:rFonts w:hint="eastAsia"/>
        </w:rPr>
        <w:t>.</w:t>
      </w:r>
      <w:r>
        <w:t xml:space="preserve">  </w:t>
      </w:r>
      <w:r>
        <w:rPr>
          <w:rFonts w:hint="eastAsia"/>
        </w:rPr>
        <w:t>委员会赞扬缔约国通过了《2001年儿童法》，禁止对未成年人实行女性生殖器官切割、禁止强迫未成年人结婚和早婚。</w:t>
      </w:r>
    </w:p>
    <w:p w:rsidR="00707D7A" w:rsidRDefault="00707D7A" w:rsidP="00707D7A">
      <w:pPr>
        <w:pStyle w:val="SingleTxt"/>
        <w:rPr>
          <w:rFonts w:hint="eastAsia"/>
        </w:rPr>
      </w:pPr>
      <w:r>
        <w:t>441</w:t>
      </w:r>
      <w:r>
        <w:rPr>
          <w:rFonts w:hint="eastAsia"/>
        </w:rPr>
        <w:t>.</w:t>
      </w:r>
      <w:r>
        <w:t xml:space="preserve">  </w:t>
      </w:r>
      <w:r>
        <w:rPr>
          <w:rFonts w:hint="eastAsia"/>
        </w:rPr>
        <w:t>委员会欢迎缔约国对残疾人的关注，《肯尼亚法律》第14章《残疾人法》（2003年）的颁布，以及残疾人委员会的成立都反映出这一点。</w:t>
      </w:r>
    </w:p>
    <w:p w:rsidR="00707D7A" w:rsidRDefault="00707D7A" w:rsidP="00707D7A">
      <w:pPr>
        <w:pStyle w:val="SingleTxt"/>
        <w:rPr>
          <w:rFonts w:hint="eastAsia"/>
        </w:rPr>
      </w:pPr>
      <w:r>
        <w:t>442</w:t>
      </w:r>
      <w:r>
        <w:rPr>
          <w:rFonts w:hint="eastAsia"/>
        </w:rPr>
        <w:t>.</w:t>
      </w:r>
      <w:r>
        <w:t xml:space="preserve">  </w:t>
      </w:r>
      <w:r>
        <w:rPr>
          <w:rFonts w:hint="eastAsia"/>
        </w:rPr>
        <w:t>委员会赞赏地注意到缔约国颁布了禁止工作场所性骚扰行为的2003年《公职人员道德法》。</w:t>
      </w:r>
    </w:p>
    <w:p w:rsidR="00707D7A" w:rsidRDefault="00707D7A" w:rsidP="00707D7A">
      <w:pPr>
        <w:pStyle w:val="SingleTxt"/>
        <w:rPr>
          <w:rFonts w:hint="eastAsia"/>
        </w:rPr>
      </w:pPr>
      <w:r>
        <w:t>443</w:t>
      </w:r>
      <w:r>
        <w:rPr>
          <w:rFonts w:hint="eastAsia"/>
        </w:rPr>
        <w:t>.</w:t>
      </w:r>
      <w:r>
        <w:t xml:space="preserve">  </w:t>
      </w:r>
      <w:r>
        <w:rPr>
          <w:rFonts w:hint="eastAsia"/>
        </w:rPr>
        <w:t>委员会赞扬该缔约国设立旨在改善农村妇女生活的选区发展基金。</w:t>
      </w:r>
    </w:p>
    <w:p w:rsidR="00707D7A" w:rsidRPr="00233B2E"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7" w:right="1260" w:hanging="1267"/>
        <w:rPr>
          <w:rFonts w:hint="eastAsia"/>
        </w:rPr>
      </w:pPr>
      <w:r>
        <w:rPr>
          <w:rFonts w:ascii="Times New Roman"/>
        </w:rPr>
        <w:tab/>
      </w:r>
      <w:r>
        <w:rPr>
          <w:rFonts w:ascii="Times New Roman"/>
        </w:rPr>
        <w:tab/>
      </w:r>
      <w:r w:rsidRPr="00233B2E">
        <w:rPr>
          <w:rFonts w:hint="eastAsia"/>
        </w:rPr>
        <w:t>主要关切领域和建议</w:t>
      </w:r>
    </w:p>
    <w:p w:rsidR="00707D7A" w:rsidRDefault="00707D7A" w:rsidP="00707D7A">
      <w:pPr>
        <w:pStyle w:val="SingleTxt"/>
        <w:rPr>
          <w:rFonts w:hint="eastAsia"/>
        </w:rPr>
      </w:pPr>
      <w:r>
        <w:t>444</w:t>
      </w:r>
      <w:r>
        <w:rPr>
          <w:rFonts w:hint="eastAsia"/>
        </w:rPr>
        <w:t>.</w:t>
      </w:r>
      <w:r>
        <w:t xml:space="preserve">  </w:t>
      </w:r>
      <w:r w:rsidRPr="00094480">
        <w:rPr>
          <w:rFonts w:ascii="SimHei" w:eastAsia="SimHei" w:hint="eastAsia"/>
          <w:color w:val="FF0000"/>
        </w:rPr>
        <w:t>委员会提请注意，缔约国有义务系统地、持续地执行《公约》各项规定，同时认为，从现在到提交下一次定期报告期间，缔约国必须优先注意本结论意见提出的各项关切和建议。因此，委员会吁请缔约国将执行活动的重点放在这些领域上，并在下一次定期报告中汇报所采取的行动和取得的成果。委员会还吁请缔约国将本结论意见发交各相关部委和议会，以确保这些意见得到充分执行。</w:t>
      </w:r>
    </w:p>
    <w:p w:rsidR="00707D7A" w:rsidRDefault="00707D7A" w:rsidP="00707D7A">
      <w:pPr>
        <w:pStyle w:val="SingleTxt"/>
        <w:rPr>
          <w:rFonts w:hint="eastAsia"/>
        </w:rPr>
      </w:pPr>
      <w:r>
        <w:t>445</w:t>
      </w:r>
      <w:r>
        <w:rPr>
          <w:rFonts w:hint="eastAsia"/>
        </w:rPr>
        <w:t>.</w:t>
      </w:r>
      <w:r>
        <w:t xml:space="preserve">  </w:t>
      </w:r>
      <w:r>
        <w:rPr>
          <w:rFonts w:hint="eastAsia"/>
        </w:rPr>
        <w:t>委员会注意到缔约方试图通过一部新宪法，并在其中消除针对妇女的歧视性条款，但《肯尼亚宪法》第82条（4(b)和</w:t>
      </w:r>
      <w:r>
        <w:t>(</w:t>
      </w:r>
      <w:r>
        <w:rPr>
          <w:rFonts w:hint="eastAsia"/>
        </w:rPr>
        <w:t>c)）规定，宪法所保障的不歧视不适用于属人法，尤其是在结婚、离婚、领养、丧葬和继承等领域，委员会对该条款的继续存在深表关切。委员会还关切《宪法》第90条规定婚姻中由父亲的公民身份来决定子女的公民资格。委员会注意到，这些条款歧视妇女，与《公约》不符。委员会还关切地注意到，《公约》尚未被充分纳入国内法律体系。</w:t>
      </w:r>
    </w:p>
    <w:p w:rsidR="00707D7A" w:rsidRPr="00233B2E" w:rsidRDefault="00707D7A" w:rsidP="00707D7A">
      <w:pPr>
        <w:pStyle w:val="SingleTxt"/>
        <w:rPr>
          <w:rFonts w:ascii="SimHei" w:eastAsia="SimHei" w:hint="eastAsia"/>
          <w:color w:val="FF0000"/>
        </w:rPr>
      </w:pPr>
      <w:r>
        <w:t>446</w:t>
      </w:r>
      <w:r>
        <w:rPr>
          <w:rFonts w:hint="eastAsia"/>
        </w:rPr>
        <w:t>.</w:t>
      </w:r>
      <w:r>
        <w:t xml:space="preserve">  </w:t>
      </w:r>
      <w:r w:rsidRPr="00233B2E">
        <w:rPr>
          <w:rFonts w:ascii="SimHei" w:eastAsia="SimHei" w:hint="eastAsia"/>
          <w:color w:val="FF0000"/>
        </w:rPr>
        <w:t>委员会促请缔约国立即通过宪法</w:t>
      </w:r>
      <w:r>
        <w:rPr>
          <w:rFonts w:ascii="SimHei" w:eastAsia="SimHei" w:hint="eastAsia"/>
          <w:color w:val="FF0000"/>
        </w:rPr>
        <w:t>修正案，</w:t>
      </w:r>
      <w:r w:rsidRPr="00233B2E">
        <w:rPr>
          <w:rFonts w:ascii="SimHei" w:eastAsia="SimHei" w:hint="eastAsia"/>
          <w:color w:val="FF0000"/>
        </w:rPr>
        <w:t>废止《宪法》第82条</w:t>
      </w:r>
      <w:r>
        <w:rPr>
          <w:rFonts w:ascii="SimHei" w:eastAsia="SimHei" w:hint="eastAsia"/>
          <w:color w:val="FF0000"/>
        </w:rPr>
        <w:t>（</w:t>
      </w:r>
      <w:r w:rsidRPr="00233B2E">
        <w:rPr>
          <w:rFonts w:ascii="SimHei" w:eastAsia="SimHei" w:hint="eastAsia"/>
          <w:color w:val="FF0000"/>
        </w:rPr>
        <w:t>4(b)</w:t>
      </w:r>
      <w:r>
        <w:rPr>
          <w:rFonts w:ascii="SimHei" w:eastAsia="SimHei" w:hint="eastAsia"/>
          <w:color w:val="FF0000"/>
        </w:rPr>
        <w:t>和</w:t>
      </w:r>
      <w:r w:rsidRPr="007D6BC5">
        <w:rPr>
          <w:rFonts w:ascii="SimHei" w:eastAsia="SimHei"/>
          <w:color w:val="FF0000"/>
        </w:rPr>
        <w:t>(</w:t>
      </w:r>
      <w:r>
        <w:rPr>
          <w:rFonts w:ascii="SimHei" w:eastAsia="SimHei" w:hint="eastAsia"/>
          <w:color w:val="FF0000"/>
        </w:rPr>
        <w:t>c</w:t>
      </w:r>
      <w:r>
        <w:rPr>
          <w:rFonts w:ascii="SimHei" w:eastAsia="SimHei"/>
          <w:color w:val="FF0000"/>
        </w:rPr>
        <w:t>)</w:t>
      </w:r>
      <w:r>
        <w:rPr>
          <w:rFonts w:ascii="SimHei" w:eastAsia="SimHei" w:hint="eastAsia"/>
          <w:color w:val="FF0000"/>
        </w:rPr>
        <w:t>）</w:t>
      </w:r>
      <w:r w:rsidRPr="00233B2E">
        <w:rPr>
          <w:rFonts w:ascii="SimHei" w:eastAsia="SimHei" w:hint="eastAsia"/>
          <w:color w:val="FF0000"/>
        </w:rPr>
        <w:t>、第90条和其他歧视性规定，以按照《公约》第</w:t>
      </w:r>
      <w:r>
        <w:rPr>
          <w:rFonts w:ascii="Times New Roman" w:eastAsia="SimHei" w:hint="eastAsia"/>
          <w:color w:val="FF0000"/>
        </w:rPr>
        <w:t>二</w:t>
      </w:r>
      <w:r w:rsidRPr="00233B2E">
        <w:rPr>
          <w:rFonts w:ascii="SimHei" w:eastAsia="SimHei" w:hint="eastAsia"/>
          <w:color w:val="FF0000"/>
        </w:rPr>
        <w:t>条(a)和第</w:t>
      </w:r>
      <w:r>
        <w:rPr>
          <w:rFonts w:ascii="SimHei" w:eastAsia="SimHei" w:hint="eastAsia"/>
          <w:color w:val="FF0000"/>
        </w:rPr>
        <w:t>九条</w:t>
      </w:r>
      <w:r w:rsidRPr="00233B2E">
        <w:rPr>
          <w:rFonts w:ascii="SimHei" w:eastAsia="SimHei" w:hint="eastAsia"/>
          <w:color w:val="FF0000"/>
        </w:rPr>
        <w:t>保</w:t>
      </w:r>
      <w:r>
        <w:rPr>
          <w:rFonts w:ascii="SimHei" w:eastAsia="SimHei" w:hint="eastAsia"/>
          <w:color w:val="FF0000"/>
        </w:rPr>
        <w:t>证</w:t>
      </w:r>
      <w:r w:rsidRPr="00233B2E">
        <w:rPr>
          <w:rFonts w:ascii="SimHei" w:eastAsia="SimHei" w:hint="eastAsia"/>
          <w:color w:val="FF0000"/>
        </w:rPr>
        <w:t>男女的平等权利。委员会鼓励缔约国立即将《公约》全面纳入国内法律体系。</w:t>
      </w:r>
    </w:p>
    <w:p w:rsidR="00707D7A" w:rsidRDefault="00707D7A" w:rsidP="00707D7A">
      <w:pPr>
        <w:pStyle w:val="SingleTxt"/>
        <w:rPr>
          <w:rFonts w:hint="eastAsia"/>
        </w:rPr>
      </w:pPr>
      <w:r>
        <w:t>447</w:t>
      </w:r>
      <w:r>
        <w:rPr>
          <w:rFonts w:hint="eastAsia"/>
        </w:rPr>
        <w:t>.</w:t>
      </w:r>
      <w:r>
        <w:t xml:space="preserve">  </w:t>
      </w:r>
      <w:r>
        <w:rPr>
          <w:rFonts w:hint="eastAsia"/>
        </w:rPr>
        <w:t>肯尼亚虽然于1984年3月批准了《公约》，但尚未在《宪法》或其他相关立法中按照禁止直接和间接歧视的《公约》第一条纳入“歧视妇女”的定义，委员会对此表示关切。</w:t>
      </w:r>
    </w:p>
    <w:p w:rsidR="00707D7A" w:rsidRPr="00233B2E" w:rsidRDefault="00707D7A" w:rsidP="00707D7A">
      <w:pPr>
        <w:pStyle w:val="SingleTxt"/>
        <w:rPr>
          <w:rFonts w:ascii="SimHei" w:eastAsia="SimHei" w:hint="eastAsia"/>
          <w:color w:val="FF0000"/>
        </w:rPr>
      </w:pPr>
      <w:r>
        <w:rPr>
          <w:rFonts w:hint="eastAsia"/>
        </w:rPr>
        <w:t>4</w:t>
      </w:r>
      <w:r>
        <w:t>48</w:t>
      </w:r>
      <w:r>
        <w:rPr>
          <w:rFonts w:hint="eastAsia"/>
        </w:rPr>
        <w:t>.</w:t>
      </w:r>
      <w:r>
        <w:t xml:space="preserve">  </w:t>
      </w:r>
      <w:r w:rsidRPr="00233B2E">
        <w:rPr>
          <w:rFonts w:ascii="SimHei" w:eastAsia="SimHei" w:hint="eastAsia"/>
          <w:color w:val="FF0000"/>
        </w:rPr>
        <w:t>委员会吁请缔约国在</w:t>
      </w:r>
      <w:r>
        <w:rPr>
          <w:rFonts w:ascii="SimHei" w:eastAsia="SimHei" w:hint="eastAsia"/>
          <w:color w:val="FF0000"/>
        </w:rPr>
        <w:t>《宪法》或其他相关立法中按照《公约》第一条纳入“歧视妇女”</w:t>
      </w:r>
      <w:r w:rsidRPr="00233B2E">
        <w:rPr>
          <w:rFonts w:ascii="SimHei" w:eastAsia="SimHei" w:hint="eastAsia"/>
          <w:color w:val="FF0000"/>
        </w:rPr>
        <w:t>，</w:t>
      </w:r>
      <w:r>
        <w:rPr>
          <w:rFonts w:ascii="SimHei" w:eastAsia="SimHei" w:hint="eastAsia"/>
          <w:color w:val="FF0000"/>
        </w:rPr>
        <w:t>包括</w:t>
      </w:r>
      <w:r w:rsidRPr="00233B2E">
        <w:rPr>
          <w:rFonts w:ascii="SimHei" w:eastAsia="SimHei" w:hint="eastAsia"/>
          <w:color w:val="FF0000"/>
        </w:rPr>
        <w:t>直接歧视</w:t>
      </w:r>
      <w:r>
        <w:rPr>
          <w:rFonts w:ascii="SimHei" w:eastAsia="SimHei" w:hint="eastAsia"/>
          <w:color w:val="FF0000"/>
        </w:rPr>
        <w:t>和</w:t>
      </w:r>
      <w:r w:rsidRPr="00233B2E">
        <w:rPr>
          <w:rFonts w:ascii="SimHei" w:eastAsia="SimHei" w:hint="eastAsia"/>
          <w:color w:val="FF0000"/>
        </w:rPr>
        <w:t>间接歧视</w:t>
      </w:r>
      <w:r>
        <w:rPr>
          <w:rFonts w:ascii="SimHei" w:eastAsia="SimHei" w:hint="eastAsia"/>
          <w:color w:val="FF0000"/>
        </w:rPr>
        <w:t>的定义</w:t>
      </w:r>
      <w:r w:rsidRPr="00233B2E">
        <w:rPr>
          <w:rFonts w:ascii="SimHei" w:eastAsia="SimHei" w:hint="eastAsia"/>
          <w:color w:val="FF0000"/>
        </w:rPr>
        <w:t>。</w:t>
      </w:r>
    </w:p>
    <w:p w:rsidR="00707D7A" w:rsidRDefault="00707D7A" w:rsidP="00707D7A">
      <w:pPr>
        <w:pStyle w:val="SingleTxt"/>
        <w:rPr>
          <w:rFonts w:hint="eastAsia"/>
        </w:rPr>
      </w:pPr>
      <w:r>
        <w:t>449</w:t>
      </w:r>
      <w:r>
        <w:rPr>
          <w:rFonts w:hint="eastAsia"/>
        </w:rPr>
        <w:t>.</w:t>
      </w:r>
      <w:r>
        <w:t xml:space="preserve">  </w:t>
      </w:r>
      <w:r>
        <w:rPr>
          <w:rFonts w:hint="eastAsia"/>
        </w:rPr>
        <w:t>委员会感到关切的是，在拟定消除一切形式歧视妇女行为和实现两性平等的法律和政策时，尚没有给予《公约》最高度的重视。</w:t>
      </w:r>
    </w:p>
    <w:p w:rsidR="00707D7A" w:rsidRPr="00942CC8" w:rsidRDefault="00707D7A" w:rsidP="00707D7A">
      <w:pPr>
        <w:pStyle w:val="SingleTxt"/>
        <w:rPr>
          <w:rFonts w:ascii="SimHei" w:eastAsia="SimHei" w:hint="eastAsia"/>
          <w:color w:val="FF0000"/>
        </w:rPr>
      </w:pPr>
      <w:r>
        <w:t>450</w:t>
      </w:r>
      <w:r>
        <w:rPr>
          <w:rFonts w:hint="eastAsia"/>
        </w:rPr>
        <w:t>.</w:t>
      </w:r>
      <w:r>
        <w:t xml:space="preserve">  </w:t>
      </w:r>
      <w:r>
        <w:rPr>
          <w:rFonts w:ascii="SimHei" w:eastAsia="SimHei" w:hint="eastAsia"/>
          <w:color w:val="FF0000"/>
        </w:rPr>
        <w:t>委员会请缔约国根据</w:t>
      </w:r>
      <w:r w:rsidRPr="00942CC8">
        <w:rPr>
          <w:rFonts w:ascii="SimHei" w:eastAsia="SimHei" w:hint="eastAsia"/>
          <w:color w:val="FF0000"/>
        </w:rPr>
        <w:t>《公约》</w:t>
      </w:r>
      <w:r>
        <w:rPr>
          <w:rFonts w:ascii="SimHei" w:eastAsia="SimHei" w:hint="eastAsia"/>
          <w:color w:val="FF0000"/>
        </w:rPr>
        <w:t>涵盖的全面范围，</w:t>
      </w:r>
      <w:r w:rsidRPr="00942CC8">
        <w:rPr>
          <w:rFonts w:ascii="SimHei" w:eastAsia="SimHei" w:hint="eastAsia"/>
          <w:color w:val="FF0000"/>
        </w:rPr>
        <w:t>努力实现两性平等和提高妇女地位</w:t>
      </w:r>
      <w:r>
        <w:rPr>
          <w:rFonts w:ascii="SimHei" w:eastAsia="SimHei" w:hint="eastAsia"/>
          <w:color w:val="FF0000"/>
        </w:rPr>
        <w:t>。委员会鼓励缔约国在适当的法律以及在所有部门和各级政府的所有计划和政策中体现《公约》的范围</w:t>
      </w:r>
      <w:r w:rsidRPr="00942CC8">
        <w:rPr>
          <w:rFonts w:ascii="SimHei" w:eastAsia="SimHei" w:hint="eastAsia"/>
          <w:color w:val="FF0000"/>
        </w:rPr>
        <w:t>。</w:t>
      </w:r>
    </w:p>
    <w:p w:rsidR="00707D7A" w:rsidRDefault="00707D7A" w:rsidP="00707D7A">
      <w:pPr>
        <w:pStyle w:val="SingleTxt"/>
        <w:rPr>
          <w:rFonts w:hint="eastAsia"/>
        </w:rPr>
      </w:pPr>
      <w:r>
        <w:t>451</w:t>
      </w:r>
      <w:r>
        <w:rPr>
          <w:rFonts w:hint="eastAsia"/>
        </w:rPr>
        <w:t>.</w:t>
      </w:r>
      <w:r>
        <w:t xml:space="preserve">  </w:t>
      </w:r>
      <w:r>
        <w:rPr>
          <w:rFonts w:hint="eastAsia"/>
        </w:rPr>
        <w:t>委员会对缔约国努力实现立法改革，特别是对肯尼亚法律改革委员会的工作表示欢迎，但关切没有优先重视全面法律改革，以消除性别歧视条款以及填补立法方面的漏洞，以使该国的立法框架完全符合《公约》的各项条款，并实现妇女在法律上的平等。委员会尤其关切在通过《家庭暴力（家庭保护）法案》、《婚姻财产法案》和《平等机会法案》方面的延迟，自1999年以来一直以不同的形式拟订这些法案。</w:t>
      </w:r>
    </w:p>
    <w:p w:rsidR="00707D7A" w:rsidRDefault="00707D7A" w:rsidP="00707D7A">
      <w:pPr>
        <w:pStyle w:val="SingleTxt"/>
        <w:rPr>
          <w:rFonts w:hint="eastAsia"/>
        </w:rPr>
      </w:pPr>
      <w:r>
        <w:t>452</w:t>
      </w:r>
      <w:r>
        <w:rPr>
          <w:rFonts w:hint="eastAsia"/>
        </w:rPr>
        <w:t>.</w:t>
      </w:r>
      <w:r>
        <w:t xml:space="preserve">  </w:t>
      </w:r>
      <w:r w:rsidRPr="00942CC8">
        <w:rPr>
          <w:rFonts w:ascii="SimHei" w:eastAsia="SimHei" w:hint="eastAsia"/>
          <w:color w:val="FF0000"/>
        </w:rPr>
        <w:t>委员会请缔约国尽速完成立法改革，以确保修正或废除所有歧视性立法，使之符合《公约》和委员会的一般性建议。委员会鼓励缔约国为这些改革，尤其是为通过《家庭暴力（家庭保护）法案》、《平等机会法案</w:t>
      </w:r>
      <w:r>
        <w:rPr>
          <w:rFonts w:ascii="SimHei" w:eastAsia="SimHei" w:hint="eastAsia"/>
          <w:color w:val="FF0000"/>
        </w:rPr>
        <w:t>》和《婚姻财产法案》制定明确的时间表。委员会敦促缔约国提高立法人员</w:t>
      </w:r>
      <w:r w:rsidRPr="00942CC8">
        <w:rPr>
          <w:rFonts w:ascii="SimHei" w:eastAsia="SimHei" w:hint="eastAsia"/>
          <w:color w:val="FF0000"/>
        </w:rPr>
        <w:t>对必须优先重视这些改革以实现妇女法律上的平等和遵守缔约国国际条约义务的认识。</w:t>
      </w:r>
    </w:p>
    <w:p w:rsidR="00707D7A" w:rsidRPr="00B551CA" w:rsidRDefault="00707D7A" w:rsidP="00707D7A">
      <w:pPr>
        <w:pStyle w:val="SingleTxt"/>
        <w:rPr>
          <w:rFonts w:hint="eastAsia"/>
          <w:spacing w:val="2"/>
        </w:rPr>
      </w:pPr>
      <w:r>
        <w:t>453</w:t>
      </w:r>
      <w:r>
        <w:rPr>
          <w:rFonts w:hint="eastAsia"/>
        </w:rPr>
        <w:t>.</w:t>
      </w:r>
      <w:r>
        <w:t xml:space="preserve">  </w:t>
      </w:r>
      <w:r>
        <w:rPr>
          <w:rFonts w:hint="eastAsia"/>
        </w:rPr>
        <w:t>委员会注意到缔约国认识到建立有效的全国性机制的必要性，成立了全国男女平等委员会和性别、体育、文化和社会服务部，但委员会对这两个机构可能各自为政以及它们缺少资源感到关切。委员会还感到关切的是，性别、体育、文化和社会服务部不具备机构权力、能力和资源，难以有效促进《公约》的执行，难以在所有部门和各级政府，</w:t>
      </w:r>
      <w:r w:rsidRPr="00B551CA">
        <w:rPr>
          <w:rFonts w:hint="eastAsia"/>
          <w:spacing w:val="2"/>
        </w:rPr>
        <w:t>包括在农村地区协调采用性别主流化战略。此外，委员会感到关切的是，性别问题司在性别、体育、文化和社会服务部中的地位不足以在政府结构内施加充分的影响以及充当两性平等的有效催化剂和倡导者。</w:t>
      </w:r>
    </w:p>
    <w:p w:rsidR="00707D7A" w:rsidRDefault="00707D7A" w:rsidP="00707D7A">
      <w:pPr>
        <w:pStyle w:val="SingleTxt"/>
        <w:rPr>
          <w:rFonts w:hint="eastAsia"/>
        </w:rPr>
      </w:pPr>
      <w:r>
        <w:t>454</w:t>
      </w:r>
      <w:r>
        <w:rPr>
          <w:rFonts w:hint="eastAsia"/>
        </w:rPr>
        <w:t>.</w:t>
      </w:r>
      <w:r>
        <w:t xml:space="preserve">  </w:t>
      </w:r>
      <w:r w:rsidRPr="00942CC8">
        <w:rPr>
          <w:rFonts w:ascii="SimHei" w:eastAsia="SimHei" w:hint="eastAsia"/>
          <w:color w:val="FF0000"/>
        </w:rPr>
        <w:t>委员会建议缔约国从速加强国家机构，即全国性别与发展委员会和性别、体育、文化和社会服务部，以便确保有一个促进两性平等的强有力的机构机制。委员会尤其促请缔约国向这些国家机构提供必要的权力和充足的人力财力，以协调《公约》的执行和有效开展工作，促进两性平等。</w:t>
      </w:r>
    </w:p>
    <w:p w:rsidR="00707D7A" w:rsidRDefault="00707D7A" w:rsidP="00707D7A">
      <w:pPr>
        <w:pStyle w:val="SingleTxt"/>
        <w:rPr>
          <w:rFonts w:hint="eastAsia"/>
        </w:rPr>
      </w:pPr>
      <w:r>
        <w:t>455</w:t>
      </w:r>
      <w:r>
        <w:rPr>
          <w:rFonts w:hint="eastAsia"/>
        </w:rPr>
        <w:t>.</w:t>
      </w:r>
      <w:r>
        <w:t xml:space="preserve">  </w:t>
      </w:r>
      <w:r>
        <w:rPr>
          <w:rFonts w:hint="eastAsia"/>
        </w:rPr>
        <w:t>委员会关切的是，不良文化规范、习俗和传统以及重男轻女的态度持续存在，关于妇女和男子在生活所有方面的作用、责任和身份的定型观念根深蒂固。委员会关切此类习俗和做法致使对妇女的歧视长久不衰，它们体现为妇女在很多领域，包括在公共生活和决策以及婚姻和家庭关系中处于不利和不平等的地位，暴力侵害妇女行为持续存在，还关切缔约国迄今没有为改变或消除定型观念和负面的文化价值观和做法采取持续、系统的行动。</w:t>
      </w:r>
    </w:p>
    <w:p w:rsidR="00707D7A" w:rsidRPr="00942CC8" w:rsidRDefault="00707D7A" w:rsidP="00707D7A">
      <w:pPr>
        <w:pStyle w:val="SingleTxt"/>
        <w:rPr>
          <w:rFonts w:ascii="SimHei" w:eastAsia="SimHei" w:hint="eastAsia"/>
          <w:color w:val="FF0000"/>
        </w:rPr>
      </w:pPr>
      <w:r>
        <w:t>456</w:t>
      </w:r>
      <w:r>
        <w:rPr>
          <w:rFonts w:hint="eastAsia"/>
        </w:rPr>
        <w:t>.</w:t>
      </w:r>
      <w:r>
        <w:t xml:space="preserve">  </w:t>
      </w:r>
      <w:r>
        <w:rPr>
          <w:rFonts w:ascii="SimHei" w:eastAsia="SimHei" w:hint="eastAsia"/>
          <w:color w:val="FF0000"/>
        </w:rPr>
        <w:t>委员会请缔约国将本国</w:t>
      </w:r>
      <w:r w:rsidRPr="00942CC8">
        <w:rPr>
          <w:rFonts w:ascii="SimHei" w:eastAsia="SimHei" w:hint="eastAsia"/>
          <w:color w:val="FF0000"/>
        </w:rPr>
        <w:t>文化视为国家生活和社会结构的一个动态方面，因此是可以改变的。委员会促请缔约国毫不拖延地根据《公约》第二条(f)和第五条(a)，制定一项全面战略，包括立法，以修改或消除歧视妇女的文化习俗和定型观念。这些措施应包括提高社会各阶层妇女和男子，包括传统领导人对这一问题的认识，并应与民间社会和妇女组织协作开展。委员会促请缔约国加大力度处理有害的文化以及传统习俗和做法，如财礼和一夫多妻制。委员会鼓励缔约国有效采用创新措施，加强对男女平等的认识，并同媒体合作，增加对妇女的正面和非陈规定型式报道。</w:t>
      </w:r>
    </w:p>
    <w:p w:rsidR="00707D7A" w:rsidRDefault="00707D7A" w:rsidP="00707D7A">
      <w:pPr>
        <w:pStyle w:val="SingleTxt"/>
        <w:rPr>
          <w:rFonts w:hint="eastAsia"/>
        </w:rPr>
      </w:pPr>
      <w:r>
        <w:t>457</w:t>
      </w:r>
      <w:r>
        <w:rPr>
          <w:rFonts w:hint="eastAsia"/>
        </w:rPr>
        <w:t>.</w:t>
      </w:r>
      <w:r>
        <w:t xml:space="preserve">  </w:t>
      </w:r>
      <w:r>
        <w:rPr>
          <w:rFonts w:hint="eastAsia"/>
        </w:rPr>
        <w:t>委员会对暴力侵害妇女和女孩行为普遍存在，包括构成或延续暴力侵害妇女行为的文化习俗表示关切。委员会对颁布禁止切割女性生殖器的《儿童法》(2001年)表示欢迎，但关切在该国的一些地区继续盛行这一做法，以及对18岁以上妇女实行这一做法继续合法，而她们通常是迫于压力和被强迫接受这一做法的。委员会还感到关切的是，有关《家庭暴力（家庭保护）法案》的工作进展缓慢，而该法案自2002年以来一直在等待通过。</w:t>
      </w:r>
    </w:p>
    <w:p w:rsidR="00707D7A" w:rsidRPr="00942CC8" w:rsidRDefault="00707D7A" w:rsidP="00707D7A">
      <w:pPr>
        <w:pStyle w:val="SingleTxt"/>
        <w:rPr>
          <w:rFonts w:ascii="SimHei" w:eastAsia="SimHei" w:hint="eastAsia"/>
          <w:color w:val="FF0000"/>
        </w:rPr>
      </w:pPr>
      <w:r>
        <w:rPr>
          <w:rFonts w:hint="eastAsia"/>
        </w:rPr>
        <w:t>4</w:t>
      </w:r>
      <w:r>
        <w:t>58</w:t>
      </w:r>
      <w:r>
        <w:rPr>
          <w:rFonts w:hint="eastAsia"/>
        </w:rPr>
        <w:t>.</w:t>
      </w:r>
      <w:r>
        <w:t xml:space="preserve">  </w:t>
      </w:r>
      <w:r w:rsidRPr="00942CC8">
        <w:rPr>
          <w:rFonts w:ascii="SimHei" w:eastAsia="SimHei" w:hint="eastAsia"/>
          <w:color w:val="FF0000"/>
        </w:rPr>
        <w:t>委员会促请缔约国根据其一般性建议19，优先关注打击暴力侵害妇女行为问题，并采取全面措施，解决一切形式的暴力侵害妇女和女孩行为问题。委员会请缔约国通过媒体和教育方案，提高公众意识，使公众认识到一切形式的暴力侵害妇女行为，包括切割女性生殖器，都是《公约》规定的歧视的一种形式，因而是侵犯妇女权利的行为。委员会促请缔约国执行禁止切割女性生殖器习俗的现有立法，并视需要通过新的立法，为所有妇女消除这一习俗和其他危害性传统习俗。委员会重申其以前的建议(见A/58/38，第208段)，即缔约国确保迅速通过《家庭暴力（家庭保护）法案》，并鼓励议会优先重视该法案</w:t>
      </w:r>
      <w:r>
        <w:rPr>
          <w:rFonts w:ascii="SimHei" w:eastAsia="SimHei" w:hint="eastAsia"/>
          <w:color w:val="FF0000"/>
        </w:rPr>
        <w:t>，以确保受暴力侵害的妇女和女孩可以立即获得有效的补救和保护，暴力行为人受到有效起诉和惩罚。委员会请缔约国消除妇女在获得</w:t>
      </w:r>
      <w:r w:rsidRPr="00942CC8">
        <w:rPr>
          <w:rFonts w:ascii="SimHei" w:eastAsia="SimHei" w:hint="eastAsia"/>
          <w:color w:val="FF0000"/>
        </w:rPr>
        <w:t>司法</w:t>
      </w:r>
      <w:r>
        <w:rPr>
          <w:rFonts w:ascii="SimHei" w:eastAsia="SimHei" w:hint="eastAsia"/>
          <w:color w:val="FF0000"/>
        </w:rPr>
        <w:t>救助方面面临的任何障碍，并建议向暴力行为的所有受害人</w:t>
      </w:r>
      <w:r w:rsidRPr="00942CC8">
        <w:rPr>
          <w:rFonts w:ascii="SimHei" w:eastAsia="SimHei" w:hint="eastAsia"/>
          <w:color w:val="FF0000"/>
        </w:rPr>
        <w:t>，包括农</w:t>
      </w:r>
      <w:r>
        <w:rPr>
          <w:rFonts w:ascii="SimHei" w:eastAsia="SimHei" w:hint="eastAsia"/>
          <w:color w:val="FF0000"/>
        </w:rPr>
        <w:t>村或偏远地区的受害人</w:t>
      </w:r>
      <w:r w:rsidRPr="00942CC8">
        <w:rPr>
          <w:rFonts w:ascii="SimHei" w:eastAsia="SimHei" w:hint="eastAsia"/>
          <w:color w:val="FF0000"/>
        </w:rPr>
        <w:t>，提供法律援助。委员会建议对司法和公职人员，特别是执法人员和医务人员提供培训</w:t>
      </w:r>
      <w:r>
        <w:rPr>
          <w:rFonts w:ascii="SimHei" w:eastAsia="SimHei" w:hint="eastAsia"/>
          <w:color w:val="FF0000"/>
        </w:rPr>
        <w:t>，以确保他们能敏感地注意一切形式的暴力侵害妇女行为，并能向受害人</w:t>
      </w:r>
      <w:r w:rsidRPr="00942CC8">
        <w:rPr>
          <w:rFonts w:ascii="SimHei" w:eastAsia="SimHei" w:hint="eastAsia"/>
          <w:color w:val="FF0000"/>
        </w:rPr>
        <w:t>提供充分的支助。</w:t>
      </w:r>
    </w:p>
    <w:p w:rsidR="00707D7A" w:rsidRDefault="00707D7A" w:rsidP="00707D7A">
      <w:pPr>
        <w:pStyle w:val="SingleTxt"/>
        <w:rPr>
          <w:rFonts w:hint="eastAsia"/>
        </w:rPr>
      </w:pPr>
      <w:r>
        <w:t>4</w:t>
      </w:r>
      <w:r>
        <w:rPr>
          <w:rFonts w:hint="eastAsia"/>
        </w:rPr>
        <w:t>5</w:t>
      </w:r>
      <w:r>
        <w:t>9</w:t>
      </w:r>
      <w:r>
        <w:rPr>
          <w:rFonts w:hint="eastAsia"/>
        </w:rPr>
        <w:t>.</w:t>
      </w:r>
      <w:r>
        <w:t xml:space="preserve">  </w:t>
      </w:r>
      <w:r>
        <w:rPr>
          <w:rFonts w:hint="eastAsia"/>
        </w:rPr>
        <w:t>委员会赞扬缔约国接收邻国难民的努力，但对缔约国没有提供信息，说明在肯尼亚难民营的妇女以及境内流离失所者（其中许多为妇女）的情况表示关切。委员会特别感到关切的是，有资料显示，妇女在难民和境内流离失所者社区面临各种形式的暴力，但却得不到充分保护和补救，而这类暴力行为人显然仍逍遥法外。</w:t>
      </w:r>
    </w:p>
    <w:p w:rsidR="00707D7A" w:rsidRDefault="00707D7A" w:rsidP="00707D7A">
      <w:pPr>
        <w:pStyle w:val="SingleTxt"/>
        <w:rPr>
          <w:rFonts w:hint="eastAsia"/>
        </w:rPr>
      </w:pPr>
      <w:r>
        <w:t>4</w:t>
      </w:r>
      <w:r>
        <w:rPr>
          <w:rFonts w:hint="eastAsia"/>
        </w:rPr>
        <w:t>6</w:t>
      </w:r>
      <w:r>
        <w:t>0</w:t>
      </w:r>
      <w:r>
        <w:rPr>
          <w:rFonts w:hint="eastAsia"/>
        </w:rPr>
        <w:t>.</w:t>
      </w:r>
      <w:r>
        <w:t xml:space="preserve">  </w:t>
      </w:r>
      <w:r w:rsidRPr="00D37778">
        <w:rPr>
          <w:rFonts w:ascii="SimHei" w:eastAsia="SimHei" w:hint="eastAsia"/>
          <w:color w:val="FF0000"/>
        </w:rPr>
        <w:t>委员会请缔约国在下次报告中提供</w:t>
      </w:r>
      <w:r>
        <w:rPr>
          <w:rFonts w:ascii="SimHei" w:eastAsia="SimHei" w:hint="eastAsia"/>
          <w:color w:val="FF0000"/>
        </w:rPr>
        <w:t>充分</w:t>
      </w:r>
      <w:r w:rsidRPr="00D37778">
        <w:rPr>
          <w:rFonts w:ascii="SimHei" w:eastAsia="SimHei" w:hint="eastAsia"/>
          <w:color w:val="FF0000"/>
        </w:rPr>
        <w:t>资料，说明在肯尼亚的难民妇女和境内流离失所妇女的情况，尤其是采取何种手段保护这些妇女免遭一切形式的暴力侵害，以及提供何种机制加以补救并使其康复。委员会进一步促请该缔约国采</w:t>
      </w:r>
      <w:r>
        <w:rPr>
          <w:rFonts w:ascii="SimHei" w:eastAsia="SimHei" w:hint="eastAsia"/>
          <w:color w:val="FF0000"/>
        </w:rPr>
        <w:t>取步骤，调查和惩治暴力侵害难民妇女和境内流离失所妇女的所有行为人</w:t>
      </w:r>
      <w:r w:rsidRPr="00D37778">
        <w:rPr>
          <w:rFonts w:ascii="SimHei" w:eastAsia="SimHei" w:hint="eastAsia"/>
          <w:color w:val="FF0000"/>
        </w:rPr>
        <w:t>。委员会还鼓励缔约国在这方面继续与国际社会，特别是与联合国难民事务高级专员办事处（难民署）合作</w:t>
      </w:r>
      <w:r>
        <w:rPr>
          <w:rFonts w:hint="eastAsia"/>
        </w:rPr>
        <w:t>。</w:t>
      </w:r>
    </w:p>
    <w:p w:rsidR="00707D7A" w:rsidRDefault="00707D7A" w:rsidP="00707D7A">
      <w:pPr>
        <w:pStyle w:val="SingleTxt"/>
        <w:rPr>
          <w:rFonts w:hint="eastAsia"/>
        </w:rPr>
      </w:pPr>
      <w:r>
        <w:t>461</w:t>
      </w:r>
      <w:r>
        <w:rPr>
          <w:rFonts w:hint="eastAsia"/>
        </w:rPr>
        <w:t>.</w:t>
      </w:r>
      <w:r>
        <w:t xml:space="preserve">  </w:t>
      </w:r>
      <w:r>
        <w:rPr>
          <w:rFonts w:hint="eastAsia"/>
        </w:rPr>
        <w:t>委员会感到关切的是，妇女在政界和公共生活中的任职人数不足，尤其是在议会（女性占当选议员的4.8％）、政府各部委（女性占部长人选的5.8％）、上诉法院（没有女法官）、外交部门（妇女占大使和高级专员的27％）以及任命的决策机构，尤其是在决策层。</w:t>
      </w:r>
    </w:p>
    <w:p w:rsidR="00707D7A" w:rsidRDefault="00707D7A" w:rsidP="00707D7A">
      <w:pPr>
        <w:pStyle w:val="SingleTxt"/>
        <w:rPr>
          <w:rFonts w:hint="eastAsia"/>
        </w:rPr>
      </w:pPr>
      <w:r>
        <w:t>46</w:t>
      </w:r>
      <w:r>
        <w:rPr>
          <w:rFonts w:hint="eastAsia"/>
        </w:rPr>
        <w:t>2.</w:t>
      </w:r>
      <w:r>
        <w:t xml:space="preserve">  </w:t>
      </w:r>
      <w:r w:rsidRPr="00D37778">
        <w:rPr>
          <w:rFonts w:ascii="SimHei" w:eastAsia="SimHei" w:hint="eastAsia"/>
          <w:color w:val="FF0000"/>
        </w:rPr>
        <w:t>委员会请缔约国加强执行措施，增加担任民选职位和任命职位的妇女人数，包括司法部门，从而进一步遵守《公约》第七和第八条。委员会建议缔约国充分运用关于妇女参与公共生活的一般性建议23。委员会呼吁缔约国根据《公约》第四条第1款运用暂行特别措施，加快妇女全面和平等地参与公共生活和政治生活，尤其是在高级别决策岗位。委员会还建议尽快通过《政党法案》，其中为实现政党领导职位更大程度的性别均衡提供了鼓励措施。委员会建议开展提高认识活动，宣传妇女参与决策对整个社会的重要性；为妇女候选人和当选担任公职的妇女制定有的放矢的培训和指导方案。委员会进一步建议缔约国为现任和未来的妇女领导人提供领导才干和谈判技巧的培训方案。委员会促请缔约国认真监测并在下次定期报告中报告所采取措施的效力和取得的成果</w:t>
      </w:r>
      <w:r>
        <w:rPr>
          <w:rFonts w:hint="eastAsia"/>
        </w:rPr>
        <w:t>。</w:t>
      </w:r>
    </w:p>
    <w:p w:rsidR="00707D7A" w:rsidRDefault="00707D7A" w:rsidP="00707D7A">
      <w:pPr>
        <w:pStyle w:val="SingleTxt"/>
        <w:rPr>
          <w:rFonts w:hint="eastAsia"/>
        </w:rPr>
      </w:pPr>
      <w:r>
        <w:t>463</w:t>
      </w:r>
      <w:r>
        <w:rPr>
          <w:rFonts w:hint="eastAsia"/>
        </w:rPr>
        <w:t>.</w:t>
      </w:r>
      <w:r>
        <w:t xml:space="preserve">  </w:t>
      </w:r>
      <w:r>
        <w:rPr>
          <w:rFonts w:hint="eastAsia"/>
        </w:rPr>
        <w:t>委员会欢迎采取打击贩运人口的措施，例如成立了反贩运警察部队，同时委员会仍关切该国持续存在贩运和剥削妇女及女孩的问题。委员会尤其感到关注的是，女孩被贩运和受到性剥削的原因是贫穷和需要养家糊口。委员会还感到关切的是，该国色情旅游现象日益严重，致使儿童卖淫者增多，特别是来自弱势家庭背景的年轻女孩和妇女。委员会还感到关切的是，尽管卖淫在肯尼亚是非法的，但受到惩处的只是妓女，而不是嫖客。</w:t>
      </w:r>
    </w:p>
    <w:p w:rsidR="00707D7A" w:rsidRDefault="00707D7A" w:rsidP="00707D7A">
      <w:pPr>
        <w:pStyle w:val="SingleTxt"/>
        <w:rPr>
          <w:rFonts w:hint="eastAsia"/>
        </w:rPr>
      </w:pPr>
      <w:r>
        <w:t>464</w:t>
      </w:r>
      <w:r>
        <w:rPr>
          <w:rFonts w:hint="eastAsia"/>
        </w:rPr>
        <w:t>.</w:t>
      </w:r>
      <w:r>
        <w:t xml:space="preserve">  </w:t>
      </w:r>
      <w:r w:rsidRPr="00D37778">
        <w:rPr>
          <w:rFonts w:ascii="SimHei" w:eastAsia="SimHei" w:hint="eastAsia"/>
          <w:color w:val="FF0000"/>
        </w:rPr>
        <w:t>委员会呼吁缔约国尽快通过《贩运人口法案》的订正草案，并敦促缔约国确保该《法案》列入若干预防措施，并规定切实起诉和惩治贩运者并保护和支助受害人。委员会建议缔约国解决贩运人口问题的根源，从而消除女孩和妇女易受剥削和贩运者欺骗的脆弱情况，并采取措施使那些遭到剥削和贩运的妇女和女孩得以康复并重返社会。委员会还呼吁缔约国采取措施，打击色情旅游现象， 包括与游客来源国合作。委员会呼吁缔约国审查其有关卖淫的法律，确保对卖淫妇女不会进行刑事定罪，并加紧努力帮助那些愿意脱离卖淫业的妇女</w:t>
      </w:r>
      <w:r>
        <w:rPr>
          <w:rFonts w:hint="eastAsia"/>
        </w:rPr>
        <w:t>。</w:t>
      </w:r>
    </w:p>
    <w:p w:rsidR="00707D7A" w:rsidRDefault="00707D7A" w:rsidP="00707D7A">
      <w:pPr>
        <w:pStyle w:val="SingleTxt"/>
        <w:rPr>
          <w:rFonts w:hint="eastAsia"/>
        </w:rPr>
      </w:pPr>
      <w:r>
        <w:t>465</w:t>
      </w:r>
      <w:r>
        <w:rPr>
          <w:rFonts w:hint="eastAsia"/>
        </w:rPr>
        <w:t>.</w:t>
      </w:r>
      <w:r>
        <w:t xml:space="preserve">  </w:t>
      </w:r>
      <w:r>
        <w:rPr>
          <w:rFonts w:hint="eastAsia"/>
        </w:rPr>
        <w:t>委员会感到关切的是，《宪法》没有规定妇女享有平等的公民权利。委员会特别关切的是，肯尼亚的男子可以给予其妻子和子女公民权，而肯尼亚妇女则不享有同样的权利。委员会还感到关切的是，肯尼亚妇女在海外生育的子女必须申请公民权，得到的入境许可时间也有限，而对肯尼亚籍父亲与非肯尼亚籍母亲所生子女则没有此类限制。委员会进一步感到关切的是，单身女性必须得到父亲的同意，才能得到护照，而已婚妇女必须得到丈夫的同意。</w:t>
      </w:r>
    </w:p>
    <w:p w:rsidR="00707D7A" w:rsidRDefault="00707D7A" w:rsidP="00707D7A">
      <w:pPr>
        <w:pStyle w:val="SingleTxt"/>
        <w:rPr>
          <w:rFonts w:hint="eastAsia"/>
        </w:rPr>
      </w:pPr>
      <w:r>
        <w:t>466</w:t>
      </w:r>
      <w:r>
        <w:rPr>
          <w:rFonts w:hint="eastAsia"/>
        </w:rPr>
        <w:t>.</w:t>
      </w:r>
      <w:r>
        <w:t xml:space="preserve">  </w:t>
      </w:r>
      <w:r w:rsidRPr="00D37778">
        <w:rPr>
          <w:rFonts w:ascii="SimHei" w:eastAsia="SimHei" w:hint="eastAsia"/>
          <w:color w:val="FF0000"/>
        </w:rPr>
        <w:t>委员会要求该缔约国毫不拖延地修改《肯尼亚宪法》第90条和第91条以及《肯尼亚法律》第七十章《肯尼亚公民法》，以使这些条款完全符合《公约》第九条。委员会还请缔约国毫不拖延地废止规定妇女必须获得父亲或丈夫的同意才能获得护照的措施</w:t>
      </w:r>
      <w:r>
        <w:rPr>
          <w:rFonts w:hint="eastAsia"/>
        </w:rPr>
        <w:t>。</w:t>
      </w:r>
    </w:p>
    <w:p w:rsidR="00707D7A" w:rsidRDefault="00707D7A" w:rsidP="00707D7A">
      <w:pPr>
        <w:pStyle w:val="SingleTxt"/>
        <w:rPr>
          <w:rFonts w:hint="eastAsia"/>
        </w:rPr>
      </w:pPr>
      <w:r>
        <w:t>467</w:t>
      </w:r>
      <w:r>
        <w:rPr>
          <w:rFonts w:hint="eastAsia"/>
        </w:rPr>
        <w:t>.</w:t>
      </w:r>
      <w:r>
        <w:t xml:space="preserve">  </w:t>
      </w:r>
      <w:r>
        <w:rPr>
          <w:rFonts w:hint="eastAsia"/>
        </w:rPr>
        <w:t>委员会欢迎教育领域通过免费提供义务初级教育而取得显著进展，同时对城市与农村或偏远地区教育质量和教育机会的明显差异、公立大学男女青年的入学率差异以及小学毕业后进入中学的女生比率低于男生等情况表示关切。委员会还关切阻碍女孩受教育的传统态度以及女孩由于怀孕以及早婚和迫婚而不得不退学的情况。委员会指出，教育是提高妇女地位的关键，妇女和女孩受教育水平低依然是阻碍她们充分享有人权的最严重的障碍之一。</w:t>
      </w:r>
    </w:p>
    <w:p w:rsidR="00707D7A" w:rsidRPr="00B551CA" w:rsidRDefault="00707D7A" w:rsidP="00707D7A">
      <w:pPr>
        <w:pStyle w:val="SingleTxt"/>
        <w:rPr>
          <w:rFonts w:hint="eastAsia"/>
          <w:spacing w:val="2"/>
        </w:rPr>
      </w:pPr>
      <w:r>
        <w:rPr>
          <w:rFonts w:hint="eastAsia"/>
        </w:rPr>
        <w:t>4</w:t>
      </w:r>
      <w:r>
        <w:t>68</w:t>
      </w:r>
      <w:r>
        <w:rPr>
          <w:rFonts w:hint="eastAsia"/>
        </w:rPr>
        <w:t>.</w:t>
      </w:r>
      <w:r>
        <w:t xml:space="preserve">  </w:t>
      </w:r>
      <w:r w:rsidRPr="00D37778">
        <w:rPr>
          <w:rFonts w:ascii="SimHei" w:eastAsia="SimHei" w:hint="eastAsia"/>
          <w:color w:val="FF0000"/>
        </w:rPr>
        <w:t>委员会敦</w:t>
      </w:r>
      <w:r>
        <w:rPr>
          <w:rFonts w:ascii="SimHei" w:eastAsia="SimHei" w:hint="eastAsia"/>
          <w:color w:val="FF0000"/>
        </w:rPr>
        <w:t>促缔约国进一步遵守《公约》第十条，使社会认识到教育作为人权和赋权</w:t>
      </w:r>
      <w:r w:rsidRPr="00D37778">
        <w:rPr>
          <w:rFonts w:ascii="SimHei" w:eastAsia="SimHei" w:hint="eastAsia"/>
          <w:color w:val="FF0000"/>
        </w:rPr>
        <w:t>妇女的基础的重要意义。</w:t>
      </w:r>
      <w:r w:rsidRPr="00B551CA">
        <w:rPr>
          <w:rFonts w:ascii="SimHei" w:eastAsia="SimHei" w:hint="eastAsia"/>
          <w:color w:val="FF0000"/>
          <w:spacing w:val="2"/>
        </w:rPr>
        <w:t>委员会鼓励缔约国采取步骤，克服在某些方面阻碍女孩和妇女接受教育的传统态度。委员会赞扬缔约国计划在2008年开始</w:t>
      </w:r>
      <w:r w:rsidRPr="00D37778">
        <w:rPr>
          <w:rFonts w:ascii="SimHei" w:eastAsia="SimHei" w:hint="eastAsia"/>
          <w:color w:val="FF0000"/>
        </w:rPr>
        <w:t>实行免费中等教育，</w:t>
      </w:r>
      <w:r w:rsidRPr="00B551CA">
        <w:rPr>
          <w:rFonts w:ascii="SimHei" w:eastAsia="SimHei" w:hint="eastAsia"/>
          <w:color w:val="FF0000"/>
          <w:spacing w:val="2"/>
        </w:rPr>
        <w:t>并建议缔约国采取措施，确保女孩和妇女能够平等接受各级教育，女孩能够坚持上学，加强实施再次入学的政策，使女孩能在分娩后再回到学校。委员会请缔约国在下一次报告中提供资料，说明采取的措施及其影响</w:t>
      </w:r>
      <w:r w:rsidRPr="00B551CA">
        <w:rPr>
          <w:rFonts w:hint="eastAsia"/>
          <w:spacing w:val="2"/>
        </w:rPr>
        <w:t>。</w:t>
      </w:r>
    </w:p>
    <w:p w:rsidR="00707D7A" w:rsidRDefault="00707D7A" w:rsidP="00707D7A">
      <w:pPr>
        <w:pStyle w:val="SingleTxt"/>
        <w:rPr>
          <w:rFonts w:hint="eastAsia"/>
        </w:rPr>
      </w:pPr>
      <w:r>
        <w:t>469</w:t>
      </w:r>
      <w:r>
        <w:rPr>
          <w:rFonts w:hint="eastAsia"/>
        </w:rPr>
        <w:t>.</w:t>
      </w:r>
      <w:r>
        <w:t xml:space="preserve">  </w:t>
      </w:r>
      <w:r>
        <w:rPr>
          <w:rFonts w:hint="eastAsia"/>
        </w:rPr>
        <w:t>委员会对缺乏妇女从业情况的数据感到遗憾。这使委员会无法清楚地了解妇女在城镇和农村地区参加劳动队伍的情况、工资差异、纵向和横向劳动力隔离以及妇女是否有能力得益于新的经济机会的情况。委员会指出，等待通过的《就业法案》将规定男女同值工作同等报酬。委员会还关切地注意到，法律一直限制妇女在工业部门的工作时间。</w:t>
      </w:r>
    </w:p>
    <w:p w:rsidR="00707D7A" w:rsidRDefault="00707D7A" w:rsidP="00707D7A">
      <w:pPr>
        <w:pStyle w:val="SingleTxt"/>
        <w:rPr>
          <w:rFonts w:hint="eastAsia"/>
        </w:rPr>
      </w:pPr>
      <w:r>
        <w:t>470</w:t>
      </w:r>
      <w:r>
        <w:rPr>
          <w:rFonts w:hint="eastAsia"/>
        </w:rPr>
        <w:t>.</w:t>
      </w:r>
      <w:r>
        <w:t xml:space="preserve">  </w:t>
      </w:r>
      <w:r w:rsidRPr="00D37778">
        <w:rPr>
          <w:rFonts w:ascii="SimHei" w:eastAsia="SimHei" w:hint="eastAsia"/>
          <w:color w:val="FF0000"/>
        </w:rPr>
        <w:t>委员会请缔约国按照《公约》第十一条，确保妇女在劳工市场上享有平等机会。委员会呼吁缔约国确保对公私两个部门都适用和执行就业立法。委员会敦促迅速通过目前尚待议会审议的《就业法案》，并呼吁缔约国在下一次报告中提供详细资料，包括按性别分列的数据；分析妇女在正规部门和非正规部门中的就业情况和长期趋势；并提供资料说明采取的措施及其对实现妇女工作机会平等的影响，包括在新的就业领域和创业领域中的平等机会。委员会还请缔约国在下一次定期报告中提供详细资料，说明：法律规定及其监测和执行情况；同值工作同等报酬；申诉机制以及有关妇女使用这些机制及其结果的统计资料。委员会还呼吁缔约国根据《公约》第十一条</w:t>
      </w:r>
      <w:r w:rsidR="00B551CA">
        <w:rPr>
          <w:rFonts w:ascii="Times New Roman" w:eastAsia="SimHei"/>
          <w:color w:val="FF0000"/>
        </w:rPr>
        <w:t>(</w:t>
      </w:r>
      <w:r w:rsidRPr="00D37778">
        <w:rPr>
          <w:rFonts w:ascii="SimHei" w:eastAsia="SimHei" w:hint="eastAsia"/>
          <w:color w:val="FF0000"/>
        </w:rPr>
        <w:t>3</w:t>
      </w:r>
      <w:r w:rsidR="00B551CA">
        <w:rPr>
          <w:rFonts w:ascii="Times New Roman" w:eastAsia="SimHei"/>
          <w:color w:val="FF0000"/>
        </w:rPr>
        <w:t>)</w:t>
      </w:r>
      <w:r w:rsidRPr="00D37778">
        <w:rPr>
          <w:rFonts w:ascii="SimHei" w:eastAsia="SimHei" w:hint="eastAsia"/>
          <w:color w:val="FF0000"/>
        </w:rPr>
        <w:t>的规定，重新审查工作限制</w:t>
      </w:r>
      <w:r>
        <w:rPr>
          <w:rFonts w:hint="eastAsia"/>
        </w:rPr>
        <w:t>。</w:t>
      </w:r>
    </w:p>
    <w:p w:rsidR="00707D7A" w:rsidRDefault="00707D7A" w:rsidP="00707D7A">
      <w:pPr>
        <w:pStyle w:val="SingleTxt"/>
        <w:rPr>
          <w:rFonts w:hint="eastAsia"/>
        </w:rPr>
      </w:pPr>
      <w:r>
        <w:t>4</w:t>
      </w:r>
      <w:r>
        <w:rPr>
          <w:rFonts w:hint="eastAsia"/>
        </w:rPr>
        <w:t>7</w:t>
      </w:r>
      <w:r>
        <w:t xml:space="preserve">1.  </w:t>
      </w:r>
      <w:r>
        <w:rPr>
          <w:rFonts w:hint="eastAsia"/>
        </w:rPr>
        <w:t>委员会欢迎向孕妇提供免费的产前保健服务，但同时对孕产妇死亡率（包括不安全堕胎造成的死亡）和婴儿死亡率居高不下表示关切。委员会还深为关切妇女无法获得高质量的性健康和生殖健康服务，现有的性教育方案不完备，以及或许没有充分关注防止早孕和控制性传播感染的问题。委员会还担忧保健工作者的不良态度可能影响妇女接受保健服务。委员会也十分关切没有满足计划生育服务要求和避孕药具使用率低的问题。</w:t>
      </w:r>
    </w:p>
    <w:p w:rsidR="00707D7A" w:rsidRDefault="00707D7A" w:rsidP="00707D7A">
      <w:pPr>
        <w:pStyle w:val="SingleTxt"/>
        <w:rPr>
          <w:rFonts w:hint="eastAsia"/>
        </w:rPr>
      </w:pPr>
      <w:r>
        <w:t xml:space="preserve">472.  </w:t>
      </w:r>
      <w:r w:rsidRPr="00D37778">
        <w:rPr>
          <w:rFonts w:ascii="SimHei" w:eastAsia="SimHei" w:hint="eastAsia"/>
          <w:color w:val="FF0000"/>
        </w:rPr>
        <w:t>委员会建议缔约国加强努力，减少母婴死亡率。委员会敦促缔约国尽一切努力，提高妇女认识，并使妇女有更多的机会利用保健设施和获得经培训人员的医疗援助，特别是在农村地区。委员会促请缔约国确保保健工作者要有方便客户的态度，从而改善提供优质保健服务的可能性。委员会还建议采取措施，增加妇女和男子对负担得起的避孕方式的了解和使用，使他们可以明达地选择子女数目和间隔，并可以安全堕胎。委员会还建议大力推广性教育，以青春期男女为对象，特别关注防止少女怀孕和控制性传染疾病的问题。委员会还建议缔约国继续寻求国际社会的财政和技术支助，以采取措施，增进妇女健康</w:t>
      </w:r>
      <w:r>
        <w:rPr>
          <w:rFonts w:hint="eastAsia"/>
        </w:rPr>
        <w:t>。</w:t>
      </w:r>
    </w:p>
    <w:p w:rsidR="00707D7A" w:rsidRDefault="00707D7A" w:rsidP="00707D7A">
      <w:pPr>
        <w:pStyle w:val="SingleTxt"/>
        <w:rPr>
          <w:rFonts w:hint="eastAsia"/>
        </w:rPr>
      </w:pPr>
      <w:r>
        <w:t xml:space="preserve">473.  </w:t>
      </w:r>
      <w:r>
        <w:rPr>
          <w:rFonts w:hint="eastAsia"/>
        </w:rPr>
        <w:t>委员会注意到最近艾滋病毒的感染率有所下降，并赞赏现有的方案和缔约国对控制艾滋病毒/艾滋病的流行给予优先关注，包括制定《肯尼亚国家艾滋病毒/艾滋病战略计划》，并通过《艾滋病毒/艾滋病防治法》。但委员会对缔约国依然面临严重的流行问题感到关切，青年妇女中的流行问题尤其严重。委员会担忧目前的政策和立法没有充分考虑两性特有的弱势情况，没有保护感染艾滋病毒/艾滋病的妇女和女孩的权利。委员会特别关切男女之间不平等的权力关系持续存在，女孩和妇女的地位低下，影响了她们谋求安全性行为的能力，并增加了她们受感染的可能性。委员会还关切艾滋病毒/艾滋病危机产生众多儿童成为户主的孤儿家庭。在这种家庭中，女童承担的责任尤其重大，使她们更容易感染艾滋病毒/艾滋病或被迫卖淫。</w:t>
      </w:r>
    </w:p>
    <w:p w:rsidR="00707D7A" w:rsidRDefault="00707D7A" w:rsidP="00707D7A">
      <w:pPr>
        <w:pStyle w:val="SingleTxt"/>
        <w:rPr>
          <w:rFonts w:hint="eastAsia"/>
        </w:rPr>
      </w:pPr>
      <w:r>
        <w:rPr>
          <w:rFonts w:hint="eastAsia"/>
        </w:rPr>
        <w:t>4</w:t>
      </w:r>
      <w:r>
        <w:t xml:space="preserve">74.  </w:t>
      </w:r>
      <w:r w:rsidRPr="00647DDB">
        <w:rPr>
          <w:rFonts w:ascii="SimHei" w:eastAsia="SimHei" w:hint="eastAsia"/>
          <w:color w:val="FF0000"/>
        </w:rPr>
        <w:t>委员会建议继续并持续开展努力，克服艾滋病毒/艾滋病对妇女和女孩的影响及其对社会和家庭造成的后果。委员会促请缔约国进一步关注妇女赋权问题，并且在其关于艾滋病毒/艾滋病的政策和方案中，明确和突出地列入性别观点。委员会还敦促缔约国采取措施，处理儿童成为户主的情况，并在下一次报告中报告所采取的措施和取得的成果</w:t>
      </w:r>
      <w:r>
        <w:rPr>
          <w:rFonts w:hint="eastAsia"/>
        </w:rPr>
        <w:t>。</w:t>
      </w:r>
    </w:p>
    <w:p w:rsidR="00707D7A" w:rsidRDefault="00707D7A" w:rsidP="00707D7A">
      <w:pPr>
        <w:pStyle w:val="SingleTxt"/>
        <w:rPr>
          <w:rFonts w:hint="eastAsia"/>
        </w:rPr>
      </w:pPr>
      <w:r>
        <w:rPr>
          <w:rFonts w:hint="eastAsia"/>
        </w:rPr>
        <w:t>4</w:t>
      </w:r>
      <w:r>
        <w:t>75</w:t>
      </w:r>
      <w:r>
        <w:rPr>
          <w:rFonts w:hint="eastAsia"/>
        </w:rPr>
        <w:t>.</w:t>
      </w:r>
      <w:r>
        <w:t xml:space="preserve">  </w:t>
      </w:r>
      <w:r>
        <w:rPr>
          <w:rFonts w:hint="eastAsia"/>
        </w:rPr>
        <w:t>委员会依然关切农村妇女处于不利地位，特别是在土地所有权方面处于不利地位，这体现为拥有土地或继承土地的妇女所占百分低。委员会还对全国土地政策草案的审定及通过方面进展缓慢表示关切，这一政策旨在消除对妇女获取和拥有土地的歧视。此外，委员会还关切妇女对财产权的知识有限，而且没有能力提出财产权的要求。</w:t>
      </w:r>
    </w:p>
    <w:p w:rsidR="00707D7A" w:rsidRDefault="00707D7A" w:rsidP="00707D7A">
      <w:pPr>
        <w:pStyle w:val="SingleTxt"/>
        <w:rPr>
          <w:rFonts w:hint="eastAsia"/>
        </w:rPr>
      </w:pPr>
      <w:r>
        <w:rPr>
          <w:rFonts w:hint="eastAsia"/>
        </w:rPr>
        <w:t>4</w:t>
      </w:r>
      <w:r>
        <w:t>76</w:t>
      </w:r>
      <w:r>
        <w:rPr>
          <w:rFonts w:hint="eastAsia"/>
        </w:rPr>
        <w:t>.</w:t>
      </w:r>
      <w:r>
        <w:t xml:space="preserve">  </w:t>
      </w:r>
      <w:r w:rsidRPr="00647DDB">
        <w:rPr>
          <w:rFonts w:ascii="SimHei" w:eastAsia="SimHei" w:hint="eastAsia"/>
          <w:color w:val="FF0000"/>
        </w:rPr>
        <w:t>委员会促请缔约国采取适当措施，消除在土地所有和继承方面对妇女的一切形式歧视。委员会促请缔约国把执行立法改革放在高度优先地位，特别是完成通过全国土地政策草案的进程。委员会请缔约国通过法律扫盲方案和推广服务，提高妇女、特别是农村妇女对土地和财产权的认识。委员会鼓励缔约国扩大对希望提出歧视诉求的农村妇女的法律援助。委员会请缔约国在下一次报告中列入综合资料，说明农村妇女在《公约》所述所有领域的状况，包括与男子相比，妇女拥有土地的百分</w:t>
      </w:r>
      <w:r>
        <w:rPr>
          <w:rFonts w:ascii="SimHei" w:eastAsia="SimHei" w:hint="eastAsia"/>
          <w:color w:val="FF0000"/>
        </w:rPr>
        <w:t>比</w:t>
      </w:r>
      <w:r w:rsidRPr="00647DDB">
        <w:rPr>
          <w:rFonts w:ascii="SimHei" w:eastAsia="SimHei" w:hint="eastAsia"/>
          <w:color w:val="FF0000"/>
        </w:rPr>
        <w:t>低的原因，并说明缔约国为增加这一百分比所做的努力</w:t>
      </w:r>
      <w:r>
        <w:rPr>
          <w:rFonts w:hint="eastAsia"/>
        </w:rPr>
        <w:t>。</w:t>
      </w:r>
    </w:p>
    <w:p w:rsidR="00707D7A" w:rsidRDefault="00707D7A" w:rsidP="00707D7A">
      <w:pPr>
        <w:pStyle w:val="SingleTxt"/>
        <w:rPr>
          <w:rFonts w:hint="eastAsia"/>
        </w:rPr>
      </w:pPr>
      <w:r>
        <w:rPr>
          <w:rFonts w:hint="eastAsia"/>
        </w:rPr>
        <w:t>4</w:t>
      </w:r>
      <w:r>
        <w:t>77</w:t>
      </w:r>
      <w:r>
        <w:rPr>
          <w:rFonts w:hint="eastAsia"/>
        </w:rPr>
        <w:t>.</w:t>
      </w:r>
      <w:r>
        <w:t xml:space="preserve">  </w:t>
      </w:r>
      <w:r>
        <w:rPr>
          <w:rFonts w:hint="eastAsia"/>
        </w:rPr>
        <w:t>委员会对缔约国采用多种婚姻制度以及婚姻法和家庭关系法中持续存在歧视性规定表示关切。委员会特别关切的是，习惯法及《穆罕默德婚姻和离婚法》允许一夫多妻制。委员会还关切尽管《儿童法》规定最低结婚年龄为18岁，但童婚继续存在。委员会表示关切的是，若孩子出生时父母没有结婚且随后也未结婚，扶养孩子的法律责任仅由母亲承担，这一情况已由2002年的一个法院裁决所证实。</w:t>
      </w:r>
    </w:p>
    <w:p w:rsidR="00707D7A" w:rsidRDefault="00707D7A" w:rsidP="00707D7A">
      <w:pPr>
        <w:pStyle w:val="SingleTxt"/>
        <w:rPr>
          <w:rFonts w:hint="eastAsia"/>
        </w:rPr>
      </w:pPr>
      <w:r>
        <w:rPr>
          <w:rFonts w:hint="eastAsia"/>
        </w:rPr>
        <w:t>4</w:t>
      </w:r>
      <w:r>
        <w:t>78</w:t>
      </w:r>
      <w:r>
        <w:rPr>
          <w:rFonts w:hint="eastAsia"/>
        </w:rPr>
        <w:t>.</w:t>
      </w:r>
      <w:r>
        <w:t xml:space="preserve">  </w:t>
      </w:r>
      <w:r w:rsidRPr="00647DDB">
        <w:rPr>
          <w:rFonts w:ascii="SimHei" w:eastAsia="SimHei" w:hint="eastAsia"/>
          <w:color w:val="FF0000"/>
        </w:rPr>
        <w:t>委员会敦促缔约国在一定期限内，使民法、宗教法和习惯法符合《公约》第十六条，并完成婚姻和家庭关系领域的法律改革，以便使其法律框架符合《公约》第十五条和第十六条。委员会还吁请缔约国有效执行禁止童婚的《儿童法》。委员会呼吁缔约国根据委员会关于婚姻和家庭关系平等的一般性建议21的要求，执行消除一夫多妻制的措施。委员会建议缔约国加强措施，确保父亲为其非婚生子女的扶养作出贡献</w:t>
      </w:r>
      <w:r>
        <w:rPr>
          <w:rFonts w:hint="eastAsia"/>
        </w:rPr>
        <w:t>。</w:t>
      </w:r>
      <w:r w:rsidRPr="00647DDB">
        <w:rPr>
          <w:rFonts w:ascii="SimHei" w:eastAsia="SimHei" w:hint="eastAsia"/>
          <w:color w:val="FF0000"/>
        </w:rPr>
        <w:t>委员会请在下一次报告中提供资料，说明老年妇女和残疾妇女的情况</w:t>
      </w:r>
      <w:r>
        <w:rPr>
          <w:rFonts w:hint="eastAsia"/>
        </w:rPr>
        <w:t>。</w:t>
      </w:r>
    </w:p>
    <w:p w:rsidR="00707D7A" w:rsidRDefault="00707D7A" w:rsidP="00707D7A">
      <w:pPr>
        <w:pStyle w:val="SingleTxt"/>
        <w:rPr>
          <w:rFonts w:hint="eastAsia"/>
        </w:rPr>
      </w:pPr>
      <w:r>
        <w:rPr>
          <w:rFonts w:hint="eastAsia"/>
        </w:rPr>
        <w:t>4</w:t>
      </w:r>
      <w:r>
        <w:t>79</w:t>
      </w:r>
      <w:r>
        <w:rPr>
          <w:rFonts w:hint="eastAsia"/>
        </w:rPr>
        <w:t>.</w:t>
      </w:r>
      <w:r>
        <w:t xml:space="preserve">  </w:t>
      </w:r>
      <w:r w:rsidRPr="00647DDB">
        <w:rPr>
          <w:rFonts w:ascii="SimHei" w:eastAsia="SimHei" w:hint="eastAsia"/>
          <w:color w:val="FF0000"/>
        </w:rPr>
        <w:t>委员会鼓励缔约国批准《公约任择议定书》</w:t>
      </w:r>
      <w:r>
        <w:rPr>
          <w:rFonts w:hint="eastAsia"/>
        </w:rPr>
        <w:t>。</w:t>
      </w:r>
    </w:p>
    <w:p w:rsidR="00707D7A" w:rsidRDefault="00707D7A" w:rsidP="00707D7A">
      <w:pPr>
        <w:pStyle w:val="SingleTxt"/>
        <w:rPr>
          <w:rFonts w:hint="eastAsia"/>
        </w:rPr>
      </w:pPr>
      <w:r>
        <w:rPr>
          <w:rFonts w:hint="eastAsia"/>
        </w:rPr>
        <w:t>4</w:t>
      </w:r>
      <w:r>
        <w:t>80</w:t>
      </w:r>
      <w:r>
        <w:rPr>
          <w:rFonts w:hint="eastAsia"/>
        </w:rPr>
        <w:t>.</w:t>
      </w:r>
      <w:r>
        <w:t xml:space="preserve">  </w:t>
      </w:r>
      <w:r w:rsidRPr="00647DDB">
        <w:rPr>
          <w:rFonts w:ascii="SimHei" w:eastAsia="SimHei" w:hint="eastAsia"/>
          <w:color w:val="FF0000"/>
        </w:rPr>
        <w:t>委员会促请缔约国在履行《公约》义务时，充分利用加强《公约》各项规定的《北京宣言和行动纲要》，并请缔约国在下</w:t>
      </w:r>
      <w:r>
        <w:rPr>
          <w:rFonts w:ascii="SimHei" w:eastAsia="SimHei" w:hint="eastAsia"/>
          <w:color w:val="FF0000"/>
        </w:rPr>
        <w:t>一</w:t>
      </w:r>
      <w:r w:rsidRPr="00647DDB">
        <w:rPr>
          <w:rFonts w:ascii="SimHei" w:eastAsia="SimHei" w:hint="eastAsia"/>
          <w:color w:val="FF0000"/>
        </w:rPr>
        <w:t>次定期报告中</w:t>
      </w:r>
      <w:r>
        <w:rPr>
          <w:rFonts w:ascii="SimHei" w:eastAsia="SimHei" w:hint="eastAsia"/>
          <w:color w:val="FF0000"/>
        </w:rPr>
        <w:t>提供</w:t>
      </w:r>
      <w:r w:rsidRPr="00647DDB">
        <w:rPr>
          <w:rFonts w:ascii="SimHei" w:eastAsia="SimHei" w:hint="eastAsia"/>
          <w:color w:val="FF0000"/>
        </w:rPr>
        <w:t>有关</w:t>
      </w:r>
      <w:r>
        <w:rPr>
          <w:rFonts w:ascii="SimHei" w:eastAsia="SimHei" w:hint="eastAsia"/>
          <w:color w:val="FF0000"/>
        </w:rPr>
        <w:t>资料</w:t>
      </w:r>
      <w:r>
        <w:rPr>
          <w:rFonts w:hint="eastAsia"/>
        </w:rPr>
        <w:t>。</w:t>
      </w:r>
    </w:p>
    <w:p w:rsidR="00707D7A" w:rsidRDefault="00707D7A" w:rsidP="00707D7A">
      <w:pPr>
        <w:pStyle w:val="SingleTxt"/>
        <w:rPr>
          <w:rFonts w:hint="eastAsia"/>
        </w:rPr>
      </w:pPr>
      <w:r>
        <w:rPr>
          <w:rFonts w:hint="eastAsia"/>
        </w:rPr>
        <w:t>48</w:t>
      </w:r>
      <w:r>
        <w:t>1</w:t>
      </w:r>
      <w:r>
        <w:rPr>
          <w:rFonts w:hint="eastAsia"/>
        </w:rPr>
        <w:t>.</w:t>
      </w:r>
      <w:r>
        <w:t xml:space="preserve">  </w:t>
      </w:r>
      <w:r>
        <w:rPr>
          <w:rFonts w:ascii="SimHei" w:eastAsia="SimHei" w:hint="eastAsia"/>
          <w:color w:val="FF0000"/>
        </w:rPr>
        <w:t>委员会还强调，充分和</w:t>
      </w:r>
      <w:r w:rsidRPr="00647DDB">
        <w:rPr>
          <w:rFonts w:ascii="SimHei" w:eastAsia="SimHei" w:hint="eastAsia"/>
          <w:color w:val="FF0000"/>
        </w:rPr>
        <w:t>有效执行《公约》对实现千年发展目标不</w:t>
      </w:r>
      <w:r>
        <w:rPr>
          <w:rFonts w:ascii="SimHei" w:eastAsia="SimHei" w:hint="eastAsia"/>
          <w:color w:val="FF0000"/>
        </w:rPr>
        <w:t>可或缺。委员会要求在实现千年发展目标的一切工作中纳入性别观点，</w:t>
      </w:r>
      <w:r w:rsidRPr="00647DDB">
        <w:rPr>
          <w:rFonts w:ascii="SimHei" w:eastAsia="SimHei" w:hint="eastAsia"/>
          <w:color w:val="FF0000"/>
        </w:rPr>
        <w:t>明确体现《公约》各项规定。委员会还请缔约国在下</w:t>
      </w:r>
      <w:r>
        <w:rPr>
          <w:rFonts w:ascii="SimHei" w:eastAsia="SimHei" w:hint="eastAsia"/>
          <w:color w:val="FF0000"/>
        </w:rPr>
        <w:t>一次定期报告中提供</w:t>
      </w:r>
      <w:r w:rsidRPr="00647DDB">
        <w:rPr>
          <w:rFonts w:ascii="SimHei" w:eastAsia="SimHei" w:hint="eastAsia"/>
          <w:color w:val="FF0000"/>
        </w:rPr>
        <w:t>有关资料</w:t>
      </w:r>
      <w:r>
        <w:rPr>
          <w:rFonts w:hint="eastAsia"/>
        </w:rPr>
        <w:t>。</w:t>
      </w:r>
    </w:p>
    <w:p w:rsidR="00707D7A" w:rsidRDefault="00707D7A" w:rsidP="00707D7A">
      <w:pPr>
        <w:pStyle w:val="SingleTxt"/>
        <w:rPr>
          <w:rFonts w:hint="eastAsia"/>
        </w:rPr>
      </w:pPr>
      <w:r>
        <w:rPr>
          <w:rFonts w:hint="eastAsia"/>
        </w:rPr>
        <w:t>4</w:t>
      </w:r>
      <w:r>
        <w:t>82</w:t>
      </w:r>
      <w:r>
        <w:rPr>
          <w:rFonts w:hint="eastAsia"/>
        </w:rPr>
        <w:t>.</w:t>
      </w:r>
      <w:r>
        <w:t xml:space="preserve">  </w:t>
      </w:r>
      <w:r w:rsidRPr="00647DDB">
        <w:rPr>
          <w:rFonts w:ascii="SimHei" w:eastAsia="SimHei" w:hint="eastAsia"/>
          <w:color w:val="FF0000"/>
        </w:rPr>
        <w:t>委员会指出，各国参加七项主要国际人权文书，</w:t>
      </w:r>
      <w:r w:rsidR="00B551CA" w:rsidRPr="00B551CA">
        <w:rPr>
          <w:rFonts w:ascii="Times New Roman" w:eastAsia="SimHei"/>
          <w:color w:val="FF0000"/>
          <w:vertAlign w:val="superscript"/>
        </w:rPr>
        <w:t>1</w:t>
      </w:r>
      <w:r w:rsidRPr="00647DDB">
        <w:rPr>
          <w:rFonts w:ascii="SimHei" w:eastAsia="SimHei" w:hint="eastAsia"/>
          <w:color w:val="FF0000"/>
        </w:rPr>
        <w:t xml:space="preserve"> </w:t>
      </w:r>
      <w:r>
        <w:rPr>
          <w:rFonts w:ascii="SimHei" w:eastAsia="SimHei" w:hint="eastAsia"/>
          <w:color w:val="FF0000"/>
        </w:rPr>
        <w:t>有助于</w:t>
      </w:r>
      <w:r w:rsidRPr="00647DDB">
        <w:rPr>
          <w:rFonts w:ascii="SimHei" w:eastAsia="SimHei" w:hint="eastAsia"/>
          <w:color w:val="FF0000"/>
        </w:rPr>
        <w:t>促进妇女在生活的各个方面享受人权和基本自由。因此</w:t>
      </w:r>
      <w:r>
        <w:rPr>
          <w:rFonts w:ascii="SimHei" w:eastAsia="SimHei" w:hint="eastAsia"/>
          <w:color w:val="FF0000"/>
        </w:rPr>
        <w:t>，</w:t>
      </w:r>
      <w:r w:rsidRPr="00647DDB">
        <w:rPr>
          <w:rFonts w:ascii="SimHei" w:eastAsia="SimHei" w:hint="eastAsia"/>
          <w:color w:val="FF0000"/>
        </w:rPr>
        <w:t>委员会鼓励肯尼亚政府考虑批准它尚未成为缔约国的条约，即《保护所有移徙工人及其家庭成员权利国际公约》</w:t>
      </w:r>
      <w:r>
        <w:rPr>
          <w:rFonts w:hint="eastAsia"/>
        </w:rPr>
        <w:t>。</w:t>
      </w:r>
    </w:p>
    <w:p w:rsidR="00707D7A" w:rsidRPr="00571A5D" w:rsidRDefault="00707D7A" w:rsidP="00707D7A">
      <w:pPr>
        <w:pStyle w:val="SingleTxt"/>
        <w:rPr>
          <w:rFonts w:ascii="SimHei" w:eastAsia="SimHei" w:hint="eastAsia"/>
          <w:color w:val="FF0000"/>
        </w:rPr>
      </w:pPr>
      <w:r>
        <w:t>483</w:t>
      </w:r>
      <w:r>
        <w:rPr>
          <w:rFonts w:hint="eastAsia"/>
        </w:rPr>
        <w:t>.</w:t>
      </w:r>
      <w:r>
        <w:t xml:space="preserve">  </w:t>
      </w:r>
      <w:r>
        <w:rPr>
          <w:rFonts w:ascii="SimHei" w:eastAsia="SimHei" w:hint="eastAsia"/>
          <w:color w:val="FF0000"/>
        </w:rPr>
        <w:t>委员会请肯尼亚在国内广为</w:t>
      </w:r>
      <w:r w:rsidRPr="00647DDB">
        <w:rPr>
          <w:rFonts w:ascii="SimHei" w:eastAsia="SimHei" w:hint="eastAsia"/>
          <w:color w:val="FF0000"/>
        </w:rPr>
        <w:t>传播本结论意见，使人民，包括政府官员、政界人士、议员以及妇女</w:t>
      </w:r>
      <w:r>
        <w:rPr>
          <w:rFonts w:ascii="SimHei" w:eastAsia="SimHei" w:hint="eastAsia"/>
          <w:color w:val="FF0000"/>
        </w:rPr>
        <w:t>组织和人权组织，了解为确保妇女在法律上和事实上的平等而采取的措施</w:t>
      </w:r>
      <w:r w:rsidRPr="00647DDB">
        <w:rPr>
          <w:rFonts w:ascii="SimHei" w:eastAsia="SimHei" w:hint="eastAsia"/>
          <w:color w:val="FF0000"/>
        </w:rPr>
        <w:t>以及</w:t>
      </w:r>
      <w:r>
        <w:rPr>
          <w:rFonts w:ascii="SimHei" w:eastAsia="SimHei" w:hint="eastAsia"/>
          <w:color w:val="FF0000"/>
        </w:rPr>
        <w:t>今后</w:t>
      </w:r>
      <w:r w:rsidRPr="00647DDB">
        <w:rPr>
          <w:rFonts w:ascii="SimHei" w:eastAsia="SimHei" w:hint="eastAsia"/>
          <w:color w:val="FF0000"/>
        </w:rPr>
        <w:t>在这方面应采取的</w:t>
      </w:r>
      <w:r>
        <w:rPr>
          <w:rFonts w:ascii="SimHei" w:eastAsia="SimHei" w:hint="eastAsia"/>
          <w:color w:val="FF0000"/>
        </w:rPr>
        <w:t>措施。委员会请缔约国继续广泛宣传</w:t>
      </w:r>
      <w:r w:rsidRPr="00647DDB">
        <w:rPr>
          <w:rFonts w:ascii="SimHei" w:eastAsia="SimHei" w:hint="eastAsia"/>
          <w:color w:val="FF0000"/>
        </w:rPr>
        <w:t>委员会的一般性建议、《北京宣言和行动纲要》以及</w:t>
      </w:r>
      <w:r>
        <w:rPr>
          <w:rFonts w:ascii="SimHei" w:eastAsia="SimHei" w:hint="eastAsia"/>
          <w:color w:val="FF0000"/>
        </w:rPr>
        <w:t>题为</w:t>
      </w:r>
      <w:r w:rsidRPr="00647DDB">
        <w:rPr>
          <w:rFonts w:ascii="SimHei" w:eastAsia="SimHei" w:hint="eastAsia"/>
          <w:color w:val="FF0000"/>
        </w:rPr>
        <w:t>“2000</w:t>
      </w:r>
      <w:r>
        <w:rPr>
          <w:rFonts w:ascii="SimHei" w:eastAsia="SimHei" w:hint="eastAsia"/>
          <w:color w:val="FF0000"/>
        </w:rPr>
        <w:t>年妇女：二十一世纪两性平等、发展与和平”</w:t>
      </w:r>
      <w:r w:rsidRPr="00647DDB">
        <w:rPr>
          <w:rFonts w:ascii="SimHei" w:eastAsia="SimHei" w:hint="eastAsia"/>
          <w:color w:val="FF0000"/>
        </w:rPr>
        <w:t>的</w:t>
      </w:r>
      <w:r>
        <w:rPr>
          <w:rFonts w:ascii="SimHei" w:eastAsia="SimHei" w:hint="eastAsia"/>
          <w:color w:val="FF0000"/>
        </w:rPr>
        <w:t>大会</w:t>
      </w:r>
      <w:r w:rsidRPr="00647DDB">
        <w:rPr>
          <w:rFonts w:ascii="SimHei" w:eastAsia="SimHei" w:hint="eastAsia"/>
          <w:color w:val="FF0000"/>
        </w:rPr>
        <w:t>第二十三届特别会议成果</w:t>
      </w:r>
      <w:r>
        <w:rPr>
          <w:rFonts w:ascii="SimHei" w:eastAsia="SimHei" w:hint="eastAsia"/>
          <w:color w:val="FF0000"/>
        </w:rPr>
        <w:t>，特别是向妇女组织和人权组织开展宣传</w:t>
      </w:r>
      <w:r>
        <w:rPr>
          <w:rFonts w:hint="eastAsia"/>
        </w:rPr>
        <w:t>。</w:t>
      </w:r>
    </w:p>
    <w:p w:rsidR="00707D7A" w:rsidRDefault="00707D7A" w:rsidP="00707D7A">
      <w:pPr>
        <w:pStyle w:val="SingleTxt"/>
      </w:pPr>
      <w:r>
        <w:t>484</w:t>
      </w:r>
      <w:r>
        <w:rPr>
          <w:rFonts w:hint="eastAsia"/>
        </w:rPr>
        <w:t>.</w:t>
      </w:r>
      <w:r>
        <w:t xml:space="preserve">  </w:t>
      </w:r>
      <w:r>
        <w:rPr>
          <w:rFonts w:ascii="SimHei" w:eastAsia="SimHei" w:hint="eastAsia"/>
          <w:color w:val="FF0000"/>
        </w:rPr>
        <w:t>委员会请缔约国应于</w:t>
      </w:r>
      <w:r w:rsidRPr="00647DDB">
        <w:rPr>
          <w:rFonts w:ascii="SimHei" w:eastAsia="SimHei" w:hint="eastAsia"/>
          <w:color w:val="FF0000"/>
        </w:rPr>
        <w:t>2009年4月根据《公约》第十八条提交</w:t>
      </w:r>
      <w:r>
        <w:rPr>
          <w:rFonts w:ascii="SimHei" w:eastAsia="SimHei" w:hint="eastAsia"/>
          <w:color w:val="FF0000"/>
        </w:rPr>
        <w:t>的</w:t>
      </w:r>
      <w:r w:rsidRPr="00647DDB">
        <w:rPr>
          <w:rFonts w:ascii="SimHei" w:eastAsia="SimHei" w:hint="eastAsia"/>
          <w:color w:val="FF0000"/>
        </w:rPr>
        <w:t>下一次定期报告中，答复本结论意见所提出的各项关切</w:t>
      </w:r>
      <w:r>
        <w:rPr>
          <w:rFonts w:hint="eastAsia"/>
        </w:rPr>
        <w:t>。</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rPr>
          <w:rFonts w:hint="eastAsia"/>
        </w:rPr>
        <w:tab/>
        <w:t>10.</w:t>
      </w:r>
      <w:r>
        <w:rPr>
          <w:rFonts w:hint="eastAsia"/>
        </w:rPr>
        <w:tab/>
        <w:t>第六次定期报告</w:t>
      </w:r>
    </w:p>
    <w:p w:rsidR="00707D7A" w:rsidRPr="00D807D8"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巴西</w:t>
      </w:r>
    </w:p>
    <w:p w:rsidR="00707D7A" w:rsidRPr="00273385"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485.　2007年7月25日，委员会第795次和第796次会议审议了巴西提交的第六次定期报告（CEDAW/C/BRA/6）（见CEDAW/C/SR.795（B）和796（B））。委员会议题和问题清单载于CEDAW/C/BRA/Q/6，巴西政府的答复载于CEDAW/C/BRA/</w:t>
      </w:r>
      <w:r>
        <w:t>Q/6/</w:t>
      </w:r>
      <w:r>
        <w:rPr>
          <w:rFonts w:hint="eastAsia"/>
        </w:rPr>
        <w:t xml:space="preserve">　Add.1。</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导言</w:t>
      </w:r>
    </w:p>
    <w:p w:rsidR="00707D7A" w:rsidRPr="00273385" w:rsidRDefault="00707D7A" w:rsidP="00707D7A">
      <w:pPr>
        <w:pStyle w:val="SingleTxt"/>
        <w:spacing w:after="0" w:line="120" w:lineRule="exact"/>
        <w:rPr>
          <w:sz w:val="10"/>
        </w:rPr>
      </w:pPr>
    </w:p>
    <w:p w:rsidR="00707D7A" w:rsidRDefault="00707D7A" w:rsidP="00707D7A">
      <w:pPr>
        <w:pStyle w:val="SingleTxt"/>
        <w:rPr>
          <w:rFonts w:hint="eastAsia"/>
        </w:rPr>
      </w:pPr>
      <w:r>
        <w:rPr>
          <w:rFonts w:hint="eastAsia"/>
        </w:rPr>
        <w:t>486.　委员会对缔约国提交第六次定期报告表示感谢。该报告遵循了报告编写准则，并考虑到委员会以往的结论意见。委员会赞扬缔约国对会前工作组提出的议题和问题清单作出书面答复并感谢缔约国作出口头陈述，其中阐述了巴西在履行《公约》方面的近期动态。</w:t>
      </w:r>
    </w:p>
    <w:p w:rsidR="00707D7A" w:rsidRDefault="00707D7A" w:rsidP="00707D7A">
      <w:pPr>
        <w:pStyle w:val="SingleTxt"/>
        <w:rPr>
          <w:rFonts w:hint="eastAsia"/>
        </w:rPr>
      </w:pPr>
      <w:r>
        <w:rPr>
          <w:rFonts w:hint="eastAsia"/>
        </w:rPr>
        <w:t>487.　委员会赞赏缔约国派出由妇女政策特别秘书处部长率领的高级别代表团，成员包括妇女政策特别秘书处其他代表及农业发展部、外交部、卫生部和司法部代表。委员会对该代表团与委员会成员之间进行建设性对话表示赞赏。</w:t>
      </w:r>
    </w:p>
    <w:p w:rsidR="00707D7A" w:rsidRDefault="00707D7A" w:rsidP="00707D7A">
      <w:pPr>
        <w:pStyle w:val="SingleTxt"/>
        <w:rPr>
          <w:rFonts w:hint="eastAsia"/>
        </w:rPr>
      </w:pPr>
      <w:r>
        <w:rPr>
          <w:rFonts w:hint="eastAsia"/>
        </w:rPr>
        <w:t>488.　委员会欢迎缔约国认同巴西妇女运动所作出的积极贡献及巴西为努力实现男女平等与非政府组织开展的合作。</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积极方面</w:t>
      </w:r>
    </w:p>
    <w:p w:rsidR="00707D7A" w:rsidRPr="00273385" w:rsidRDefault="00707D7A" w:rsidP="00707D7A">
      <w:pPr>
        <w:pStyle w:val="SingleTxt"/>
        <w:spacing w:after="0" w:line="120" w:lineRule="exact"/>
        <w:rPr>
          <w:sz w:val="10"/>
        </w:rPr>
      </w:pPr>
    </w:p>
    <w:p w:rsidR="00707D7A" w:rsidRPr="00273385" w:rsidRDefault="00707D7A" w:rsidP="00707D7A">
      <w:pPr>
        <w:pStyle w:val="SingleTxt"/>
        <w:rPr>
          <w:rFonts w:hint="eastAsia"/>
          <w:spacing w:val="2"/>
        </w:rPr>
      </w:pPr>
      <w:r>
        <w:rPr>
          <w:rFonts w:hint="eastAsia"/>
          <w:spacing w:val="2"/>
        </w:rPr>
        <w:t>489.　委员会赞扬</w:t>
      </w:r>
      <w:r w:rsidRPr="00273385">
        <w:rPr>
          <w:rFonts w:hint="eastAsia"/>
          <w:spacing w:val="2"/>
        </w:rPr>
        <w:t>缔约国对消除歧视妇女行为具有持久的政治意愿和承诺，这体现在重大的法律改革、政策、计划和方案之中及建立非集中性男女平等机制方面。</w:t>
      </w:r>
    </w:p>
    <w:p w:rsidR="00707D7A" w:rsidRDefault="00707D7A" w:rsidP="00707D7A">
      <w:pPr>
        <w:pStyle w:val="SingleTxt"/>
        <w:spacing w:after="160"/>
        <w:rPr>
          <w:rFonts w:hint="eastAsia"/>
        </w:rPr>
      </w:pPr>
      <w:r>
        <w:rPr>
          <w:rFonts w:hint="eastAsia"/>
        </w:rPr>
        <w:t>490.　委员会赞扬缔约国积极努力地使立法工作符合《宪法》和《公约》所载的男女平等原则，尤其是2006年8月7日关于侵害妇女的家庭暴力行为的第11340号法律（《玛丽亚·达佩尼亚法》）以及新的《民法典》（2003年）、对《刑法典》进行修正的2005年3月28日第11106号法律、涉及就业、生育和健康问题的其他法律及涉及不同领域的多项国家级立法倡议。</w:t>
      </w:r>
    </w:p>
    <w:p w:rsidR="00707D7A" w:rsidRDefault="00707D7A" w:rsidP="00707D7A">
      <w:pPr>
        <w:pStyle w:val="SingleTxt"/>
        <w:spacing w:after="160" w:line="336" w:lineRule="exact"/>
        <w:rPr>
          <w:rFonts w:hint="eastAsia"/>
        </w:rPr>
      </w:pPr>
      <w:r>
        <w:rPr>
          <w:rFonts w:hint="eastAsia"/>
        </w:rPr>
        <w:t>491.　委员会欢迎许多不同的政策、计划和方案涉及妇女生活关键领域，包括消除贫困、经济自主、暴力侵害妇女行为、对儿童和青少年的性暴力行为、贩卖人口行为、性健康和生殖健康和艾滋病毒/艾滋病的预防。</w:t>
      </w:r>
    </w:p>
    <w:p w:rsidR="00707D7A" w:rsidRDefault="00707D7A" w:rsidP="00707D7A">
      <w:pPr>
        <w:pStyle w:val="SingleTxt"/>
        <w:spacing w:after="160" w:line="336" w:lineRule="exact"/>
        <w:rPr>
          <w:rFonts w:hint="eastAsia"/>
        </w:rPr>
      </w:pPr>
      <w:r>
        <w:rPr>
          <w:rFonts w:hint="eastAsia"/>
        </w:rPr>
        <w:t>492.　委员会赞扬缔约国的有关战略鼓励建立用于在国家级和市级监测和执行男女平等政策的制度机制。</w:t>
      </w:r>
    </w:p>
    <w:p w:rsidR="00707D7A" w:rsidRDefault="00707D7A" w:rsidP="00707D7A">
      <w:pPr>
        <w:pStyle w:val="SingleTxt"/>
        <w:spacing w:after="160" w:line="336" w:lineRule="exact"/>
        <w:rPr>
          <w:rFonts w:hint="eastAsia"/>
        </w:rPr>
      </w:pPr>
      <w:r>
        <w:rPr>
          <w:rFonts w:hint="eastAsia"/>
        </w:rPr>
        <w:t>493.　委员会赞扬缔约国实行充分的参与进程，以确定男女平等政策方面的优先事项并拟订建议，例如2004年7月召开的第一届全国妇女会议和定于2007年8月召开的第二届全国妇女会议。</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4" w:right="1259" w:hanging="1264"/>
        <w:rPr>
          <w:rFonts w:hint="eastAsia"/>
        </w:rPr>
      </w:pPr>
      <w:r>
        <w:rPr>
          <w:rFonts w:hint="eastAsia"/>
        </w:rPr>
        <w:tab/>
      </w:r>
      <w:r>
        <w:rPr>
          <w:rFonts w:hint="eastAsia"/>
        </w:rPr>
        <w:tab/>
        <w:t>主要关切领域和建议</w:t>
      </w:r>
    </w:p>
    <w:p w:rsidR="00707D7A" w:rsidRPr="00273385" w:rsidRDefault="00707D7A" w:rsidP="00707D7A">
      <w:pPr>
        <w:pStyle w:val="SingleTxt"/>
        <w:spacing w:after="160" w:line="336" w:lineRule="exact"/>
        <w:rPr>
          <w:rFonts w:ascii="SimHei" w:eastAsia="SimHei" w:hint="eastAsia"/>
          <w:color w:val="FF0000"/>
        </w:rPr>
      </w:pPr>
      <w:r>
        <w:rPr>
          <w:rFonts w:hint="eastAsia"/>
        </w:rPr>
        <w:t xml:space="preserve">494.　</w:t>
      </w:r>
      <w:r>
        <w:rPr>
          <w:rFonts w:ascii="SimHei" w:eastAsia="SimHei" w:hint="eastAsia"/>
          <w:color w:val="FF0000"/>
        </w:rPr>
        <w:t>委员会回顾</w:t>
      </w:r>
      <w:r w:rsidRPr="00273385">
        <w:rPr>
          <w:rFonts w:ascii="SimHei" w:eastAsia="SimHei" w:hint="eastAsia"/>
          <w:color w:val="FF0000"/>
        </w:rPr>
        <w:t>缔约国有义务持续</w:t>
      </w:r>
      <w:r>
        <w:rPr>
          <w:rFonts w:ascii="SimHei" w:eastAsia="SimHei" w:hint="eastAsia"/>
          <w:color w:val="FF0000"/>
        </w:rPr>
        <w:t>地、</w:t>
      </w:r>
      <w:r w:rsidRPr="00273385">
        <w:rPr>
          <w:rFonts w:ascii="SimHei" w:eastAsia="SimHei" w:hint="eastAsia"/>
          <w:color w:val="FF0000"/>
        </w:rPr>
        <w:t>系统地执行《公约》的所有条</w:t>
      </w:r>
      <w:r>
        <w:rPr>
          <w:rFonts w:ascii="SimHei" w:eastAsia="SimHei" w:hint="eastAsia"/>
          <w:color w:val="FF0000"/>
        </w:rPr>
        <w:t>款，同时</w:t>
      </w:r>
      <w:r w:rsidRPr="00273385">
        <w:rPr>
          <w:rFonts w:ascii="SimHei" w:eastAsia="SimHei" w:hint="eastAsia"/>
          <w:color w:val="FF0000"/>
        </w:rPr>
        <w:t>认为从现在到提交下一份定期报告</w:t>
      </w:r>
      <w:r>
        <w:rPr>
          <w:rFonts w:ascii="SimHei" w:eastAsia="SimHei" w:hint="eastAsia"/>
          <w:color w:val="FF0000"/>
        </w:rPr>
        <w:t>期间缔约国应优先注意</w:t>
      </w:r>
      <w:r w:rsidRPr="00273385">
        <w:rPr>
          <w:rFonts w:ascii="SimHei" w:eastAsia="SimHei" w:hint="eastAsia"/>
          <w:color w:val="FF0000"/>
        </w:rPr>
        <w:t>本结论意见所述</w:t>
      </w:r>
      <w:r>
        <w:rPr>
          <w:rFonts w:ascii="SimHei" w:eastAsia="SimHei" w:hint="eastAsia"/>
          <w:color w:val="FF0000"/>
        </w:rPr>
        <w:t>的各项</w:t>
      </w:r>
      <w:r w:rsidRPr="00273385">
        <w:rPr>
          <w:rFonts w:ascii="SimHei" w:eastAsia="SimHei" w:hint="eastAsia"/>
          <w:color w:val="FF0000"/>
        </w:rPr>
        <w:t>关切和建议</w:t>
      </w:r>
      <w:r>
        <w:rPr>
          <w:rFonts w:ascii="SimHei" w:eastAsia="SimHei" w:hint="eastAsia"/>
          <w:color w:val="FF0000"/>
        </w:rPr>
        <w:t>。因此，委员会</w:t>
      </w:r>
      <w:r w:rsidRPr="00273385">
        <w:rPr>
          <w:rFonts w:ascii="SimHei" w:eastAsia="SimHei" w:hint="eastAsia"/>
          <w:color w:val="FF0000"/>
        </w:rPr>
        <w:t>吁</w:t>
      </w:r>
      <w:r>
        <w:rPr>
          <w:rFonts w:ascii="SimHei" w:eastAsia="SimHei" w:hint="eastAsia"/>
          <w:color w:val="FF0000"/>
        </w:rPr>
        <w:t>请</w:t>
      </w:r>
      <w:r w:rsidRPr="00273385">
        <w:rPr>
          <w:rFonts w:ascii="SimHei" w:eastAsia="SimHei" w:hint="eastAsia"/>
          <w:color w:val="FF0000"/>
        </w:rPr>
        <w:t>缔约国</w:t>
      </w:r>
      <w:r>
        <w:rPr>
          <w:rFonts w:ascii="SimHei" w:eastAsia="SimHei" w:hint="eastAsia"/>
          <w:color w:val="FF0000"/>
        </w:rPr>
        <w:t>将</w:t>
      </w:r>
      <w:r w:rsidRPr="00273385">
        <w:rPr>
          <w:rFonts w:ascii="SimHei" w:eastAsia="SimHei" w:hint="eastAsia"/>
          <w:color w:val="FF0000"/>
        </w:rPr>
        <w:t>执行活动</w:t>
      </w:r>
      <w:r>
        <w:rPr>
          <w:rFonts w:ascii="SimHei" w:eastAsia="SimHei" w:hint="eastAsia"/>
          <w:color w:val="FF0000"/>
        </w:rPr>
        <w:t>的重点放在这些领域上，并在下一次</w:t>
      </w:r>
      <w:r w:rsidRPr="00273385">
        <w:rPr>
          <w:rFonts w:ascii="SimHei" w:eastAsia="SimHei" w:hint="eastAsia"/>
          <w:color w:val="FF0000"/>
        </w:rPr>
        <w:t>定期报告中</w:t>
      </w:r>
      <w:r>
        <w:rPr>
          <w:rFonts w:ascii="SimHei" w:eastAsia="SimHei" w:hint="eastAsia"/>
          <w:color w:val="FF0000"/>
        </w:rPr>
        <w:t>汇报所采取的行动和取得的具体成果。委员会还</w:t>
      </w:r>
      <w:r w:rsidRPr="00273385">
        <w:rPr>
          <w:rFonts w:ascii="SimHei" w:eastAsia="SimHei" w:hint="eastAsia"/>
          <w:color w:val="FF0000"/>
        </w:rPr>
        <w:t>吁</w:t>
      </w:r>
      <w:r>
        <w:rPr>
          <w:rFonts w:ascii="SimHei" w:eastAsia="SimHei" w:hint="eastAsia"/>
          <w:color w:val="FF0000"/>
        </w:rPr>
        <w:t>请</w:t>
      </w:r>
      <w:r w:rsidRPr="00273385">
        <w:rPr>
          <w:rFonts w:ascii="SimHei" w:eastAsia="SimHei" w:hint="eastAsia"/>
          <w:color w:val="FF0000"/>
        </w:rPr>
        <w:t>缔约国将本结论意见</w:t>
      </w:r>
      <w:r>
        <w:rPr>
          <w:rFonts w:ascii="SimHei" w:eastAsia="SimHei" w:hint="eastAsia"/>
          <w:color w:val="FF0000"/>
        </w:rPr>
        <w:t>发</w:t>
      </w:r>
      <w:r w:rsidRPr="00273385">
        <w:rPr>
          <w:rFonts w:ascii="SimHei" w:eastAsia="SimHei" w:hint="eastAsia"/>
          <w:color w:val="FF0000"/>
        </w:rPr>
        <w:t>交</w:t>
      </w:r>
      <w:r>
        <w:rPr>
          <w:rFonts w:ascii="SimHei" w:eastAsia="SimHei" w:hint="eastAsia"/>
          <w:color w:val="FF0000"/>
        </w:rPr>
        <w:t>各有关部委</w:t>
      </w:r>
      <w:r w:rsidRPr="00273385">
        <w:rPr>
          <w:rFonts w:ascii="SimHei" w:eastAsia="SimHei" w:hint="eastAsia"/>
          <w:color w:val="FF0000"/>
        </w:rPr>
        <w:t>、各级政府和议会，以确保这些意见得到充分执行。</w:t>
      </w:r>
    </w:p>
    <w:p w:rsidR="00707D7A" w:rsidRDefault="00707D7A" w:rsidP="00707D7A">
      <w:pPr>
        <w:pStyle w:val="SingleTxt"/>
        <w:spacing w:after="160" w:line="336" w:lineRule="exact"/>
        <w:rPr>
          <w:rFonts w:hint="eastAsia"/>
        </w:rPr>
      </w:pPr>
      <w:r>
        <w:rPr>
          <w:rFonts w:hint="eastAsia"/>
        </w:rPr>
        <w:t>495.　委员会关切男女法律平等和事实平等之间的差距，尤其是社会最脆弱群体，例如非洲裔妇女和土著妇女及其他被边缘化群体所面临的差距，而区域、经济和社会不平等更加剧了这一问题。</w:t>
      </w:r>
    </w:p>
    <w:p w:rsidR="00707D7A" w:rsidRPr="00273385" w:rsidRDefault="00707D7A" w:rsidP="00707D7A">
      <w:pPr>
        <w:pStyle w:val="SingleTxt"/>
        <w:spacing w:after="160" w:line="336" w:lineRule="exact"/>
        <w:rPr>
          <w:rFonts w:ascii="SimHei" w:eastAsia="SimHei" w:hint="eastAsia"/>
          <w:color w:val="FF0000"/>
        </w:rPr>
      </w:pPr>
      <w:r>
        <w:rPr>
          <w:rFonts w:hint="eastAsia"/>
        </w:rPr>
        <w:t xml:space="preserve">496.　</w:t>
      </w:r>
      <w:r>
        <w:rPr>
          <w:rFonts w:ascii="SimHei" w:eastAsia="SimHei" w:hint="eastAsia"/>
          <w:color w:val="FF0000"/>
        </w:rPr>
        <w:t>委员会鼓励</w:t>
      </w:r>
      <w:r w:rsidRPr="00273385">
        <w:rPr>
          <w:rFonts w:ascii="SimHei" w:eastAsia="SimHei" w:hint="eastAsia"/>
          <w:color w:val="FF0000"/>
        </w:rPr>
        <w:t>缔约国作出进一步努力，通过充分执行各项法律、计划和政策并通过经常有效的监测和影响评估，尤其是涉及最弱势妇女群体的监测和影响评</w:t>
      </w:r>
      <w:r>
        <w:rPr>
          <w:rFonts w:ascii="SimHei" w:eastAsia="SimHei" w:hint="eastAsia"/>
          <w:color w:val="FF0000"/>
        </w:rPr>
        <w:t>估，进一步努力消除男女法律平等和事实平等之间的差距。委员会建议</w:t>
      </w:r>
      <w:r w:rsidRPr="00273385">
        <w:rPr>
          <w:rFonts w:ascii="SimHei" w:eastAsia="SimHei" w:hint="eastAsia"/>
          <w:color w:val="FF0000"/>
        </w:rPr>
        <w:t>缔约国让负责执行此类法律和政策的各级人员充分认识自身的义务。</w:t>
      </w:r>
    </w:p>
    <w:p w:rsidR="00707D7A" w:rsidRDefault="00707D7A" w:rsidP="00707D7A">
      <w:pPr>
        <w:pStyle w:val="SingleTxt"/>
        <w:spacing w:after="160" w:line="336" w:lineRule="exact"/>
        <w:rPr>
          <w:rFonts w:hint="eastAsia"/>
        </w:rPr>
      </w:pPr>
      <w:r>
        <w:rPr>
          <w:rFonts w:hint="eastAsia"/>
        </w:rPr>
        <w:t>497.　委员会关切缔约国在联邦共和国各级连贯一致地执行《公约》条款方面遇到困难，这些困难与各州、市部门的政治意愿和承诺有关。</w:t>
      </w:r>
    </w:p>
    <w:p w:rsidR="00707D7A" w:rsidRPr="00273385" w:rsidRDefault="00707D7A" w:rsidP="00707D7A">
      <w:pPr>
        <w:pStyle w:val="SingleTxt"/>
        <w:spacing w:after="160" w:line="336" w:lineRule="exact"/>
        <w:rPr>
          <w:rFonts w:ascii="SimHei" w:eastAsia="SimHei" w:hint="eastAsia"/>
          <w:color w:val="FF0000"/>
        </w:rPr>
      </w:pPr>
      <w:r>
        <w:rPr>
          <w:rFonts w:hint="eastAsia"/>
        </w:rPr>
        <w:t xml:space="preserve">498.　</w:t>
      </w:r>
      <w:r w:rsidRPr="00273385">
        <w:rPr>
          <w:rFonts w:ascii="SimHei" w:eastAsia="SimHei" w:hint="eastAsia"/>
          <w:color w:val="FF0000"/>
        </w:rPr>
        <w:t>委员会指出，</w:t>
      </w:r>
      <w:r>
        <w:rPr>
          <w:rFonts w:ascii="SimHei" w:eastAsia="SimHei" w:hint="eastAsia"/>
          <w:color w:val="FF0000"/>
        </w:rPr>
        <w:t>不论</w:t>
      </w:r>
      <w:r w:rsidRPr="00273385">
        <w:rPr>
          <w:rFonts w:ascii="SimHei" w:eastAsia="SimHei" w:hint="eastAsia"/>
          <w:color w:val="FF0000"/>
        </w:rPr>
        <w:t>缔约国的宪法架构如何，缔约国</w:t>
      </w:r>
      <w:r>
        <w:rPr>
          <w:rFonts w:ascii="SimHei" w:eastAsia="SimHei" w:hint="eastAsia"/>
          <w:color w:val="FF0000"/>
        </w:rPr>
        <w:t>，包括其国家权利的所有三个权力机构</w:t>
      </w:r>
      <w:r w:rsidRPr="00273385">
        <w:rPr>
          <w:rFonts w:ascii="SimHei" w:eastAsia="SimHei" w:hint="eastAsia"/>
          <w:color w:val="FF0000"/>
        </w:rPr>
        <w:t>都完全有责任</w:t>
      </w:r>
      <w:r>
        <w:rPr>
          <w:rFonts w:ascii="SimHei" w:eastAsia="SimHei" w:hint="eastAsia"/>
          <w:color w:val="FF0000"/>
        </w:rPr>
        <w:t>在所有各级</w:t>
      </w:r>
      <w:r w:rsidRPr="00273385">
        <w:rPr>
          <w:rFonts w:ascii="SimHei" w:eastAsia="SimHei" w:hint="eastAsia"/>
          <w:color w:val="FF0000"/>
        </w:rPr>
        <w:t>遵守《公约》所规定的义务。委员会建议通过建立有效的执行机制和进行协调等手段，实现全国在履约工作中的标准和成果的统一。委员会还建议联邦、州和市级所有部门充分了解本国按照《公约》应遵守的国际承诺和在整个人权领域应遵守的国际承诺。</w:t>
      </w:r>
    </w:p>
    <w:p w:rsidR="00707D7A" w:rsidRDefault="00707D7A" w:rsidP="00707D7A">
      <w:pPr>
        <w:pStyle w:val="SingleTxt"/>
        <w:spacing w:after="160"/>
        <w:rPr>
          <w:rFonts w:hint="eastAsia"/>
        </w:rPr>
      </w:pPr>
      <w:r>
        <w:rPr>
          <w:rFonts w:hint="eastAsia"/>
        </w:rPr>
        <w:t>499.　委员会关切近年来在法院处理的案件中只是很少引用了《公约》的规定，这表明对《公约》缺乏了解。委员会还关切处理对《公约》及其《任择议定书》及有关国内法律为她们规定的权利了解有限。</w:t>
      </w:r>
    </w:p>
    <w:p w:rsidR="00707D7A" w:rsidRPr="00273385" w:rsidRDefault="00707D7A" w:rsidP="00707D7A">
      <w:pPr>
        <w:pStyle w:val="SingleTxt"/>
        <w:rPr>
          <w:rFonts w:ascii="SimHei" w:eastAsia="SimHei" w:hint="eastAsia"/>
          <w:color w:val="FF0000"/>
        </w:rPr>
      </w:pPr>
      <w:r>
        <w:rPr>
          <w:rFonts w:hint="eastAsia"/>
        </w:rPr>
        <w:t xml:space="preserve">500.　</w:t>
      </w:r>
      <w:r>
        <w:rPr>
          <w:rFonts w:ascii="SimHei" w:eastAsia="SimHei" w:hint="eastAsia"/>
          <w:color w:val="FF0000"/>
        </w:rPr>
        <w:t>委员会呼吁</w:t>
      </w:r>
      <w:r w:rsidRPr="00273385">
        <w:rPr>
          <w:rFonts w:ascii="SimHei" w:eastAsia="SimHei" w:hint="eastAsia"/>
          <w:color w:val="FF0000"/>
        </w:rPr>
        <w:t>缔约国将《公约》和有关国内法律列入对法官、律师、检察官和公设律师的教育和培训内容以及大学的课程，以便在全国建立有利于男女平等和非歧视的坚实法</w:t>
      </w:r>
      <w:r>
        <w:rPr>
          <w:rFonts w:ascii="SimHei" w:eastAsia="SimHei" w:hint="eastAsia"/>
          <w:color w:val="FF0000"/>
        </w:rPr>
        <w:t>律文化。委员会还呼吁</w:t>
      </w:r>
      <w:r w:rsidRPr="00273385">
        <w:rPr>
          <w:rFonts w:ascii="SimHei" w:eastAsia="SimHei" w:hint="eastAsia"/>
          <w:color w:val="FF0000"/>
        </w:rPr>
        <w:t>缔约国通过法律扫盲方案和法律援助加强妇女对自身权利的认识，包括偏远地区和最弱势妇女群体</w:t>
      </w:r>
      <w:r>
        <w:rPr>
          <w:rFonts w:ascii="SimHei" w:eastAsia="SimHei" w:hint="eastAsia"/>
          <w:color w:val="FF0000"/>
        </w:rPr>
        <w:t>的认识，以使她们主张《公约》为她们规定的所有权利。委员会还鼓励</w:t>
      </w:r>
      <w:r w:rsidRPr="00273385">
        <w:rPr>
          <w:rFonts w:ascii="SimHei" w:eastAsia="SimHei" w:hint="eastAsia"/>
          <w:color w:val="FF0000"/>
        </w:rPr>
        <w:t>缔约国进一步宣传《公约》及其《任择议定书》并加强民众的认识，以使人们了解妇女的人权。</w:t>
      </w:r>
    </w:p>
    <w:p w:rsidR="00707D7A" w:rsidRDefault="00707D7A" w:rsidP="00707D7A">
      <w:pPr>
        <w:pStyle w:val="SingleTxt"/>
        <w:rPr>
          <w:rFonts w:hint="eastAsia"/>
        </w:rPr>
      </w:pPr>
      <w:r>
        <w:rPr>
          <w:rFonts w:hint="eastAsia"/>
        </w:rPr>
        <w:t>501.　委员会关切在一些州和市建立的男女平等机制的法定协调和监测职能较为脆弱，能力不足。委员会还关切妇女政策特别秘书处的人力资源和财力资源可能与其任务不相称。</w:t>
      </w:r>
    </w:p>
    <w:p w:rsidR="00707D7A" w:rsidRPr="00273385" w:rsidRDefault="00707D7A" w:rsidP="00707D7A">
      <w:pPr>
        <w:pStyle w:val="SingleTxt"/>
        <w:rPr>
          <w:rFonts w:ascii="SimHei" w:eastAsia="SimHei" w:hint="eastAsia"/>
          <w:color w:val="FF0000"/>
        </w:rPr>
      </w:pPr>
      <w:r>
        <w:rPr>
          <w:rFonts w:hint="eastAsia"/>
        </w:rPr>
        <w:t xml:space="preserve">502.　</w:t>
      </w:r>
      <w:r>
        <w:rPr>
          <w:rFonts w:ascii="SimHei" w:eastAsia="SimHei" w:hint="eastAsia"/>
          <w:color w:val="FF0000"/>
        </w:rPr>
        <w:t>委员会建议</w:t>
      </w:r>
      <w:r w:rsidRPr="00273385">
        <w:rPr>
          <w:rFonts w:ascii="SimHei" w:eastAsia="SimHei" w:hint="eastAsia"/>
          <w:color w:val="FF0000"/>
        </w:rPr>
        <w:t>缔约国加强联邦、州和市级男女平等机制，提供充足的人力和财力资源和技术能力建设活动，以使其有效地执行法定任务。</w:t>
      </w:r>
    </w:p>
    <w:p w:rsidR="00707D7A" w:rsidRDefault="00707D7A" w:rsidP="00707D7A">
      <w:pPr>
        <w:pStyle w:val="SingleTxt"/>
        <w:rPr>
          <w:rFonts w:hint="eastAsia"/>
        </w:rPr>
      </w:pPr>
      <w:r>
        <w:rPr>
          <w:rFonts w:hint="eastAsia"/>
        </w:rPr>
        <w:t>503.　委员会认可缔约国正在作出努力，尤其是在教育部门，以破除对于男子和妇女在家庭和社区中的角色和责任的迷局和消极陈旧观念，同时委员会关切这些陈旧观念较为普遍而且有必要实行进一步的文化变革。</w:t>
      </w:r>
    </w:p>
    <w:p w:rsidR="00707D7A" w:rsidRPr="00273385" w:rsidRDefault="00707D7A" w:rsidP="00707D7A">
      <w:pPr>
        <w:pStyle w:val="SingleTxt"/>
        <w:rPr>
          <w:rFonts w:ascii="SimHei" w:eastAsia="SimHei" w:hint="eastAsia"/>
          <w:color w:val="FF0000"/>
        </w:rPr>
      </w:pPr>
      <w:r>
        <w:rPr>
          <w:rFonts w:hint="eastAsia"/>
        </w:rPr>
        <w:t xml:space="preserve">504.　</w:t>
      </w:r>
      <w:r>
        <w:rPr>
          <w:rFonts w:ascii="SimHei" w:eastAsia="SimHei" w:hint="eastAsia"/>
          <w:color w:val="FF0000"/>
        </w:rPr>
        <w:t>委员会呼吁</w:t>
      </w:r>
      <w:r w:rsidRPr="00273385">
        <w:rPr>
          <w:rFonts w:ascii="SimHei" w:eastAsia="SimHei" w:hint="eastAsia"/>
          <w:color w:val="FF0000"/>
        </w:rPr>
        <w:t>缔约国执行综合措施，以加速改变约定俗成的态度和做法，这些态度和做法使妇女陷于从属地位和关于两性角色的陈旧观念的困扰。这些措施应该包括按照《公约》第二条</w:t>
      </w:r>
      <w:r>
        <w:rPr>
          <w:rFonts w:ascii="Times New Roman" w:eastAsia="SimHei"/>
          <w:color w:val="FF0000"/>
        </w:rPr>
        <w:t>(f)</w:t>
      </w:r>
      <w:r w:rsidRPr="00273385">
        <w:rPr>
          <w:rFonts w:ascii="SimHei" w:eastAsia="SimHei" w:hint="eastAsia"/>
          <w:color w:val="FF0000"/>
        </w:rPr>
        <w:t>款和第</w:t>
      </w:r>
      <w:r>
        <w:rPr>
          <w:rFonts w:ascii="SimHei" w:eastAsia="SimHei" w:hint="eastAsia"/>
          <w:color w:val="FF0000"/>
        </w:rPr>
        <w:t>五</w:t>
      </w:r>
      <w:r w:rsidRPr="00273385">
        <w:rPr>
          <w:rFonts w:ascii="SimHei" w:eastAsia="SimHei" w:hint="eastAsia"/>
          <w:color w:val="FF0000"/>
        </w:rPr>
        <w:t>条</w:t>
      </w:r>
      <w:r>
        <w:rPr>
          <w:rFonts w:ascii="Times New Roman" w:eastAsia="SimHei"/>
          <w:color w:val="FF0000"/>
        </w:rPr>
        <w:t>(a)</w:t>
      </w:r>
      <w:r w:rsidRPr="00273385">
        <w:rPr>
          <w:rFonts w:ascii="SimHei" w:eastAsia="SimHei" w:hint="eastAsia"/>
          <w:color w:val="FF0000"/>
        </w:rPr>
        <w:t>款所定义务开展以妇女和男子、女孩和男孩、父母、教师和公职人员为对象的提高认识和教育活动。委员会还建议缔约国进一步努力鼓励媒体讨论和宣传对妇女的非陈旧观念和正面形象，宣传男女平等的价值。</w:t>
      </w:r>
    </w:p>
    <w:p w:rsidR="00707D7A" w:rsidRDefault="00707D7A" w:rsidP="00707D7A">
      <w:pPr>
        <w:pStyle w:val="SingleTxt"/>
        <w:rPr>
          <w:rFonts w:hint="eastAsia"/>
        </w:rPr>
      </w:pPr>
      <w:r>
        <w:rPr>
          <w:rFonts w:hint="eastAsia"/>
        </w:rPr>
        <w:t>505.　委员会赞扬缔约国根据委员会在以往结论意见中提出的建议颁布了2006年8月7日第11340号法律（《玛丽亚·达佩尼亚法》）这一关于国内暴力问题的重要新法律以及缔约国为打击暴力侵害妇女行为而采取的各项其他措施，委员会关注暴力侵害妇女和女孩行为普遍存在而且明显地低报。委员会还关注暴力侵害妇女行为尚未被全社会认同为侵犯人权行为。</w:t>
      </w:r>
    </w:p>
    <w:p w:rsidR="00707D7A" w:rsidRPr="00273385" w:rsidRDefault="00707D7A" w:rsidP="00707D7A">
      <w:pPr>
        <w:pStyle w:val="SingleTxt"/>
        <w:rPr>
          <w:rFonts w:ascii="SimHei" w:eastAsia="SimHei" w:hint="eastAsia"/>
          <w:color w:val="FF0000"/>
        </w:rPr>
      </w:pPr>
      <w:r>
        <w:rPr>
          <w:rFonts w:hint="eastAsia"/>
        </w:rPr>
        <w:t xml:space="preserve">506.　</w:t>
      </w:r>
      <w:r>
        <w:rPr>
          <w:rFonts w:ascii="SimHei" w:eastAsia="SimHei" w:hint="eastAsia"/>
          <w:color w:val="FF0000"/>
        </w:rPr>
        <w:t>委员会敦促</w:t>
      </w:r>
      <w:r w:rsidRPr="00273385">
        <w:rPr>
          <w:rFonts w:ascii="SimHei" w:eastAsia="SimHei" w:hint="eastAsia"/>
          <w:color w:val="FF0000"/>
        </w:rPr>
        <w:t>缔约国继续优先消除一切形式的暴力侵害妇女行为，为充分执行新的法律迅速采取有效措施，例如在全国迅速建立家庭暴力侵害行为特别法庭和让从事消除暴力侵害妇女行为工作的非政府组织、司法官员和其他专业人员等所有有关方面充分参与。</w:t>
      </w:r>
      <w:r>
        <w:rPr>
          <w:rFonts w:ascii="SimHei" w:eastAsia="SimHei" w:hint="eastAsia"/>
          <w:color w:val="FF0000"/>
        </w:rPr>
        <w:t>委员会进一步建议应系统地监测和评价第11340号法律（玛丽亚·达佩尼亚法）的影响，包括通过收集分暴力行为种类和犯罪者与受害者之间的关系分列的数据。</w:t>
      </w:r>
      <w:r w:rsidRPr="00273385">
        <w:rPr>
          <w:rFonts w:ascii="SimHei" w:eastAsia="SimHei" w:hint="eastAsia"/>
          <w:color w:val="FF0000"/>
        </w:rPr>
        <w:t>委员会还建议进一步开展提高公众认识活动</w:t>
      </w:r>
      <w:r>
        <w:rPr>
          <w:rFonts w:ascii="SimHei" w:eastAsia="SimHei" w:hint="eastAsia"/>
          <w:color w:val="FF0000"/>
        </w:rPr>
        <w:t>，表明暴力侵害妇女行为作为侵犯人权行为是不可接受的。委员会鼓励</w:t>
      </w:r>
      <w:r w:rsidRPr="00273385">
        <w:rPr>
          <w:rFonts w:ascii="SimHei" w:eastAsia="SimHei" w:hint="eastAsia"/>
          <w:color w:val="FF0000"/>
        </w:rPr>
        <w:t>缔约国充分利用委员会的一般性建议19和秘书长关于深入研究一切形式的暴力侵害妇女行为的报告（A/61/122和Add.1和Add.1/Corr.1）。</w:t>
      </w:r>
    </w:p>
    <w:p w:rsidR="00707D7A" w:rsidRPr="00CC1AF2" w:rsidRDefault="00707D7A" w:rsidP="00707D7A">
      <w:pPr>
        <w:pStyle w:val="SingleTxt"/>
        <w:spacing w:line="326" w:lineRule="exact"/>
        <w:rPr>
          <w:rFonts w:hint="eastAsia"/>
          <w:spacing w:val="4"/>
        </w:rPr>
      </w:pPr>
      <w:r>
        <w:rPr>
          <w:rFonts w:hint="eastAsia"/>
        </w:rPr>
        <w:t xml:space="preserve">507.　</w:t>
      </w:r>
      <w:r w:rsidRPr="00CC1AF2">
        <w:rPr>
          <w:rFonts w:hint="eastAsia"/>
          <w:spacing w:val="4"/>
        </w:rPr>
        <w:t>委员会认同缔约国为打击国内和国际人口贩运而采取的各项措施，包括通过2006年10月27日第5948号令加入《联合国打击跨国有组织犯罪公约关于预防、禁止和惩治贩运人口特别是妇女和儿童行为的补充议定书》，委员会关切贩运人口现象严重以及支助服务、专门护理和与受害者打交道技能的数量和质量不足。</w:t>
      </w:r>
    </w:p>
    <w:p w:rsidR="00707D7A" w:rsidRPr="00273385" w:rsidRDefault="00707D7A" w:rsidP="00707D7A">
      <w:pPr>
        <w:pStyle w:val="SingleTxt"/>
        <w:spacing w:line="326" w:lineRule="exact"/>
        <w:rPr>
          <w:rFonts w:ascii="SimHei" w:eastAsia="SimHei" w:hint="eastAsia"/>
          <w:color w:val="FF0000"/>
        </w:rPr>
      </w:pPr>
      <w:r>
        <w:rPr>
          <w:rFonts w:hint="eastAsia"/>
        </w:rPr>
        <w:t xml:space="preserve">508.　</w:t>
      </w:r>
      <w:r>
        <w:rPr>
          <w:rFonts w:ascii="SimHei" w:eastAsia="SimHei" w:hint="eastAsia"/>
          <w:color w:val="FF0000"/>
        </w:rPr>
        <w:t>委员会呼吁缔约国有效实行反贩运措施，充分执行《国家打击人口贩运政策》，毫不拖延地完成国家打击人口贩运</w:t>
      </w:r>
      <w:r w:rsidRPr="00273385">
        <w:rPr>
          <w:rFonts w:ascii="SimHei" w:eastAsia="SimHei" w:hint="eastAsia"/>
          <w:color w:val="FF0000"/>
        </w:rPr>
        <w:t>计划的拟订工作，该计划</w:t>
      </w:r>
      <w:r>
        <w:rPr>
          <w:rFonts w:ascii="SimHei" w:eastAsia="SimHei" w:hint="eastAsia"/>
          <w:color w:val="FF0000"/>
        </w:rPr>
        <w:t>应包括性别、种族和年龄等方面情况。委员会请缔约国考虑拟订反贩运</w:t>
      </w:r>
      <w:r w:rsidRPr="00273385">
        <w:rPr>
          <w:rFonts w:ascii="SimHei" w:eastAsia="SimHei" w:hint="eastAsia"/>
          <w:color w:val="FF0000"/>
        </w:rPr>
        <w:t>法律，确保实施人得到应有的惩罚，</w:t>
      </w:r>
      <w:r>
        <w:rPr>
          <w:rFonts w:ascii="SimHei" w:eastAsia="SimHei" w:hint="eastAsia"/>
          <w:color w:val="FF0000"/>
        </w:rPr>
        <w:t>向受害者提供人权保护和支持，包括长期重返社会方案。委员会还要求缔约国采取措施，降低被贩运</w:t>
      </w:r>
      <w:r w:rsidRPr="00273385">
        <w:rPr>
          <w:rFonts w:ascii="SimHei" w:eastAsia="SimHei" w:hint="eastAsia"/>
          <w:color w:val="FF0000"/>
        </w:rPr>
        <w:t>妇女和女孩的脆弱性。</w:t>
      </w:r>
    </w:p>
    <w:p w:rsidR="00707D7A" w:rsidRDefault="00707D7A" w:rsidP="00707D7A">
      <w:pPr>
        <w:pStyle w:val="SingleTxt"/>
        <w:spacing w:line="326" w:lineRule="exact"/>
        <w:rPr>
          <w:rFonts w:hint="eastAsia"/>
        </w:rPr>
      </w:pPr>
      <w:r>
        <w:rPr>
          <w:rFonts w:hint="eastAsia"/>
        </w:rPr>
        <w:t>509.　委员会关切1997年9月30日第9504号法律，该法律设立了定额系统，事实证明该法律效益不高，对妇女参与政治生活影响不大，甚至没有影响。委员会还继续关注妇女在各级任职的人数和担任民选机构、最高级司法部门和外交部门的政治决策职位的人数仍然严重不足。</w:t>
      </w:r>
    </w:p>
    <w:p w:rsidR="00707D7A" w:rsidRPr="00273385" w:rsidRDefault="00707D7A" w:rsidP="00707D7A">
      <w:pPr>
        <w:pStyle w:val="SingleTxt"/>
        <w:spacing w:line="326" w:lineRule="exact"/>
        <w:rPr>
          <w:rFonts w:ascii="SimHei" w:eastAsia="SimHei" w:hint="eastAsia"/>
          <w:color w:val="FF0000"/>
        </w:rPr>
      </w:pPr>
      <w:r>
        <w:rPr>
          <w:rFonts w:hint="eastAsia"/>
        </w:rPr>
        <w:t xml:space="preserve">510.　</w:t>
      </w:r>
      <w:r>
        <w:rPr>
          <w:rFonts w:ascii="SimHei" w:eastAsia="SimHei" w:hint="eastAsia"/>
          <w:color w:val="FF0000"/>
        </w:rPr>
        <w:t>委员会鼓励</w:t>
      </w:r>
      <w:r w:rsidRPr="00273385">
        <w:rPr>
          <w:rFonts w:ascii="SimHei" w:eastAsia="SimHei" w:hint="eastAsia"/>
          <w:color w:val="FF0000"/>
        </w:rPr>
        <w:t>缔约国采取持续的法律措施和其他措施，提高妇女在民选</w:t>
      </w:r>
      <w:r>
        <w:rPr>
          <w:rFonts w:ascii="SimHei" w:eastAsia="SimHei" w:hint="eastAsia"/>
          <w:color w:val="FF0000"/>
        </w:rPr>
        <w:t>和委任机构中和在最高级司法和外交机构中的任职人数。委员会还建议</w:t>
      </w:r>
      <w:r w:rsidRPr="00273385">
        <w:rPr>
          <w:rFonts w:ascii="SimHei" w:eastAsia="SimHei" w:hint="eastAsia"/>
          <w:color w:val="FF0000"/>
        </w:rPr>
        <w:t>缔约国采取适当的法律措施和其他措施，包括修正或替代缺乏效力的法律，按照《公约》第四条第一款的规定和委员会一般性建议25</w:t>
      </w:r>
      <w:r>
        <w:rPr>
          <w:rFonts w:ascii="SimHei" w:eastAsia="SimHei" w:hint="eastAsia"/>
          <w:color w:val="FF0000"/>
        </w:rPr>
        <w:t>采取暂行</w:t>
      </w:r>
      <w:r w:rsidRPr="00273385">
        <w:rPr>
          <w:rFonts w:ascii="SimHei" w:eastAsia="SimHei" w:hint="eastAsia"/>
          <w:color w:val="FF0000"/>
        </w:rPr>
        <w:t>特别措施，以便按照委员会一般性建议23</w:t>
      </w:r>
      <w:r>
        <w:rPr>
          <w:rFonts w:ascii="SimHei" w:eastAsia="SimHei" w:hint="eastAsia"/>
          <w:color w:val="FF0000"/>
        </w:rPr>
        <w:t>，</w:t>
      </w:r>
      <w:r w:rsidRPr="00273385">
        <w:rPr>
          <w:rFonts w:ascii="SimHei" w:eastAsia="SimHei" w:hint="eastAsia"/>
          <w:color w:val="FF0000"/>
        </w:rPr>
        <w:t>在</w:t>
      </w:r>
      <w:r>
        <w:rPr>
          <w:rFonts w:ascii="SimHei" w:eastAsia="SimHei" w:hint="eastAsia"/>
          <w:color w:val="FF0000"/>
        </w:rPr>
        <w:t>一个具体时限内增加妇女担任政治和公共部门职位的人数。委员会建议</w:t>
      </w:r>
      <w:r w:rsidRPr="00273385">
        <w:rPr>
          <w:rFonts w:ascii="SimHei" w:eastAsia="SimHei" w:hint="eastAsia"/>
          <w:color w:val="FF0000"/>
        </w:rPr>
        <w:t>缔约国在男子和妇女中间开展提高认识活动，宣传妇女充分平等地参与政治和公共生活及决策的重要性，以此作为建立民主社会的一个必要组成部分，并为此种参与创造有利的鼓励性和支持性条件。</w:t>
      </w:r>
    </w:p>
    <w:p w:rsidR="00707D7A" w:rsidRDefault="00707D7A" w:rsidP="00707D7A">
      <w:pPr>
        <w:pStyle w:val="SingleTxt"/>
        <w:spacing w:line="326" w:lineRule="exact"/>
        <w:rPr>
          <w:rFonts w:hint="eastAsia"/>
        </w:rPr>
      </w:pPr>
      <w:r>
        <w:rPr>
          <w:rFonts w:hint="eastAsia"/>
        </w:rPr>
        <w:t>511.　委员会认可缔约国在执行《公约》第十一条方面取得的积极进展，包括有利于男女平等的方案、鼓励妇女在工作中实现经济自主的方案和消除贫困方案，但委员会关注妇女在就业过程中面临的歧视，这体现在随着妇女教育程度的提高，工资差距却持续存在，面临职业隔离问题和职业发展机会较少。委员会还关注女佣的处境，主要是非洲裔妇女，她们普遍没有受到劳动法的保护而且容易受到雇主的剥削，包括性虐待。</w:t>
      </w:r>
    </w:p>
    <w:p w:rsidR="00707D7A" w:rsidRPr="00273385" w:rsidRDefault="00707D7A" w:rsidP="00707D7A">
      <w:pPr>
        <w:pStyle w:val="SingleTxt"/>
        <w:spacing w:line="326" w:lineRule="exact"/>
        <w:rPr>
          <w:rFonts w:ascii="SimHei" w:eastAsia="SimHei" w:hint="eastAsia"/>
          <w:color w:val="FF0000"/>
        </w:rPr>
      </w:pPr>
      <w:r>
        <w:rPr>
          <w:rFonts w:hint="eastAsia"/>
        </w:rPr>
        <w:t xml:space="preserve">512.　</w:t>
      </w:r>
      <w:r>
        <w:rPr>
          <w:rFonts w:ascii="SimHei" w:eastAsia="SimHei" w:hint="eastAsia"/>
          <w:color w:val="FF0000"/>
        </w:rPr>
        <w:t>委员会建议</w:t>
      </w:r>
      <w:r w:rsidRPr="00273385">
        <w:rPr>
          <w:rFonts w:ascii="SimHei" w:eastAsia="SimHei" w:hint="eastAsia"/>
          <w:color w:val="FF0000"/>
        </w:rPr>
        <w:t>缔约国采取政策和具体措施，加速消除妇女在薪资方面面临</w:t>
      </w:r>
      <w:r>
        <w:rPr>
          <w:rFonts w:ascii="SimHei" w:eastAsia="SimHei" w:hint="eastAsia"/>
          <w:color w:val="FF0000"/>
        </w:rPr>
        <w:t>的歧视，努力实现男女在劳动力市场上的事实机会均等。委员会还建议</w:t>
      </w:r>
      <w:r w:rsidRPr="00273385">
        <w:rPr>
          <w:rFonts w:ascii="SimHei" w:eastAsia="SimHei" w:hint="eastAsia"/>
          <w:color w:val="FF0000"/>
        </w:rPr>
        <w:t>缔约国拟订和执行有利于兼顾家庭和工作责任的进一步措施，包括提供</w:t>
      </w:r>
      <w:r>
        <w:rPr>
          <w:rFonts w:ascii="SimHei" w:eastAsia="SimHei" w:hint="eastAsia"/>
          <w:color w:val="FF0000"/>
        </w:rPr>
        <w:t>经济可行的儿童护理服务，鼓励妇女和男子平等承担家务。委员会呼吁</w:t>
      </w:r>
      <w:r w:rsidRPr="00273385">
        <w:rPr>
          <w:rFonts w:ascii="SimHei" w:eastAsia="SimHei" w:hint="eastAsia"/>
          <w:color w:val="FF0000"/>
        </w:rPr>
        <w:t>缔约国确保女性家务人员受到应有的保护，免受歧视、剥削和虐待。委员会建议监测和评价允许缴纳一定百分比的社会保障金的家务人员雇主享受减税待遇的第11324（2006）号法律，以确定</w:t>
      </w:r>
      <w:r>
        <w:rPr>
          <w:rFonts w:ascii="SimHei" w:eastAsia="SimHei" w:hint="eastAsia"/>
          <w:color w:val="FF0000"/>
        </w:rPr>
        <w:t>这一激励措施是否显著地促进了家庭服务工作的正规化。委员会还鼓励</w:t>
      </w:r>
      <w:r w:rsidRPr="00273385">
        <w:rPr>
          <w:rFonts w:ascii="SimHei" w:eastAsia="SimHei" w:hint="eastAsia"/>
          <w:color w:val="FF0000"/>
        </w:rPr>
        <w:t>缔约国毫不拖延地通过第7363</w:t>
      </w:r>
      <w:r w:rsidRPr="00273385">
        <w:rPr>
          <w:rFonts w:ascii="SimHei" w:eastAsia="SimHei"/>
          <w:color w:val="FF0000"/>
        </w:rPr>
        <w:t>/</w:t>
      </w:r>
      <w:r w:rsidRPr="00273385">
        <w:rPr>
          <w:rFonts w:ascii="SimHei" w:eastAsia="SimHei" w:hint="eastAsia"/>
          <w:color w:val="FF0000"/>
        </w:rPr>
        <w:t>2006</w:t>
      </w:r>
      <w:r>
        <w:rPr>
          <w:rFonts w:ascii="SimHei" w:eastAsia="SimHei" w:hint="eastAsia"/>
          <w:color w:val="FF0000"/>
        </w:rPr>
        <w:t>号法案，规范家政服务工作并将佣人</w:t>
      </w:r>
      <w:r w:rsidRPr="00273385">
        <w:rPr>
          <w:rFonts w:ascii="SimHei" w:eastAsia="SimHei" w:hint="eastAsia"/>
          <w:color w:val="FF0000"/>
        </w:rPr>
        <w:t>纳入计时服务保证基金。</w:t>
      </w:r>
    </w:p>
    <w:p w:rsidR="00707D7A" w:rsidRDefault="00707D7A" w:rsidP="00707D7A">
      <w:pPr>
        <w:pStyle w:val="SingleTxt"/>
        <w:spacing w:line="324" w:lineRule="exact"/>
        <w:rPr>
          <w:rFonts w:hint="eastAsia"/>
        </w:rPr>
      </w:pPr>
      <w:r>
        <w:rPr>
          <w:rFonts w:hint="eastAsia"/>
        </w:rPr>
        <w:t>513.　委员会注意到缔约国为加强妇女健康，包括性健康和生殖健康而采取的步骤，例如《国家性权利和生殖权利政策》（2006年5月）、《国家减少孕产妇死亡率契约》和《罹患艾滋病毒/艾滋病和其他性传播疾病女性人数日增问题综合计划》，但委员会关注孕产妇死亡率高居不下的状况，表明社会经济状况极不稳定，信息和教育程度低下，家庭暴力严重，优质保健服务难以获取。委员会还对青少年怀孕问题的严重性表示关注。委员会关注的问题还有，不安全堕胎人数较多，存在对堕胎妇女实行惩罚的措施，堕胎妇女难以获得诊治堕胎后遗症的保健护理。</w:t>
      </w:r>
    </w:p>
    <w:p w:rsidR="00707D7A" w:rsidRPr="00052785" w:rsidRDefault="00707D7A" w:rsidP="00707D7A">
      <w:pPr>
        <w:pStyle w:val="SingleTxt"/>
        <w:spacing w:line="324" w:lineRule="exact"/>
        <w:rPr>
          <w:rFonts w:ascii="SimHei" w:eastAsia="SimHei" w:hint="eastAsia"/>
          <w:color w:val="FF0000"/>
          <w:sz w:val="20"/>
        </w:rPr>
      </w:pPr>
      <w:r>
        <w:rPr>
          <w:rFonts w:hint="eastAsia"/>
        </w:rPr>
        <w:t xml:space="preserve">514.　</w:t>
      </w:r>
      <w:r>
        <w:rPr>
          <w:rFonts w:ascii="SimHei" w:eastAsia="SimHei" w:hint="eastAsia"/>
          <w:color w:val="FF0000"/>
        </w:rPr>
        <w:t>委员会鼓励</w:t>
      </w:r>
      <w:r w:rsidRPr="00273385">
        <w:rPr>
          <w:rFonts w:ascii="SimHei" w:eastAsia="SimHei" w:hint="eastAsia"/>
          <w:color w:val="FF0000"/>
        </w:rPr>
        <w:t>缔约国按照《公约》第十二条的规定和委员会关于妇女和健康问题的一般性建议24，继续努力</w:t>
      </w:r>
      <w:r>
        <w:rPr>
          <w:rFonts w:ascii="SimHei" w:eastAsia="SimHei" w:hint="eastAsia"/>
          <w:color w:val="FF0000"/>
        </w:rPr>
        <w:t>加强妇女保健工作，尤其是性健康和生殖健康服务工作。委员会还要求</w:t>
      </w:r>
      <w:r w:rsidRPr="00273385">
        <w:rPr>
          <w:rFonts w:ascii="SimHei" w:eastAsia="SimHei" w:hint="eastAsia"/>
          <w:color w:val="FF0000"/>
        </w:rPr>
        <w:t>缔约国通过加强对一系列避孕和计划生育服务</w:t>
      </w:r>
      <w:r>
        <w:rPr>
          <w:rFonts w:ascii="SimHei" w:eastAsia="SimHei" w:hint="eastAsia"/>
          <w:color w:val="FF0000"/>
        </w:rPr>
        <w:t>的了解和意识及便利性等方式，加强意外怀孕预防措施。委员会还要求</w:t>
      </w:r>
      <w:r w:rsidRPr="00273385">
        <w:rPr>
          <w:rFonts w:ascii="SimHei" w:eastAsia="SimHei" w:hint="eastAsia"/>
          <w:color w:val="FF0000"/>
        </w:rPr>
        <w:t>缔约国通过建立孕产妇死亡问题委员会等方式在国家级和</w:t>
      </w:r>
      <w:r>
        <w:rPr>
          <w:rFonts w:ascii="SimHei" w:eastAsia="SimHei" w:hint="eastAsia"/>
          <w:color w:val="FF0000"/>
        </w:rPr>
        <w:t>市级密切监测《国家减少孕产妇死亡率契约》的执行情况。委员会建议</w:t>
      </w:r>
      <w:r w:rsidRPr="00273385">
        <w:rPr>
          <w:rFonts w:ascii="SimHei" w:eastAsia="SimHei" w:hint="eastAsia"/>
          <w:color w:val="FF0000"/>
        </w:rPr>
        <w:t>缔约国高度重视少年的状况，提供适当的生活技能教育，同时特别关注怀孕及艾滋病毒/</w:t>
      </w:r>
      <w:r>
        <w:rPr>
          <w:rFonts w:ascii="SimHei" w:eastAsia="SimHei" w:hint="eastAsia"/>
          <w:color w:val="FF0000"/>
        </w:rPr>
        <w:t>艾滋病和其他性传播疾病的预防工作。委员会还建议</w:t>
      </w:r>
      <w:r w:rsidRPr="00273385">
        <w:rPr>
          <w:rFonts w:ascii="SimHei" w:eastAsia="SimHei" w:hint="eastAsia"/>
          <w:color w:val="FF0000"/>
        </w:rPr>
        <w:t>缔约国抓紧审查该国将堕胎定为刑事罪的法律，以便根据一般性建议24和《北京宣言和行动纲要》</w:t>
      </w:r>
      <w:r w:rsidRPr="00B70C7E">
        <w:rPr>
          <w:rStyle w:val="FootnoteReference"/>
          <w:rFonts w:ascii="SimHei" w:eastAsia="SimHei"/>
        </w:rPr>
        <w:footnoteReference w:id="21"/>
      </w:r>
      <w:r w:rsidRPr="00273385">
        <w:rPr>
          <w:rFonts w:ascii="SimHei" w:eastAsia="SimHei"/>
          <w:color w:val="FF0000"/>
        </w:rPr>
        <w:t xml:space="preserve"> </w:t>
      </w:r>
      <w:r>
        <w:rPr>
          <w:rFonts w:ascii="SimHei" w:eastAsia="SimHei" w:hint="eastAsia"/>
          <w:color w:val="FF0000"/>
        </w:rPr>
        <w:t>废除对堕胎妇女进行惩处的规定。委员会还敦促</w:t>
      </w:r>
      <w:r w:rsidRPr="00273385">
        <w:rPr>
          <w:rFonts w:ascii="SimHei" w:eastAsia="SimHei" w:hint="eastAsia"/>
          <w:color w:val="FF0000"/>
        </w:rPr>
        <w:t>缔约国向妇女提供优质的</w:t>
      </w:r>
      <w:r>
        <w:rPr>
          <w:rFonts w:ascii="SimHei" w:eastAsia="SimHei" w:hint="eastAsia"/>
          <w:color w:val="FF0000"/>
        </w:rPr>
        <w:t>、</w:t>
      </w:r>
      <w:r w:rsidRPr="00273385">
        <w:rPr>
          <w:rFonts w:ascii="SimHei" w:eastAsia="SimHei" w:hint="eastAsia"/>
          <w:color w:val="FF0000"/>
        </w:rPr>
        <w:t>不安全堕胎后遗症诊治服务。</w:t>
      </w:r>
    </w:p>
    <w:p w:rsidR="00707D7A" w:rsidRDefault="00707D7A" w:rsidP="00707D7A">
      <w:pPr>
        <w:pStyle w:val="SingleTxt"/>
        <w:spacing w:line="324" w:lineRule="exact"/>
        <w:rPr>
          <w:rFonts w:hint="eastAsia"/>
        </w:rPr>
      </w:pPr>
      <w:r>
        <w:rPr>
          <w:rFonts w:hint="eastAsia"/>
        </w:rPr>
        <w:t>515.　委员会注意到缔约国为改善农村妇女和女孩的境况所采取的措施，包括出台了《全国农村劳动妇女登记方案》，但委员会对农村妇女所遭受的不平等和贫困的程度表示关注，这体现在农村妇女文盲率较高，入学率较低，难以享受保健服务，包括性保健和生殖保健，容易遭受暴力。委员会还关注仍未登记的农村妇女的境况，例如没有个人身份证或个人登记号码，而这些文件是享受家庭赠款方案等社会保障和其他计划以及获得信贷和拥有土地的必要文件。</w:t>
      </w:r>
    </w:p>
    <w:p w:rsidR="00707D7A" w:rsidRPr="00273385" w:rsidRDefault="00707D7A" w:rsidP="00707D7A">
      <w:pPr>
        <w:pStyle w:val="SingleTxt"/>
        <w:spacing w:line="324" w:lineRule="exact"/>
        <w:rPr>
          <w:rFonts w:ascii="SimHei" w:eastAsia="SimHei" w:hint="eastAsia"/>
          <w:color w:val="FF0000"/>
        </w:rPr>
      </w:pPr>
      <w:r>
        <w:rPr>
          <w:rFonts w:hint="eastAsia"/>
        </w:rPr>
        <w:t xml:space="preserve">516.　</w:t>
      </w:r>
      <w:r>
        <w:rPr>
          <w:rFonts w:ascii="SimHei" w:eastAsia="SimHei" w:hint="eastAsia"/>
          <w:color w:val="FF0000"/>
        </w:rPr>
        <w:t>委员会敦促</w:t>
      </w:r>
      <w:r w:rsidRPr="00273385">
        <w:rPr>
          <w:rFonts w:ascii="SimHei" w:eastAsia="SimHei" w:hint="eastAsia"/>
          <w:color w:val="FF0000"/>
        </w:rPr>
        <w:t>缔约国在所有的农村发展政策和方案中纳</w:t>
      </w:r>
      <w:r>
        <w:rPr>
          <w:rFonts w:ascii="SimHei" w:eastAsia="SimHei" w:hint="eastAsia"/>
          <w:color w:val="FF0000"/>
        </w:rPr>
        <w:t>入性别观点，直面农村妇女所面临的贫困问题的结构性。委员会还建议</w:t>
      </w:r>
      <w:r w:rsidRPr="00273385">
        <w:rPr>
          <w:rFonts w:ascii="SimHei" w:eastAsia="SimHei" w:hint="eastAsia"/>
          <w:color w:val="FF0000"/>
        </w:rPr>
        <w:t>缔约国加强执行全国综合性健康和教育方案，包括实用识字能力、企业</w:t>
      </w:r>
      <w:r>
        <w:rPr>
          <w:rFonts w:ascii="SimHei" w:eastAsia="SimHei" w:hint="eastAsia"/>
          <w:color w:val="FF0000"/>
        </w:rPr>
        <w:t>发展、技能培训和小额信贷，以此作为减轻贫困的手段。委员会还建议</w:t>
      </w:r>
      <w:r w:rsidRPr="00273385">
        <w:rPr>
          <w:rFonts w:ascii="SimHei" w:eastAsia="SimHei" w:hint="eastAsia"/>
          <w:color w:val="FF0000"/>
        </w:rPr>
        <w:t>缔约国继续提高妇女对《国家农业改革方案》的参与程度，确保《国</w:t>
      </w:r>
      <w:r>
        <w:rPr>
          <w:rFonts w:ascii="SimHei" w:eastAsia="SimHei" w:hint="eastAsia"/>
          <w:color w:val="FF0000"/>
        </w:rPr>
        <w:t>家农村劳动妇女登记方案》惠及偏远农村地区的所有妇女。委员会鼓励</w:t>
      </w:r>
      <w:r w:rsidRPr="00273385">
        <w:rPr>
          <w:rFonts w:ascii="SimHei" w:eastAsia="SimHei" w:hint="eastAsia"/>
          <w:color w:val="FF0000"/>
        </w:rPr>
        <w:t>缔约国在消除妇女易受暴力侵害脆弱性的工作中将农村妇女的状况列入考虑范围。</w:t>
      </w:r>
    </w:p>
    <w:p w:rsidR="00707D7A" w:rsidRDefault="00707D7A" w:rsidP="00707D7A">
      <w:pPr>
        <w:pStyle w:val="SingleTxt"/>
        <w:spacing w:line="324" w:lineRule="exact"/>
        <w:rPr>
          <w:rFonts w:hint="eastAsia"/>
        </w:rPr>
      </w:pPr>
      <w:r>
        <w:rPr>
          <w:rFonts w:hint="eastAsia"/>
        </w:rPr>
        <w:t>517.　委员会感谢缔约国在报告中和建设性对话中解释了“公平”和“平等”这两个用语的使用问题及每个用语所具有的含义，不同的语言具有不同特点，委员会对此表示认同，但是仍然对缔约国使用男女“公平”这一用语表示关切，因为这一用语包含有可能传递错误信息的可比性和对等性的主观概念，而《公约》的目标是从实际上实现妇女与男子充分的法律平等和事实平等。</w:t>
      </w:r>
    </w:p>
    <w:p w:rsidR="00707D7A" w:rsidRPr="00273385" w:rsidRDefault="00707D7A" w:rsidP="00707D7A">
      <w:pPr>
        <w:pStyle w:val="SingleTxt"/>
        <w:spacing w:line="324" w:lineRule="exact"/>
        <w:rPr>
          <w:rFonts w:ascii="SimHei" w:eastAsia="SimHei" w:hint="eastAsia"/>
          <w:color w:val="FF0000"/>
        </w:rPr>
      </w:pPr>
      <w:r>
        <w:rPr>
          <w:rFonts w:hint="eastAsia"/>
        </w:rPr>
        <w:t xml:space="preserve">518.　</w:t>
      </w:r>
      <w:r>
        <w:rPr>
          <w:rFonts w:ascii="SimHei" w:eastAsia="SimHei" w:hint="eastAsia"/>
          <w:color w:val="FF0000"/>
        </w:rPr>
        <w:t>委员会鼓励</w:t>
      </w:r>
      <w:r w:rsidRPr="00273385">
        <w:rPr>
          <w:rFonts w:ascii="SimHei" w:eastAsia="SimHei" w:hint="eastAsia"/>
          <w:color w:val="FF0000"/>
        </w:rPr>
        <w:t>缔约国继续考虑这一问题，同时重申委员会的观点，即在《公约》的执行工作中重要的是实现最深层意义上的男女平等，法律上和形式上的平等以及在生活各个领域的事实平等和实质性平等。</w:t>
      </w:r>
    </w:p>
    <w:p w:rsidR="00707D7A" w:rsidRDefault="00707D7A" w:rsidP="00707D7A">
      <w:pPr>
        <w:pStyle w:val="SingleTxt"/>
        <w:spacing w:line="324" w:lineRule="exact"/>
        <w:rPr>
          <w:rFonts w:hint="eastAsia"/>
        </w:rPr>
      </w:pPr>
      <w:r>
        <w:rPr>
          <w:rFonts w:hint="eastAsia"/>
        </w:rPr>
        <w:t>519.　委员会关切涉及非洲裔妇女、土著妇女和其他弱势和被边缘化群体数据不足的问题，这些妇女通常遭受多种形式的歧视。委员会注意到由于缺乏足够的信息和统计数字，委员会无法全面掌握这些妇女在《公约》各个领域的事实情况和政府旨在消除对妇女歧视行为的政策和方案所产生的影响。</w:t>
      </w:r>
    </w:p>
    <w:p w:rsidR="00707D7A" w:rsidRPr="00273385" w:rsidRDefault="00707D7A" w:rsidP="00707D7A">
      <w:pPr>
        <w:pStyle w:val="SingleTxt"/>
        <w:spacing w:line="324" w:lineRule="exact"/>
        <w:rPr>
          <w:rFonts w:ascii="SimHei" w:eastAsia="SimHei" w:hint="eastAsia"/>
          <w:color w:val="FF0000"/>
        </w:rPr>
      </w:pPr>
      <w:r>
        <w:rPr>
          <w:rFonts w:hint="eastAsia"/>
        </w:rPr>
        <w:t>520</w:t>
      </w:r>
      <w:r w:rsidRPr="00273385">
        <w:rPr>
          <w:rFonts w:ascii="SimHei" w:eastAsia="SimHei" w:hint="eastAsia"/>
          <w:color w:val="FF0000"/>
        </w:rPr>
        <w:t>.</w:t>
      </w:r>
      <w:r>
        <w:rPr>
          <w:rFonts w:ascii="SimHei" w:eastAsia="SimHei" w:hint="eastAsia"/>
          <w:color w:val="FF0000"/>
        </w:rPr>
        <w:t xml:space="preserve">　委员会要求</w:t>
      </w:r>
      <w:r w:rsidRPr="00273385">
        <w:rPr>
          <w:rFonts w:ascii="SimHei" w:eastAsia="SimHei" w:hint="eastAsia"/>
          <w:color w:val="FF0000"/>
        </w:rPr>
        <w:t>缔约国加强《公约》所涵盖的各个领域按性别、种族和年龄分列的数据的收集工作，在下一份报告中列入按性别、种族和年龄及城市地区和农村地区分列的充足的统计</w:t>
      </w:r>
      <w:r>
        <w:rPr>
          <w:rFonts w:ascii="SimHei" w:eastAsia="SimHei" w:hint="eastAsia"/>
          <w:color w:val="FF0000"/>
        </w:rPr>
        <w:t>数据和分析，以全面提供《公约》所有条款的执行情况。委员会还建议</w:t>
      </w:r>
      <w:r w:rsidRPr="00273385">
        <w:rPr>
          <w:rFonts w:ascii="SimHei" w:eastAsia="SimHei" w:hint="eastAsia"/>
          <w:color w:val="FF0000"/>
        </w:rPr>
        <w:t>缔约国定期对本国立法、政策、计划和方</w:t>
      </w:r>
      <w:r>
        <w:rPr>
          <w:rFonts w:ascii="SimHei" w:eastAsia="SimHei" w:hint="eastAsia"/>
          <w:color w:val="FF0000"/>
        </w:rPr>
        <w:t>案进行影响评估，以确保所采取的措施能够实现预期目标，还建议缔约国在下一份报告中向委员会通报在《公约》执行工作中</w:t>
      </w:r>
      <w:r w:rsidRPr="00273385">
        <w:rPr>
          <w:rFonts w:ascii="SimHei" w:eastAsia="SimHei" w:hint="eastAsia"/>
          <w:color w:val="FF0000"/>
        </w:rPr>
        <w:t>取得的成果。</w:t>
      </w:r>
    </w:p>
    <w:p w:rsidR="00707D7A" w:rsidRPr="00273385" w:rsidRDefault="00707D7A" w:rsidP="00707D7A">
      <w:pPr>
        <w:pStyle w:val="SingleTxt"/>
        <w:spacing w:line="324" w:lineRule="exact"/>
        <w:rPr>
          <w:rFonts w:ascii="SimHei" w:eastAsia="SimHei" w:hint="eastAsia"/>
          <w:color w:val="FF0000"/>
        </w:rPr>
      </w:pPr>
      <w:r>
        <w:rPr>
          <w:rFonts w:hint="eastAsia"/>
        </w:rPr>
        <w:t>521</w:t>
      </w:r>
      <w:r w:rsidRPr="006610BB">
        <w:rPr>
          <w:rFonts w:hint="eastAsia"/>
        </w:rPr>
        <w:t>.</w:t>
      </w:r>
      <w:r>
        <w:rPr>
          <w:rFonts w:hint="eastAsia"/>
        </w:rPr>
        <w:t xml:space="preserve">　</w:t>
      </w:r>
      <w:r>
        <w:rPr>
          <w:rFonts w:ascii="SimHei" w:eastAsia="SimHei" w:hint="eastAsia"/>
          <w:color w:val="FF0000"/>
        </w:rPr>
        <w:t>委员会敦促</w:t>
      </w:r>
      <w:r w:rsidRPr="00273385">
        <w:rPr>
          <w:rFonts w:ascii="SimHei" w:eastAsia="SimHei" w:hint="eastAsia"/>
          <w:color w:val="FF0000"/>
        </w:rPr>
        <w:t>缔约国在履行《公约》所定义务的过程中继续发挥《北京宣言和行动纲要》的作用，该纲要强化了《公约》的规定，委员会还</w:t>
      </w:r>
      <w:r>
        <w:rPr>
          <w:rFonts w:ascii="SimHei" w:eastAsia="SimHei" w:hint="eastAsia"/>
          <w:color w:val="FF0000"/>
        </w:rPr>
        <w:t>请缔约国在下一次</w:t>
      </w:r>
      <w:r w:rsidRPr="00273385">
        <w:rPr>
          <w:rFonts w:ascii="SimHei" w:eastAsia="SimHei" w:hint="eastAsia"/>
          <w:color w:val="FF0000"/>
        </w:rPr>
        <w:t>定期报告中列入有关资料。</w:t>
      </w:r>
    </w:p>
    <w:p w:rsidR="00707D7A" w:rsidRDefault="00707D7A" w:rsidP="00707D7A">
      <w:pPr>
        <w:pStyle w:val="SingleTxt"/>
        <w:spacing w:line="324" w:lineRule="exact"/>
        <w:rPr>
          <w:rFonts w:hint="eastAsia"/>
        </w:rPr>
      </w:pPr>
      <w:r>
        <w:rPr>
          <w:rFonts w:hint="eastAsia"/>
        </w:rPr>
        <w:t>522</w:t>
      </w:r>
      <w:r w:rsidRPr="006610BB">
        <w:rPr>
          <w:rFonts w:hint="eastAsia"/>
        </w:rPr>
        <w:t>.</w:t>
      </w:r>
      <w:r>
        <w:rPr>
          <w:rFonts w:hint="eastAsia"/>
        </w:rPr>
        <w:t xml:space="preserve">　</w:t>
      </w:r>
      <w:r w:rsidRPr="00273385">
        <w:rPr>
          <w:rFonts w:ascii="SimHei" w:eastAsia="SimHei" w:hint="eastAsia"/>
          <w:color w:val="FF0000"/>
        </w:rPr>
        <w:t>委员会还强调，充分有效地履行《公约》对于实现千年发展目标必不可少。委员会还呼吁在实现千年发展目标的</w:t>
      </w:r>
      <w:r>
        <w:rPr>
          <w:rFonts w:ascii="SimHei" w:eastAsia="SimHei" w:hint="eastAsia"/>
          <w:color w:val="FF0000"/>
        </w:rPr>
        <w:t>一切</w:t>
      </w:r>
      <w:r w:rsidRPr="00273385">
        <w:rPr>
          <w:rFonts w:ascii="SimHei" w:eastAsia="SimHei" w:hint="eastAsia"/>
          <w:color w:val="FF0000"/>
        </w:rPr>
        <w:t>工作中纳入性别观点</w:t>
      </w:r>
      <w:r>
        <w:rPr>
          <w:rFonts w:ascii="SimHei" w:eastAsia="SimHei" w:hint="eastAsia"/>
          <w:color w:val="FF0000"/>
        </w:rPr>
        <w:t>，</w:t>
      </w:r>
      <w:r w:rsidRPr="00273385">
        <w:rPr>
          <w:rFonts w:ascii="SimHei" w:eastAsia="SimHei" w:hint="eastAsia"/>
          <w:color w:val="FF0000"/>
        </w:rPr>
        <w:t>明确</w:t>
      </w:r>
      <w:r>
        <w:rPr>
          <w:rFonts w:ascii="SimHei" w:eastAsia="SimHei" w:hint="eastAsia"/>
          <w:color w:val="FF0000"/>
        </w:rPr>
        <w:t>体现</w:t>
      </w:r>
      <w:r w:rsidRPr="00273385">
        <w:rPr>
          <w:rFonts w:ascii="SimHei" w:eastAsia="SimHei" w:hint="eastAsia"/>
          <w:color w:val="FF0000"/>
        </w:rPr>
        <w:t>《公约》</w:t>
      </w:r>
      <w:r>
        <w:rPr>
          <w:rFonts w:ascii="SimHei" w:eastAsia="SimHei" w:hint="eastAsia"/>
          <w:color w:val="FF0000"/>
        </w:rPr>
        <w:t>各项规定</w:t>
      </w:r>
      <w:r w:rsidRPr="00273385">
        <w:rPr>
          <w:rFonts w:ascii="SimHei" w:eastAsia="SimHei" w:hint="eastAsia"/>
          <w:color w:val="FF0000"/>
        </w:rPr>
        <w:t>，</w:t>
      </w:r>
      <w:r>
        <w:rPr>
          <w:rFonts w:ascii="SimHei" w:eastAsia="SimHei" w:hint="eastAsia"/>
          <w:color w:val="FF0000"/>
        </w:rPr>
        <w:t>并请缔约国在下一次</w:t>
      </w:r>
      <w:r w:rsidRPr="00273385">
        <w:rPr>
          <w:rFonts w:ascii="SimHei" w:eastAsia="SimHei" w:hint="eastAsia"/>
          <w:color w:val="FF0000"/>
        </w:rPr>
        <w:t>定期报告中</w:t>
      </w:r>
      <w:r>
        <w:rPr>
          <w:rFonts w:ascii="SimHei" w:eastAsia="SimHei" w:hint="eastAsia"/>
          <w:color w:val="FF0000"/>
        </w:rPr>
        <w:t>提供</w:t>
      </w:r>
      <w:r w:rsidRPr="00273385">
        <w:rPr>
          <w:rFonts w:ascii="SimHei" w:eastAsia="SimHei" w:hint="eastAsia"/>
          <w:color w:val="FF0000"/>
        </w:rPr>
        <w:t>有关资料。</w:t>
      </w:r>
    </w:p>
    <w:p w:rsidR="00707D7A" w:rsidRPr="00273385" w:rsidRDefault="00707D7A" w:rsidP="00707D7A">
      <w:pPr>
        <w:pStyle w:val="SingleTxt"/>
        <w:spacing w:line="324" w:lineRule="exact"/>
        <w:rPr>
          <w:rFonts w:ascii="SimHei" w:eastAsia="SimHei" w:hint="eastAsia"/>
          <w:color w:val="FF0000"/>
        </w:rPr>
      </w:pPr>
      <w:r>
        <w:rPr>
          <w:rFonts w:hint="eastAsia"/>
        </w:rPr>
        <w:t>523</w:t>
      </w:r>
      <w:r w:rsidRPr="006610BB">
        <w:rPr>
          <w:rFonts w:hint="eastAsia"/>
        </w:rPr>
        <w:t>.</w:t>
      </w:r>
      <w:r>
        <w:rPr>
          <w:rFonts w:ascii="SimHei" w:eastAsia="SimHei" w:hint="eastAsia"/>
          <w:color w:val="FF0000"/>
        </w:rPr>
        <w:t xml:space="preserve">　</w:t>
      </w:r>
      <w:r w:rsidRPr="004F4475">
        <w:rPr>
          <w:rFonts w:ascii="SimHei" w:eastAsia="SimHei" w:hint="eastAsia"/>
          <w:color w:val="FF0000"/>
          <w:spacing w:val="-2"/>
        </w:rPr>
        <w:t>委员会指出各国遵守七项主要的国际人权文书</w:t>
      </w:r>
      <w:r w:rsidRPr="004F4475">
        <w:rPr>
          <w:rFonts w:ascii="SimHei" w:eastAsia="SimHei" w:hint="eastAsia"/>
          <w:color w:val="FF0000"/>
          <w:spacing w:val="-2"/>
          <w:vertAlign w:val="superscript"/>
        </w:rPr>
        <w:t>1</w:t>
      </w:r>
      <w:r w:rsidRPr="004F4475">
        <w:rPr>
          <w:rFonts w:ascii="SimHei" w:eastAsia="SimHei" w:hint="eastAsia"/>
          <w:color w:val="FF0000"/>
          <w:spacing w:val="-2"/>
        </w:rPr>
        <w:t xml:space="preserve"> 有助于促进妇女在生活的</w:t>
      </w:r>
      <w:r>
        <w:rPr>
          <w:rFonts w:ascii="SimHei" w:eastAsia="SimHei" w:hint="eastAsia"/>
          <w:color w:val="FF0000"/>
        </w:rPr>
        <w:t>各个方面</w:t>
      </w:r>
      <w:r w:rsidRPr="00273385">
        <w:rPr>
          <w:rFonts w:ascii="SimHei" w:eastAsia="SimHei" w:hint="eastAsia"/>
          <w:color w:val="FF0000"/>
        </w:rPr>
        <w:t>中享受人权和基本自由。因此，委员会鼓励巴西政府考虑批准该国尚未加入的条约，即《保护所有移徙工人及其家庭成员权利国际公约》。</w:t>
      </w:r>
    </w:p>
    <w:p w:rsidR="00707D7A" w:rsidRPr="00273385" w:rsidRDefault="00707D7A" w:rsidP="00707D7A">
      <w:pPr>
        <w:pStyle w:val="SingleTxt"/>
        <w:spacing w:line="324" w:lineRule="exact"/>
        <w:rPr>
          <w:rFonts w:ascii="SimHei" w:eastAsia="SimHei" w:hint="eastAsia"/>
          <w:color w:val="FF0000"/>
        </w:rPr>
      </w:pPr>
      <w:r>
        <w:rPr>
          <w:rFonts w:hint="eastAsia"/>
        </w:rPr>
        <w:t>524</w:t>
      </w:r>
      <w:r w:rsidRPr="006610BB">
        <w:rPr>
          <w:rFonts w:hint="eastAsia"/>
        </w:rPr>
        <w:t>.</w:t>
      </w:r>
      <w:r>
        <w:rPr>
          <w:rFonts w:hint="eastAsia"/>
        </w:rPr>
        <w:t xml:space="preserve">　</w:t>
      </w:r>
      <w:r w:rsidRPr="00273385">
        <w:rPr>
          <w:rFonts w:ascii="SimHei" w:eastAsia="SimHei" w:hint="eastAsia"/>
          <w:color w:val="FF0000"/>
        </w:rPr>
        <w:t>委员会</w:t>
      </w:r>
      <w:r>
        <w:rPr>
          <w:rFonts w:ascii="SimHei" w:eastAsia="SimHei" w:hint="eastAsia"/>
          <w:color w:val="FF0000"/>
        </w:rPr>
        <w:t>请</w:t>
      </w:r>
      <w:r w:rsidRPr="00273385">
        <w:rPr>
          <w:rFonts w:ascii="SimHei" w:eastAsia="SimHei" w:hint="eastAsia"/>
          <w:color w:val="FF0000"/>
        </w:rPr>
        <w:t>巴西广泛宣传本结论意见，以便使</w:t>
      </w:r>
      <w:r>
        <w:rPr>
          <w:rFonts w:ascii="SimHei" w:eastAsia="SimHei" w:hint="eastAsia"/>
          <w:color w:val="FF0000"/>
        </w:rPr>
        <w:t>人民，包括政府官员、</w:t>
      </w:r>
      <w:r w:rsidRPr="00273385">
        <w:rPr>
          <w:rFonts w:ascii="SimHei" w:eastAsia="SimHei" w:hint="eastAsia"/>
          <w:color w:val="FF0000"/>
        </w:rPr>
        <w:t>政</w:t>
      </w:r>
      <w:r>
        <w:rPr>
          <w:rFonts w:ascii="SimHei" w:eastAsia="SimHei" w:hint="eastAsia"/>
          <w:color w:val="FF0000"/>
        </w:rPr>
        <w:t>界</w:t>
      </w:r>
      <w:r w:rsidRPr="00273385">
        <w:rPr>
          <w:rFonts w:ascii="SimHei" w:eastAsia="SimHei" w:hint="eastAsia"/>
          <w:color w:val="FF0000"/>
        </w:rPr>
        <w:t>人</w:t>
      </w:r>
      <w:r>
        <w:rPr>
          <w:rFonts w:ascii="SimHei" w:eastAsia="SimHei" w:hint="eastAsia"/>
          <w:color w:val="FF0000"/>
        </w:rPr>
        <w:t>士</w:t>
      </w:r>
      <w:r w:rsidRPr="00273385">
        <w:rPr>
          <w:rFonts w:ascii="SimHei" w:eastAsia="SimHei" w:hint="eastAsia"/>
          <w:color w:val="FF0000"/>
        </w:rPr>
        <w:t>、议员、治安官员、律师及妇女</w:t>
      </w:r>
      <w:r>
        <w:rPr>
          <w:rFonts w:ascii="SimHei" w:eastAsia="SimHei" w:hint="eastAsia"/>
          <w:color w:val="FF0000"/>
        </w:rPr>
        <w:t>组织</w:t>
      </w:r>
      <w:r w:rsidRPr="00273385">
        <w:rPr>
          <w:rFonts w:ascii="SimHei" w:eastAsia="SimHei" w:hint="eastAsia"/>
          <w:color w:val="FF0000"/>
        </w:rPr>
        <w:t>和人权组织了解为</w:t>
      </w:r>
      <w:r>
        <w:rPr>
          <w:rFonts w:ascii="SimHei" w:eastAsia="SimHei" w:hint="eastAsia"/>
          <w:color w:val="FF0000"/>
        </w:rPr>
        <w:t>确</w:t>
      </w:r>
      <w:r w:rsidRPr="00273385">
        <w:rPr>
          <w:rFonts w:ascii="SimHei" w:eastAsia="SimHei" w:hint="eastAsia"/>
          <w:color w:val="FF0000"/>
        </w:rPr>
        <w:t>保妇女</w:t>
      </w:r>
      <w:r>
        <w:rPr>
          <w:rFonts w:ascii="SimHei" w:eastAsia="SimHei" w:hint="eastAsia"/>
          <w:color w:val="FF0000"/>
        </w:rPr>
        <w:t>在</w:t>
      </w:r>
      <w:r w:rsidRPr="00273385">
        <w:rPr>
          <w:rFonts w:ascii="SimHei" w:eastAsia="SimHei" w:hint="eastAsia"/>
          <w:color w:val="FF0000"/>
        </w:rPr>
        <w:t>法律</w:t>
      </w:r>
      <w:r>
        <w:rPr>
          <w:rFonts w:ascii="SimHei" w:eastAsia="SimHei" w:hint="eastAsia"/>
          <w:color w:val="FF0000"/>
        </w:rPr>
        <w:t>上</w:t>
      </w:r>
      <w:r w:rsidRPr="00273385">
        <w:rPr>
          <w:rFonts w:ascii="SimHei" w:eastAsia="SimHei" w:hint="eastAsia"/>
          <w:color w:val="FF0000"/>
        </w:rPr>
        <w:t>和事实</w:t>
      </w:r>
      <w:r>
        <w:rPr>
          <w:rFonts w:ascii="SimHei" w:eastAsia="SimHei" w:hint="eastAsia"/>
          <w:color w:val="FF0000"/>
        </w:rPr>
        <w:t>上的平等而采取的步骤以及在这</w:t>
      </w:r>
      <w:r w:rsidRPr="00273385">
        <w:rPr>
          <w:rFonts w:ascii="SimHei" w:eastAsia="SimHei" w:hint="eastAsia"/>
          <w:color w:val="FF0000"/>
        </w:rPr>
        <w:t>方面</w:t>
      </w:r>
      <w:r>
        <w:rPr>
          <w:rFonts w:ascii="SimHei" w:eastAsia="SimHei" w:hint="eastAsia"/>
          <w:color w:val="FF0000"/>
        </w:rPr>
        <w:t>应</w:t>
      </w:r>
      <w:r w:rsidRPr="00273385">
        <w:rPr>
          <w:rFonts w:ascii="SimHei" w:eastAsia="SimHei" w:hint="eastAsia"/>
          <w:color w:val="FF0000"/>
        </w:rPr>
        <w:t>进一步</w:t>
      </w:r>
      <w:r>
        <w:rPr>
          <w:rFonts w:ascii="SimHei" w:eastAsia="SimHei" w:hint="eastAsia"/>
          <w:color w:val="FF0000"/>
        </w:rPr>
        <w:t>采取的步骤。委员会请</w:t>
      </w:r>
      <w:r w:rsidRPr="00273385">
        <w:rPr>
          <w:rFonts w:ascii="SimHei" w:eastAsia="SimHei" w:hint="eastAsia"/>
          <w:color w:val="FF0000"/>
        </w:rPr>
        <w:t>缔约国继续广为宣传，特别是向妇女组织和人权组织宣传《公约》</w:t>
      </w:r>
      <w:r>
        <w:rPr>
          <w:rFonts w:ascii="SimHei" w:eastAsia="SimHei" w:hint="eastAsia"/>
          <w:color w:val="FF0000"/>
        </w:rPr>
        <w:t>及其</w:t>
      </w:r>
      <w:r w:rsidRPr="00273385">
        <w:rPr>
          <w:rFonts w:ascii="SimHei" w:eastAsia="SimHei" w:hint="eastAsia"/>
          <w:color w:val="FF0000"/>
        </w:rPr>
        <w:t>《任择议定书》、委员会</w:t>
      </w:r>
      <w:r>
        <w:rPr>
          <w:rFonts w:ascii="SimHei" w:eastAsia="SimHei" w:hint="eastAsia"/>
          <w:color w:val="FF0000"/>
        </w:rPr>
        <w:t>各项</w:t>
      </w:r>
      <w:r w:rsidRPr="00273385">
        <w:rPr>
          <w:rFonts w:ascii="SimHei" w:eastAsia="SimHei" w:hint="eastAsia"/>
          <w:color w:val="FF0000"/>
        </w:rPr>
        <w:t>一般性建议、《北京宣言和行动纲要》及题为</w:t>
      </w:r>
      <w:r>
        <w:rPr>
          <w:rFonts w:ascii="Times New Roman" w:eastAsia="SimHei" w:hint="eastAsia"/>
          <w:color w:val="FF0000"/>
        </w:rPr>
        <w:t>“</w:t>
      </w:r>
      <w:r w:rsidRPr="00273385">
        <w:rPr>
          <w:rFonts w:ascii="SimHei" w:eastAsia="SimHei" w:hint="eastAsia"/>
          <w:color w:val="FF0000"/>
        </w:rPr>
        <w:t>2000年妇女：二十一世纪两性平等、发展与和平</w:t>
      </w:r>
      <w:r>
        <w:rPr>
          <w:rFonts w:ascii="Times New Roman" w:eastAsia="SimHei" w:hint="eastAsia"/>
          <w:color w:val="FF0000"/>
        </w:rPr>
        <w:t>”</w:t>
      </w:r>
      <w:r w:rsidRPr="00273385">
        <w:rPr>
          <w:rFonts w:ascii="SimHei" w:eastAsia="SimHei" w:hint="eastAsia"/>
          <w:color w:val="FF0000"/>
        </w:rPr>
        <w:t>的大会第二十三届特别会议的成果</w:t>
      </w:r>
      <w:r>
        <w:rPr>
          <w:rFonts w:ascii="SimHei" w:eastAsia="SimHei" w:hint="eastAsia"/>
          <w:color w:val="FF0000"/>
        </w:rPr>
        <w:t>（第S</w:t>
      </w:r>
      <w:r w:rsidRPr="004F4475">
        <w:rPr>
          <w:rFonts w:ascii="SimHei" w:eastAsia="SimHei"/>
          <w:color w:val="FF0000"/>
        </w:rPr>
        <w:t>-</w:t>
      </w:r>
      <w:r w:rsidRPr="004F4475">
        <w:rPr>
          <w:rFonts w:ascii="SimHei" w:eastAsia="SimHei" w:hint="eastAsia"/>
          <w:color w:val="FF0000"/>
        </w:rPr>
        <w:t>23/3号决议，附件</w:t>
      </w:r>
      <w:r>
        <w:rPr>
          <w:rFonts w:ascii="SimHei" w:eastAsia="SimHei" w:hint="eastAsia"/>
          <w:color w:val="FF0000"/>
        </w:rPr>
        <w:t>）</w:t>
      </w:r>
      <w:r w:rsidRPr="00273385">
        <w:rPr>
          <w:rFonts w:ascii="SimHei" w:eastAsia="SimHei" w:hint="eastAsia"/>
          <w:color w:val="FF0000"/>
        </w:rPr>
        <w:t>。</w:t>
      </w:r>
    </w:p>
    <w:p w:rsidR="00707D7A" w:rsidRDefault="00707D7A" w:rsidP="00707D7A">
      <w:pPr>
        <w:pStyle w:val="SingleTxt"/>
        <w:rPr>
          <w:rFonts w:ascii="SimHei" w:eastAsia="SimHei" w:hint="eastAsia"/>
          <w:color w:val="FF0000"/>
        </w:rPr>
      </w:pPr>
      <w:r>
        <w:rPr>
          <w:rFonts w:hint="eastAsia"/>
        </w:rPr>
        <w:t>525</w:t>
      </w:r>
      <w:r w:rsidRPr="006610BB">
        <w:rPr>
          <w:rFonts w:hint="eastAsia"/>
        </w:rPr>
        <w:t>.</w:t>
      </w:r>
      <w:r>
        <w:rPr>
          <w:rFonts w:hint="eastAsia"/>
        </w:rPr>
        <w:t xml:space="preserve">　</w:t>
      </w:r>
      <w:r w:rsidRPr="00273385">
        <w:rPr>
          <w:rFonts w:ascii="SimHei" w:eastAsia="SimHei" w:hint="eastAsia"/>
          <w:color w:val="FF0000"/>
        </w:rPr>
        <w:t>委员会</w:t>
      </w:r>
      <w:r>
        <w:rPr>
          <w:rFonts w:ascii="SimHei" w:eastAsia="SimHei" w:hint="eastAsia"/>
          <w:color w:val="FF0000"/>
        </w:rPr>
        <w:t>请</w:t>
      </w:r>
      <w:r w:rsidRPr="00273385">
        <w:rPr>
          <w:rFonts w:ascii="SimHei" w:eastAsia="SimHei" w:hint="eastAsia"/>
          <w:color w:val="FF0000"/>
        </w:rPr>
        <w:t>缔约国</w:t>
      </w:r>
      <w:r>
        <w:rPr>
          <w:rFonts w:ascii="SimHei" w:eastAsia="SimHei" w:hint="eastAsia"/>
          <w:color w:val="FF0000"/>
        </w:rPr>
        <w:t>在应于2009年3月</w:t>
      </w:r>
      <w:r w:rsidRPr="00273385">
        <w:rPr>
          <w:rFonts w:ascii="SimHei" w:eastAsia="SimHei" w:hint="eastAsia"/>
          <w:color w:val="FF0000"/>
        </w:rPr>
        <w:t>按照《公约》第</w:t>
      </w:r>
      <w:r>
        <w:rPr>
          <w:rFonts w:ascii="SimHei" w:eastAsia="SimHei" w:hint="eastAsia"/>
          <w:color w:val="FF0000"/>
        </w:rPr>
        <w:t>十八</w:t>
      </w:r>
      <w:r w:rsidRPr="00273385">
        <w:rPr>
          <w:rFonts w:ascii="SimHei" w:eastAsia="SimHei" w:hint="eastAsia"/>
          <w:color w:val="FF0000"/>
        </w:rPr>
        <w:t>条提交的下一份定期报告中</w:t>
      </w:r>
      <w:r>
        <w:rPr>
          <w:rFonts w:ascii="SimHei" w:eastAsia="SimHei" w:hint="eastAsia"/>
          <w:color w:val="FF0000"/>
        </w:rPr>
        <w:t>答复本</w:t>
      </w:r>
      <w:r w:rsidRPr="00273385">
        <w:rPr>
          <w:rFonts w:ascii="SimHei" w:eastAsia="SimHei" w:hint="eastAsia"/>
          <w:color w:val="FF0000"/>
        </w:rPr>
        <w:t>结论意见所表达的</w:t>
      </w:r>
      <w:r>
        <w:rPr>
          <w:rFonts w:ascii="SimHei" w:eastAsia="SimHei" w:hint="eastAsia"/>
          <w:color w:val="FF0000"/>
        </w:rPr>
        <w:t>各项</w:t>
      </w:r>
      <w:r w:rsidRPr="00273385">
        <w:rPr>
          <w:rFonts w:ascii="SimHei" w:eastAsia="SimHei" w:hint="eastAsia"/>
          <w:color w:val="FF0000"/>
        </w:rPr>
        <w:t>关切。</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rPr>
          <w:rFonts w:hint="eastAsia"/>
        </w:rPr>
        <w:tab/>
      </w:r>
      <w:r>
        <w:rPr>
          <w:rFonts w:hint="eastAsia"/>
        </w:rPr>
        <w:tab/>
        <w:t>匈牙利</w:t>
      </w:r>
    </w:p>
    <w:p w:rsidR="00707D7A" w:rsidRPr="000A13FC" w:rsidRDefault="00707D7A" w:rsidP="00707D7A">
      <w:pPr>
        <w:pStyle w:val="SingleTxt"/>
        <w:spacing w:after="0" w:line="120" w:lineRule="exact"/>
        <w:rPr>
          <w:sz w:val="10"/>
        </w:rPr>
      </w:pPr>
    </w:p>
    <w:p w:rsidR="00707D7A" w:rsidRDefault="00707D7A" w:rsidP="00707D7A">
      <w:pPr>
        <w:pStyle w:val="SingleTxt"/>
        <w:rPr>
          <w:rFonts w:hint="eastAsia"/>
        </w:rPr>
      </w:pPr>
      <w:r>
        <w:rPr>
          <w:rFonts w:hint="eastAsia"/>
        </w:rPr>
        <w:t>526.　2007年7月31日，委员会第801和第802次会议审议了匈牙利第六次定期报告（CEDAW/C/HUN/6）（见CEDAW/C/SR.801(A)和802(A)）。委员会的议题和问题清单载于CEDAW/C/HUN/Q/6，匈牙利政府的答复载于CEDAW/C/HUN/Q/6/　Add.1。</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导言</w:t>
      </w:r>
    </w:p>
    <w:p w:rsidR="00707D7A" w:rsidRPr="0068288B" w:rsidRDefault="00707D7A" w:rsidP="00707D7A">
      <w:pPr>
        <w:pStyle w:val="SingleTxt"/>
        <w:spacing w:after="0" w:line="120" w:lineRule="exact"/>
        <w:rPr>
          <w:rFonts w:hint="eastAsia"/>
          <w:sz w:val="10"/>
        </w:rPr>
      </w:pPr>
    </w:p>
    <w:p w:rsidR="00707D7A" w:rsidRDefault="00707D7A" w:rsidP="00707D7A">
      <w:pPr>
        <w:pStyle w:val="SingleTxt"/>
        <w:spacing w:after="160" w:line="332" w:lineRule="exact"/>
        <w:rPr>
          <w:rFonts w:hint="eastAsia"/>
        </w:rPr>
      </w:pPr>
      <w:r>
        <w:rPr>
          <w:rFonts w:hint="eastAsia"/>
        </w:rPr>
        <w:t>527.　委员会感谢缔约国遵循委员会报告编写导则提交第六次定期报告。委员会赞扬缔约国以书面形式答复了会前工作组提出的议题和问题清单，并通过口头介绍和书面补充资料说明了匈牙利最近在执行《公约》方面的进展。</w:t>
      </w:r>
    </w:p>
    <w:p w:rsidR="00707D7A" w:rsidRDefault="00707D7A" w:rsidP="00707D7A">
      <w:pPr>
        <w:pStyle w:val="SingleTxt"/>
        <w:rPr>
          <w:rFonts w:hint="eastAsia"/>
        </w:rPr>
      </w:pPr>
      <w:r>
        <w:rPr>
          <w:rFonts w:hint="eastAsia"/>
        </w:rPr>
        <w:t>528.　委员会赞扬缔约国派遣由社会事务和劳工部负责平等机会事务的国务秘书率领的代表团出席会议，成员包括各部委的专家。委员会对代表团和委员会成员之间坦诚和建设性对话表示赞赏。</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积极方面</w:t>
      </w:r>
    </w:p>
    <w:p w:rsidR="00707D7A" w:rsidRPr="000A13FC" w:rsidRDefault="00707D7A" w:rsidP="00707D7A">
      <w:pPr>
        <w:pStyle w:val="SingleTxt"/>
        <w:spacing w:after="0" w:line="120" w:lineRule="exact"/>
        <w:rPr>
          <w:sz w:val="10"/>
        </w:rPr>
      </w:pPr>
    </w:p>
    <w:p w:rsidR="00707D7A" w:rsidRDefault="00707D7A" w:rsidP="00707D7A">
      <w:pPr>
        <w:pStyle w:val="SingleTxt"/>
        <w:spacing w:after="160" w:line="332" w:lineRule="exact"/>
        <w:rPr>
          <w:rFonts w:hint="eastAsia"/>
        </w:rPr>
      </w:pPr>
      <w:r>
        <w:rPr>
          <w:rFonts w:hint="eastAsia"/>
        </w:rPr>
        <w:t>529.　委员会赞扬缔约国为消除对妇女歧视并促进两性平等采取的广泛举措。委员会尤其欢迎2003年通过了《平等待遇和促进平等机会法》，2005年成立了平等待遇事务局，以负责确保遵守平等待遇的原则。</w:t>
      </w:r>
    </w:p>
    <w:p w:rsidR="00707D7A" w:rsidRDefault="00707D7A" w:rsidP="00707D7A">
      <w:pPr>
        <w:pStyle w:val="SingleTxt"/>
        <w:spacing w:after="160" w:line="332" w:lineRule="exact"/>
        <w:rPr>
          <w:rFonts w:hint="eastAsia"/>
        </w:rPr>
      </w:pPr>
      <w:r>
        <w:rPr>
          <w:rFonts w:hint="eastAsia"/>
        </w:rPr>
        <w:t>530.　委员会欢迎缔约国于2006年12月批准了《联合国打击跨国有组织犯罪公约关于预防、禁止和惩治贩运人口特别是妇女和儿童行为的补充议定书》。委员会满意地注意到缔约国正在拟订打击贩运人口国家战略草案。</w:t>
      </w:r>
    </w:p>
    <w:p w:rsidR="00707D7A" w:rsidRDefault="00707D7A" w:rsidP="00707D7A">
      <w:pPr>
        <w:pStyle w:val="SingleTxt"/>
        <w:rPr>
          <w:rFonts w:hint="eastAsia"/>
        </w:rPr>
      </w:pPr>
      <w:r>
        <w:rPr>
          <w:rFonts w:hint="eastAsia"/>
        </w:rPr>
        <w:t>531.　委员会欢迎缔约国采取各种旨在预防妇女罹患癌症的措施，尤其是乳腺癌、宫颈癌和结肠癌的筛查方案。</w:t>
      </w:r>
    </w:p>
    <w:p w:rsidR="00B551CA" w:rsidRPr="00B551CA" w:rsidRDefault="00B551CA" w:rsidP="00B551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主要关切领域和建议</w:t>
      </w:r>
    </w:p>
    <w:p w:rsidR="00707D7A" w:rsidRPr="000A13FC" w:rsidRDefault="00707D7A" w:rsidP="00707D7A">
      <w:pPr>
        <w:pStyle w:val="SingleTxt"/>
        <w:spacing w:after="0" w:line="120" w:lineRule="exact"/>
        <w:rPr>
          <w:sz w:val="10"/>
        </w:rPr>
      </w:pPr>
    </w:p>
    <w:p w:rsidR="00707D7A" w:rsidRDefault="00707D7A" w:rsidP="00707D7A">
      <w:pPr>
        <w:pStyle w:val="SingleTxt"/>
        <w:rPr>
          <w:rFonts w:hint="eastAsia"/>
        </w:rPr>
      </w:pPr>
      <w:r>
        <w:rPr>
          <w:rFonts w:hint="eastAsia"/>
        </w:rPr>
        <w:t xml:space="preserve">532.　</w:t>
      </w:r>
      <w:r w:rsidRPr="001D53F7">
        <w:rPr>
          <w:rFonts w:ascii="SimHei" w:eastAsia="SimHei" w:hint="eastAsia"/>
          <w:color w:val="FF0000"/>
        </w:rPr>
        <w:t>委员会提请注意，缔约国有义务系统地、持续地执行《公约》各项规定，同时认为，从现在到提交下一次定期报告期间，缔约国必须优先注意本结论意见提出的各项关切和建议。因此，委员会吁请缔约国将执行活动的重点放在这些领域，并在下一次定期报告中汇报所采取的行动和取得的成果。委员会还吁请缔约国将本结论意见发交相关部委和议会，以确保这些意见得到充分执行</w:t>
      </w:r>
      <w:r>
        <w:rPr>
          <w:rFonts w:hint="eastAsia"/>
        </w:rPr>
        <w:t>。</w:t>
      </w:r>
    </w:p>
    <w:p w:rsidR="00707D7A" w:rsidRDefault="00707D7A" w:rsidP="00707D7A">
      <w:pPr>
        <w:pStyle w:val="SingleTxt"/>
        <w:rPr>
          <w:rFonts w:hint="eastAsia"/>
        </w:rPr>
      </w:pPr>
      <w:r>
        <w:rPr>
          <w:rFonts w:hint="eastAsia"/>
        </w:rPr>
        <w:t>533.　委员会对缔约国没有执行委员会的建议感到关切，具体而言，是关于向A.S.女士提供适当赔偿的建议，包括审查国内有关知情同意原则的执行情况并确保其符合国际人权和医疗标准以及监测那些进行绝育手术的公共和私人医疗中心的工作，上述建议载于委员会依照《公约任择议定书》就第4/2004号来文中A.S.女士诉匈牙利提出的意见。委员会进一步感到关切的是，缔约国对未向A.S.女士支付赔偿金提出种种理由。委员会回顾，依照《任择议定书》第7条，缔约国有义务适当考虑委员会的意见和建议。</w:t>
      </w:r>
    </w:p>
    <w:p w:rsidR="00707D7A" w:rsidRDefault="00707D7A" w:rsidP="00707D7A">
      <w:pPr>
        <w:pStyle w:val="SingleTxt"/>
        <w:rPr>
          <w:rFonts w:hint="eastAsia"/>
        </w:rPr>
      </w:pPr>
      <w:r>
        <w:rPr>
          <w:rFonts w:hint="eastAsia"/>
        </w:rPr>
        <w:t xml:space="preserve">534.　</w:t>
      </w:r>
      <w:r w:rsidRPr="001D53F7">
        <w:rPr>
          <w:rFonts w:ascii="SimHei" w:eastAsia="SimHei" w:hint="eastAsia"/>
          <w:color w:val="FF0000"/>
        </w:rPr>
        <w:t>委员会敦促缔约国重新考虑其对委员会就第4/2004号来文中A.S.女士诉匈牙利提出的意见的立场，并对A.S.女士作出适当赔偿</w:t>
      </w:r>
      <w:r>
        <w:rPr>
          <w:rFonts w:hint="eastAsia"/>
        </w:rPr>
        <w:t>。</w:t>
      </w:r>
    </w:p>
    <w:p w:rsidR="00707D7A" w:rsidRDefault="00707D7A" w:rsidP="00707D7A">
      <w:pPr>
        <w:pStyle w:val="SingleTxt"/>
        <w:rPr>
          <w:rFonts w:hint="eastAsia"/>
        </w:rPr>
      </w:pPr>
      <w:r>
        <w:rPr>
          <w:rFonts w:hint="eastAsia"/>
        </w:rPr>
        <w:t>535.　委员会关切的是，尽管《公约》已经被纳入国内法，但缔约国没有把《公约》条款和委员会一般性建议充分作为旨在实现男女平等的所有法律、政策和机制的框架。委员会同样关切的是，包括法官、监察员、律师和检察官以及妇女本身，对《公约》、《任择议定书》和委员会一般性建议的了解不够。</w:t>
      </w:r>
    </w:p>
    <w:p w:rsidR="00707D7A" w:rsidRDefault="00707D7A" w:rsidP="00707D7A">
      <w:pPr>
        <w:pStyle w:val="SingleTxt"/>
      </w:pPr>
      <w:r>
        <w:rPr>
          <w:rFonts w:hint="eastAsia"/>
        </w:rPr>
        <w:t xml:space="preserve">536.　</w:t>
      </w:r>
      <w:r w:rsidRPr="001D53F7">
        <w:rPr>
          <w:rFonts w:ascii="SimHei" w:eastAsia="SimHei" w:hint="eastAsia"/>
          <w:color w:val="FF0000"/>
        </w:rPr>
        <w:t>委员会吁请缔约国采取更多措施，确保缔约国一贯地把《公约》作为旨在实现男女平等的所有法律、政策和机制的框架。委员会吁请缔约国采取更多措施，传播有关《公约》、《任择议定书》所规定程序和委员会一般性建议的资料，并为检察官、法官、监察员和律师拟定和举办涉及《公约》和《任择议定书》所有相关方面的培训课程。委员会还建议为妇女（包括农村妇女和处理妇女问题的非政府组织）开展持续的提高认识和普法教育活动，以鼓励妇女在权利受到侵犯时利用相关程序和补救办法，其中包括司法程序和求助于平等待遇事务局，并提高妇女这方面的能力</w:t>
      </w:r>
      <w:r>
        <w:rPr>
          <w:rFonts w:hint="eastAsia"/>
        </w:rPr>
        <w:t>。</w:t>
      </w:r>
    </w:p>
    <w:p w:rsidR="00707D7A" w:rsidRDefault="00707D7A" w:rsidP="00707D7A">
      <w:pPr>
        <w:pStyle w:val="SingleTxt"/>
        <w:rPr>
          <w:rFonts w:hint="eastAsia"/>
        </w:rPr>
      </w:pPr>
      <w:r>
        <w:rPr>
          <w:rFonts w:hint="eastAsia"/>
        </w:rPr>
        <w:t>537.　委员会注意到缔约国于2003年通过了《平等待遇和促进平等机会法》，但关切的是，无论是《宪法》还是《平等待遇和促进平等机会法》，都没有根据《公约》第一条规定歧视妇女一词的定义。缺乏关于该法对促进男女平等的影响方面的资料，妇女未充分利用平等待遇事务局来消除对妇女的歧视，包括性骚扰，委员会对此表示关切。</w:t>
      </w:r>
    </w:p>
    <w:p w:rsidR="00707D7A" w:rsidRDefault="00707D7A" w:rsidP="00707D7A">
      <w:pPr>
        <w:pStyle w:val="SingleTxt"/>
        <w:rPr>
          <w:rFonts w:hint="eastAsia"/>
        </w:rPr>
      </w:pPr>
      <w:r>
        <w:rPr>
          <w:rFonts w:hint="eastAsia"/>
        </w:rPr>
        <w:t xml:space="preserve">538.　</w:t>
      </w:r>
      <w:r w:rsidRPr="001D53F7">
        <w:rPr>
          <w:rFonts w:ascii="SimHei" w:eastAsia="SimHei" w:hint="eastAsia"/>
          <w:color w:val="FF0000"/>
        </w:rPr>
        <w:t>委员会建议在《宪法》或适当法律（如《平等待遇和促进平等机会法》）中纳入符合《公约》第一条规定的歧视妇女一词的定义。委员会吁请缔约国通过可衡量的指标，监测《平等待遇和促进平等机会法》和旨在促进男女平等的其它法律、政策和行动计划的影响以及平等待遇事务局的工作，并对实现妇女实质上平等方面的进展情况进行评价。委员会请缔约国将此类评价的结果列入下一次报告</w:t>
      </w:r>
      <w:r>
        <w:rPr>
          <w:rFonts w:hint="eastAsia"/>
        </w:rPr>
        <w:t>。</w:t>
      </w:r>
    </w:p>
    <w:p w:rsidR="00707D7A" w:rsidRDefault="00707D7A" w:rsidP="00707D7A">
      <w:pPr>
        <w:pStyle w:val="SingleTxt"/>
        <w:rPr>
          <w:rFonts w:hint="eastAsia"/>
        </w:rPr>
      </w:pPr>
      <w:r>
        <w:rPr>
          <w:rFonts w:hint="eastAsia"/>
        </w:rPr>
        <w:t>539.　委员会关切的是，负责提高妇女地位的全国机制，即两性平等事务局，可能缺乏足够的权力、决策权及财政和人力资源，无法对政府促进两性平等的工作和《公约》的充分实施进行有效协调，其中包括与国家和地方两级所有其它两性平等和人权机制的协调与合作。委员会关切的是，把两性平等事务局改组为社会事务和劳动部所属平等机会司这一主要部门下的一个部门，可能会降低其重要性，并对该部门完成诸多任务的能力产生消极影响。</w:t>
      </w:r>
    </w:p>
    <w:p w:rsidR="00707D7A" w:rsidRDefault="00707D7A" w:rsidP="00707D7A">
      <w:pPr>
        <w:pStyle w:val="SingleTxt"/>
        <w:rPr>
          <w:rFonts w:hint="eastAsia"/>
        </w:rPr>
      </w:pPr>
      <w:r>
        <w:rPr>
          <w:rFonts w:hint="eastAsia"/>
        </w:rPr>
        <w:t xml:space="preserve">540.　</w:t>
      </w:r>
      <w:r w:rsidRPr="001D53F7">
        <w:rPr>
          <w:rFonts w:ascii="SimHei" w:eastAsia="SimHei" w:hint="eastAsia"/>
          <w:color w:val="FF0000"/>
        </w:rPr>
        <w:t>委员会建议缔约国确保负责提高妇女地位的全国机制拥有有效促进两性平等及促使妇女享有人权所必需的权力、决策权及人力和财政资源，其中应该包括与各种两性平等和人权机制以及民间社会进行有效协调的能力，包括将两性平等主流化，并包括合作能力</w:t>
      </w:r>
      <w:r>
        <w:rPr>
          <w:rFonts w:hint="eastAsia"/>
        </w:rPr>
        <w:t>。</w:t>
      </w:r>
    </w:p>
    <w:p w:rsidR="00707D7A" w:rsidRDefault="00707D7A" w:rsidP="00707D7A">
      <w:pPr>
        <w:pStyle w:val="SingleTxt"/>
        <w:rPr>
          <w:rFonts w:hint="eastAsia"/>
        </w:rPr>
      </w:pPr>
      <w:r>
        <w:rPr>
          <w:rFonts w:hint="eastAsia"/>
        </w:rPr>
        <w:t>541.　委员会继续感到关切的是，在涉及到男人和女人在匈牙利家庭和社会中角色和责任的问题上，重男轻女的态度和根深蒂固的陈规定型观念依然顽固存在，反映在妇女们的教育选择、她们在劳动力市场的状况以及在政治和公共生活中及决策位置上任职人数不足的情况。委员会对于媒体仍在对妇女进行出于成见的描述以及色情业的增加也感到关切。</w:t>
      </w:r>
    </w:p>
    <w:p w:rsidR="00707D7A" w:rsidRDefault="00707D7A" w:rsidP="00707D7A">
      <w:pPr>
        <w:pStyle w:val="SingleTxt"/>
        <w:spacing w:line="328" w:lineRule="exact"/>
        <w:rPr>
          <w:rFonts w:hint="eastAsia"/>
        </w:rPr>
      </w:pPr>
      <w:r>
        <w:rPr>
          <w:rFonts w:hint="eastAsia"/>
        </w:rPr>
        <w:t xml:space="preserve">542.　</w:t>
      </w:r>
      <w:r w:rsidRPr="001D53F7">
        <w:rPr>
          <w:rFonts w:ascii="SimHei" w:eastAsia="SimHei" w:hint="eastAsia"/>
          <w:color w:val="FF0000"/>
        </w:rPr>
        <w:t>委员会鼓励该缔约国加强努力，采取积极主动措施消除两性问题上的陈规定型观念。委员会建议针对男女两性开展提高认识活动，鼓励媒体宣传妇女的正面形象以及男女两性在公、私领域中的平等地位和责任。委员会请该缔约国加强对教学人员进行涉及两性平等问题的培训。委员会促请该缔约国通过教育系统传播有关《公约》及其两性实质平等概念的知识，以期改变在男女角色问题上现存的陈规定型观念和态度。委员会吁请该缔约国进一步鼓励男孩和女孩教育选择多样化。它促请该缔约国制订和实施相关方案，以期在教育选择方面为妇女和女孩以及男子和男孩提供咨询，同时考虑到他们今后在劳动力市场中的平等机遇和机会</w:t>
      </w:r>
      <w:r>
        <w:rPr>
          <w:rFonts w:hint="eastAsia"/>
        </w:rPr>
        <w:t>。</w:t>
      </w:r>
    </w:p>
    <w:p w:rsidR="00707D7A" w:rsidRDefault="00707D7A" w:rsidP="00707D7A">
      <w:pPr>
        <w:pStyle w:val="SingleTxt"/>
        <w:spacing w:line="332" w:lineRule="exact"/>
        <w:rPr>
          <w:rFonts w:hint="eastAsia"/>
        </w:rPr>
      </w:pPr>
      <w:r>
        <w:rPr>
          <w:rFonts w:hint="eastAsia"/>
        </w:rPr>
        <w:t>543.　委员会注意到为预防和有效处理家庭内暴力而制订的国家战略和其他已采取的措施，包括设立免费电话服务以及开办一些家庭暴力受害者收容所，同时也继续对在匈牙利普遍存在包括家庭暴力行为在内的暴力侵害妇女行为感到关切。委员会关切的是，实施限制令的举措未能有效地给家庭暴力的受害妇女提供保护。委员会继续关切的是，缺少可据以有效保护受害者，包括为此发出限制令以及受害者可获得法律援助的一部专门针对家庭暴力侵害妇女行为的法律。</w:t>
      </w:r>
    </w:p>
    <w:p w:rsidR="00707D7A" w:rsidRDefault="00707D7A" w:rsidP="00707D7A">
      <w:pPr>
        <w:pStyle w:val="SingleTxt"/>
        <w:rPr>
          <w:rFonts w:hint="eastAsia"/>
        </w:rPr>
      </w:pPr>
      <w:r>
        <w:rPr>
          <w:rFonts w:hint="eastAsia"/>
        </w:rPr>
        <w:t xml:space="preserve">544.　</w:t>
      </w:r>
      <w:r w:rsidRPr="001D53F7">
        <w:rPr>
          <w:rFonts w:ascii="SimHei" w:eastAsia="SimHei" w:hint="eastAsia"/>
          <w:color w:val="FF0000"/>
        </w:rPr>
        <w:t>委员会促请该缔约国制订时间框架，切实执行预防和有效处理家庭内暴力的国家战略并监测其影响。委员会吁请该缔约国确保包括农村妇女在内的所有家庭暴力受害妇女能立即获得补救和保护手段，包括得到保护令、数量充足的收容所和获得法律援助。委员会再次建议该缔约国针对侵害妇女的家庭暴力问题制订具体法律，就此类补救和保护做出规定。它吁请该缔约国切实提高公职人员，特别是执法、司法、医务人员和社会工作者对一切形式的暴力侵害妇女行为的认识，使他们充分了解有关的法律规定，并确保他们对这类行为作出适当的反应。它促请该缔约国努力采取综合方式预防和处理一切形式的暴力侵害妇女行为，并改进关于暴力侵害妇女行为的普遍性、原因及后果这些问题的研究和数据收集工作，并将这种研究的结果包括在下一次定期报告中</w:t>
      </w:r>
      <w:r>
        <w:rPr>
          <w:rFonts w:hint="eastAsia"/>
        </w:rPr>
        <w:t>。</w:t>
      </w:r>
    </w:p>
    <w:p w:rsidR="00707D7A" w:rsidRDefault="00707D7A" w:rsidP="00707D7A">
      <w:pPr>
        <w:pStyle w:val="SingleTxt"/>
        <w:rPr>
          <w:rFonts w:hint="eastAsia"/>
        </w:rPr>
      </w:pPr>
      <w:r>
        <w:rPr>
          <w:rFonts w:hint="eastAsia"/>
        </w:rPr>
        <w:t>545.　委员会对于刑法典仍将性犯罪视为道德罪或伤风败俗罪、而不是侵犯妇女人身安全权利的罪行再次表示关切。强奸的定义以是否使用暴力而非是否经过同意为准，而且法定承诺年龄依然为14岁，委员会对此再次表示关切。它还对16至18岁的未成年人可以合法结婚的情况再次表示关切。</w:t>
      </w:r>
    </w:p>
    <w:p w:rsidR="00707D7A" w:rsidRDefault="00707D7A" w:rsidP="00707D7A">
      <w:pPr>
        <w:pStyle w:val="SingleTxt"/>
        <w:rPr>
          <w:rFonts w:hint="eastAsia"/>
        </w:rPr>
      </w:pPr>
      <w:r>
        <w:rPr>
          <w:rFonts w:hint="eastAsia"/>
        </w:rPr>
        <w:t xml:space="preserve">546.　</w:t>
      </w:r>
      <w:r w:rsidRPr="001D53F7">
        <w:rPr>
          <w:rFonts w:ascii="SimHei" w:eastAsia="SimHei" w:hint="eastAsia"/>
          <w:color w:val="FF0000"/>
        </w:rPr>
        <w:t>委员会促请该缔约国修正法律，将性犯罪定义为涉及到侵犯妇女人身安全和完整权利的违法行为，并将强奸罪定义为未获同意的性交。委员会再次建议提高法定承诺年龄，并建议该缔约国采纳法定强奸罪的概念，禁止与未成年女孩发生性关系。它还再次建议该缔约国根据《消除对妇女一切形式歧视公约》第十六条第2款、委员会一般性建议21以及《儿童权利公约》的规定，将男女结婚的法定最低年龄提高到18岁</w:t>
      </w:r>
      <w:r>
        <w:rPr>
          <w:rFonts w:hint="eastAsia"/>
        </w:rPr>
        <w:t>。</w:t>
      </w:r>
    </w:p>
    <w:p w:rsidR="00707D7A" w:rsidRDefault="00707D7A" w:rsidP="00707D7A">
      <w:pPr>
        <w:pStyle w:val="SingleTxt"/>
        <w:spacing w:after="120"/>
        <w:rPr>
          <w:rFonts w:hint="eastAsia"/>
        </w:rPr>
      </w:pPr>
      <w:r>
        <w:rPr>
          <w:rFonts w:hint="eastAsia"/>
        </w:rPr>
        <w:t>547.　委员会注意到，缔约国于2006年12月批准了《联合国打击跨国有组织犯罪公约关于预防、禁止和惩治贩运人口特别是妇女和儿童行为的补充议定书》，并正在拟订打击人口贩运国家战略草案。但是，委员会对匈牙利境内贩运妇女和女孩现象持续存在依然表示关切。</w:t>
      </w:r>
    </w:p>
    <w:p w:rsidR="00707D7A" w:rsidRDefault="00707D7A" w:rsidP="00707D7A">
      <w:pPr>
        <w:pStyle w:val="SingleTxt"/>
        <w:spacing w:after="120"/>
        <w:rPr>
          <w:rFonts w:hint="eastAsia"/>
        </w:rPr>
      </w:pPr>
      <w:r>
        <w:rPr>
          <w:rFonts w:hint="eastAsia"/>
        </w:rPr>
        <w:t xml:space="preserve">548.　</w:t>
      </w:r>
      <w:r w:rsidRPr="001D53F7">
        <w:rPr>
          <w:rFonts w:ascii="SimHei" w:eastAsia="SimHei" w:hint="eastAsia"/>
          <w:color w:val="FF0000"/>
        </w:rPr>
        <w:t>委员会呼吁缔约国确保其立法、有关政策和计划中的人口贩运定义符合《联合国打击跨国有组织犯罪公约关于预防、禁止和惩治贩运人口特别是妇女和儿童行为的补充议定书》第3条(a)款的规定。委员会呼吁缔约国加快拟订打击人口贩运国家战略，确保为打击人口贩运所采取的各项措施在明确规定的时间内得到切实执行，并确保建立有效的监测体系跟踪执行进展。委员会敦促缔约国收集和分析警方和国际来源提供的数据，对人口贩运者进行起诉和惩处，确保被贩运的妇女和女孩的人权得到保护。委员会并建议缔约国从根本上解决人口贩运问题，加大改善妇女经济状况的努力的力度，以此消除其遭受剥削和贩运的脆弱性，并采取措施使沦为人口贩运受害者的妇女和女孩得到康复并重新融入社会。委员会请缔约国在下一次报告中提供全面资料和数据，说明妇女和女童被贩运和被利用卖淫营利的情况，并说明为防止和打击这种活动所采取的措施</w:t>
      </w:r>
      <w:r>
        <w:rPr>
          <w:rFonts w:hint="eastAsia"/>
        </w:rPr>
        <w:t>。</w:t>
      </w:r>
    </w:p>
    <w:p w:rsidR="00707D7A" w:rsidRDefault="00707D7A" w:rsidP="00707D7A">
      <w:pPr>
        <w:pStyle w:val="SingleTxt"/>
        <w:rPr>
          <w:rFonts w:hint="eastAsia"/>
        </w:rPr>
      </w:pPr>
      <w:r>
        <w:rPr>
          <w:rFonts w:hint="eastAsia"/>
        </w:rPr>
        <w:t>549.　委员会注意到《平等待遇法》规定可采用暂行特别措施，并注意到代表团在发言中表示议会将在秋季会议期间讨论一项有关名单投票制的法案，规定在地方和国家一级名单投票制选举中男女候选人比例各占50％。委员会关切地注意到，公共和政治生活以及决策职位中妇女代表的比例持续偏低，包括在议会、政府部委、地方政府以及外交部门。委员会对学术界中女教授人数偏少也表示关切。</w:t>
      </w:r>
    </w:p>
    <w:p w:rsidR="00707D7A" w:rsidRDefault="00707D7A" w:rsidP="00707D7A">
      <w:pPr>
        <w:pStyle w:val="SingleTxt"/>
        <w:rPr>
          <w:rFonts w:hint="eastAsia"/>
        </w:rPr>
      </w:pPr>
      <w:r>
        <w:rPr>
          <w:rFonts w:hint="eastAsia"/>
        </w:rPr>
        <w:t xml:space="preserve">550.　</w:t>
      </w:r>
      <w:r w:rsidRPr="001D53F7">
        <w:rPr>
          <w:rFonts w:ascii="SimHei" w:eastAsia="SimHei" w:hint="eastAsia"/>
          <w:color w:val="FF0000"/>
        </w:rPr>
        <w:t>委员会鼓励缔约国迅速通过和执行旨在使地方和国家一级名单投票制选举中男女比例达到各占50％的建议。委员会并鼓励缔约国按照公约第四条第1款、委员会一般性建议25和23以及《平等待遇法》的规定，采取其他持续措施，包括暂行特别措施，加速推动妇女全面和平等地通过选举和任命参加各部门和各级机构。这种措施应该包括制定基准、数字目标和时间表，并为目前和未来的担任领导职务的妇女开办领导和谈判才能培训方案。委员会敦促缔约国制定政策，增加学术界中女教授的人数。委员会还鼓励缔约国开展提高认识运动，宣传妇女参与公共和政治生活和决策的重要性</w:t>
      </w:r>
      <w:r>
        <w:rPr>
          <w:rFonts w:hint="eastAsia"/>
        </w:rPr>
        <w:t>。</w:t>
      </w:r>
    </w:p>
    <w:p w:rsidR="00707D7A" w:rsidRDefault="00707D7A" w:rsidP="00707D7A">
      <w:pPr>
        <w:pStyle w:val="SingleTxt"/>
        <w:spacing w:line="332" w:lineRule="exact"/>
        <w:rPr>
          <w:rFonts w:hint="eastAsia"/>
        </w:rPr>
      </w:pPr>
      <w:r>
        <w:rPr>
          <w:rFonts w:hint="eastAsia"/>
        </w:rPr>
        <w:t>551.　委员会继续关切地注意到，劳动力市场存在男女职业隔离现象，存在男女薪酬差距，育龄妇女和抚养幼儿的妇女在就业时受到歧视。</w:t>
      </w:r>
    </w:p>
    <w:p w:rsidR="00707D7A" w:rsidRDefault="00707D7A" w:rsidP="00707D7A">
      <w:pPr>
        <w:pStyle w:val="SingleTxt"/>
        <w:rPr>
          <w:rFonts w:hint="eastAsia"/>
        </w:rPr>
      </w:pPr>
      <w:r>
        <w:rPr>
          <w:rFonts w:hint="eastAsia"/>
        </w:rPr>
        <w:t xml:space="preserve">552.　</w:t>
      </w:r>
      <w:r w:rsidRPr="001D53F7">
        <w:rPr>
          <w:rFonts w:ascii="SimHei" w:eastAsia="SimHei" w:hint="eastAsia"/>
          <w:color w:val="FF0000"/>
        </w:rPr>
        <w:t>委员会建议进一步努力消除纵横两向的职业隔离现象，采取措施缩小并消除男女工资差距，例如将公共部门的工作考评办法与妇女占主导地位的部门的工资增长挂钩。委员会还建议加强努力，确保各个部门的妇女都能接受职业培训。委员会敦促缔约国确保有效执行关于同工同酬和就业机会均等的法律规定，包括《劳动法》的相关规定。委员会请缔约国在下一次定期报告中详细汇报城市和农村妇女在公共、私营、正规及非正规经济部门的就业和工作情况以及旨在实现男女平等的各项措施的实际影响，包括能够表明长期发展趋势的统计数据。委员会再次建议加强有助于兼顾家庭和职业双重责任的各项措施，并推动男女分担家务劳动</w:t>
      </w:r>
      <w:r>
        <w:rPr>
          <w:rFonts w:hint="eastAsia"/>
        </w:rPr>
        <w:t>。</w:t>
      </w:r>
    </w:p>
    <w:p w:rsidR="00707D7A" w:rsidRDefault="00707D7A" w:rsidP="00707D7A">
      <w:pPr>
        <w:pStyle w:val="SingleTxt"/>
        <w:spacing w:line="332" w:lineRule="exact"/>
        <w:rPr>
          <w:rFonts w:hint="eastAsia"/>
        </w:rPr>
      </w:pPr>
      <w:r>
        <w:rPr>
          <w:rFonts w:hint="eastAsia"/>
        </w:rPr>
        <w:t>553.　委员会注意到预防妇女罹患癌症的筛查方案和其他措施，但委员会依然关切地注意到癌症导致妇女的死亡率非常高。委员会关切地注意到，堕胎率有所下降，但依然较高，没有广泛提供多种避孕措施。</w:t>
      </w:r>
    </w:p>
    <w:p w:rsidR="00707D7A" w:rsidRDefault="00707D7A" w:rsidP="00707D7A">
      <w:pPr>
        <w:pStyle w:val="SingleTxt"/>
        <w:spacing w:line="332" w:lineRule="exact"/>
        <w:rPr>
          <w:rFonts w:hint="eastAsia"/>
        </w:rPr>
      </w:pPr>
      <w:r>
        <w:rPr>
          <w:rFonts w:hint="eastAsia"/>
        </w:rPr>
        <w:t xml:space="preserve">554.　</w:t>
      </w:r>
      <w:r w:rsidRPr="0068288B">
        <w:rPr>
          <w:rFonts w:ascii="SimHei" w:eastAsia="SimHei" w:hint="eastAsia"/>
          <w:color w:val="FF0000"/>
        </w:rPr>
        <w:t>委员会敦促缔约国采取具体措施，根据关于妇女和保健问题的《公约》第十二条以及委员会一般性建议24，加强为包括农村妇女在内的广大妇女提供保健服务并监督这项工作。委员会建议加强防治措施，预防妇女患上乳腺癌、肺癌、宫颈癌和结肠癌。委员会请缔约国加强旨在预防意外怀孕的措施，方法之一是更广泛、不加任何限制地提供多种避孕方法，并努力加深人们对于计划生育的了解和认识。委员会请缔约国在下一次报告中深入介绍妇女健康情况、旨在改善妇女健康状况的措施产生的影响以及妇女获得计划生育等保健服务的情况</w:t>
      </w:r>
      <w:r>
        <w:rPr>
          <w:rFonts w:hint="eastAsia"/>
        </w:rPr>
        <w:t>。</w:t>
      </w:r>
    </w:p>
    <w:p w:rsidR="00707D7A" w:rsidRDefault="00707D7A" w:rsidP="00707D7A">
      <w:pPr>
        <w:pStyle w:val="SingleTxt"/>
        <w:rPr>
          <w:rFonts w:hint="eastAsia"/>
        </w:rPr>
      </w:pPr>
      <w:r>
        <w:rPr>
          <w:rFonts w:hint="eastAsia"/>
        </w:rPr>
        <w:t>555.　委员会注意到“2005-2015年罗姆人融入社会十年方案”，但委员会对罗姆族妇女和女孩的处境感到关切，她们面临着源自性别、族裔、文化背景和社会经济地位的相互交叉的多重歧视。委员会还关切地注意到，罗姆族妇女和女孩依然处于脆弱的边缘化境地，在教育、卫生、住房、就业和参与政治、公共及经济生活等方面依然遭受歧视。针对罗姆族妇女和女孩的暴力现象十分普遍，包括校内骚扰和虐待，罗姆族妇女的正规教育落后，罗姆族女孩的辍学率很高，委员会对此表示关切。</w:t>
      </w:r>
    </w:p>
    <w:p w:rsidR="00707D7A" w:rsidRDefault="00707D7A" w:rsidP="00B551CA">
      <w:pPr>
        <w:pStyle w:val="SingleTxt"/>
        <w:spacing w:line="329" w:lineRule="exact"/>
        <w:rPr>
          <w:rFonts w:hint="eastAsia"/>
        </w:rPr>
      </w:pPr>
      <w:r>
        <w:rPr>
          <w:rFonts w:hint="eastAsia"/>
        </w:rPr>
        <w:t xml:space="preserve">556.　</w:t>
      </w:r>
      <w:r w:rsidRPr="0068288B">
        <w:rPr>
          <w:rFonts w:ascii="SimHei" w:eastAsia="SimHei" w:hint="eastAsia"/>
          <w:color w:val="FF0000"/>
        </w:rPr>
        <w:t>委员会敦促缔约国采用综合办法消除罗姆族妇女面临的相互交叉的多重歧视，并有效地协调参与处理罗姆族、消除歧视和社会性别平等问题的各个实体的工作，从而加速实现罗姆人的事实上平等。委员会敦促缔约国依照具体时间表，在各领域内实施有针对性的措施，并监督措施的执行情况。委员会呼吁缔约国确保将社会性别观点纳入“2005-2015年罗姆人融入社会十年方案”的各个方面；敦促缔约国采取具体措施消除针对罗姆人、特别是针对罗姆族妇女和女孩的定型观念；鼓励缔约国为警方开办关于罗姆人文化的培训课程；还建议缔约国设法解决罗姆族妇女失业率高的问题，并采取措施推动罗姆族妇女在各个层面更多地参与公共生活。委员会建议缔约国收集并提供关于罗姆族妇女和女孩的教育、卫生、就业以及社会、经济和政治地位的统计资料，以便进一步制定具体措施，满足她们的需求。委员会请缔约国在下一次定期报告中汇报相关工作成果</w:t>
      </w:r>
      <w:r>
        <w:rPr>
          <w:rFonts w:hint="eastAsia"/>
        </w:rPr>
        <w:t>。</w:t>
      </w:r>
    </w:p>
    <w:p w:rsidR="00707D7A" w:rsidRDefault="00707D7A" w:rsidP="00B551CA">
      <w:pPr>
        <w:pStyle w:val="SingleTxt"/>
        <w:spacing w:line="329" w:lineRule="exact"/>
        <w:rPr>
          <w:rFonts w:hint="eastAsia"/>
        </w:rPr>
      </w:pPr>
      <w:r>
        <w:rPr>
          <w:rFonts w:hint="eastAsia"/>
        </w:rPr>
        <w:t>557.　委员会依然感到关切的是，关于农村妇女状况的资料有限，包括有关她们享有适当保健服务、教育、信贷、社会保障和其他便利服务以及关于她们参与决策的资料。</w:t>
      </w:r>
    </w:p>
    <w:p w:rsidR="00707D7A" w:rsidRDefault="00707D7A" w:rsidP="00B551CA">
      <w:pPr>
        <w:pStyle w:val="SingleTxt"/>
        <w:spacing w:line="329" w:lineRule="exact"/>
        <w:rPr>
          <w:rFonts w:hint="eastAsia"/>
        </w:rPr>
      </w:pPr>
      <w:r>
        <w:rPr>
          <w:rFonts w:hint="eastAsia"/>
        </w:rPr>
        <w:t xml:space="preserve">558.　</w:t>
      </w:r>
      <w:r w:rsidRPr="0068288B">
        <w:rPr>
          <w:rFonts w:ascii="SimHei" w:eastAsia="SimHei" w:hint="eastAsia"/>
          <w:color w:val="FF0000"/>
        </w:rPr>
        <w:t>委员会请该缔约国在下一次报告中全面说明农村妇女在《公约》所涉各领域的实际状况。委员会呼吁缔约国确保将性别观点纳入所有农村发展政策和计划</w:t>
      </w:r>
      <w:r>
        <w:rPr>
          <w:rFonts w:hint="eastAsia"/>
        </w:rPr>
        <w:t>。</w:t>
      </w:r>
    </w:p>
    <w:p w:rsidR="00707D7A" w:rsidRDefault="00707D7A" w:rsidP="00B551CA">
      <w:pPr>
        <w:pStyle w:val="SingleTxt"/>
        <w:spacing w:line="329" w:lineRule="exact"/>
        <w:rPr>
          <w:rFonts w:hint="eastAsia"/>
        </w:rPr>
      </w:pPr>
      <w:r>
        <w:rPr>
          <w:rFonts w:hint="eastAsia"/>
        </w:rPr>
        <w:t xml:space="preserve">559.　</w:t>
      </w:r>
      <w:r w:rsidRPr="0068288B">
        <w:rPr>
          <w:rFonts w:ascii="SimHei" w:eastAsia="SimHei" w:hint="eastAsia"/>
          <w:color w:val="FF0000"/>
        </w:rPr>
        <w:t>委员会鼓励缔约国尽快接受对关于委员会会议时间的《公约》第二十条第1款的修正</w:t>
      </w:r>
      <w:r>
        <w:rPr>
          <w:rFonts w:hint="eastAsia"/>
        </w:rPr>
        <w:t>。</w:t>
      </w:r>
    </w:p>
    <w:p w:rsidR="00707D7A" w:rsidRDefault="00707D7A" w:rsidP="00B551CA">
      <w:pPr>
        <w:pStyle w:val="SingleTxt"/>
        <w:spacing w:line="329" w:lineRule="exact"/>
        <w:rPr>
          <w:rFonts w:hint="eastAsia"/>
        </w:rPr>
      </w:pPr>
      <w:r>
        <w:rPr>
          <w:rFonts w:hint="eastAsia"/>
        </w:rPr>
        <w:t xml:space="preserve">560.　</w:t>
      </w:r>
      <w:r w:rsidRPr="0068288B">
        <w:rPr>
          <w:rFonts w:ascii="SimHei" w:eastAsia="SimHei" w:hint="eastAsia"/>
          <w:color w:val="FF0000"/>
        </w:rPr>
        <w:t>委员会促请缔约国在履行《公约》义务时，充分利用加强《公约》各项规定的《北京宣言和行动纲要》，并请缔约国在下一次定期报告中提供有关资料</w:t>
      </w:r>
      <w:r>
        <w:rPr>
          <w:rFonts w:hint="eastAsia"/>
        </w:rPr>
        <w:t>。</w:t>
      </w:r>
    </w:p>
    <w:p w:rsidR="00707D7A" w:rsidRDefault="00707D7A" w:rsidP="00B551CA">
      <w:pPr>
        <w:pStyle w:val="SingleTxt"/>
        <w:spacing w:line="329" w:lineRule="exact"/>
        <w:rPr>
          <w:rFonts w:hint="eastAsia"/>
        </w:rPr>
      </w:pPr>
      <w:r>
        <w:rPr>
          <w:rFonts w:hint="eastAsia"/>
        </w:rPr>
        <w:t xml:space="preserve">561.　</w:t>
      </w:r>
      <w:r w:rsidRPr="0068288B">
        <w:rPr>
          <w:rFonts w:ascii="SimHei" w:eastAsia="SimHei" w:hint="eastAsia"/>
          <w:color w:val="FF0000"/>
        </w:rPr>
        <w:t>委员会还强调，充分和有效地执行《公约》对实现千年发展目标不可或缺。委员会要求缔约国在实现千年发展目标的一切工作中纳入性别观点，明确体现《公约》各项规定，并请缔约国在下一次定期报告中提供有关资料</w:t>
      </w:r>
      <w:r>
        <w:rPr>
          <w:rFonts w:hint="eastAsia"/>
        </w:rPr>
        <w:t>。</w:t>
      </w:r>
    </w:p>
    <w:p w:rsidR="00707D7A" w:rsidRDefault="00707D7A" w:rsidP="00B551CA">
      <w:pPr>
        <w:pStyle w:val="SingleTxt"/>
        <w:spacing w:line="329" w:lineRule="exact"/>
        <w:rPr>
          <w:rFonts w:hint="eastAsia"/>
        </w:rPr>
      </w:pPr>
      <w:r>
        <w:rPr>
          <w:rFonts w:hint="eastAsia"/>
        </w:rPr>
        <w:t xml:space="preserve">562.　</w:t>
      </w:r>
      <w:r w:rsidRPr="0068288B">
        <w:rPr>
          <w:rFonts w:ascii="SimHei" w:eastAsia="SimHei" w:hint="eastAsia"/>
          <w:color w:val="FF0000"/>
          <w:spacing w:val="-2"/>
        </w:rPr>
        <w:t>委员会指出，各国参加七项主要国际人权文书，</w:t>
      </w:r>
      <w:r w:rsidRPr="00B551CA">
        <w:rPr>
          <w:rFonts w:ascii="Times New Roman" w:eastAsia="SimHei"/>
          <w:color w:val="FF0000"/>
          <w:spacing w:val="-2"/>
          <w:vertAlign w:val="superscript"/>
        </w:rPr>
        <w:t>1</w:t>
      </w:r>
      <w:r w:rsidRPr="0068288B">
        <w:rPr>
          <w:rFonts w:ascii="SimHei" w:eastAsia="SimHei" w:hint="eastAsia"/>
          <w:color w:val="FF0000"/>
          <w:spacing w:val="-2"/>
        </w:rPr>
        <w:t xml:space="preserve"> 有助于促进妇女在生活的</w:t>
      </w:r>
      <w:r w:rsidRPr="0068288B">
        <w:rPr>
          <w:rFonts w:ascii="SimHei" w:eastAsia="SimHei" w:hint="eastAsia"/>
          <w:color w:val="FF0000"/>
        </w:rPr>
        <w:t>各个方面享受其人权和基本自由。因此，委员会敦促匈牙利政府考虑批准它尚未成为缔约国的条约，即《保护所有移徙工人及其家庭成员权利公约》</w:t>
      </w:r>
      <w:r>
        <w:rPr>
          <w:rFonts w:hint="eastAsia"/>
        </w:rPr>
        <w:t>。</w:t>
      </w:r>
    </w:p>
    <w:p w:rsidR="00707D7A" w:rsidRDefault="00707D7A" w:rsidP="00B551CA">
      <w:pPr>
        <w:pStyle w:val="SingleTxt"/>
        <w:spacing w:line="329" w:lineRule="exact"/>
        <w:rPr>
          <w:rFonts w:hint="eastAsia"/>
        </w:rPr>
      </w:pPr>
      <w:r>
        <w:rPr>
          <w:rFonts w:hint="eastAsia"/>
        </w:rPr>
        <w:t xml:space="preserve">563.　</w:t>
      </w:r>
      <w:r w:rsidRPr="0068288B">
        <w:rPr>
          <w:rFonts w:ascii="SimHei" w:eastAsia="SimHei" w:hint="eastAsia"/>
          <w:color w:val="FF0000"/>
        </w:rPr>
        <w:t>委员会请匈牙利在国内广为传播本结论意见，使人民，包括政府官员、政界人士、议员以及妇女组织和人权组织，了解为确保妇女在法律上和事实上的平等而采取的步骤以及在这方面应进一步采取的步骤。委员会请缔约国继续广泛宣传《公约》及其任择议定书、委员会各项一般性建议、《北京宣言和行动纲要》以及题为“2000年妇女：二十一世纪两性平等、发展与和平”的大会第二十三届特别会议成果，特别是向妇女组织和人权组织开展宣传</w:t>
      </w:r>
      <w:r>
        <w:rPr>
          <w:rFonts w:hint="eastAsia"/>
        </w:rPr>
        <w:t>。</w:t>
      </w:r>
    </w:p>
    <w:p w:rsidR="00707D7A" w:rsidRDefault="00707D7A" w:rsidP="00B551CA">
      <w:pPr>
        <w:pStyle w:val="SingleTxt"/>
        <w:spacing w:line="329" w:lineRule="exact"/>
        <w:rPr>
          <w:rFonts w:hint="eastAsia"/>
        </w:rPr>
      </w:pPr>
      <w:r>
        <w:rPr>
          <w:rFonts w:hint="eastAsia"/>
        </w:rPr>
        <w:t xml:space="preserve">564.　</w:t>
      </w:r>
      <w:r w:rsidRPr="0068288B">
        <w:rPr>
          <w:rFonts w:ascii="SimHei" w:eastAsia="SimHei" w:hint="eastAsia"/>
          <w:color w:val="FF0000"/>
        </w:rPr>
        <w:t>委员会请缔约国在根据《公约》第十八条提交的下一次定期报告中答复本结论意见所提出的各项关切。委员会请缔约国于2010年提交一份合并报告，综合应于2006年9月提交的第七次定期报告和应于2010年9月提交的第八次定期报告</w:t>
      </w:r>
      <w:r>
        <w:rPr>
          <w:rFonts w:hint="eastAsia"/>
        </w:rPr>
        <w:t>。</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4" w:right="1259" w:hanging="1264"/>
        <w:rPr>
          <w:rFonts w:hint="eastAsia"/>
        </w:rPr>
      </w:pPr>
      <w:r>
        <w:br w:type="page"/>
      </w:r>
      <w:r>
        <w:rPr>
          <w:rFonts w:hint="eastAsia"/>
        </w:rPr>
        <w:tab/>
      </w:r>
      <w:r>
        <w:rPr>
          <w:rFonts w:hint="eastAsia"/>
        </w:rPr>
        <w:tab/>
        <w:t>新西兰</w:t>
      </w:r>
    </w:p>
    <w:p w:rsidR="00707D7A" w:rsidRDefault="00707D7A" w:rsidP="00707D7A">
      <w:pPr>
        <w:pStyle w:val="SingleTxt"/>
        <w:rPr>
          <w:rFonts w:hint="eastAsia"/>
        </w:rPr>
      </w:pPr>
      <w:r>
        <w:rPr>
          <w:rFonts w:hint="eastAsia"/>
        </w:rPr>
        <w:t>565.　2007年8月2日，委员会第805和806次会议审议了新西兰的第六次定期报告（CEDAW/C/NZL/6）（见CEDAW/C/SR.805</w:t>
      </w:r>
      <w:r>
        <w:t>(B)</w:t>
      </w:r>
      <w:r>
        <w:rPr>
          <w:rFonts w:hint="eastAsia"/>
        </w:rPr>
        <w:t>和806</w:t>
      </w:r>
      <w:r>
        <w:t>(B)</w:t>
      </w:r>
      <w:r>
        <w:rPr>
          <w:rFonts w:hint="eastAsia"/>
        </w:rPr>
        <w:t>）。委员会的议题和问题清单载于CEDAW/C/NZL/Q/6，新西兰政府的答复载于CEDAW/C/NZL/Q/6/Add.1。</w:t>
      </w:r>
    </w:p>
    <w:p w:rsidR="00707D7A" w:rsidRPr="000B6ADC" w:rsidRDefault="00707D7A" w:rsidP="00707D7A">
      <w:pPr>
        <w:pStyle w:val="SingleTxt"/>
        <w:rPr>
          <w:rFonts w:ascii="SimHei" w:eastAsia="SimHei" w:hint="eastAsia"/>
          <w:color w:val="FF0000"/>
        </w:rPr>
      </w:pPr>
      <w:r w:rsidRPr="000B6ADC">
        <w:rPr>
          <w:rFonts w:ascii="SimHei" w:eastAsia="SimHei" w:hint="eastAsia"/>
          <w:color w:val="FF0000"/>
        </w:rPr>
        <w:t>导言</w:t>
      </w:r>
    </w:p>
    <w:p w:rsidR="00707D7A" w:rsidRDefault="00707D7A" w:rsidP="00707D7A">
      <w:pPr>
        <w:pStyle w:val="SingleTxt"/>
        <w:rPr>
          <w:rFonts w:hint="eastAsia"/>
        </w:rPr>
      </w:pPr>
      <w:r>
        <w:rPr>
          <w:rFonts w:hint="eastAsia"/>
        </w:rPr>
        <w:t>566.　委员会赞赏缔约国遵循委员会报告编写导则提交第六次定期报告，并阐述了针对委员会此前的结论意见采取的措施。委员会注意到，报告以详实的资料坦率地反映了新西兰妇女的地位，从中可以看出对于这个多文化、多语言社会面临的挑战的认识。委员会赞扬缔约国对会前工作组提出的议题和问题清单作出书面答复，坦诚而详细地口头介绍了《公约》在新西兰的最新执行情况，并回答了委员会口头提出的问题。</w:t>
      </w:r>
    </w:p>
    <w:p w:rsidR="00707D7A" w:rsidRDefault="00707D7A" w:rsidP="00707D7A">
      <w:pPr>
        <w:pStyle w:val="SingleTxt"/>
        <w:rPr>
          <w:rFonts w:hint="eastAsia"/>
        </w:rPr>
      </w:pPr>
      <w:r>
        <w:rPr>
          <w:rFonts w:hint="eastAsia"/>
        </w:rPr>
        <w:t>567.　委员会欣见缔约国派出由妇女事务部长率领的高级别代表团，并赞赏代表团与委员会成员进行了诚挚和高质量的建设性对话。</w:t>
      </w:r>
    </w:p>
    <w:p w:rsidR="00707D7A" w:rsidRDefault="00707D7A" w:rsidP="00707D7A">
      <w:pPr>
        <w:pStyle w:val="SingleTxt"/>
        <w:rPr>
          <w:rFonts w:hint="eastAsia"/>
        </w:rPr>
      </w:pPr>
      <w:r>
        <w:rPr>
          <w:rFonts w:hint="eastAsia"/>
        </w:rPr>
        <w:t>568.　委员会赞扬缔约国于2007年7月撤销了在武装部队和执法部队问题上对《公约》的最后一条保留。</w:t>
      </w:r>
    </w:p>
    <w:p w:rsidR="00707D7A" w:rsidRPr="00B47B15" w:rsidRDefault="00707D7A" w:rsidP="00707D7A">
      <w:pPr>
        <w:pStyle w:val="SingleTxt"/>
        <w:rPr>
          <w:rFonts w:ascii="SimHei" w:eastAsia="SimHei" w:hint="eastAsia"/>
          <w:color w:val="FF0000"/>
        </w:rPr>
      </w:pPr>
      <w:r w:rsidRPr="00B47B15">
        <w:rPr>
          <w:rFonts w:ascii="SimHei" w:eastAsia="SimHei" w:hint="eastAsia"/>
          <w:color w:val="FF0000"/>
        </w:rPr>
        <w:t>积极方面</w:t>
      </w:r>
    </w:p>
    <w:p w:rsidR="00707D7A" w:rsidRDefault="00707D7A" w:rsidP="00707D7A">
      <w:pPr>
        <w:pStyle w:val="SingleTxt"/>
        <w:rPr>
          <w:rFonts w:hint="eastAsia"/>
        </w:rPr>
      </w:pPr>
      <w:r>
        <w:rPr>
          <w:rFonts w:hint="eastAsia"/>
        </w:rPr>
        <w:t>569.　委员会赞扬缔约国在口头介绍和建设性对话中表现出的政治意愿和承诺，要让所有妇女获得实际平等和全面执行《公约》规定，并应对缔约国妇女面临的新挑战和已有的挑战。</w:t>
      </w:r>
    </w:p>
    <w:p w:rsidR="00707D7A" w:rsidRDefault="00707D7A" w:rsidP="00707D7A">
      <w:pPr>
        <w:pStyle w:val="SingleTxt"/>
        <w:rPr>
          <w:rFonts w:hint="eastAsia"/>
        </w:rPr>
      </w:pPr>
      <w:r>
        <w:rPr>
          <w:rFonts w:hint="eastAsia"/>
        </w:rPr>
        <w:t>570</w:t>
      </w:r>
      <w:r>
        <w:t>.</w:t>
      </w:r>
      <w:r>
        <w:rPr>
          <w:rFonts w:hint="eastAsia"/>
        </w:rPr>
        <w:t xml:space="preserve">　委员会赞扬缔约国于2004年通过新西兰妇女行动计划，这一计划有助于缔约国履行《公约》和《北京行动纲要》规定的国际义务。</w:t>
      </w:r>
    </w:p>
    <w:p w:rsidR="00707D7A" w:rsidRDefault="00707D7A" w:rsidP="00707D7A">
      <w:pPr>
        <w:pStyle w:val="SingleTxt"/>
        <w:rPr>
          <w:rFonts w:hint="eastAsia"/>
        </w:rPr>
      </w:pPr>
      <w:r>
        <w:rPr>
          <w:rFonts w:hint="eastAsia"/>
        </w:rPr>
        <w:t>571</w:t>
      </w:r>
      <w:r>
        <w:t>.</w:t>
      </w:r>
      <w:r>
        <w:rPr>
          <w:rFonts w:hint="eastAsia"/>
        </w:rPr>
        <w:t xml:space="preserve">　委员会欣见缔约国在执行方案和提供服务方面的努力，全面支持妇女参与就业，使妇女和家人能够兼顾工作与生活。委员会特别赞扬缔约国制定了“为家庭工作”一揽子服务计划，提供补贴和税款抵减，帮助家庭承担托儿费用，以及特别赞扬缔约国为3至4岁儿童制定每周20小时免费教育方案。</w:t>
      </w:r>
    </w:p>
    <w:p w:rsidR="00707D7A" w:rsidRDefault="00707D7A" w:rsidP="00707D7A">
      <w:pPr>
        <w:pStyle w:val="SingleTxt"/>
        <w:rPr>
          <w:rFonts w:hint="eastAsia"/>
        </w:rPr>
      </w:pPr>
      <w:r>
        <w:rPr>
          <w:rFonts w:hint="eastAsia"/>
        </w:rPr>
        <w:t>572</w:t>
      </w:r>
      <w:r>
        <w:t>.</w:t>
      </w:r>
      <w:r>
        <w:rPr>
          <w:rFonts w:hint="eastAsia"/>
        </w:rPr>
        <w:t xml:space="preserve">　委员会赞扬缔约国于2005年成立了遏制家庭暴力行动工作队，该工作队成员包括政府、执法部门以及民间社会的利益攸关者，目的是改善解决家庭暴力的方式。委员会赞赏地注意到工作队于2006年7月提交了有关家庭暴力问题的第一份报告，报告包括一份行动纲领，收集了初步数据，并强调迫切需要采取行动。</w:t>
      </w:r>
    </w:p>
    <w:p w:rsidR="00707D7A" w:rsidRDefault="00707D7A" w:rsidP="00707D7A">
      <w:pPr>
        <w:pStyle w:val="SingleTxt"/>
        <w:rPr>
          <w:rFonts w:hint="eastAsia"/>
        </w:rPr>
      </w:pPr>
      <w:r>
        <w:rPr>
          <w:rFonts w:hint="eastAsia"/>
        </w:rPr>
        <w:t>573</w:t>
      </w:r>
      <w:r>
        <w:t>.</w:t>
      </w:r>
      <w:r>
        <w:rPr>
          <w:rFonts w:hint="eastAsia"/>
        </w:rPr>
        <w:t xml:space="preserve">　委员会祝贺缔约国取消了学生贷款计划中的利息，这消除了委员会在此前的结论意见中就学生贷款计划可能对妇女产生不利影响表达的关切。</w:t>
      </w:r>
    </w:p>
    <w:p w:rsidR="00707D7A" w:rsidRDefault="00707D7A" w:rsidP="00707D7A">
      <w:pPr>
        <w:pStyle w:val="SingleTxt"/>
        <w:rPr>
          <w:rFonts w:hint="eastAsia"/>
        </w:rPr>
      </w:pPr>
      <w:r>
        <w:rPr>
          <w:rFonts w:hint="eastAsia"/>
        </w:rPr>
        <w:t>574</w:t>
      </w:r>
      <w:r>
        <w:t>.</w:t>
      </w:r>
      <w:r>
        <w:rPr>
          <w:rFonts w:hint="eastAsia"/>
        </w:rPr>
        <w:t xml:space="preserve">　委员会赞扬缔约国致力于与非政府组织合作并建立伙伴关系，认识到非政府组织在制定政策和提供服务方面的重要作用。委员会还对缔约国资助非政府组织代表出席委员会第三十九届会议表示感谢。</w:t>
      </w:r>
    </w:p>
    <w:p w:rsidR="00707D7A" w:rsidRPr="00B47B15" w:rsidRDefault="00707D7A" w:rsidP="00707D7A">
      <w:pPr>
        <w:pStyle w:val="SingleTxt"/>
        <w:rPr>
          <w:rFonts w:ascii="SimHei" w:eastAsia="SimHei" w:hint="eastAsia"/>
          <w:color w:val="FF0000"/>
        </w:rPr>
      </w:pPr>
      <w:r w:rsidRPr="00B47B15">
        <w:rPr>
          <w:rFonts w:ascii="SimHei" w:eastAsia="SimHei" w:hint="eastAsia"/>
          <w:color w:val="FF0000"/>
        </w:rPr>
        <w:t>主要关切领域和建议</w:t>
      </w:r>
    </w:p>
    <w:p w:rsidR="00707D7A" w:rsidRDefault="00707D7A" w:rsidP="00707D7A">
      <w:pPr>
        <w:pStyle w:val="SingleTxt"/>
        <w:rPr>
          <w:rFonts w:hint="eastAsia"/>
        </w:rPr>
      </w:pPr>
      <w:r>
        <w:rPr>
          <w:rFonts w:hint="eastAsia"/>
        </w:rPr>
        <w:t xml:space="preserve">575.　</w:t>
      </w:r>
      <w:r w:rsidRPr="002737CF">
        <w:rPr>
          <w:rFonts w:ascii="SimHei" w:eastAsia="SimHei" w:hint="eastAsia"/>
          <w:color w:val="FF0000"/>
        </w:rPr>
        <w:t>委员会提请注意</w:t>
      </w:r>
      <w:r>
        <w:rPr>
          <w:rFonts w:ascii="SimHei" w:eastAsia="SimHei" w:hint="eastAsia"/>
          <w:color w:val="FF0000"/>
        </w:rPr>
        <w:t>，</w:t>
      </w:r>
      <w:r w:rsidRPr="002737CF">
        <w:rPr>
          <w:rFonts w:ascii="SimHei" w:eastAsia="SimHei" w:hint="eastAsia"/>
          <w:color w:val="FF0000"/>
        </w:rPr>
        <w:t>缔约国有义务系统</w:t>
      </w:r>
      <w:r>
        <w:rPr>
          <w:rFonts w:ascii="SimHei" w:eastAsia="SimHei" w:hint="eastAsia"/>
          <w:color w:val="FF0000"/>
        </w:rPr>
        <w:t>地、</w:t>
      </w:r>
      <w:r w:rsidRPr="002737CF">
        <w:rPr>
          <w:rFonts w:ascii="SimHei" w:eastAsia="SimHei" w:hint="eastAsia"/>
          <w:color w:val="FF0000"/>
        </w:rPr>
        <w:t>持续</w:t>
      </w:r>
      <w:r>
        <w:rPr>
          <w:rFonts w:ascii="SimHei" w:eastAsia="SimHei" w:hint="eastAsia"/>
          <w:color w:val="FF0000"/>
        </w:rPr>
        <w:t>地</w:t>
      </w:r>
      <w:r w:rsidRPr="002737CF">
        <w:rPr>
          <w:rFonts w:ascii="SimHei" w:eastAsia="SimHei" w:hint="eastAsia"/>
          <w:color w:val="FF0000"/>
        </w:rPr>
        <w:t>执行《公约》</w:t>
      </w:r>
      <w:r>
        <w:rPr>
          <w:rFonts w:ascii="SimHei" w:eastAsia="SimHei" w:hint="eastAsia"/>
          <w:color w:val="FF0000"/>
        </w:rPr>
        <w:t>各项规定，同时</w:t>
      </w:r>
      <w:r w:rsidRPr="002737CF">
        <w:rPr>
          <w:rFonts w:ascii="SimHei" w:eastAsia="SimHei" w:hint="eastAsia"/>
          <w:color w:val="FF0000"/>
        </w:rPr>
        <w:t>认为</w:t>
      </w:r>
      <w:r>
        <w:rPr>
          <w:rFonts w:ascii="SimHei" w:eastAsia="SimHei" w:hint="eastAsia"/>
          <w:color w:val="FF0000"/>
        </w:rPr>
        <w:t>，</w:t>
      </w:r>
      <w:r w:rsidRPr="002737CF">
        <w:rPr>
          <w:rFonts w:ascii="SimHei" w:eastAsia="SimHei" w:hint="eastAsia"/>
          <w:color w:val="FF0000"/>
        </w:rPr>
        <w:t>从现在到提交下一次定期报告期间，</w:t>
      </w:r>
      <w:r>
        <w:rPr>
          <w:rFonts w:ascii="SimHei" w:eastAsia="SimHei" w:hint="eastAsia"/>
          <w:color w:val="FF0000"/>
        </w:rPr>
        <w:t>缔约国必须</w:t>
      </w:r>
      <w:r w:rsidRPr="002737CF">
        <w:rPr>
          <w:rFonts w:ascii="SimHei" w:eastAsia="SimHei" w:hint="eastAsia"/>
          <w:color w:val="FF0000"/>
        </w:rPr>
        <w:t>优先注意本结论意见提出的</w:t>
      </w:r>
      <w:r>
        <w:rPr>
          <w:rFonts w:ascii="SimHei" w:eastAsia="SimHei" w:hint="eastAsia"/>
          <w:color w:val="FF0000"/>
        </w:rPr>
        <w:t>各项</w:t>
      </w:r>
      <w:r w:rsidRPr="002737CF">
        <w:rPr>
          <w:rFonts w:ascii="SimHei" w:eastAsia="SimHei" w:hint="eastAsia"/>
          <w:color w:val="FF0000"/>
        </w:rPr>
        <w:t>关切和建议。因此，委员会</w:t>
      </w:r>
      <w:r>
        <w:rPr>
          <w:rFonts w:ascii="SimHei" w:eastAsia="SimHei" w:hint="eastAsia"/>
          <w:color w:val="FF0000"/>
        </w:rPr>
        <w:t>吁请</w:t>
      </w:r>
      <w:r w:rsidRPr="002737CF">
        <w:rPr>
          <w:rFonts w:ascii="SimHei" w:eastAsia="SimHei" w:hint="eastAsia"/>
          <w:color w:val="FF0000"/>
        </w:rPr>
        <w:t>缔约国</w:t>
      </w:r>
      <w:r>
        <w:rPr>
          <w:rFonts w:ascii="SimHei" w:eastAsia="SimHei" w:hint="eastAsia"/>
          <w:color w:val="FF0000"/>
        </w:rPr>
        <w:t>将执行活动的重点放在</w:t>
      </w:r>
      <w:r w:rsidRPr="002737CF">
        <w:rPr>
          <w:rFonts w:ascii="SimHei" w:eastAsia="SimHei" w:hint="eastAsia"/>
          <w:color w:val="FF0000"/>
        </w:rPr>
        <w:t>这些领域</w:t>
      </w:r>
      <w:r>
        <w:rPr>
          <w:rFonts w:ascii="SimHei" w:eastAsia="SimHei" w:hint="eastAsia"/>
          <w:color w:val="FF0000"/>
        </w:rPr>
        <w:t>上，</w:t>
      </w:r>
      <w:r w:rsidRPr="002737CF">
        <w:rPr>
          <w:rFonts w:ascii="SimHei" w:eastAsia="SimHei" w:hint="eastAsia"/>
          <w:color w:val="FF0000"/>
        </w:rPr>
        <w:t>并在下一次定期报告中</w:t>
      </w:r>
      <w:r>
        <w:rPr>
          <w:rFonts w:ascii="SimHei" w:eastAsia="SimHei" w:hint="eastAsia"/>
          <w:color w:val="FF0000"/>
        </w:rPr>
        <w:t>汇报</w:t>
      </w:r>
      <w:r w:rsidRPr="002737CF">
        <w:rPr>
          <w:rFonts w:ascii="SimHei" w:eastAsia="SimHei" w:hint="eastAsia"/>
          <w:color w:val="FF0000"/>
        </w:rPr>
        <w:t>所采取的行动和取得的成果。委员会还</w:t>
      </w:r>
      <w:r>
        <w:rPr>
          <w:rFonts w:ascii="SimHei" w:eastAsia="SimHei" w:hint="eastAsia"/>
          <w:color w:val="FF0000"/>
        </w:rPr>
        <w:t>吁请</w:t>
      </w:r>
      <w:r w:rsidRPr="002737CF">
        <w:rPr>
          <w:rFonts w:ascii="SimHei" w:eastAsia="SimHei" w:hint="eastAsia"/>
          <w:color w:val="FF0000"/>
        </w:rPr>
        <w:t>缔约国</w:t>
      </w:r>
      <w:r>
        <w:rPr>
          <w:rFonts w:ascii="SimHei" w:eastAsia="SimHei" w:hint="eastAsia"/>
          <w:color w:val="FF0000"/>
        </w:rPr>
        <w:t>将</w:t>
      </w:r>
      <w:r w:rsidRPr="002737CF">
        <w:rPr>
          <w:rFonts w:ascii="SimHei" w:eastAsia="SimHei" w:hint="eastAsia"/>
          <w:color w:val="FF0000"/>
        </w:rPr>
        <w:t>本结论意见</w:t>
      </w:r>
      <w:r>
        <w:rPr>
          <w:rFonts w:ascii="SimHei" w:eastAsia="SimHei" w:hint="eastAsia"/>
          <w:color w:val="FF0000"/>
        </w:rPr>
        <w:t>发交各相关部委和议会</w:t>
      </w:r>
      <w:r w:rsidRPr="002737CF">
        <w:rPr>
          <w:rFonts w:ascii="SimHei" w:eastAsia="SimHei" w:hint="eastAsia"/>
          <w:color w:val="FF0000"/>
        </w:rPr>
        <w:t>，</w:t>
      </w:r>
      <w:r>
        <w:rPr>
          <w:rFonts w:ascii="SimHei" w:eastAsia="SimHei" w:hint="eastAsia"/>
          <w:color w:val="FF0000"/>
        </w:rPr>
        <w:t>以</w:t>
      </w:r>
      <w:r w:rsidRPr="002737CF">
        <w:rPr>
          <w:rFonts w:ascii="SimHei" w:eastAsia="SimHei" w:hint="eastAsia"/>
          <w:color w:val="FF0000"/>
        </w:rPr>
        <w:t>确保</w:t>
      </w:r>
      <w:r>
        <w:rPr>
          <w:rFonts w:ascii="SimHei" w:eastAsia="SimHei" w:hint="eastAsia"/>
          <w:color w:val="FF0000"/>
        </w:rPr>
        <w:t>这些</w:t>
      </w:r>
      <w:r w:rsidRPr="002737CF">
        <w:rPr>
          <w:rFonts w:ascii="SimHei" w:eastAsia="SimHei" w:hint="eastAsia"/>
          <w:color w:val="FF0000"/>
        </w:rPr>
        <w:t>意见得到</w:t>
      </w:r>
      <w:r>
        <w:rPr>
          <w:rFonts w:ascii="SimHei" w:eastAsia="SimHei" w:hint="eastAsia"/>
          <w:color w:val="FF0000"/>
        </w:rPr>
        <w:t>充分</w:t>
      </w:r>
      <w:r w:rsidRPr="002737CF">
        <w:rPr>
          <w:rFonts w:ascii="SimHei" w:eastAsia="SimHei" w:hint="eastAsia"/>
          <w:color w:val="FF0000"/>
        </w:rPr>
        <w:t>执行。</w:t>
      </w:r>
    </w:p>
    <w:p w:rsidR="00707D7A" w:rsidRDefault="00707D7A" w:rsidP="00707D7A">
      <w:pPr>
        <w:pStyle w:val="SingleTxt"/>
        <w:rPr>
          <w:rFonts w:hint="eastAsia"/>
        </w:rPr>
      </w:pPr>
      <w:r>
        <w:rPr>
          <w:rFonts w:hint="eastAsia"/>
        </w:rPr>
        <w:t>576</w:t>
      </w:r>
      <w:r>
        <w:t>.</w:t>
      </w:r>
      <w:r>
        <w:rPr>
          <w:rFonts w:hint="eastAsia"/>
        </w:rPr>
        <w:t xml:space="preserve">　委员会赞赏缔约国已采取措施使国内法符合《公约》规定的义务，但委员会感到关切的是，《公约》尚未完全纳入国内法。委员会关切的是，1993年《人权法》禁止性别歧视，并提到孕产和生育问题，但缔约国立法没有根据《公约》第一条的规定明确和全面地界定对妇女的歧视问题，包括直接和间接歧视。</w:t>
      </w:r>
    </w:p>
    <w:p w:rsidR="00707D7A" w:rsidRPr="002737CF" w:rsidRDefault="00707D7A" w:rsidP="00707D7A">
      <w:pPr>
        <w:pStyle w:val="SingleTxt"/>
        <w:rPr>
          <w:rFonts w:ascii="SimHei" w:eastAsia="SimHei" w:hint="eastAsia"/>
          <w:color w:val="FF0000"/>
        </w:rPr>
      </w:pPr>
      <w:r>
        <w:rPr>
          <w:rFonts w:hint="eastAsia"/>
        </w:rPr>
        <w:t>577</w:t>
      </w:r>
      <w:r>
        <w:t>.</w:t>
      </w:r>
      <w:r>
        <w:rPr>
          <w:rFonts w:hint="eastAsia"/>
        </w:rPr>
        <w:t xml:space="preserve">　</w:t>
      </w:r>
      <w:r w:rsidRPr="002737CF">
        <w:rPr>
          <w:rFonts w:ascii="SimHei" w:eastAsia="SimHei" w:hint="eastAsia"/>
          <w:color w:val="FF0000"/>
        </w:rPr>
        <w:t>委员会敦促缔约国根据《公约》第一条的规定，采取措施加强禁止对妇女的直接和间接歧视。委员会也建议缔约国在落实男女平等原则，各项实际工作中尽量强调《公约》涵盖的全面范围。</w:t>
      </w:r>
    </w:p>
    <w:p w:rsidR="00707D7A" w:rsidRDefault="00707D7A" w:rsidP="00707D7A">
      <w:pPr>
        <w:pStyle w:val="SingleTxt"/>
        <w:rPr>
          <w:rFonts w:hint="eastAsia"/>
        </w:rPr>
      </w:pPr>
      <w:r>
        <w:rPr>
          <w:rFonts w:hint="eastAsia"/>
        </w:rPr>
        <w:t>578</w:t>
      </w:r>
      <w:r>
        <w:t>.</w:t>
      </w:r>
      <w:r>
        <w:rPr>
          <w:rFonts w:hint="eastAsia"/>
        </w:rPr>
        <w:t xml:space="preserve">　委员会欣见人权委员会任命一名平等机会专员着重处理两性平等问题，但委员会感到关切的是，人权委员会在新西兰促进和保护人权方面发挥关键作用，但尚未完全将性别观点和妇女人权纳入其行动计划和活动，并使之成为这些计划和活动的主流。委员会还感到关切的是，现有的人权监测和实施机制没有充分或定期考虑到两性平等分析。此外，委员会感到关切的是，提交给内阁及其委员会的所有政策文件必须包括关于履行《人权法》和《新西兰民权法典》的说明，但只有提交给内阁社会发展委员会的文件才需要附加性别影响说明。</w:t>
      </w:r>
    </w:p>
    <w:p w:rsidR="00707D7A" w:rsidRPr="002737CF" w:rsidRDefault="00707D7A" w:rsidP="00707D7A">
      <w:pPr>
        <w:pStyle w:val="SingleTxt"/>
        <w:rPr>
          <w:rFonts w:ascii="SimHei" w:eastAsia="SimHei" w:hint="eastAsia"/>
          <w:color w:val="FF0000"/>
        </w:rPr>
      </w:pPr>
      <w:r>
        <w:rPr>
          <w:rFonts w:hint="eastAsia"/>
        </w:rPr>
        <w:t>579</w:t>
      </w:r>
      <w:r>
        <w:t>.</w:t>
      </w:r>
      <w:r>
        <w:rPr>
          <w:rFonts w:hint="eastAsia"/>
        </w:rPr>
        <w:t xml:space="preserve">　</w:t>
      </w:r>
      <w:r>
        <w:rPr>
          <w:rFonts w:ascii="SimHei" w:eastAsia="SimHei" w:hint="eastAsia"/>
          <w:color w:val="FF0000"/>
        </w:rPr>
        <w:t>委员会敦促缔约国制订将</w:t>
      </w:r>
      <w:r w:rsidRPr="002737CF">
        <w:rPr>
          <w:rFonts w:ascii="SimHei" w:eastAsia="SimHei" w:hint="eastAsia"/>
          <w:color w:val="FF0000"/>
        </w:rPr>
        <w:t>性别观点纳入所有国家计划和机构主流的有效战略，加强《新西兰人权行动计划》与《新西兰妇女行动计划》的联系，确保促进和保护《公约》规定的妇女人权能够纳入各项国家人权计划、方案及行动。委员会还建议，缔约国要求提交给内阁及其所有委员会的政策文件均需提供性别影响说明。</w:t>
      </w:r>
    </w:p>
    <w:p w:rsidR="00707D7A" w:rsidRPr="00B47B15" w:rsidRDefault="00707D7A" w:rsidP="00707D7A">
      <w:pPr>
        <w:pStyle w:val="SingleTxt"/>
        <w:rPr>
          <w:rFonts w:hint="eastAsia"/>
        </w:rPr>
      </w:pPr>
      <w:r>
        <w:rPr>
          <w:rFonts w:hint="eastAsia"/>
        </w:rPr>
        <w:t>580</w:t>
      </w:r>
      <w:r>
        <w:t>.</w:t>
      </w:r>
      <w:r>
        <w:rPr>
          <w:rFonts w:hint="eastAsia"/>
        </w:rPr>
        <w:t xml:space="preserve">　委员会赞赏地注意到2004年《新西兰妇女行动计划》提到缔约国根据《公约》承担的国际义务，但委员会感到关切的是，该计划没有充分考虑或明确阐述《公约》的目标及实质性规定。委员会还感到关切的是，《公约》及其《任择议定书》在该国没有得到广泛了解，而且在制订政策或在起诉对妇女歧视的案件中没有得到充分利用。</w:t>
      </w:r>
    </w:p>
    <w:p w:rsidR="00707D7A" w:rsidRDefault="00707D7A" w:rsidP="00707D7A">
      <w:pPr>
        <w:pStyle w:val="SingleTxt"/>
        <w:rPr>
          <w:rFonts w:hint="eastAsia"/>
        </w:rPr>
      </w:pPr>
      <w:r>
        <w:rPr>
          <w:rFonts w:hint="eastAsia"/>
        </w:rPr>
        <w:t xml:space="preserve">581.　</w:t>
      </w:r>
      <w:r w:rsidRPr="004C5755">
        <w:rPr>
          <w:rFonts w:ascii="SimHei" w:eastAsia="SimHei" w:hint="eastAsia"/>
          <w:color w:val="FF0000"/>
        </w:rPr>
        <w:t>委员会敦促缔约国充分利用《公约》的目标和规定作为制定或更新妇女行动计划的规范基础。委员会还吁请缔约国进一步向大众</w:t>
      </w:r>
      <w:r>
        <w:rPr>
          <w:rFonts w:ascii="SimHei" w:eastAsia="SimHei" w:hint="eastAsia"/>
          <w:color w:val="FF0000"/>
        </w:rPr>
        <w:t>，尤其是妇女宣传《公约》，并就《公约》及</w:t>
      </w:r>
      <w:r w:rsidRPr="004C5755">
        <w:rPr>
          <w:rFonts w:ascii="SimHei" w:eastAsia="SimHei" w:hint="eastAsia"/>
          <w:color w:val="FF0000"/>
        </w:rPr>
        <w:t>《</w:t>
      </w:r>
      <w:r>
        <w:rPr>
          <w:rFonts w:ascii="SimHei" w:eastAsia="SimHei" w:hint="eastAsia"/>
          <w:color w:val="FF0000"/>
        </w:rPr>
        <w:t>公约</w:t>
      </w:r>
      <w:r w:rsidRPr="004C5755">
        <w:rPr>
          <w:rFonts w:ascii="SimHei" w:eastAsia="SimHei" w:hint="eastAsia"/>
          <w:color w:val="FF0000"/>
        </w:rPr>
        <w:t>任择议定书》规定的程序，加强为律师、法官和执法官员开展法律教育和培训。委员会还鼓励缔约国宣传《任择议定书》，以便确保妇女了解这种补救办法，并能根据《公约》和《任择议定书》提出权利主张</w:t>
      </w:r>
      <w:r>
        <w:rPr>
          <w:rFonts w:hint="eastAsia"/>
        </w:rPr>
        <w:t>。</w:t>
      </w:r>
    </w:p>
    <w:p w:rsidR="00707D7A" w:rsidRDefault="00707D7A" w:rsidP="00707D7A">
      <w:pPr>
        <w:pStyle w:val="SingleTxt"/>
        <w:rPr>
          <w:rFonts w:hint="eastAsia"/>
        </w:rPr>
      </w:pPr>
      <w:r>
        <w:rPr>
          <w:rFonts w:hint="eastAsia"/>
        </w:rPr>
        <w:t>582.　委员会感到关切的是，私营部门和公共部门的行动者在保护妇女免遭歧视方面仍存在差距。委员会尤其关切缔约国尚未根据《公约》第二条</w:t>
      </w:r>
      <w:r>
        <w:t>(</w:t>
      </w:r>
      <w:r>
        <w:rPr>
          <w:rFonts w:hint="eastAsia"/>
        </w:rPr>
        <w:t>e</w:t>
      </w:r>
      <w:r>
        <w:t>)</w:t>
      </w:r>
      <w:r>
        <w:rPr>
          <w:rFonts w:hint="eastAsia"/>
        </w:rPr>
        <w:t>款制定法律机制，消除私营部门行动者在就业问题上对妇女的歧视。委员会关切地指出，新西兰法律承认同值工作同等报酬原则，但在私营部门实施这项原则的机制已经废除，例如确保妇女同值工作同等报酬的全行业工作评价；另外，政府没有权力在私营部门执行和实施平等就业机会政策。</w:t>
      </w:r>
    </w:p>
    <w:p w:rsidR="00707D7A" w:rsidRDefault="00707D7A" w:rsidP="00707D7A">
      <w:pPr>
        <w:pStyle w:val="SingleTxt"/>
        <w:rPr>
          <w:rFonts w:hint="eastAsia"/>
        </w:rPr>
      </w:pPr>
      <w:r>
        <w:rPr>
          <w:rFonts w:hint="eastAsia"/>
        </w:rPr>
        <w:t xml:space="preserve">583.　</w:t>
      </w:r>
      <w:r w:rsidRPr="004C5755">
        <w:rPr>
          <w:rFonts w:ascii="SimHei" w:eastAsia="SimHei" w:hint="eastAsia"/>
          <w:color w:val="FF0000"/>
        </w:rPr>
        <w:t>委员会建议缔约国</w:t>
      </w:r>
      <w:r>
        <w:rPr>
          <w:rFonts w:ascii="SimHei" w:eastAsia="SimHei" w:hint="eastAsia"/>
          <w:color w:val="FF0000"/>
        </w:rPr>
        <w:t>制定</w:t>
      </w:r>
      <w:r w:rsidRPr="004C5755">
        <w:rPr>
          <w:rFonts w:ascii="SimHei" w:eastAsia="SimHei" w:hint="eastAsia"/>
          <w:color w:val="FF0000"/>
        </w:rPr>
        <w:t>并执行综合法律，确保妇女与男子在公共和私营部门享有实质上的平等，尤其是在同工同酬和就业平等机会方面。委员会还建议缔约国对这种歧视妇女的行为实施充分制裁，并确保权利遭受侵犯的妇女能得到有效补救</w:t>
      </w:r>
      <w:r>
        <w:rPr>
          <w:rFonts w:hint="eastAsia"/>
        </w:rPr>
        <w:t>。</w:t>
      </w:r>
    </w:p>
    <w:p w:rsidR="00707D7A" w:rsidRDefault="00707D7A" w:rsidP="00707D7A">
      <w:pPr>
        <w:pStyle w:val="SingleTxt"/>
        <w:rPr>
          <w:rFonts w:hint="eastAsia"/>
        </w:rPr>
      </w:pPr>
      <w:r>
        <w:rPr>
          <w:rFonts w:hint="eastAsia"/>
        </w:rPr>
        <w:t>584.　委员会赞赏缔约国承认，《人权法》允许在暂行特别措施被视为实现目标或满足实际需要的最有效的办法时采用这种措施，但委员会感到关切的是，缔约国可能没有准确理解《公约》第四条第1款以及委员会第25号一般性建议要求采取的暂行特别措施的目的和适用范围，从而在促进妇女的事实平等方面没有采用这些措施。委员会注意到，关于《公约》涵盖的各领域没有提供按性别分列的统计数据，更难准确评估各类妇女群体在《公约》涵盖的所有领域的状况和进展情况。</w:t>
      </w:r>
    </w:p>
    <w:p w:rsidR="00707D7A" w:rsidRDefault="00707D7A" w:rsidP="00707D7A">
      <w:pPr>
        <w:pStyle w:val="SingleTxt"/>
        <w:rPr>
          <w:rFonts w:hint="eastAsia"/>
        </w:rPr>
      </w:pPr>
      <w:r>
        <w:rPr>
          <w:rFonts w:hint="eastAsia"/>
        </w:rPr>
        <w:t xml:space="preserve">585.　</w:t>
      </w:r>
      <w:r w:rsidRPr="004C5755">
        <w:rPr>
          <w:rFonts w:ascii="SimHei" w:eastAsia="SimHei" w:hint="eastAsia"/>
          <w:color w:val="FF0000"/>
        </w:rPr>
        <w:t>委员会建议缔约国根据《公约》第四条第1款和委员会第25号一般性建议，采用暂行特别措施，作为加快实现男女事实平等的战略要点。委员会吁请缔约国考虑采取与《公约》各项条款有关的基准、目标、征聘和支助方案、奖励以及配额等措施，并加强《公约》所涉各领域的数据收集制度，加深关于各类妇女群体实际情况的了解，并跟踪长期发展趋势。委员会还呼吁缔约国利用可衡量的指标，监测已采取措施的影响，以及在实现妇女事实平等方面取得的进展。委员会鼓励缔约国在制订有效执行《公约》的法律、政策和方案时采用这些数据和指标</w:t>
      </w:r>
      <w:r>
        <w:rPr>
          <w:rFonts w:hint="eastAsia"/>
        </w:rPr>
        <w:t>。</w:t>
      </w:r>
    </w:p>
    <w:p w:rsidR="00707D7A" w:rsidRDefault="00707D7A" w:rsidP="00707D7A">
      <w:pPr>
        <w:pStyle w:val="SingleTxt"/>
        <w:rPr>
          <w:rFonts w:hint="eastAsia"/>
        </w:rPr>
      </w:pPr>
      <w:r>
        <w:rPr>
          <w:rFonts w:hint="eastAsia"/>
        </w:rPr>
        <w:t>586.　委员会表示关切的是，男女不平等现象仍然存在，但缔约国在承认和促进妇女人权方面的氛围已出现变化，并出现“反弹”。委员会感到关切的是，媒体和社会依然以消极、重男轻女和陈规定型的方式来描述妇女，尤其是少数族裔妇女。委员会感到关切的是，这种态度和陈规定型观念严重阻碍实施《公约》，而且是使得妇女在劳动力市场及政治和公共生活等众多领域处于不利地位的根源。</w:t>
      </w:r>
    </w:p>
    <w:p w:rsidR="00707D7A" w:rsidRDefault="00707D7A" w:rsidP="00707D7A">
      <w:pPr>
        <w:pStyle w:val="SingleTxt"/>
        <w:rPr>
          <w:rFonts w:hint="eastAsia"/>
        </w:rPr>
      </w:pPr>
      <w:r>
        <w:rPr>
          <w:rFonts w:hint="eastAsia"/>
        </w:rPr>
        <w:t xml:space="preserve">587.　</w:t>
      </w:r>
      <w:r w:rsidRPr="004C5755">
        <w:rPr>
          <w:rFonts w:ascii="SimHei" w:eastAsia="SimHei" w:hint="eastAsia"/>
          <w:color w:val="FF0000"/>
        </w:rPr>
        <w:t>委员会吁请缔约国开展全国运动，宣传民主社会男女平等的重要性，按照《公约》第二条(f</w:t>
      </w:r>
      <w:r>
        <w:rPr>
          <w:rFonts w:ascii="SimHei" w:eastAsia="SimHei"/>
          <w:color w:val="FF0000"/>
        </w:rPr>
        <w:t>)</w:t>
      </w:r>
      <w:r w:rsidRPr="004C5755">
        <w:rPr>
          <w:rFonts w:ascii="SimHei" w:eastAsia="SimHei" w:hint="eastAsia"/>
          <w:color w:val="FF0000"/>
        </w:rPr>
        <w:t>款和第五条(</w:t>
      </w:r>
      <w:r w:rsidRPr="004C5755">
        <w:rPr>
          <w:rFonts w:ascii="SimHei" w:eastAsia="SimHei" w:hAnsi="SimSun" w:hint="eastAsia"/>
          <w:color w:val="FF0000"/>
        </w:rPr>
        <w:t>a</w:t>
      </w:r>
      <w:r>
        <w:rPr>
          <w:rFonts w:ascii="SimHei" w:eastAsia="SimHei"/>
          <w:color w:val="FF0000"/>
        </w:rPr>
        <w:t>)</w:t>
      </w:r>
      <w:r w:rsidRPr="004C5755">
        <w:rPr>
          <w:rFonts w:ascii="SimHei" w:eastAsia="SimHei" w:hint="eastAsia"/>
          <w:color w:val="FF0000"/>
        </w:rPr>
        <w:t>款的规定加深对妇女实质性平等的含义和内容的理解，消除关于男女的传统家庭和社会角色的消极定型观念。委员会还建议该缔约国采取进一步措施，向新闻、电视和其他媒体从业人员宣传男女平等问题，鼓励媒体宣传妇女</w:t>
      </w:r>
      <w:r>
        <w:rPr>
          <w:rFonts w:ascii="SimHei" w:eastAsia="SimHei" w:hint="eastAsia"/>
          <w:color w:val="FF0000"/>
        </w:rPr>
        <w:t>，</w:t>
      </w:r>
      <w:r w:rsidRPr="004C5755">
        <w:rPr>
          <w:rFonts w:ascii="SimHei" w:eastAsia="SimHei" w:hint="eastAsia"/>
          <w:color w:val="FF0000"/>
        </w:rPr>
        <w:t>包括少数民族妇女突破传统的积极形象，宣传</w:t>
      </w:r>
      <w:r>
        <w:rPr>
          <w:rFonts w:ascii="SimHei" w:eastAsia="SimHei" w:hint="eastAsia"/>
          <w:color w:val="FF0000"/>
        </w:rPr>
        <w:t>两性</w:t>
      </w:r>
      <w:r w:rsidRPr="004C5755">
        <w:rPr>
          <w:rFonts w:ascii="SimHei" w:eastAsia="SimHei" w:hint="eastAsia"/>
          <w:color w:val="FF0000"/>
        </w:rPr>
        <w:t>平等对全社会的价值。委员会请缔约国在下一次报告中汇报采取的措施及其影响</w:t>
      </w:r>
      <w:r>
        <w:rPr>
          <w:rFonts w:hint="eastAsia"/>
        </w:rPr>
        <w:t>。</w:t>
      </w:r>
    </w:p>
    <w:p w:rsidR="00707D7A" w:rsidRDefault="00707D7A" w:rsidP="00707D7A">
      <w:pPr>
        <w:pStyle w:val="SingleTxt"/>
        <w:rPr>
          <w:rFonts w:hint="eastAsia"/>
        </w:rPr>
      </w:pPr>
      <w:r>
        <w:rPr>
          <w:rFonts w:hint="eastAsia"/>
        </w:rPr>
        <w:t>588.　委员会赞赏缔约国采取的措施，例如设立了遏制家庭暴力行动工作队和提交了《2006年家庭暴力情况报告》，但委员会感到关切的是，暴力侵害妇女，尤其是毛利族妇女、太平洋岛屿族裔妇女和少数族裔妇女的现象仍然普遍，对暴力侵害妇女罪行的起诉和定罪率较低。委员会仍然感到关切的是，依然没有对暴力侵害妇女问题进行充分的分析，以便查明暴力侵害妇女的诱因，监测发展趋势，评价政策和执法工作是否得当及其影响。委员会对于发给妇女的保护令数量下降现象也表示关切。</w:t>
      </w:r>
      <w:r w:rsidRPr="004C5755">
        <w:rPr>
          <w:rFonts w:ascii="SimHei" w:eastAsia="SimHei" w:hint="eastAsia"/>
          <w:color w:val="FF0000"/>
        </w:rPr>
        <w:t>委员会吁请缔约国坚持落实和执行《家庭暴力问题行动方案》，修订1995年《家庭暴力法》，以便保护遭受暴力侵害的所有妇女，包括毛利族、太平洋岛屿族裔、亚裔、移民、移徙和难民妇女以及残疾妇女。委员会吁请缔约国依照委员会第19</w:t>
      </w:r>
      <w:r>
        <w:rPr>
          <w:rFonts w:ascii="SimHei" w:eastAsia="SimHei" w:hint="eastAsia"/>
          <w:color w:val="FF0000"/>
        </w:rPr>
        <w:t>号一般性建议对所有暴力侵害妇女</w:t>
      </w:r>
      <w:r w:rsidRPr="004C5755">
        <w:rPr>
          <w:rFonts w:ascii="SimHei" w:eastAsia="SimHei" w:hint="eastAsia"/>
          <w:color w:val="FF0000"/>
        </w:rPr>
        <w:t>行为进行有效的起诉，并给予应有的惩罚。委员会建议加强对司法人员、公职人员、执法人员和医疗保健人员的培训，使其能够正确处理暴力侵害妇女的问题。委员会吁请缔约国务必要充分收集关于</w:t>
      </w:r>
      <w:r>
        <w:rPr>
          <w:rFonts w:ascii="SimHei" w:eastAsia="SimHei" w:hint="eastAsia"/>
          <w:color w:val="FF0000"/>
        </w:rPr>
        <w:t>一切</w:t>
      </w:r>
      <w:r w:rsidRPr="004C5755">
        <w:rPr>
          <w:rFonts w:ascii="SimHei" w:eastAsia="SimHei" w:hint="eastAsia"/>
          <w:color w:val="FF0000"/>
        </w:rPr>
        <w:t>形式</w:t>
      </w:r>
      <w:r>
        <w:rPr>
          <w:rFonts w:ascii="SimHei" w:eastAsia="SimHei" w:hint="eastAsia"/>
          <w:color w:val="FF0000"/>
        </w:rPr>
        <w:t>的</w:t>
      </w:r>
      <w:r w:rsidRPr="004C5755">
        <w:rPr>
          <w:rFonts w:ascii="SimHei" w:eastAsia="SimHei" w:hint="eastAsia"/>
          <w:color w:val="FF0000"/>
        </w:rPr>
        <w:t>暴力侵害妇女行为的数据，并敦促缔约国对暴力侵害各类妇女的普遍性、诱因和后果进行研究，作为进行全面和专项干预的依据。尤其是，委员会鼓励缔约国研究保护令发放数量下降的原因，并考虑出台更多的保护妇女措施，例如赋权警察发放保护令。委员会请缔约国在下一次定期报告中介绍这些措施取得的结果</w:t>
      </w:r>
      <w:r>
        <w:rPr>
          <w:rFonts w:hint="eastAsia"/>
        </w:rPr>
        <w:t>。</w:t>
      </w:r>
    </w:p>
    <w:p w:rsidR="00707D7A" w:rsidRDefault="00707D7A" w:rsidP="00707D7A">
      <w:pPr>
        <w:pStyle w:val="SingleTxt"/>
        <w:rPr>
          <w:rFonts w:hint="eastAsia"/>
        </w:rPr>
      </w:pPr>
      <w:r>
        <w:rPr>
          <w:rFonts w:hint="eastAsia"/>
        </w:rPr>
        <w:t>589.　委员会感到关切的是，移民群体中存在针对妇女的家庭暴力和以文化及宗教为由的关于婚姻的非法做法，但由于相关妇女处于依赖地位且受到孤立，这些问题可能没有得到有效处理。</w:t>
      </w:r>
    </w:p>
    <w:p w:rsidR="00707D7A" w:rsidRDefault="00707D7A" w:rsidP="00707D7A">
      <w:pPr>
        <w:pStyle w:val="SingleTxt"/>
        <w:rPr>
          <w:rFonts w:hint="eastAsia"/>
        </w:rPr>
      </w:pPr>
      <w:r>
        <w:rPr>
          <w:rFonts w:hint="eastAsia"/>
        </w:rPr>
        <w:t xml:space="preserve">590.　</w:t>
      </w:r>
      <w:r w:rsidRPr="004C5755">
        <w:rPr>
          <w:rFonts w:ascii="SimHei" w:eastAsia="SimHei" w:hint="eastAsia"/>
          <w:color w:val="FF0000"/>
        </w:rPr>
        <w:t>委员会建议缔约国主动采取保护移民群体中受害妇女的外展措施，并与非政府组织合作为这些妇女提供服务</w:t>
      </w:r>
      <w:r>
        <w:rPr>
          <w:rFonts w:hint="eastAsia"/>
        </w:rPr>
        <w:t>。</w:t>
      </w:r>
    </w:p>
    <w:p w:rsidR="00707D7A" w:rsidRDefault="00707D7A" w:rsidP="00707D7A">
      <w:pPr>
        <w:pStyle w:val="SingleTxt"/>
        <w:rPr>
          <w:rFonts w:hint="eastAsia"/>
        </w:rPr>
      </w:pPr>
      <w:r>
        <w:rPr>
          <w:rFonts w:hint="eastAsia"/>
        </w:rPr>
        <w:t>591.　委员会关切地注意到，缺乏有关新西兰妇女和女孩被贩运的严重性的资料，也没有介绍为解决这一问题采取的措施。令委员会特别关切的是，有迹象表明在新西兰存在贩运妇女现象，但官方没有报导、也没有起诉贩运妇女案件。报告没有提供关于新西兰卖淫问题的性质和程度的资料，也没有介绍2003年《卖淫改革法》的执行情况，委员会也对此表示关切。委员会感到关切的还有，在卖淫现象中存在对移民妇女和女孩的剥削，保护和援助移民妇女的措施不足。</w:t>
      </w:r>
    </w:p>
    <w:p w:rsidR="00707D7A" w:rsidRDefault="00707D7A" w:rsidP="00707D7A">
      <w:pPr>
        <w:pStyle w:val="SingleTxt"/>
        <w:rPr>
          <w:rFonts w:hint="eastAsia"/>
        </w:rPr>
      </w:pPr>
      <w:r>
        <w:rPr>
          <w:rFonts w:hint="eastAsia"/>
        </w:rPr>
        <w:t xml:space="preserve">592.　</w:t>
      </w:r>
      <w:r w:rsidRPr="008607D3">
        <w:rPr>
          <w:rFonts w:ascii="SimHei" w:eastAsia="SimHei" w:hint="eastAsia"/>
          <w:color w:val="FF0000"/>
        </w:rPr>
        <w:t>委员会请缔约国在下一次报告中提供全面资料和数据，说明妇女和女孩被贩运的情况以及被起诉和定罪的人数，并说明为打击此类涉及移徙妇女和女童的活动所采取的措施</w:t>
      </w:r>
      <w:r>
        <w:rPr>
          <w:rFonts w:ascii="SimHei" w:eastAsia="SimHei" w:hint="eastAsia"/>
          <w:color w:val="FF0000"/>
        </w:rPr>
        <w:t>及</w:t>
      </w:r>
      <w:r w:rsidRPr="008607D3">
        <w:rPr>
          <w:rFonts w:ascii="SimHei" w:eastAsia="SimHei" w:hint="eastAsia"/>
          <w:color w:val="FF0000"/>
        </w:rPr>
        <w:t>其产生的影响。委员会还请缔约国提供关于2003年《卖淫改革法的综合评估》，包括统计资料以及针对评估结果采取的步骤和措施。</w:t>
      </w:r>
    </w:p>
    <w:p w:rsidR="00707D7A" w:rsidRDefault="00707D7A" w:rsidP="00707D7A">
      <w:pPr>
        <w:pStyle w:val="SingleTxt"/>
        <w:rPr>
          <w:rFonts w:hint="eastAsia"/>
        </w:rPr>
      </w:pPr>
      <w:r>
        <w:rPr>
          <w:rFonts w:hint="eastAsia"/>
        </w:rPr>
        <w:t>593.　委员会欣见新西兰妇女近期荣升最高宪法地位，但令委员会关切的是，担任地方政府和政治决策职务的妇女人数正在下降，地方政府、地区卫生委员会、法定委员会以及司法机构的妇女任职仍然不足。令委员会关切的还有，在多数层面的公共和政治生活中，毛利族、太平洋岛屿、亚裔和其他少数群体妇女任职人数不足。</w:t>
      </w:r>
    </w:p>
    <w:p w:rsidR="00707D7A" w:rsidRPr="008607D3" w:rsidRDefault="00707D7A" w:rsidP="00707D7A">
      <w:pPr>
        <w:pStyle w:val="SingleTxt"/>
        <w:rPr>
          <w:rFonts w:ascii="SimHei" w:eastAsia="SimHei" w:hint="eastAsia"/>
          <w:color w:val="FF0000"/>
        </w:rPr>
      </w:pPr>
      <w:r>
        <w:rPr>
          <w:rFonts w:hint="eastAsia"/>
        </w:rPr>
        <w:t xml:space="preserve">594.　</w:t>
      </w:r>
      <w:r w:rsidRPr="008607D3">
        <w:rPr>
          <w:rFonts w:ascii="SimHei" w:eastAsia="SimHei" w:hint="eastAsia"/>
          <w:color w:val="FF0000"/>
        </w:rPr>
        <w:t>委员会请缔约国切实采取行动，制定目标和时间表，在地方一级、公务员系统、政党、地区卫生委员会、法定委员会以及司法机构中增加担任决策职务的</w:t>
      </w:r>
      <w:r>
        <w:rPr>
          <w:rFonts w:ascii="SimHei" w:eastAsia="SimHei" w:hint="eastAsia"/>
          <w:color w:val="FF0000"/>
        </w:rPr>
        <w:t>妇</w:t>
      </w:r>
      <w:r w:rsidRPr="008607D3">
        <w:rPr>
          <w:rFonts w:ascii="SimHei" w:eastAsia="SimHei" w:hint="eastAsia"/>
          <w:color w:val="FF0000"/>
        </w:rPr>
        <w:t>女人数。委员会还敦促缔约国采取措施，包括按照委员会第25号一般性建议采取暂行特别措施，增加担任各级政治决策职务的毛利族、太平洋岛屿、亚裔和其他少数群体妇女的人数。</w:t>
      </w:r>
    </w:p>
    <w:p w:rsidR="00707D7A" w:rsidRDefault="00707D7A" w:rsidP="00707D7A">
      <w:pPr>
        <w:pStyle w:val="SingleTxt"/>
        <w:rPr>
          <w:rFonts w:hint="eastAsia"/>
        </w:rPr>
      </w:pPr>
      <w:r>
        <w:rPr>
          <w:rFonts w:hint="eastAsia"/>
        </w:rPr>
        <w:t>595.　委员会赞扬缔约国普及免费教育的工作，但对低收入家庭儿童和农村儿童受教育的情况表示关切。尤其令委员会关切的是，委员会获悉许多学校强迫家长向学校“捐赠”，而且经常不明确告诉家长此类交费属于自愿行为。委员会对此类问题给低收入和单亲家庭造成的负担以及这些做法对妇女造成的多种影响表示关切。妇女的总体收入低于男性，并更有可能是单亲家长。</w:t>
      </w:r>
    </w:p>
    <w:p w:rsidR="00707D7A" w:rsidRDefault="00707D7A" w:rsidP="00707D7A">
      <w:pPr>
        <w:pStyle w:val="SingleTxt"/>
        <w:rPr>
          <w:rFonts w:hint="eastAsia"/>
        </w:rPr>
      </w:pPr>
      <w:r>
        <w:rPr>
          <w:rFonts w:hint="eastAsia"/>
        </w:rPr>
        <w:t xml:space="preserve">596.　</w:t>
      </w:r>
      <w:r w:rsidRPr="008607D3">
        <w:rPr>
          <w:rFonts w:ascii="SimHei" w:eastAsia="SimHei" w:hint="eastAsia"/>
          <w:color w:val="FF0000"/>
        </w:rPr>
        <w:t>委员会敦促缔约国为学校提供充足的资金，并采取措施，确保低收入家庭和农村家庭的儿童在办学方面不受歧视。委员会建议缔约国澄清并宣传学校要求的交费属于自愿性质，并且监测学校向家长收费的情况。委员会还鼓励缔约国宣传教育作为一项基本人权和增强妇女能力的基础的重要意义。</w:t>
      </w:r>
    </w:p>
    <w:p w:rsidR="00707D7A" w:rsidRDefault="00707D7A" w:rsidP="00707D7A">
      <w:pPr>
        <w:pStyle w:val="SingleTxt"/>
        <w:rPr>
          <w:rFonts w:hint="eastAsia"/>
        </w:rPr>
      </w:pPr>
      <w:r>
        <w:rPr>
          <w:rFonts w:hint="eastAsia"/>
        </w:rPr>
        <w:t>597.　令委员会关切的是，毛利族、太平洋岛屿与少数群体妇女等妇女处于不利地位，妇女在就业方面受到歧视，特别是在适用平等规定较少的私营部门。尤其令委员会关切的是，男女工资差距扩大、职业分化严重、妇女集中在低薪职业以及妇女担任私营部门管理和决策职务的比例极低。</w:t>
      </w:r>
    </w:p>
    <w:p w:rsidR="00707D7A" w:rsidRPr="008607D3" w:rsidRDefault="00707D7A" w:rsidP="00707D7A">
      <w:pPr>
        <w:pStyle w:val="SingleTxt"/>
        <w:rPr>
          <w:rFonts w:ascii="SimHei" w:eastAsia="SimHei" w:hint="eastAsia"/>
          <w:color w:val="FF0000"/>
        </w:rPr>
      </w:pPr>
      <w:r>
        <w:rPr>
          <w:rFonts w:hint="eastAsia"/>
        </w:rPr>
        <w:t xml:space="preserve">598.　</w:t>
      </w:r>
      <w:r w:rsidRPr="008607D3">
        <w:rPr>
          <w:rFonts w:ascii="SimHei" w:eastAsia="SimHei" w:hint="eastAsia"/>
          <w:color w:val="FF0000"/>
        </w:rPr>
        <w:t>委员会请缔约国酌情采取一切措施，包括采取暂行特别措施以及加强平等机制，消除妇女在劳动市场中的不利处境，包括毛利族、太平洋岛屿与少数群体妇女。委员会建议缔约国加强努力，消除纵向和横向职业分化，缩小并消除男女工资差距。委员会吁请缔约国监测公共和私营部门采取的措施产生的影响及结果，并在下一次定期报告中汇报相关情况。</w:t>
      </w:r>
    </w:p>
    <w:p w:rsidR="00707D7A" w:rsidRDefault="00707D7A" w:rsidP="00707D7A">
      <w:pPr>
        <w:pStyle w:val="SingleTxt"/>
        <w:rPr>
          <w:rFonts w:hint="eastAsia"/>
        </w:rPr>
      </w:pPr>
      <w:r>
        <w:rPr>
          <w:rFonts w:hint="eastAsia"/>
        </w:rPr>
        <w:t>599.　委员会欢迎缔约国采取措施支持妇女参与劳动市场，但令委员会关切的是，幼儿的母亲和单亲母亲的参与率仍然低于经济合作与发展组织成员国的平均水平。委员会还对季节性工人和临时工人仍不享有带薪育儿假表示关切。委员会还关切地注意到，男子参与带薪育儿假方案的比例较低，农村妇女以及毛利族、太平洋岛屿与少数群体妇女在享受儿童保健和育儿假政策方面遇到障碍。</w:t>
      </w:r>
    </w:p>
    <w:p w:rsidR="00707D7A" w:rsidRPr="008607D3" w:rsidRDefault="00707D7A" w:rsidP="00707D7A">
      <w:pPr>
        <w:pStyle w:val="SingleTxt"/>
        <w:rPr>
          <w:rFonts w:ascii="SimHei" w:eastAsia="SimHei" w:hint="eastAsia"/>
          <w:color w:val="FF0000"/>
        </w:rPr>
      </w:pPr>
      <w:r>
        <w:rPr>
          <w:rFonts w:hint="eastAsia"/>
        </w:rPr>
        <w:t xml:space="preserve">600.　</w:t>
      </w:r>
      <w:r>
        <w:rPr>
          <w:rFonts w:ascii="SimHei" w:eastAsia="SimHei" w:hint="eastAsia"/>
          <w:color w:val="FF0000"/>
        </w:rPr>
        <w:t>委员会请缔约国立即着手</w:t>
      </w:r>
      <w:r w:rsidRPr="008607D3">
        <w:rPr>
          <w:rFonts w:ascii="SimHei" w:eastAsia="SimHei" w:hint="eastAsia"/>
          <w:color w:val="FF0000"/>
        </w:rPr>
        <w:t>修订资格标准，确保季节性工人和临时工人有资格享有带薪育儿假。委员会还敦促缔约国采取进一步措施，</w:t>
      </w:r>
      <w:r>
        <w:rPr>
          <w:rFonts w:ascii="SimHei" w:eastAsia="SimHei" w:hint="eastAsia"/>
          <w:color w:val="FF0000"/>
        </w:rPr>
        <w:t>加强男子</w:t>
      </w:r>
      <w:r w:rsidRPr="008607D3">
        <w:rPr>
          <w:rFonts w:ascii="SimHei" w:eastAsia="SimHei" w:hint="eastAsia"/>
          <w:color w:val="FF0000"/>
        </w:rPr>
        <w:t>育儿假方案</w:t>
      </w:r>
      <w:r>
        <w:rPr>
          <w:rFonts w:ascii="SimHei" w:eastAsia="SimHei" w:hint="eastAsia"/>
          <w:color w:val="FF0000"/>
        </w:rPr>
        <w:t>并鼓励男子</w:t>
      </w:r>
      <w:r w:rsidRPr="008607D3">
        <w:rPr>
          <w:rFonts w:ascii="SimHei" w:eastAsia="SimHei" w:hint="eastAsia"/>
          <w:color w:val="FF0000"/>
        </w:rPr>
        <w:t>与妇女分担抚养子女的责任</w:t>
      </w:r>
      <w:r>
        <w:rPr>
          <w:rFonts w:ascii="SimHei" w:eastAsia="SimHei" w:hint="eastAsia"/>
          <w:color w:val="FF0000"/>
        </w:rPr>
        <w:t>，以提高幼儿母亲和单身母亲加入劳动队伍的比率</w:t>
      </w:r>
      <w:r w:rsidRPr="008607D3">
        <w:rPr>
          <w:rFonts w:ascii="SimHei" w:eastAsia="SimHei" w:hint="eastAsia"/>
          <w:color w:val="FF0000"/>
        </w:rPr>
        <w:t>。委员会还请缔约国分析并评估农村妇女和毛利族、太平洋岛屿与少数群体妇女在享受儿童保健和育儿假方面遇到的障碍，并采取措施减少这些障碍，扩大这些妇女接受此类服务的途径。</w:t>
      </w:r>
    </w:p>
    <w:p w:rsidR="00707D7A" w:rsidRDefault="00707D7A" w:rsidP="00707D7A">
      <w:pPr>
        <w:pStyle w:val="SingleTxt"/>
        <w:rPr>
          <w:rFonts w:hint="eastAsia"/>
        </w:rPr>
      </w:pPr>
      <w:r>
        <w:rPr>
          <w:rFonts w:hint="eastAsia"/>
        </w:rPr>
        <w:t>601.　委员会赞赏地注意到缔约国拥有全面的保健覆盖网络并提供免费保健服务，如妇女癌症筛查，但同时也关注到，不同族裔的妇女和农村妇女可能无法平等地获取和利用保健服务。委员会对欧洲裔妇女和其他族裔群体妇女的预期寿命差距表示关切。此外，委员会还对性传播疾病和少女怀孕比率较高表示关切。</w:t>
      </w:r>
    </w:p>
    <w:p w:rsidR="00707D7A" w:rsidRPr="008607D3" w:rsidRDefault="00707D7A" w:rsidP="00707D7A">
      <w:pPr>
        <w:pStyle w:val="SingleTxt"/>
        <w:rPr>
          <w:rFonts w:ascii="SimHei" w:eastAsia="SimHei" w:hint="eastAsia"/>
          <w:color w:val="FF0000"/>
        </w:rPr>
      </w:pPr>
      <w:r>
        <w:rPr>
          <w:rFonts w:hint="eastAsia"/>
        </w:rPr>
        <w:t xml:space="preserve">602.　</w:t>
      </w:r>
      <w:r w:rsidRPr="008607D3">
        <w:rPr>
          <w:rFonts w:ascii="SimHei" w:eastAsia="SimHei" w:hint="eastAsia"/>
          <w:color w:val="FF0000"/>
        </w:rPr>
        <w:t>委员会呼吁缔约国特别针对农村妇女或在获取保健方面面临文化或语言障碍的妇女，提高获取保健及保健相关服务和信息的比例。委员会还促请缔约国进一步努力，分析和收集关于各类妇女群体获取和利用保健服务的水平的数据，并制定必要的纠正措施。委员会促请缔约国加大工作力度，查明并解决造成非欧洲裔妇女预期寿命较短的因素。委员会促请缔约国进一步向妇女和女</w:t>
      </w:r>
      <w:r>
        <w:rPr>
          <w:rFonts w:ascii="SimHei" w:eastAsia="SimHei" w:hint="eastAsia"/>
          <w:color w:val="FF0000"/>
        </w:rPr>
        <w:t>孩</w:t>
      </w:r>
      <w:r w:rsidRPr="008607D3">
        <w:rPr>
          <w:rFonts w:ascii="SimHei" w:eastAsia="SimHei" w:hint="eastAsia"/>
          <w:color w:val="FF0000"/>
        </w:rPr>
        <w:t>提供有关生殖卫生和避孕的信息，针对女</w:t>
      </w:r>
      <w:r>
        <w:rPr>
          <w:rFonts w:ascii="SimHei" w:eastAsia="SimHei" w:hint="eastAsia"/>
          <w:color w:val="FF0000"/>
        </w:rPr>
        <w:t>孩</w:t>
      </w:r>
      <w:r w:rsidRPr="008607D3">
        <w:rPr>
          <w:rFonts w:ascii="SimHei" w:eastAsia="SimHei" w:hint="eastAsia"/>
          <w:color w:val="FF0000"/>
        </w:rPr>
        <w:t>和男孩广泛宣传性教育，并特别关注性传播疾病和少女怀孕的预防工作。</w:t>
      </w:r>
    </w:p>
    <w:p w:rsidR="00707D7A" w:rsidRDefault="00707D7A" w:rsidP="00707D7A">
      <w:pPr>
        <w:pStyle w:val="SingleTxt"/>
        <w:rPr>
          <w:rFonts w:hint="eastAsia"/>
        </w:rPr>
      </w:pPr>
      <w:r>
        <w:rPr>
          <w:rFonts w:hint="eastAsia"/>
        </w:rPr>
        <w:t>603.　委员会欢迎缔约国努力放宽法律援助的资格要求，但同时也关切地注意到妇女在寻求法律援助和向法院寻求补救措施方面面临财力、行政和文化障碍，并注意到妇女对自身权利及现有补救措施和服务的认识水平。委员会特别感到关切的是，妇女是否充分了解修订后的《财产（关系）法》为其规定的权利，以及尚未就《财产法》中关于财产分配的新规定对妇女产生的影响进行研究，这些规定旨在解除关系时消除伙伴间的经济差距。</w:t>
      </w:r>
    </w:p>
    <w:p w:rsidR="00707D7A" w:rsidRPr="008607D3" w:rsidRDefault="00707D7A" w:rsidP="00707D7A">
      <w:pPr>
        <w:pStyle w:val="SingleTxt"/>
        <w:rPr>
          <w:rFonts w:ascii="SimHei" w:eastAsia="SimHei" w:hint="eastAsia"/>
          <w:color w:val="FF0000"/>
        </w:rPr>
      </w:pPr>
      <w:r>
        <w:rPr>
          <w:rFonts w:hint="eastAsia"/>
        </w:rPr>
        <w:t xml:space="preserve">604.　</w:t>
      </w:r>
      <w:r w:rsidRPr="008607D3">
        <w:rPr>
          <w:rFonts w:ascii="SimHei" w:eastAsia="SimHei" w:hint="eastAsia"/>
          <w:color w:val="FF0000"/>
        </w:rPr>
        <w:t>委员会请缔约国分析并消除妇女在</w:t>
      </w:r>
      <w:r>
        <w:rPr>
          <w:rFonts w:ascii="SimHei" w:eastAsia="SimHei" w:hint="eastAsia"/>
          <w:color w:val="FF0000"/>
        </w:rPr>
        <w:t>获得司法救助</w:t>
      </w:r>
      <w:r w:rsidRPr="008607D3">
        <w:rPr>
          <w:rFonts w:ascii="SimHei" w:eastAsia="SimHei" w:hint="eastAsia"/>
          <w:color w:val="FF0000"/>
        </w:rPr>
        <w:t>方面面临的障碍。委员会呼吁缔约国向所有处境不利的妇女提供法律援助服务，宣传如何利用现有反歧视法律补救方法，并监测这方面的工作成果。委员会鼓励缔约国开展对性别问题有敏感认识的培训，确保司法部门成员、律师和检察官完全熟悉适用的法律规定，对一切形式</w:t>
      </w:r>
      <w:r>
        <w:rPr>
          <w:rFonts w:ascii="SimHei" w:eastAsia="SimHei" w:hint="eastAsia"/>
          <w:color w:val="FF0000"/>
        </w:rPr>
        <w:t>的</w:t>
      </w:r>
      <w:r w:rsidRPr="008607D3">
        <w:rPr>
          <w:rFonts w:ascii="SimHei" w:eastAsia="SimHei" w:hint="eastAsia"/>
          <w:color w:val="FF0000"/>
        </w:rPr>
        <w:t>歧视</w:t>
      </w:r>
      <w:r>
        <w:rPr>
          <w:rFonts w:ascii="SimHei" w:eastAsia="SimHei" w:hint="eastAsia"/>
          <w:color w:val="FF0000"/>
        </w:rPr>
        <w:t>妇女行为</w:t>
      </w:r>
      <w:r w:rsidRPr="008607D3">
        <w:rPr>
          <w:rFonts w:ascii="SimHei" w:eastAsia="SimHei" w:hint="eastAsia"/>
          <w:color w:val="FF0000"/>
        </w:rPr>
        <w:t>有敏感认识，并能熟练、恰当地应对这些问题。此外，委员会还请缔约国研究和分析《财产（关系）法》中关于财产分配的新规定对妇女的影响，并在下一次报告中提供相关资料。</w:t>
      </w:r>
    </w:p>
    <w:p w:rsidR="00707D7A" w:rsidRDefault="00707D7A" w:rsidP="00707D7A">
      <w:pPr>
        <w:pStyle w:val="SingleTxt"/>
        <w:rPr>
          <w:rFonts w:hint="eastAsia"/>
        </w:rPr>
      </w:pPr>
      <w:r>
        <w:rPr>
          <w:rFonts w:hint="eastAsia"/>
        </w:rPr>
        <w:t xml:space="preserve">605.　</w:t>
      </w:r>
      <w:r w:rsidRPr="008607D3">
        <w:rPr>
          <w:rFonts w:ascii="SimHei" w:eastAsia="SimHei" w:hint="eastAsia"/>
          <w:color w:val="FF0000"/>
        </w:rPr>
        <w:t>委员会促请缔约国在履行《公约》义务时充分利用加强《公约》</w:t>
      </w:r>
      <w:r>
        <w:rPr>
          <w:rFonts w:ascii="SimHei" w:eastAsia="SimHei" w:hint="eastAsia"/>
          <w:color w:val="FF0000"/>
        </w:rPr>
        <w:t>各项规定的《北京宣言和</w:t>
      </w:r>
      <w:r w:rsidRPr="008607D3">
        <w:rPr>
          <w:rFonts w:ascii="SimHei" w:eastAsia="SimHei" w:hint="eastAsia"/>
          <w:color w:val="FF0000"/>
        </w:rPr>
        <w:t>行动纲要》</w:t>
      </w:r>
      <w:r>
        <w:rPr>
          <w:rFonts w:ascii="SimHei" w:eastAsia="SimHei" w:hint="eastAsia"/>
          <w:color w:val="FF0000"/>
        </w:rPr>
        <w:t>。委员会请缔约国在</w:t>
      </w:r>
      <w:r w:rsidRPr="008607D3">
        <w:rPr>
          <w:rFonts w:ascii="SimHei" w:eastAsia="SimHei" w:hint="eastAsia"/>
          <w:color w:val="FF0000"/>
        </w:rPr>
        <w:t>下一次定期报告</w:t>
      </w:r>
      <w:r>
        <w:rPr>
          <w:rFonts w:ascii="SimHei" w:eastAsia="SimHei" w:hint="eastAsia"/>
          <w:color w:val="FF0000"/>
        </w:rPr>
        <w:t>中提供</w:t>
      </w:r>
      <w:r w:rsidRPr="008607D3">
        <w:rPr>
          <w:rFonts w:ascii="SimHei" w:eastAsia="SimHei" w:hint="eastAsia"/>
          <w:color w:val="FF0000"/>
        </w:rPr>
        <w:t>这方面的资料</w:t>
      </w:r>
      <w:r>
        <w:rPr>
          <w:rFonts w:ascii="SimHei" w:eastAsia="SimHei" w:hint="eastAsia"/>
          <w:color w:val="FF0000"/>
        </w:rPr>
        <w:t>。</w:t>
      </w:r>
    </w:p>
    <w:p w:rsidR="00707D7A" w:rsidRPr="008607D3" w:rsidRDefault="00707D7A" w:rsidP="00707D7A">
      <w:pPr>
        <w:pStyle w:val="SingleTxt"/>
        <w:rPr>
          <w:rFonts w:ascii="SimHei" w:eastAsia="SimHei" w:hint="eastAsia"/>
          <w:color w:val="FF0000"/>
        </w:rPr>
      </w:pPr>
      <w:r>
        <w:rPr>
          <w:rFonts w:hint="eastAsia"/>
        </w:rPr>
        <w:t xml:space="preserve">606.　</w:t>
      </w:r>
      <w:r w:rsidRPr="008607D3">
        <w:rPr>
          <w:rFonts w:ascii="SimHei" w:eastAsia="SimHei" w:hint="eastAsia"/>
          <w:color w:val="FF0000"/>
        </w:rPr>
        <w:t>委员会还强调，</w:t>
      </w:r>
      <w:r>
        <w:rPr>
          <w:rFonts w:ascii="SimHei" w:eastAsia="SimHei" w:hint="eastAsia"/>
          <w:color w:val="FF0000"/>
        </w:rPr>
        <w:t>充分和</w:t>
      </w:r>
      <w:r w:rsidRPr="008607D3">
        <w:rPr>
          <w:rFonts w:ascii="SimHei" w:eastAsia="SimHei" w:hint="eastAsia"/>
          <w:color w:val="FF0000"/>
        </w:rPr>
        <w:t>有效</w:t>
      </w:r>
      <w:r>
        <w:rPr>
          <w:rFonts w:ascii="SimHei" w:eastAsia="SimHei" w:hint="eastAsia"/>
          <w:color w:val="FF0000"/>
        </w:rPr>
        <w:t>执行《公约》对</w:t>
      </w:r>
      <w:r w:rsidRPr="008607D3">
        <w:rPr>
          <w:rFonts w:ascii="SimHei" w:eastAsia="SimHei" w:hint="eastAsia"/>
          <w:color w:val="FF0000"/>
        </w:rPr>
        <w:t>实现千年发展目标不可或缺。</w:t>
      </w:r>
      <w:r>
        <w:rPr>
          <w:rFonts w:ascii="SimHei" w:eastAsia="SimHei" w:hint="eastAsia"/>
          <w:color w:val="FF0000"/>
        </w:rPr>
        <w:t>委员会呼吁缔约国在实现千年发展目标的所有工作中结合性别观点，明确反映《公约》的规定，并请缔约国在</w:t>
      </w:r>
      <w:r w:rsidRPr="008607D3">
        <w:rPr>
          <w:rFonts w:ascii="SimHei" w:eastAsia="SimHei" w:hint="eastAsia"/>
          <w:color w:val="FF0000"/>
        </w:rPr>
        <w:t>下一次定期报告</w:t>
      </w:r>
      <w:r>
        <w:rPr>
          <w:rFonts w:ascii="SimHei" w:eastAsia="SimHei" w:hint="eastAsia"/>
          <w:color w:val="FF0000"/>
        </w:rPr>
        <w:t>中提供</w:t>
      </w:r>
      <w:r w:rsidRPr="008607D3">
        <w:rPr>
          <w:rFonts w:ascii="SimHei" w:eastAsia="SimHei" w:hint="eastAsia"/>
          <w:color w:val="FF0000"/>
        </w:rPr>
        <w:t>这方面的资料</w:t>
      </w:r>
      <w:r>
        <w:rPr>
          <w:rFonts w:ascii="SimHei" w:eastAsia="SimHei" w:hint="eastAsia"/>
          <w:color w:val="FF0000"/>
        </w:rPr>
        <w:t>。</w:t>
      </w:r>
    </w:p>
    <w:p w:rsidR="00707D7A" w:rsidRPr="008607D3" w:rsidRDefault="00707D7A" w:rsidP="00707D7A">
      <w:pPr>
        <w:pStyle w:val="SingleTxt"/>
        <w:rPr>
          <w:rFonts w:ascii="SimHei" w:eastAsia="SimHei" w:hint="eastAsia"/>
          <w:color w:val="FF0000"/>
        </w:rPr>
      </w:pPr>
      <w:r>
        <w:rPr>
          <w:rFonts w:hint="eastAsia"/>
        </w:rPr>
        <w:t xml:space="preserve">607.　</w:t>
      </w:r>
      <w:r w:rsidRPr="00990D9B">
        <w:rPr>
          <w:rFonts w:ascii="SimHei" w:eastAsia="SimHei" w:hint="eastAsia"/>
          <w:color w:val="FF0000"/>
          <w:spacing w:val="-2"/>
        </w:rPr>
        <w:t>委员会指出，缔约国参加七项主要国际人权文书，</w:t>
      </w:r>
      <w:r w:rsidRPr="00990D9B">
        <w:rPr>
          <w:rFonts w:ascii="SimHei" w:eastAsia="SimHei" w:hint="eastAsia"/>
          <w:color w:val="FF0000"/>
          <w:spacing w:val="-2"/>
          <w:vertAlign w:val="superscript"/>
        </w:rPr>
        <w:t>1</w:t>
      </w:r>
      <w:r w:rsidRPr="00990D9B">
        <w:rPr>
          <w:rFonts w:ascii="SimHei" w:eastAsia="SimHei"/>
          <w:color w:val="FF0000"/>
          <w:spacing w:val="-2"/>
        </w:rPr>
        <w:t xml:space="preserve"> </w:t>
      </w:r>
      <w:r w:rsidRPr="00990D9B">
        <w:rPr>
          <w:rFonts w:ascii="SimHei" w:eastAsia="SimHei" w:hint="eastAsia"/>
          <w:color w:val="FF0000"/>
          <w:spacing w:val="-2"/>
        </w:rPr>
        <w:t>有助于促进妇女在生活</w:t>
      </w:r>
      <w:r>
        <w:rPr>
          <w:rFonts w:ascii="SimHei" w:eastAsia="SimHei" w:hint="eastAsia"/>
          <w:color w:val="FF0000"/>
        </w:rPr>
        <w:t>的各个</w:t>
      </w:r>
      <w:r w:rsidRPr="008607D3">
        <w:rPr>
          <w:rFonts w:ascii="SimHei" w:eastAsia="SimHei" w:hint="eastAsia"/>
          <w:color w:val="FF0000"/>
        </w:rPr>
        <w:t>方面享受人权和基本自由。因此，委员会鼓励新西兰政府批准其尚未成为缔约国的条约，即《保护所有移徙工人及其家庭成员权利国际公约》。</w:t>
      </w:r>
    </w:p>
    <w:p w:rsidR="00707D7A" w:rsidRPr="008607D3" w:rsidRDefault="00707D7A" w:rsidP="00707D7A">
      <w:pPr>
        <w:pStyle w:val="SingleTxt"/>
        <w:rPr>
          <w:rFonts w:ascii="SimHei" w:eastAsia="SimHei" w:hint="eastAsia"/>
          <w:color w:val="FF0000"/>
        </w:rPr>
      </w:pPr>
      <w:r>
        <w:rPr>
          <w:rFonts w:hint="eastAsia"/>
        </w:rPr>
        <w:t xml:space="preserve">608.　</w:t>
      </w:r>
      <w:r w:rsidRPr="008607D3">
        <w:rPr>
          <w:rFonts w:ascii="SimHei" w:eastAsia="SimHei" w:hint="eastAsia"/>
          <w:color w:val="FF0000"/>
        </w:rPr>
        <w:t>委员会请新西兰在国内广</w:t>
      </w:r>
      <w:r>
        <w:rPr>
          <w:rFonts w:ascii="SimHei" w:eastAsia="SimHei" w:hint="eastAsia"/>
          <w:color w:val="FF0000"/>
        </w:rPr>
        <w:t>为传播</w:t>
      </w:r>
      <w:r w:rsidRPr="008607D3">
        <w:rPr>
          <w:rFonts w:ascii="SimHei" w:eastAsia="SimHei" w:hint="eastAsia"/>
          <w:color w:val="FF0000"/>
        </w:rPr>
        <w:t>本结论意见，</w:t>
      </w:r>
      <w:r>
        <w:rPr>
          <w:rFonts w:ascii="SimHei" w:eastAsia="SimHei" w:hint="eastAsia"/>
          <w:color w:val="FF0000"/>
        </w:rPr>
        <w:t>使新西兰人民，包括</w:t>
      </w:r>
      <w:r w:rsidRPr="008607D3">
        <w:rPr>
          <w:rFonts w:ascii="SimHei" w:eastAsia="SimHei" w:hint="eastAsia"/>
          <w:color w:val="FF0000"/>
        </w:rPr>
        <w:t>政府官员、</w:t>
      </w:r>
      <w:r>
        <w:rPr>
          <w:rFonts w:ascii="SimHei" w:eastAsia="SimHei" w:hint="eastAsia"/>
          <w:color w:val="FF0000"/>
        </w:rPr>
        <w:t>政界人士</w:t>
      </w:r>
      <w:r w:rsidRPr="008607D3">
        <w:rPr>
          <w:rFonts w:ascii="SimHei" w:eastAsia="SimHei" w:hint="eastAsia"/>
          <w:color w:val="FF0000"/>
        </w:rPr>
        <w:t>、议员、妇女组织和人权组织</w:t>
      </w:r>
      <w:r>
        <w:rPr>
          <w:rFonts w:ascii="SimHei" w:eastAsia="SimHei" w:hint="eastAsia"/>
          <w:color w:val="FF0000"/>
        </w:rPr>
        <w:t>，</w:t>
      </w:r>
      <w:r w:rsidRPr="008607D3">
        <w:rPr>
          <w:rFonts w:ascii="SimHei" w:eastAsia="SimHei" w:hint="eastAsia"/>
          <w:color w:val="FF0000"/>
        </w:rPr>
        <w:t>了解为确保妇女在法律上和实际上的平等而采取的措施以及</w:t>
      </w:r>
      <w:r>
        <w:rPr>
          <w:rFonts w:ascii="SimHei" w:eastAsia="SimHei" w:hint="eastAsia"/>
          <w:color w:val="FF0000"/>
        </w:rPr>
        <w:t>今后</w:t>
      </w:r>
      <w:r w:rsidRPr="008607D3">
        <w:rPr>
          <w:rFonts w:ascii="SimHei" w:eastAsia="SimHei" w:hint="eastAsia"/>
          <w:color w:val="FF0000"/>
        </w:rPr>
        <w:t>在这方面</w:t>
      </w:r>
      <w:r>
        <w:rPr>
          <w:rFonts w:ascii="SimHei" w:eastAsia="SimHei" w:hint="eastAsia"/>
          <w:color w:val="FF0000"/>
        </w:rPr>
        <w:t>应</w:t>
      </w:r>
      <w:r w:rsidRPr="008607D3">
        <w:rPr>
          <w:rFonts w:ascii="SimHei" w:eastAsia="SimHei" w:hint="eastAsia"/>
          <w:color w:val="FF0000"/>
        </w:rPr>
        <w:t>采取的措施。委员会请缔约国继续广泛宣传《</w:t>
      </w:r>
      <w:r>
        <w:rPr>
          <w:rFonts w:ascii="SimHei" w:eastAsia="SimHei" w:hint="eastAsia"/>
          <w:color w:val="FF0000"/>
        </w:rPr>
        <w:t>公约》、</w:t>
      </w:r>
      <w:r w:rsidRPr="008607D3">
        <w:rPr>
          <w:rFonts w:ascii="SimHei" w:eastAsia="SimHei" w:hint="eastAsia"/>
          <w:color w:val="FF0000"/>
        </w:rPr>
        <w:t>《</w:t>
      </w:r>
      <w:r>
        <w:rPr>
          <w:rFonts w:ascii="SimHei" w:eastAsia="SimHei" w:hint="eastAsia"/>
          <w:color w:val="FF0000"/>
        </w:rPr>
        <w:t>公约任择议定书》、委员会的一般性建议、《北京宣言和</w:t>
      </w:r>
      <w:r w:rsidRPr="008607D3">
        <w:rPr>
          <w:rFonts w:ascii="SimHei" w:eastAsia="SimHei" w:hint="eastAsia"/>
          <w:color w:val="FF0000"/>
        </w:rPr>
        <w:t>行动纲要》</w:t>
      </w:r>
      <w:r>
        <w:rPr>
          <w:rFonts w:ascii="SimHei" w:eastAsia="SimHei" w:hint="eastAsia"/>
          <w:color w:val="FF0000"/>
        </w:rPr>
        <w:t>以</w:t>
      </w:r>
      <w:r w:rsidRPr="008607D3">
        <w:rPr>
          <w:rFonts w:ascii="SimHei" w:eastAsia="SimHei" w:hint="eastAsia"/>
          <w:color w:val="FF0000"/>
        </w:rPr>
        <w:t>及题为“2000年妇女：二十一世纪两性平等、发展与和平”的大会第二十三届特别会议成果，特别是</w:t>
      </w:r>
      <w:r>
        <w:rPr>
          <w:rFonts w:ascii="SimHei" w:eastAsia="SimHei" w:hint="eastAsia"/>
          <w:color w:val="FF0000"/>
        </w:rPr>
        <w:t>向妇女组织和人权组织开展宣传</w:t>
      </w:r>
      <w:r w:rsidRPr="008607D3">
        <w:rPr>
          <w:rFonts w:ascii="SimHei" w:eastAsia="SimHei" w:hint="eastAsia"/>
          <w:color w:val="FF0000"/>
        </w:rPr>
        <w:t>。</w:t>
      </w:r>
    </w:p>
    <w:p w:rsidR="00707D7A" w:rsidRDefault="00707D7A" w:rsidP="00707D7A">
      <w:pPr>
        <w:pStyle w:val="SingleTxt"/>
        <w:rPr>
          <w:rFonts w:ascii="SimHei" w:eastAsia="SimHei" w:hint="eastAsia"/>
          <w:color w:val="FF0000"/>
        </w:rPr>
      </w:pPr>
      <w:r>
        <w:rPr>
          <w:rFonts w:hint="eastAsia"/>
        </w:rPr>
        <w:t xml:space="preserve">609.　</w:t>
      </w:r>
      <w:r>
        <w:rPr>
          <w:rFonts w:ascii="SimHei" w:eastAsia="SimHei" w:hint="eastAsia"/>
          <w:color w:val="FF0000"/>
        </w:rPr>
        <w:t>委员会请缔约国在</w:t>
      </w:r>
      <w:r w:rsidRPr="008607D3">
        <w:rPr>
          <w:rFonts w:ascii="SimHei" w:eastAsia="SimHei" w:hint="eastAsia"/>
          <w:color w:val="FF0000"/>
        </w:rPr>
        <w:t>应于2010年9月根据《公约》第</w:t>
      </w:r>
      <w:r>
        <w:rPr>
          <w:rFonts w:ascii="SimHei" w:eastAsia="SimHei" w:hint="eastAsia"/>
          <w:color w:val="FF0000"/>
        </w:rPr>
        <w:t>十八</w:t>
      </w:r>
      <w:r w:rsidRPr="008607D3">
        <w:rPr>
          <w:rFonts w:ascii="SimHei" w:eastAsia="SimHei" w:hint="eastAsia"/>
          <w:color w:val="FF0000"/>
        </w:rPr>
        <w:t>条提交的下一次定期报告中</w:t>
      </w:r>
      <w:r>
        <w:rPr>
          <w:rFonts w:ascii="SimHei" w:eastAsia="SimHei" w:hint="eastAsia"/>
          <w:color w:val="FF0000"/>
        </w:rPr>
        <w:t>答复</w:t>
      </w:r>
      <w:r w:rsidRPr="008607D3">
        <w:rPr>
          <w:rFonts w:ascii="SimHei" w:eastAsia="SimHei" w:hint="eastAsia"/>
          <w:color w:val="FF0000"/>
        </w:rPr>
        <w:t>本结论意见</w:t>
      </w:r>
      <w:r>
        <w:rPr>
          <w:rFonts w:ascii="SimHei" w:eastAsia="SimHei" w:hint="eastAsia"/>
          <w:color w:val="FF0000"/>
        </w:rPr>
        <w:t>所</w:t>
      </w:r>
      <w:r w:rsidRPr="008607D3">
        <w:rPr>
          <w:rFonts w:ascii="SimHei" w:eastAsia="SimHei" w:hint="eastAsia"/>
          <w:color w:val="FF0000"/>
        </w:rPr>
        <w:t>提出的</w:t>
      </w:r>
      <w:r>
        <w:rPr>
          <w:rFonts w:ascii="SimHei" w:eastAsia="SimHei" w:hint="eastAsia"/>
          <w:color w:val="FF0000"/>
        </w:rPr>
        <w:t>各项</w:t>
      </w:r>
      <w:r w:rsidRPr="008607D3">
        <w:rPr>
          <w:rFonts w:ascii="SimHei" w:eastAsia="SimHei" w:hint="eastAsia"/>
          <w:color w:val="FF0000"/>
        </w:rPr>
        <w:t>关切。</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11.</w:t>
      </w:r>
      <w:r>
        <w:rPr>
          <w:rFonts w:hint="eastAsia"/>
        </w:rPr>
        <w:tab/>
        <w:t>第七次定期报告</w:t>
      </w:r>
    </w:p>
    <w:p w:rsidR="00707D7A" w:rsidRPr="00D27C51"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挪威</w:t>
      </w:r>
    </w:p>
    <w:p w:rsidR="00707D7A" w:rsidRPr="00E71D86"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610.　2007年8月1日,委员会第803次和第804次会议审议了挪威的第七次定期报告（CEDAW/C/NOR/7）（见CEDAW/C/SR.803</w:t>
      </w:r>
      <w:r>
        <w:t xml:space="preserve"> </w:t>
      </w:r>
      <w:r>
        <w:rPr>
          <w:rFonts w:hint="eastAsia"/>
        </w:rPr>
        <w:t>B和804</w:t>
      </w:r>
      <w:r>
        <w:t xml:space="preserve"> </w:t>
      </w:r>
      <w:r>
        <w:rPr>
          <w:rFonts w:hint="eastAsia"/>
        </w:rPr>
        <w:t>B）。委员会的议题和问题清单载于CEDAW/C/NOR/Q/7，挪威政府的答复载于CEDAW/C/NOR/Q/7/Add.1。</w:t>
      </w:r>
    </w:p>
    <w:p w:rsidR="00707D7A" w:rsidRPr="00E71D86" w:rsidRDefault="00707D7A" w:rsidP="00707D7A">
      <w:pPr>
        <w:pStyle w:val="SingleTxt"/>
        <w:rPr>
          <w:rFonts w:ascii="SimHei" w:eastAsia="SimHei" w:hint="eastAsia"/>
          <w:color w:val="FF0000"/>
        </w:rPr>
      </w:pPr>
      <w:r w:rsidRPr="00E71D86">
        <w:rPr>
          <w:rFonts w:ascii="SimHei" w:eastAsia="SimHei" w:hint="eastAsia"/>
          <w:color w:val="FF0000"/>
        </w:rPr>
        <w:t>导言</w:t>
      </w:r>
    </w:p>
    <w:p w:rsidR="00707D7A" w:rsidRDefault="00707D7A" w:rsidP="00707D7A">
      <w:pPr>
        <w:pStyle w:val="SingleTxt"/>
        <w:rPr>
          <w:rFonts w:hint="eastAsia"/>
        </w:rPr>
      </w:pPr>
      <w:r>
        <w:rPr>
          <w:rFonts w:hint="eastAsia"/>
        </w:rPr>
        <w:t>611.　委员会感谢缔约国遵循委员会编写报告导则并考虑到委员会以往的结论意见及时提交第七次定期报告。委员会赞扬缔约国对会前工作组提出的议题和问题清单的书面答复，以及对委员会的口头提问作出口头说明和进一步阐释。</w:t>
      </w:r>
    </w:p>
    <w:p w:rsidR="00707D7A" w:rsidRDefault="00707D7A" w:rsidP="00707D7A">
      <w:pPr>
        <w:pStyle w:val="SingleTxt"/>
        <w:rPr>
          <w:rFonts w:hint="eastAsia"/>
        </w:rPr>
      </w:pPr>
      <w:r>
        <w:rPr>
          <w:rFonts w:hint="eastAsia"/>
        </w:rPr>
        <w:t>612.　委员会赞扬缔约国派遣由儿童与平等部主任率领的代表团。委员会对代表团同委员会成员进行坦率和开诚布公的建设性对话表示赞赏。</w:t>
      </w:r>
    </w:p>
    <w:p w:rsidR="00707D7A" w:rsidRDefault="00707D7A" w:rsidP="00707D7A">
      <w:pPr>
        <w:pStyle w:val="SingleTxt"/>
        <w:rPr>
          <w:rFonts w:hint="eastAsia"/>
        </w:rPr>
      </w:pPr>
      <w:r>
        <w:rPr>
          <w:rFonts w:hint="eastAsia"/>
        </w:rPr>
        <w:t>613.　委员会赞赏地注意到挪威人权中心（全国人权机构）提交了关于缔约国第七次定期报告的书面来文。</w:t>
      </w:r>
    </w:p>
    <w:p w:rsidR="00707D7A" w:rsidRDefault="00707D7A" w:rsidP="00707D7A">
      <w:pPr>
        <w:pStyle w:val="SingleTxt"/>
        <w:rPr>
          <w:rFonts w:hint="eastAsia"/>
        </w:rPr>
      </w:pPr>
      <w:r>
        <w:rPr>
          <w:rFonts w:hint="eastAsia"/>
        </w:rPr>
        <w:t>614.　委员会欣见缔约国确认妇女非政府组织对编写报告作出积极贡献。然而，委员会注意到没有挪威非政府组织出席会议，显然是因为缺乏资金。</w:t>
      </w:r>
    </w:p>
    <w:p w:rsidR="00707D7A" w:rsidRPr="00E71D86" w:rsidRDefault="00707D7A" w:rsidP="00707D7A">
      <w:pPr>
        <w:pStyle w:val="SingleTxt"/>
        <w:rPr>
          <w:rFonts w:ascii="SimHei" w:eastAsia="SimHei" w:hint="eastAsia"/>
          <w:color w:val="FF0000"/>
        </w:rPr>
      </w:pPr>
      <w:r w:rsidRPr="00E71D86">
        <w:rPr>
          <w:rFonts w:ascii="SimHei" w:eastAsia="SimHei" w:hint="eastAsia"/>
          <w:color w:val="FF0000"/>
        </w:rPr>
        <w:t>积极方面</w:t>
      </w:r>
    </w:p>
    <w:p w:rsidR="00707D7A" w:rsidRDefault="00707D7A" w:rsidP="00707D7A">
      <w:pPr>
        <w:pStyle w:val="SingleTxt"/>
        <w:rPr>
          <w:rFonts w:hint="eastAsia"/>
        </w:rPr>
      </w:pPr>
      <w:r>
        <w:rPr>
          <w:rFonts w:hint="eastAsia"/>
        </w:rPr>
        <w:t>615.　委员会赞赏地注意到已采取了若干举措来消除移民妇女和女孩在实现两性平等方面面临的各种障碍，尤其是于2005年6月3日通过了《反歧视法》。</w:t>
      </w:r>
    </w:p>
    <w:p w:rsidR="00707D7A" w:rsidRDefault="00707D7A" w:rsidP="00707D7A">
      <w:pPr>
        <w:pStyle w:val="SingleTxt"/>
        <w:rPr>
          <w:rFonts w:hint="eastAsia"/>
        </w:rPr>
      </w:pPr>
      <w:r>
        <w:rPr>
          <w:rFonts w:hint="eastAsia"/>
        </w:rPr>
        <w:t>616.　委员会欣见缔约国通过了2006年12月初提出的新的《打击贩卖人口行动计划》，并批准了《联合国打击跨国有组织犯罪公约关于预防、禁止和惩治贩运人口特别是妇女和儿童行为的补充议定书》。</w:t>
      </w:r>
    </w:p>
    <w:p w:rsidR="00707D7A" w:rsidRDefault="00707D7A" w:rsidP="00707D7A">
      <w:pPr>
        <w:pStyle w:val="SingleTxt"/>
        <w:rPr>
          <w:rFonts w:hint="eastAsia"/>
        </w:rPr>
      </w:pPr>
      <w:r>
        <w:rPr>
          <w:rFonts w:hint="eastAsia"/>
        </w:rPr>
        <w:t>617.　委员会欣见缔约国于2006年推出旨在执行关于妇女、和平与安全的安全理事会第1325（2000）号决议的行动计划。</w:t>
      </w:r>
    </w:p>
    <w:p w:rsidR="00707D7A" w:rsidRDefault="00707D7A" w:rsidP="00707D7A">
      <w:pPr>
        <w:pStyle w:val="SingleTxt"/>
        <w:rPr>
          <w:rFonts w:hint="eastAsia"/>
        </w:rPr>
      </w:pPr>
      <w:r>
        <w:rPr>
          <w:rFonts w:hint="eastAsia"/>
        </w:rPr>
        <w:t>618.　委员会赞扬缔约国在其所有27个警察管辖区都建立了家庭暴力协调员系统，以确保警察在与家庭暴力受害者及其家庭成员接触时能够表现出理解和洞察力；建立了全国移动暴力警报系统；并针对违反探视禁令的暴力罪犯展开了“反向警报”试验项目。</w:t>
      </w:r>
    </w:p>
    <w:p w:rsidR="00707D7A" w:rsidRDefault="00707D7A" w:rsidP="00707D7A">
      <w:pPr>
        <w:pStyle w:val="SingleTxt"/>
        <w:rPr>
          <w:rFonts w:hint="eastAsia"/>
        </w:rPr>
      </w:pPr>
      <w:r>
        <w:rPr>
          <w:rFonts w:hint="eastAsia"/>
        </w:rPr>
        <w:t>619.　委员会赞赏地注意到缔约国把注重两性平等的预算方式进一步拓展到所有各部委，还要求各部委对自己专门的预算领域进行两性平等评估，并在其拟议预算中汇报这方面的情况。</w:t>
      </w:r>
    </w:p>
    <w:p w:rsidR="00707D7A" w:rsidRDefault="00707D7A" w:rsidP="00707D7A">
      <w:pPr>
        <w:pStyle w:val="SingleTxt"/>
        <w:rPr>
          <w:rFonts w:hint="eastAsia"/>
        </w:rPr>
      </w:pPr>
      <w:r>
        <w:rPr>
          <w:rFonts w:hint="eastAsia"/>
        </w:rPr>
        <w:t>620.　委员会赞扬缔约国在发展合作政策中日益注重两性平等，同时指出《公约》应成为缔约国在这个领域所作出努力的基本规范性框架。</w:t>
      </w:r>
    </w:p>
    <w:p w:rsidR="00707D7A" w:rsidRPr="00E71D86" w:rsidRDefault="00707D7A" w:rsidP="00707D7A">
      <w:pPr>
        <w:pStyle w:val="SingleTxt"/>
        <w:rPr>
          <w:rFonts w:ascii="SimHei" w:eastAsia="SimHei" w:hint="eastAsia"/>
          <w:color w:val="FF0000"/>
        </w:rPr>
      </w:pPr>
      <w:r w:rsidRPr="00E71D86">
        <w:rPr>
          <w:rFonts w:ascii="SimHei" w:eastAsia="SimHei" w:hint="eastAsia"/>
          <w:color w:val="FF0000"/>
        </w:rPr>
        <w:t>主要关切领域和建议</w:t>
      </w:r>
    </w:p>
    <w:p w:rsidR="00707D7A" w:rsidRDefault="00707D7A" w:rsidP="00707D7A">
      <w:pPr>
        <w:pStyle w:val="SingleTxt"/>
        <w:rPr>
          <w:rFonts w:hint="eastAsia"/>
        </w:rPr>
      </w:pPr>
      <w:r>
        <w:rPr>
          <w:rFonts w:hint="eastAsia"/>
        </w:rPr>
        <w:t xml:space="preserve">621.　</w:t>
      </w:r>
      <w:r w:rsidRPr="00B5414E">
        <w:rPr>
          <w:rFonts w:ascii="SimHei" w:eastAsia="SimHei" w:hint="eastAsia"/>
          <w:color w:val="FF0000"/>
        </w:rPr>
        <w:t>委员会提请注意，缔约国有义务系统地、持续地执行《公约》的各项规定，同时认为，从现在到提交下一次定期报告期间，缔约国必须优先注意本结论意见提出的各项关切和建议。因此，委员会吁请缔约国将执行活动的重点放在这些领域上，并在下一次定期报告中汇报所采取的行动和取得的具体成果。委员会还吁请缔约国将本结论意见发交各相关部委、其他各级政府机构和议会，以确保这些意见得到充分执行</w:t>
      </w:r>
      <w:r>
        <w:rPr>
          <w:rFonts w:hint="eastAsia"/>
        </w:rPr>
        <w:t>。</w:t>
      </w:r>
    </w:p>
    <w:p w:rsidR="00707D7A" w:rsidRDefault="00707D7A" w:rsidP="00707D7A">
      <w:pPr>
        <w:pStyle w:val="SingleTxt"/>
        <w:rPr>
          <w:rFonts w:hint="eastAsia"/>
        </w:rPr>
      </w:pPr>
      <w:r>
        <w:rPr>
          <w:rFonts w:hint="eastAsia"/>
        </w:rPr>
        <w:t>622.　委员会仍然关切《公约》在国内法律制度中的地位。委员会赞赏《公约》及其《附加议定书》已在2005年纳入《性别平等法》，但是委员会忆及它在上一次结论性意见中曾建议，缔约国将《公约》及其《附加议定书》纳入《人权法》，从而确保《公约》的各项规定优先于任何有冲突的规约；并确保《公约》具有与纳入《人权法》之中的其他联合国人权条约相同的法律地位。</w:t>
      </w:r>
    </w:p>
    <w:p w:rsidR="00707D7A" w:rsidRDefault="00707D7A" w:rsidP="00707D7A">
      <w:pPr>
        <w:pStyle w:val="SingleTxt"/>
        <w:rPr>
          <w:rFonts w:hint="eastAsia"/>
        </w:rPr>
      </w:pPr>
      <w:r>
        <w:rPr>
          <w:rFonts w:hint="eastAsia"/>
        </w:rPr>
        <w:t xml:space="preserve">623.　</w:t>
      </w:r>
      <w:r w:rsidRPr="00B5414E">
        <w:rPr>
          <w:rFonts w:ascii="SimHei" w:eastAsia="SimHei" w:hint="eastAsia"/>
          <w:color w:val="FF0000"/>
        </w:rPr>
        <w:t>委员会建议，缔约国采取一切必要步骤，将《消除对妇女一切形式歧视公约》纳入《人权法》，以确保将消除对妇女的歧视作为核心的人权义务。委员会还建议缔约国进一步努力提高法官、检察官和律师对《公约》及其《任择议定书》、以及委员会的一般性建议的认识，确保充分理解《公约》的精神、目标和规定，并将其经常适用于司法程序</w:t>
      </w:r>
      <w:r>
        <w:rPr>
          <w:rFonts w:hint="eastAsia"/>
        </w:rPr>
        <w:t>。</w:t>
      </w:r>
    </w:p>
    <w:p w:rsidR="00707D7A" w:rsidRDefault="00707D7A" w:rsidP="00707D7A">
      <w:pPr>
        <w:pStyle w:val="SingleTxt"/>
        <w:rPr>
          <w:rFonts w:hint="eastAsia"/>
        </w:rPr>
      </w:pPr>
      <w:r>
        <w:rPr>
          <w:rFonts w:hint="eastAsia"/>
        </w:rPr>
        <w:t>624.　委员会赞赏将性别观点纳入中央行政管辖的所有领域是缔约国的一项长期政策，但是，委员会略感关切地指出，反歧视和平等监察署的新的行动范围有可能造成不能充分关注对妇女的歧视问题。委员会注意到，将在2008年年底之前评价新的平等机制的效力。委员会对《促进妇女利益国家行动计划》表示赞赏，但是对该项计划未能以《公约》的规范性框架为基础仍表关切。</w:t>
      </w:r>
    </w:p>
    <w:p w:rsidR="00707D7A" w:rsidRDefault="00707D7A" w:rsidP="00707D7A">
      <w:pPr>
        <w:pStyle w:val="SingleTxt"/>
        <w:rPr>
          <w:rFonts w:hint="eastAsia"/>
        </w:rPr>
      </w:pPr>
      <w:r>
        <w:rPr>
          <w:rFonts w:hint="eastAsia"/>
        </w:rPr>
        <w:t xml:space="preserve">625.　</w:t>
      </w:r>
      <w:r w:rsidRPr="00B5414E">
        <w:rPr>
          <w:rFonts w:ascii="SimHei" w:eastAsia="SimHei" w:hint="eastAsia"/>
          <w:color w:val="FF0000"/>
        </w:rPr>
        <w:t>委员会建议，缔约国确保所有有关妇女的政策和《促进妇女利益国家行动计划》均以《公约》的各项目标和规定为基础，任何负责促进两性平等和提高妇女地位的国家机构应根据《公约》的规定，全面和专业地处理对妇女歧视的具体问题，并且完全能够监测在切实落实男女享有人权方面的实质性平等原则的进展和限制因素</w:t>
      </w:r>
      <w:r>
        <w:rPr>
          <w:rFonts w:hint="eastAsia"/>
        </w:rPr>
        <w:t>。</w:t>
      </w:r>
    </w:p>
    <w:p w:rsidR="00707D7A" w:rsidRDefault="00707D7A" w:rsidP="00707D7A">
      <w:pPr>
        <w:pStyle w:val="SingleTxt"/>
        <w:rPr>
          <w:rFonts w:hint="eastAsia"/>
        </w:rPr>
      </w:pPr>
      <w:r>
        <w:rPr>
          <w:rFonts w:hint="eastAsia"/>
        </w:rPr>
        <w:t>626.　委员会欣见缔约国开展富有创意的活动，处理男女社会行为及相关的陈规定见，如设计和采用教学及讨论方案，以及北欧国家共同研究项目，以便促进年轻人了解性别平等问题，但是，委员会对于陈规定型的文化态度顽固存在感到关切。这些定型观念特别反映在妇女在劳动力市场的地位，她们占非全时工的绝大多数，并反映在她们在接受教育，尤其是高等教育方面的选择。</w:t>
      </w:r>
    </w:p>
    <w:p w:rsidR="00707D7A" w:rsidRDefault="00707D7A" w:rsidP="00707D7A">
      <w:pPr>
        <w:pStyle w:val="SingleTxt"/>
        <w:rPr>
          <w:rFonts w:hint="eastAsia"/>
        </w:rPr>
      </w:pPr>
      <w:r>
        <w:rPr>
          <w:rFonts w:hint="eastAsia"/>
        </w:rPr>
        <w:t xml:space="preserve">627.　</w:t>
      </w:r>
      <w:r w:rsidRPr="00B5414E">
        <w:rPr>
          <w:rFonts w:ascii="SimHei" w:eastAsia="SimHei" w:hint="eastAsia"/>
          <w:color w:val="FF0000"/>
        </w:rPr>
        <w:t>委员会建议缔约国采取更多措施消除传统陈规定型态度，包括提高所有教育工作者和学校辅导员的敏感程度并对其进行培训，针对妇女和男子以及年轻人持续开展提高认识的运动。考虑到媒体在文化变革方面发挥的重要作用，委员会再次建议缔约国鼓励媒体塑造妇女的积极形象，以及妇女和男子在公私营部门的平等地位和平等责任</w:t>
      </w:r>
      <w:r>
        <w:rPr>
          <w:rFonts w:hint="eastAsia"/>
        </w:rPr>
        <w:t>。</w:t>
      </w:r>
    </w:p>
    <w:p w:rsidR="00707D7A" w:rsidRDefault="00707D7A" w:rsidP="00707D7A">
      <w:pPr>
        <w:pStyle w:val="SingleTxt"/>
        <w:rPr>
          <w:rFonts w:hint="eastAsia"/>
        </w:rPr>
      </w:pPr>
      <w:r>
        <w:rPr>
          <w:rFonts w:hint="eastAsia"/>
        </w:rPr>
        <w:t>628.　委员会欣见已采取法律和其他措施打击对妇女的暴力行为，包括修订《刑法》（2006年）和《警察法》（2004年），以及通过和实施《打击家庭暴力行动计划》（2004年至2007年），但是委员会对普遍存在暴力侵害妇女行为，包括家庭暴力依然感到关切。委员会赞扬缔约国收集有关被亲密伴侣杀害的妇女人数的数据，但感到遗憾的是，关于这些受害者的年龄和族裔的数据和资料有限，而且没有评估预防这类谋杀所需采取的其他措施。</w:t>
      </w:r>
    </w:p>
    <w:p w:rsidR="00707D7A" w:rsidRDefault="00707D7A" w:rsidP="00707D7A">
      <w:pPr>
        <w:pStyle w:val="SingleTxt"/>
        <w:rPr>
          <w:rFonts w:hint="eastAsia"/>
        </w:rPr>
      </w:pPr>
      <w:r>
        <w:rPr>
          <w:rFonts w:hint="eastAsia"/>
        </w:rPr>
        <w:t xml:space="preserve">629.　</w:t>
      </w:r>
      <w:r w:rsidRPr="00B5414E">
        <w:rPr>
          <w:rFonts w:ascii="SimHei" w:eastAsia="SimHei" w:hint="eastAsia"/>
          <w:color w:val="FF0000"/>
        </w:rPr>
        <w:t>委员会根据其一般性建议19，敦促缔约国确保采取综合措施应付一切形式暴力侵害妇女行为，包括家庭暴力，同时认识到这种暴力是一种歧视，而且侵犯了《公约》赋予妇女的人权。委员会吁请缔约国研究和分析所有暴力侵害妇女的案件，尤其是那些造成妇女被谋杀的案件，并确保采取有效措施防止暴力侵害妇女的行为和保护妇女免遭暴力侵害。委员会还吁请缔约国重新考虑关于不打算颁布一项专门针对家庭暴力的法律的立场。委员会又吁请缔约国确保收集按性别、年龄和族裔分类，以及根据暴力类型和罪犯与受害者关系分类的综合统计数据</w:t>
      </w:r>
      <w:r>
        <w:rPr>
          <w:rFonts w:hint="eastAsia"/>
        </w:rPr>
        <w:t>。</w:t>
      </w:r>
    </w:p>
    <w:p w:rsidR="00707D7A" w:rsidRDefault="00707D7A" w:rsidP="00707D7A">
      <w:pPr>
        <w:pStyle w:val="SingleTxt"/>
        <w:rPr>
          <w:rFonts w:hint="eastAsia"/>
        </w:rPr>
      </w:pPr>
      <w:r>
        <w:rPr>
          <w:rFonts w:hint="eastAsia"/>
        </w:rPr>
        <w:t>630.　委员会赞扬缔约国通过立法和采取措施处理贩运人口问题，但委员会对于缺乏贩运妇女和女孩的统计数据感到关切。委员会还感到关切的是，尽管缔约国已采取各种措施，贩运人口的现象仍然普遍存在，而且被贩运妇女人数的增加，有可能加剧利用妇女卖淫营利的问题。</w:t>
      </w:r>
    </w:p>
    <w:p w:rsidR="00707D7A" w:rsidRDefault="00707D7A" w:rsidP="00707D7A">
      <w:pPr>
        <w:pStyle w:val="SingleTxt"/>
        <w:rPr>
          <w:rFonts w:hint="eastAsia"/>
        </w:rPr>
      </w:pPr>
      <w:r>
        <w:rPr>
          <w:rFonts w:hint="eastAsia"/>
        </w:rPr>
        <w:t xml:space="preserve">631.　</w:t>
      </w:r>
      <w:r w:rsidRPr="00B5414E">
        <w:rPr>
          <w:rFonts w:ascii="SimHei" w:eastAsia="SimHei" w:hint="eastAsia"/>
          <w:color w:val="FF0000"/>
        </w:rPr>
        <w:t>委员会请缔约国在下次报告中提供新成立的国家援助和保护贩运人口受害者协调股所提供的全面资料和数据，说明贩运妇女的情况以及按照新的打击人口贩运行动计划所采取的措施的作用和取得的成果。委员会还建议，缔约国继续开展双边、区域和国际合作，以进一步遏制这种现象。委员会呼吁缔约国采取得力措施查禁利用妇女卖淫营利的行为，采取措施帮助想摆脱卖淫的妇女恢复生活，并详细研究关于将嫖娼者刑事定罪的各种计划的效果</w:t>
      </w:r>
      <w:r>
        <w:rPr>
          <w:rFonts w:hint="eastAsia"/>
        </w:rPr>
        <w:t>。</w:t>
      </w:r>
    </w:p>
    <w:p w:rsidR="00707D7A" w:rsidRDefault="00707D7A" w:rsidP="00707D7A">
      <w:pPr>
        <w:pStyle w:val="SingleTxt"/>
        <w:rPr>
          <w:rFonts w:hint="eastAsia"/>
        </w:rPr>
      </w:pPr>
      <w:r>
        <w:rPr>
          <w:rFonts w:hint="eastAsia"/>
        </w:rPr>
        <w:t>632.　委员会赞赏地注意到，目前在19个内阁部长中有9名妇女，并且国家议会和县市议会的妇女代表人数相对较高。但是女性市（镇）长、女性教授以及各级司法部门中女性法官的人数偏低，委员会对此仍表关切。委员会注意到，缺乏关于政治和公共生活以及学术界中移徙妇女和少数民族妇女参与情况的统计数字。</w:t>
      </w:r>
    </w:p>
    <w:p w:rsidR="00707D7A" w:rsidRDefault="00707D7A" w:rsidP="00707D7A">
      <w:pPr>
        <w:pStyle w:val="SingleTxt"/>
        <w:rPr>
          <w:rFonts w:ascii="SimHei" w:eastAsia="SimHei" w:hint="eastAsia"/>
          <w:color w:val="FF0000"/>
        </w:rPr>
      </w:pPr>
      <w:r>
        <w:rPr>
          <w:rFonts w:hint="eastAsia"/>
        </w:rPr>
        <w:t xml:space="preserve">633.　</w:t>
      </w:r>
      <w:r>
        <w:rPr>
          <w:rFonts w:ascii="SimHei" w:eastAsia="SimHei" w:hint="eastAsia"/>
          <w:color w:val="FF0000"/>
        </w:rPr>
        <w:t>委员会敦促</w:t>
      </w:r>
      <w:r w:rsidRPr="00B5414E">
        <w:rPr>
          <w:rFonts w:ascii="SimHei" w:eastAsia="SimHei" w:hint="eastAsia"/>
          <w:color w:val="FF0000"/>
        </w:rPr>
        <w:t>缔约国继续采取措施，加速妇女全面平等地参与各方面的政治和公共生活以及决策——尤其是成为市（镇）长和法官，以及参与学术界。委员会呼吁缔约国按照《公约》第四条第1款以及委员会关于暂行特别措施的一般建议25和关于妇女参与政治和公共生活的一般建议23，采取暂行特别措施。</w:t>
      </w:r>
    </w:p>
    <w:p w:rsidR="00707D7A" w:rsidRDefault="00707D7A" w:rsidP="00707D7A">
      <w:pPr>
        <w:pStyle w:val="SingleTxt"/>
        <w:rPr>
          <w:rFonts w:hint="eastAsia"/>
        </w:rPr>
      </w:pPr>
      <w:r>
        <w:rPr>
          <w:rFonts w:hint="eastAsia"/>
        </w:rPr>
        <w:t>634.</w:t>
      </w:r>
      <w:r>
        <w:rPr>
          <w:rFonts w:ascii="SimHei" w:eastAsia="SimHei" w:hint="eastAsia"/>
          <w:color w:val="FF0000"/>
        </w:rPr>
        <w:t xml:space="preserve">　</w:t>
      </w:r>
      <w:r w:rsidRPr="00B5414E">
        <w:rPr>
          <w:rFonts w:ascii="SimHei" w:eastAsia="SimHei" w:hint="eastAsia"/>
          <w:color w:val="FF0000"/>
        </w:rPr>
        <w:t>委员会鼓励缔约国确保政治和公共机构中妇女代表人数充分体现人口多样化，并且其中要包含移徙妇女和少数民族妇女。委员会请缔约国在下次定期报告中提供数据和资料，说明妇女，包括移徙妇女和少数民族妇女在政治和公共生活以及学术界中的代表情况</w:t>
      </w:r>
      <w:r>
        <w:rPr>
          <w:rFonts w:hint="eastAsia"/>
        </w:rPr>
        <w:t>。</w:t>
      </w:r>
    </w:p>
    <w:p w:rsidR="00707D7A" w:rsidRDefault="00707D7A" w:rsidP="00707D7A">
      <w:pPr>
        <w:pStyle w:val="SingleTxt"/>
        <w:rPr>
          <w:rFonts w:hint="eastAsia"/>
        </w:rPr>
      </w:pPr>
      <w:r>
        <w:rPr>
          <w:rFonts w:hint="eastAsia"/>
        </w:rPr>
        <w:t>635.　委员会对妇女在劳动力市场中的不利地位仍表关切。这种不利地位体现在男女薪酬一直存有差距、非全时工以女性为主、职业隔离严重。</w:t>
      </w:r>
    </w:p>
    <w:p w:rsidR="00707D7A" w:rsidRDefault="00707D7A" w:rsidP="00707D7A">
      <w:pPr>
        <w:pStyle w:val="SingleTxt"/>
        <w:rPr>
          <w:rFonts w:hint="eastAsia"/>
        </w:rPr>
      </w:pPr>
      <w:r>
        <w:rPr>
          <w:rFonts w:hint="eastAsia"/>
        </w:rPr>
        <w:t xml:space="preserve">636.　</w:t>
      </w:r>
      <w:r w:rsidRPr="00B5414E">
        <w:rPr>
          <w:rFonts w:ascii="SimHei" w:eastAsia="SimHei" w:hint="eastAsia"/>
          <w:color w:val="FF0000"/>
        </w:rPr>
        <w:t>委员会吁请缔约国优先在劳动力市场中实现妇女的实际平等机会，以便达到《公约》第十一条的规定。委员会吁请缔约国采取积极主动的措施，消除纵向和横向职业隔离，并且缩小和弥合男女薪酬差距。委员会呼吁缔约国监测发展趋势，采取的办法包括收集和分析按性别、技能和部门比较非全时工和全时工的数据以及采取的措施的影响和取得的成果，并采取必要的纠正措施。委员会建议，缔约国继续致力于家庭和工作责任兼顾，并鼓励男女平等分担家务和家庭责任</w:t>
      </w:r>
      <w:r>
        <w:rPr>
          <w:rFonts w:hint="eastAsia"/>
        </w:rPr>
        <w:t>。</w:t>
      </w:r>
    </w:p>
    <w:p w:rsidR="00707D7A" w:rsidRDefault="00707D7A" w:rsidP="00707D7A">
      <w:pPr>
        <w:pStyle w:val="SingleTxt"/>
        <w:rPr>
          <w:rFonts w:hint="eastAsia"/>
        </w:rPr>
      </w:pPr>
      <w:r>
        <w:rPr>
          <w:rFonts w:hint="eastAsia"/>
        </w:rPr>
        <w:t>637.　委员会遗憾地注意到，缺乏按照性别、种族、民族和年龄分类的关于艾滋病毒/艾滋病流行情况的综合资料数据。</w:t>
      </w:r>
    </w:p>
    <w:p w:rsidR="00707D7A" w:rsidRDefault="00707D7A" w:rsidP="00707D7A">
      <w:pPr>
        <w:pStyle w:val="SingleTxt"/>
        <w:rPr>
          <w:rFonts w:hint="eastAsia"/>
        </w:rPr>
      </w:pPr>
      <w:r>
        <w:rPr>
          <w:rFonts w:hint="eastAsia"/>
        </w:rPr>
        <w:t xml:space="preserve">638.　</w:t>
      </w:r>
      <w:r w:rsidRPr="00B5414E">
        <w:rPr>
          <w:rFonts w:ascii="SimHei" w:eastAsia="SimHei" w:hint="eastAsia"/>
          <w:color w:val="FF0000"/>
        </w:rPr>
        <w:t>委员会呼吁缔约国在下次定期报告中提供关于妇女和艾滋病毒/艾滋病情况的详细分类统计和分析资料</w:t>
      </w:r>
      <w:r>
        <w:rPr>
          <w:rFonts w:hint="eastAsia"/>
        </w:rPr>
        <w:t>。</w:t>
      </w:r>
    </w:p>
    <w:p w:rsidR="00707D7A" w:rsidRDefault="00707D7A" w:rsidP="00707D7A">
      <w:pPr>
        <w:pStyle w:val="SingleTxt"/>
        <w:rPr>
          <w:rFonts w:hint="eastAsia"/>
        </w:rPr>
      </w:pPr>
      <w:r>
        <w:rPr>
          <w:rFonts w:hint="eastAsia"/>
        </w:rPr>
        <w:t>639.　委员会注意到缔约国继续在政治议程中考虑强迫婚姻和切割女性生殖器的问题，并且连续通过和执行了行动计划。但是委员会对这些习俗仍表关切。</w:t>
      </w:r>
    </w:p>
    <w:p w:rsidR="00707D7A" w:rsidRDefault="00707D7A" w:rsidP="00707D7A">
      <w:pPr>
        <w:pStyle w:val="SingleTxt"/>
        <w:rPr>
          <w:rFonts w:hint="eastAsia"/>
        </w:rPr>
      </w:pPr>
      <w:r>
        <w:rPr>
          <w:rFonts w:hint="eastAsia"/>
        </w:rPr>
        <w:t xml:space="preserve">640.　</w:t>
      </w:r>
      <w:r w:rsidRPr="00B5414E">
        <w:rPr>
          <w:rFonts w:ascii="SimHei" w:eastAsia="SimHei" w:hint="eastAsia"/>
          <w:color w:val="FF0000"/>
        </w:rPr>
        <w:t>委员会请缔约国继续致力于根除这些习俗并常规性地监测和评估法律和行动计划的执行情况和影响</w:t>
      </w:r>
      <w:r>
        <w:rPr>
          <w:rFonts w:hint="eastAsia"/>
        </w:rPr>
        <w:t>。</w:t>
      </w:r>
    </w:p>
    <w:p w:rsidR="00707D7A" w:rsidRDefault="00707D7A" w:rsidP="00707D7A">
      <w:pPr>
        <w:pStyle w:val="SingleTxt"/>
        <w:rPr>
          <w:rFonts w:hint="eastAsia"/>
        </w:rPr>
      </w:pPr>
      <w:r>
        <w:rPr>
          <w:rFonts w:hint="eastAsia"/>
        </w:rPr>
        <w:t>641.　委员会关切地注意到，事实上的结合缺乏法律框架，从而使此类结合中的妇女在关系解体后失去稳定地位，有必要就没有事先签订适当合约情况下的财产分配作出规定。委员会还关切地注意到关于确认父子关系规定的新修正案。按照这些修正案，同居父亲不再需要母亲同意就可以对她的子女确认父子关系。</w:t>
      </w:r>
    </w:p>
    <w:p w:rsidR="00707D7A" w:rsidRDefault="00707D7A" w:rsidP="00707D7A">
      <w:pPr>
        <w:pStyle w:val="SingleTxt"/>
        <w:rPr>
          <w:rFonts w:hint="eastAsia"/>
        </w:rPr>
      </w:pPr>
      <w:r>
        <w:rPr>
          <w:rFonts w:hint="eastAsia"/>
        </w:rPr>
        <w:t xml:space="preserve">642.　</w:t>
      </w:r>
      <w:r w:rsidRPr="00B5414E">
        <w:rPr>
          <w:rFonts w:ascii="SimHei" w:eastAsia="SimHei" w:hint="eastAsia"/>
          <w:color w:val="FF0000"/>
        </w:rPr>
        <w:t>委员会建议，缔约国应确保在关系解体时妇女对事实上的结合中积累的财产享有与男子同等的权利。委员会还建议，缔约国应认真监测关于同居父亲可确认父子关系的规定的新修正案的影响，并在下次定期报告中提供此方面的资料</w:t>
      </w:r>
      <w:r>
        <w:rPr>
          <w:rFonts w:hint="eastAsia"/>
        </w:rPr>
        <w:t>。</w:t>
      </w:r>
    </w:p>
    <w:p w:rsidR="00707D7A" w:rsidRDefault="00707D7A" w:rsidP="00707D7A">
      <w:pPr>
        <w:pStyle w:val="SingleTxt"/>
        <w:rPr>
          <w:rFonts w:hint="eastAsia"/>
        </w:rPr>
      </w:pPr>
      <w:r>
        <w:rPr>
          <w:rFonts w:hint="eastAsia"/>
        </w:rPr>
        <w:t>643.　委员会关切地注意到根据《婚姻法》，郡长可以在特殊情况下，特许不遵守结婚年龄须满18岁的这项规定。</w:t>
      </w:r>
    </w:p>
    <w:p w:rsidR="00707D7A" w:rsidRDefault="00707D7A" w:rsidP="00707D7A">
      <w:pPr>
        <w:pStyle w:val="SingleTxt"/>
        <w:rPr>
          <w:rFonts w:hint="eastAsia"/>
        </w:rPr>
      </w:pPr>
      <w:r>
        <w:rPr>
          <w:rFonts w:hint="eastAsia"/>
        </w:rPr>
        <w:t xml:space="preserve">644.　</w:t>
      </w:r>
      <w:r w:rsidRPr="00B5414E">
        <w:rPr>
          <w:rFonts w:ascii="SimHei" w:eastAsia="SimHei" w:hint="eastAsia"/>
          <w:color w:val="FF0000"/>
        </w:rPr>
        <w:t>委员会促请缔约国严格适用结婚年龄须满18岁的规定，并请缔约国在下次定期报告中提供相关资料以及按性别和民族分类的关于批准特许的统计数据以及所涉理由的资料</w:t>
      </w:r>
      <w:r>
        <w:rPr>
          <w:rFonts w:hint="eastAsia"/>
        </w:rPr>
        <w:t>。</w:t>
      </w:r>
    </w:p>
    <w:p w:rsidR="00707D7A" w:rsidRDefault="00707D7A" w:rsidP="00707D7A">
      <w:pPr>
        <w:pStyle w:val="SingleTxt"/>
        <w:rPr>
          <w:rFonts w:hint="eastAsia"/>
        </w:rPr>
      </w:pPr>
      <w:r>
        <w:rPr>
          <w:rFonts w:hint="eastAsia"/>
        </w:rPr>
        <w:t>645.　委员会对报告没有在《公约》各领域充分提供按性别、种族、民族和年龄分类的数据表示关切。委员会指出，这类数据本应进一步澄清不同妇女群体在《公约》所涉各个领域的实际情况、旨在消除对妇女歧视的政府政策和方案的影响以及长期趋势。</w:t>
      </w:r>
    </w:p>
    <w:p w:rsidR="00707D7A" w:rsidRDefault="00707D7A" w:rsidP="00707D7A">
      <w:pPr>
        <w:pStyle w:val="SingleTxt"/>
        <w:rPr>
          <w:rFonts w:hint="eastAsia"/>
        </w:rPr>
      </w:pPr>
      <w:r>
        <w:rPr>
          <w:rFonts w:hint="eastAsia"/>
        </w:rPr>
        <w:t xml:space="preserve">646.　</w:t>
      </w:r>
      <w:r w:rsidRPr="00B5414E">
        <w:rPr>
          <w:rFonts w:ascii="SimHei" w:eastAsia="SimHei" w:hint="eastAsia"/>
          <w:color w:val="FF0000"/>
        </w:rPr>
        <w:t>委员会请缔约国在其下次报告中载入充分的分类统计数据和分析，以全面阐释《公约》各项规定的执行情况。它还建议缔约国定期对其立法、政策、计划和方案进行影响评估，以确保所采取的措施达到了预期目标，并建议缔约国在其下次报告中向委员会通报在执行《公约》方面取得的成果</w:t>
      </w:r>
      <w:r>
        <w:rPr>
          <w:rFonts w:hint="eastAsia"/>
        </w:rPr>
        <w:t>。</w:t>
      </w:r>
    </w:p>
    <w:p w:rsidR="00707D7A" w:rsidRDefault="00707D7A" w:rsidP="00707D7A">
      <w:pPr>
        <w:pStyle w:val="SingleTxt"/>
        <w:rPr>
          <w:rFonts w:hint="eastAsia"/>
        </w:rPr>
      </w:pPr>
      <w:r>
        <w:rPr>
          <w:rFonts w:hint="eastAsia"/>
        </w:rPr>
        <w:t xml:space="preserve">647.　</w:t>
      </w:r>
      <w:r w:rsidRPr="00B5414E">
        <w:rPr>
          <w:rFonts w:ascii="SimHei" w:eastAsia="SimHei" w:hint="eastAsia"/>
          <w:color w:val="FF0000"/>
        </w:rPr>
        <w:t>委员会促请缔约国在履行《公约》义务时，继续利用加强了《公约》各项规定的《北京宣言和行动纲要》，并请缔约国在下一次定期报告中提供有关资料</w:t>
      </w:r>
      <w:r>
        <w:rPr>
          <w:rFonts w:hint="eastAsia"/>
        </w:rPr>
        <w:t>。</w:t>
      </w:r>
    </w:p>
    <w:p w:rsidR="00707D7A" w:rsidRDefault="00707D7A" w:rsidP="00707D7A">
      <w:pPr>
        <w:pStyle w:val="SingleTxt"/>
        <w:rPr>
          <w:rFonts w:hint="eastAsia"/>
        </w:rPr>
      </w:pPr>
      <w:r>
        <w:rPr>
          <w:rFonts w:hint="eastAsia"/>
        </w:rPr>
        <w:t xml:space="preserve">648.　</w:t>
      </w:r>
      <w:r w:rsidRPr="00B5414E">
        <w:rPr>
          <w:rFonts w:ascii="SimHei" w:eastAsia="SimHei" w:hint="eastAsia"/>
          <w:color w:val="FF0000"/>
        </w:rPr>
        <w:t>委员会还强调，充分和有效地执行《公约》对实现千年发展目标不可或缺。委员会要求在实现千年发展目标的一切工作中纳入性别观点，明确体现《公约》各项规定，并请缔约国在下一次定期报告中提供有关资料</w:t>
      </w:r>
      <w:r>
        <w:rPr>
          <w:rFonts w:hint="eastAsia"/>
        </w:rPr>
        <w:t>。</w:t>
      </w:r>
    </w:p>
    <w:p w:rsidR="00707D7A" w:rsidRDefault="00707D7A" w:rsidP="00707D7A">
      <w:pPr>
        <w:pStyle w:val="SingleTxt"/>
        <w:rPr>
          <w:rFonts w:hint="eastAsia"/>
        </w:rPr>
      </w:pPr>
      <w:r>
        <w:rPr>
          <w:rFonts w:hint="eastAsia"/>
        </w:rPr>
        <w:t xml:space="preserve">649.　</w:t>
      </w:r>
      <w:r w:rsidRPr="00C86703">
        <w:rPr>
          <w:rFonts w:ascii="SimHei" w:eastAsia="SimHei" w:hint="eastAsia"/>
          <w:color w:val="FF0000"/>
          <w:spacing w:val="-2"/>
        </w:rPr>
        <w:t>委员会指出，各国遵守七项主要国际人权文书，</w:t>
      </w:r>
      <w:r w:rsidRPr="00C86703">
        <w:rPr>
          <w:rFonts w:ascii="SimHei" w:eastAsia="SimHei" w:hint="eastAsia"/>
          <w:color w:val="FF0000"/>
          <w:spacing w:val="-2"/>
          <w:vertAlign w:val="superscript"/>
        </w:rPr>
        <w:t>1</w:t>
      </w:r>
      <w:r w:rsidRPr="00C86703">
        <w:rPr>
          <w:rFonts w:ascii="SimHei" w:eastAsia="SimHei" w:hint="eastAsia"/>
          <w:color w:val="FF0000"/>
          <w:spacing w:val="-2"/>
        </w:rPr>
        <w:t xml:space="preserve"> 有助于促进妇女在生活的各</w:t>
      </w:r>
      <w:r w:rsidRPr="00B5414E">
        <w:rPr>
          <w:rFonts w:ascii="SimHei" w:eastAsia="SimHei" w:hint="eastAsia"/>
          <w:color w:val="FF0000"/>
        </w:rPr>
        <w:t>个方面享受人权和基本自由。因此，委员会鼓励挪威政府考虑批准它尚未成为缔约国的条约，即《保护所有移徙工人及其家庭成员权利国际公约》</w:t>
      </w:r>
      <w:r>
        <w:rPr>
          <w:rFonts w:hint="eastAsia"/>
        </w:rPr>
        <w:t>。</w:t>
      </w:r>
    </w:p>
    <w:p w:rsidR="00707D7A" w:rsidRDefault="00707D7A" w:rsidP="00707D7A">
      <w:pPr>
        <w:pStyle w:val="SingleTxt"/>
        <w:rPr>
          <w:rFonts w:hint="eastAsia"/>
        </w:rPr>
      </w:pPr>
      <w:r>
        <w:rPr>
          <w:rFonts w:hint="eastAsia"/>
        </w:rPr>
        <w:t xml:space="preserve">650.　</w:t>
      </w:r>
      <w:r w:rsidRPr="00B5414E">
        <w:rPr>
          <w:rFonts w:ascii="SimHei" w:eastAsia="SimHei" w:hint="eastAsia"/>
          <w:color w:val="FF0000"/>
        </w:rPr>
        <w:t>委员会请挪威在国内广为传播本结论意见，使人民，包括政府官员、政界人士、议员以及妇女组织和人权组织，了解为确保妇女在法律上和实际上的平等而采取的步骤以及在这方面应进一步采取的步骤。委员会请缔约国继续广泛宣传《公约》及其任择议定书、委员会各项一般性建议、《北京宣言和行动纲要》以及题为“2000年妇女：二十一世纪两性平等、发展与和平”的大会第二十三届特别会议成果，特别是向妇女组织和人权组织开展宣传</w:t>
      </w:r>
      <w:r>
        <w:rPr>
          <w:rFonts w:hint="eastAsia"/>
        </w:rPr>
        <w:t>。</w:t>
      </w:r>
    </w:p>
    <w:p w:rsidR="00707D7A" w:rsidRDefault="00707D7A" w:rsidP="00707D7A">
      <w:pPr>
        <w:pStyle w:val="SingleTxt"/>
      </w:pPr>
      <w:r>
        <w:rPr>
          <w:rFonts w:hint="eastAsia"/>
        </w:rPr>
        <w:t xml:space="preserve">651.　</w:t>
      </w:r>
      <w:r w:rsidRPr="00B5414E">
        <w:rPr>
          <w:rFonts w:ascii="SimHei" w:eastAsia="SimHei" w:hint="eastAsia"/>
          <w:color w:val="FF0000"/>
        </w:rPr>
        <w:t>委员会请缔约国在应于2010年9月根据《公约》第十八条提交的下一次定期报告中答复本结论意见所提出的各项关切</w:t>
      </w:r>
      <w:r>
        <w:rPr>
          <w:rFonts w:hint="eastAsia"/>
        </w:rPr>
        <w:t>。</w:t>
      </w: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rPr>
          <w:rFonts w:hint="eastAsia"/>
        </w:rPr>
        <w:t>第五章</w:t>
      </w:r>
    </w:p>
    <w:p w:rsidR="00707D7A" w:rsidRPr="006F7F9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spacing w:val="-2"/>
        </w:rPr>
      </w:pPr>
      <w:r>
        <w:rPr>
          <w:rFonts w:hint="eastAsia"/>
        </w:rPr>
        <w:tab/>
      </w:r>
      <w:r>
        <w:rPr>
          <w:rFonts w:hint="eastAsia"/>
        </w:rPr>
        <w:tab/>
      </w:r>
      <w:r>
        <w:rPr>
          <w:rFonts w:hint="eastAsia"/>
          <w:spacing w:val="-2"/>
        </w:rPr>
        <w:t>根据</w:t>
      </w:r>
      <w:r w:rsidRPr="006F7F9A">
        <w:rPr>
          <w:rFonts w:hint="eastAsia"/>
          <w:spacing w:val="-2"/>
        </w:rPr>
        <w:t>《消除对妇女一切形式歧视公约任择议定书》开展的活动</w:t>
      </w:r>
    </w:p>
    <w:p w:rsidR="00707D7A" w:rsidRPr="006F7F9A" w:rsidRDefault="00707D7A" w:rsidP="00707D7A">
      <w:pPr>
        <w:pStyle w:val="SingleTxt"/>
        <w:spacing w:after="0" w:line="120" w:lineRule="exact"/>
        <w:rPr>
          <w:rFonts w:hint="eastAsia"/>
          <w:sz w:val="10"/>
        </w:rPr>
      </w:pPr>
    </w:p>
    <w:p w:rsidR="00707D7A" w:rsidRPr="006F7F9A"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652.　《消除对妇女一切形式歧视公约任择议定书》第12条规定，委员会应在其根据《公约》第二十一条提出的年度报告中包括委员会根据该议定书开展的活动的纪要。</w:t>
      </w: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A.</w:t>
      </w:r>
      <w:r>
        <w:rPr>
          <w:rFonts w:hint="eastAsia"/>
        </w:rPr>
        <w:tab/>
        <w:t>委员会就《任择议定书》第2条引起的问题采取的行动</w:t>
      </w:r>
    </w:p>
    <w:p w:rsidR="00707D7A" w:rsidRPr="006F7F9A"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653.　委员会就第5/2005号、第6/2005号和第7/2005号来文采取了行动（见附件七）。</w:t>
      </w:r>
    </w:p>
    <w:p w:rsidR="00707D7A" w:rsidRDefault="00707D7A" w:rsidP="00707D7A">
      <w:pPr>
        <w:pStyle w:val="SingleTxt"/>
        <w:rPr>
          <w:rFonts w:hint="eastAsia"/>
        </w:rPr>
      </w:pPr>
      <w:r>
        <w:rPr>
          <w:rFonts w:hint="eastAsia"/>
        </w:rPr>
        <w:t>654.　委员会认可任择议定书来文工作组关于其第九和第十次会议的报告（见附件八和九）。</w:t>
      </w:r>
    </w:p>
    <w:p w:rsidR="00707D7A" w:rsidRDefault="00707D7A" w:rsidP="00707D7A">
      <w:pPr>
        <w:pStyle w:val="SingleTxt"/>
        <w:rPr>
          <w:rFonts w:hint="eastAsia"/>
        </w:rPr>
      </w:pPr>
      <w:r>
        <w:rPr>
          <w:rFonts w:hint="eastAsia"/>
        </w:rPr>
        <w:t>655.　委员会通过了对议事规则第60条第1款、第63条第2、3和4款、第64条第2款和第69条的修正如下：</w:t>
      </w:r>
    </w:p>
    <w:p w:rsidR="00707D7A" w:rsidRDefault="00707D7A" w:rsidP="00707D7A">
      <w:pPr>
        <w:pStyle w:val="SingleTxt"/>
        <w:rPr>
          <w:rFonts w:hint="eastAsia"/>
        </w:rPr>
      </w:pPr>
      <w:r>
        <w:rPr>
          <w:rFonts w:hint="eastAsia"/>
        </w:rPr>
        <w:tab/>
        <w:t>(a)</w:t>
      </w:r>
      <w:r>
        <w:rPr>
          <w:rFonts w:hint="eastAsia"/>
        </w:rPr>
        <w:tab/>
        <w:t>第60条——第1款中的“可以不”更改为“不应”；</w:t>
      </w:r>
    </w:p>
    <w:p w:rsidR="00707D7A" w:rsidRDefault="00707D7A" w:rsidP="00707D7A">
      <w:pPr>
        <w:pStyle w:val="SingleTxt"/>
        <w:rPr>
          <w:rFonts w:hint="eastAsia"/>
        </w:rPr>
      </w:pPr>
      <w:r>
        <w:rPr>
          <w:rFonts w:hint="eastAsia"/>
        </w:rPr>
        <w:tab/>
        <w:t>(b)</w:t>
      </w:r>
      <w:r>
        <w:rPr>
          <w:rFonts w:hint="eastAsia"/>
        </w:rPr>
        <w:tab/>
        <w:t>第63条——删去第2、第3和第4款中的“或报告员”；</w:t>
      </w:r>
    </w:p>
    <w:p w:rsidR="00707D7A" w:rsidRDefault="00707D7A" w:rsidP="00707D7A">
      <w:pPr>
        <w:pStyle w:val="SingleTxt"/>
        <w:rPr>
          <w:rFonts w:hint="eastAsia"/>
        </w:rPr>
      </w:pPr>
      <w:r>
        <w:rPr>
          <w:rFonts w:hint="eastAsia"/>
        </w:rPr>
        <w:tab/>
        <w:t>(c)</w:t>
      </w:r>
      <w:r>
        <w:rPr>
          <w:rFonts w:hint="eastAsia"/>
        </w:rPr>
        <w:tab/>
        <w:t>第64条——第2款中的“但条件是工作组须由五名成员组成，所有成员都作出这样的决定”更改为“但条件是有参加资格的所有成员都作出这样的决定”；</w:t>
      </w:r>
    </w:p>
    <w:p w:rsidR="00707D7A" w:rsidRDefault="00707D7A" w:rsidP="00707D7A">
      <w:pPr>
        <w:pStyle w:val="SingleTxt"/>
        <w:rPr>
          <w:rFonts w:hint="eastAsia"/>
        </w:rPr>
      </w:pPr>
      <w:r>
        <w:rPr>
          <w:rFonts w:hint="eastAsia"/>
        </w:rPr>
        <w:tab/>
        <w:t>(d)</w:t>
      </w:r>
      <w:r>
        <w:rPr>
          <w:rFonts w:hint="eastAsia"/>
        </w:rPr>
        <w:tab/>
        <w:t>第69条——把该条款中所有“解释或陈述”都以适当的复数形式表示，以便与《任择议定书》第6条第2款保持一致。</w:t>
      </w:r>
    </w:p>
    <w:p w:rsidR="00707D7A" w:rsidRDefault="00707D7A" w:rsidP="00707D7A">
      <w:pPr>
        <w:pStyle w:val="SingleTxt"/>
        <w:rPr>
          <w:rFonts w:hint="eastAsia"/>
        </w:rPr>
      </w:pPr>
      <w:r w:rsidRPr="00DA01D1">
        <w:rPr>
          <w:rFonts w:ascii="KaiTi_GB2312" w:eastAsia="KaiTi_GB2312" w:hint="eastAsia"/>
          <w:color w:val="0000FF"/>
        </w:rPr>
        <w:t>订正规则案文见下文附录</w:t>
      </w:r>
      <w:r>
        <w:rPr>
          <w:rFonts w:hint="eastAsia"/>
        </w:rPr>
        <w:t>。</w:t>
      </w:r>
    </w:p>
    <w:p w:rsidR="00707D7A" w:rsidRDefault="00707D7A" w:rsidP="00707D7A">
      <w:pPr>
        <w:pStyle w:val="SingleTxt"/>
        <w:rPr>
          <w:rFonts w:hint="eastAsia"/>
        </w:rPr>
      </w:pPr>
      <w:r>
        <w:rPr>
          <w:rFonts w:hint="eastAsia"/>
        </w:rPr>
        <w:t>656</w:t>
      </w:r>
      <w:r>
        <w:t>.</w:t>
      </w:r>
      <w:r>
        <w:rPr>
          <w:rFonts w:hint="eastAsia"/>
        </w:rPr>
        <w:t xml:space="preserve">　委员会请工作组编拟一份关于赞同或反对意见的拟定和格式的讨论说明，供委员会第四十届会议以此为基础进行讨论。</w:t>
      </w:r>
    </w:p>
    <w:p w:rsidR="00707D7A" w:rsidRDefault="00707D7A" w:rsidP="00707D7A">
      <w:pPr>
        <w:pStyle w:val="SingleTxt"/>
        <w:rPr>
          <w:rFonts w:hint="eastAsia"/>
        </w:rPr>
      </w:pPr>
      <w:r>
        <w:rPr>
          <w:rFonts w:hint="eastAsia"/>
        </w:rPr>
        <w:t>657.　委员会请联合国秘书处与包括各区域委员会和联合国国家工作队在内的联合国系统各实体合作，不断努力，进一步传播有关《任择议定书》的资料，并编制培训材料，包括传单和一览表。</w:t>
      </w:r>
    </w:p>
    <w:p w:rsidR="00707D7A" w:rsidRDefault="00707D7A" w:rsidP="00707D7A">
      <w:pPr>
        <w:pStyle w:val="SingleTxt"/>
        <w:rPr>
          <w:rFonts w:hint="eastAsia"/>
        </w:rPr>
      </w:pPr>
      <w:r>
        <w:rPr>
          <w:rFonts w:hint="eastAsia"/>
        </w:rPr>
        <w:t>658.　委员会请联合国人权事务高级专员办事处为有关《任择议定书》程序的外联和培训活动编制预算，分配充足的人力和财政资源，为相关的利益攸关方，包括妇女组织、律师协会和其他相关的民间社会行动者开展关于提交来文的能力建设活动。</w:t>
      </w:r>
    </w:p>
    <w:p w:rsidR="00707D7A" w:rsidRPr="006C088B" w:rsidRDefault="00707D7A" w:rsidP="00707D7A">
      <w:pPr>
        <w:pStyle w:val="SingleTxt"/>
        <w:rPr>
          <w:rFonts w:hint="eastAsia"/>
          <w:spacing w:val="-4"/>
        </w:rPr>
      </w:pPr>
      <w:r>
        <w:rPr>
          <w:rFonts w:hint="eastAsia"/>
        </w:rPr>
        <w:t xml:space="preserve">659.　</w:t>
      </w:r>
      <w:r w:rsidRPr="00D108E7">
        <w:rPr>
          <w:rFonts w:hint="eastAsia"/>
        </w:rPr>
        <w:t>委员会请提高妇女地位司继续传播关于《公约》及其《任择议定书》的资料。</w:t>
      </w:r>
    </w:p>
    <w:p w:rsidR="00707D7A" w:rsidRDefault="00707D7A" w:rsidP="00707D7A">
      <w:pPr>
        <w:pStyle w:val="SingleTxt"/>
        <w:rPr>
          <w:rFonts w:hint="eastAsia"/>
        </w:rPr>
      </w:pPr>
      <w:r>
        <w:rPr>
          <w:rFonts w:hint="eastAsia"/>
        </w:rPr>
        <w:t>660.　委员会听取了阿纳马赫·塔恩和普拉米拉·帕滕通报2007年4月12日和7月25日从匈牙利收到的进一步资料，她们在第三十八届会议上被任命为关于对第4/2004号来文（A.S.诉匈牙利）的意见的后续情况报告员。</w:t>
      </w:r>
    </w:p>
    <w:p w:rsidR="00707D7A" w:rsidRDefault="00707D7A" w:rsidP="00707D7A">
      <w:pPr>
        <w:pStyle w:val="SingleTxt"/>
        <w:rPr>
          <w:rFonts w:hint="eastAsia"/>
        </w:rPr>
      </w:pPr>
      <w:r>
        <w:rPr>
          <w:rFonts w:hint="eastAsia"/>
        </w:rPr>
        <w:t>661.　委员会还听取了上述报告员通报她们于2007年6月6日与匈牙利常驻联合国代表团一名代表的会晤情况。</w:t>
      </w:r>
    </w:p>
    <w:p w:rsidR="00707D7A" w:rsidRPr="006F7F9A" w:rsidRDefault="00707D7A" w:rsidP="00707D7A">
      <w:pPr>
        <w:pStyle w:val="SingleTxt"/>
        <w:ind w:left="1695"/>
        <w:rPr>
          <w:rFonts w:ascii="SimHei" w:eastAsia="SimHei" w:hint="eastAsia"/>
          <w:color w:val="FF0000"/>
        </w:rPr>
      </w:pPr>
      <w:r w:rsidRPr="006F7F9A">
        <w:rPr>
          <w:rFonts w:ascii="SimHei" w:eastAsia="SimHei" w:hint="eastAsia"/>
          <w:color w:val="FF0000"/>
        </w:rPr>
        <w:t>附录</w:t>
      </w:r>
      <w:r w:rsidRPr="006F7F9A">
        <w:rPr>
          <w:rFonts w:ascii="SimHei" w:eastAsia="SimHei"/>
          <w:color w:val="FF0000"/>
        </w:rPr>
        <w:br/>
      </w:r>
      <w:r w:rsidRPr="006F7F9A">
        <w:rPr>
          <w:rFonts w:ascii="SimHei" w:eastAsia="SimHei" w:hint="eastAsia"/>
          <w:color w:val="FF0000"/>
        </w:rPr>
        <w:t>议事规则订正</w:t>
      </w:r>
    </w:p>
    <w:p w:rsidR="00707D7A" w:rsidRPr="006F7F9A" w:rsidRDefault="00707D7A" w:rsidP="00707D7A">
      <w:pPr>
        <w:pStyle w:val="SingleTxt"/>
        <w:ind w:left="1695"/>
        <w:rPr>
          <w:rFonts w:ascii="SimHei" w:eastAsia="SimHei" w:hint="eastAsia"/>
          <w:color w:val="FF0000"/>
        </w:rPr>
      </w:pPr>
      <w:r w:rsidRPr="006F7F9A">
        <w:rPr>
          <w:rFonts w:ascii="SimHei" w:eastAsia="SimHei" w:hint="eastAsia"/>
          <w:color w:val="FF0000"/>
        </w:rPr>
        <w:t>第60条</w:t>
      </w:r>
      <w:r w:rsidRPr="006F7F9A">
        <w:rPr>
          <w:rFonts w:ascii="SimHei" w:eastAsia="SimHei"/>
          <w:color w:val="FF0000"/>
        </w:rPr>
        <w:br/>
      </w:r>
      <w:r w:rsidRPr="006F7F9A">
        <w:rPr>
          <w:rFonts w:ascii="SimHei" w:eastAsia="SimHei" w:hint="eastAsia"/>
          <w:color w:val="FF0000"/>
        </w:rPr>
        <w:t>一位成员无法参加审查来文</w:t>
      </w:r>
    </w:p>
    <w:p w:rsidR="00707D7A" w:rsidRDefault="00707D7A" w:rsidP="00707D7A">
      <w:pPr>
        <w:pStyle w:val="SingleTxt"/>
        <w:ind w:left="1695"/>
        <w:rPr>
          <w:rFonts w:hint="eastAsia"/>
        </w:rPr>
      </w:pPr>
      <w:r>
        <w:rPr>
          <w:rFonts w:hint="eastAsia"/>
        </w:rPr>
        <w:t>1.</w:t>
      </w:r>
      <w:r>
        <w:rPr>
          <w:rFonts w:hint="eastAsia"/>
        </w:rPr>
        <w:tab/>
        <w:t>在下列情况下，委员会成员不应参加审查来文</w:t>
      </w:r>
    </w:p>
    <w:p w:rsidR="00707D7A" w:rsidRDefault="00707D7A" w:rsidP="00707D7A">
      <w:pPr>
        <w:pStyle w:val="SingleTxt"/>
        <w:ind w:left="1695"/>
        <w:rPr>
          <w:rFonts w:hint="eastAsia"/>
        </w:rPr>
      </w:pPr>
      <w:r>
        <w:rPr>
          <w:rFonts w:hint="eastAsia"/>
        </w:rPr>
        <w:tab/>
        <w:t>(a)</w:t>
      </w:r>
      <w:r>
        <w:rPr>
          <w:rFonts w:hint="eastAsia"/>
        </w:rPr>
        <w:tab/>
        <w:t>成员本人与案件有关；</w:t>
      </w:r>
    </w:p>
    <w:p w:rsidR="00707D7A" w:rsidRDefault="00707D7A" w:rsidP="00707D7A">
      <w:pPr>
        <w:pStyle w:val="SingleTxt"/>
        <w:ind w:left="1695"/>
        <w:rPr>
          <w:rFonts w:hint="eastAsia"/>
        </w:rPr>
      </w:pPr>
      <w:r>
        <w:rPr>
          <w:rFonts w:hint="eastAsia"/>
        </w:rPr>
        <w:tab/>
        <w:t>(b)</w:t>
      </w:r>
      <w:r>
        <w:rPr>
          <w:rFonts w:hint="eastAsia"/>
        </w:rPr>
        <w:tab/>
        <w:t>成员曾以某种身份按适用于本任择议定书的程序以外的其他程序参与就来文所述案件作用决定；</w:t>
      </w:r>
    </w:p>
    <w:p w:rsidR="00707D7A" w:rsidRDefault="00707D7A" w:rsidP="00707D7A">
      <w:pPr>
        <w:pStyle w:val="SingleTxt"/>
        <w:ind w:left="1695"/>
        <w:rPr>
          <w:rFonts w:hint="eastAsia"/>
        </w:rPr>
      </w:pPr>
      <w:r>
        <w:rPr>
          <w:rFonts w:hint="eastAsia"/>
        </w:rPr>
        <w:tab/>
        <w:t>(c)</w:t>
      </w:r>
      <w:r>
        <w:rPr>
          <w:rFonts w:hint="eastAsia"/>
        </w:rPr>
        <w:tab/>
        <w:t>成员是有关缔约国国民。</w:t>
      </w:r>
    </w:p>
    <w:p w:rsidR="00707D7A" w:rsidRDefault="00707D7A" w:rsidP="00707D7A">
      <w:pPr>
        <w:pStyle w:val="SingleTxt"/>
        <w:ind w:left="1695"/>
        <w:rPr>
          <w:rFonts w:hint="eastAsia"/>
        </w:rPr>
      </w:pPr>
      <w:r>
        <w:rPr>
          <w:rFonts w:hint="eastAsia"/>
        </w:rPr>
        <w:t>2.</w:t>
      </w:r>
      <w:r>
        <w:rPr>
          <w:rFonts w:hint="eastAsia"/>
        </w:rPr>
        <w:tab/>
        <w:t>上文第1款可能引起的任何问题应由委员会在有关成员没有参与的情况下作出决定。</w:t>
      </w:r>
    </w:p>
    <w:p w:rsidR="00707D7A" w:rsidRPr="006F7F9A" w:rsidRDefault="00707D7A" w:rsidP="00707D7A">
      <w:pPr>
        <w:pStyle w:val="SingleTxt"/>
        <w:ind w:left="1695"/>
        <w:rPr>
          <w:rFonts w:ascii="SimHei" w:eastAsia="SimHei" w:hint="eastAsia"/>
          <w:color w:val="FF0000"/>
        </w:rPr>
      </w:pPr>
      <w:r w:rsidRPr="006F7F9A">
        <w:rPr>
          <w:rFonts w:ascii="SimHei" w:eastAsia="SimHei" w:hint="eastAsia"/>
          <w:color w:val="FF0000"/>
        </w:rPr>
        <w:t>第63条</w:t>
      </w:r>
      <w:r w:rsidRPr="006F7F9A">
        <w:rPr>
          <w:rFonts w:ascii="SimHei" w:eastAsia="SimHei"/>
          <w:color w:val="FF0000"/>
        </w:rPr>
        <w:br/>
      </w:r>
      <w:r w:rsidRPr="006F7F9A">
        <w:rPr>
          <w:rFonts w:ascii="SimHei" w:eastAsia="SimHei" w:hint="eastAsia"/>
          <w:color w:val="FF0000"/>
        </w:rPr>
        <w:t>临时措施</w:t>
      </w:r>
    </w:p>
    <w:p w:rsidR="00707D7A" w:rsidRDefault="00707D7A" w:rsidP="00707D7A">
      <w:pPr>
        <w:pStyle w:val="SingleTxt"/>
        <w:ind w:left="1695"/>
        <w:rPr>
          <w:rFonts w:hint="eastAsia"/>
        </w:rPr>
      </w:pPr>
      <w:r>
        <w:rPr>
          <w:rFonts w:hint="eastAsia"/>
        </w:rPr>
        <w:t>1.</w:t>
      </w:r>
      <w:r>
        <w:rPr>
          <w:rFonts w:hint="eastAsia"/>
        </w:rPr>
        <w:tab/>
        <w:t>收到来文后，确定案情是非曲直之前，委员会随时都可以请有关缔约国紧急考虑采取委员会认为避免对所称违反行为受害者造成无法挽回的损害所需的临时措施。</w:t>
      </w:r>
    </w:p>
    <w:p w:rsidR="00707D7A" w:rsidRDefault="00707D7A" w:rsidP="00707D7A">
      <w:pPr>
        <w:pStyle w:val="SingleTxt"/>
        <w:ind w:left="1695"/>
        <w:rPr>
          <w:rFonts w:hint="eastAsia"/>
        </w:rPr>
      </w:pPr>
      <w:r>
        <w:rPr>
          <w:rFonts w:hint="eastAsia"/>
        </w:rPr>
        <w:t>2.</w:t>
      </w:r>
      <w:r>
        <w:rPr>
          <w:rFonts w:hint="eastAsia"/>
        </w:rPr>
        <w:tab/>
        <w:t>工作组也可请有关缔约国采取工作组认为避免给所称违反行为受害者造成无法挽回的损害所需的临时措施。</w:t>
      </w:r>
    </w:p>
    <w:p w:rsidR="00707D7A" w:rsidRDefault="00707D7A" w:rsidP="00707D7A">
      <w:pPr>
        <w:pStyle w:val="SingleTxt"/>
        <w:ind w:left="1695"/>
        <w:rPr>
          <w:rFonts w:hint="eastAsia"/>
        </w:rPr>
      </w:pPr>
      <w:r>
        <w:rPr>
          <w:rFonts w:hint="eastAsia"/>
        </w:rPr>
        <w:t>3.</w:t>
      </w:r>
      <w:r>
        <w:rPr>
          <w:rFonts w:hint="eastAsia"/>
        </w:rPr>
        <w:tab/>
        <w:t>如果采取临时措施的要求是工作组根据本条规则提出，工作组随后就应向委员会成员通报要求的性质以及要求所涉来文。</w:t>
      </w:r>
    </w:p>
    <w:p w:rsidR="00707D7A" w:rsidRDefault="00707D7A" w:rsidP="00707D7A">
      <w:pPr>
        <w:pStyle w:val="SingleTxt"/>
        <w:ind w:left="1695"/>
        <w:rPr>
          <w:rFonts w:hint="eastAsia"/>
        </w:rPr>
      </w:pPr>
      <w:r>
        <w:rPr>
          <w:rFonts w:hint="eastAsia"/>
        </w:rPr>
        <w:t>4.</w:t>
      </w:r>
      <w:r>
        <w:rPr>
          <w:rFonts w:hint="eastAsia"/>
        </w:rPr>
        <w:tab/>
        <w:t>如果委员会或工作组根据本条规则要求采取临时措施，要求中就应说明这并不意味着已经确定案情是非曲直。</w:t>
      </w:r>
    </w:p>
    <w:p w:rsidR="00707D7A" w:rsidRPr="006F7F9A" w:rsidRDefault="00707D7A" w:rsidP="00707D7A">
      <w:pPr>
        <w:pStyle w:val="SingleTxt"/>
        <w:ind w:left="1695"/>
        <w:rPr>
          <w:rFonts w:ascii="SimHei" w:eastAsia="SimHei" w:hint="eastAsia"/>
          <w:color w:val="FF0000"/>
        </w:rPr>
      </w:pPr>
      <w:r w:rsidRPr="006F7F9A">
        <w:rPr>
          <w:rFonts w:ascii="SimHei" w:eastAsia="SimHei" w:hint="eastAsia"/>
          <w:color w:val="FF0000"/>
        </w:rPr>
        <w:t>第64条</w:t>
      </w:r>
      <w:r w:rsidRPr="006F7F9A">
        <w:rPr>
          <w:rFonts w:ascii="SimHei" w:eastAsia="SimHei"/>
          <w:color w:val="FF0000"/>
        </w:rPr>
        <w:br/>
      </w:r>
      <w:r w:rsidRPr="006F7F9A">
        <w:rPr>
          <w:rFonts w:ascii="SimHei" w:eastAsia="SimHei" w:hint="eastAsia"/>
          <w:color w:val="FF0000"/>
        </w:rPr>
        <w:t>来文处理方法</w:t>
      </w:r>
    </w:p>
    <w:p w:rsidR="00707D7A" w:rsidRDefault="00707D7A" w:rsidP="00707D7A">
      <w:pPr>
        <w:pStyle w:val="SingleTxt"/>
        <w:ind w:left="1695"/>
        <w:rPr>
          <w:rFonts w:hint="eastAsia"/>
        </w:rPr>
      </w:pPr>
      <w:r>
        <w:rPr>
          <w:rFonts w:hint="eastAsia"/>
        </w:rPr>
        <w:t>1.</w:t>
      </w:r>
      <w:r>
        <w:rPr>
          <w:rFonts w:hint="eastAsia"/>
        </w:rPr>
        <w:tab/>
        <w:t>委员会应根据下列规则，以简单多数决定按照《任择议定书》可否受理来文。</w:t>
      </w:r>
    </w:p>
    <w:p w:rsidR="00707D7A" w:rsidRDefault="00707D7A" w:rsidP="00707D7A">
      <w:pPr>
        <w:pStyle w:val="SingleTxt"/>
        <w:ind w:left="1695"/>
        <w:rPr>
          <w:rFonts w:hint="eastAsia"/>
        </w:rPr>
      </w:pPr>
      <w:r>
        <w:rPr>
          <w:rFonts w:hint="eastAsia"/>
        </w:rPr>
        <w:t>2.</w:t>
      </w:r>
      <w:r>
        <w:rPr>
          <w:rFonts w:hint="eastAsia"/>
        </w:rPr>
        <w:tab/>
        <w:t>工作组也可宣布根据《任择议定书》可受理某一来文，但条件是有参加资格的所有成员都作出这样的决定。</w:t>
      </w:r>
    </w:p>
    <w:p w:rsidR="00B551CA" w:rsidRPr="00B551CA" w:rsidRDefault="00B551CA" w:rsidP="00B551CA">
      <w:pPr>
        <w:pStyle w:val="SingleTxt"/>
        <w:spacing w:after="0" w:line="120" w:lineRule="exact"/>
        <w:ind w:left="1695"/>
        <w:rPr>
          <w:rFonts w:ascii="SimHei" w:eastAsia="SimHei" w:hint="eastAsia"/>
          <w:color w:val="FF0000"/>
          <w:sz w:val="10"/>
        </w:rPr>
      </w:pPr>
    </w:p>
    <w:p w:rsidR="00707D7A" w:rsidRPr="00DA01D1" w:rsidRDefault="00707D7A" w:rsidP="00707D7A">
      <w:pPr>
        <w:pStyle w:val="SingleTxt"/>
        <w:ind w:left="1695"/>
        <w:rPr>
          <w:rFonts w:ascii="SimHei" w:eastAsia="SimHei" w:hint="eastAsia"/>
          <w:color w:val="FF0000"/>
        </w:rPr>
      </w:pPr>
      <w:r w:rsidRPr="006F7F9A">
        <w:rPr>
          <w:rFonts w:ascii="SimHei" w:eastAsia="SimHei" w:hint="eastAsia"/>
          <w:color w:val="FF0000"/>
        </w:rPr>
        <w:t>第69条</w:t>
      </w:r>
      <w:r w:rsidRPr="006F7F9A">
        <w:rPr>
          <w:rFonts w:ascii="SimHei" w:eastAsia="SimHei"/>
          <w:color w:val="FF0000"/>
        </w:rPr>
        <w:br/>
      </w:r>
      <w:r w:rsidRPr="00DA01D1">
        <w:rPr>
          <w:rFonts w:ascii="SimHei" w:eastAsia="SimHei" w:hint="eastAsia"/>
          <w:color w:val="FF0000"/>
        </w:rPr>
        <w:t>与所收到的来文有关的程序</w:t>
      </w:r>
    </w:p>
    <w:p w:rsidR="00707D7A" w:rsidRDefault="00707D7A" w:rsidP="00707D7A">
      <w:pPr>
        <w:pStyle w:val="SingleTxt"/>
        <w:ind w:left="1695"/>
        <w:rPr>
          <w:rFonts w:hint="eastAsia"/>
        </w:rPr>
      </w:pPr>
      <w:r>
        <w:rPr>
          <w:rFonts w:hint="eastAsia"/>
        </w:rPr>
        <w:t>1.</w:t>
      </w:r>
      <w:r>
        <w:rPr>
          <w:rFonts w:hint="eastAsia"/>
        </w:rPr>
        <w:tab/>
        <w:t>收到来文之后，如果所涉个人或集体同意向有关缔约国公布其身份，委员会、工作组或报告员就应尽早机密地提请缔约国注意来文，并应请缔约国对来文作出书面答复。</w:t>
      </w:r>
    </w:p>
    <w:p w:rsidR="00707D7A" w:rsidRDefault="00707D7A" w:rsidP="00707D7A">
      <w:pPr>
        <w:pStyle w:val="SingleTxt"/>
        <w:ind w:left="1695"/>
        <w:rPr>
          <w:rFonts w:hint="eastAsia"/>
        </w:rPr>
      </w:pPr>
      <w:r>
        <w:rPr>
          <w:rFonts w:hint="eastAsia"/>
        </w:rPr>
        <w:t>2.</w:t>
      </w:r>
      <w:r>
        <w:rPr>
          <w:rFonts w:hint="eastAsia"/>
        </w:rPr>
        <w:tab/>
        <w:t>根据本条第1款提出任何要求时，应说明这种要求并不意味着已经就来文可否受理问题作出任何决定。</w:t>
      </w:r>
    </w:p>
    <w:p w:rsidR="00707D7A" w:rsidRDefault="00707D7A" w:rsidP="00707D7A">
      <w:pPr>
        <w:pStyle w:val="SingleTxt"/>
        <w:ind w:left="1695"/>
        <w:rPr>
          <w:rFonts w:hint="eastAsia"/>
        </w:rPr>
      </w:pPr>
      <w:r>
        <w:rPr>
          <w:rFonts w:hint="eastAsia"/>
        </w:rPr>
        <w:t>3.</w:t>
      </w:r>
      <w:r>
        <w:rPr>
          <w:rFonts w:hint="eastAsia"/>
        </w:rPr>
        <w:tab/>
        <w:t>有关缔约国在按照本条规则收到委员会的要求后六个月内，应就来文可否受理问题及其是非曲直以及为此可能已经采取的任何补救办法向委员会提交一份书面解释或陈述。</w:t>
      </w:r>
    </w:p>
    <w:p w:rsidR="00707D7A" w:rsidRDefault="00707D7A" w:rsidP="00707D7A">
      <w:pPr>
        <w:pStyle w:val="SingleTxt"/>
        <w:ind w:left="1695"/>
        <w:rPr>
          <w:rFonts w:hint="eastAsia"/>
        </w:rPr>
      </w:pPr>
      <w:r>
        <w:rPr>
          <w:rFonts w:hint="eastAsia"/>
        </w:rPr>
        <w:t>4.</w:t>
      </w:r>
      <w:r>
        <w:rPr>
          <w:rFonts w:hint="eastAsia"/>
        </w:rPr>
        <w:tab/>
        <w:t>委员会、工作组或报告员可要求有关缔约国仅就来文可否受理问题作出书面解释或陈述，但在这种情况下，缔约国仍然可以就来文可否受理问题及其是非曲直作出书面解释或陈述，但条件是这种书面解释或陈述要在委员会提出要求后六个月内提交。</w:t>
      </w:r>
    </w:p>
    <w:p w:rsidR="00707D7A" w:rsidRDefault="00707D7A" w:rsidP="00707D7A">
      <w:pPr>
        <w:pStyle w:val="SingleTxt"/>
        <w:ind w:left="1695"/>
        <w:rPr>
          <w:rFonts w:hint="eastAsia"/>
        </w:rPr>
      </w:pPr>
      <w:r>
        <w:rPr>
          <w:rFonts w:hint="eastAsia"/>
        </w:rPr>
        <w:t>5.</w:t>
      </w:r>
      <w:r>
        <w:rPr>
          <w:rFonts w:hint="eastAsia"/>
        </w:rPr>
        <w:tab/>
        <w:t>根据本条第1款要求缔约国作出书面答复后，接到要求的缔约国可书面要求不受理来文，提出不可受理的理由，但条件是这种要求须在收到根据第1款提出的要求后两个月内提交委员会。</w:t>
      </w:r>
    </w:p>
    <w:p w:rsidR="00707D7A" w:rsidRDefault="00707D7A" w:rsidP="00707D7A">
      <w:pPr>
        <w:pStyle w:val="SingleTxt"/>
        <w:ind w:left="1695"/>
        <w:rPr>
          <w:rFonts w:hint="eastAsia"/>
        </w:rPr>
      </w:pPr>
      <w:r>
        <w:rPr>
          <w:rFonts w:hint="eastAsia"/>
        </w:rPr>
        <w:t>6.</w:t>
      </w:r>
      <w:r>
        <w:rPr>
          <w:rFonts w:hint="eastAsia"/>
        </w:rPr>
        <w:tab/>
        <w:t>如果发件人称，所有现有国内补救办法都已用尽，而有关缔约国根据《任择议定书》第4条第1款，对此提出异议，该缔约国就应详细说明所称受害者在此案特定情况下可以得到的补救办法。</w:t>
      </w:r>
    </w:p>
    <w:p w:rsidR="00707D7A" w:rsidRDefault="00707D7A" w:rsidP="00707D7A">
      <w:pPr>
        <w:pStyle w:val="SingleTxt"/>
        <w:ind w:left="1695"/>
        <w:rPr>
          <w:rFonts w:hint="eastAsia"/>
        </w:rPr>
      </w:pPr>
      <w:r>
        <w:rPr>
          <w:rFonts w:hint="eastAsia"/>
        </w:rPr>
        <w:t>7.</w:t>
      </w:r>
      <w:r>
        <w:rPr>
          <w:rFonts w:hint="eastAsia"/>
        </w:rPr>
        <w:tab/>
        <w:t>缔约国根据本条第5款提出要求后，除非委员会、工作组或报告员决定允许缔约国在委员会认为合适的期间内推迟提交书面解释或陈述，否则要求缔约国在六个月内作出书面解释或陈述的规定不变。</w:t>
      </w:r>
    </w:p>
    <w:p w:rsidR="00707D7A" w:rsidRDefault="00707D7A" w:rsidP="00707D7A">
      <w:pPr>
        <w:pStyle w:val="SingleTxt"/>
        <w:ind w:left="1695"/>
        <w:rPr>
          <w:rFonts w:hint="eastAsia"/>
        </w:rPr>
      </w:pPr>
      <w:r>
        <w:rPr>
          <w:rFonts w:hint="eastAsia"/>
        </w:rPr>
        <w:t>8.</w:t>
      </w:r>
      <w:r>
        <w:rPr>
          <w:rFonts w:hint="eastAsia"/>
        </w:rPr>
        <w:tab/>
        <w:t>委员会、工作组或报告员可请缔约国或发件人在固定时限内就来文可否受理或是非曲直问题提供补充书面解释或陈述。</w:t>
      </w:r>
    </w:p>
    <w:p w:rsidR="00707D7A" w:rsidRDefault="00707D7A" w:rsidP="00707D7A">
      <w:pPr>
        <w:pStyle w:val="SingleTxt"/>
        <w:ind w:left="1695"/>
        <w:rPr>
          <w:rFonts w:hint="eastAsia"/>
        </w:rPr>
      </w:pPr>
      <w:r>
        <w:rPr>
          <w:rFonts w:hint="eastAsia"/>
        </w:rPr>
        <w:t>9.</w:t>
      </w:r>
      <w:r>
        <w:rPr>
          <w:rFonts w:hint="eastAsia"/>
        </w:rPr>
        <w:tab/>
        <w:t>委员会、工作组或报告员应向每一方转递另一方根据本条提交的来文，并应让每一方有机会在固定时限内就这些来文发表评论。</w:t>
      </w: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rPr>
          <w:rFonts w:hint="eastAsia"/>
        </w:rPr>
        <w:tab/>
        <w:t>B.</w:t>
      </w:r>
      <w:r>
        <w:rPr>
          <w:rFonts w:hint="eastAsia"/>
        </w:rPr>
        <w:tab/>
        <w:t>委员会就《任择议定书》第8条引起的问题采取的行动</w:t>
      </w:r>
    </w:p>
    <w:p w:rsidR="00707D7A" w:rsidRPr="006F7F9A"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662.　根据《任择议定书》第8条第1款，如果委员会收到可靠资料表明缔约国严重地或系统地侵犯《公约》所规定的权利,委员会应邀请该缔约国合作审查这些资料,并为此目的就有关资料提出意见。</w:t>
      </w:r>
    </w:p>
    <w:p w:rsidR="00707D7A" w:rsidRDefault="00707D7A" w:rsidP="00707D7A">
      <w:pPr>
        <w:pStyle w:val="SingleTxt"/>
        <w:rPr>
          <w:rFonts w:hint="eastAsia"/>
        </w:rPr>
      </w:pPr>
      <w:r>
        <w:rPr>
          <w:rFonts w:hint="eastAsia"/>
        </w:rPr>
        <w:t>663.　根据委员会议事规则第77条，秘书长应提请委员会注意按照《任择议定书》第8条第1款提交委员会审议的资料或看来是如此的资料。</w:t>
      </w:r>
    </w:p>
    <w:p w:rsidR="00707D7A" w:rsidRDefault="00707D7A" w:rsidP="00707D7A">
      <w:pPr>
        <w:pStyle w:val="SingleTxt"/>
        <w:rPr>
          <w:rFonts w:hint="eastAsia"/>
        </w:rPr>
      </w:pPr>
      <w:r>
        <w:rPr>
          <w:rFonts w:hint="eastAsia"/>
        </w:rPr>
        <w:t>664.　根据委员会议事规则第80和81条的规定，委员会根据《任择议定书》第8条进行调查的所有文件和记录均应予以保密，与调查程序相关的所有会议均应是非公开的会议。</w:t>
      </w: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rPr>
          <w:rFonts w:hint="eastAsia"/>
        </w:rPr>
        <w:t>第六章</w:t>
      </w:r>
    </w:p>
    <w:p w:rsidR="00707D7A" w:rsidRPr="006C088B"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加快委员会工作的</w:t>
      </w:r>
      <w:r w:rsidR="00D108E7">
        <w:rPr>
          <w:rFonts w:hint="eastAsia"/>
        </w:rPr>
        <w:t>方式和方</w:t>
      </w:r>
      <w:r>
        <w:rPr>
          <w:rFonts w:hint="eastAsia"/>
        </w:rPr>
        <w:t>法</w:t>
      </w:r>
    </w:p>
    <w:p w:rsidR="00707D7A" w:rsidRPr="00D108E7" w:rsidRDefault="00707D7A" w:rsidP="00707D7A">
      <w:pPr>
        <w:pStyle w:val="SingleTxt"/>
        <w:spacing w:after="0" w:line="120" w:lineRule="exact"/>
        <w:rPr>
          <w:rFonts w:hint="eastAsia"/>
          <w:sz w:val="10"/>
        </w:rPr>
      </w:pPr>
    </w:p>
    <w:p w:rsidR="00707D7A" w:rsidRPr="006F7F9A"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665.　委员会于7月23日和8月10日在其第792次和第809次会议上以及在非公开会议上审议了议程项目6</w:t>
      </w:r>
      <w:r w:rsidR="00D108E7">
        <w:rPr>
          <w:rFonts w:hint="eastAsia"/>
        </w:rPr>
        <w:t>“加快委员会工作</w:t>
      </w:r>
      <w:r>
        <w:rPr>
          <w:rFonts w:hint="eastAsia"/>
        </w:rPr>
        <w:t>的</w:t>
      </w:r>
      <w:r w:rsidR="00D108E7">
        <w:rPr>
          <w:rFonts w:hint="eastAsia"/>
        </w:rPr>
        <w:t>方式和方法</w:t>
      </w:r>
      <w:r>
        <w:rPr>
          <w:rFonts w:hint="eastAsia"/>
        </w:rPr>
        <w:t>”。</w:t>
      </w: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委员会在议程项目6下采取的行动</w:t>
      </w:r>
    </w:p>
    <w:p w:rsidR="00707D7A" w:rsidRPr="00D0105B" w:rsidRDefault="00707D7A" w:rsidP="00707D7A">
      <w:pPr>
        <w:pStyle w:val="SingleTxt"/>
        <w:spacing w:after="0" w:line="120" w:lineRule="exact"/>
        <w:rPr>
          <w:rFonts w:hint="eastAsia"/>
          <w:sz w:val="10"/>
        </w:rPr>
      </w:pP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委员会第四十二届会议会前工作组成员</w:t>
      </w:r>
    </w:p>
    <w:p w:rsidR="00707D7A" w:rsidRPr="00D0105B"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666.　委员会指定下列专家为第四十二届会议会前工作组成员：</w:t>
      </w:r>
    </w:p>
    <w:p w:rsidR="00707D7A" w:rsidRDefault="00707D7A" w:rsidP="00707D7A">
      <w:pPr>
        <w:pStyle w:val="SingleTxt"/>
        <w:tabs>
          <w:tab w:val="clear" w:pos="1695"/>
          <w:tab w:val="left" w:pos="1904"/>
        </w:tabs>
      </w:pPr>
      <w:r>
        <w:tab/>
        <w:t>Ferdous Ara Begum</w:t>
      </w:r>
    </w:p>
    <w:p w:rsidR="00707D7A" w:rsidRDefault="00707D7A" w:rsidP="00707D7A">
      <w:pPr>
        <w:pStyle w:val="SingleTxt"/>
        <w:tabs>
          <w:tab w:val="clear" w:pos="1695"/>
          <w:tab w:val="left" w:pos="1904"/>
        </w:tabs>
      </w:pPr>
      <w:r>
        <w:tab/>
        <w:t>Meriem Belmihoub-Zerdani</w:t>
      </w:r>
    </w:p>
    <w:p w:rsidR="00707D7A" w:rsidRDefault="00707D7A" w:rsidP="00707D7A">
      <w:pPr>
        <w:pStyle w:val="SingleTxt"/>
        <w:tabs>
          <w:tab w:val="clear" w:pos="1695"/>
          <w:tab w:val="left" w:pos="1904"/>
        </w:tabs>
      </w:pPr>
      <w:r>
        <w:tab/>
        <w:t>Pramila Patten</w:t>
      </w:r>
    </w:p>
    <w:p w:rsidR="00707D7A" w:rsidRDefault="00707D7A" w:rsidP="00707D7A">
      <w:pPr>
        <w:pStyle w:val="SingleTxt"/>
        <w:tabs>
          <w:tab w:val="clear" w:pos="1695"/>
          <w:tab w:val="left" w:pos="1904"/>
        </w:tabs>
      </w:pPr>
      <w:r>
        <w:tab/>
        <w:t>Hanna Beate Sch</w:t>
      </w:r>
      <w:r>
        <w:rPr>
          <w:rFonts w:ascii="Batang" w:eastAsia="Batang" w:hAnsi="Batang" w:hint="eastAsia"/>
        </w:rPr>
        <w:t>ö</w:t>
      </w:r>
      <w:r>
        <w:t>pp-Schilling</w:t>
      </w:r>
    </w:p>
    <w:p w:rsidR="00707D7A" w:rsidRDefault="00707D7A" w:rsidP="00707D7A">
      <w:pPr>
        <w:pStyle w:val="SingleTxt"/>
        <w:tabs>
          <w:tab w:val="clear" w:pos="1695"/>
          <w:tab w:val="left" w:pos="1904"/>
        </w:tabs>
      </w:pPr>
      <w:r>
        <w:tab/>
        <w:t>Glenda Simms</w:t>
      </w:r>
    </w:p>
    <w:p w:rsidR="00707D7A" w:rsidRDefault="00707D7A" w:rsidP="00707D7A">
      <w:pPr>
        <w:pStyle w:val="SingleTxt"/>
        <w:tabs>
          <w:tab w:val="clear" w:pos="1695"/>
          <w:tab w:val="left" w:pos="1904"/>
        </w:tabs>
      </w:pPr>
      <w:r>
        <w:tab/>
        <w:t>Anamah Tan</w:t>
      </w:r>
    </w:p>
    <w:p w:rsidR="00707D7A" w:rsidRDefault="00707D7A" w:rsidP="00707D7A">
      <w:pPr>
        <w:pStyle w:val="SingleTxt"/>
        <w:tabs>
          <w:tab w:val="clear" w:pos="1695"/>
          <w:tab w:val="left" w:pos="1904"/>
        </w:tabs>
      </w:pPr>
      <w:r>
        <w:tab/>
        <w:t xml:space="preserve">Dubravka </w:t>
      </w:r>
      <w:r>
        <w:rPr>
          <w:rFonts w:hAnsi="SimSun" w:hint="eastAsia"/>
        </w:rPr>
        <w:t>Š</w:t>
      </w:r>
      <w:r>
        <w:t>imonovi</w:t>
      </w:r>
      <w:r>
        <w:rPr>
          <w:rFonts w:ascii="Batang" w:eastAsia="Batang" w:hAnsi="Batang" w:hint="eastAsia"/>
        </w:rPr>
        <w:t>ć</w:t>
      </w:r>
    </w:p>
    <w:p w:rsidR="00707D7A" w:rsidRPr="00D0105B" w:rsidRDefault="00707D7A" w:rsidP="00707D7A">
      <w:pPr>
        <w:pStyle w:val="SingleTxt"/>
        <w:rPr>
          <w:rFonts w:ascii="SimHei" w:eastAsia="SimHei" w:hint="eastAsia"/>
          <w:color w:val="FF0000"/>
        </w:rPr>
      </w:pPr>
      <w:r w:rsidRPr="00D0105B">
        <w:rPr>
          <w:rFonts w:ascii="SimHei" w:eastAsia="SimHei" w:hint="eastAsia"/>
          <w:color w:val="FF0000"/>
        </w:rPr>
        <w:t>委员会今后几届会议的日期</w:t>
      </w:r>
    </w:p>
    <w:p w:rsidR="00707D7A" w:rsidRDefault="00707D7A" w:rsidP="00707D7A">
      <w:pPr>
        <w:pStyle w:val="SingleTxt"/>
        <w:rPr>
          <w:rFonts w:hint="eastAsia"/>
        </w:rPr>
      </w:pPr>
      <w:r>
        <w:rPr>
          <w:rFonts w:hint="eastAsia"/>
        </w:rPr>
        <w:t>667.　根据会议日历草案，委员会2008年几届会议的提议日期如下：</w:t>
      </w:r>
    </w:p>
    <w:p w:rsidR="00707D7A" w:rsidRDefault="00707D7A" w:rsidP="00757BAD">
      <w:pPr>
        <w:pStyle w:val="SingleTxt"/>
        <w:spacing w:after="120"/>
        <w:ind w:left="2126" w:hanging="431"/>
      </w:pPr>
      <w:r w:rsidRPr="00D0105B">
        <w:sym w:font="Symbol" w:char="F0B7"/>
      </w:r>
      <w:r>
        <w:tab/>
      </w:r>
      <w:r w:rsidRPr="00DA01D1">
        <w:rPr>
          <w:rFonts w:ascii="SimHei" w:eastAsia="SimHei" w:hint="eastAsia"/>
          <w:color w:val="FF0000"/>
        </w:rPr>
        <w:t>第四十届会议</w:t>
      </w:r>
      <w:r>
        <w:rPr>
          <w:rFonts w:hint="eastAsia"/>
        </w:rPr>
        <w:t>：</w:t>
      </w:r>
      <w:r>
        <w:t>2008</w:t>
      </w:r>
      <w:r>
        <w:rPr>
          <w:rFonts w:hint="eastAsia"/>
        </w:rPr>
        <w:t>年</w:t>
      </w:r>
      <w:r>
        <w:t>1</w:t>
      </w:r>
      <w:r>
        <w:rPr>
          <w:rFonts w:hint="eastAsia"/>
        </w:rPr>
        <w:t>月</w:t>
      </w:r>
      <w:r>
        <w:t>14</w:t>
      </w:r>
      <w:r>
        <w:rPr>
          <w:rFonts w:hint="eastAsia"/>
        </w:rPr>
        <w:t>日至</w:t>
      </w:r>
      <w:r>
        <w:t>2</w:t>
      </w:r>
      <w:r>
        <w:rPr>
          <w:rFonts w:hint="eastAsia"/>
        </w:rPr>
        <w:t>月</w:t>
      </w:r>
      <w:r>
        <w:t>1</w:t>
      </w:r>
      <w:r>
        <w:rPr>
          <w:rFonts w:hint="eastAsia"/>
        </w:rPr>
        <w:t>日，日内瓦</w:t>
      </w:r>
    </w:p>
    <w:p w:rsidR="00707D7A" w:rsidRDefault="00707D7A" w:rsidP="00757BAD">
      <w:pPr>
        <w:pStyle w:val="SingleTxt"/>
        <w:spacing w:after="120"/>
        <w:ind w:left="2126" w:hanging="431"/>
      </w:pPr>
      <w:r w:rsidRPr="00D0105B">
        <w:sym w:font="Symbol" w:char="F0B7"/>
      </w:r>
      <w:r>
        <w:tab/>
      </w:r>
      <w:r>
        <w:rPr>
          <w:rFonts w:hint="eastAsia"/>
        </w:rPr>
        <w:t>任择议定书来文工作组第十一届会议：</w:t>
      </w:r>
      <w:r>
        <w:t>2008</w:t>
      </w:r>
      <w:r>
        <w:rPr>
          <w:rFonts w:hint="eastAsia"/>
        </w:rPr>
        <w:t>年</w:t>
      </w:r>
      <w:r>
        <w:t>1</w:t>
      </w:r>
      <w:r>
        <w:rPr>
          <w:rFonts w:hint="eastAsia"/>
        </w:rPr>
        <w:t>月</w:t>
      </w:r>
      <w:r>
        <w:t>9</w:t>
      </w:r>
      <w:r>
        <w:rPr>
          <w:rFonts w:hint="eastAsia"/>
        </w:rPr>
        <w:t>日至</w:t>
      </w:r>
      <w:r>
        <w:t>11</w:t>
      </w:r>
      <w:r>
        <w:rPr>
          <w:rFonts w:hint="eastAsia"/>
        </w:rPr>
        <w:t>日，日内瓦</w:t>
      </w:r>
    </w:p>
    <w:p w:rsidR="00707D7A" w:rsidRDefault="00707D7A" w:rsidP="00757BAD">
      <w:pPr>
        <w:pStyle w:val="SingleTxt"/>
        <w:spacing w:after="120"/>
        <w:ind w:left="2126" w:hanging="431"/>
        <w:rPr>
          <w:rFonts w:hint="eastAsia"/>
        </w:rPr>
      </w:pPr>
      <w:r w:rsidRPr="00D0105B">
        <w:sym w:font="Symbol" w:char="F0B7"/>
      </w:r>
      <w:r>
        <w:tab/>
      </w:r>
      <w:r>
        <w:rPr>
          <w:rFonts w:hint="eastAsia"/>
        </w:rPr>
        <w:t>第四十二届会议会前工作组：</w:t>
      </w:r>
      <w:r>
        <w:t>2008</w:t>
      </w:r>
      <w:r>
        <w:rPr>
          <w:rFonts w:hint="eastAsia"/>
        </w:rPr>
        <w:t>年</w:t>
      </w:r>
      <w:r>
        <w:t>2</w:t>
      </w:r>
      <w:r>
        <w:rPr>
          <w:rFonts w:hint="eastAsia"/>
        </w:rPr>
        <w:t>月</w:t>
      </w:r>
      <w:r>
        <w:t>4</w:t>
      </w:r>
      <w:r>
        <w:rPr>
          <w:rFonts w:hint="eastAsia"/>
        </w:rPr>
        <w:t>日至</w:t>
      </w:r>
      <w:r>
        <w:t>8</w:t>
      </w:r>
      <w:r>
        <w:rPr>
          <w:rFonts w:hint="eastAsia"/>
        </w:rPr>
        <w:t>日，日内瓦</w:t>
      </w:r>
    </w:p>
    <w:p w:rsidR="00707D7A" w:rsidRDefault="00707D7A" w:rsidP="00757BAD">
      <w:pPr>
        <w:pStyle w:val="SingleTxt"/>
        <w:spacing w:after="120"/>
        <w:ind w:left="2126" w:hanging="431"/>
      </w:pPr>
      <w:r w:rsidRPr="00D0105B">
        <w:sym w:font="Symbol" w:char="F0B7"/>
      </w:r>
      <w:r>
        <w:tab/>
      </w:r>
      <w:r w:rsidRPr="00DA01D1">
        <w:rPr>
          <w:rFonts w:ascii="SimHei" w:eastAsia="SimHei" w:hint="eastAsia"/>
          <w:color w:val="FF0000"/>
        </w:rPr>
        <w:t>第四十一届会议</w:t>
      </w:r>
      <w:r>
        <w:rPr>
          <w:rFonts w:hint="eastAsia"/>
        </w:rPr>
        <w:t>：</w:t>
      </w:r>
      <w:r>
        <w:t>2008</w:t>
      </w:r>
      <w:r>
        <w:rPr>
          <w:rFonts w:hint="eastAsia"/>
        </w:rPr>
        <w:t>年</w:t>
      </w:r>
      <w:r>
        <w:t>6</w:t>
      </w:r>
      <w:r>
        <w:rPr>
          <w:rFonts w:hint="eastAsia"/>
        </w:rPr>
        <w:t>月</w:t>
      </w:r>
      <w:r>
        <w:t>30</w:t>
      </w:r>
      <w:r>
        <w:rPr>
          <w:rFonts w:hint="eastAsia"/>
        </w:rPr>
        <w:t>日至</w:t>
      </w:r>
      <w:r>
        <w:t>7</w:t>
      </w:r>
      <w:r>
        <w:rPr>
          <w:rFonts w:hint="eastAsia"/>
        </w:rPr>
        <w:t>月</w:t>
      </w:r>
      <w:r>
        <w:t>18</w:t>
      </w:r>
      <w:r>
        <w:rPr>
          <w:rFonts w:hint="eastAsia"/>
        </w:rPr>
        <w:t>日，纽约</w:t>
      </w:r>
    </w:p>
    <w:p w:rsidR="00707D7A" w:rsidRDefault="00707D7A" w:rsidP="00757BAD">
      <w:pPr>
        <w:pStyle w:val="SingleTxt"/>
        <w:spacing w:after="120"/>
        <w:ind w:left="2126" w:hanging="431"/>
      </w:pPr>
      <w:r w:rsidRPr="00D0105B">
        <w:sym w:font="Symbol" w:char="F0B7"/>
      </w:r>
      <w:r>
        <w:tab/>
      </w:r>
      <w:r>
        <w:rPr>
          <w:rFonts w:hint="eastAsia"/>
        </w:rPr>
        <w:t>任择议定书来文工作组第十二届会议：</w:t>
      </w:r>
      <w:r>
        <w:t>2008</w:t>
      </w:r>
      <w:r>
        <w:rPr>
          <w:rFonts w:hint="eastAsia"/>
        </w:rPr>
        <w:t>年</w:t>
      </w:r>
      <w:r>
        <w:t>7</w:t>
      </w:r>
      <w:r>
        <w:rPr>
          <w:rFonts w:hint="eastAsia"/>
        </w:rPr>
        <w:t>月</w:t>
      </w:r>
      <w:r>
        <w:t>21</w:t>
      </w:r>
      <w:r>
        <w:rPr>
          <w:rFonts w:hint="eastAsia"/>
        </w:rPr>
        <w:t>日至</w:t>
      </w:r>
      <w:r>
        <w:t>23</w:t>
      </w:r>
      <w:r>
        <w:rPr>
          <w:rFonts w:hint="eastAsia"/>
        </w:rPr>
        <w:t>日，纽约</w:t>
      </w:r>
    </w:p>
    <w:p w:rsidR="00707D7A" w:rsidRDefault="00707D7A" w:rsidP="00757BAD">
      <w:pPr>
        <w:pStyle w:val="SingleTxt"/>
        <w:spacing w:after="120"/>
        <w:ind w:left="2126" w:hanging="431"/>
      </w:pPr>
      <w:r w:rsidRPr="00D0105B">
        <w:sym w:font="Symbol" w:char="F0B7"/>
      </w:r>
      <w:r>
        <w:tab/>
      </w:r>
      <w:r>
        <w:rPr>
          <w:rFonts w:hint="eastAsia"/>
        </w:rPr>
        <w:t>第四十三届会议会前工作组：</w:t>
      </w:r>
      <w:r>
        <w:t>2008</w:t>
      </w:r>
      <w:r>
        <w:rPr>
          <w:rFonts w:hint="eastAsia"/>
        </w:rPr>
        <w:t>年</w:t>
      </w:r>
      <w:r>
        <w:t>7</w:t>
      </w:r>
      <w:r>
        <w:rPr>
          <w:rFonts w:hint="eastAsia"/>
        </w:rPr>
        <w:t>月</w:t>
      </w:r>
      <w:r>
        <w:t>21</w:t>
      </w:r>
      <w:r>
        <w:rPr>
          <w:rFonts w:hint="eastAsia"/>
        </w:rPr>
        <w:t>日至</w:t>
      </w:r>
      <w:r>
        <w:t>25</w:t>
      </w:r>
      <w:r>
        <w:rPr>
          <w:rFonts w:hint="eastAsia"/>
        </w:rPr>
        <w:t>日，纽约</w:t>
      </w:r>
    </w:p>
    <w:p w:rsidR="00707D7A" w:rsidRDefault="00707D7A" w:rsidP="00757BAD">
      <w:pPr>
        <w:pStyle w:val="SingleTxt"/>
        <w:spacing w:after="120"/>
        <w:ind w:left="2126" w:hanging="431"/>
      </w:pPr>
      <w:r w:rsidRPr="00D0105B">
        <w:sym w:font="Symbol" w:char="F0B7"/>
      </w:r>
      <w:r>
        <w:tab/>
      </w:r>
      <w:r w:rsidRPr="00DA01D1">
        <w:rPr>
          <w:rFonts w:ascii="SimHei" w:eastAsia="SimHei" w:hint="eastAsia"/>
          <w:color w:val="FF0000"/>
        </w:rPr>
        <w:t>第四十二届会议</w:t>
      </w:r>
      <w:r>
        <w:rPr>
          <w:rFonts w:hint="eastAsia"/>
        </w:rPr>
        <w:t>：</w:t>
      </w:r>
      <w:r>
        <w:t>2008</w:t>
      </w:r>
      <w:r>
        <w:rPr>
          <w:rFonts w:hint="eastAsia"/>
        </w:rPr>
        <w:t>年</w:t>
      </w:r>
      <w:r>
        <w:t>10</w:t>
      </w:r>
      <w:r>
        <w:rPr>
          <w:rFonts w:hint="eastAsia"/>
        </w:rPr>
        <w:t>月</w:t>
      </w:r>
      <w:r>
        <w:t>20</w:t>
      </w:r>
      <w:r>
        <w:rPr>
          <w:rFonts w:hint="eastAsia"/>
        </w:rPr>
        <w:t>日至</w:t>
      </w:r>
      <w:r>
        <w:t>11</w:t>
      </w:r>
      <w:r>
        <w:rPr>
          <w:rFonts w:hint="eastAsia"/>
        </w:rPr>
        <w:t>月</w:t>
      </w:r>
      <w:r>
        <w:t>7</w:t>
      </w:r>
      <w:r>
        <w:rPr>
          <w:rFonts w:hint="eastAsia"/>
        </w:rPr>
        <w:t>日，日内瓦</w:t>
      </w:r>
    </w:p>
    <w:p w:rsidR="00707D7A" w:rsidRDefault="00707D7A" w:rsidP="00757BAD">
      <w:pPr>
        <w:pStyle w:val="SingleTxt"/>
        <w:spacing w:after="120"/>
        <w:ind w:left="2126" w:hanging="431"/>
      </w:pPr>
      <w:r w:rsidRPr="00D0105B">
        <w:sym w:font="Symbol" w:char="F0B7"/>
      </w:r>
      <w:r>
        <w:tab/>
      </w:r>
      <w:r>
        <w:rPr>
          <w:rFonts w:hint="eastAsia"/>
        </w:rPr>
        <w:t>任择议定书来文工作组第十三届会议：</w:t>
      </w:r>
      <w:r>
        <w:t>2008</w:t>
      </w:r>
      <w:r>
        <w:rPr>
          <w:rFonts w:hint="eastAsia"/>
        </w:rPr>
        <w:t>年</w:t>
      </w:r>
      <w:r>
        <w:t>10</w:t>
      </w:r>
      <w:r>
        <w:rPr>
          <w:rFonts w:hint="eastAsia"/>
        </w:rPr>
        <w:t>月</w:t>
      </w:r>
      <w:r>
        <w:t>14</w:t>
      </w:r>
      <w:r>
        <w:rPr>
          <w:rFonts w:hint="eastAsia"/>
        </w:rPr>
        <w:t>日至</w:t>
      </w:r>
      <w:r>
        <w:t>17</w:t>
      </w:r>
      <w:r>
        <w:rPr>
          <w:rFonts w:hint="eastAsia"/>
        </w:rPr>
        <w:t>日，日内瓦</w:t>
      </w:r>
    </w:p>
    <w:p w:rsidR="00707D7A" w:rsidRDefault="00707D7A" w:rsidP="00757BAD">
      <w:pPr>
        <w:pStyle w:val="SingleTxt"/>
        <w:spacing w:after="120"/>
        <w:ind w:left="2126" w:hanging="431"/>
      </w:pPr>
      <w:r w:rsidRPr="00D0105B">
        <w:sym w:font="Symbol" w:char="F0B7"/>
      </w:r>
      <w:r>
        <w:tab/>
      </w:r>
      <w:r>
        <w:rPr>
          <w:rFonts w:hint="eastAsia"/>
        </w:rPr>
        <w:t>第四十四届会议会前工作组：</w:t>
      </w:r>
      <w:r>
        <w:t>2008</w:t>
      </w:r>
      <w:r>
        <w:rPr>
          <w:rFonts w:hint="eastAsia"/>
        </w:rPr>
        <w:t>年</w:t>
      </w:r>
      <w:r>
        <w:t>11</w:t>
      </w:r>
      <w:r>
        <w:rPr>
          <w:rFonts w:hint="eastAsia"/>
        </w:rPr>
        <w:t>月</w:t>
      </w:r>
      <w:r>
        <w:t>10</w:t>
      </w:r>
      <w:r>
        <w:rPr>
          <w:rFonts w:hint="eastAsia"/>
        </w:rPr>
        <w:t>日至</w:t>
      </w:r>
      <w:r>
        <w:t>14</w:t>
      </w:r>
      <w:r>
        <w:rPr>
          <w:rFonts w:hint="eastAsia"/>
        </w:rPr>
        <w:t>日，日内瓦</w:t>
      </w:r>
    </w:p>
    <w:p w:rsidR="00707D7A" w:rsidRPr="00D0105B"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Pr="00D0105B">
        <w:rPr>
          <w:rFonts w:hint="eastAsia"/>
        </w:rPr>
        <w:t>将由委员会今后各届会议审议的报告</w:t>
      </w:r>
    </w:p>
    <w:p w:rsidR="00707D7A" w:rsidRPr="00DA01D1"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668.　委员会确认将在其第四十和四十一届会议上审议以下缔约国报告，并选定以下缔约国在第四十二届会议上提出报告：</w:t>
      </w:r>
    </w:p>
    <w:p w:rsidR="00707D7A" w:rsidRDefault="00707D7A" w:rsidP="00707D7A">
      <w:pPr>
        <w:pStyle w:val="SingleTxt"/>
        <w:rPr>
          <w:rFonts w:hint="eastAsia"/>
        </w:rPr>
      </w:pPr>
      <w:r>
        <w:rPr>
          <w:rFonts w:hint="eastAsia"/>
        </w:rPr>
        <w:tab/>
        <w:t>(a)</w:t>
      </w:r>
      <w:r>
        <w:rPr>
          <w:rFonts w:hint="eastAsia"/>
        </w:rPr>
        <w:tab/>
      </w:r>
      <w:r w:rsidRPr="004231CC">
        <w:rPr>
          <w:rFonts w:ascii="SimHei" w:eastAsia="SimHei" w:hint="eastAsia"/>
          <w:color w:val="FF0000"/>
        </w:rPr>
        <w:t>第四十届会议</w:t>
      </w:r>
    </w:p>
    <w:p w:rsidR="00707D7A" w:rsidRDefault="00707D7A" w:rsidP="00707D7A">
      <w:pPr>
        <w:pStyle w:val="SingleTxt"/>
        <w:ind w:left="1695"/>
        <w:rPr>
          <w:rFonts w:hint="eastAsia"/>
        </w:rPr>
      </w:pPr>
      <w:r>
        <w:rPr>
          <w:rFonts w:hint="eastAsia"/>
        </w:rPr>
        <w:tab/>
        <w:t>沙特阿拉伯（初步报告）</w:t>
      </w:r>
    </w:p>
    <w:p w:rsidR="00707D7A" w:rsidRDefault="00707D7A" w:rsidP="00707D7A">
      <w:pPr>
        <w:pStyle w:val="SingleTxt"/>
        <w:ind w:left="1695"/>
        <w:rPr>
          <w:rFonts w:hint="eastAsia"/>
        </w:rPr>
      </w:pPr>
      <w:r>
        <w:rPr>
          <w:rFonts w:hint="eastAsia"/>
        </w:rPr>
        <w:tab/>
        <w:t>玻利维亚</w:t>
      </w:r>
    </w:p>
    <w:p w:rsidR="00707D7A" w:rsidRDefault="00707D7A" w:rsidP="00707D7A">
      <w:pPr>
        <w:pStyle w:val="SingleTxt"/>
        <w:ind w:left="1695"/>
        <w:rPr>
          <w:rFonts w:hint="eastAsia"/>
        </w:rPr>
      </w:pPr>
      <w:r>
        <w:rPr>
          <w:rFonts w:hint="eastAsia"/>
        </w:rPr>
        <w:tab/>
        <w:t>布隆迪</w:t>
      </w:r>
    </w:p>
    <w:p w:rsidR="00707D7A" w:rsidRDefault="00707D7A" w:rsidP="00707D7A">
      <w:pPr>
        <w:pStyle w:val="SingleTxt"/>
        <w:ind w:left="1695"/>
        <w:rPr>
          <w:rFonts w:hint="eastAsia"/>
        </w:rPr>
      </w:pPr>
      <w:r>
        <w:rPr>
          <w:rFonts w:hint="eastAsia"/>
        </w:rPr>
        <w:tab/>
        <w:t>法国</w:t>
      </w:r>
    </w:p>
    <w:p w:rsidR="00707D7A" w:rsidRDefault="00707D7A" w:rsidP="00707D7A">
      <w:pPr>
        <w:pStyle w:val="SingleTxt"/>
        <w:ind w:left="1695"/>
        <w:rPr>
          <w:rFonts w:hint="eastAsia"/>
        </w:rPr>
      </w:pPr>
      <w:r>
        <w:rPr>
          <w:rFonts w:hint="eastAsia"/>
        </w:rPr>
        <w:tab/>
        <w:t>黎巴嫩</w:t>
      </w:r>
    </w:p>
    <w:p w:rsidR="00707D7A" w:rsidRDefault="00707D7A" w:rsidP="00707D7A">
      <w:pPr>
        <w:pStyle w:val="SingleTxt"/>
        <w:ind w:left="1695"/>
        <w:rPr>
          <w:rFonts w:hint="eastAsia"/>
        </w:rPr>
      </w:pPr>
      <w:r>
        <w:rPr>
          <w:rFonts w:hint="eastAsia"/>
        </w:rPr>
        <w:tab/>
        <w:t>卢森堡</w:t>
      </w:r>
    </w:p>
    <w:p w:rsidR="00707D7A" w:rsidRDefault="00707D7A" w:rsidP="00707D7A">
      <w:pPr>
        <w:pStyle w:val="SingleTxt"/>
        <w:ind w:left="1695"/>
        <w:rPr>
          <w:rFonts w:hint="eastAsia"/>
        </w:rPr>
      </w:pPr>
      <w:r>
        <w:rPr>
          <w:rFonts w:hint="eastAsia"/>
        </w:rPr>
        <w:tab/>
        <w:t>摩洛哥</w:t>
      </w:r>
    </w:p>
    <w:p w:rsidR="00707D7A" w:rsidRDefault="00707D7A" w:rsidP="00707D7A">
      <w:pPr>
        <w:pStyle w:val="SingleTxt"/>
        <w:ind w:left="1695"/>
        <w:rPr>
          <w:rFonts w:hint="eastAsia"/>
        </w:rPr>
      </w:pPr>
      <w:r>
        <w:rPr>
          <w:rFonts w:hint="eastAsia"/>
        </w:rPr>
        <w:tab/>
        <w:t>瑞典</w:t>
      </w:r>
    </w:p>
    <w:p w:rsidR="00707D7A" w:rsidRDefault="00707D7A" w:rsidP="00707D7A">
      <w:pPr>
        <w:pStyle w:val="SingleTxt"/>
        <w:rPr>
          <w:rFonts w:hint="eastAsia"/>
        </w:rPr>
      </w:pPr>
      <w:r>
        <w:rPr>
          <w:rFonts w:hint="eastAsia"/>
        </w:rPr>
        <w:tab/>
        <w:t>(b)</w:t>
      </w:r>
      <w:r>
        <w:rPr>
          <w:rFonts w:hint="eastAsia"/>
        </w:rPr>
        <w:tab/>
      </w:r>
      <w:r w:rsidRPr="004231CC">
        <w:rPr>
          <w:rFonts w:ascii="SimHei" w:eastAsia="SimHei" w:hint="eastAsia"/>
          <w:color w:val="FF0000"/>
        </w:rPr>
        <w:t>第四十一届会议</w:t>
      </w:r>
    </w:p>
    <w:p w:rsidR="00707D7A" w:rsidRDefault="00707D7A" w:rsidP="00707D7A">
      <w:pPr>
        <w:pStyle w:val="SingleTxt"/>
        <w:ind w:left="1695"/>
        <w:rPr>
          <w:rFonts w:hint="eastAsia"/>
        </w:rPr>
      </w:pPr>
      <w:r>
        <w:rPr>
          <w:rFonts w:hint="eastAsia"/>
        </w:rPr>
        <w:tab/>
        <w:t>芬兰</w:t>
      </w:r>
    </w:p>
    <w:p w:rsidR="00707D7A" w:rsidRDefault="00707D7A" w:rsidP="00707D7A">
      <w:pPr>
        <w:pStyle w:val="SingleTxt"/>
        <w:ind w:left="1695"/>
        <w:rPr>
          <w:rFonts w:hint="eastAsia"/>
        </w:rPr>
      </w:pPr>
      <w:r>
        <w:rPr>
          <w:rFonts w:hint="eastAsia"/>
        </w:rPr>
        <w:tab/>
        <w:t>冰岛</w:t>
      </w:r>
    </w:p>
    <w:p w:rsidR="00707D7A" w:rsidRDefault="00707D7A" w:rsidP="00707D7A">
      <w:pPr>
        <w:pStyle w:val="SingleTxt"/>
        <w:ind w:left="1695"/>
        <w:rPr>
          <w:rFonts w:hint="eastAsia"/>
        </w:rPr>
      </w:pPr>
      <w:r>
        <w:rPr>
          <w:rFonts w:hint="eastAsia"/>
        </w:rPr>
        <w:tab/>
        <w:t>立陶宛</w:t>
      </w:r>
    </w:p>
    <w:p w:rsidR="00707D7A" w:rsidRDefault="00707D7A" w:rsidP="00707D7A">
      <w:pPr>
        <w:pStyle w:val="SingleTxt"/>
        <w:ind w:left="1695"/>
        <w:rPr>
          <w:rFonts w:hint="eastAsia"/>
        </w:rPr>
      </w:pPr>
      <w:r>
        <w:rPr>
          <w:rFonts w:hint="eastAsia"/>
        </w:rPr>
        <w:tab/>
        <w:t>尼日利亚</w:t>
      </w:r>
    </w:p>
    <w:p w:rsidR="00707D7A" w:rsidRDefault="00707D7A" w:rsidP="00707D7A">
      <w:pPr>
        <w:pStyle w:val="SingleTxt"/>
        <w:ind w:left="1695"/>
        <w:rPr>
          <w:rFonts w:hint="eastAsia"/>
        </w:rPr>
      </w:pPr>
      <w:r>
        <w:rPr>
          <w:rFonts w:hint="eastAsia"/>
        </w:rPr>
        <w:tab/>
        <w:t>斯洛伐克</w:t>
      </w:r>
    </w:p>
    <w:p w:rsidR="00707D7A" w:rsidRDefault="00707D7A" w:rsidP="00707D7A">
      <w:pPr>
        <w:pStyle w:val="SingleTxt"/>
        <w:ind w:left="1695"/>
        <w:rPr>
          <w:rFonts w:hint="eastAsia"/>
        </w:rPr>
      </w:pPr>
      <w:r>
        <w:rPr>
          <w:rFonts w:hint="eastAsia"/>
        </w:rPr>
        <w:tab/>
        <w:t>大不列颠及北爱尔兰联合王国</w:t>
      </w:r>
    </w:p>
    <w:p w:rsidR="00707D7A" w:rsidRDefault="00707D7A" w:rsidP="00707D7A">
      <w:pPr>
        <w:pStyle w:val="SingleTxt"/>
        <w:ind w:left="1695"/>
        <w:rPr>
          <w:rFonts w:hint="eastAsia"/>
        </w:rPr>
      </w:pPr>
      <w:r>
        <w:rPr>
          <w:rFonts w:hint="eastAsia"/>
        </w:rPr>
        <w:tab/>
        <w:t>坦桑尼亚联合共和国</w:t>
      </w:r>
    </w:p>
    <w:p w:rsidR="00707D7A" w:rsidRDefault="00707D7A" w:rsidP="00707D7A">
      <w:pPr>
        <w:pStyle w:val="SingleTxt"/>
        <w:ind w:left="1695"/>
        <w:rPr>
          <w:rFonts w:hint="eastAsia"/>
        </w:rPr>
      </w:pPr>
      <w:r>
        <w:rPr>
          <w:rFonts w:hint="eastAsia"/>
        </w:rPr>
        <w:tab/>
        <w:t>也门</w:t>
      </w:r>
    </w:p>
    <w:p w:rsidR="00707D7A" w:rsidRDefault="00707D7A" w:rsidP="00707D7A">
      <w:pPr>
        <w:pStyle w:val="SingleTxt"/>
        <w:rPr>
          <w:rFonts w:hint="eastAsia"/>
        </w:rPr>
      </w:pPr>
      <w:r>
        <w:rPr>
          <w:rFonts w:hint="eastAsia"/>
        </w:rPr>
        <w:tab/>
        <w:t>(c)</w:t>
      </w:r>
      <w:r>
        <w:rPr>
          <w:rFonts w:hint="eastAsia"/>
        </w:rPr>
        <w:tab/>
      </w:r>
      <w:r w:rsidRPr="004231CC">
        <w:rPr>
          <w:rFonts w:ascii="SimHei" w:eastAsia="SimHei" w:hint="eastAsia"/>
          <w:color w:val="FF0000"/>
        </w:rPr>
        <w:t>第四十二届会议</w:t>
      </w:r>
      <w:r>
        <w:rPr>
          <w:rFonts w:hint="eastAsia"/>
        </w:rPr>
        <w:t>（名单尚不完整）</w:t>
      </w:r>
    </w:p>
    <w:p w:rsidR="00707D7A" w:rsidRDefault="00707D7A" w:rsidP="00707D7A">
      <w:pPr>
        <w:pStyle w:val="SingleTxt"/>
        <w:ind w:left="1695"/>
        <w:rPr>
          <w:rFonts w:hint="eastAsia"/>
        </w:rPr>
      </w:pPr>
      <w:r>
        <w:rPr>
          <w:rFonts w:hint="eastAsia"/>
        </w:rPr>
        <w:tab/>
        <w:t>比利时(5-6)</w:t>
      </w:r>
    </w:p>
    <w:p w:rsidR="00707D7A" w:rsidRDefault="00707D7A" w:rsidP="00707D7A">
      <w:pPr>
        <w:pStyle w:val="SingleTxt"/>
        <w:ind w:left="1695"/>
        <w:rPr>
          <w:rFonts w:hint="eastAsia"/>
        </w:rPr>
      </w:pPr>
      <w:r>
        <w:rPr>
          <w:rFonts w:hint="eastAsia"/>
        </w:rPr>
        <w:tab/>
        <w:t>喀麦隆(2-3)</w:t>
      </w:r>
    </w:p>
    <w:p w:rsidR="00707D7A" w:rsidRDefault="00707D7A" w:rsidP="00707D7A">
      <w:pPr>
        <w:pStyle w:val="SingleTxt"/>
        <w:ind w:left="1695"/>
        <w:rPr>
          <w:rFonts w:hint="eastAsia"/>
        </w:rPr>
      </w:pPr>
      <w:r>
        <w:rPr>
          <w:rFonts w:hint="eastAsia"/>
        </w:rPr>
        <w:tab/>
        <w:t>加拿大(6-7)</w:t>
      </w:r>
    </w:p>
    <w:p w:rsidR="00707D7A" w:rsidRDefault="00707D7A" w:rsidP="00707D7A">
      <w:pPr>
        <w:pStyle w:val="SingleTxt"/>
        <w:ind w:left="1695"/>
        <w:rPr>
          <w:rFonts w:hint="eastAsia"/>
        </w:rPr>
      </w:pPr>
      <w:r>
        <w:rPr>
          <w:rFonts w:hint="eastAsia"/>
        </w:rPr>
        <w:tab/>
        <w:t>厄瓜多尔(6-7)</w:t>
      </w:r>
    </w:p>
    <w:p w:rsidR="00707D7A" w:rsidRDefault="00707D7A" w:rsidP="00707D7A">
      <w:pPr>
        <w:pStyle w:val="SingleTxt"/>
        <w:ind w:left="1695"/>
        <w:rPr>
          <w:rFonts w:hint="eastAsia"/>
        </w:rPr>
      </w:pPr>
      <w:r>
        <w:rPr>
          <w:rFonts w:hint="eastAsia"/>
        </w:rPr>
        <w:tab/>
        <w:t>萨尔瓦多(7)</w:t>
      </w:r>
    </w:p>
    <w:p w:rsidR="00707D7A" w:rsidRDefault="00707D7A" w:rsidP="00707D7A">
      <w:pPr>
        <w:pStyle w:val="SingleTxt"/>
        <w:ind w:left="1695"/>
        <w:rPr>
          <w:rFonts w:hint="eastAsia"/>
        </w:rPr>
      </w:pPr>
      <w:r>
        <w:rPr>
          <w:rFonts w:hint="eastAsia"/>
        </w:rPr>
        <w:tab/>
        <w:t>吉尔吉斯斯坦(3)</w:t>
      </w:r>
    </w:p>
    <w:p w:rsidR="00707D7A" w:rsidRDefault="00707D7A" w:rsidP="00707D7A">
      <w:pPr>
        <w:pStyle w:val="SingleTxt"/>
        <w:ind w:left="1695"/>
        <w:rPr>
          <w:rFonts w:hint="eastAsia"/>
        </w:rPr>
      </w:pPr>
      <w:r>
        <w:rPr>
          <w:rFonts w:hint="eastAsia"/>
        </w:rPr>
        <w:tab/>
        <w:t>蒙古(5-7)</w:t>
      </w:r>
    </w:p>
    <w:p w:rsidR="00707D7A" w:rsidRDefault="00707D7A" w:rsidP="00707D7A">
      <w:pPr>
        <w:pStyle w:val="SingleTxt"/>
        <w:ind w:left="1695"/>
        <w:rPr>
          <w:rFonts w:hint="eastAsia"/>
        </w:rPr>
      </w:pPr>
      <w:r>
        <w:rPr>
          <w:rFonts w:hint="eastAsia"/>
        </w:rPr>
        <w:tab/>
        <w:t>缅甸(2-3)</w:t>
      </w:r>
    </w:p>
    <w:p w:rsidR="00707D7A" w:rsidRDefault="00707D7A" w:rsidP="00707D7A">
      <w:pPr>
        <w:pStyle w:val="SingleTxt"/>
        <w:ind w:left="1695"/>
        <w:rPr>
          <w:rFonts w:hint="eastAsia"/>
        </w:rPr>
      </w:pPr>
      <w:r>
        <w:rPr>
          <w:rFonts w:hint="eastAsia"/>
        </w:rPr>
        <w:tab/>
        <w:t>葡萄牙(6)</w:t>
      </w:r>
    </w:p>
    <w:p w:rsidR="00707D7A" w:rsidRDefault="00707D7A" w:rsidP="00707D7A">
      <w:pPr>
        <w:pStyle w:val="SingleTxt"/>
        <w:ind w:left="1695"/>
        <w:rPr>
          <w:rFonts w:hint="eastAsia"/>
        </w:rPr>
      </w:pPr>
      <w:r>
        <w:rPr>
          <w:rFonts w:hint="eastAsia"/>
        </w:rPr>
        <w:tab/>
        <w:t>斯洛文尼亚(4)</w:t>
      </w:r>
    </w:p>
    <w:p w:rsidR="00707D7A" w:rsidRDefault="00707D7A" w:rsidP="00707D7A">
      <w:pPr>
        <w:pStyle w:val="SingleTxt"/>
        <w:ind w:left="1695"/>
        <w:rPr>
          <w:rFonts w:hint="eastAsia"/>
        </w:rPr>
      </w:pPr>
      <w:r>
        <w:rPr>
          <w:rFonts w:hint="eastAsia"/>
        </w:rPr>
        <w:tab/>
        <w:t>乌拉圭(4-7)</w:t>
      </w: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根据《公约》第十八条改善委员会的工作方法</w:t>
      </w:r>
    </w:p>
    <w:p w:rsidR="00707D7A" w:rsidRPr="00D0105B"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延长委员会会议时间</w:t>
      </w:r>
    </w:p>
    <w:p w:rsidR="00707D7A" w:rsidRPr="00D0105B"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669.　委员会审查了其履行《公约》和《任择议定书》规定的各项职责所需要的条件，结论是，为了确保委员会工作有一个持续基础，委员会长期需要每年举行三次届会，每届会期三周，且每届会议有一周的会前工作组会议。委员会并总结指出，作为临时措施，还需另外的时间来处理尚存的待审议积压报告。委员会认为，可能不时需要另外的时间来应对工作量。因此，委员会请大会核准作为长期措施延长委员会会议时间，并核准作为临时措施在2008年和2009年各届会议期间与各组举行会议（见上文第一章，第39/I号决定）。</w:t>
      </w:r>
    </w:p>
    <w:p w:rsidR="00707D7A" w:rsidRDefault="00707D7A" w:rsidP="00707D7A">
      <w:pPr>
        <w:pStyle w:val="SingleTxt"/>
        <w:rPr>
          <w:rFonts w:hint="eastAsia"/>
        </w:rPr>
      </w:pPr>
      <w:r>
        <w:rPr>
          <w:rFonts w:hint="eastAsia"/>
        </w:rPr>
        <w:t>670.　委员会收到并已注意到与该决定草案相关的所涉方案预算问题说明（见附件十）。委员会要求重新审议用于计算延长会议时间所需费用的基数，以确保切实符合委员会的实际需要，而且说明中明确解释了用于计算委员会当前需要和2005年所提类似需要（见A/60/38，第二部分，附件九）的不同参数。委员会决定，作为2008</w:t>
      </w:r>
      <w:r>
        <w:t>-</w:t>
      </w:r>
      <w:r>
        <w:rPr>
          <w:rFonts w:hint="eastAsia"/>
        </w:rPr>
        <w:t>2009两年期一项临时措施，委员会会议的简要记录仅以英文印发，以便减少届会总费用。委员会决定在2009年重新审议这一决定，并评估所需会议时间（见上文第一章，第39/II号决定）。</w:t>
      </w:r>
    </w:p>
    <w:p w:rsidR="00707D7A" w:rsidRPr="009D73CE" w:rsidRDefault="00707D7A" w:rsidP="00707D7A">
      <w:pPr>
        <w:pStyle w:val="SingleTxt"/>
        <w:rPr>
          <w:rFonts w:ascii="SimHei" w:eastAsia="SimHei" w:hint="eastAsia"/>
          <w:color w:val="FF0000"/>
        </w:rPr>
      </w:pPr>
      <w:r w:rsidRPr="009D73CE">
        <w:rPr>
          <w:rFonts w:ascii="SimHei" w:eastAsia="SimHei" w:hint="eastAsia"/>
          <w:color w:val="FF0000"/>
        </w:rPr>
        <w:t>人权条约机构第六次委员会间会议和第十九次主席会议各项建议的后续行动</w:t>
      </w:r>
    </w:p>
    <w:p w:rsidR="00707D7A" w:rsidRDefault="00707D7A" w:rsidP="00707D7A">
      <w:pPr>
        <w:pStyle w:val="SingleTxt"/>
        <w:rPr>
          <w:rFonts w:hint="eastAsia"/>
        </w:rPr>
      </w:pPr>
      <w:r>
        <w:rPr>
          <w:rFonts w:hint="eastAsia"/>
        </w:rPr>
        <w:t>671.　委员会讨论了人权条约机构第六次委员会间会议和第十九次主席会议的成果文件及其中所载的建议和协议要点（即将印发的A/62/224号文件）。委员会赞同委员会间会议的提议，即每年召开两次会议，除其他外，将提出建议，以改进和统一各人权条约机构的工作方法。委员会同意条约机构主席作为当然成员应参加这些会议，各个委员会应利用轮任和继任标准确定其他参加者。</w:t>
      </w:r>
    </w:p>
    <w:p w:rsidR="00707D7A" w:rsidRDefault="00707D7A" w:rsidP="00707D7A">
      <w:pPr>
        <w:pStyle w:val="SingleTxt"/>
        <w:rPr>
          <w:rFonts w:hint="eastAsia"/>
        </w:rPr>
      </w:pPr>
      <w:r>
        <w:rPr>
          <w:rFonts w:hint="eastAsia"/>
        </w:rPr>
        <w:t>672.　委员会强调，工作方法的统一还应有助于提高各个委员会工作方法的效率。委员会提议委员会间会议在下次会议上订立一份按先后顺序排列、有具体时间框架的讨论问题清单。委员会还大力鼓励委员会间会议自我评估工作方法和效率。</w:t>
      </w:r>
    </w:p>
    <w:p w:rsidR="00707D7A" w:rsidRDefault="00707D7A" w:rsidP="00707D7A">
      <w:pPr>
        <w:pStyle w:val="SingleTxt"/>
        <w:rPr>
          <w:rFonts w:hint="eastAsia"/>
        </w:rPr>
      </w:pPr>
      <w:r>
        <w:rPr>
          <w:rFonts w:hint="eastAsia"/>
        </w:rPr>
        <w:t>673.　委员会提议以下按先后顺序排列的问题供讨论，并提交下次委员会间会议供审议：</w:t>
      </w:r>
    </w:p>
    <w:p w:rsidR="00707D7A" w:rsidRDefault="00707D7A" w:rsidP="00707D7A">
      <w:pPr>
        <w:pStyle w:val="SingleTxt"/>
        <w:ind w:left="2336" w:hanging="431"/>
      </w:pPr>
      <w:r w:rsidRPr="00D0105B">
        <w:sym w:font="Symbol" w:char="F0B7"/>
      </w:r>
      <w:r>
        <w:tab/>
      </w:r>
      <w:r>
        <w:rPr>
          <w:rFonts w:hint="eastAsia"/>
        </w:rPr>
        <w:t>根据各条约机构统一报告导则最后确定订正报告导则</w:t>
      </w:r>
    </w:p>
    <w:p w:rsidR="00707D7A" w:rsidRDefault="00707D7A" w:rsidP="00707D7A">
      <w:pPr>
        <w:pStyle w:val="SingleTxt"/>
        <w:ind w:left="2336" w:hanging="431"/>
      </w:pPr>
      <w:r w:rsidRPr="00D0105B">
        <w:sym w:font="Symbol" w:char="F0B7"/>
      </w:r>
      <w:r>
        <w:tab/>
      </w:r>
      <w:r>
        <w:rPr>
          <w:rFonts w:hint="eastAsia"/>
        </w:rPr>
        <w:t>条约机构与人权理事会之间的关系</w:t>
      </w:r>
    </w:p>
    <w:p w:rsidR="00707D7A" w:rsidRDefault="00707D7A" w:rsidP="00707D7A">
      <w:pPr>
        <w:pStyle w:val="SingleTxt"/>
        <w:ind w:left="2336" w:hanging="431"/>
      </w:pPr>
      <w:r w:rsidRPr="00D0105B">
        <w:sym w:font="Symbol" w:char="F0B7"/>
      </w:r>
      <w:r>
        <w:tab/>
      </w:r>
      <w:r>
        <w:rPr>
          <w:rFonts w:hint="eastAsia"/>
        </w:rPr>
        <w:t>与国家人权机构之间的互动</w:t>
      </w:r>
    </w:p>
    <w:p w:rsidR="00707D7A" w:rsidRDefault="00707D7A" w:rsidP="00707D7A">
      <w:pPr>
        <w:pStyle w:val="SingleTxt"/>
        <w:ind w:left="2336" w:hanging="431"/>
      </w:pPr>
      <w:r w:rsidRPr="00D0105B">
        <w:sym w:font="Symbol" w:char="F0B7"/>
      </w:r>
      <w:r>
        <w:tab/>
      </w:r>
      <w:r>
        <w:rPr>
          <w:rFonts w:hint="eastAsia"/>
        </w:rPr>
        <w:t>结论意见的落实</w:t>
      </w:r>
    </w:p>
    <w:p w:rsidR="00707D7A" w:rsidRDefault="00707D7A" w:rsidP="00707D7A">
      <w:pPr>
        <w:pStyle w:val="SingleTxt"/>
        <w:ind w:left="2336" w:hanging="431"/>
      </w:pPr>
      <w:r w:rsidRPr="00D0105B">
        <w:sym w:font="Symbol" w:char="F0B7"/>
      </w:r>
      <w:r>
        <w:tab/>
      </w:r>
      <w:r>
        <w:rPr>
          <w:rFonts w:hint="eastAsia"/>
        </w:rPr>
        <w:t>与非政府组织之间的互动</w:t>
      </w:r>
    </w:p>
    <w:p w:rsidR="00707D7A" w:rsidRDefault="00707D7A" w:rsidP="00707D7A">
      <w:pPr>
        <w:pStyle w:val="SingleTxt"/>
        <w:ind w:left="2336" w:hanging="431"/>
      </w:pPr>
      <w:r w:rsidRPr="00D0105B">
        <w:sym w:font="Symbol" w:char="F0B7"/>
      </w:r>
      <w:r>
        <w:tab/>
      </w:r>
      <w:r>
        <w:rPr>
          <w:rFonts w:hint="eastAsia"/>
        </w:rPr>
        <w:t>联合一般性建议</w:t>
      </w:r>
    </w:p>
    <w:p w:rsidR="00707D7A" w:rsidRDefault="00707D7A" w:rsidP="00707D7A">
      <w:pPr>
        <w:pStyle w:val="SingleTxt"/>
        <w:ind w:left="2336" w:hanging="431"/>
      </w:pPr>
      <w:r w:rsidRPr="00D0105B">
        <w:sym w:font="Symbol" w:char="F0B7"/>
      </w:r>
      <w:r>
        <w:tab/>
      </w:r>
      <w:r>
        <w:rPr>
          <w:rFonts w:hint="eastAsia"/>
        </w:rPr>
        <w:t>条约机构与特别程序任务执行人之间的互动</w:t>
      </w:r>
    </w:p>
    <w:p w:rsidR="00707D7A" w:rsidRDefault="00707D7A" w:rsidP="00707D7A">
      <w:pPr>
        <w:pStyle w:val="SingleTxt"/>
        <w:ind w:left="2336" w:hanging="431"/>
      </w:pPr>
      <w:r w:rsidRPr="00D0105B">
        <w:sym w:font="Symbol" w:char="F0B7"/>
      </w:r>
      <w:r>
        <w:tab/>
      </w:r>
      <w:r>
        <w:rPr>
          <w:rFonts w:hint="eastAsia"/>
        </w:rPr>
        <w:t>定期报告的周期</w:t>
      </w:r>
    </w:p>
    <w:p w:rsidR="00707D7A" w:rsidRDefault="00707D7A" w:rsidP="00707D7A">
      <w:pPr>
        <w:pStyle w:val="SingleTxt"/>
        <w:ind w:left="2336" w:hanging="431"/>
      </w:pPr>
      <w:r w:rsidRPr="00D0105B">
        <w:sym w:font="Symbol" w:char="F0B7"/>
      </w:r>
      <w:r>
        <w:tab/>
      </w:r>
      <w:r>
        <w:rPr>
          <w:rFonts w:hint="eastAsia"/>
        </w:rPr>
        <w:t>指标使用情况</w:t>
      </w:r>
    </w:p>
    <w:p w:rsidR="00707D7A" w:rsidRPr="00E13B72" w:rsidRDefault="00707D7A" w:rsidP="00707D7A">
      <w:pPr>
        <w:pStyle w:val="SingleTxt"/>
        <w:rPr>
          <w:rFonts w:ascii="SimHei" w:eastAsia="SimHei" w:hint="eastAsia"/>
          <w:color w:val="FF0000"/>
        </w:rPr>
      </w:pPr>
      <w:r w:rsidRPr="00E13B72">
        <w:rPr>
          <w:rFonts w:ascii="SimHei" w:eastAsia="SimHei" w:hint="eastAsia"/>
          <w:color w:val="FF0000"/>
        </w:rPr>
        <w:t>统一报告导则</w:t>
      </w:r>
    </w:p>
    <w:p w:rsidR="00707D7A" w:rsidRDefault="00707D7A" w:rsidP="00707D7A">
      <w:pPr>
        <w:pStyle w:val="SingleTxt"/>
        <w:rPr>
          <w:rFonts w:hint="eastAsia"/>
        </w:rPr>
      </w:pPr>
      <w:r>
        <w:rPr>
          <w:rFonts w:hint="eastAsia"/>
        </w:rPr>
        <w:t>674.　委员会获悉，由Shanthi Dairiam、Naela Mohamed Gabr和Hanna Beate Sch</w:t>
      </w:r>
      <w:r>
        <w:rPr>
          <w:rFonts w:ascii="Batang" w:eastAsia="Batang" w:hAnsi="Batang" w:hint="eastAsia"/>
        </w:rPr>
        <w:t>ö</w:t>
      </w:r>
      <w:r>
        <w:rPr>
          <w:rFonts w:hint="eastAsia"/>
        </w:rPr>
        <w:t>pp-Schilling组成的委员会工作组未能根据统一报告导则进一步审议委员会自己的报告导则订正草案。委员会同意在2007年秋季的非正式会议上审议这些提案（见下文第676段）。</w:t>
      </w:r>
    </w:p>
    <w:p w:rsidR="00707D7A" w:rsidRPr="00E13B72" w:rsidRDefault="00707D7A" w:rsidP="00707D7A">
      <w:pPr>
        <w:pStyle w:val="SingleTxt"/>
        <w:rPr>
          <w:rFonts w:ascii="SimHei" w:eastAsia="SimHei" w:hint="eastAsia"/>
          <w:color w:val="FF0000"/>
        </w:rPr>
      </w:pPr>
      <w:r w:rsidRPr="00E13B72">
        <w:rPr>
          <w:rFonts w:ascii="SimHei" w:eastAsia="SimHei" w:hint="eastAsia"/>
          <w:color w:val="FF0000"/>
        </w:rPr>
        <w:t>要求提交逾期已久的初次报告</w:t>
      </w:r>
    </w:p>
    <w:p w:rsidR="00707D7A" w:rsidRPr="00B551CA" w:rsidRDefault="00707D7A" w:rsidP="00B551CA">
      <w:pPr>
        <w:pStyle w:val="SingleTxt"/>
        <w:rPr>
          <w:rFonts w:hint="eastAsia"/>
          <w:spacing w:val="2"/>
        </w:rPr>
      </w:pPr>
      <w:r>
        <w:rPr>
          <w:rFonts w:hint="eastAsia"/>
        </w:rPr>
        <w:t>675.　委员会审查了缔约国提交报告情况（CEDAW/C/2007/III/2）以及在第三十七届和第三十八届会议上为鼓励缔约国提交逾期已久的报告而采取的步骤。委员会根据其第29/I号和第31/III(</w:t>
      </w:r>
      <w:r>
        <w:t>i</w:t>
      </w:r>
      <w:r>
        <w:rPr>
          <w:rFonts w:hint="eastAsia"/>
        </w:rPr>
        <w:t>)号决定开展这方面工作，并考虑到过去邀请佛得角和圣卢西亚这两个缔约国以合并报告形式提交逾期报告的经验。委员会还注意到，它在第三十七届会议上请多米尼加、几内亚比绍、海地和利比里亚这四个</w:t>
      </w:r>
      <w:r w:rsidRPr="00B551CA">
        <w:rPr>
          <w:rFonts w:hint="eastAsia"/>
          <w:spacing w:val="2"/>
        </w:rPr>
        <w:t>逾期未提交《公约》第十八条规定的报告达20年以上的国家在2008年3月前以合并报告形式提交所有逾期报告，供委员会2009年第四十三届会议审议。委员会又注意到，它在第三十八届会议上请巴哈马、中非共和国、格林纳达和塞舌尔这四个报告逾期已久的缔约国在2008年年底前以合并报告形式提交所有逾期报告，供委员会在2010年初审议。委员会决定请乍得、科摩罗、莱索托和巴布亚新几内亚这四个缔约国在2009年7月前以合并报告形式提交所有逾期报告，供委员会在2010年下半年审议。作为最后举措，如果未在建议时间框架内收到上述报告，委员会将在没有报告的情况下着手审议所涉缔约国执行《公约》情况。</w:t>
      </w:r>
    </w:p>
    <w:p w:rsidR="00707D7A" w:rsidRPr="00E13B72" w:rsidRDefault="00707D7A" w:rsidP="00707D7A">
      <w:pPr>
        <w:pStyle w:val="SingleTxt"/>
        <w:rPr>
          <w:rFonts w:ascii="SimHei" w:eastAsia="SimHei" w:hint="eastAsia"/>
          <w:color w:val="FF0000"/>
        </w:rPr>
      </w:pPr>
      <w:r>
        <w:rPr>
          <w:rFonts w:ascii="SimHei" w:eastAsia="SimHei"/>
          <w:color w:val="FF0000"/>
        </w:rPr>
        <w:br w:type="page"/>
      </w:r>
      <w:r w:rsidRPr="00E13B72">
        <w:rPr>
          <w:rFonts w:ascii="SimHei" w:eastAsia="SimHei" w:hint="eastAsia"/>
          <w:color w:val="FF0000"/>
        </w:rPr>
        <w:t>委员会非正式工作会议</w:t>
      </w:r>
    </w:p>
    <w:p w:rsidR="00707D7A" w:rsidRDefault="00707D7A" w:rsidP="00707D7A">
      <w:pPr>
        <w:pStyle w:val="SingleTxt"/>
        <w:rPr>
          <w:rFonts w:hint="eastAsia"/>
        </w:rPr>
      </w:pPr>
      <w:r>
        <w:rPr>
          <w:rFonts w:hint="eastAsia"/>
        </w:rPr>
        <w:t>676.　委员会感谢瑞士政府邀请委员会于2007年下半年在瑞士举行一次非正式工作会议。委员会提议于2007年10月24日至26日举行这一会议，并确定以下问题供讨论：订正报告导则；关于《公约》第二条的一般性建议；委员会结论意见的落实；与国家人权机构之间的互动；与人权理事会之间的关系。委员会还打算与人权事务高级专员办事处举行一次情况介绍会议，说明在2008年1月1日前，把为委员会提供服务的职责移交给人权高专办的情况。</w:t>
      </w:r>
    </w:p>
    <w:p w:rsidR="00707D7A" w:rsidRPr="00E13B72" w:rsidRDefault="00707D7A" w:rsidP="00707D7A">
      <w:pPr>
        <w:pStyle w:val="SingleTxt"/>
        <w:rPr>
          <w:rFonts w:ascii="SimHei" w:eastAsia="SimHei" w:hint="eastAsia"/>
          <w:color w:val="FF0000"/>
        </w:rPr>
      </w:pPr>
      <w:r w:rsidRPr="00E13B72">
        <w:rPr>
          <w:rFonts w:ascii="SimHei" w:eastAsia="SimHei" w:hint="eastAsia"/>
          <w:color w:val="FF0000"/>
        </w:rPr>
        <w:t>与联合国系统各专门机构和其他机构之间的互动</w:t>
      </w:r>
    </w:p>
    <w:p w:rsidR="00707D7A" w:rsidRDefault="00707D7A" w:rsidP="00707D7A">
      <w:pPr>
        <w:pStyle w:val="SingleTxt"/>
        <w:rPr>
          <w:rFonts w:hint="eastAsia"/>
        </w:rPr>
      </w:pPr>
      <w:r>
        <w:rPr>
          <w:rFonts w:hint="eastAsia"/>
        </w:rPr>
        <w:t>677.　委员会赞赏地注意到联合国国家工作队提交了与伯利兹、巴西、几内亚、洪都拉斯、印度尼西亚和约旦这六个缔约国有关的资料，本届会议审议了这六个国家的报告。委员会鼓励联合国系统各实体通过国家工作队扩大这一做法，特别是考虑把此类资料提供给负责为提交报告国家编拟议题和问题清单的委员会会前工作组，并使此类资料相对简短明晰。委员会并鼓励联合国国家工作队根据委员会的结论意见开展后续活动，支持缔约国在国家一级落实结论意见，并在相关缔约国下次提交报告时提供更多资料。</w:t>
      </w:r>
    </w:p>
    <w:p w:rsidR="00707D7A" w:rsidRPr="00E13B72" w:rsidRDefault="00707D7A" w:rsidP="00707D7A">
      <w:pPr>
        <w:pStyle w:val="SingleTxt"/>
        <w:rPr>
          <w:rFonts w:ascii="SimHei" w:eastAsia="SimHei" w:hint="eastAsia"/>
          <w:color w:val="FF0000"/>
        </w:rPr>
      </w:pPr>
      <w:r w:rsidRPr="00E13B72">
        <w:rPr>
          <w:rFonts w:ascii="SimHei" w:eastAsia="SimHei" w:hint="eastAsia"/>
          <w:color w:val="FF0000"/>
        </w:rPr>
        <w:t>其他事项</w:t>
      </w:r>
    </w:p>
    <w:p w:rsidR="00707D7A" w:rsidRDefault="00707D7A" w:rsidP="00707D7A">
      <w:pPr>
        <w:pStyle w:val="SingleTxt"/>
        <w:rPr>
          <w:rFonts w:hint="eastAsia"/>
        </w:rPr>
      </w:pPr>
      <w:r>
        <w:rPr>
          <w:rFonts w:hint="eastAsia"/>
        </w:rPr>
        <w:t>678.　2007年8月10日，委员会听取了秘书长关于性别问题和提高妇女地位问题特别顾问通报有关两性平等新架构提案、特别是有关2007年8月常务副秘书长提出的概念文件等事项。委员会并与特别顾问进行了交互对话。</w:t>
      </w:r>
    </w:p>
    <w:p w:rsidR="00707D7A" w:rsidRDefault="00707D7A" w:rsidP="00707D7A">
      <w:pPr>
        <w:pStyle w:val="SingleTxt"/>
        <w:rPr>
          <w:rFonts w:hint="eastAsia"/>
        </w:rPr>
      </w:pPr>
      <w:r>
        <w:rPr>
          <w:rFonts w:hint="eastAsia"/>
        </w:rPr>
        <w:t>679.　2007年8月8日，委员会与《公约》缔约国举行非正式会议，讨论委员会工作方法，尤其是委员会要求延长会议时间的问题。</w:t>
      </w: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rPr>
          <w:rFonts w:hint="eastAsia"/>
        </w:rPr>
        <w:t>第七章</w:t>
      </w:r>
    </w:p>
    <w:p w:rsidR="00707D7A" w:rsidRPr="006C088B"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《公约》第二十一条的执行情况</w:t>
      </w:r>
    </w:p>
    <w:p w:rsidR="00707D7A" w:rsidRPr="00E13B72" w:rsidRDefault="00707D7A" w:rsidP="00707D7A">
      <w:pPr>
        <w:pStyle w:val="SingleTxt"/>
        <w:spacing w:after="0" w:line="120" w:lineRule="exact"/>
        <w:rPr>
          <w:rFonts w:hint="eastAsia"/>
          <w:sz w:val="10"/>
        </w:rPr>
      </w:pPr>
    </w:p>
    <w:p w:rsidR="00707D7A" w:rsidRPr="00E13B72"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680.　委员会在7月23日和8月10日第792次和809次会议以及非公开会议上审议了关于《公约》第二十一条执行情况的议程项目5。</w:t>
      </w:r>
    </w:p>
    <w:p w:rsidR="00276D9E" w:rsidRPr="00276D9E" w:rsidRDefault="00276D9E" w:rsidP="00276D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委员会在议程项目5下采取的行动</w:t>
      </w:r>
    </w:p>
    <w:p w:rsidR="00707D7A" w:rsidRPr="00E13B72"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Default="00707D7A" w:rsidP="00276D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关于移徙妇女问题的一般性建议</w:t>
      </w:r>
    </w:p>
    <w:p w:rsidR="00707D7A" w:rsidRPr="00E13B72"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681.　工作组向委员会提出了订正草稿。委员会注意到，移徙工人委员会主席邀请合作提出一般性建议。委员会同意在进一步拟定现有草稿时继续商讨这一建议。委员会委托主席讨论与移徙工人委员会开展这一合作的方式和实际模式。工作组由以下成员组成：Dairiam女士（主席）、Shin女士、Pimentel 女士、Arocha女士、Gabr女士、Gaspard女士、Tavares da Silva女士和Begum女士。</w:t>
      </w:r>
    </w:p>
    <w:p w:rsidR="00707D7A" w:rsidRDefault="00707D7A" w:rsidP="00276D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关于《公约》第二条的一般性建议</w:t>
      </w:r>
    </w:p>
    <w:p w:rsidR="00707D7A" w:rsidRPr="00E13B72"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682.　工作组包括以下成员：Flinterman先生（主席）、</w:t>
      </w:r>
      <w:r>
        <w:rPr>
          <w:rFonts w:hAnsi="SimSun" w:hint="eastAsia"/>
        </w:rPr>
        <w:t>Š</w:t>
      </w:r>
      <w:r>
        <w:t>imonovi</w:t>
      </w:r>
      <w:r>
        <w:rPr>
          <w:rFonts w:ascii="Batang" w:eastAsia="Batang" w:hAnsi="Batang" w:hint="eastAsia"/>
        </w:rPr>
        <w:t>ć</w:t>
      </w:r>
      <w:r>
        <w:rPr>
          <w:rFonts w:hint="eastAsia"/>
        </w:rPr>
        <w:t>女士、Dairiam女士、Pimentel 女士、Sch</w:t>
      </w:r>
      <w:r>
        <w:rPr>
          <w:rFonts w:ascii="Batang" w:eastAsia="Batang" w:hAnsi="Batang" w:hint="eastAsia"/>
        </w:rPr>
        <w:t>ö</w:t>
      </w:r>
      <w:r>
        <w:rPr>
          <w:rFonts w:hint="eastAsia"/>
        </w:rPr>
        <w:t>pp-Schilling女士、Belmihoub-Zerdani女士、Halperin-Kaddari女士和Coker-Appiah女士。工作组主席介绍了最新情况，表示闭会期间未取得进展。将提供情况概要，供委员会在2007年秋季非正式会议上讨论。</w:t>
      </w:r>
    </w:p>
    <w:p w:rsidR="00707D7A" w:rsidRDefault="00707D7A" w:rsidP="00707D7A">
      <w:pPr>
        <w:pStyle w:val="SingleTxt"/>
      </w:pP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rPr>
          <w:rFonts w:hint="eastAsia"/>
        </w:rPr>
        <w:t>第八章</w:t>
      </w:r>
    </w:p>
    <w:p w:rsidR="00707D7A" w:rsidRPr="006C088B"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第四十届会议临时议程</w:t>
      </w:r>
    </w:p>
    <w:p w:rsidR="00707D7A" w:rsidRPr="00E13B72" w:rsidRDefault="00707D7A" w:rsidP="00707D7A">
      <w:pPr>
        <w:pStyle w:val="SingleTxt"/>
        <w:spacing w:after="0" w:line="120" w:lineRule="exact"/>
        <w:rPr>
          <w:rFonts w:hint="eastAsia"/>
          <w:sz w:val="10"/>
        </w:rPr>
      </w:pPr>
    </w:p>
    <w:p w:rsidR="00707D7A" w:rsidRPr="00E13B72"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683.　委员会在2007年8月10日第809次会议上审议了委员会第四十届会议临时议程草案，并核可了该届会议临时议程如下：</w:t>
      </w:r>
    </w:p>
    <w:p w:rsidR="00707D7A" w:rsidRDefault="00707D7A" w:rsidP="00276D9E">
      <w:pPr>
        <w:pStyle w:val="SingleTxt"/>
        <w:ind w:left="1695"/>
        <w:rPr>
          <w:rFonts w:hint="eastAsia"/>
        </w:rPr>
      </w:pPr>
      <w:r>
        <w:rPr>
          <w:rFonts w:hint="eastAsia"/>
        </w:rPr>
        <w:t>1.</w:t>
      </w:r>
      <w:r>
        <w:rPr>
          <w:rFonts w:hint="eastAsia"/>
        </w:rPr>
        <w:tab/>
        <w:t>会议开幕。</w:t>
      </w:r>
    </w:p>
    <w:p w:rsidR="00707D7A" w:rsidRDefault="00707D7A" w:rsidP="00276D9E">
      <w:pPr>
        <w:pStyle w:val="SingleTxt"/>
        <w:ind w:left="1695"/>
        <w:rPr>
          <w:rFonts w:hint="eastAsia"/>
        </w:rPr>
      </w:pPr>
      <w:r>
        <w:rPr>
          <w:rFonts w:hint="eastAsia"/>
        </w:rPr>
        <w:t>2.</w:t>
      </w:r>
      <w:r>
        <w:rPr>
          <w:rFonts w:hint="eastAsia"/>
        </w:rPr>
        <w:tab/>
        <w:t>通过议程和工作安排。</w:t>
      </w:r>
    </w:p>
    <w:p w:rsidR="00707D7A" w:rsidRDefault="00707D7A" w:rsidP="00276D9E">
      <w:pPr>
        <w:pStyle w:val="SingleTxt"/>
        <w:ind w:left="1695"/>
        <w:rPr>
          <w:rFonts w:hint="eastAsia"/>
        </w:rPr>
      </w:pPr>
      <w:r>
        <w:rPr>
          <w:rFonts w:hint="eastAsia"/>
        </w:rPr>
        <w:t>3.</w:t>
      </w:r>
      <w:r>
        <w:rPr>
          <w:rFonts w:hint="eastAsia"/>
        </w:rPr>
        <w:tab/>
        <w:t>主席关于委员会第三十九届会议至第四十届会议闭会期间活动的报告。</w:t>
      </w:r>
    </w:p>
    <w:p w:rsidR="00707D7A" w:rsidRDefault="00707D7A" w:rsidP="00276D9E">
      <w:pPr>
        <w:pStyle w:val="SingleTxt"/>
        <w:ind w:left="1695"/>
        <w:rPr>
          <w:rFonts w:hint="eastAsia"/>
        </w:rPr>
      </w:pPr>
      <w:r>
        <w:rPr>
          <w:rFonts w:hint="eastAsia"/>
        </w:rPr>
        <w:t>4.</w:t>
      </w:r>
      <w:r>
        <w:rPr>
          <w:rFonts w:hint="eastAsia"/>
        </w:rPr>
        <w:tab/>
        <w:t>审议缔约国根据《消除对妇女一切形式歧视公约》第十八条提交的报告。</w:t>
      </w:r>
    </w:p>
    <w:p w:rsidR="00707D7A" w:rsidRDefault="00707D7A" w:rsidP="00276D9E">
      <w:pPr>
        <w:pStyle w:val="SingleTxt"/>
        <w:ind w:left="1695"/>
        <w:rPr>
          <w:rFonts w:hint="eastAsia"/>
        </w:rPr>
      </w:pPr>
      <w:r>
        <w:rPr>
          <w:rFonts w:hint="eastAsia"/>
        </w:rPr>
        <w:t>5.</w:t>
      </w:r>
      <w:r>
        <w:rPr>
          <w:rFonts w:hint="eastAsia"/>
        </w:rPr>
        <w:tab/>
        <w:t>《消除对妇女一切形式歧视公约》第二十一条的执行情况。</w:t>
      </w:r>
    </w:p>
    <w:p w:rsidR="00707D7A" w:rsidRDefault="00707D7A" w:rsidP="00276D9E">
      <w:pPr>
        <w:pStyle w:val="SingleTxt"/>
        <w:ind w:left="1695"/>
        <w:rPr>
          <w:rFonts w:hint="eastAsia"/>
        </w:rPr>
      </w:pPr>
      <w:r>
        <w:rPr>
          <w:rFonts w:hint="eastAsia"/>
        </w:rPr>
        <w:t>6.</w:t>
      </w:r>
      <w:r>
        <w:rPr>
          <w:rFonts w:hint="eastAsia"/>
        </w:rPr>
        <w:tab/>
        <w:t>加快委员会工作的方式和方法。</w:t>
      </w:r>
    </w:p>
    <w:p w:rsidR="00707D7A" w:rsidRDefault="00707D7A" w:rsidP="00276D9E">
      <w:pPr>
        <w:pStyle w:val="SingleTxt"/>
        <w:ind w:left="1695"/>
        <w:rPr>
          <w:rFonts w:hint="eastAsia"/>
        </w:rPr>
      </w:pPr>
      <w:r>
        <w:rPr>
          <w:rFonts w:hint="eastAsia"/>
        </w:rPr>
        <w:t>7.</w:t>
      </w:r>
      <w:r>
        <w:rPr>
          <w:rFonts w:hint="eastAsia"/>
        </w:rPr>
        <w:tab/>
        <w:t>委员会根据《消除对妇女一切形式歧视公约任择议定书》开展的活动。</w:t>
      </w:r>
    </w:p>
    <w:p w:rsidR="00707D7A" w:rsidRDefault="00707D7A" w:rsidP="00276D9E">
      <w:pPr>
        <w:pStyle w:val="SingleTxt"/>
        <w:ind w:left="1695"/>
        <w:rPr>
          <w:rFonts w:hint="eastAsia"/>
        </w:rPr>
      </w:pPr>
      <w:r>
        <w:rPr>
          <w:rFonts w:hint="eastAsia"/>
        </w:rPr>
        <w:t>8.</w:t>
      </w:r>
      <w:r>
        <w:rPr>
          <w:rFonts w:hint="eastAsia"/>
        </w:rPr>
        <w:tab/>
        <w:t>委员会第四十一届会议临时议程。</w:t>
      </w:r>
    </w:p>
    <w:p w:rsidR="00707D7A" w:rsidRDefault="00707D7A" w:rsidP="00276D9E">
      <w:pPr>
        <w:pStyle w:val="SingleTxt"/>
        <w:ind w:left="1695"/>
        <w:rPr>
          <w:rFonts w:hint="eastAsia"/>
        </w:rPr>
      </w:pPr>
      <w:r>
        <w:rPr>
          <w:rFonts w:hint="eastAsia"/>
        </w:rPr>
        <w:t>9.</w:t>
      </w:r>
      <w:r>
        <w:rPr>
          <w:rFonts w:hint="eastAsia"/>
        </w:rPr>
        <w:tab/>
        <w:t>通过委员会第四十届会议的报告。</w:t>
      </w:r>
    </w:p>
    <w:p w:rsidR="00707D7A" w:rsidRDefault="00707D7A" w:rsidP="00707D7A">
      <w:pPr>
        <w:pStyle w:val="SingleTxt"/>
      </w:pP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rPr>
          <w:rFonts w:hint="eastAsia"/>
        </w:rPr>
        <w:t>第九章</w:t>
      </w:r>
    </w:p>
    <w:p w:rsidR="00707D7A" w:rsidRPr="006C088B"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Pr="006C088B"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通过报告</w:t>
      </w:r>
    </w:p>
    <w:p w:rsidR="00707D7A" w:rsidRPr="00E13B72" w:rsidRDefault="00707D7A" w:rsidP="00707D7A">
      <w:pPr>
        <w:pStyle w:val="SingleTxt"/>
        <w:spacing w:after="0" w:line="120" w:lineRule="exact"/>
        <w:rPr>
          <w:rFonts w:hint="eastAsia"/>
          <w:sz w:val="10"/>
        </w:rPr>
      </w:pPr>
    </w:p>
    <w:p w:rsidR="00707D7A" w:rsidRPr="00E13B72" w:rsidRDefault="00707D7A" w:rsidP="00707D7A">
      <w:pPr>
        <w:pStyle w:val="SingleTxt"/>
        <w:spacing w:after="0" w:line="120" w:lineRule="exact"/>
        <w:rPr>
          <w:rFonts w:hint="eastAsia"/>
          <w:sz w:val="10"/>
        </w:rPr>
      </w:pPr>
    </w:p>
    <w:p w:rsidR="00707D7A" w:rsidRDefault="00707D7A" w:rsidP="00707D7A">
      <w:pPr>
        <w:pStyle w:val="SingleTxt"/>
      </w:pPr>
      <w:r>
        <w:rPr>
          <w:rFonts w:hint="eastAsia"/>
        </w:rPr>
        <w:t>684.　委员会在第809次会议上审议了委员会第三十九届会议的报告草案（CEDAW/C/2007/III/L.1及其增编）（见CEDAW/C/SR.809），并通过了经讨论中口头订正的报告草案。</w:t>
      </w: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80"/>
        <w:ind w:left="1264" w:right="1259" w:hanging="1264"/>
        <w:rPr>
          <w:rFonts w:hint="eastAsia"/>
        </w:rPr>
      </w:pPr>
      <w:r>
        <w:rPr>
          <w:rFonts w:ascii="Times New Roman"/>
        </w:rPr>
        <w:br w:type="page"/>
      </w:r>
      <w:r>
        <w:rPr>
          <w:rFonts w:hint="eastAsia"/>
        </w:rPr>
        <w:t>附件一</w:t>
      </w: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80"/>
        <w:ind w:left="1264" w:right="1259" w:hanging="1264"/>
        <w:rPr>
          <w:rFonts w:hint="eastAsia"/>
        </w:rPr>
      </w:pPr>
      <w:r>
        <w:rPr>
          <w:rFonts w:hint="eastAsia"/>
        </w:rPr>
        <w:tab/>
      </w:r>
      <w:r>
        <w:rPr>
          <w:rFonts w:hint="eastAsia"/>
        </w:rPr>
        <w:tab/>
        <w:t>截至2007年8月31日《消除对妇女一切形式歧视公约》的缔约国</w:t>
      </w:r>
    </w:p>
    <w:tbl>
      <w:tblPr>
        <w:tblW w:w="0" w:type="auto"/>
        <w:tblInd w:w="1260" w:type="dxa"/>
        <w:tblLayout w:type="fixed"/>
        <w:tblCellMar>
          <w:left w:w="0" w:type="dxa"/>
          <w:right w:w="0" w:type="dxa"/>
        </w:tblCellMar>
        <w:tblLook w:val="0000" w:firstRow="0" w:lastRow="0" w:firstColumn="0" w:lastColumn="0" w:noHBand="0" w:noVBand="0"/>
      </w:tblPr>
      <w:tblGrid>
        <w:gridCol w:w="3150"/>
        <w:gridCol w:w="2085"/>
        <w:gridCol w:w="2085"/>
      </w:tblGrid>
      <w:tr w:rsidR="00707D7A" w:rsidRPr="00C321BF" w:rsidTr="006E3DFC">
        <w:tblPrEx>
          <w:tblCellMar>
            <w:top w:w="0" w:type="dxa"/>
            <w:bottom w:w="0" w:type="dxa"/>
          </w:tblCellMar>
        </w:tblPrEx>
        <w:trPr>
          <w:tblHeader/>
        </w:trPr>
        <w:tc>
          <w:tcPr>
            <w:tcW w:w="3150" w:type="dxa"/>
            <w:tcBorders>
              <w:top w:val="single" w:sz="4" w:space="0" w:color="auto"/>
              <w:bottom w:val="single" w:sz="12" w:space="0" w:color="auto"/>
            </w:tcBorders>
            <w:shd w:val="clear" w:color="auto" w:fill="auto"/>
            <w:vAlign w:val="bottom"/>
          </w:tcPr>
          <w:p w:rsidR="00707D7A" w:rsidRPr="00C321BF" w:rsidRDefault="00707D7A" w:rsidP="006E3DFC">
            <w:pPr>
              <w:pStyle w:val="SingleTxt"/>
              <w:tabs>
                <w:tab w:val="clear" w:pos="1264"/>
                <w:tab w:val="clear" w:pos="5574"/>
              </w:tabs>
              <w:spacing w:before="60" w:after="60" w:line="200" w:lineRule="exact"/>
              <w:ind w:left="0" w:right="57"/>
              <w:jc w:val="left"/>
              <w:rPr>
                <w:rFonts w:ascii="KaiTi_GB2312" w:eastAsia="KaiTi_GB2312"/>
                <w:color w:val="0000FF"/>
                <w:kern w:val="2"/>
                <w:sz w:val="15"/>
                <w:szCs w:val="24"/>
              </w:rPr>
            </w:pPr>
            <w:r w:rsidRPr="00C321BF">
              <w:rPr>
                <w:rFonts w:ascii="KaiTi_GB2312" w:eastAsia="KaiTi_GB2312" w:hint="eastAsia"/>
                <w:noProof/>
                <w:color w:val="0000FF"/>
                <w:sz w:val="15"/>
                <w:szCs w:val="24"/>
              </w:rPr>
              <w:t>缔约国</w:t>
            </w:r>
          </w:p>
        </w:tc>
        <w:tc>
          <w:tcPr>
            <w:tcW w:w="2085" w:type="dxa"/>
            <w:tcBorders>
              <w:top w:val="single" w:sz="4" w:space="0" w:color="auto"/>
              <w:bottom w:val="single" w:sz="12" w:space="0" w:color="auto"/>
            </w:tcBorders>
            <w:shd w:val="clear" w:color="auto" w:fill="auto"/>
            <w:vAlign w:val="bottom"/>
          </w:tcPr>
          <w:p w:rsidR="00707D7A" w:rsidRPr="00C321BF" w:rsidRDefault="00707D7A" w:rsidP="006E3DFC">
            <w:pPr>
              <w:pStyle w:val="SingleTxt"/>
              <w:tabs>
                <w:tab w:val="clear" w:pos="1264"/>
                <w:tab w:val="clear" w:pos="5574"/>
              </w:tabs>
              <w:spacing w:before="60" w:after="60" w:line="200" w:lineRule="exact"/>
              <w:ind w:left="0" w:right="57"/>
              <w:jc w:val="left"/>
              <w:rPr>
                <w:rFonts w:ascii="KaiTi_GB2312" w:eastAsia="KaiTi_GB2312"/>
                <w:color w:val="0000FF"/>
                <w:kern w:val="2"/>
                <w:sz w:val="15"/>
                <w:szCs w:val="24"/>
              </w:rPr>
            </w:pPr>
            <w:r w:rsidRPr="00C321BF">
              <w:rPr>
                <w:rFonts w:ascii="KaiTi_GB2312" w:eastAsia="KaiTi_GB2312" w:hint="eastAsia"/>
                <w:noProof/>
                <w:color w:val="0000FF"/>
                <w:sz w:val="15"/>
                <w:szCs w:val="24"/>
              </w:rPr>
              <w:t>收到批准书或加入书</w:t>
            </w:r>
            <w:r w:rsidRPr="00C321BF">
              <w:rPr>
                <w:rFonts w:ascii="KaiTi_GB2312" w:eastAsia="KaiTi_GB2312"/>
                <w:noProof/>
                <w:color w:val="0000FF"/>
                <w:sz w:val="15"/>
                <w:szCs w:val="24"/>
              </w:rPr>
              <w:t>(a),</w:t>
            </w:r>
            <w:r w:rsidRPr="00C321BF">
              <w:rPr>
                <w:rFonts w:ascii="KaiTi_GB2312" w:eastAsia="KaiTi_GB2312"/>
                <w:noProof/>
                <w:color w:val="0000FF"/>
                <w:sz w:val="15"/>
                <w:szCs w:val="24"/>
              </w:rPr>
              <w:br/>
            </w:r>
            <w:r w:rsidRPr="00C321BF">
              <w:rPr>
                <w:rFonts w:ascii="KaiTi_GB2312" w:eastAsia="KaiTi_GB2312" w:hint="eastAsia"/>
                <w:noProof/>
                <w:color w:val="0000FF"/>
                <w:sz w:val="15"/>
                <w:szCs w:val="24"/>
              </w:rPr>
              <w:t>继承</w:t>
            </w:r>
            <w:r w:rsidRPr="00C321BF">
              <w:rPr>
                <w:rFonts w:ascii="KaiTi_GB2312" w:eastAsia="KaiTi_GB2312"/>
                <w:noProof/>
                <w:color w:val="0000FF"/>
                <w:sz w:val="15"/>
                <w:szCs w:val="24"/>
              </w:rPr>
              <w:t>(b)</w:t>
            </w:r>
            <w:r w:rsidRPr="00C321BF">
              <w:rPr>
                <w:rFonts w:ascii="KaiTi_GB2312" w:eastAsia="KaiTi_GB2312" w:hint="eastAsia"/>
                <w:noProof/>
                <w:color w:val="0000FF"/>
                <w:sz w:val="15"/>
                <w:szCs w:val="24"/>
              </w:rPr>
              <w:t>的日期</w:t>
            </w:r>
          </w:p>
        </w:tc>
        <w:tc>
          <w:tcPr>
            <w:tcW w:w="2085" w:type="dxa"/>
            <w:tcBorders>
              <w:top w:val="single" w:sz="4" w:space="0" w:color="auto"/>
              <w:bottom w:val="single" w:sz="12" w:space="0" w:color="auto"/>
            </w:tcBorders>
            <w:shd w:val="clear" w:color="auto" w:fill="auto"/>
            <w:vAlign w:val="bottom"/>
          </w:tcPr>
          <w:p w:rsidR="00707D7A" w:rsidRPr="00C321BF" w:rsidRDefault="00707D7A" w:rsidP="006E3DFC">
            <w:pPr>
              <w:pStyle w:val="SingleTxt"/>
              <w:tabs>
                <w:tab w:val="clear" w:pos="1264"/>
                <w:tab w:val="clear" w:pos="5574"/>
              </w:tabs>
              <w:spacing w:before="60" w:after="60" w:line="200" w:lineRule="exact"/>
              <w:ind w:left="0" w:right="57"/>
              <w:jc w:val="left"/>
              <w:rPr>
                <w:rFonts w:ascii="KaiTi_GB2312" w:eastAsia="KaiTi_GB2312"/>
                <w:color w:val="0000FF"/>
                <w:kern w:val="2"/>
                <w:sz w:val="15"/>
                <w:szCs w:val="24"/>
              </w:rPr>
            </w:pPr>
            <w:r w:rsidRPr="00C321BF">
              <w:rPr>
                <w:rFonts w:ascii="KaiTi_GB2312" w:eastAsia="KaiTi_GB2312" w:hint="eastAsia"/>
                <w:noProof/>
                <w:color w:val="0000FF"/>
                <w:sz w:val="15"/>
                <w:szCs w:val="24"/>
              </w:rPr>
              <w:t>生效日期</w:t>
            </w:r>
          </w:p>
        </w:tc>
      </w:tr>
      <w:tr w:rsidR="00707D7A" w:rsidRPr="00C321BF" w:rsidTr="006E3DFC">
        <w:tblPrEx>
          <w:tblCellMar>
            <w:top w:w="0" w:type="dxa"/>
            <w:bottom w:w="0" w:type="dxa"/>
          </w:tblCellMar>
        </w:tblPrEx>
        <w:trPr>
          <w:trHeight w:hRule="exact" w:val="115"/>
          <w:tblHeader/>
        </w:trPr>
        <w:tc>
          <w:tcPr>
            <w:tcW w:w="3150" w:type="dxa"/>
            <w:tcBorders>
              <w:top w:val="single" w:sz="12" w:space="0" w:color="auto"/>
            </w:tcBorders>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20" w:line="280" w:lineRule="exact"/>
              <w:ind w:left="0" w:right="57"/>
              <w:jc w:val="left"/>
              <w:rPr>
                <w:rFonts w:hint="eastAsia"/>
                <w:noProof/>
                <w:kern w:val="2"/>
                <w:szCs w:val="24"/>
              </w:rPr>
            </w:pPr>
          </w:p>
        </w:tc>
        <w:tc>
          <w:tcPr>
            <w:tcW w:w="2085" w:type="dxa"/>
            <w:tcBorders>
              <w:top w:val="single" w:sz="12" w:space="0" w:color="auto"/>
            </w:tcBorders>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20" w:line="280" w:lineRule="exact"/>
              <w:ind w:left="0" w:right="57"/>
              <w:jc w:val="left"/>
              <w:rPr>
                <w:noProof/>
                <w:kern w:val="2"/>
                <w:szCs w:val="24"/>
              </w:rPr>
            </w:pPr>
          </w:p>
        </w:tc>
        <w:tc>
          <w:tcPr>
            <w:tcW w:w="2085" w:type="dxa"/>
            <w:tcBorders>
              <w:top w:val="single" w:sz="12" w:space="0" w:color="auto"/>
            </w:tcBorders>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20" w:line="280" w:lineRule="exact"/>
              <w:ind w:left="0" w:right="57"/>
              <w:jc w:val="left"/>
              <w:rPr>
                <w:noProof/>
                <w:kern w:val="2"/>
                <w:szCs w:val="24"/>
              </w:rPr>
            </w:pP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阿富汗</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2003</w:t>
            </w:r>
            <w:r w:rsidRPr="00C321BF">
              <w:rPr>
                <w:rFonts w:hint="eastAsia"/>
                <w:noProof/>
                <w:kern w:val="2"/>
                <w:szCs w:val="24"/>
              </w:rPr>
              <w:t>年</w:t>
            </w:r>
            <w:r w:rsidRPr="00C321BF">
              <w:rPr>
                <w:noProof/>
                <w:kern w:val="2"/>
                <w:szCs w:val="24"/>
              </w:rPr>
              <w:t>3</w:t>
            </w:r>
            <w:r w:rsidRPr="00C321BF">
              <w:rPr>
                <w:rFonts w:hint="eastAsia"/>
                <w:noProof/>
                <w:kern w:val="2"/>
                <w:szCs w:val="24"/>
              </w:rPr>
              <w:t>月</w:t>
            </w:r>
            <w:r w:rsidRPr="00C321BF">
              <w:rPr>
                <w:noProof/>
                <w:kern w:val="2"/>
                <w:szCs w:val="24"/>
              </w:rPr>
              <w:t>5</w:t>
            </w:r>
            <w:r w:rsidRPr="00C321BF">
              <w:rPr>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2003</w:t>
            </w:r>
            <w:r w:rsidRPr="00C321BF">
              <w:rPr>
                <w:rFonts w:hint="eastAsia"/>
                <w:noProof/>
                <w:kern w:val="2"/>
                <w:szCs w:val="24"/>
              </w:rPr>
              <w:t>年</w:t>
            </w:r>
            <w:r w:rsidRPr="00C321BF">
              <w:rPr>
                <w:noProof/>
                <w:kern w:val="2"/>
                <w:szCs w:val="24"/>
              </w:rPr>
              <w:t>4</w:t>
            </w:r>
            <w:r w:rsidRPr="00C321BF">
              <w:rPr>
                <w:rFonts w:hint="eastAsia"/>
                <w:noProof/>
                <w:kern w:val="2"/>
                <w:szCs w:val="24"/>
              </w:rPr>
              <w:t>月</w:t>
            </w:r>
            <w:r w:rsidRPr="00C321BF">
              <w:rPr>
                <w:noProof/>
                <w:kern w:val="2"/>
                <w:szCs w:val="24"/>
              </w:rPr>
              <w:t>4</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阿尔巴尼亚</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1994</w:t>
            </w:r>
            <w:r w:rsidRPr="00C321BF">
              <w:rPr>
                <w:rFonts w:hint="eastAsia"/>
                <w:noProof/>
                <w:kern w:val="2"/>
                <w:szCs w:val="24"/>
              </w:rPr>
              <w:t>年</w:t>
            </w:r>
            <w:r w:rsidRPr="00C321BF">
              <w:rPr>
                <w:noProof/>
                <w:kern w:val="2"/>
                <w:szCs w:val="24"/>
              </w:rPr>
              <w:t>5</w:t>
            </w:r>
            <w:r w:rsidRPr="00C321BF">
              <w:rPr>
                <w:rFonts w:hint="eastAsia"/>
                <w:noProof/>
                <w:kern w:val="2"/>
                <w:szCs w:val="24"/>
              </w:rPr>
              <w:t>月</w:t>
            </w:r>
            <w:r w:rsidRPr="00C321BF">
              <w:rPr>
                <w:noProof/>
                <w:kern w:val="2"/>
                <w:szCs w:val="24"/>
              </w:rPr>
              <w:t>11</w:t>
            </w:r>
            <w:r w:rsidRPr="00C321BF">
              <w:rPr>
                <w:rFonts w:hint="eastAsia"/>
                <w:noProof/>
                <w:kern w:val="2"/>
                <w:szCs w:val="24"/>
              </w:rPr>
              <w:t>日</w:t>
            </w:r>
            <w:r w:rsidRPr="00C321BF">
              <w:rPr>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1994</w:t>
            </w:r>
            <w:r w:rsidRPr="00C321BF">
              <w:rPr>
                <w:rFonts w:hint="eastAsia"/>
                <w:noProof/>
                <w:kern w:val="2"/>
                <w:szCs w:val="24"/>
              </w:rPr>
              <w:t>年</w:t>
            </w:r>
            <w:r w:rsidRPr="00C321BF">
              <w:rPr>
                <w:noProof/>
                <w:kern w:val="2"/>
                <w:szCs w:val="24"/>
              </w:rPr>
              <w:t>6</w:t>
            </w:r>
            <w:r w:rsidRPr="00C321BF">
              <w:rPr>
                <w:rFonts w:hint="eastAsia"/>
                <w:noProof/>
                <w:kern w:val="2"/>
                <w:szCs w:val="24"/>
              </w:rPr>
              <w:t>月</w:t>
            </w:r>
            <w:r w:rsidRPr="00C321BF">
              <w:rPr>
                <w:noProof/>
                <w:kern w:val="2"/>
                <w:szCs w:val="24"/>
              </w:rPr>
              <w:t>10</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阿尔及利亚</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1996</w:t>
            </w:r>
            <w:r w:rsidRPr="00C321BF">
              <w:rPr>
                <w:rFonts w:hint="eastAsia"/>
                <w:noProof/>
                <w:kern w:val="2"/>
                <w:szCs w:val="24"/>
              </w:rPr>
              <w:t>年</w:t>
            </w:r>
            <w:r w:rsidRPr="00C321BF">
              <w:rPr>
                <w:noProof/>
                <w:kern w:val="2"/>
                <w:szCs w:val="24"/>
              </w:rPr>
              <w:t>5</w:t>
            </w:r>
            <w:r w:rsidRPr="00C321BF">
              <w:rPr>
                <w:rFonts w:hint="eastAsia"/>
                <w:noProof/>
                <w:kern w:val="2"/>
                <w:szCs w:val="24"/>
              </w:rPr>
              <w:t>月</w:t>
            </w:r>
            <w:r w:rsidRPr="00C321BF">
              <w:rPr>
                <w:noProof/>
                <w:kern w:val="2"/>
                <w:szCs w:val="24"/>
              </w:rPr>
              <w:t>22</w:t>
            </w:r>
            <w:r w:rsidRPr="00C321BF">
              <w:rPr>
                <w:rFonts w:hint="eastAsia"/>
                <w:noProof/>
                <w:kern w:val="2"/>
                <w:szCs w:val="24"/>
              </w:rPr>
              <w:t>日</w:t>
            </w:r>
            <w:r w:rsidRPr="00C321BF">
              <w:rPr>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1996</w:t>
            </w:r>
            <w:r w:rsidRPr="00C321BF">
              <w:rPr>
                <w:rFonts w:hint="eastAsia"/>
                <w:noProof/>
                <w:kern w:val="2"/>
                <w:szCs w:val="24"/>
              </w:rPr>
              <w:t>年</w:t>
            </w:r>
            <w:r w:rsidRPr="00C321BF">
              <w:rPr>
                <w:noProof/>
                <w:kern w:val="2"/>
                <w:szCs w:val="24"/>
              </w:rPr>
              <w:t>6</w:t>
            </w:r>
            <w:r w:rsidRPr="00C321BF">
              <w:rPr>
                <w:rFonts w:hint="eastAsia"/>
                <w:noProof/>
                <w:kern w:val="2"/>
                <w:szCs w:val="24"/>
              </w:rPr>
              <w:t>月</w:t>
            </w:r>
            <w:r w:rsidRPr="00C321BF">
              <w:rPr>
                <w:noProof/>
                <w:kern w:val="2"/>
                <w:szCs w:val="24"/>
              </w:rPr>
              <w:t>21</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安道尔</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1997</w:t>
            </w:r>
            <w:r w:rsidRPr="00C321BF">
              <w:rPr>
                <w:rFonts w:hint="eastAsia"/>
                <w:noProof/>
                <w:kern w:val="2"/>
                <w:szCs w:val="24"/>
              </w:rPr>
              <w:t>年</w:t>
            </w:r>
            <w:r w:rsidRPr="00C321BF">
              <w:rPr>
                <w:noProof/>
                <w:kern w:val="2"/>
                <w:szCs w:val="24"/>
              </w:rPr>
              <w:t>1</w:t>
            </w:r>
            <w:r w:rsidRPr="00C321BF">
              <w:rPr>
                <w:rFonts w:hint="eastAsia"/>
                <w:noProof/>
                <w:kern w:val="2"/>
                <w:szCs w:val="24"/>
              </w:rPr>
              <w:t>月</w:t>
            </w:r>
            <w:r w:rsidRPr="00C321BF">
              <w:rPr>
                <w:noProof/>
                <w:kern w:val="2"/>
                <w:szCs w:val="24"/>
              </w:rPr>
              <w:t>15</w:t>
            </w:r>
            <w:r w:rsidRPr="00C321BF">
              <w:rPr>
                <w:rFonts w:hint="eastAsia"/>
                <w:noProof/>
                <w:kern w:val="2"/>
                <w:szCs w:val="24"/>
              </w:rPr>
              <w:t>日</w:t>
            </w:r>
            <w:r w:rsidRPr="00C321BF">
              <w:rPr>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1997</w:t>
            </w:r>
            <w:r w:rsidRPr="00C321BF">
              <w:rPr>
                <w:rFonts w:hint="eastAsia"/>
                <w:noProof/>
                <w:kern w:val="2"/>
                <w:szCs w:val="24"/>
              </w:rPr>
              <w:t>年</w:t>
            </w:r>
            <w:r w:rsidRPr="00C321BF">
              <w:rPr>
                <w:noProof/>
                <w:kern w:val="2"/>
                <w:szCs w:val="24"/>
              </w:rPr>
              <w:t>2</w:t>
            </w:r>
            <w:r w:rsidRPr="00C321BF">
              <w:rPr>
                <w:rFonts w:hint="eastAsia"/>
                <w:noProof/>
                <w:kern w:val="2"/>
                <w:szCs w:val="24"/>
              </w:rPr>
              <w:t>月</w:t>
            </w:r>
            <w:r w:rsidRPr="00C321BF">
              <w:rPr>
                <w:noProof/>
                <w:kern w:val="2"/>
                <w:szCs w:val="24"/>
              </w:rPr>
              <w:t>14</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安哥拉</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1986</w:t>
            </w:r>
            <w:r w:rsidRPr="00C321BF">
              <w:rPr>
                <w:rFonts w:hint="eastAsia"/>
                <w:noProof/>
                <w:kern w:val="2"/>
                <w:szCs w:val="24"/>
              </w:rPr>
              <w:t>年</w:t>
            </w:r>
            <w:r w:rsidRPr="00C321BF">
              <w:rPr>
                <w:noProof/>
                <w:kern w:val="2"/>
                <w:szCs w:val="24"/>
              </w:rPr>
              <w:t>9</w:t>
            </w:r>
            <w:r w:rsidRPr="00C321BF">
              <w:rPr>
                <w:rFonts w:hint="eastAsia"/>
                <w:noProof/>
                <w:kern w:val="2"/>
                <w:szCs w:val="24"/>
              </w:rPr>
              <w:t>月</w:t>
            </w:r>
            <w:r w:rsidRPr="00C321BF">
              <w:rPr>
                <w:noProof/>
                <w:kern w:val="2"/>
                <w:szCs w:val="24"/>
              </w:rPr>
              <w:t>17</w:t>
            </w:r>
            <w:r w:rsidRPr="00C321BF">
              <w:rPr>
                <w:rFonts w:hint="eastAsia"/>
                <w:noProof/>
                <w:kern w:val="2"/>
                <w:szCs w:val="24"/>
              </w:rPr>
              <w:t>日</w:t>
            </w:r>
            <w:r w:rsidRPr="00C321BF">
              <w:rPr>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1986</w:t>
            </w:r>
            <w:r w:rsidRPr="00C321BF">
              <w:rPr>
                <w:rFonts w:hint="eastAsia"/>
                <w:noProof/>
                <w:kern w:val="2"/>
                <w:szCs w:val="24"/>
              </w:rPr>
              <w:t>年</w:t>
            </w:r>
            <w:r w:rsidRPr="00C321BF">
              <w:rPr>
                <w:noProof/>
                <w:kern w:val="2"/>
                <w:szCs w:val="24"/>
              </w:rPr>
              <w:t>10</w:t>
            </w:r>
            <w:r w:rsidRPr="00C321BF">
              <w:rPr>
                <w:rFonts w:hint="eastAsia"/>
                <w:noProof/>
                <w:kern w:val="2"/>
                <w:szCs w:val="24"/>
              </w:rPr>
              <w:t>月</w:t>
            </w:r>
            <w:r w:rsidRPr="00C321BF">
              <w:rPr>
                <w:noProof/>
                <w:kern w:val="2"/>
                <w:szCs w:val="24"/>
              </w:rPr>
              <w:t>17</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安提瓜和巴布达</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1989</w:t>
            </w:r>
            <w:r w:rsidRPr="00C321BF">
              <w:rPr>
                <w:rFonts w:hint="eastAsia"/>
                <w:noProof/>
                <w:kern w:val="2"/>
                <w:szCs w:val="24"/>
              </w:rPr>
              <w:t>年</w:t>
            </w:r>
            <w:r w:rsidRPr="00C321BF">
              <w:rPr>
                <w:noProof/>
                <w:kern w:val="2"/>
                <w:szCs w:val="24"/>
              </w:rPr>
              <w:t>8</w:t>
            </w:r>
            <w:r w:rsidRPr="00C321BF">
              <w:rPr>
                <w:rFonts w:hint="eastAsia"/>
                <w:noProof/>
                <w:kern w:val="2"/>
                <w:szCs w:val="24"/>
              </w:rPr>
              <w:t>月</w:t>
            </w:r>
            <w:r w:rsidRPr="00C321BF">
              <w:rPr>
                <w:noProof/>
                <w:kern w:val="2"/>
                <w:szCs w:val="24"/>
              </w:rPr>
              <w:t>1</w:t>
            </w:r>
            <w:r w:rsidRPr="00C321BF">
              <w:rPr>
                <w:rFonts w:hint="eastAsia"/>
                <w:noProof/>
                <w:kern w:val="2"/>
                <w:szCs w:val="24"/>
              </w:rPr>
              <w:t>日</w:t>
            </w:r>
            <w:r w:rsidRPr="00C321BF">
              <w:rPr>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1989</w:t>
            </w:r>
            <w:r w:rsidRPr="00C321BF">
              <w:rPr>
                <w:rFonts w:hint="eastAsia"/>
                <w:noProof/>
                <w:kern w:val="2"/>
                <w:szCs w:val="24"/>
              </w:rPr>
              <w:t>年</w:t>
            </w:r>
            <w:r w:rsidRPr="00C321BF">
              <w:rPr>
                <w:noProof/>
                <w:kern w:val="2"/>
                <w:szCs w:val="24"/>
              </w:rPr>
              <w:t>8</w:t>
            </w:r>
            <w:r w:rsidRPr="00C321BF">
              <w:rPr>
                <w:rFonts w:hint="eastAsia"/>
                <w:noProof/>
                <w:kern w:val="2"/>
                <w:szCs w:val="24"/>
              </w:rPr>
              <w:t>月</w:t>
            </w:r>
            <w:r w:rsidRPr="00C321BF">
              <w:rPr>
                <w:noProof/>
                <w:kern w:val="2"/>
                <w:szCs w:val="24"/>
              </w:rPr>
              <w:t>31</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阿根廷</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1985</w:t>
            </w:r>
            <w:r w:rsidRPr="00C321BF">
              <w:rPr>
                <w:rFonts w:hint="eastAsia"/>
                <w:noProof/>
                <w:kern w:val="2"/>
                <w:szCs w:val="24"/>
              </w:rPr>
              <w:t>年</w:t>
            </w:r>
            <w:r w:rsidRPr="00C321BF">
              <w:rPr>
                <w:noProof/>
                <w:kern w:val="2"/>
                <w:szCs w:val="24"/>
              </w:rPr>
              <w:t>7</w:t>
            </w:r>
            <w:r w:rsidRPr="00C321BF">
              <w:rPr>
                <w:rFonts w:hint="eastAsia"/>
                <w:noProof/>
                <w:kern w:val="2"/>
                <w:szCs w:val="24"/>
              </w:rPr>
              <w:t>月</w:t>
            </w:r>
            <w:r w:rsidRPr="00C321BF">
              <w:rPr>
                <w:noProof/>
                <w:kern w:val="2"/>
                <w:szCs w:val="24"/>
              </w:rPr>
              <w:t>15</w:t>
            </w:r>
            <w:r w:rsidRPr="00C321BF">
              <w:rPr>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1985</w:t>
            </w:r>
            <w:r w:rsidRPr="00C321BF">
              <w:rPr>
                <w:rFonts w:hint="eastAsia"/>
                <w:noProof/>
                <w:kern w:val="2"/>
                <w:szCs w:val="24"/>
              </w:rPr>
              <w:t>年</w:t>
            </w:r>
            <w:r w:rsidRPr="00C321BF">
              <w:rPr>
                <w:noProof/>
                <w:kern w:val="2"/>
                <w:szCs w:val="24"/>
              </w:rPr>
              <w:t>8</w:t>
            </w:r>
            <w:r w:rsidRPr="00C321BF">
              <w:rPr>
                <w:rFonts w:hint="eastAsia"/>
                <w:noProof/>
                <w:kern w:val="2"/>
                <w:szCs w:val="24"/>
              </w:rPr>
              <w:t>月</w:t>
            </w:r>
            <w:r w:rsidRPr="00C321BF">
              <w:rPr>
                <w:noProof/>
                <w:kern w:val="2"/>
                <w:szCs w:val="24"/>
              </w:rPr>
              <w:t>14</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亚美尼亚</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1993</w:t>
            </w:r>
            <w:r w:rsidRPr="00C321BF">
              <w:rPr>
                <w:rFonts w:hint="eastAsia"/>
                <w:noProof/>
                <w:kern w:val="2"/>
                <w:szCs w:val="24"/>
              </w:rPr>
              <w:t>年</w:t>
            </w:r>
            <w:r w:rsidRPr="00C321BF">
              <w:rPr>
                <w:noProof/>
                <w:kern w:val="2"/>
                <w:szCs w:val="24"/>
              </w:rPr>
              <w:t>9</w:t>
            </w:r>
            <w:r w:rsidRPr="00C321BF">
              <w:rPr>
                <w:rFonts w:hint="eastAsia"/>
                <w:noProof/>
                <w:kern w:val="2"/>
                <w:szCs w:val="24"/>
              </w:rPr>
              <w:t>月</w:t>
            </w:r>
            <w:r w:rsidRPr="00C321BF">
              <w:rPr>
                <w:noProof/>
                <w:kern w:val="2"/>
                <w:szCs w:val="24"/>
              </w:rPr>
              <w:t>13</w:t>
            </w:r>
            <w:r w:rsidRPr="00C321BF">
              <w:rPr>
                <w:rFonts w:hint="eastAsia"/>
                <w:noProof/>
                <w:kern w:val="2"/>
                <w:szCs w:val="24"/>
              </w:rPr>
              <w:t>日</w:t>
            </w:r>
            <w:r w:rsidRPr="00C321BF">
              <w:rPr>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1993</w:t>
            </w:r>
            <w:r w:rsidRPr="00C321BF">
              <w:rPr>
                <w:rFonts w:hint="eastAsia"/>
                <w:noProof/>
                <w:kern w:val="2"/>
                <w:szCs w:val="24"/>
              </w:rPr>
              <w:t>年</w:t>
            </w:r>
            <w:r w:rsidRPr="00C321BF">
              <w:rPr>
                <w:noProof/>
                <w:kern w:val="2"/>
                <w:szCs w:val="24"/>
              </w:rPr>
              <w:t>10</w:t>
            </w:r>
            <w:r w:rsidRPr="00C321BF">
              <w:rPr>
                <w:rFonts w:hint="eastAsia"/>
                <w:noProof/>
                <w:kern w:val="2"/>
                <w:szCs w:val="24"/>
              </w:rPr>
              <w:t>月</w:t>
            </w:r>
            <w:r w:rsidRPr="00C321BF">
              <w:rPr>
                <w:noProof/>
                <w:kern w:val="2"/>
                <w:szCs w:val="24"/>
              </w:rPr>
              <w:t>13</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澳大利亚</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1983</w:t>
            </w:r>
            <w:r w:rsidRPr="00C321BF">
              <w:rPr>
                <w:rFonts w:hint="eastAsia"/>
                <w:noProof/>
                <w:kern w:val="2"/>
                <w:szCs w:val="24"/>
              </w:rPr>
              <w:t>年</w:t>
            </w:r>
            <w:r w:rsidRPr="00C321BF">
              <w:rPr>
                <w:noProof/>
                <w:kern w:val="2"/>
                <w:szCs w:val="24"/>
              </w:rPr>
              <w:t>7</w:t>
            </w:r>
            <w:r w:rsidRPr="00C321BF">
              <w:rPr>
                <w:rFonts w:hint="eastAsia"/>
                <w:noProof/>
                <w:kern w:val="2"/>
                <w:szCs w:val="24"/>
              </w:rPr>
              <w:t>月</w:t>
            </w:r>
            <w:r w:rsidRPr="00C321BF">
              <w:rPr>
                <w:noProof/>
                <w:kern w:val="2"/>
                <w:szCs w:val="24"/>
              </w:rPr>
              <w:t>28</w:t>
            </w:r>
            <w:r w:rsidRPr="00C321BF">
              <w:rPr>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1983</w:t>
            </w:r>
            <w:r w:rsidRPr="00C321BF">
              <w:rPr>
                <w:rFonts w:hint="eastAsia"/>
                <w:noProof/>
                <w:kern w:val="2"/>
                <w:szCs w:val="24"/>
              </w:rPr>
              <w:t>年</w:t>
            </w:r>
            <w:r w:rsidRPr="00C321BF">
              <w:rPr>
                <w:noProof/>
                <w:kern w:val="2"/>
                <w:szCs w:val="24"/>
              </w:rPr>
              <w:t>8</w:t>
            </w:r>
            <w:r w:rsidRPr="00C321BF">
              <w:rPr>
                <w:rFonts w:hint="eastAsia"/>
                <w:noProof/>
                <w:kern w:val="2"/>
                <w:szCs w:val="24"/>
              </w:rPr>
              <w:t>月</w:t>
            </w:r>
            <w:r w:rsidRPr="00C321BF">
              <w:rPr>
                <w:noProof/>
                <w:kern w:val="2"/>
                <w:szCs w:val="24"/>
              </w:rPr>
              <w:t>27</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奥地利</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1982</w:t>
            </w:r>
            <w:r w:rsidRPr="00C321BF">
              <w:rPr>
                <w:rFonts w:hint="eastAsia"/>
                <w:noProof/>
                <w:kern w:val="2"/>
                <w:szCs w:val="24"/>
              </w:rPr>
              <w:t>年</w:t>
            </w:r>
            <w:r w:rsidRPr="00C321BF">
              <w:rPr>
                <w:noProof/>
                <w:kern w:val="2"/>
                <w:szCs w:val="24"/>
              </w:rPr>
              <w:t>3</w:t>
            </w:r>
            <w:r w:rsidRPr="00C321BF">
              <w:rPr>
                <w:rFonts w:hint="eastAsia"/>
                <w:noProof/>
                <w:kern w:val="2"/>
                <w:szCs w:val="24"/>
              </w:rPr>
              <w:t>月</w:t>
            </w:r>
            <w:r w:rsidRPr="00C321BF">
              <w:rPr>
                <w:noProof/>
                <w:kern w:val="2"/>
                <w:szCs w:val="24"/>
              </w:rPr>
              <w:t>31</w:t>
            </w:r>
            <w:r w:rsidRPr="00C321BF">
              <w:rPr>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1982</w:t>
            </w:r>
            <w:r w:rsidRPr="00C321BF">
              <w:rPr>
                <w:rFonts w:hint="eastAsia"/>
                <w:noProof/>
                <w:kern w:val="2"/>
                <w:szCs w:val="24"/>
              </w:rPr>
              <w:t>年</w:t>
            </w:r>
            <w:r w:rsidRPr="00C321BF">
              <w:rPr>
                <w:noProof/>
                <w:kern w:val="2"/>
                <w:szCs w:val="24"/>
              </w:rPr>
              <w:t>4</w:t>
            </w:r>
            <w:r w:rsidRPr="00C321BF">
              <w:rPr>
                <w:rFonts w:hint="eastAsia"/>
                <w:noProof/>
                <w:kern w:val="2"/>
                <w:szCs w:val="24"/>
              </w:rPr>
              <w:t>月</w:t>
            </w:r>
            <w:r w:rsidRPr="00C321BF">
              <w:rPr>
                <w:noProof/>
                <w:kern w:val="2"/>
                <w:szCs w:val="24"/>
              </w:rPr>
              <w:t>30</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阿塞拜疆</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1995</w:t>
            </w:r>
            <w:r w:rsidRPr="00C321BF">
              <w:rPr>
                <w:rFonts w:hint="eastAsia"/>
                <w:noProof/>
                <w:kern w:val="2"/>
                <w:szCs w:val="24"/>
              </w:rPr>
              <w:t>年</w:t>
            </w:r>
            <w:r w:rsidRPr="00C321BF">
              <w:rPr>
                <w:noProof/>
                <w:kern w:val="2"/>
                <w:szCs w:val="24"/>
              </w:rPr>
              <w:t>7</w:t>
            </w:r>
            <w:r w:rsidRPr="00C321BF">
              <w:rPr>
                <w:rFonts w:hint="eastAsia"/>
                <w:noProof/>
                <w:kern w:val="2"/>
                <w:szCs w:val="24"/>
              </w:rPr>
              <w:t>月</w:t>
            </w:r>
            <w:r w:rsidRPr="00C321BF">
              <w:rPr>
                <w:noProof/>
                <w:kern w:val="2"/>
                <w:szCs w:val="24"/>
              </w:rPr>
              <w:t>10</w:t>
            </w:r>
            <w:r w:rsidRPr="00C321BF">
              <w:rPr>
                <w:rFonts w:hint="eastAsia"/>
                <w:noProof/>
                <w:kern w:val="2"/>
                <w:szCs w:val="24"/>
              </w:rPr>
              <w:t>日</w:t>
            </w:r>
            <w:r w:rsidRPr="00C321BF">
              <w:rPr>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1995</w:t>
            </w:r>
            <w:r w:rsidRPr="00C321BF">
              <w:rPr>
                <w:rFonts w:hint="eastAsia"/>
                <w:noProof/>
                <w:kern w:val="2"/>
                <w:szCs w:val="24"/>
              </w:rPr>
              <w:t>年</w:t>
            </w:r>
            <w:r w:rsidRPr="00C321BF">
              <w:rPr>
                <w:noProof/>
                <w:kern w:val="2"/>
                <w:szCs w:val="24"/>
              </w:rPr>
              <w:t>8</w:t>
            </w:r>
            <w:r w:rsidRPr="00C321BF">
              <w:rPr>
                <w:rFonts w:hint="eastAsia"/>
                <w:noProof/>
                <w:kern w:val="2"/>
                <w:szCs w:val="24"/>
              </w:rPr>
              <w:t>月</w:t>
            </w:r>
            <w:r w:rsidRPr="00C321BF">
              <w:rPr>
                <w:noProof/>
                <w:kern w:val="2"/>
                <w:szCs w:val="24"/>
              </w:rPr>
              <w:t>9</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巴哈马</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1993</w:t>
            </w:r>
            <w:r w:rsidRPr="00C321BF">
              <w:rPr>
                <w:rFonts w:hint="eastAsia"/>
                <w:noProof/>
                <w:kern w:val="2"/>
                <w:szCs w:val="24"/>
              </w:rPr>
              <w:t>年</w:t>
            </w:r>
            <w:r w:rsidRPr="00C321BF">
              <w:rPr>
                <w:noProof/>
                <w:kern w:val="2"/>
                <w:szCs w:val="24"/>
              </w:rPr>
              <w:t>10</w:t>
            </w:r>
            <w:r w:rsidRPr="00C321BF">
              <w:rPr>
                <w:rFonts w:hint="eastAsia"/>
                <w:noProof/>
                <w:kern w:val="2"/>
                <w:szCs w:val="24"/>
              </w:rPr>
              <w:t>月</w:t>
            </w:r>
            <w:r w:rsidRPr="00C321BF">
              <w:rPr>
                <w:noProof/>
                <w:kern w:val="2"/>
                <w:szCs w:val="24"/>
              </w:rPr>
              <w:t>8</w:t>
            </w:r>
            <w:r w:rsidRPr="00C321BF">
              <w:rPr>
                <w:rFonts w:hint="eastAsia"/>
                <w:noProof/>
                <w:kern w:val="2"/>
                <w:szCs w:val="24"/>
              </w:rPr>
              <w:t>日</w:t>
            </w:r>
            <w:r w:rsidRPr="00C321BF">
              <w:rPr>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1993</w:t>
            </w:r>
            <w:r w:rsidRPr="00C321BF">
              <w:rPr>
                <w:rFonts w:hint="eastAsia"/>
                <w:noProof/>
                <w:kern w:val="2"/>
                <w:szCs w:val="24"/>
              </w:rPr>
              <w:t>年</w:t>
            </w:r>
            <w:r w:rsidRPr="00C321BF">
              <w:rPr>
                <w:noProof/>
                <w:kern w:val="2"/>
                <w:szCs w:val="24"/>
              </w:rPr>
              <w:t>11</w:t>
            </w:r>
            <w:r w:rsidRPr="00C321BF">
              <w:rPr>
                <w:rFonts w:hint="eastAsia"/>
                <w:noProof/>
                <w:kern w:val="2"/>
                <w:szCs w:val="24"/>
              </w:rPr>
              <w:t>月</w:t>
            </w:r>
            <w:r w:rsidRPr="00C321BF">
              <w:rPr>
                <w:noProof/>
                <w:kern w:val="2"/>
                <w:szCs w:val="24"/>
              </w:rPr>
              <w:t>7</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巴林</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2002</w:t>
            </w:r>
            <w:r w:rsidRPr="00C321BF">
              <w:rPr>
                <w:rFonts w:hint="eastAsia"/>
                <w:noProof/>
                <w:kern w:val="2"/>
                <w:szCs w:val="24"/>
              </w:rPr>
              <w:t>年</w:t>
            </w:r>
            <w:r w:rsidRPr="00C321BF">
              <w:rPr>
                <w:noProof/>
                <w:kern w:val="2"/>
                <w:szCs w:val="24"/>
              </w:rPr>
              <w:t>6</w:t>
            </w:r>
            <w:r w:rsidRPr="00C321BF">
              <w:rPr>
                <w:rFonts w:hint="eastAsia"/>
                <w:noProof/>
                <w:kern w:val="2"/>
                <w:szCs w:val="24"/>
              </w:rPr>
              <w:t>月</w:t>
            </w:r>
            <w:r w:rsidRPr="00C321BF">
              <w:rPr>
                <w:noProof/>
                <w:kern w:val="2"/>
                <w:szCs w:val="24"/>
              </w:rPr>
              <w:t>18</w:t>
            </w:r>
            <w:r w:rsidRPr="00C321BF">
              <w:rPr>
                <w:rFonts w:hint="eastAsia"/>
                <w:noProof/>
                <w:kern w:val="2"/>
                <w:szCs w:val="24"/>
              </w:rPr>
              <w:t>日</w:t>
            </w:r>
            <w:r w:rsidRPr="00C321BF">
              <w:rPr>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2002</w:t>
            </w:r>
            <w:r w:rsidRPr="00C321BF">
              <w:rPr>
                <w:rFonts w:hint="eastAsia"/>
                <w:noProof/>
                <w:kern w:val="2"/>
                <w:szCs w:val="24"/>
              </w:rPr>
              <w:t>年</w:t>
            </w:r>
            <w:r w:rsidRPr="00C321BF">
              <w:rPr>
                <w:noProof/>
                <w:kern w:val="2"/>
                <w:szCs w:val="24"/>
              </w:rPr>
              <w:t>7</w:t>
            </w:r>
            <w:r w:rsidRPr="00C321BF">
              <w:rPr>
                <w:rFonts w:hint="eastAsia"/>
                <w:noProof/>
                <w:kern w:val="2"/>
                <w:szCs w:val="24"/>
              </w:rPr>
              <w:t>月</w:t>
            </w:r>
            <w:r w:rsidRPr="00C321BF">
              <w:rPr>
                <w:noProof/>
                <w:kern w:val="2"/>
                <w:szCs w:val="24"/>
              </w:rPr>
              <w:t>18</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孟加拉国</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1984</w:t>
            </w:r>
            <w:r w:rsidRPr="00C321BF">
              <w:rPr>
                <w:rFonts w:hint="eastAsia"/>
                <w:noProof/>
                <w:kern w:val="2"/>
                <w:szCs w:val="24"/>
              </w:rPr>
              <w:t>年</w:t>
            </w:r>
            <w:r w:rsidRPr="00C321BF">
              <w:rPr>
                <w:noProof/>
                <w:kern w:val="2"/>
                <w:szCs w:val="24"/>
              </w:rPr>
              <w:t>11</w:t>
            </w:r>
            <w:r w:rsidRPr="00C321BF">
              <w:rPr>
                <w:rFonts w:hint="eastAsia"/>
                <w:noProof/>
                <w:kern w:val="2"/>
                <w:szCs w:val="24"/>
              </w:rPr>
              <w:t>月</w:t>
            </w:r>
            <w:r w:rsidRPr="00C321BF">
              <w:rPr>
                <w:noProof/>
                <w:kern w:val="2"/>
                <w:szCs w:val="24"/>
              </w:rPr>
              <w:t>6</w:t>
            </w:r>
            <w:r w:rsidRPr="00C321BF">
              <w:rPr>
                <w:rFonts w:hint="eastAsia"/>
                <w:noProof/>
                <w:kern w:val="2"/>
                <w:szCs w:val="24"/>
              </w:rPr>
              <w:t>日</w:t>
            </w:r>
            <w:r w:rsidRPr="00C321BF">
              <w:rPr>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1984</w:t>
            </w:r>
            <w:r w:rsidRPr="00C321BF">
              <w:rPr>
                <w:rFonts w:hint="eastAsia"/>
                <w:noProof/>
                <w:kern w:val="2"/>
                <w:szCs w:val="24"/>
              </w:rPr>
              <w:t>年</w:t>
            </w:r>
            <w:r w:rsidRPr="00C321BF">
              <w:rPr>
                <w:noProof/>
                <w:kern w:val="2"/>
                <w:szCs w:val="24"/>
              </w:rPr>
              <w:t>12</w:t>
            </w:r>
            <w:r w:rsidRPr="00C321BF">
              <w:rPr>
                <w:rFonts w:hint="eastAsia"/>
                <w:noProof/>
                <w:kern w:val="2"/>
                <w:szCs w:val="24"/>
              </w:rPr>
              <w:t>月</w:t>
            </w:r>
            <w:r w:rsidRPr="00C321BF">
              <w:rPr>
                <w:noProof/>
                <w:kern w:val="2"/>
                <w:szCs w:val="24"/>
              </w:rPr>
              <w:t>6</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巴巴多斯</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1980</w:t>
            </w:r>
            <w:r w:rsidRPr="00C321BF">
              <w:rPr>
                <w:rFonts w:hint="eastAsia"/>
                <w:noProof/>
                <w:kern w:val="2"/>
                <w:szCs w:val="24"/>
              </w:rPr>
              <w:t>年</w:t>
            </w:r>
            <w:r w:rsidRPr="00C321BF">
              <w:rPr>
                <w:noProof/>
                <w:kern w:val="2"/>
                <w:szCs w:val="24"/>
              </w:rPr>
              <w:t>10</w:t>
            </w:r>
            <w:r w:rsidRPr="00C321BF">
              <w:rPr>
                <w:rFonts w:hint="eastAsia"/>
                <w:noProof/>
                <w:kern w:val="2"/>
                <w:szCs w:val="24"/>
              </w:rPr>
              <w:t>月</w:t>
            </w:r>
            <w:r w:rsidRPr="00C321BF">
              <w:rPr>
                <w:noProof/>
                <w:kern w:val="2"/>
                <w:szCs w:val="24"/>
              </w:rPr>
              <w:t>16</w:t>
            </w:r>
            <w:r w:rsidRPr="00C321BF">
              <w:rPr>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1981</w:t>
            </w:r>
            <w:r w:rsidRPr="00C321BF">
              <w:rPr>
                <w:rFonts w:hint="eastAsia"/>
                <w:noProof/>
                <w:kern w:val="2"/>
                <w:szCs w:val="24"/>
              </w:rPr>
              <w:t>年</w:t>
            </w:r>
            <w:r w:rsidRPr="00C321BF">
              <w:rPr>
                <w:noProof/>
                <w:kern w:val="2"/>
                <w:szCs w:val="24"/>
              </w:rPr>
              <w:t>9</w:t>
            </w:r>
            <w:r w:rsidRPr="00C321BF">
              <w:rPr>
                <w:rFonts w:hint="eastAsia"/>
                <w:noProof/>
                <w:kern w:val="2"/>
                <w:szCs w:val="24"/>
              </w:rPr>
              <w:t>月</w:t>
            </w:r>
            <w:r w:rsidRPr="00C321BF">
              <w:rPr>
                <w:noProof/>
                <w:kern w:val="2"/>
                <w:szCs w:val="24"/>
              </w:rPr>
              <w:t>3</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白俄罗斯</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1981</w:t>
            </w:r>
            <w:r w:rsidRPr="00C321BF">
              <w:rPr>
                <w:rFonts w:hint="eastAsia"/>
                <w:noProof/>
                <w:kern w:val="2"/>
                <w:szCs w:val="24"/>
              </w:rPr>
              <w:t>年</w:t>
            </w:r>
            <w:r w:rsidRPr="00C321BF">
              <w:rPr>
                <w:noProof/>
                <w:kern w:val="2"/>
                <w:szCs w:val="24"/>
              </w:rPr>
              <w:t>2</w:t>
            </w:r>
            <w:r w:rsidRPr="00C321BF">
              <w:rPr>
                <w:rFonts w:hint="eastAsia"/>
                <w:noProof/>
                <w:kern w:val="2"/>
                <w:szCs w:val="24"/>
              </w:rPr>
              <w:t>月</w:t>
            </w:r>
            <w:r w:rsidRPr="00C321BF">
              <w:rPr>
                <w:noProof/>
                <w:kern w:val="2"/>
                <w:szCs w:val="24"/>
              </w:rPr>
              <w:t>4</w:t>
            </w:r>
            <w:r w:rsidRPr="00C321BF">
              <w:rPr>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1981</w:t>
            </w:r>
            <w:r w:rsidRPr="00C321BF">
              <w:rPr>
                <w:rFonts w:hint="eastAsia"/>
                <w:noProof/>
                <w:kern w:val="2"/>
                <w:szCs w:val="24"/>
              </w:rPr>
              <w:t>年</w:t>
            </w:r>
            <w:r w:rsidRPr="00C321BF">
              <w:rPr>
                <w:noProof/>
                <w:kern w:val="2"/>
                <w:szCs w:val="24"/>
              </w:rPr>
              <w:t>9</w:t>
            </w:r>
            <w:r w:rsidRPr="00C321BF">
              <w:rPr>
                <w:rFonts w:hint="eastAsia"/>
                <w:noProof/>
                <w:kern w:val="2"/>
                <w:szCs w:val="24"/>
              </w:rPr>
              <w:t>月</w:t>
            </w:r>
            <w:r w:rsidRPr="00C321BF">
              <w:rPr>
                <w:noProof/>
                <w:kern w:val="2"/>
                <w:szCs w:val="24"/>
              </w:rPr>
              <w:t>3</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比利时</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1985</w:t>
            </w:r>
            <w:r w:rsidRPr="00C321BF">
              <w:rPr>
                <w:rFonts w:hint="eastAsia"/>
                <w:noProof/>
                <w:kern w:val="2"/>
                <w:szCs w:val="24"/>
              </w:rPr>
              <w:t>年</w:t>
            </w:r>
            <w:r w:rsidRPr="00C321BF">
              <w:rPr>
                <w:noProof/>
                <w:kern w:val="2"/>
                <w:szCs w:val="24"/>
              </w:rPr>
              <w:t>7</w:t>
            </w:r>
            <w:r w:rsidRPr="00C321BF">
              <w:rPr>
                <w:rFonts w:hint="eastAsia"/>
                <w:noProof/>
                <w:kern w:val="2"/>
                <w:szCs w:val="24"/>
              </w:rPr>
              <w:t>月</w:t>
            </w:r>
            <w:r w:rsidRPr="00C321BF">
              <w:rPr>
                <w:noProof/>
                <w:kern w:val="2"/>
                <w:szCs w:val="24"/>
              </w:rPr>
              <w:t>10</w:t>
            </w:r>
            <w:r w:rsidRPr="00C321BF">
              <w:rPr>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1985</w:t>
            </w:r>
            <w:r w:rsidRPr="00C321BF">
              <w:rPr>
                <w:rFonts w:hint="eastAsia"/>
                <w:noProof/>
                <w:kern w:val="2"/>
                <w:szCs w:val="24"/>
              </w:rPr>
              <w:t>年</w:t>
            </w:r>
            <w:r w:rsidRPr="00C321BF">
              <w:rPr>
                <w:noProof/>
                <w:kern w:val="2"/>
                <w:szCs w:val="24"/>
              </w:rPr>
              <w:t>8</w:t>
            </w:r>
            <w:r w:rsidRPr="00C321BF">
              <w:rPr>
                <w:rFonts w:hint="eastAsia"/>
                <w:noProof/>
                <w:kern w:val="2"/>
                <w:szCs w:val="24"/>
              </w:rPr>
              <w:t>月</w:t>
            </w:r>
            <w:r w:rsidRPr="00C321BF">
              <w:rPr>
                <w:noProof/>
                <w:kern w:val="2"/>
                <w:szCs w:val="24"/>
              </w:rPr>
              <w:t>9</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伯利兹</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1990</w:t>
            </w:r>
            <w:r w:rsidRPr="00C321BF">
              <w:rPr>
                <w:rFonts w:hint="eastAsia"/>
                <w:noProof/>
                <w:kern w:val="2"/>
                <w:szCs w:val="24"/>
              </w:rPr>
              <w:t>年</w:t>
            </w:r>
            <w:r w:rsidRPr="00C321BF">
              <w:rPr>
                <w:noProof/>
                <w:kern w:val="2"/>
                <w:szCs w:val="24"/>
              </w:rPr>
              <w:t>5</w:t>
            </w:r>
            <w:r w:rsidRPr="00C321BF">
              <w:rPr>
                <w:rFonts w:hint="eastAsia"/>
                <w:noProof/>
                <w:kern w:val="2"/>
                <w:szCs w:val="24"/>
              </w:rPr>
              <w:t>月</w:t>
            </w:r>
            <w:r w:rsidRPr="00C321BF">
              <w:rPr>
                <w:noProof/>
                <w:kern w:val="2"/>
                <w:szCs w:val="24"/>
              </w:rPr>
              <w:t>16</w:t>
            </w:r>
            <w:r w:rsidRPr="00C321BF">
              <w:rPr>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1990</w:t>
            </w:r>
            <w:r w:rsidRPr="00C321BF">
              <w:rPr>
                <w:rFonts w:hint="eastAsia"/>
                <w:noProof/>
                <w:kern w:val="2"/>
                <w:szCs w:val="24"/>
              </w:rPr>
              <w:t>年</w:t>
            </w:r>
            <w:r w:rsidRPr="00C321BF">
              <w:rPr>
                <w:noProof/>
                <w:kern w:val="2"/>
                <w:szCs w:val="24"/>
              </w:rPr>
              <w:t>6</w:t>
            </w:r>
            <w:r w:rsidRPr="00C321BF">
              <w:rPr>
                <w:rFonts w:hint="eastAsia"/>
                <w:noProof/>
                <w:kern w:val="2"/>
                <w:szCs w:val="24"/>
              </w:rPr>
              <w:t>月</w:t>
            </w:r>
            <w:r w:rsidRPr="00C321BF">
              <w:rPr>
                <w:noProof/>
                <w:kern w:val="2"/>
                <w:szCs w:val="24"/>
              </w:rPr>
              <w:t>15</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贝宁</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1992</w:t>
            </w:r>
            <w:r w:rsidRPr="00C321BF">
              <w:rPr>
                <w:rFonts w:hint="eastAsia"/>
                <w:noProof/>
                <w:kern w:val="2"/>
                <w:szCs w:val="24"/>
              </w:rPr>
              <w:t>年</w:t>
            </w:r>
            <w:r w:rsidRPr="00C321BF">
              <w:rPr>
                <w:noProof/>
                <w:kern w:val="2"/>
                <w:szCs w:val="24"/>
              </w:rPr>
              <w:t>3</w:t>
            </w:r>
            <w:r w:rsidRPr="00C321BF">
              <w:rPr>
                <w:rFonts w:hint="eastAsia"/>
                <w:noProof/>
                <w:kern w:val="2"/>
                <w:szCs w:val="24"/>
              </w:rPr>
              <w:t>月</w:t>
            </w:r>
            <w:r w:rsidRPr="00C321BF">
              <w:rPr>
                <w:noProof/>
                <w:kern w:val="2"/>
                <w:szCs w:val="24"/>
              </w:rPr>
              <w:t>12</w:t>
            </w:r>
            <w:r w:rsidRPr="00C321BF">
              <w:rPr>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1992</w:t>
            </w:r>
            <w:r w:rsidRPr="00C321BF">
              <w:rPr>
                <w:rFonts w:hint="eastAsia"/>
                <w:noProof/>
                <w:kern w:val="2"/>
                <w:szCs w:val="24"/>
              </w:rPr>
              <w:t>年</w:t>
            </w:r>
            <w:r w:rsidRPr="00C321BF">
              <w:rPr>
                <w:noProof/>
                <w:kern w:val="2"/>
                <w:szCs w:val="24"/>
              </w:rPr>
              <w:t>4</w:t>
            </w:r>
            <w:r w:rsidRPr="00C321BF">
              <w:rPr>
                <w:rFonts w:hint="eastAsia"/>
                <w:noProof/>
                <w:kern w:val="2"/>
                <w:szCs w:val="24"/>
              </w:rPr>
              <w:t>月</w:t>
            </w:r>
            <w:r w:rsidRPr="00C321BF">
              <w:rPr>
                <w:noProof/>
                <w:kern w:val="2"/>
                <w:szCs w:val="24"/>
              </w:rPr>
              <w:t>11</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不丹</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1981</w:t>
            </w:r>
            <w:r w:rsidRPr="00C321BF">
              <w:rPr>
                <w:rFonts w:hint="eastAsia"/>
                <w:noProof/>
                <w:kern w:val="2"/>
                <w:szCs w:val="24"/>
              </w:rPr>
              <w:t>年</w:t>
            </w:r>
            <w:r w:rsidRPr="00C321BF">
              <w:rPr>
                <w:noProof/>
                <w:kern w:val="2"/>
                <w:szCs w:val="24"/>
              </w:rPr>
              <w:t>8</w:t>
            </w:r>
            <w:r w:rsidRPr="00C321BF">
              <w:rPr>
                <w:rFonts w:hint="eastAsia"/>
                <w:noProof/>
                <w:kern w:val="2"/>
                <w:szCs w:val="24"/>
              </w:rPr>
              <w:t>月</w:t>
            </w:r>
            <w:r w:rsidRPr="00C321BF">
              <w:rPr>
                <w:noProof/>
                <w:kern w:val="2"/>
                <w:szCs w:val="24"/>
              </w:rPr>
              <w:t>31</w:t>
            </w:r>
            <w:r w:rsidRPr="00C321BF">
              <w:rPr>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1981</w:t>
            </w:r>
            <w:r w:rsidRPr="00C321BF">
              <w:rPr>
                <w:rFonts w:hint="eastAsia"/>
                <w:noProof/>
                <w:kern w:val="2"/>
                <w:szCs w:val="24"/>
              </w:rPr>
              <w:t>年</w:t>
            </w:r>
            <w:r w:rsidRPr="00C321BF">
              <w:rPr>
                <w:noProof/>
                <w:kern w:val="2"/>
                <w:szCs w:val="24"/>
              </w:rPr>
              <w:t>9</w:t>
            </w:r>
            <w:r w:rsidRPr="00C321BF">
              <w:rPr>
                <w:rFonts w:hint="eastAsia"/>
                <w:noProof/>
                <w:kern w:val="2"/>
                <w:szCs w:val="24"/>
              </w:rPr>
              <w:t>月</w:t>
            </w:r>
            <w:r w:rsidRPr="00C321BF">
              <w:rPr>
                <w:noProof/>
                <w:kern w:val="2"/>
                <w:szCs w:val="24"/>
              </w:rPr>
              <w:t>30</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玻利维亚</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1990</w:t>
            </w:r>
            <w:r w:rsidRPr="00C321BF">
              <w:rPr>
                <w:rFonts w:hint="eastAsia"/>
                <w:noProof/>
                <w:kern w:val="2"/>
                <w:szCs w:val="24"/>
              </w:rPr>
              <w:t>年</w:t>
            </w:r>
            <w:r w:rsidRPr="00C321BF">
              <w:rPr>
                <w:noProof/>
                <w:kern w:val="2"/>
                <w:szCs w:val="24"/>
              </w:rPr>
              <w:t>6</w:t>
            </w:r>
            <w:r w:rsidRPr="00C321BF">
              <w:rPr>
                <w:rFonts w:hint="eastAsia"/>
                <w:noProof/>
                <w:kern w:val="2"/>
                <w:szCs w:val="24"/>
              </w:rPr>
              <w:t>月</w:t>
            </w:r>
            <w:r w:rsidRPr="00C321BF">
              <w:rPr>
                <w:noProof/>
                <w:kern w:val="2"/>
                <w:szCs w:val="24"/>
              </w:rPr>
              <w:t>8</w:t>
            </w:r>
            <w:r w:rsidRPr="00C321BF">
              <w:rPr>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1990</w:t>
            </w:r>
            <w:r w:rsidRPr="00C321BF">
              <w:rPr>
                <w:rFonts w:hint="eastAsia"/>
                <w:noProof/>
                <w:kern w:val="2"/>
                <w:szCs w:val="24"/>
              </w:rPr>
              <w:t>年</w:t>
            </w:r>
            <w:r w:rsidRPr="00C321BF">
              <w:rPr>
                <w:noProof/>
                <w:kern w:val="2"/>
                <w:szCs w:val="24"/>
              </w:rPr>
              <w:t>7</w:t>
            </w:r>
            <w:r w:rsidRPr="00C321BF">
              <w:rPr>
                <w:rFonts w:hint="eastAsia"/>
                <w:noProof/>
                <w:kern w:val="2"/>
                <w:szCs w:val="24"/>
              </w:rPr>
              <w:t>月</w:t>
            </w:r>
            <w:r w:rsidRPr="00C321BF">
              <w:rPr>
                <w:noProof/>
                <w:kern w:val="2"/>
                <w:szCs w:val="24"/>
              </w:rPr>
              <w:t>8</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波斯尼亚和黑塞哥维那</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1993</w:t>
            </w:r>
            <w:r w:rsidRPr="00C321BF">
              <w:rPr>
                <w:rFonts w:hint="eastAsia"/>
                <w:noProof/>
                <w:kern w:val="2"/>
                <w:szCs w:val="24"/>
              </w:rPr>
              <w:t>年</w:t>
            </w:r>
            <w:r w:rsidRPr="00C321BF">
              <w:rPr>
                <w:noProof/>
                <w:kern w:val="2"/>
                <w:szCs w:val="24"/>
              </w:rPr>
              <w:t>9</w:t>
            </w:r>
            <w:r w:rsidRPr="00C321BF">
              <w:rPr>
                <w:rFonts w:hint="eastAsia"/>
                <w:noProof/>
                <w:kern w:val="2"/>
                <w:szCs w:val="24"/>
              </w:rPr>
              <w:t>月</w:t>
            </w:r>
            <w:r w:rsidRPr="00C321BF">
              <w:rPr>
                <w:noProof/>
                <w:kern w:val="2"/>
                <w:szCs w:val="24"/>
              </w:rPr>
              <w:t>1</w:t>
            </w:r>
            <w:r w:rsidRPr="00C321BF">
              <w:rPr>
                <w:rFonts w:hint="eastAsia"/>
                <w:noProof/>
                <w:kern w:val="2"/>
                <w:szCs w:val="24"/>
              </w:rPr>
              <w:t>日</w:t>
            </w:r>
            <w:r w:rsidRPr="00C321BF">
              <w:rPr>
                <w:noProof/>
                <w:kern w:val="2"/>
                <w:szCs w:val="24"/>
                <w:vertAlign w:val="superscript"/>
              </w:rPr>
              <w:t>b</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1993</w:t>
            </w:r>
            <w:r w:rsidRPr="00C321BF">
              <w:rPr>
                <w:rFonts w:hint="eastAsia"/>
                <w:noProof/>
                <w:kern w:val="2"/>
                <w:szCs w:val="24"/>
              </w:rPr>
              <w:t>年</w:t>
            </w:r>
            <w:r w:rsidRPr="00C321BF">
              <w:rPr>
                <w:noProof/>
                <w:kern w:val="2"/>
                <w:szCs w:val="24"/>
              </w:rPr>
              <w:t>10</w:t>
            </w:r>
            <w:r w:rsidRPr="00C321BF">
              <w:rPr>
                <w:rFonts w:hint="eastAsia"/>
                <w:noProof/>
                <w:kern w:val="2"/>
                <w:szCs w:val="24"/>
              </w:rPr>
              <w:t>月</w:t>
            </w:r>
            <w:r w:rsidRPr="00C321BF">
              <w:rPr>
                <w:noProof/>
                <w:kern w:val="2"/>
                <w:szCs w:val="24"/>
              </w:rPr>
              <w:t>1</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博茨瓦纳</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1996</w:t>
            </w:r>
            <w:r w:rsidRPr="00C321BF">
              <w:rPr>
                <w:rFonts w:hint="eastAsia"/>
                <w:noProof/>
                <w:kern w:val="2"/>
                <w:szCs w:val="24"/>
              </w:rPr>
              <w:t>年</w:t>
            </w:r>
            <w:r w:rsidRPr="00C321BF">
              <w:rPr>
                <w:noProof/>
                <w:kern w:val="2"/>
                <w:szCs w:val="24"/>
              </w:rPr>
              <w:t>8</w:t>
            </w:r>
            <w:r w:rsidRPr="00C321BF">
              <w:rPr>
                <w:rFonts w:hint="eastAsia"/>
                <w:noProof/>
                <w:kern w:val="2"/>
                <w:szCs w:val="24"/>
              </w:rPr>
              <w:t>月</w:t>
            </w:r>
            <w:r w:rsidRPr="00C321BF">
              <w:rPr>
                <w:noProof/>
                <w:kern w:val="2"/>
                <w:szCs w:val="24"/>
              </w:rPr>
              <w:t>13</w:t>
            </w:r>
            <w:r w:rsidRPr="00C321BF">
              <w:rPr>
                <w:rFonts w:hint="eastAsia"/>
                <w:noProof/>
                <w:kern w:val="2"/>
                <w:szCs w:val="24"/>
              </w:rPr>
              <w:t>日</w:t>
            </w:r>
            <w:r w:rsidRPr="00C321BF">
              <w:rPr>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1996</w:t>
            </w:r>
            <w:r w:rsidRPr="00C321BF">
              <w:rPr>
                <w:rFonts w:hint="eastAsia"/>
                <w:noProof/>
                <w:kern w:val="2"/>
                <w:szCs w:val="24"/>
              </w:rPr>
              <w:t>年</w:t>
            </w:r>
            <w:r w:rsidRPr="00C321BF">
              <w:rPr>
                <w:noProof/>
                <w:kern w:val="2"/>
                <w:szCs w:val="24"/>
              </w:rPr>
              <w:t>9</w:t>
            </w:r>
            <w:r w:rsidRPr="00C321BF">
              <w:rPr>
                <w:rFonts w:hint="eastAsia"/>
                <w:noProof/>
                <w:kern w:val="2"/>
                <w:szCs w:val="24"/>
              </w:rPr>
              <w:t>月</w:t>
            </w:r>
            <w:r w:rsidRPr="00C321BF">
              <w:rPr>
                <w:noProof/>
                <w:kern w:val="2"/>
                <w:szCs w:val="24"/>
              </w:rPr>
              <w:t>12</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巴西</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1984</w:t>
            </w:r>
            <w:r w:rsidRPr="00C321BF">
              <w:rPr>
                <w:rFonts w:hint="eastAsia"/>
                <w:noProof/>
                <w:kern w:val="2"/>
                <w:szCs w:val="24"/>
              </w:rPr>
              <w:t>年</w:t>
            </w:r>
            <w:r w:rsidRPr="00C321BF">
              <w:rPr>
                <w:noProof/>
                <w:kern w:val="2"/>
                <w:szCs w:val="24"/>
              </w:rPr>
              <w:t>2</w:t>
            </w:r>
            <w:r w:rsidRPr="00C321BF">
              <w:rPr>
                <w:rFonts w:hint="eastAsia"/>
                <w:noProof/>
                <w:kern w:val="2"/>
                <w:szCs w:val="24"/>
              </w:rPr>
              <w:t>月</w:t>
            </w:r>
            <w:r w:rsidRPr="00C321BF">
              <w:rPr>
                <w:noProof/>
                <w:kern w:val="2"/>
                <w:szCs w:val="24"/>
              </w:rPr>
              <w:t>1</w:t>
            </w:r>
            <w:r w:rsidRPr="00C321BF">
              <w:rPr>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1984</w:t>
            </w:r>
            <w:r w:rsidRPr="00C321BF">
              <w:rPr>
                <w:rFonts w:hint="eastAsia"/>
                <w:noProof/>
                <w:kern w:val="2"/>
                <w:szCs w:val="24"/>
              </w:rPr>
              <w:t>年</w:t>
            </w:r>
            <w:r w:rsidRPr="00C321BF">
              <w:rPr>
                <w:noProof/>
                <w:kern w:val="2"/>
                <w:szCs w:val="24"/>
              </w:rPr>
              <w:t>3</w:t>
            </w:r>
            <w:r w:rsidRPr="00C321BF">
              <w:rPr>
                <w:rFonts w:hint="eastAsia"/>
                <w:noProof/>
                <w:kern w:val="2"/>
                <w:szCs w:val="24"/>
              </w:rPr>
              <w:t>月</w:t>
            </w:r>
            <w:r w:rsidRPr="00C321BF">
              <w:rPr>
                <w:noProof/>
                <w:kern w:val="2"/>
                <w:szCs w:val="24"/>
              </w:rPr>
              <w:t>2</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文莱达鲁萨兰国</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2006</w:t>
            </w:r>
            <w:r w:rsidRPr="00C321BF">
              <w:rPr>
                <w:rFonts w:hint="eastAsia"/>
                <w:noProof/>
                <w:kern w:val="2"/>
                <w:szCs w:val="24"/>
              </w:rPr>
              <w:t>年</w:t>
            </w:r>
            <w:r w:rsidRPr="00C321BF">
              <w:rPr>
                <w:noProof/>
                <w:kern w:val="2"/>
                <w:szCs w:val="24"/>
              </w:rPr>
              <w:t>5</w:t>
            </w:r>
            <w:r w:rsidRPr="00C321BF">
              <w:rPr>
                <w:rFonts w:hint="eastAsia"/>
                <w:noProof/>
                <w:kern w:val="2"/>
                <w:szCs w:val="24"/>
              </w:rPr>
              <w:t>月</w:t>
            </w:r>
            <w:r w:rsidRPr="00C321BF">
              <w:rPr>
                <w:noProof/>
                <w:kern w:val="2"/>
                <w:szCs w:val="24"/>
              </w:rPr>
              <w:t>24</w:t>
            </w:r>
            <w:r w:rsidRPr="00C321BF">
              <w:rPr>
                <w:rFonts w:hint="eastAsia"/>
                <w:noProof/>
                <w:kern w:val="2"/>
                <w:szCs w:val="24"/>
              </w:rPr>
              <w:t>日</w:t>
            </w:r>
            <w:r w:rsidRPr="00C321BF">
              <w:rPr>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2006</w:t>
            </w:r>
            <w:r w:rsidRPr="00C321BF">
              <w:rPr>
                <w:rFonts w:hint="eastAsia"/>
                <w:noProof/>
                <w:kern w:val="2"/>
                <w:szCs w:val="24"/>
              </w:rPr>
              <w:t>年</w:t>
            </w:r>
            <w:r w:rsidRPr="00C321BF">
              <w:rPr>
                <w:noProof/>
                <w:kern w:val="2"/>
                <w:szCs w:val="24"/>
              </w:rPr>
              <w:t>6</w:t>
            </w:r>
            <w:r w:rsidRPr="00C321BF">
              <w:rPr>
                <w:rFonts w:hint="eastAsia"/>
                <w:noProof/>
                <w:kern w:val="2"/>
                <w:szCs w:val="24"/>
              </w:rPr>
              <w:t>月</w:t>
            </w:r>
            <w:r w:rsidRPr="00C321BF">
              <w:rPr>
                <w:noProof/>
                <w:kern w:val="2"/>
                <w:szCs w:val="24"/>
              </w:rPr>
              <w:t>23</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保加利亚</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1982</w:t>
            </w:r>
            <w:r w:rsidRPr="00C321BF">
              <w:rPr>
                <w:rFonts w:hint="eastAsia"/>
                <w:noProof/>
                <w:kern w:val="2"/>
                <w:szCs w:val="24"/>
              </w:rPr>
              <w:t>年</w:t>
            </w:r>
            <w:r w:rsidRPr="00C321BF">
              <w:rPr>
                <w:noProof/>
                <w:kern w:val="2"/>
                <w:szCs w:val="24"/>
              </w:rPr>
              <w:t>2</w:t>
            </w:r>
            <w:r w:rsidRPr="00C321BF">
              <w:rPr>
                <w:rFonts w:hint="eastAsia"/>
                <w:noProof/>
                <w:kern w:val="2"/>
                <w:szCs w:val="24"/>
              </w:rPr>
              <w:t>月</w:t>
            </w:r>
            <w:r w:rsidRPr="00C321BF">
              <w:rPr>
                <w:noProof/>
                <w:kern w:val="2"/>
                <w:szCs w:val="24"/>
              </w:rPr>
              <w:t>8</w:t>
            </w:r>
            <w:r w:rsidRPr="00C321BF">
              <w:rPr>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1982</w:t>
            </w:r>
            <w:r w:rsidRPr="00C321BF">
              <w:rPr>
                <w:rFonts w:hint="eastAsia"/>
                <w:noProof/>
                <w:kern w:val="2"/>
                <w:szCs w:val="24"/>
              </w:rPr>
              <w:t>年</w:t>
            </w:r>
            <w:r w:rsidRPr="00C321BF">
              <w:rPr>
                <w:noProof/>
                <w:kern w:val="2"/>
                <w:szCs w:val="24"/>
              </w:rPr>
              <w:t>3</w:t>
            </w:r>
            <w:r w:rsidRPr="00C321BF">
              <w:rPr>
                <w:rFonts w:hint="eastAsia"/>
                <w:noProof/>
                <w:kern w:val="2"/>
                <w:szCs w:val="24"/>
              </w:rPr>
              <w:t>月</w:t>
            </w:r>
            <w:r w:rsidRPr="00C321BF">
              <w:rPr>
                <w:noProof/>
                <w:kern w:val="2"/>
                <w:szCs w:val="24"/>
              </w:rPr>
              <w:t>10</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布基纳法索</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1987</w:t>
            </w:r>
            <w:r w:rsidRPr="00C321BF">
              <w:rPr>
                <w:rFonts w:hint="eastAsia"/>
                <w:noProof/>
                <w:kern w:val="2"/>
                <w:szCs w:val="24"/>
              </w:rPr>
              <w:t>年</w:t>
            </w:r>
            <w:r w:rsidRPr="00C321BF">
              <w:rPr>
                <w:noProof/>
                <w:kern w:val="2"/>
                <w:szCs w:val="24"/>
              </w:rPr>
              <w:t>10</w:t>
            </w:r>
            <w:r w:rsidRPr="00C321BF">
              <w:rPr>
                <w:rFonts w:hint="eastAsia"/>
                <w:noProof/>
                <w:kern w:val="2"/>
                <w:szCs w:val="24"/>
              </w:rPr>
              <w:t>月</w:t>
            </w:r>
            <w:r w:rsidRPr="00C321BF">
              <w:rPr>
                <w:noProof/>
                <w:kern w:val="2"/>
                <w:szCs w:val="24"/>
              </w:rPr>
              <w:t>14</w:t>
            </w:r>
            <w:r w:rsidRPr="00C321BF">
              <w:rPr>
                <w:rFonts w:hint="eastAsia"/>
                <w:noProof/>
                <w:kern w:val="2"/>
                <w:szCs w:val="24"/>
              </w:rPr>
              <w:t>日</w:t>
            </w:r>
            <w:r w:rsidRPr="00C321BF">
              <w:rPr>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1987</w:t>
            </w:r>
            <w:r w:rsidRPr="00C321BF">
              <w:rPr>
                <w:rFonts w:hint="eastAsia"/>
                <w:noProof/>
                <w:kern w:val="2"/>
                <w:szCs w:val="24"/>
              </w:rPr>
              <w:t>年</w:t>
            </w:r>
            <w:r w:rsidRPr="00C321BF">
              <w:rPr>
                <w:noProof/>
                <w:kern w:val="2"/>
                <w:szCs w:val="24"/>
              </w:rPr>
              <w:t>11</w:t>
            </w:r>
            <w:r w:rsidRPr="00C321BF">
              <w:rPr>
                <w:rFonts w:hint="eastAsia"/>
                <w:noProof/>
                <w:kern w:val="2"/>
                <w:szCs w:val="24"/>
              </w:rPr>
              <w:t>月</w:t>
            </w:r>
            <w:r w:rsidRPr="00C321BF">
              <w:rPr>
                <w:noProof/>
                <w:kern w:val="2"/>
                <w:szCs w:val="24"/>
              </w:rPr>
              <w:t>13</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布隆迪</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1992</w:t>
            </w:r>
            <w:r w:rsidRPr="00C321BF">
              <w:rPr>
                <w:rFonts w:hint="eastAsia"/>
                <w:noProof/>
                <w:kern w:val="2"/>
                <w:szCs w:val="24"/>
              </w:rPr>
              <w:t>年</w:t>
            </w:r>
            <w:r w:rsidRPr="00C321BF">
              <w:rPr>
                <w:noProof/>
                <w:kern w:val="2"/>
                <w:szCs w:val="24"/>
              </w:rPr>
              <w:t>1</w:t>
            </w:r>
            <w:r w:rsidRPr="00C321BF">
              <w:rPr>
                <w:rFonts w:hint="eastAsia"/>
                <w:noProof/>
                <w:kern w:val="2"/>
                <w:szCs w:val="24"/>
              </w:rPr>
              <w:t>月</w:t>
            </w:r>
            <w:r w:rsidRPr="00C321BF">
              <w:rPr>
                <w:noProof/>
                <w:kern w:val="2"/>
                <w:szCs w:val="24"/>
              </w:rPr>
              <w:t>8</w:t>
            </w:r>
            <w:r w:rsidRPr="00C321BF">
              <w:rPr>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1992</w:t>
            </w:r>
            <w:r w:rsidRPr="00C321BF">
              <w:rPr>
                <w:rFonts w:hint="eastAsia"/>
                <w:noProof/>
                <w:kern w:val="2"/>
                <w:szCs w:val="24"/>
              </w:rPr>
              <w:t>年</w:t>
            </w:r>
            <w:r w:rsidRPr="00C321BF">
              <w:rPr>
                <w:noProof/>
                <w:kern w:val="2"/>
                <w:szCs w:val="24"/>
              </w:rPr>
              <w:t>2</w:t>
            </w:r>
            <w:r w:rsidRPr="00C321BF">
              <w:rPr>
                <w:rFonts w:hint="eastAsia"/>
                <w:noProof/>
                <w:kern w:val="2"/>
                <w:szCs w:val="24"/>
              </w:rPr>
              <w:t>月</w:t>
            </w:r>
            <w:r w:rsidRPr="00C321BF">
              <w:rPr>
                <w:noProof/>
                <w:kern w:val="2"/>
                <w:szCs w:val="24"/>
              </w:rPr>
              <w:t>7</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柬埔寨</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1992</w:t>
            </w:r>
            <w:r w:rsidRPr="00C321BF">
              <w:rPr>
                <w:rFonts w:hint="eastAsia"/>
                <w:noProof/>
                <w:kern w:val="2"/>
                <w:szCs w:val="24"/>
              </w:rPr>
              <w:t>年</w:t>
            </w:r>
            <w:r w:rsidRPr="00C321BF">
              <w:rPr>
                <w:noProof/>
                <w:kern w:val="2"/>
                <w:szCs w:val="24"/>
              </w:rPr>
              <w:t>10</w:t>
            </w:r>
            <w:r w:rsidRPr="00C321BF">
              <w:rPr>
                <w:rFonts w:hint="eastAsia"/>
                <w:noProof/>
                <w:kern w:val="2"/>
                <w:szCs w:val="24"/>
              </w:rPr>
              <w:t>月</w:t>
            </w:r>
            <w:r w:rsidRPr="00C321BF">
              <w:rPr>
                <w:noProof/>
                <w:kern w:val="2"/>
                <w:szCs w:val="24"/>
              </w:rPr>
              <w:t>15</w:t>
            </w:r>
            <w:r w:rsidRPr="00C321BF">
              <w:rPr>
                <w:rFonts w:hint="eastAsia"/>
                <w:noProof/>
                <w:kern w:val="2"/>
                <w:szCs w:val="24"/>
              </w:rPr>
              <w:t>日</w:t>
            </w:r>
            <w:r w:rsidRPr="00C321BF">
              <w:rPr>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1992</w:t>
            </w:r>
            <w:r w:rsidRPr="00C321BF">
              <w:rPr>
                <w:rFonts w:hint="eastAsia"/>
                <w:noProof/>
                <w:kern w:val="2"/>
                <w:szCs w:val="24"/>
              </w:rPr>
              <w:t>年</w:t>
            </w:r>
            <w:r w:rsidRPr="00C321BF">
              <w:rPr>
                <w:noProof/>
                <w:kern w:val="2"/>
                <w:szCs w:val="24"/>
              </w:rPr>
              <w:t>11</w:t>
            </w:r>
            <w:r w:rsidRPr="00C321BF">
              <w:rPr>
                <w:rFonts w:hint="eastAsia"/>
                <w:noProof/>
                <w:kern w:val="2"/>
                <w:szCs w:val="24"/>
              </w:rPr>
              <w:t>月</w:t>
            </w:r>
            <w:r w:rsidRPr="00C321BF">
              <w:rPr>
                <w:noProof/>
                <w:kern w:val="2"/>
                <w:szCs w:val="24"/>
              </w:rPr>
              <w:t>14</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喀麦隆</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1994</w:t>
            </w:r>
            <w:r w:rsidRPr="00C321BF">
              <w:rPr>
                <w:rFonts w:hint="eastAsia"/>
                <w:noProof/>
                <w:kern w:val="2"/>
                <w:szCs w:val="24"/>
              </w:rPr>
              <w:t>年</w:t>
            </w:r>
            <w:r w:rsidRPr="00C321BF">
              <w:rPr>
                <w:noProof/>
                <w:kern w:val="2"/>
                <w:szCs w:val="24"/>
              </w:rPr>
              <w:t>8</w:t>
            </w:r>
            <w:r w:rsidRPr="00C321BF">
              <w:rPr>
                <w:rFonts w:hint="eastAsia"/>
                <w:noProof/>
                <w:kern w:val="2"/>
                <w:szCs w:val="24"/>
              </w:rPr>
              <w:t>月</w:t>
            </w:r>
            <w:r w:rsidRPr="00C321BF">
              <w:rPr>
                <w:noProof/>
                <w:kern w:val="2"/>
                <w:szCs w:val="24"/>
              </w:rPr>
              <w:t>23</w:t>
            </w:r>
            <w:r w:rsidRPr="00C321BF">
              <w:rPr>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1994</w:t>
            </w:r>
            <w:r w:rsidRPr="00C321BF">
              <w:rPr>
                <w:rFonts w:hint="eastAsia"/>
                <w:noProof/>
                <w:kern w:val="2"/>
                <w:szCs w:val="24"/>
              </w:rPr>
              <w:t>年</w:t>
            </w:r>
            <w:r w:rsidRPr="00C321BF">
              <w:rPr>
                <w:noProof/>
                <w:kern w:val="2"/>
                <w:szCs w:val="24"/>
              </w:rPr>
              <w:t>9</w:t>
            </w:r>
            <w:r w:rsidRPr="00C321BF">
              <w:rPr>
                <w:rFonts w:hint="eastAsia"/>
                <w:noProof/>
                <w:kern w:val="2"/>
                <w:szCs w:val="24"/>
              </w:rPr>
              <w:t>月</w:t>
            </w:r>
            <w:r w:rsidRPr="00C321BF">
              <w:rPr>
                <w:noProof/>
                <w:kern w:val="2"/>
                <w:szCs w:val="24"/>
              </w:rPr>
              <w:t>22</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加拿大</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1981</w:t>
            </w:r>
            <w:r w:rsidRPr="00C321BF">
              <w:rPr>
                <w:rFonts w:hint="eastAsia"/>
                <w:noProof/>
                <w:kern w:val="2"/>
                <w:szCs w:val="24"/>
              </w:rPr>
              <w:t>年</w:t>
            </w:r>
            <w:r w:rsidRPr="00C321BF">
              <w:rPr>
                <w:noProof/>
                <w:kern w:val="2"/>
                <w:szCs w:val="24"/>
              </w:rPr>
              <w:t>12</w:t>
            </w:r>
            <w:r w:rsidRPr="00C321BF">
              <w:rPr>
                <w:rFonts w:hint="eastAsia"/>
                <w:noProof/>
                <w:kern w:val="2"/>
                <w:szCs w:val="24"/>
              </w:rPr>
              <w:t>月</w:t>
            </w:r>
            <w:r w:rsidRPr="00C321BF">
              <w:rPr>
                <w:noProof/>
                <w:kern w:val="2"/>
                <w:szCs w:val="24"/>
              </w:rPr>
              <w:t>10</w:t>
            </w:r>
            <w:r w:rsidRPr="00C321BF">
              <w:rPr>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1982</w:t>
            </w:r>
            <w:r w:rsidRPr="00C321BF">
              <w:rPr>
                <w:rFonts w:hint="eastAsia"/>
                <w:noProof/>
                <w:kern w:val="2"/>
                <w:szCs w:val="24"/>
              </w:rPr>
              <w:t>年</w:t>
            </w:r>
            <w:r w:rsidRPr="00C321BF">
              <w:rPr>
                <w:noProof/>
                <w:kern w:val="2"/>
                <w:szCs w:val="24"/>
              </w:rPr>
              <w:t>1</w:t>
            </w:r>
            <w:r w:rsidRPr="00C321BF">
              <w:rPr>
                <w:rFonts w:hint="eastAsia"/>
                <w:noProof/>
                <w:kern w:val="2"/>
                <w:szCs w:val="24"/>
              </w:rPr>
              <w:t>月</w:t>
            </w:r>
            <w:r w:rsidRPr="00C321BF">
              <w:rPr>
                <w:noProof/>
                <w:kern w:val="2"/>
                <w:szCs w:val="24"/>
              </w:rPr>
              <w:t>9</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佛得角</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1980</w:t>
            </w:r>
            <w:r w:rsidRPr="00C321BF">
              <w:rPr>
                <w:rFonts w:hint="eastAsia"/>
                <w:noProof/>
                <w:kern w:val="2"/>
                <w:szCs w:val="24"/>
              </w:rPr>
              <w:t>年</w:t>
            </w:r>
            <w:r w:rsidRPr="00C321BF">
              <w:rPr>
                <w:noProof/>
                <w:kern w:val="2"/>
                <w:szCs w:val="24"/>
              </w:rPr>
              <w:t>12</w:t>
            </w:r>
            <w:r w:rsidRPr="00C321BF">
              <w:rPr>
                <w:rFonts w:hint="eastAsia"/>
                <w:noProof/>
                <w:kern w:val="2"/>
                <w:szCs w:val="24"/>
              </w:rPr>
              <w:t>月</w:t>
            </w:r>
            <w:r w:rsidRPr="00C321BF">
              <w:rPr>
                <w:noProof/>
                <w:kern w:val="2"/>
                <w:szCs w:val="24"/>
              </w:rPr>
              <w:t>5</w:t>
            </w:r>
            <w:r w:rsidRPr="00C321BF">
              <w:rPr>
                <w:rFonts w:hint="eastAsia"/>
                <w:noProof/>
                <w:kern w:val="2"/>
                <w:szCs w:val="24"/>
              </w:rPr>
              <w:t>日</w:t>
            </w:r>
            <w:r w:rsidRPr="00C321BF">
              <w:rPr>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1981</w:t>
            </w:r>
            <w:r w:rsidRPr="00C321BF">
              <w:rPr>
                <w:rFonts w:hint="eastAsia"/>
                <w:noProof/>
                <w:kern w:val="2"/>
                <w:szCs w:val="24"/>
              </w:rPr>
              <w:t>年</w:t>
            </w:r>
            <w:r w:rsidRPr="00C321BF">
              <w:rPr>
                <w:noProof/>
                <w:kern w:val="2"/>
                <w:szCs w:val="24"/>
              </w:rPr>
              <w:t>9</w:t>
            </w:r>
            <w:r w:rsidRPr="00C321BF">
              <w:rPr>
                <w:rFonts w:hint="eastAsia"/>
                <w:noProof/>
                <w:kern w:val="2"/>
                <w:szCs w:val="24"/>
              </w:rPr>
              <w:t>月</w:t>
            </w:r>
            <w:r w:rsidRPr="00C321BF">
              <w:rPr>
                <w:noProof/>
                <w:kern w:val="2"/>
                <w:szCs w:val="24"/>
              </w:rPr>
              <w:t>3</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中非共和国</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1991</w:t>
            </w:r>
            <w:r w:rsidRPr="00C321BF">
              <w:rPr>
                <w:rFonts w:hint="eastAsia"/>
                <w:noProof/>
                <w:kern w:val="2"/>
                <w:szCs w:val="24"/>
              </w:rPr>
              <w:t>年</w:t>
            </w:r>
            <w:r w:rsidRPr="00C321BF">
              <w:rPr>
                <w:noProof/>
                <w:kern w:val="2"/>
                <w:szCs w:val="24"/>
              </w:rPr>
              <w:t>6</w:t>
            </w:r>
            <w:r w:rsidRPr="00C321BF">
              <w:rPr>
                <w:rFonts w:hint="eastAsia"/>
                <w:noProof/>
                <w:kern w:val="2"/>
                <w:szCs w:val="24"/>
              </w:rPr>
              <w:t>月</w:t>
            </w:r>
            <w:r w:rsidRPr="00C321BF">
              <w:rPr>
                <w:noProof/>
                <w:kern w:val="2"/>
                <w:szCs w:val="24"/>
              </w:rPr>
              <w:t>21</w:t>
            </w:r>
            <w:r w:rsidRPr="00C321BF">
              <w:rPr>
                <w:rFonts w:hint="eastAsia"/>
                <w:noProof/>
                <w:kern w:val="2"/>
                <w:szCs w:val="24"/>
              </w:rPr>
              <w:t>日</w:t>
            </w:r>
            <w:r w:rsidRPr="00C321BF">
              <w:rPr>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1991</w:t>
            </w:r>
            <w:r w:rsidRPr="00C321BF">
              <w:rPr>
                <w:rFonts w:hint="eastAsia"/>
                <w:noProof/>
                <w:kern w:val="2"/>
                <w:szCs w:val="24"/>
              </w:rPr>
              <w:t>年</w:t>
            </w:r>
            <w:r w:rsidRPr="00C321BF">
              <w:rPr>
                <w:noProof/>
                <w:kern w:val="2"/>
                <w:szCs w:val="24"/>
              </w:rPr>
              <w:t>7</w:t>
            </w:r>
            <w:r w:rsidRPr="00C321BF">
              <w:rPr>
                <w:rFonts w:hint="eastAsia"/>
                <w:noProof/>
                <w:kern w:val="2"/>
                <w:szCs w:val="24"/>
              </w:rPr>
              <w:t>月</w:t>
            </w:r>
            <w:r w:rsidRPr="00C321BF">
              <w:rPr>
                <w:noProof/>
                <w:kern w:val="2"/>
                <w:szCs w:val="24"/>
              </w:rPr>
              <w:t>21</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乍得</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1995</w:t>
            </w:r>
            <w:r w:rsidRPr="00C321BF">
              <w:rPr>
                <w:rFonts w:hint="eastAsia"/>
                <w:noProof/>
                <w:kern w:val="2"/>
                <w:szCs w:val="24"/>
              </w:rPr>
              <w:t>年</w:t>
            </w:r>
            <w:r w:rsidRPr="00C321BF">
              <w:rPr>
                <w:noProof/>
                <w:kern w:val="2"/>
                <w:szCs w:val="24"/>
              </w:rPr>
              <w:t>6</w:t>
            </w:r>
            <w:r w:rsidRPr="00C321BF">
              <w:rPr>
                <w:rFonts w:hint="eastAsia"/>
                <w:noProof/>
                <w:kern w:val="2"/>
                <w:szCs w:val="24"/>
              </w:rPr>
              <w:t>月</w:t>
            </w:r>
            <w:r w:rsidRPr="00C321BF">
              <w:rPr>
                <w:noProof/>
                <w:kern w:val="2"/>
                <w:szCs w:val="24"/>
              </w:rPr>
              <w:t>9</w:t>
            </w:r>
            <w:r w:rsidRPr="00C321BF">
              <w:rPr>
                <w:rFonts w:hint="eastAsia"/>
                <w:noProof/>
                <w:kern w:val="2"/>
                <w:szCs w:val="24"/>
              </w:rPr>
              <w:t>日</w:t>
            </w:r>
            <w:r w:rsidRPr="00C321BF">
              <w:rPr>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1995</w:t>
            </w:r>
            <w:r w:rsidRPr="00C321BF">
              <w:rPr>
                <w:rFonts w:hint="eastAsia"/>
                <w:noProof/>
                <w:kern w:val="2"/>
                <w:szCs w:val="24"/>
              </w:rPr>
              <w:t>年</w:t>
            </w:r>
            <w:r w:rsidRPr="00C321BF">
              <w:rPr>
                <w:noProof/>
                <w:kern w:val="2"/>
                <w:szCs w:val="24"/>
              </w:rPr>
              <w:t>7</w:t>
            </w:r>
            <w:r w:rsidRPr="00C321BF">
              <w:rPr>
                <w:rFonts w:hint="eastAsia"/>
                <w:noProof/>
                <w:kern w:val="2"/>
                <w:szCs w:val="24"/>
              </w:rPr>
              <w:t>月</w:t>
            </w:r>
            <w:r w:rsidRPr="00C321BF">
              <w:rPr>
                <w:noProof/>
                <w:kern w:val="2"/>
                <w:szCs w:val="24"/>
              </w:rPr>
              <w:t>9</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智利</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1989</w:t>
            </w:r>
            <w:r w:rsidRPr="00C321BF">
              <w:rPr>
                <w:rFonts w:hint="eastAsia"/>
                <w:noProof/>
                <w:kern w:val="2"/>
                <w:szCs w:val="24"/>
              </w:rPr>
              <w:t>年</w:t>
            </w:r>
            <w:r w:rsidRPr="00C321BF">
              <w:rPr>
                <w:noProof/>
                <w:kern w:val="2"/>
                <w:szCs w:val="24"/>
              </w:rPr>
              <w:t>12</w:t>
            </w:r>
            <w:r w:rsidRPr="00C321BF">
              <w:rPr>
                <w:rFonts w:hint="eastAsia"/>
                <w:noProof/>
                <w:kern w:val="2"/>
                <w:szCs w:val="24"/>
              </w:rPr>
              <w:t>月</w:t>
            </w:r>
            <w:r w:rsidRPr="00C321BF">
              <w:rPr>
                <w:noProof/>
                <w:kern w:val="2"/>
                <w:szCs w:val="24"/>
              </w:rPr>
              <w:t>7</w:t>
            </w:r>
            <w:r w:rsidRPr="00C321BF">
              <w:rPr>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1990</w:t>
            </w:r>
            <w:r w:rsidRPr="00C321BF">
              <w:rPr>
                <w:rFonts w:hint="eastAsia"/>
                <w:noProof/>
                <w:kern w:val="2"/>
                <w:szCs w:val="24"/>
              </w:rPr>
              <w:t>年</w:t>
            </w:r>
            <w:r w:rsidRPr="00C321BF">
              <w:rPr>
                <w:noProof/>
                <w:kern w:val="2"/>
                <w:szCs w:val="24"/>
              </w:rPr>
              <w:t>1</w:t>
            </w:r>
            <w:r w:rsidRPr="00C321BF">
              <w:rPr>
                <w:rFonts w:hint="eastAsia"/>
                <w:noProof/>
                <w:kern w:val="2"/>
                <w:szCs w:val="24"/>
              </w:rPr>
              <w:t>月</w:t>
            </w:r>
            <w:r w:rsidRPr="00C321BF">
              <w:rPr>
                <w:noProof/>
                <w:kern w:val="2"/>
                <w:szCs w:val="24"/>
              </w:rPr>
              <w:t>6</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中国</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1980</w:t>
            </w:r>
            <w:r w:rsidRPr="00C321BF">
              <w:rPr>
                <w:rFonts w:hint="eastAsia"/>
                <w:noProof/>
                <w:kern w:val="2"/>
                <w:szCs w:val="24"/>
              </w:rPr>
              <w:t>年</w:t>
            </w:r>
            <w:r w:rsidRPr="00C321BF">
              <w:rPr>
                <w:noProof/>
                <w:kern w:val="2"/>
                <w:szCs w:val="24"/>
              </w:rPr>
              <w:t>11</w:t>
            </w:r>
            <w:r w:rsidRPr="00C321BF">
              <w:rPr>
                <w:rFonts w:hint="eastAsia"/>
                <w:noProof/>
                <w:kern w:val="2"/>
                <w:szCs w:val="24"/>
              </w:rPr>
              <w:t>月</w:t>
            </w:r>
            <w:r w:rsidRPr="00C321BF">
              <w:rPr>
                <w:noProof/>
                <w:kern w:val="2"/>
                <w:szCs w:val="24"/>
              </w:rPr>
              <w:t>4</w:t>
            </w:r>
            <w:r w:rsidRPr="00C321BF">
              <w:rPr>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1981</w:t>
            </w:r>
            <w:r w:rsidRPr="00C321BF">
              <w:rPr>
                <w:rFonts w:hint="eastAsia"/>
                <w:noProof/>
                <w:kern w:val="2"/>
                <w:szCs w:val="24"/>
              </w:rPr>
              <w:t>年</w:t>
            </w:r>
            <w:r w:rsidRPr="00C321BF">
              <w:rPr>
                <w:noProof/>
                <w:kern w:val="2"/>
                <w:szCs w:val="24"/>
              </w:rPr>
              <w:t>9</w:t>
            </w:r>
            <w:r w:rsidRPr="00C321BF">
              <w:rPr>
                <w:rFonts w:hint="eastAsia"/>
                <w:noProof/>
                <w:kern w:val="2"/>
                <w:szCs w:val="24"/>
              </w:rPr>
              <w:t>月</w:t>
            </w:r>
            <w:r w:rsidRPr="00C321BF">
              <w:rPr>
                <w:noProof/>
                <w:kern w:val="2"/>
                <w:szCs w:val="24"/>
              </w:rPr>
              <w:t>3</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哥伦比亚</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1982</w:t>
            </w:r>
            <w:r w:rsidRPr="00C321BF">
              <w:rPr>
                <w:rFonts w:hint="eastAsia"/>
                <w:noProof/>
                <w:kern w:val="2"/>
                <w:szCs w:val="24"/>
              </w:rPr>
              <w:t>年</w:t>
            </w:r>
            <w:r w:rsidRPr="00C321BF">
              <w:rPr>
                <w:noProof/>
                <w:kern w:val="2"/>
                <w:szCs w:val="24"/>
              </w:rPr>
              <w:t>1</w:t>
            </w:r>
            <w:r w:rsidRPr="00C321BF">
              <w:rPr>
                <w:rFonts w:hint="eastAsia"/>
                <w:noProof/>
                <w:kern w:val="2"/>
                <w:szCs w:val="24"/>
              </w:rPr>
              <w:t>月</w:t>
            </w:r>
            <w:r w:rsidRPr="00C321BF">
              <w:rPr>
                <w:noProof/>
                <w:kern w:val="2"/>
                <w:szCs w:val="24"/>
              </w:rPr>
              <w:t>19</w:t>
            </w:r>
            <w:r w:rsidRPr="00C321BF">
              <w:rPr>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1982</w:t>
            </w:r>
            <w:r w:rsidRPr="00C321BF">
              <w:rPr>
                <w:rFonts w:hint="eastAsia"/>
                <w:noProof/>
                <w:kern w:val="2"/>
                <w:szCs w:val="24"/>
              </w:rPr>
              <w:t>年</w:t>
            </w:r>
            <w:r w:rsidRPr="00C321BF">
              <w:rPr>
                <w:noProof/>
                <w:kern w:val="2"/>
                <w:szCs w:val="24"/>
              </w:rPr>
              <w:t>2</w:t>
            </w:r>
            <w:r w:rsidRPr="00C321BF">
              <w:rPr>
                <w:rFonts w:hint="eastAsia"/>
                <w:noProof/>
                <w:kern w:val="2"/>
                <w:szCs w:val="24"/>
              </w:rPr>
              <w:t>月</w:t>
            </w:r>
            <w:r w:rsidRPr="00C321BF">
              <w:rPr>
                <w:noProof/>
                <w:kern w:val="2"/>
                <w:szCs w:val="24"/>
              </w:rPr>
              <w:t>18</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科摩罗</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1994</w:t>
            </w:r>
            <w:r w:rsidRPr="00C321BF">
              <w:rPr>
                <w:rFonts w:hint="eastAsia"/>
                <w:noProof/>
                <w:kern w:val="2"/>
                <w:szCs w:val="24"/>
              </w:rPr>
              <w:t>年</w:t>
            </w:r>
            <w:r w:rsidRPr="00C321BF">
              <w:rPr>
                <w:noProof/>
                <w:kern w:val="2"/>
                <w:szCs w:val="24"/>
              </w:rPr>
              <w:t>10</w:t>
            </w:r>
            <w:r w:rsidRPr="00C321BF">
              <w:rPr>
                <w:rFonts w:hint="eastAsia"/>
                <w:noProof/>
                <w:kern w:val="2"/>
                <w:szCs w:val="24"/>
              </w:rPr>
              <w:t>月</w:t>
            </w:r>
            <w:r w:rsidRPr="00C321BF">
              <w:rPr>
                <w:noProof/>
                <w:kern w:val="2"/>
                <w:szCs w:val="24"/>
              </w:rPr>
              <w:t>31</w:t>
            </w:r>
            <w:r w:rsidRPr="00C321BF">
              <w:rPr>
                <w:rFonts w:hint="eastAsia"/>
                <w:noProof/>
                <w:kern w:val="2"/>
                <w:szCs w:val="24"/>
              </w:rPr>
              <w:t>日</w:t>
            </w:r>
            <w:r w:rsidRPr="00C321BF">
              <w:rPr>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1994</w:t>
            </w:r>
            <w:r w:rsidRPr="00C321BF">
              <w:rPr>
                <w:rFonts w:hint="eastAsia"/>
                <w:noProof/>
                <w:kern w:val="2"/>
                <w:szCs w:val="24"/>
              </w:rPr>
              <w:t>年</w:t>
            </w:r>
            <w:r w:rsidRPr="00C321BF">
              <w:rPr>
                <w:noProof/>
                <w:kern w:val="2"/>
                <w:szCs w:val="24"/>
              </w:rPr>
              <w:t>11</w:t>
            </w:r>
            <w:r w:rsidRPr="00C321BF">
              <w:rPr>
                <w:rFonts w:hint="eastAsia"/>
                <w:noProof/>
                <w:kern w:val="2"/>
                <w:szCs w:val="24"/>
              </w:rPr>
              <w:t>月</w:t>
            </w:r>
            <w:r w:rsidRPr="00C321BF">
              <w:rPr>
                <w:noProof/>
                <w:kern w:val="2"/>
                <w:szCs w:val="24"/>
              </w:rPr>
              <w:t>30</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刚果</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1982</w:t>
            </w:r>
            <w:r w:rsidRPr="00C321BF">
              <w:rPr>
                <w:rFonts w:hint="eastAsia"/>
                <w:noProof/>
                <w:kern w:val="2"/>
                <w:szCs w:val="24"/>
              </w:rPr>
              <w:t>年</w:t>
            </w:r>
            <w:r w:rsidRPr="00C321BF">
              <w:rPr>
                <w:noProof/>
                <w:kern w:val="2"/>
                <w:szCs w:val="24"/>
              </w:rPr>
              <w:t>7</w:t>
            </w:r>
            <w:r w:rsidRPr="00C321BF">
              <w:rPr>
                <w:rFonts w:hint="eastAsia"/>
                <w:noProof/>
                <w:kern w:val="2"/>
                <w:szCs w:val="24"/>
              </w:rPr>
              <w:t>月</w:t>
            </w:r>
            <w:r w:rsidRPr="00C321BF">
              <w:rPr>
                <w:noProof/>
                <w:kern w:val="2"/>
                <w:szCs w:val="24"/>
              </w:rPr>
              <w:t>26</w:t>
            </w:r>
            <w:r w:rsidRPr="00C321BF">
              <w:rPr>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1982</w:t>
            </w:r>
            <w:r w:rsidRPr="00C321BF">
              <w:rPr>
                <w:rFonts w:hint="eastAsia"/>
                <w:noProof/>
                <w:kern w:val="2"/>
                <w:szCs w:val="24"/>
              </w:rPr>
              <w:t>年</w:t>
            </w:r>
            <w:r w:rsidRPr="00C321BF">
              <w:rPr>
                <w:noProof/>
                <w:kern w:val="2"/>
                <w:szCs w:val="24"/>
              </w:rPr>
              <w:t>8</w:t>
            </w:r>
            <w:r w:rsidRPr="00C321BF">
              <w:rPr>
                <w:rFonts w:hint="eastAsia"/>
                <w:noProof/>
                <w:kern w:val="2"/>
                <w:szCs w:val="24"/>
              </w:rPr>
              <w:t>月</w:t>
            </w:r>
            <w:r w:rsidRPr="00C321BF">
              <w:rPr>
                <w:noProof/>
                <w:kern w:val="2"/>
                <w:szCs w:val="24"/>
              </w:rPr>
              <w:t>25</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库克群岛</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2006</w:t>
            </w:r>
            <w:r w:rsidRPr="00C321BF">
              <w:rPr>
                <w:rFonts w:hint="eastAsia"/>
                <w:noProof/>
                <w:kern w:val="2"/>
                <w:szCs w:val="24"/>
              </w:rPr>
              <w:t>年</w:t>
            </w:r>
            <w:r w:rsidRPr="00C321BF">
              <w:rPr>
                <w:noProof/>
                <w:kern w:val="2"/>
                <w:szCs w:val="24"/>
              </w:rPr>
              <w:t>8</w:t>
            </w:r>
            <w:r w:rsidRPr="00C321BF">
              <w:rPr>
                <w:rFonts w:hint="eastAsia"/>
                <w:noProof/>
                <w:kern w:val="2"/>
                <w:szCs w:val="24"/>
              </w:rPr>
              <w:t>月</w:t>
            </w:r>
            <w:r w:rsidRPr="00C321BF">
              <w:rPr>
                <w:noProof/>
                <w:kern w:val="2"/>
                <w:szCs w:val="24"/>
              </w:rPr>
              <w:t>11</w:t>
            </w:r>
            <w:r w:rsidRPr="00C321BF">
              <w:rPr>
                <w:rFonts w:hint="eastAsia"/>
                <w:noProof/>
                <w:kern w:val="2"/>
                <w:szCs w:val="24"/>
              </w:rPr>
              <w:t>日</w:t>
            </w:r>
            <w:r w:rsidRPr="00C321BF">
              <w:rPr>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2006</w:t>
            </w:r>
            <w:r w:rsidRPr="00C321BF">
              <w:rPr>
                <w:rFonts w:hint="eastAsia"/>
                <w:noProof/>
                <w:kern w:val="2"/>
                <w:szCs w:val="24"/>
              </w:rPr>
              <w:t>年</w:t>
            </w:r>
            <w:r w:rsidRPr="00C321BF">
              <w:rPr>
                <w:noProof/>
                <w:kern w:val="2"/>
                <w:szCs w:val="24"/>
              </w:rPr>
              <w:t>9</w:t>
            </w:r>
            <w:r w:rsidRPr="00C321BF">
              <w:rPr>
                <w:rFonts w:hint="eastAsia"/>
                <w:noProof/>
                <w:kern w:val="2"/>
                <w:szCs w:val="24"/>
              </w:rPr>
              <w:t>月</w:t>
            </w:r>
            <w:r w:rsidRPr="00C321BF">
              <w:rPr>
                <w:noProof/>
                <w:kern w:val="2"/>
                <w:szCs w:val="24"/>
              </w:rPr>
              <w:t>10</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哥斯达黎加</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1986</w:t>
            </w:r>
            <w:r w:rsidRPr="00C321BF">
              <w:rPr>
                <w:rFonts w:hint="eastAsia"/>
                <w:noProof/>
                <w:kern w:val="2"/>
                <w:szCs w:val="24"/>
              </w:rPr>
              <w:t>年</w:t>
            </w:r>
            <w:r w:rsidRPr="00C321BF">
              <w:rPr>
                <w:noProof/>
                <w:kern w:val="2"/>
                <w:szCs w:val="24"/>
              </w:rPr>
              <w:t>4</w:t>
            </w:r>
            <w:r w:rsidRPr="00C321BF">
              <w:rPr>
                <w:rFonts w:hint="eastAsia"/>
                <w:noProof/>
                <w:kern w:val="2"/>
                <w:szCs w:val="24"/>
              </w:rPr>
              <w:t>月</w:t>
            </w:r>
            <w:r w:rsidRPr="00C321BF">
              <w:rPr>
                <w:noProof/>
                <w:kern w:val="2"/>
                <w:szCs w:val="24"/>
              </w:rPr>
              <w:t>4</w:t>
            </w:r>
            <w:r w:rsidRPr="00C321BF">
              <w:rPr>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1986</w:t>
            </w:r>
            <w:r w:rsidRPr="00C321BF">
              <w:rPr>
                <w:rFonts w:hint="eastAsia"/>
                <w:noProof/>
                <w:kern w:val="2"/>
                <w:szCs w:val="24"/>
              </w:rPr>
              <w:t>年</w:t>
            </w:r>
            <w:r w:rsidRPr="00C321BF">
              <w:rPr>
                <w:noProof/>
                <w:kern w:val="2"/>
                <w:szCs w:val="24"/>
              </w:rPr>
              <w:t>5</w:t>
            </w:r>
            <w:r w:rsidRPr="00C321BF">
              <w:rPr>
                <w:rFonts w:hint="eastAsia"/>
                <w:noProof/>
                <w:kern w:val="2"/>
                <w:szCs w:val="24"/>
              </w:rPr>
              <w:t>月</w:t>
            </w:r>
            <w:r w:rsidRPr="00C321BF">
              <w:rPr>
                <w:noProof/>
                <w:kern w:val="2"/>
                <w:szCs w:val="24"/>
              </w:rPr>
              <w:t>4</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科特迪瓦</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1995</w:t>
            </w:r>
            <w:r w:rsidRPr="00C321BF">
              <w:rPr>
                <w:rFonts w:hint="eastAsia"/>
                <w:noProof/>
                <w:kern w:val="2"/>
                <w:szCs w:val="24"/>
              </w:rPr>
              <w:t>年</w:t>
            </w:r>
            <w:r w:rsidRPr="00C321BF">
              <w:rPr>
                <w:noProof/>
                <w:kern w:val="2"/>
                <w:szCs w:val="24"/>
              </w:rPr>
              <w:t>12</w:t>
            </w:r>
            <w:r w:rsidRPr="00C321BF">
              <w:rPr>
                <w:rFonts w:hint="eastAsia"/>
                <w:noProof/>
                <w:kern w:val="2"/>
                <w:szCs w:val="24"/>
              </w:rPr>
              <w:t>月</w:t>
            </w:r>
            <w:r w:rsidRPr="00C321BF">
              <w:rPr>
                <w:noProof/>
                <w:kern w:val="2"/>
                <w:szCs w:val="24"/>
              </w:rPr>
              <w:t>18</w:t>
            </w:r>
            <w:r w:rsidRPr="00C321BF">
              <w:rPr>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1996</w:t>
            </w:r>
            <w:r w:rsidRPr="00C321BF">
              <w:rPr>
                <w:rFonts w:hint="eastAsia"/>
                <w:noProof/>
                <w:kern w:val="2"/>
                <w:szCs w:val="24"/>
              </w:rPr>
              <w:t>年</w:t>
            </w:r>
            <w:r w:rsidRPr="00C321BF">
              <w:rPr>
                <w:noProof/>
                <w:kern w:val="2"/>
                <w:szCs w:val="24"/>
              </w:rPr>
              <w:t>1</w:t>
            </w:r>
            <w:r w:rsidRPr="00C321BF">
              <w:rPr>
                <w:rFonts w:hint="eastAsia"/>
                <w:noProof/>
                <w:kern w:val="2"/>
                <w:szCs w:val="24"/>
              </w:rPr>
              <w:t>月</w:t>
            </w:r>
            <w:r w:rsidRPr="00C321BF">
              <w:rPr>
                <w:noProof/>
                <w:kern w:val="2"/>
                <w:szCs w:val="24"/>
              </w:rPr>
              <w:t>17</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克罗地亚</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1992</w:t>
            </w:r>
            <w:r w:rsidRPr="00C321BF">
              <w:rPr>
                <w:rFonts w:hint="eastAsia"/>
                <w:noProof/>
                <w:kern w:val="2"/>
                <w:szCs w:val="24"/>
              </w:rPr>
              <w:t>年</w:t>
            </w:r>
            <w:r w:rsidRPr="00C321BF">
              <w:rPr>
                <w:noProof/>
                <w:kern w:val="2"/>
                <w:szCs w:val="24"/>
              </w:rPr>
              <w:t>9</w:t>
            </w:r>
            <w:r w:rsidRPr="00C321BF">
              <w:rPr>
                <w:rFonts w:hint="eastAsia"/>
                <w:noProof/>
                <w:kern w:val="2"/>
                <w:szCs w:val="24"/>
              </w:rPr>
              <w:t>月</w:t>
            </w:r>
            <w:r w:rsidRPr="00C321BF">
              <w:rPr>
                <w:noProof/>
                <w:kern w:val="2"/>
                <w:szCs w:val="24"/>
              </w:rPr>
              <w:t>9</w:t>
            </w:r>
            <w:r w:rsidRPr="00C321BF">
              <w:rPr>
                <w:rFonts w:hint="eastAsia"/>
                <w:noProof/>
                <w:kern w:val="2"/>
                <w:szCs w:val="24"/>
              </w:rPr>
              <w:t>日</w:t>
            </w:r>
            <w:r w:rsidRPr="00C321BF">
              <w:rPr>
                <w:noProof/>
                <w:kern w:val="2"/>
                <w:szCs w:val="24"/>
                <w:vertAlign w:val="superscript"/>
              </w:rPr>
              <w:t>b</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1992</w:t>
            </w:r>
            <w:r w:rsidRPr="00C321BF">
              <w:rPr>
                <w:rFonts w:hint="eastAsia"/>
                <w:noProof/>
                <w:kern w:val="2"/>
                <w:szCs w:val="24"/>
              </w:rPr>
              <w:t>年</w:t>
            </w:r>
            <w:r w:rsidRPr="00C321BF">
              <w:rPr>
                <w:noProof/>
                <w:kern w:val="2"/>
                <w:szCs w:val="24"/>
              </w:rPr>
              <w:t>10</w:t>
            </w:r>
            <w:r w:rsidRPr="00C321BF">
              <w:rPr>
                <w:rFonts w:hint="eastAsia"/>
                <w:noProof/>
                <w:kern w:val="2"/>
                <w:szCs w:val="24"/>
              </w:rPr>
              <w:t>月</w:t>
            </w:r>
            <w:r w:rsidRPr="00C321BF">
              <w:rPr>
                <w:noProof/>
                <w:kern w:val="2"/>
                <w:szCs w:val="24"/>
              </w:rPr>
              <w:t>9</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古巴</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1980</w:t>
            </w:r>
            <w:r w:rsidRPr="00C321BF">
              <w:rPr>
                <w:rFonts w:hint="eastAsia"/>
                <w:noProof/>
                <w:kern w:val="2"/>
                <w:szCs w:val="24"/>
              </w:rPr>
              <w:t>年</w:t>
            </w:r>
            <w:r w:rsidRPr="00C321BF">
              <w:rPr>
                <w:noProof/>
                <w:kern w:val="2"/>
                <w:szCs w:val="24"/>
              </w:rPr>
              <w:t>7</w:t>
            </w:r>
            <w:r w:rsidRPr="00C321BF">
              <w:rPr>
                <w:rFonts w:hint="eastAsia"/>
                <w:noProof/>
                <w:kern w:val="2"/>
                <w:szCs w:val="24"/>
              </w:rPr>
              <w:t>月</w:t>
            </w:r>
            <w:r w:rsidRPr="00C321BF">
              <w:rPr>
                <w:noProof/>
                <w:kern w:val="2"/>
                <w:szCs w:val="24"/>
              </w:rPr>
              <w:t>17</w:t>
            </w:r>
            <w:r w:rsidRPr="00C321BF">
              <w:rPr>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1981</w:t>
            </w:r>
            <w:r w:rsidRPr="00C321BF">
              <w:rPr>
                <w:rFonts w:hint="eastAsia"/>
                <w:noProof/>
                <w:kern w:val="2"/>
                <w:szCs w:val="24"/>
              </w:rPr>
              <w:t>年</w:t>
            </w:r>
            <w:r w:rsidRPr="00C321BF">
              <w:rPr>
                <w:noProof/>
                <w:kern w:val="2"/>
                <w:szCs w:val="24"/>
              </w:rPr>
              <w:t>9</w:t>
            </w:r>
            <w:r w:rsidRPr="00C321BF">
              <w:rPr>
                <w:rFonts w:hint="eastAsia"/>
                <w:noProof/>
                <w:kern w:val="2"/>
                <w:szCs w:val="24"/>
              </w:rPr>
              <w:t>月</w:t>
            </w:r>
            <w:r w:rsidRPr="00C321BF">
              <w:rPr>
                <w:noProof/>
                <w:kern w:val="2"/>
                <w:szCs w:val="24"/>
              </w:rPr>
              <w:t>3</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塞浦路斯</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1985</w:t>
            </w:r>
            <w:r w:rsidRPr="00C321BF">
              <w:rPr>
                <w:rFonts w:hint="eastAsia"/>
                <w:noProof/>
                <w:kern w:val="2"/>
                <w:szCs w:val="24"/>
              </w:rPr>
              <w:t>年</w:t>
            </w:r>
            <w:r w:rsidRPr="00C321BF">
              <w:rPr>
                <w:noProof/>
                <w:kern w:val="2"/>
                <w:szCs w:val="24"/>
              </w:rPr>
              <w:t>7</w:t>
            </w:r>
            <w:r w:rsidRPr="00C321BF">
              <w:rPr>
                <w:rFonts w:hint="eastAsia"/>
                <w:noProof/>
                <w:kern w:val="2"/>
                <w:szCs w:val="24"/>
              </w:rPr>
              <w:t>月</w:t>
            </w:r>
            <w:r w:rsidRPr="00C321BF">
              <w:rPr>
                <w:noProof/>
                <w:kern w:val="2"/>
                <w:szCs w:val="24"/>
              </w:rPr>
              <w:t>23</w:t>
            </w:r>
            <w:r w:rsidRPr="00C321BF">
              <w:rPr>
                <w:rFonts w:hint="eastAsia"/>
                <w:noProof/>
                <w:kern w:val="2"/>
                <w:szCs w:val="24"/>
              </w:rPr>
              <w:t>日</w:t>
            </w:r>
            <w:r w:rsidRPr="00C321BF">
              <w:rPr>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1985</w:t>
            </w:r>
            <w:r w:rsidRPr="00C321BF">
              <w:rPr>
                <w:rFonts w:hint="eastAsia"/>
                <w:noProof/>
                <w:kern w:val="2"/>
                <w:szCs w:val="24"/>
              </w:rPr>
              <w:t>年</w:t>
            </w:r>
            <w:r w:rsidRPr="00C321BF">
              <w:rPr>
                <w:noProof/>
                <w:kern w:val="2"/>
                <w:szCs w:val="24"/>
              </w:rPr>
              <w:t>8</w:t>
            </w:r>
            <w:r w:rsidRPr="00C321BF">
              <w:rPr>
                <w:rFonts w:hint="eastAsia"/>
                <w:noProof/>
                <w:kern w:val="2"/>
                <w:szCs w:val="24"/>
              </w:rPr>
              <w:t>月</w:t>
            </w:r>
            <w:r w:rsidRPr="00C321BF">
              <w:rPr>
                <w:noProof/>
                <w:kern w:val="2"/>
                <w:szCs w:val="24"/>
              </w:rPr>
              <w:t>22</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rFonts w:hint="eastAsia"/>
                <w:noProof/>
                <w:kern w:val="2"/>
                <w:szCs w:val="24"/>
              </w:rPr>
              <w:t>捷克共和国</w:t>
            </w:r>
            <w:r w:rsidRPr="00C321BF">
              <w:rPr>
                <w:noProof/>
                <w:kern w:val="2"/>
                <w:szCs w:val="24"/>
                <w:vertAlign w:val="superscript"/>
              </w:rPr>
              <w:t>c</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1993</w:t>
            </w:r>
            <w:r w:rsidRPr="00C321BF">
              <w:rPr>
                <w:rFonts w:hint="eastAsia"/>
                <w:noProof/>
                <w:kern w:val="2"/>
                <w:szCs w:val="24"/>
              </w:rPr>
              <w:t>年</w:t>
            </w:r>
            <w:r w:rsidRPr="00C321BF">
              <w:rPr>
                <w:noProof/>
                <w:kern w:val="2"/>
                <w:szCs w:val="24"/>
              </w:rPr>
              <w:t>2</w:t>
            </w:r>
            <w:r w:rsidRPr="00C321BF">
              <w:rPr>
                <w:rFonts w:hint="eastAsia"/>
                <w:noProof/>
                <w:kern w:val="2"/>
                <w:szCs w:val="24"/>
              </w:rPr>
              <w:t>月</w:t>
            </w:r>
            <w:r w:rsidRPr="00C321BF">
              <w:rPr>
                <w:noProof/>
                <w:kern w:val="2"/>
                <w:szCs w:val="24"/>
              </w:rPr>
              <w:t>22</w:t>
            </w:r>
            <w:r w:rsidRPr="00C321BF">
              <w:rPr>
                <w:rFonts w:hint="eastAsia"/>
                <w:noProof/>
                <w:kern w:val="2"/>
                <w:szCs w:val="24"/>
              </w:rPr>
              <w:t>日</w:t>
            </w:r>
            <w:r w:rsidRPr="00C321BF">
              <w:rPr>
                <w:noProof/>
                <w:kern w:val="2"/>
                <w:szCs w:val="24"/>
                <w:vertAlign w:val="superscript"/>
              </w:rPr>
              <w:t>b</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kern w:val="2"/>
                <w:szCs w:val="24"/>
              </w:rPr>
            </w:pPr>
            <w:r w:rsidRPr="00C321BF">
              <w:rPr>
                <w:noProof/>
                <w:kern w:val="2"/>
                <w:szCs w:val="24"/>
              </w:rPr>
              <w:t>1993</w:t>
            </w:r>
            <w:r w:rsidRPr="00C321BF">
              <w:rPr>
                <w:rFonts w:hint="eastAsia"/>
                <w:noProof/>
                <w:kern w:val="2"/>
                <w:szCs w:val="24"/>
              </w:rPr>
              <w:t>年</w:t>
            </w:r>
            <w:r w:rsidRPr="00C321BF">
              <w:rPr>
                <w:noProof/>
                <w:kern w:val="2"/>
                <w:szCs w:val="24"/>
              </w:rPr>
              <w:t>3</w:t>
            </w:r>
            <w:r w:rsidRPr="00C321BF">
              <w:rPr>
                <w:rFonts w:hint="eastAsia"/>
                <w:noProof/>
                <w:kern w:val="2"/>
                <w:szCs w:val="24"/>
              </w:rPr>
              <w:t>月</w:t>
            </w:r>
            <w:r w:rsidRPr="00C321BF">
              <w:rPr>
                <w:noProof/>
                <w:kern w:val="2"/>
                <w:szCs w:val="24"/>
              </w:rPr>
              <w:t>24</w:t>
            </w:r>
            <w:r w:rsidRPr="00C321BF">
              <w:rPr>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朝鲜民主主义人民共和国</w:t>
            </w:r>
          </w:p>
        </w:tc>
        <w:tc>
          <w:tcPr>
            <w:tcW w:w="2085" w:type="dxa"/>
            <w:shd w:val="clear" w:color="auto" w:fill="auto"/>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2001</w:t>
            </w:r>
            <w:r w:rsidRPr="00C321BF">
              <w:rPr>
                <w:rStyle w:val="Rturn1"/>
                <w:rFonts w:hint="eastAsia"/>
                <w:noProof/>
                <w:kern w:val="2"/>
                <w:szCs w:val="24"/>
              </w:rPr>
              <w:t>年</w:t>
            </w:r>
            <w:r w:rsidRPr="00C321BF">
              <w:rPr>
                <w:rStyle w:val="Rturn1"/>
                <w:noProof/>
                <w:kern w:val="2"/>
                <w:szCs w:val="24"/>
              </w:rPr>
              <w:t>2</w:t>
            </w:r>
            <w:r w:rsidRPr="00C321BF">
              <w:rPr>
                <w:rStyle w:val="Rturn1"/>
                <w:rFonts w:hint="eastAsia"/>
                <w:noProof/>
                <w:kern w:val="2"/>
                <w:szCs w:val="24"/>
              </w:rPr>
              <w:t>月</w:t>
            </w:r>
            <w:r w:rsidRPr="00C321BF">
              <w:rPr>
                <w:rStyle w:val="Rturn1"/>
                <w:noProof/>
                <w:kern w:val="2"/>
                <w:szCs w:val="24"/>
              </w:rPr>
              <w:t>27</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2001</w:t>
            </w:r>
            <w:r w:rsidRPr="00C321BF">
              <w:rPr>
                <w:rStyle w:val="Rturn1"/>
                <w:rFonts w:hint="eastAsia"/>
                <w:noProof/>
                <w:kern w:val="2"/>
                <w:szCs w:val="24"/>
              </w:rPr>
              <w:t>年</w:t>
            </w:r>
            <w:r w:rsidRPr="00C321BF">
              <w:rPr>
                <w:rStyle w:val="Rturn1"/>
                <w:noProof/>
                <w:kern w:val="2"/>
                <w:szCs w:val="24"/>
              </w:rPr>
              <w:t>3</w:t>
            </w:r>
            <w:r w:rsidRPr="00C321BF">
              <w:rPr>
                <w:rStyle w:val="Rturn1"/>
                <w:rFonts w:hint="eastAsia"/>
                <w:noProof/>
                <w:kern w:val="2"/>
                <w:szCs w:val="24"/>
              </w:rPr>
              <w:t>月</w:t>
            </w:r>
            <w:r w:rsidRPr="00C321BF">
              <w:rPr>
                <w:rStyle w:val="Rturn1"/>
                <w:noProof/>
                <w:kern w:val="2"/>
                <w:szCs w:val="24"/>
              </w:rPr>
              <w:t>29</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刚果民主共和国</w:t>
            </w:r>
            <w:r w:rsidRPr="00C321BF">
              <w:rPr>
                <w:rStyle w:val="Rturn1"/>
                <w:noProof/>
                <w:kern w:val="2"/>
                <w:szCs w:val="24"/>
                <w:vertAlign w:val="superscript"/>
              </w:rPr>
              <w:t>d</w:t>
            </w:r>
          </w:p>
        </w:tc>
        <w:tc>
          <w:tcPr>
            <w:tcW w:w="2085" w:type="dxa"/>
            <w:shd w:val="clear" w:color="auto" w:fill="auto"/>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1986</w:t>
            </w:r>
            <w:r w:rsidRPr="00C321BF">
              <w:rPr>
                <w:rStyle w:val="Rturn1"/>
                <w:rFonts w:hint="eastAsia"/>
                <w:noProof/>
                <w:kern w:val="2"/>
                <w:szCs w:val="24"/>
              </w:rPr>
              <w:t>年</w:t>
            </w:r>
            <w:r w:rsidRPr="00C321BF">
              <w:rPr>
                <w:rStyle w:val="Rturn1"/>
                <w:noProof/>
                <w:kern w:val="2"/>
                <w:szCs w:val="24"/>
              </w:rPr>
              <w:t>10</w:t>
            </w:r>
            <w:r w:rsidRPr="00C321BF">
              <w:rPr>
                <w:rStyle w:val="Rturn1"/>
                <w:rFonts w:hint="eastAsia"/>
                <w:noProof/>
                <w:kern w:val="2"/>
                <w:szCs w:val="24"/>
              </w:rPr>
              <w:t>月</w:t>
            </w:r>
            <w:r w:rsidRPr="00C321BF">
              <w:rPr>
                <w:rStyle w:val="Rturn1"/>
                <w:noProof/>
                <w:kern w:val="2"/>
                <w:szCs w:val="24"/>
              </w:rPr>
              <w:t>17</w:t>
            </w:r>
            <w:r w:rsidRPr="00C321BF">
              <w:rPr>
                <w:rStyle w:val="Rturn1"/>
                <w:rFonts w:hint="eastAsia"/>
                <w:noProof/>
                <w:kern w:val="2"/>
                <w:szCs w:val="24"/>
              </w:rPr>
              <w:t>日</w:t>
            </w:r>
          </w:p>
        </w:tc>
        <w:tc>
          <w:tcPr>
            <w:tcW w:w="2085" w:type="dxa"/>
            <w:shd w:val="clear" w:color="auto" w:fill="auto"/>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1986</w:t>
            </w:r>
            <w:r w:rsidRPr="00C321BF">
              <w:rPr>
                <w:rStyle w:val="Rturn1"/>
                <w:rFonts w:hint="eastAsia"/>
                <w:noProof/>
                <w:kern w:val="2"/>
                <w:szCs w:val="24"/>
              </w:rPr>
              <w:t>年</w:t>
            </w:r>
            <w:r w:rsidRPr="00C321BF">
              <w:rPr>
                <w:rStyle w:val="Rturn1"/>
                <w:noProof/>
                <w:kern w:val="2"/>
                <w:szCs w:val="24"/>
              </w:rPr>
              <w:t>11</w:t>
            </w:r>
            <w:r w:rsidRPr="00C321BF">
              <w:rPr>
                <w:rStyle w:val="Rturn1"/>
                <w:rFonts w:hint="eastAsia"/>
                <w:noProof/>
                <w:kern w:val="2"/>
                <w:szCs w:val="24"/>
              </w:rPr>
              <w:t>月</w:t>
            </w:r>
            <w:r w:rsidRPr="00C321BF">
              <w:rPr>
                <w:rStyle w:val="Rturn1"/>
                <w:noProof/>
                <w:kern w:val="2"/>
                <w:szCs w:val="24"/>
              </w:rPr>
              <w:t>16</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丹麦</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1983</w:t>
            </w:r>
            <w:r w:rsidRPr="00C321BF">
              <w:rPr>
                <w:rStyle w:val="Rturn1"/>
                <w:rFonts w:hint="eastAsia"/>
                <w:noProof/>
                <w:kern w:val="2"/>
                <w:szCs w:val="24"/>
              </w:rPr>
              <w:t>年</w:t>
            </w:r>
            <w:r w:rsidRPr="00C321BF">
              <w:rPr>
                <w:rStyle w:val="Rturn1"/>
                <w:noProof/>
                <w:kern w:val="2"/>
                <w:szCs w:val="24"/>
              </w:rPr>
              <w:t>4</w:t>
            </w:r>
            <w:r w:rsidRPr="00C321BF">
              <w:rPr>
                <w:rStyle w:val="Rturn1"/>
                <w:rFonts w:hint="eastAsia"/>
                <w:noProof/>
                <w:kern w:val="2"/>
                <w:szCs w:val="24"/>
              </w:rPr>
              <w:t>月</w:t>
            </w:r>
            <w:r w:rsidRPr="00C321BF">
              <w:rPr>
                <w:rStyle w:val="Rturn1"/>
                <w:noProof/>
                <w:kern w:val="2"/>
                <w:szCs w:val="24"/>
              </w:rPr>
              <w:t>21</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1983</w:t>
            </w:r>
            <w:r w:rsidRPr="00C321BF">
              <w:rPr>
                <w:rStyle w:val="Rturn1"/>
                <w:rFonts w:hint="eastAsia"/>
                <w:noProof/>
                <w:kern w:val="2"/>
                <w:szCs w:val="24"/>
              </w:rPr>
              <w:t>年</w:t>
            </w:r>
            <w:r w:rsidRPr="00C321BF">
              <w:rPr>
                <w:rStyle w:val="Rturn1"/>
                <w:noProof/>
                <w:kern w:val="2"/>
                <w:szCs w:val="24"/>
              </w:rPr>
              <w:t>5</w:t>
            </w:r>
            <w:r w:rsidRPr="00C321BF">
              <w:rPr>
                <w:rStyle w:val="Rturn1"/>
                <w:rFonts w:hint="eastAsia"/>
                <w:noProof/>
                <w:kern w:val="2"/>
                <w:szCs w:val="24"/>
              </w:rPr>
              <w:t>月</w:t>
            </w:r>
            <w:r w:rsidRPr="00C321BF">
              <w:rPr>
                <w:rStyle w:val="Rturn1"/>
                <w:noProof/>
                <w:kern w:val="2"/>
                <w:szCs w:val="24"/>
              </w:rPr>
              <w:t>21</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吉布提</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1998</w:t>
            </w:r>
            <w:r w:rsidRPr="00C321BF">
              <w:rPr>
                <w:rStyle w:val="Rturn1"/>
                <w:rFonts w:hint="eastAsia"/>
                <w:noProof/>
                <w:kern w:val="2"/>
                <w:szCs w:val="24"/>
              </w:rPr>
              <w:t>年</w:t>
            </w:r>
            <w:r w:rsidRPr="00C321BF">
              <w:rPr>
                <w:rStyle w:val="Rturn1"/>
                <w:noProof/>
                <w:kern w:val="2"/>
                <w:szCs w:val="24"/>
              </w:rPr>
              <w:t>12</w:t>
            </w:r>
            <w:r w:rsidRPr="00C321BF">
              <w:rPr>
                <w:rStyle w:val="Rturn1"/>
                <w:rFonts w:hint="eastAsia"/>
                <w:noProof/>
                <w:kern w:val="2"/>
                <w:szCs w:val="24"/>
              </w:rPr>
              <w:t>月</w:t>
            </w:r>
            <w:r w:rsidRPr="00C321BF">
              <w:rPr>
                <w:rStyle w:val="Rturn1"/>
                <w:noProof/>
                <w:kern w:val="2"/>
                <w:szCs w:val="24"/>
              </w:rPr>
              <w:t>2</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1999</w:t>
            </w:r>
            <w:r w:rsidRPr="00C321BF">
              <w:rPr>
                <w:rStyle w:val="Rturn1"/>
                <w:rFonts w:hint="eastAsia"/>
                <w:noProof/>
                <w:kern w:val="2"/>
                <w:szCs w:val="24"/>
              </w:rPr>
              <w:t>年</w:t>
            </w:r>
            <w:r w:rsidRPr="00C321BF">
              <w:rPr>
                <w:rStyle w:val="Rturn1"/>
                <w:noProof/>
                <w:kern w:val="2"/>
                <w:szCs w:val="24"/>
              </w:rPr>
              <w:t>1</w:t>
            </w:r>
            <w:r w:rsidRPr="00C321BF">
              <w:rPr>
                <w:rStyle w:val="Rturn1"/>
                <w:rFonts w:hint="eastAsia"/>
                <w:noProof/>
                <w:kern w:val="2"/>
                <w:szCs w:val="24"/>
              </w:rPr>
              <w:t>月</w:t>
            </w:r>
            <w:r w:rsidRPr="00C321BF">
              <w:rPr>
                <w:rStyle w:val="Rturn1"/>
                <w:noProof/>
                <w:kern w:val="2"/>
                <w:szCs w:val="24"/>
              </w:rPr>
              <w:t>1</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多米尼克</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1980</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15</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3</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多米尼加共和国</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1982</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2</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1982</w:t>
            </w:r>
            <w:r w:rsidRPr="00C321BF">
              <w:rPr>
                <w:rStyle w:val="Rturn1"/>
                <w:rFonts w:hint="eastAsia"/>
                <w:noProof/>
                <w:kern w:val="2"/>
                <w:szCs w:val="24"/>
              </w:rPr>
              <w:t>年</w:t>
            </w:r>
            <w:r w:rsidRPr="00C321BF">
              <w:rPr>
                <w:rStyle w:val="Rturn1"/>
                <w:noProof/>
                <w:kern w:val="2"/>
                <w:szCs w:val="24"/>
              </w:rPr>
              <w:t>10</w:t>
            </w:r>
            <w:r w:rsidRPr="00C321BF">
              <w:rPr>
                <w:rStyle w:val="Rturn1"/>
                <w:rFonts w:hint="eastAsia"/>
                <w:noProof/>
                <w:kern w:val="2"/>
                <w:szCs w:val="24"/>
              </w:rPr>
              <w:t>月</w:t>
            </w:r>
            <w:r w:rsidRPr="00C321BF">
              <w:rPr>
                <w:rStyle w:val="Rturn1"/>
                <w:noProof/>
                <w:kern w:val="2"/>
                <w:szCs w:val="24"/>
              </w:rPr>
              <w:t>2</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厄瓜多尔</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11</w:t>
            </w:r>
            <w:r w:rsidRPr="00C321BF">
              <w:rPr>
                <w:rStyle w:val="Rturn1"/>
                <w:rFonts w:hint="eastAsia"/>
                <w:noProof/>
                <w:kern w:val="2"/>
                <w:szCs w:val="24"/>
              </w:rPr>
              <w:t>月</w:t>
            </w:r>
            <w:r w:rsidRPr="00C321BF">
              <w:rPr>
                <w:rStyle w:val="Rturn1"/>
                <w:noProof/>
                <w:kern w:val="2"/>
                <w:szCs w:val="24"/>
              </w:rPr>
              <w:t>9</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12</w:t>
            </w:r>
            <w:r w:rsidRPr="00C321BF">
              <w:rPr>
                <w:rStyle w:val="Rturn1"/>
                <w:rFonts w:hint="eastAsia"/>
                <w:noProof/>
                <w:kern w:val="2"/>
                <w:szCs w:val="24"/>
              </w:rPr>
              <w:t>月</w:t>
            </w:r>
            <w:r w:rsidRPr="00C321BF">
              <w:rPr>
                <w:rStyle w:val="Rturn1"/>
                <w:noProof/>
                <w:kern w:val="2"/>
                <w:szCs w:val="24"/>
              </w:rPr>
              <w:t>9</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埃及</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18</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10</w:t>
            </w:r>
            <w:r w:rsidRPr="00C321BF">
              <w:rPr>
                <w:rStyle w:val="Rturn1"/>
                <w:rFonts w:hint="eastAsia"/>
                <w:noProof/>
                <w:kern w:val="2"/>
                <w:szCs w:val="24"/>
              </w:rPr>
              <w:t>月</w:t>
            </w:r>
            <w:r w:rsidRPr="00C321BF">
              <w:rPr>
                <w:rStyle w:val="Rturn1"/>
                <w:noProof/>
                <w:kern w:val="2"/>
                <w:szCs w:val="24"/>
              </w:rPr>
              <w:t>18</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萨尔瓦多</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8</w:t>
            </w:r>
            <w:r w:rsidRPr="00C321BF">
              <w:rPr>
                <w:rStyle w:val="Rturn1"/>
                <w:rFonts w:hint="eastAsia"/>
                <w:noProof/>
                <w:kern w:val="2"/>
                <w:szCs w:val="24"/>
              </w:rPr>
              <w:t>月</w:t>
            </w:r>
            <w:r w:rsidRPr="00C321BF">
              <w:rPr>
                <w:rStyle w:val="Rturn1"/>
                <w:noProof/>
                <w:kern w:val="2"/>
                <w:szCs w:val="24"/>
              </w:rPr>
              <w:t>19</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18</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赤道几内亚</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1984</w:t>
            </w:r>
            <w:r w:rsidRPr="00C321BF">
              <w:rPr>
                <w:rStyle w:val="Rturn1"/>
                <w:rFonts w:hint="eastAsia"/>
                <w:noProof/>
                <w:kern w:val="2"/>
                <w:szCs w:val="24"/>
              </w:rPr>
              <w:t>年</w:t>
            </w:r>
            <w:r w:rsidRPr="00C321BF">
              <w:rPr>
                <w:rStyle w:val="Rturn1"/>
                <w:noProof/>
                <w:kern w:val="2"/>
                <w:szCs w:val="24"/>
              </w:rPr>
              <w:t>10</w:t>
            </w:r>
            <w:r w:rsidRPr="00C321BF">
              <w:rPr>
                <w:rStyle w:val="Rturn1"/>
                <w:rFonts w:hint="eastAsia"/>
                <w:noProof/>
                <w:kern w:val="2"/>
                <w:szCs w:val="24"/>
              </w:rPr>
              <w:t>月</w:t>
            </w:r>
            <w:r w:rsidRPr="00C321BF">
              <w:rPr>
                <w:rStyle w:val="Rturn1"/>
                <w:noProof/>
                <w:kern w:val="2"/>
                <w:szCs w:val="24"/>
              </w:rPr>
              <w:t>23</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1984</w:t>
            </w:r>
            <w:r w:rsidRPr="00C321BF">
              <w:rPr>
                <w:rStyle w:val="Rturn1"/>
                <w:rFonts w:hint="eastAsia"/>
                <w:noProof/>
                <w:kern w:val="2"/>
                <w:szCs w:val="24"/>
              </w:rPr>
              <w:t>年</w:t>
            </w:r>
            <w:r w:rsidRPr="00C321BF">
              <w:rPr>
                <w:rStyle w:val="Rturn1"/>
                <w:noProof/>
                <w:kern w:val="2"/>
                <w:szCs w:val="24"/>
              </w:rPr>
              <w:t>11</w:t>
            </w:r>
            <w:r w:rsidRPr="00C321BF">
              <w:rPr>
                <w:rStyle w:val="Rturn1"/>
                <w:rFonts w:hint="eastAsia"/>
                <w:noProof/>
                <w:kern w:val="2"/>
                <w:szCs w:val="24"/>
              </w:rPr>
              <w:t>月</w:t>
            </w:r>
            <w:r w:rsidRPr="00C321BF">
              <w:rPr>
                <w:rStyle w:val="Rturn1"/>
                <w:noProof/>
                <w:kern w:val="2"/>
                <w:szCs w:val="24"/>
              </w:rPr>
              <w:t>22</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厄立特里亚</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1995</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5</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1995</w:t>
            </w:r>
            <w:r w:rsidRPr="00C321BF">
              <w:rPr>
                <w:rStyle w:val="Rturn1"/>
                <w:rFonts w:hint="eastAsia"/>
                <w:noProof/>
                <w:kern w:val="2"/>
                <w:szCs w:val="24"/>
              </w:rPr>
              <w:t>年</w:t>
            </w:r>
            <w:r w:rsidRPr="00C321BF">
              <w:rPr>
                <w:rStyle w:val="Rturn1"/>
                <w:noProof/>
                <w:kern w:val="2"/>
                <w:szCs w:val="24"/>
              </w:rPr>
              <w:t>10</w:t>
            </w:r>
            <w:r w:rsidRPr="00C321BF">
              <w:rPr>
                <w:rStyle w:val="Rturn1"/>
                <w:rFonts w:hint="eastAsia"/>
                <w:noProof/>
                <w:kern w:val="2"/>
                <w:szCs w:val="24"/>
              </w:rPr>
              <w:t>月</w:t>
            </w:r>
            <w:r w:rsidRPr="00C321BF">
              <w:rPr>
                <w:rStyle w:val="Rturn1"/>
                <w:noProof/>
                <w:kern w:val="2"/>
                <w:szCs w:val="24"/>
              </w:rPr>
              <w:t>5</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爱沙尼亚</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1991</w:t>
            </w:r>
            <w:r w:rsidRPr="00C321BF">
              <w:rPr>
                <w:rStyle w:val="Rturn1"/>
                <w:rFonts w:hint="eastAsia"/>
                <w:noProof/>
                <w:kern w:val="2"/>
                <w:szCs w:val="24"/>
              </w:rPr>
              <w:t>年</w:t>
            </w:r>
            <w:r w:rsidRPr="00C321BF">
              <w:rPr>
                <w:rStyle w:val="Rturn1"/>
                <w:noProof/>
                <w:kern w:val="2"/>
                <w:szCs w:val="24"/>
              </w:rPr>
              <w:t>10</w:t>
            </w:r>
            <w:r w:rsidRPr="00C321BF">
              <w:rPr>
                <w:rStyle w:val="Rturn1"/>
                <w:rFonts w:hint="eastAsia"/>
                <w:noProof/>
                <w:kern w:val="2"/>
                <w:szCs w:val="24"/>
              </w:rPr>
              <w:t>月</w:t>
            </w:r>
            <w:r w:rsidRPr="00C321BF">
              <w:rPr>
                <w:rStyle w:val="Rturn1"/>
                <w:noProof/>
                <w:kern w:val="2"/>
                <w:szCs w:val="24"/>
              </w:rPr>
              <w:t>21</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1991</w:t>
            </w:r>
            <w:r w:rsidRPr="00C321BF">
              <w:rPr>
                <w:rStyle w:val="Rturn1"/>
                <w:rFonts w:hint="eastAsia"/>
                <w:noProof/>
                <w:kern w:val="2"/>
                <w:szCs w:val="24"/>
              </w:rPr>
              <w:t>年</w:t>
            </w:r>
            <w:r w:rsidRPr="00C321BF">
              <w:rPr>
                <w:rStyle w:val="Rturn1"/>
                <w:noProof/>
                <w:kern w:val="2"/>
                <w:szCs w:val="24"/>
              </w:rPr>
              <w:t>11</w:t>
            </w:r>
            <w:r w:rsidRPr="00C321BF">
              <w:rPr>
                <w:rStyle w:val="Rturn1"/>
                <w:rFonts w:hint="eastAsia"/>
                <w:noProof/>
                <w:kern w:val="2"/>
                <w:szCs w:val="24"/>
              </w:rPr>
              <w:t>月</w:t>
            </w:r>
            <w:r w:rsidRPr="00C321BF">
              <w:rPr>
                <w:rStyle w:val="Rturn1"/>
                <w:noProof/>
                <w:kern w:val="2"/>
                <w:szCs w:val="24"/>
              </w:rPr>
              <w:t>20</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埃塞俄比亚</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10</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10</w:t>
            </w:r>
            <w:r w:rsidRPr="00C321BF">
              <w:rPr>
                <w:rStyle w:val="Rturn1"/>
                <w:rFonts w:hint="eastAsia"/>
                <w:noProof/>
                <w:kern w:val="2"/>
                <w:szCs w:val="24"/>
              </w:rPr>
              <w:t>月</w:t>
            </w:r>
            <w:r w:rsidRPr="00C321BF">
              <w:rPr>
                <w:rStyle w:val="Rturn1"/>
                <w:noProof/>
                <w:kern w:val="2"/>
                <w:szCs w:val="24"/>
              </w:rPr>
              <w:t>10</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斐济</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1995</w:t>
            </w:r>
            <w:r w:rsidRPr="00C321BF">
              <w:rPr>
                <w:rStyle w:val="Rturn1"/>
                <w:rFonts w:hint="eastAsia"/>
                <w:noProof/>
                <w:kern w:val="2"/>
                <w:szCs w:val="24"/>
              </w:rPr>
              <w:t>年</w:t>
            </w:r>
            <w:r w:rsidRPr="00C321BF">
              <w:rPr>
                <w:rStyle w:val="Rturn1"/>
                <w:noProof/>
                <w:kern w:val="2"/>
                <w:szCs w:val="24"/>
              </w:rPr>
              <w:t>8</w:t>
            </w:r>
            <w:r w:rsidRPr="00C321BF">
              <w:rPr>
                <w:rStyle w:val="Rturn1"/>
                <w:rFonts w:hint="eastAsia"/>
                <w:noProof/>
                <w:kern w:val="2"/>
                <w:szCs w:val="24"/>
              </w:rPr>
              <w:t>月</w:t>
            </w:r>
            <w:r w:rsidRPr="00C321BF">
              <w:rPr>
                <w:rStyle w:val="Rturn1"/>
                <w:noProof/>
                <w:kern w:val="2"/>
                <w:szCs w:val="24"/>
              </w:rPr>
              <w:t>28</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1995</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27</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芬兰</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1986</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4</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1986</w:t>
            </w:r>
            <w:r w:rsidRPr="00C321BF">
              <w:rPr>
                <w:rStyle w:val="Rturn1"/>
                <w:rFonts w:hint="eastAsia"/>
                <w:noProof/>
                <w:kern w:val="2"/>
                <w:szCs w:val="24"/>
              </w:rPr>
              <w:t>年</w:t>
            </w:r>
            <w:r w:rsidRPr="00C321BF">
              <w:rPr>
                <w:rStyle w:val="Rturn1"/>
                <w:noProof/>
                <w:kern w:val="2"/>
                <w:szCs w:val="24"/>
              </w:rPr>
              <w:t>10</w:t>
            </w:r>
            <w:r w:rsidRPr="00C321BF">
              <w:rPr>
                <w:rStyle w:val="Rturn1"/>
                <w:rFonts w:hint="eastAsia"/>
                <w:noProof/>
                <w:kern w:val="2"/>
                <w:szCs w:val="24"/>
              </w:rPr>
              <w:t>月</w:t>
            </w:r>
            <w:r w:rsidRPr="00C321BF">
              <w:rPr>
                <w:rStyle w:val="Rturn1"/>
                <w:noProof/>
                <w:kern w:val="2"/>
                <w:szCs w:val="24"/>
              </w:rPr>
              <w:t>4</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法国</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1983</w:t>
            </w:r>
            <w:r w:rsidRPr="00C321BF">
              <w:rPr>
                <w:rStyle w:val="Rturn1"/>
                <w:rFonts w:hint="eastAsia"/>
                <w:noProof/>
                <w:kern w:val="2"/>
                <w:szCs w:val="24"/>
              </w:rPr>
              <w:t>年</w:t>
            </w:r>
            <w:r w:rsidRPr="00C321BF">
              <w:rPr>
                <w:rStyle w:val="Rturn1"/>
                <w:noProof/>
                <w:kern w:val="2"/>
                <w:szCs w:val="24"/>
              </w:rPr>
              <w:t>12</w:t>
            </w:r>
            <w:r w:rsidRPr="00C321BF">
              <w:rPr>
                <w:rStyle w:val="Rturn1"/>
                <w:rFonts w:hint="eastAsia"/>
                <w:noProof/>
                <w:kern w:val="2"/>
                <w:szCs w:val="24"/>
              </w:rPr>
              <w:t>月</w:t>
            </w:r>
            <w:r w:rsidRPr="00C321BF">
              <w:rPr>
                <w:rStyle w:val="Rturn1"/>
                <w:noProof/>
                <w:kern w:val="2"/>
                <w:szCs w:val="24"/>
              </w:rPr>
              <w:t>14</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1984</w:t>
            </w:r>
            <w:r w:rsidRPr="00C321BF">
              <w:rPr>
                <w:rStyle w:val="Rturn1"/>
                <w:rFonts w:hint="eastAsia"/>
                <w:noProof/>
                <w:kern w:val="2"/>
                <w:szCs w:val="24"/>
              </w:rPr>
              <w:t>年</w:t>
            </w:r>
            <w:r w:rsidRPr="00C321BF">
              <w:rPr>
                <w:rStyle w:val="Rturn1"/>
                <w:noProof/>
                <w:kern w:val="2"/>
                <w:szCs w:val="24"/>
              </w:rPr>
              <w:t>1</w:t>
            </w:r>
            <w:r w:rsidRPr="00C321BF">
              <w:rPr>
                <w:rStyle w:val="Rturn1"/>
                <w:rFonts w:hint="eastAsia"/>
                <w:noProof/>
                <w:kern w:val="2"/>
                <w:szCs w:val="24"/>
              </w:rPr>
              <w:t>月</w:t>
            </w:r>
            <w:r w:rsidRPr="00C321BF">
              <w:rPr>
                <w:rStyle w:val="Rturn1"/>
                <w:noProof/>
                <w:kern w:val="2"/>
                <w:szCs w:val="24"/>
              </w:rPr>
              <w:t>13</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加蓬</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1983</w:t>
            </w:r>
            <w:r w:rsidRPr="00C321BF">
              <w:rPr>
                <w:rStyle w:val="Rturn1"/>
                <w:rFonts w:hint="eastAsia"/>
                <w:noProof/>
                <w:kern w:val="2"/>
                <w:szCs w:val="24"/>
              </w:rPr>
              <w:t>年</w:t>
            </w:r>
            <w:r w:rsidRPr="00C321BF">
              <w:rPr>
                <w:rStyle w:val="Rturn1"/>
                <w:noProof/>
                <w:kern w:val="2"/>
                <w:szCs w:val="24"/>
              </w:rPr>
              <w:t>1</w:t>
            </w:r>
            <w:r w:rsidRPr="00C321BF">
              <w:rPr>
                <w:rStyle w:val="Rturn1"/>
                <w:rFonts w:hint="eastAsia"/>
                <w:noProof/>
                <w:kern w:val="2"/>
                <w:szCs w:val="24"/>
              </w:rPr>
              <w:t>月</w:t>
            </w:r>
            <w:r w:rsidRPr="00C321BF">
              <w:rPr>
                <w:rStyle w:val="Rturn1"/>
                <w:noProof/>
                <w:kern w:val="2"/>
                <w:szCs w:val="24"/>
              </w:rPr>
              <w:t>21</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1983</w:t>
            </w:r>
            <w:r w:rsidRPr="00C321BF">
              <w:rPr>
                <w:rStyle w:val="Rturn1"/>
                <w:rFonts w:hint="eastAsia"/>
                <w:noProof/>
                <w:kern w:val="2"/>
                <w:szCs w:val="24"/>
              </w:rPr>
              <w:t>年</w:t>
            </w:r>
            <w:r w:rsidRPr="00C321BF">
              <w:rPr>
                <w:rStyle w:val="Rturn1"/>
                <w:noProof/>
                <w:kern w:val="2"/>
                <w:szCs w:val="24"/>
              </w:rPr>
              <w:t>2</w:t>
            </w:r>
            <w:r w:rsidRPr="00C321BF">
              <w:rPr>
                <w:rStyle w:val="Rturn1"/>
                <w:rFonts w:hint="eastAsia"/>
                <w:noProof/>
                <w:kern w:val="2"/>
                <w:szCs w:val="24"/>
              </w:rPr>
              <w:t>月</w:t>
            </w:r>
            <w:r w:rsidRPr="00C321BF">
              <w:rPr>
                <w:rStyle w:val="Rturn1"/>
                <w:noProof/>
                <w:kern w:val="2"/>
                <w:szCs w:val="24"/>
              </w:rPr>
              <w:t>20</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冈比亚</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1993</w:t>
            </w:r>
            <w:r w:rsidRPr="00C321BF">
              <w:rPr>
                <w:rStyle w:val="Rturn1"/>
                <w:rFonts w:hint="eastAsia"/>
                <w:noProof/>
                <w:kern w:val="2"/>
                <w:szCs w:val="24"/>
              </w:rPr>
              <w:t>年</w:t>
            </w:r>
            <w:r w:rsidRPr="00C321BF">
              <w:rPr>
                <w:rStyle w:val="Rturn1"/>
                <w:noProof/>
                <w:kern w:val="2"/>
                <w:szCs w:val="24"/>
              </w:rPr>
              <w:t>4</w:t>
            </w:r>
            <w:r w:rsidRPr="00C321BF">
              <w:rPr>
                <w:rStyle w:val="Rturn1"/>
                <w:rFonts w:hint="eastAsia"/>
                <w:noProof/>
                <w:kern w:val="2"/>
                <w:szCs w:val="24"/>
              </w:rPr>
              <w:t>月</w:t>
            </w:r>
            <w:r w:rsidRPr="00C321BF">
              <w:rPr>
                <w:rStyle w:val="Rturn1"/>
                <w:noProof/>
                <w:kern w:val="2"/>
                <w:szCs w:val="24"/>
              </w:rPr>
              <w:t>16</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1993</w:t>
            </w:r>
            <w:r w:rsidRPr="00C321BF">
              <w:rPr>
                <w:rStyle w:val="Rturn1"/>
                <w:rFonts w:hint="eastAsia"/>
                <w:noProof/>
                <w:kern w:val="2"/>
                <w:szCs w:val="24"/>
              </w:rPr>
              <w:t>年</w:t>
            </w:r>
            <w:r w:rsidRPr="00C321BF">
              <w:rPr>
                <w:rStyle w:val="Rturn1"/>
                <w:noProof/>
                <w:kern w:val="2"/>
                <w:szCs w:val="24"/>
              </w:rPr>
              <w:t>5</w:t>
            </w:r>
            <w:r w:rsidRPr="00C321BF">
              <w:rPr>
                <w:rStyle w:val="Rturn1"/>
                <w:rFonts w:hint="eastAsia"/>
                <w:noProof/>
                <w:kern w:val="2"/>
                <w:szCs w:val="24"/>
              </w:rPr>
              <w:t>月</w:t>
            </w:r>
            <w:r w:rsidRPr="00C321BF">
              <w:rPr>
                <w:rStyle w:val="Rturn1"/>
                <w:noProof/>
                <w:kern w:val="2"/>
                <w:szCs w:val="24"/>
              </w:rPr>
              <w:t>16</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格鲁吉亚</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1994</w:t>
            </w:r>
            <w:r w:rsidRPr="00C321BF">
              <w:rPr>
                <w:rStyle w:val="Rturn1"/>
                <w:rFonts w:hint="eastAsia"/>
                <w:noProof/>
                <w:kern w:val="2"/>
                <w:szCs w:val="24"/>
              </w:rPr>
              <w:t>年</w:t>
            </w:r>
            <w:r w:rsidRPr="00C321BF">
              <w:rPr>
                <w:rStyle w:val="Rturn1"/>
                <w:noProof/>
                <w:kern w:val="2"/>
                <w:szCs w:val="24"/>
              </w:rPr>
              <w:t>10</w:t>
            </w:r>
            <w:r w:rsidRPr="00C321BF">
              <w:rPr>
                <w:rStyle w:val="Rturn1"/>
                <w:rFonts w:hint="eastAsia"/>
                <w:noProof/>
                <w:kern w:val="2"/>
                <w:szCs w:val="24"/>
              </w:rPr>
              <w:t>月</w:t>
            </w:r>
            <w:r w:rsidRPr="00C321BF">
              <w:rPr>
                <w:rStyle w:val="Rturn1"/>
                <w:noProof/>
                <w:kern w:val="2"/>
                <w:szCs w:val="24"/>
              </w:rPr>
              <w:t>26</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1994</w:t>
            </w:r>
            <w:r w:rsidRPr="00C321BF">
              <w:rPr>
                <w:rStyle w:val="Rturn1"/>
                <w:rFonts w:hint="eastAsia"/>
                <w:noProof/>
                <w:kern w:val="2"/>
                <w:szCs w:val="24"/>
              </w:rPr>
              <w:t>年</w:t>
            </w:r>
            <w:r w:rsidRPr="00C321BF">
              <w:rPr>
                <w:rStyle w:val="Rturn1"/>
                <w:noProof/>
                <w:kern w:val="2"/>
                <w:szCs w:val="24"/>
              </w:rPr>
              <w:t>11</w:t>
            </w:r>
            <w:r w:rsidRPr="00C321BF">
              <w:rPr>
                <w:rStyle w:val="Rturn1"/>
                <w:rFonts w:hint="eastAsia"/>
                <w:noProof/>
                <w:kern w:val="2"/>
                <w:szCs w:val="24"/>
              </w:rPr>
              <w:t>月</w:t>
            </w:r>
            <w:r w:rsidRPr="00C321BF">
              <w:rPr>
                <w:rStyle w:val="Rturn1"/>
                <w:noProof/>
                <w:kern w:val="2"/>
                <w:szCs w:val="24"/>
              </w:rPr>
              <w:t>25</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德国</w:t>
            </w:r>
            <w:r w:rsidRPr="00C321BF">
              <w:rPr>
                <w:rStyle w:val="Rturn1"/>
                <w:noProof/>
                <w:kern w:val="2"/>
                <w:szCs w:val="24"/>
                <w:vertAlign w:val="superscript"/>
              </w:rPr>
              <w:t>e</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1985</w:t>
            </w:r>
            <w:r w:rsidRPr="00C321BF">
              <w:rPr>
                <w:rStyle w:val="Rturn1"/>
                <w:rFonts w:hint="eastAsia"/>
                <w:noProof/>
                <w:kern w:val="2"/>
                <w:szCs w:val="24"/>
              </w:rPr>
              <w:t>年</w:t>
            </w:r>
            <w:r w:rsidRPr="00C321BF">
              <w:rPr>
                <w:rStyle w:val="Rturn1"/>
                <w:noProof/>
                <w:kern w:val="2"/>
                <w:szCs w:val="24"/>
              </w:rPr>
              <w:t>7</w:t>
            </w:r>
            <w:r w:rsidRPr="00C321BF">
              <w:rPr>
                <w:rStyle w:val="Rturn1"/>
                <w:rFonts w:hint="eastAsia"/>
                <w:noProof/>
                <w:kern w:val="2"/>
                <w:szCs w:val="24"/>
              </w:rPr>
              <w:t>月</w:t>
            </w:r>
            <w:r w:rsidRPr="00C321BF">
              <w:rPr>
                <w:rStyle w:val="Rturn1"/>
                <w:noProof/>
                <w:kern w:val="2"/>
                <w:szCs w:val="24"/>
              </w:rPr>
              <w:t>10</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1985</w:t>
            </w:r>
            <w:r w:rsidRPr="00C321BF">
              <w:rPr>
                <w:rStyle w:val="Rturn1"/>
                <w:rFonts w:hint="eastAsia"/>
                <w:noProof/>
                <w:kern w:val="2"/>
                <w:szCs w:val="24"/>
              </w:rPr>
              <w:t>年</w:t>
            </w:r>
            <w:r w:rsidRPr="00C321BF">
              <w:rPr>
                <w:rStyle w:val="Rturn1"/>
                <w:noProof/>
                <w:kern w:val="2"/>
                <w:szCs w:val="24"/>
              </w:rPr>
              <w:t>8</w:t>
            </w:r>
            <w:r w:rsidRPr="00C321BF">
              <w:rPr>
                <w:rStyle w:val="Rturn1"/>
                <w:rFonts w:hint="eastAsia"/>
                <w:noProof/>
                <w:kern w:val="2"/>
                <w:szCs w:val="24"/>
              </w:rPr>
              <w:t>月</w:t>
            </w:r>
            <w:r w:rsidRPr="00C321BF">
              <w:rPr>
                <w:rStyle w:val="Rturn1"/>
                <w:noProof/>
                <w:kern w:val="2"/>
                <w:szCs w:val="24"/>
              </w:rPr>
              <w:t>9</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加纳</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1986</w:t>
            </w:r>
            <w:r w:rsidRPr="00C321BF">
              <w:rPr>
                <w:rStyle w:val="Rturn1"/>
                <w:rFonts w:hint="eastAsia"/>
                <w:noProof/>
                <w:kern w:val="2"/>
                <w:szCs w:val="24"/>
              </w:rPr>
              <w:t>年</w:t>
            </w:r>
            <w:r w:rsidRPr="00C321BF">
              <w:rPr>
                <w:rStyle w:val="Rturn1"/>
                <w:noProof/>
                <w:kern w:val="2"/>
                <w:szCs w:val="24"/>
              </w:rPr>
              <w:t>1</w:t>
            </w:r>
            <w:r w:rsidRPr="00C321BF">
              <w:rPr>
                <w:rStyle w:val="Rturn1"/>
                <w:rFonts w:hint="eastAsia"/>
                <w:noProof/>
                <w:kern w:val="2"/>
                <w:szCs w:val="24"/>
              </w:rPr>
              <w:t>月</w:t>
            </w:r>
            <w:r w:rsidRPr="00C321BF">
              <w:rPr>
                <w:rStyle w:val="Rturn1"/>
                <w:noProof/>
                <w:kern w:val="2"/>
                <w:szCs w:val="24"/>
              </w:rPr>
              <w:t>2</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1986</w:t>
            </w:r>
            <w:r w:rsidRPr="00C321BF">
              <w:rPr>
                <w:rStyle w:val="Rturn1"/>
                <w:rFonts w:hint="eastAsia"/>
                <w:noProof/>
                <w:kern w:val="2"/>
                <w:szCs w:val="24"/>
              </w:rPr>
              <w:t>年</w:t>
            </w:r>
            <w:r w:rsidRPr="00C321BF">
              <w:rPr>
                <w:rStyle w:val="Rturn1"/>
                <w:noProof/>
                <w:kern w:val="2"/>
                <w:szCs w:val="24"/>
              </w:rPr>
              <w:t>2</w:t>
            </w:r>
            <w:r w:rsidRPr="00C321BF">
              <w:rPr>
                <w:rStyle w:val="Rturn1"/>
                <w:rFonts w:hint="eastAsia"/>
                <w:noProof/>
                <w:kern w:val="2"/>
                <w:szCs w:val="24"/>
              </w:rPr>
              <w:t>月</w:t>
            </w:r>
            <w:r w:rsidRPr="00C321BF">
              <w:rPr>
                <w:rStyle w:val="Rturn1"/>
                <w:noProof/>
                <w:kern w:val="2"/>
                <w:szCs w:val="24"/>
              </w:rPr>
              <w:t>1</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希腊</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1983</w:t>
            </w:r>
            <w:r w:rsidRPr="00C321BF">
              <w:rPr>
                <w:rStyle w:val="Rturn1"/>
                <w:rFonts w:hint="eastAsia"/>
                <w:noProof/>
                <w:kern w:val="2"/>
                <w:szCs w:val="24"/>
              </w:rPr>
              <w:t>年</w:t>
            </w:r>
            <w:r w:rsidRPr="00C321BF">
              <w:rPr>
                <w:rStyle w:val="Rturn1"/>
                <w:noProof/>
                <w:kern w:val="2"/>
                <w:szCs w:val="24"/>
              </w:rPr>
              <w:t>6</w:t>
            </w:r>
            <w:r w:rsidRPr="00C321BF">
              <w:rPr>
                <w:rStyle w:val="Rturn1"/>
                <w:rFonts w:hint="eastAsia"/>
                <w:noProof/>
                <w:kern w:val="2"/>
                <w:szCs w:val="24"/>
              </w:rPr>
              <w:t>月</w:t>
            </w:r>
            <w:r w:rsidRPr="00C321BF">
              <w:rPr>
                <w:rStyle w:val="Rturn1"/>
                <w:noProof/>
                <w:kern w:val="2"/>
                <w:szCs w:val="24"/>
              </w:rPr>
              <w:t>7</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1983</w:t>
            </w:r>
            <w:r w:rsidRPr="00C321BF">
              <w:rPr>
                <w:rStyle w:val="Rturn1"/>
                <w:rFonts w:hint="eastAsia"/>
                <w:noProof/>
                <w:kern w:val="2"/>
                <w:szCs w:val="24"/>
              </w:rPr>
              <w:t>年</w:t>
            </w:r>
            <w:r w:rsidRPr="00C321BF">
              <w:rPr>
                <w:rStyle w:val="Rturn1"/>
                <w:noProof/>
                <w:kern w:val="2"/>
                <w:szCs w:val="24"/>
              </w:rPr>
              <w:t>7</w:t>
            </w:r>
            <w:r w:rsidRPr="00C321BF">
              <w:rPr>
                <w:rStyle w:val="Rturn1"/>
                <w:rFonts w:hint="eastAsia"/>
                <w:noProof/>
                <w:kern w:val="2"/>
                <w:szCs w:val="24"/>
              </w:rPr>
              <w:t>月</w:t>
            </w:r>
            <w:r w:rsidRPr="00C321BF">
              <w:rPr>
                <w:rStyle w:val="Rturn1"/>
                <w:noProof/>
                <w:kern w:val="2"/>
                <w:szCs w:val="24"/>
              </w:rPr>
              <w:t>7</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格林纳达</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1990</w:t>
            </w:r>
            <w:r w:rsidRPr="00C321BF">
              <w:rPr>
                <w:rStyle w:val="Rturn1"/>
                <w:rFonts w:hint="eastAsia"/>
                <w:noProof/>
                <w:kern w:val="2"/>
                <w:szCs w:val="24"/>
              </w:rPr>
              <w:t>年</w:t>
            </w:r>
            <w:r w:rsidRPr="00C321BF">
              <w:rPr>
                <w:rStyle w:val="Rturn1"/>
                <w:noProof/>
                <w:kern w:val="2"/>
                <w:szCs w:val="24"/>
              </w:rPr>
              <w:t>8</w:t>
            </w:r>
            <w:r w:rsidRPr="00C321BF">
              <w:rPr>
                <w:rStyle w:val="Rturn1"/>
                <w:rFonts w:hint="eastAsia"/>
                <w:noProof/>
                <w:kern w:val="2"/>
                <w:szCs w:val="24"/>
              </w:rPr>
              <w:t>月</w:t>
            </w:r>
            <w:r w:rsidRPr="00C321BF">
              <w:rPr>
                <w:rStyle w:val="Rturn1"/>
                <w:noProof/>
                <w:kern w:val="2"/>
                <w:szCs w:val="24"/>
              </w:rPr>
              <w:t>30</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1990</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29</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危地马拉</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1982</w:t>
            </w:r>
            <w:r w:rsidRPr="00C321BF">
              <w:rPr>
                <w:rStyle w:val="Rturn1"/>
                <w:rFonts w:hint="eastAsia"/>
                <w:noProof/>
                <w:kern w:val="2"/>
                <w:szCs w:val="24"/>
              </w:rPr>
              <w:t>年</w:t>
            </w:r>
            <w:r w:rsidRPr="00C321BF">
              <w:rPr>
                <w:rStyle w:val="Rturn1"/>
                <w:noProof/>
                <w:kern w:val="2"/>
                <w:szCs w:val="24"/>
              </w:rPr>
              <w:t>8</w:t>
            </w:r>
            <w:r w:rsidRPr="00C321BF">
              <w:rPr>
                <w:rStyle w:val="Rturn1"/>
                <w:rFonts w:hint="eastAsia"/>
                <w:noProof/>
                <w:kern w:val="2"/>
                <w:szCs w:val="24"/>
              </w:rPr>
              <w:t>月</w:t>
            </w:r>
            <w:r w:rsidRPr="00C321BF">
              <w:rPr>
                <w:rStyle w:val="Rturn1"/>
                <w:noProof/>
                <w:kern w:val="2"/>
                <w:szCs w:val="24"/>
              </w:rPr>
              <w:t>12</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1982</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11</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几内亚</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1982</w:t>
            </w:r>
            <w:r w:rsidRPr="00C321BF">
              <w:rPr>
                <w:rStyle w:val="Rturn1"/>
                <w:rFonts w:hint="eastAsia"/>
                <w:noProof/>
                <w:kern w:val="2"/>
                <w:szCs w:val="24"/>
              </w:rPr>
              <w:t>年</w:t>
            </w:r>
            <w:r w:rsidRPr="00C321BF">
              <w:rPr>
                <w:rStyle w:val="Rturn1"/>
                <w:noProof/>
                <w:kern w:val="2"/>
                <w:szCs w:val="24"/>
              </w:rPr>
              <w:t>8</w:t>
            </w:r>
            <w:r w:rsidRPr="00C321BF">
              <w:rPr>
                <w:rStyle w:val="Rturn1"/>
                <w:rFonts w:hint="eastAsia"/>
                <w:noProof/>
                <w:kern w:val="2"/>
                <w:szCs w:val="24"/>
              </w:rPr>
              <w:t>月</w:t>
            </w:r>
            <w:r w:rsidRPr="00C321BF">
              <w:rPr>
                <w:rStyle w:val="Rturn1"/>
                <w:noProof/>
                <w:kern w:val="2"/>
                <w:szCs w:val="24"/>
              </w:rPr>
              <w:t>9</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1982</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8</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几内亚比绍</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1985</w:t>
            </w:r>
            <w:r w:rsidRPr="00C321BF">
              <w:rPr>
                <w:rStyle w:val="Rturn1"/>
                <w:rFonts w:hint="eastAsia"/>
                <w:noProof/>
                <w:kern w:val="2"/>
                <w:szCs w:val="24"/>
              </w:rPr>
              <w:t>年</w:t>
            </w:r>
            <w:r w:rsidRPr="00C321BF">
              <w:rPr>
                <w:rStyle w:val="Rturn1"/>
                <w:noProof/>
                <w:kern w:val="2"/>
                <w:szCs w:val="24"/>
              </w:rPr>
              <w:t>8</w:t>
            </w:r>
            <w:r w:rsidRPr="00C321BF">
              <w:rPr>
                <w:rStyle w:val="Rturn1"/>
                <w:rFonts w:hint="eastAsia"/>
                <w:noProof/>
                <w:kern w:val="2"/>
                <w:szCs w:val="24"/>
              </w:rPr>
              <w:t>月</w:t>
            </w:r>
            <w:r w:rsidRPr="00C321BF">
              <w:rPr>
                <w:rStyle w:val="Rturn1"/>
                <w:noProof/>
                <w:kern w:val="2"/>
                <w:szCs w:val="24"/>
              </w:rPr>
              <w:t>23</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1985</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22</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圭亚那</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1980</w:t>
            </w:r>
            <w:r w:rsidRPr="00C321BF">
              <w:rPr>
                <w:rStyle w:val="Rturn1"/>
                <w:rFonts w:hint="eastAsia"/>
                <w:noProof/>
                <w:kern w:val="2"/>
                <w:szCs w:val="24"/>
              </w:rPr>
              <w:t>年</w:t>
            </w:r>
            <w:r w:rsidRPr="00C321BF">
              <w:rPr>
                <w:rStyle w:val="Rturn1"/>
                <w:noProof/>
                <w:kern w:val="2"/>
                <w:szCs w:val="24"/>
              </w:rPr>
              <w:t>7</w:t>
            </w:r>
            <w:r w:rsidRPr="00C321BF">
              <w:rPr>
                <w:rStyle w:val="Rturn1"/>
                <w:rFonts w:hint="eastAsia"/>
                <w:noProof/>
                <w:kern w:val="2"/>
                <w:szCs w:val="24"/>
              </w:rPr>
              <w:t>月</w:t>
            </w:r>
            <w:r w:rsidRPr="00C321BF">
              <w:rPr>
                <w:rStyle w:val="Rturn1"/>
                <w:noProof/>
                <w:kern w:val="2"/>
                <w:szCs w:val="24"/>
              </w:rPr>
              <w:t>17</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3</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海地</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7</w:t>
            </w:r>
            <w:r w:rsidRPr="00C321BF">
              <w:rPr>
                <w:rStyle w:val="Rturn1"/>
                <w:rFonts w:hint="eastAsia"/>
                <w:noProof/>
                <w:kern w:val="2"/>
                <w:szCs w:val="24"/>
              </w:rPr>
              <w:t>月</w:t>
            </w:r>
            <w:r w:rsidRPr="00C321BF">
              <w:rPr>
                <w:rStyle w:val="Rturn1"/>
                <w:noProof/>
                <w:kern w:val="2"/>
                <w:szCs w:val="24"/>
              </w:rPr>
              <w:t>20</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3</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洪都拉斯</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1983</w:t>
            </w:r>
            <w:r w:rsidRPr="00C321BF">
              <w:rPr>
                <w:rStyle w:val="Rturn1"/>
                <w:rFonts w:hint="eastAsia"/>
                <w:noProof/>
                <w:kern w:val="2"/>
                <w:szCs w:val="24"/>
              </w:rPr>
              <w:t>年</w:t>
            </w:r>
            <w:r w:rsidRPr="00C321BF">
              <w:rPr>
                <w:rStyle w:val="Rturn1"/>
                <w:noProof/>
                <w:kern w:val="2"/>
                <w:szCs w:val="24"/>
              </w:rPr>
              <w:t>3</w:t>
            </w:r>
            <w:r w:rsidRPr="00C321BF">
              <w:rPr>
                <w:rStyle w:val="Rturn1"/>
                <w:rFonts w:hint="eastAsia"/>
                <w:noProof/>
                <w:kern w:val="2"/>
                <w:szCs w:val="24"/>
              </w:rPr>
              <w:t>月</w:t>
            </w:r>
            <w:r w:rsidRPr="00C321BF">
              <w:rPr>
                <w:rStyle w:val="Rturn1"/>
                <w:noProof/>
                <w:kern w:val="2"/>
                <w:szCs w:val="24"/>
              </w:rPr>
              <w:t>3</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1983</w:t>
            </w:r>
            <w:r w:rsidRPr="00C321BF">
              <w:rPr>
                <w:rStyle w:val="Rturn1"/>
                <w:rFonts w:hint="eastAsia"/>
                <w:noProof/>
                <w:kern w:val="2"/>
                <w:szCs w:val="24"/>
              </w:rPr>
              <w:t>年</w:t>
            </w:r>
            <w:r w:rsidRPr="00C321BF">
              <w:rPr>
                <w:rStyle w:val="Rturn1"/>
                <w:noProof/>
                <w:kern w:val="2"/>
                <w:szCs w:val="24"/>
              </w:rPr>
              <w:t>4</w:t>
            </w:r>
            <w:r w:rsidRPr="00C321BF">
              <w:rPr>
                <w:rStyle w:val="Rturn1"/>
                <w:rFonts w:hint="eastAsia"/>
                <w:noProof/>
                <w:kern w:val="2"/>
                <w:szCs w:val="24"/>
              </w:rPr>
              <w:t>月</w:t>
            </w:r>
            <w:r w:rsidRPr="00C321BF">
              <w:rPr>
                <w:rStyle w:val="Rturn1"/>
                <w:noProof/>
                <w:kern w:val="2"/>
                <w:szCs w:val="24"/>
              </w:rPr>
              <w:t>2</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匈牙利</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1980</w:t>
            </w:r>
            <w:r w:rsidRPr="00C321BF">
              <w:rPr>
                <w:rStyle w:val="Rturn1"/>
                <w:rFonts w:hint="eastAsia"/>
                <w:noProof/>
                <w:kern w:val="2"/>
                <w:szCs w:val="24"/>
              </w:rPr>
              <w:t>年</w:t>
            </w:r>
            <w:r w:rsidRPr="00C321BF">
              <w:rPr>
                <w:rStyle w:val="Rturn1"/>
                <w:noProof/>
                <w:kern w:val="2"/>
                <w:szCs w:val="24"/>
              </w:rPr>
              <w:t>12</w:t>
            </w:r>
            <w:r w:rsidRPr="00C321BF">
              <w:rPr>
                <w:rStyle w:val="Rturn1"/>
                <w:rFonts w:hint="eastAsia"/>
                <w:noProof/>
                <w:kern w:val="2"/>
                <w:szCs w:val="24"/>
              </w:rPr>
              <w:t>月</w:t>
            </w:r>
            <w:r w:rsidRPr="00C321BF">
              <w:rPr>
                <w:rStyle w:val="Rturn1"/>
                <w:noProof/>
                <w:kern w:val="2"/>
                <w:szCs w:val="24"/>
              </w:rPr>
              <w:t>22</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3</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冰岛</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1985</w:t>
            </w:r>
            <w:r w:rsidRPr="00C321BF">
              <w:rPr>
                <w:rStyle w:val="Rturn1"/>
                <w:rFonts w:hint="eastAsia"/>
                <w:noProof/>
                <w:kern w:val="2"/>
                <w:szCs w:val="24"/>
              </w:rPr>
              <w:t>年</w:t>
            </w:r>
            <w:r w:rsidRPr="00C321BF">
              <w:rPr>
                <w:rStyle w:val="Rturn1"/>
                <w:noProof/>
                <w:kern w:val="2"/>
                <w:szCs w:val="24"/>
              </w:rPr>
              <w:t>6</w:t>
            </w:r>
            <w:r w:rsidRPr="00C321BF">
              <w:rPr>
                <w:rStyle w:val="Rturn1"/>
                <w:rFonts w:hint="eastAsia"/>
                <w:noProof/>
                <w:kern w:val="2"/>
                <w:szCs w:val="24"/>
              </w:rPr>
              <w:t>月</w:t>
            </w:r>
            <w:r w:rsidRPr="00C321BF">
              <w:rPr>
                <w:rStyle w:val="Rturn1"/>
                <w:noProof/>
                <w:kern w:val="2"/>
                <w:szCs w:val="24"/>
              </w:rPr>
              <w:t>18</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1985</w:t>
            </w:r>
            <w:r w:rsidRPr="00C321BF">
              <w:rPr>
                <w:rStyle w:val="Rturn1"/>
                <w:rFonts w:hint="eastAsia"/>
                <w:noProof/>
                <w:kern w:val="2"/>
                <w:szCs w:val="24"/>
              </w:rPr>
              <w:t>年</w:t>
            </w:r>
            <w:r w:rsidRPr="00C321BF">
              <w:rPr>
                <w:rStyle w:val="Rturn1"/>
                <w:noProof/>
                <w:kern w:val="2"/>
                <w:szCs w:val="24"/>
              </w:rPr>
              <w:t>7</w:t>
            </w:r>
            <w:r w:rsidRPr="00C321BF">
              <w:rPr>
                <w:rStyle w:val="Rturn1"/>
                <w:rFonts w:hint="eastAsia"/>
                <w:noProof/>
                <w:kern w:val="2"/>
                <w:szCs w:val="24"/>
              </w:rPr>
              <w:t>月</w:t>
            </w:r>
            <w:r w:rsidRPr="00C321BF">
              <w:rPr>
                <w:rStyle w:val="Rturn1"/>
                <w:noProof/>
                <w:kern w:val="2"/>
                <w:szCs w:val="24"/>
              </w:rPr>
              <w:t>18</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印度</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1993</w:t>
            </w:r>
            <w:r w:rsidRPr="00C321BF">
              <w:rPr>
                <w:rStyle w:val="Rturn1"/>
                <w:rFonts w:hint="eastAsia"/>
                <w:noProof/>
                <w:kern w:val="2"/>
                <w:szCs w:val="24"/>
              </w:rPr>
              <w:t>年</w:t>
            </w:r>
            <w:r w:rsidRPr="00C321BF">
              <w:rPr>
                <w:rStyle w:val="Rturn1"/>
                <w:noProof/>
                <w:kern w:val="2"/>
                <w:szCs w:val="24"/>
              </w:rPr>
              <w:t>7</w:t>
            </w:r>
            <w:r w:rsidRPr="00C321BF">
              <w:rPr>
                <w:rStyle w:val="Rturn1"/>
                <w:rFonts w:hint="eastAsia"/>
                <w:noProof/>
                <w:kern w:val="2"/>
                <w:szCs w:val="24"/>
              </w:rPr>
              <w:t>月</w:t>
            </w:r>
            <w:r w:rsidRPr="00C321BF">
              <w:rPr>
                <w:rStyle w:val="Rturn1"/>
                <w:noProof/>
                <w:kern w:val="2"/>
                <w:szCs w:val="24"/>
              </w:rPr>
              <w:t>9</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1993</w:t>
            </w:r>
            <w:r w:rsidRPr="00C321BF">
              <w:rPr>
                <w:rStyle w:val="Rturn1"/>
                <w:rFonts w:hint="eastAsia"/>
                <w:noProof/>
                <w:kern w:val="2"/>
                <w:szCs w:val="24"/>
              </w:rPr>
              <w:t>年</w:t>
            </w:r>
            <w:r w:rsidRPr="00C321BF">
              <w:rPr>
                <w:rStyle w:val="Rturn1"/>
                <w:noProof/>
                <w:kern w:val="2"/>
                <w:szCs w:val="24"/>
              </w:rPr>
              <w:t>8</w:t>
            </w:r>
            <w:r w:rsidRPr="00C321BF">
              <w:rPr>
                <w:rStyle w:val="Rturn1"/>
                <w:rFonts w:hint="eastAsia"/>
                <w:noProof/>
                <w:kern w:val="2"/>
                <w:szCs w:val="24"/>
              </w:rPr>
              <w:t>月</w:t>
            </w:r>
            <w:r w:rsidRPr="00C321BF">
              <w:rPr>
                <w:rStyle w:val="Rturn1"/>
                <w:noProof/>
                <w:kern w:val="2"/>
                <w:szCs w:val="24"/>
              </w:rPr>
              <w:t>8</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印度尼西亚</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1984</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13</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1984</w:t>
            </w:r>
            <w:r w:rsidRPr="00C321BF">
              <w:rPr>
                <w:rStyle w:val="Rturn1"/>
                <w:rFonts w:hint="eastAsia"/>
                <w:noProof/>
                <w:kern w:val="2"/>
                <w:szCs w:val="24"/>
              </w:rPr>
              <w:t>年</w:t>
            </w:r>
            <w:r w:rsidRPr="00C321BF">
              <w:rPr>
                <w:rStyle w:val="Rturn1"/>
                <w:noProof/>
                <w:kern w:val="2"/>
                <w:szCs w:val="24"/>
              </w:rPr>
              <w:t>10</w:t>
            </w:r>
            <w:r w:rsidRPr="00C321BF">
              <w:rPr>
                <w:rStyle w:val="Rturn1"/>
                <w:rFonts w:hint="eastAsia"/>
                <w:noProof/>
                <w:kern w:val="2"/>
                <w:szCs w:val="24"/>
              </w:rPr>
              <w:t>月</w:t>
            </w:r>
            <w:r w:rsidRPr="00C321BF">
              <w:rPr>
                <w:rStyle w:val="Rturn1"/>
                <w:noProof/>
                <w:kern w:val="2"/>
                <w:szCs w:val="24"/>
              </w:rPr>
              <w:t>13</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伊拉克</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1986</w:t>
            </w:r>
            <w:r w:rsidRPr="00C321BF">
              <w:rPr>
                <w:rStyle w:val="Rturn1"/>
                <w:rFonts w:hint="eastAsia"/>
                <w:noProof/>
                <w:kern w:val="2"/>
                <w:szCs w:val="24"/>
              </w:rPr>
              <w:t>年</w:t>
            </w:r>
            <w:r w:rsidRPr="00C321BF">
              <w:rPr>
                <w:rStyle w:val="Rturn1"/>
                <w:noProof/>
                <w:kern w:val="2"/>
                <w:szCs w:val="24"/>
              </w:rPr>
              <w:t>8</w:t>
            </w:r>
            <w:r w:rsidRPr="00C321BF">
              <w:rPr>
                <w:rStyle w:val="Rturn1"/>
                <w:rFonts w:hint="eastAsia"/>
                <w:noProof/>
                <w:kern w:val="2"/>
                <w:szCs w:val="24"/>
              </w:rPr>
              <w:t>月</w:t>
            </w:r>
            <w:r w:rsidRPr="00C321BF">
              <w:rPr>
                <w:rStyle w:val="Rturn1"/>
                <w:noProof/>
                <w:kern w:val="2"/>
                <w:szCs w:val="24"/>
              </w:rPr>
              <w:t>13</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1986</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12</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爱尔兰</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1985</w:t>
            </w:r>
            <w:r w:rsidRPr="00C321BF">
              <w:rPr>
                <w:rStyle w:val="Rturn1"/>
                <w:rFonts w:hint="eastAsia"/>
                <w:noProof/>
                <w:kern w:val="2"/>
                <w:szCs w:val="24"/>
              </w:rPr>
              <w:t>年</w:t>
            </w:r>
            <w:r w:rsidRPr="00C321BF">
              <w:rPr>
                <w:rStyle w:val="Rturn1"/>
                <w:noProof/>
                <w:kern w:val="2"/>
                <w:szCs w:val="24"/>
              </w:rPr>
              <w:t>12</w:t>
            </w:r>
            <w:r w:rsidRPr="00C321BF">
              <w:rPr>
                <w:rStyle w:val="Rturn1"/>
                <w:rFonts w:hint="eastAsia"/>
                <w:noProof/>
                <w:kern w:val="2"/>
                <w:szCs w:val="24"/>
              </w:rPr>
              <w:t>月</w:t>
            </w:r>
            <w:r w:rsidRPr="00C321BF">
              <w:rPr>
                <w:rStyle w:val="Rturn1"/>
                <w:noProof/>
                <w:kern w:val="2"/>
                <w:szCs w:val="24"/>
              </w:rPr>
              <w:t>23</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1986</w:t>
            </w:r>
            <w:r w:rsidRPr="00C321BF">
              <w:rPr>
                <w:rStyle w:val="Rturn1"/>
                <w:rFonts w:hint="eastAsia"/>
                <w:noProof/>
                <w:kern w:val="2"/>
                <w:szCs w:val="24"/>
              </w:rPr>
              <w:t>年</w:t>
            </w:r>
            <w:r w:rsidRPr="00C321BF">
              <w:rPr>
                <w:rStyle w:val="Rturn1"/>
                <w:noProof/>
                <w:kern w:val="2"/>
                <w:szCs w:val="24"/>
              </w:rPr>
              <w:t>1</w:t>
            </w:r>
            <w:r w:rsidRPr="00C321BF">
              <w:rPr>
                <w:rStyle w:val="Rturn1"/>
                <w:rFonts w:hint="eastAsia"/>
                <w:noProof/>
                <w:kern w:val="2"/>
                <w:szCs w:val="24"/>
              </w:rPr>
              <w:t>月</w:t>
            </w:r>
            <w:r w:rsidRPr="00C321BF">
              <w:rPr>
                <w:rStyle w:val="Rturn1"/>
                <w:noProof/>
                <w:kern w:val="2"/>
                <w:szCs w:val="24"/>
              </w:rPr>
              <w:t>22</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以色列</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1991</w:t>
            </w:r>
            <w:r w:rsidRPr="00C321BF">
              <w:rPr>
                <w:rStyle w:val="Rturn1"/>
                <w:rFonts w:hint="eastAsia"/>
                <w:noProof/>
                <w:kern w:val="2"/>
                <w:szCs w:val="24"/>
              </w:rPr>
              <w:t>年</w:t>
            </w:r>
            <w:r w:rsidRPr="00C321BF">
              <w:rPr>
                <w:rStyle w:val="Rturn1"/>
                <w:noProof/>
                <w:kern w:val="2"/>
                <w:szCs w:val="24"/>
              </w:rPr>
              <w:t>10</w:t>
            </w:r>
            <w:r w:rsidRPr="00C321BF">
              <w:rPr>
                <w:rStyle w:val="Rturn1"/>
                <w:rFonts w:hint="eastAsia"/>
                <w:noProof/>
                <w:kern w:val="2"/>
                <w:szCs w:val="24"/>
              </w:rPr>
              <w:t>月</w:t>
            </w:r>
            <w:r w:rsidRPr="00C321BF">
              <w:rPr>
                <w:rStyle w:val="Rturn1"/>
                <w:noProof/>
                <w:kern w:val="2"/>
                <w:szCs w:val="24"/>
              </w:rPr>
              <w:t>3</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1991</w:t>
            </w:r>
            <w:r w:rsidRPr="00C321BF">
              <w:rPr>
                <w:rStyle w:val="Rturn1"/>
                <w:rFonts w:hint="eastAsia"/>
                <w:noProof/>
                <w:kern w:val="2"/>
                <w:szCs w:val="24"/>
              </w:rPr>
              <w:t>年</w:t>
            </w:r>
            <w:r w:rsidRPr="00C321BF">
              <w:rPr>
                <w:rStyle w:val="Rturn1"/>
                <w:noProof/>
                <w:kern w:val="2"/>
                <w:szCs w:val="24"/>
              </w:rPr>
              <w:t>11</w:t>
            </w:r>
            <w:r w:rsidRPr="00C321BF">
              <w:rPr>
                <w:rStyle w:val="Rturn1"/>
                <w:rFonts w:hint="eastAsia"/>
                <w:noProof/>
                <w:kern w:val="2"/>
                <w:szCs w:val="24"/>
              </w:rPr>
              <w:t>月</w:t>
            </w:r>
            <w:r w:rsidRPr="00C321BF">
              <w:rPr>
                <w:rStyle w:val="Rturn1"/>
                <w:noProof/>
                <w:kern w:val="2"/>
                <w:szCs w:val="24"/>
              </w:rPr>
              <w:t>2</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意大利</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1985</w:t>
            </w:r>
            <w:r w:rsidRPr="00C321BF">
              <w:rPr>
                <w:rStyle w:val="Rturn1"/>
                <w:rFonts w:hint="eastAsia"/>
                <w:noProof/>
                <w:kern w:val="2"/>
                <w:szCs w:val="24"/>
              </w:rPr>
              <w:t>年</w:t>
            </w:r>
            <w:r w:rsidRPr="00C321BF">
              <w:rPr>
                <w:rStyle w:val="Rturn1"/>
                <w:noProof/>
                <w:kern w:val="2"/>
                <w:szCs w:val="24"/>
              </w:rPr>
              <w:t>6</w:t>
            </w:r>
            <w:r w:rsidRPr="00C321BF">
              <w:rPr>
                <w:rStyle w:val="Rturn1"/>
                <w:rFonts w:hint="eastAsia"/>
                <w:noProof/>
                <w:kern w:val="2"/>
                <w:szCs w:val="24"/>
              </w:rPr>
              <w:t>月</w:t>
            </w:r>
            <w:r w:rsidRPr="00C321BF">
              <w:rPr>
                <w:rStyle w:val="Rturn1"/>
                <w:noProof/>
                <w:kern w:val="2"/>
                <w:szCs w:val="24"/>
              </w:rPr>
              <w:t>10</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1985</w:t>
            </w:r>
            <w:r w:rsidRPr="00C321BF">
              <w:rPr>
                <w:rStyle w:val="Rturn1"/>
                <w:rFonts w:hint="eastAsia"/>
                <w:noProof/>
                <w:kern w:val="2"/>
                <w:szCs w:val="24"/>
              </w:rPr>
              <w:t>年</w:t>
            </w:r>
            <w:r w:rsidRPr="00C321BF">
              <w:rPr>
                <w:rStyle w:val="Rturn1"/>
                <w:noProof/>
                <w:kern w:val="2"/>
                <w:szCs w:val="24"/>
              </w:rPr>
              <w:t>7</w:t>
            </w:r>
            <w:r w:rsidRPr="00C321BF">
              <w:rPr>
                <w:rStyle w:val="Rturn1"/>
                <w:rFonts w:hint="eastAsia"/>
                <w:noProof/>
                <w:kern w:val="2"/>
                <w:szCs w:val="24"/>
              </w:rPr>
              <w:t>月</w:t>
            </w:r>
            <w:r w:rsidRPr="00C321BF">
              <w:rPr>
                <w:rStyle w:val="Rturn1"/>
                <w:noProof/>
                <w:kern w:val="2"/>
                <w:szCs w:val="24"/>
              </w:rPr>
              <w:t>10</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牙买加</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1984</w:t>
            </w:r>
            <w:r w:rsidRPr="00C321BF">
              <w:rPr>
                <w:rStyle w:val="Rturn1"/>
                <w:rFonts w:hint="eastAsia"/>
                <w:noProof/>
                <w:kern w:val="2"/>
                <w:szCs w:val="24"/>
              </w:rPr>
              <w:t>年</w:t>
            </w:r>
            <w:r w:rsidRPr="00C321BF">
              <w:rPr>
                <w:rStyle w:val="Rturn1"/>
                <w:noProof/>
                <w:kern w:val="2"/>
                <w:szCs w:val="24"/>
              </w:rPr>
              <w:t>10</w:t>
            </w:r>
            <w:r w:rsidRPr="00C321BF">
              <w:rPr>
                <w:rStyle w:val="Rturn1"/>
                <w:rFonts w:hint="eastAsia"/>
                <w:noProof/>
                <w:kern w:val="2"/>
                <w:szCs w:val="24"/>
              </w:rPr>
              <w:t>月</w:t>
            </w:r>
            <w:r w:rsidRPr="00C321BF">
              <w:rPr>
                <w:rStyle w:val="Rturn1"/>
                <w:noProof/>
                <w:kern w:val="2"/>
                <w:szCs w:val="24"/>
              </w:rPr>
              <w:t>19</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1984</w:t>
            </w:r>
            <w:r w:rsidRPr="00C321BF">
              <w:rPr>
                <w:rStyle w:val="Rturn1"/>
                <w:rFonts w:hint="eastAsia"/>
                <w:noProof/>
                <w:kern w:val="2"/>
                <w:szCs w:val="24"/>
              </w:rPr>
              <w:t>年</w:t>
            </w:r>
            <w:r w:rsidRPr="00C321BF">
              <w:rPr>
                <w:rStyle w:val="Rturn1"/>
                <w:noProof/>
                <w:kern w:val="2"/>
                <w:szCs w:val="24"/>
              </w:rPr>
              <w:t>11</w:t>
            </w:r>
            <w:r w:rsidRPr="00C321BF">
              <w:rPr>
                <w:rStyle w:val="Rturn1"/>
                <w:rFonts w:hint="eastAsia"/>
                <w:noProof/>
                <w:kern w:val="2"/>
                <w:szCs w:val="24"/>
              </w:rPr>
              <w:t>月</w:t>
            </w:r>
            <w:r w:rsidRPr="00C321BF">
              <w:rPr>
                <w:rStyle w:val="Rturn1"/>
                <w:noProof/>
                <w:kern w:val="2"/>
                <w:szCs w:val="24"/>
              </w:rPr>
              <w:t>18</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日本</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1985</w:t>
            </w:r>
            <w:r w:rsidRPr="00C321BF">
              <w:rPr>
                <w:rStyle w:val="Rturn1"/>
                <w:rFonts w:hint="eastAsia"/>
                <w:noProof/>
                <w:kern w:val="2"/>
                <w:szCs w:val="24"/>
              </w:rPr>
              <w:t>年</w:t>
            </w:r>
            <w:r w:rsidRPr="00C321BF">
              <w:rPr>
                <w:rStyle w:val="Rturn1"/>
                <w:noProof/>
                <w:kern w:val="2"/>
                <w:szCs w:val="24"/>
              </w:rPr>
              <w:t>6</w:t>
            </w:r>
            <w:r w:rsidRPr="00C321BF">
              <w:rPr>
                <w:rStyle w:val="Rturn1"/>
                <w:rFonts w:hint="eastAsia"/>
                <w:noProof/>
                <w:kern w:val="2"/>
                <w:szCs w:val="24"/>
              </w:rPr>
              <w:t>月</w:t>
            </w:r>
            <w:r w:rsidRPr="00C321BF">
              <w:rPr>
                <w:rStyle w:val="Rturn1"/>
                <w:noProof/>
                <w:kern w:val="2"/>
                <w:szCs w:val="24"/>
              </w:rPr>
              <w:t>25</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1985</w:t>
            </w:r>
            <w:r w:rsidRPr="00C321BF">
              <w:rPr>
                <w:rStyle w:val="Rturn1"/>
                <w:rFonts w:hint="eastAsia"/>
                <w:noProof/>
                <w:kern w:val="2"/>
                <w:szCs w:val="24"/>
              </w:rPr>
              <w:t>年</w:t>
            </w:r>
            <w:r w:rsidRPr="00C321BF">
              <w:rPr>
                <w:rStyle w:val="Rturn1"/>
                <w:noProof/>
                <w:kern w:val="2"/>
                <w:szCs w:val="24"/>
              </w:rPr>
              <w:t>7</w:t>
            </w:r>
            <w:r w:rsidRPr="00C321BF">
              <w:rPr>
                <w:rStyle w:val="Rturn1"/>
                <w:rFonts w:hint="eastAsia"/>
                <w:noProof/>
                <w:kern w:val="2"/>
                <w:szCs w:val="24"/>
              </w:rPr>
              <w:t>月</w:t>
            </w:r>
            <w:r w:rsidRPr="00C321BF">
              <w:rPr>
                <w:rStyle w:val="Rturn1"/>
                <w:noProof/>
                <w:kern w:val="2"/>
                <w:szCs w:val="24"/>
              </w:rPr>
              <w:t>25</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约旦</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1992</w:t>
            </w:r>
            <w:r w:rsidRPr="00C321BF">
              <w:rPr>
                <w:rStyle w:val="Rturn1"/>
                <w:rFonts w:hint="eastAsia"/>
                <w:noProof/>
                <w:kern w:val="2"/>
                <w:szCs w:val="24"/>
              </w:rPr>
              <w:t>年</w:t>
            </w:r>
            <w:r w:rsidRPr="00C321BF">
              <w:rPr>
                <w:rStyle w:val="Rturn1"/>
                <w:noProof/>
                <w:kern w:val="2"/>
                <w:szCs w:val="24"/>
              </w:rPr>
              <w:t>7</w:t>
            </w:r>
            <w:r w:rsidRPr="00C321BF">
              <w:rPr>
                <w:rStyle w:val="Rturn1"/>
                <w:rFonts w:hint="eastAsia"/>
                <w:noProof/>
                <w:kern w:val="2"/>
                <w:szCs w:val="24"/>
              </w:rPr>
              <w:t>月</w:t>
            </w:r>
            <w:r w:rsidRPr="00C321BF">
              <w:rPr>
                <w:rStyle w:val="Rturn1"/>
                <w:noProof/>
                <w:kern w:val="2"/>
                <w:szCs w:val="24"/>
              </w:rPr>
              <w:t>1</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1992</w:t>
            </w:r>
            <w:r w:rsidRPr="00C321BF">
              <w:rPr>
                <w:rStyle w:val="Rturn1"/>
                <w:rFonts w:hint="eastAsia"/>
                <w:noProof/>
                <w:kern w:val="2"/>
                <w:szCs w:val="24"/>
              </w:rPr>
              <w:t>年</w:t>
            </w:r>
            <w:r w:rsidRPr="00C321BF">
              <w:rPr>
                <w:rStyle w:val="Rturn1"/>
                <w:noProof/>
                <w:kern w:val="2"/>
                <w:szCs w:val="24"/>
              </w:rPr>
              <w:t>7</w:t>
            </w:r>
            <w:r w:rsidRPr="00C321BF">
              <w:rPr>
                <w:rStyle w:val="Rturn1"/>
                <w:rFonts w:hint="eastAsia"/>
                <w:noProof/>
                <w:kern w:val="2"/>
                <w:szCs w:val="24"/>
              </w:rPr>
              <w:t>月</w:t>
            </w:r>
            <w:r w:rsidRPr="00C321BF">
              <w:rPr>
                <w:rStyle w:val="Rturn1"/>
                <w:noProof/>
                <w:kern w:val="2"/>
                <w:szCs w:val="24"/>
              </w:rPr>
              <w:t>31</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哈萨克斯坦</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1998</w:t>
            </w:r>
            <w:r w:rsidRPr="00C321BF">
              <w:rPr>
                <w:rStyle w:val="Rturn1"/>
                <w:rFonts w:hint="eastAsia"/>
                <w:noProof/>
                <w:kern w:val="2"/>
                <w:szCs w:val="24"/>
              </w:rPr>
              <w:t>年</w:t>
            </w:r>
            <w:r w:rsidRPr="00C321BF">
              <w:rPr>
                <w:rStyle w:val="Rturn1"/>
                <w:noProof/>
                <w:kern w:val="2"/>
                <w:szCs w:val="24"/>
              </w:rPr>
              <w:t>8</w:t>
            </w:r>
            <w:r w:rsidRPr="00C321BF">
              <w:rPr>
                <w:rStyle w:val="Rturn1"/>
                <w:rFonts w:hint="eastAsia"/>
                <w:noProof/>
                <w:kern w:val="2"/>
                <w:szCs w:val="24"/>
              </w:rPr>
              <w:t>月</w:t>
            </w:r>
            <w:r w:rsidRPr="00C321BF">
              <w:rPr>
                <w:rStyle w:val="Rturn1"/>
                <w:noProof/>
                <w:kern w:val="2"/>
                <w:szCs w:val="24"/>
              </w:rPr>
              <w:t>26</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1998</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25</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肯尼亚</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1984</w:t>
            </w:r>
            <w:r w:rsidRPr="00C321BF">
              <w:rPr>
                <w:rStyle w:val="Rturn1"/>
                <w:rFonts w:hint="eastAsia"/>
                <w:noProof/>
                <w:kern w:val="2"/>
                <w:szCs w:val="24"/>
              </w:rPr>
              <w:t>年</w:t>
            </w:r>
            <w:r w:rsidRPr="00C321BF">
              <w:rPr>
                <w:rStyle w:val="Rturn1"/>
                <w:noProof/>
                <w:kern w:val="2"/>
                <w:szCs w:val="24"/>
              </w:rPr>
              <w:t>3</w:t>
            </w:r>
            <w:r w:rsidRPr="00C321BF">
              <w:rPr>
                <w:rStyle w:val="Rturn1"/>
                <w:rFonts w:hint="eastAsia"/>
                <w:noProof/>
                <w:kern w:val="2"/>
                <w:szCs w:val="24"/>
              </w:rPr>
              <w:t>月</w:t>
            </w:r>
            <w:r w:rsidRPr="00C321BF">
              <w:rPr>
                <w:rStyle w:val="Rturn1"/>
                <w:noProof/>
                <w:kern w:val="2"/>
                <w:szCs w:val="24"/>
              </w:rPr>
              <w:t>9</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1984</w:t>
            </w:r>
            <w:r w:rsidRPr="00C321BF">
              <w:rPr>
                <w:rStyle w:val="Rturn1"/>
                <w:rFonts w:hint="eastAsia"/>
                <w:noProof/>
                <w:kern w:val="2"/>
                <w:szCs w:val="24"/>
              </w:rPr>
              <w:t>年</w:t>
            </w:r>
            <w:r w:rsidRPr="00C321BF">
              <w:rPr>
                <w:rStyle w:val="Rturn1"/>
                <w:noProof/>
                <w:kern w:val="2"/>
                <w:szCs w:val="24"/>
              </w:rPr>
              <w:t>4</w:t>
            </w:r>
            <w:r w:rsidRPr="00C321BF">
              <w:rPr>
                <w:rStyle w:val="Rturn1"/>
                <w:rFonts w:hint="eastAsia"/>
                <w:noProof/>
                <w:kern w:val="2"/>
                <w:szCs w:val="24"/>
              </w:rPr>
              <w:t>月</w:t>
            </w:r>
            <w:r w:rsidRPr="00C321BF">
              <w:rPr>
                <w:rStyle w:val="Rturn1"/>
                <w:noProof/>
                <w:kern w:val="2"/>
                <w:szCs w:val="24"/>
              </w:rPr>
              <w:t>8</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基里巴斯</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2004</w:t>
            </w:r>
            <w:r w:rsidRPr="00C321BF">
              <w:rPr>
                <w:rStyle w:val="Rturn1"/>
                <w:rFonts w:hint="eastAsia"/>
                <w:noProof/>
                <w:kern w:val="2"/>
                <w:szCs w:val="24"/>
              </w:rPr>
              <w:t>年</w:t>
            </w:r>
            <w:r w:rsidRPr="00C321BF">
              <w:rPr>
                <w:rStyle w:val="Rturn1"/>
                <w:noProof/>
                <w:kern w:val="2"/>
                <w:szCs w:val="24"/>
              </w:rPr>
              <w:t>3</w:t>
            </w:r>
            <w:r w:rsidRPr="00C321BF">
              <w:rPr>
                <w:rStyle w:val="Rturn1"/>
                <w:rFonts w:hint="eastAsia"/>
                <w:noProof/>
                <w:kern w:val="2"/>
                <w:szCs w:val="24"/>
              </w:rPr>
              <w:t>月</w:t>
            </w:r>
            <w:r w:rsidRPr="00C321BF">
              <w:rPr>
                <w:rStyle w:val="Rturn1"/>
                <w:noProof/>
                <w:kern w:val="2"/>
                <w:szCs w:val="24"/>
              </w:rPr>
              <w:t>17</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2004</w:t>
            </w:r>
            <w:r w:rsidRPr="00C321BF">
              <w:rPr>
                <w:rStyle w:val="Rturn1"/>
                <w:rFonts w:hint="eastAsia"/>
                <w:noProof/>
                <w:kern w:val="2"/>
                <w:szCs w:val="24"/>
              </w:rPr>
              <w:t>年</w:t>
            </w:r>
            <w:r w:rsidRPr="00C321BF">
              <w:rPr>
                <w:rStyle w:val="Rturn1"/>
                <w:noProof/>
                <w:kern w:val="2"/>
                <w:szCs w:val="24"/>
              </w:rPr>
              <w:t>4</w:t>
            </w:r>
            <w:r w:rsidRPr="00C321BF">
              <w:rPr>
                <w:rStyle w:val="Rturn1"/>
                <w:rFonts w:hint="eastAsia"/>
                <w:noProof/>
                <w:kern w:val="2"/>
                <w:szCs w:val="24"/>
              </w:rPr>
              <w:t>月</w:t>
            </w:r>
            <w:r w:rsidRPr="00C321BF">
              <w:rPr>
                <w:rStyle w:val="Rturn1"/>
                <w:noProof/>
                <w:kern w:val="2"/>
                <w:szCs w:val="24"/>
              </w:rPr>
              <w:t>16</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科威特</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1994</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2</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1994</w:t>
            </w:r>
            <w:r w:rsidRPr="00C321BF">
              <w:rPr>
                <w:rStyle w:val="Rturn1"/>
                <w:rFonts w:hint="eastAsia"/>
                <w:noProof/>
                <w:kern w:val="2"/>
                <w:szCs w:val="24"/>
              </w:rPr>
              <w:t>年</w:t>
            </w:r>
            <w:r w:rsidRPr="00C321BF">
              <w:rPr>
                <w:rStyle w:val="Rturn1"/>
                <w:noProof/>
                <w:kern w:val="2"/>
                <w:szCs w:val="24"/>
              </w:rPr>
              <w:t>10</w:t>
            </w:r>
            <w:r w:rsidRPr="00C321BF">
              <w:rPr>
                <w:rStyle w:val="Rturn1"/>
                <w:rFonts w:hint="eastAsia"/>
                <w:noProof/>
                <w:kern w:val="2"/>
                <w:szCs w:val="24"/>
              </w:rPr>
              <w:t>月</w:t>
            </w:r>
            <w:r w:rsidRPr="00C321BF">
              <w:rPr>
                <w:rStyle w:val="Rturn1"/>
                <w:noProof/>
                <w:kern w:val="2"/>
                <w:szCs w:val="24"/>
              </w:rPr>
              <w:t>2</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吉尔吉斯斯坦</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1997</w:t>
            </w:r>
            <w:r w:rsidRPr="00C321BF">
              <w:rPr>
                <w:rStyle w:val="Rturn1"/>
                <w:rFonts w:hint="eastAsia"/>
                <w:noProof/>
                <w:kern w:val="2"/>
                <w:szCs w:val="24"/>
              </w:rPr>
              <w:t>年</w:t>
            </w:r>
            <w:r w:rsidRPr="00C321BF">
              <w:rPr>
                <w:rStyle w:val="Rturn1"/>
                <w:noProof/>
                <w:kern w:val="2"/>
                <w:szCs w:val="24"/>
              </w:rPr>
              <w:t>2</w:t>
            </w:r>
            <w:r w:rsidRPr="00C321BF">
              <w:rPr>
                <w:rStyle w:val="Rturn1"/>
                <w:rFonts w:hint="eastAsia"/>
                <w:noProof/>
                <w:kern w:val="2"/>
                <w:szCs w:val="24"/>
              </w:rPr>
              <w:t>月</w:t>
            </w:r>
            <w:r w:rsidRPr="00C321BF">
              <w:rPr>
                <w:rStyle w:val="Rturn1"/>
                <w:noProof/>
                <w:kern w:val="2"/>
                <w:szCs w:val="24"/>
              </w:rPr>
              <w:t>10</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1997</w:t>
            </w:r>
            <w:r w:rsidRPr="00C321BF">
              <w:rPr>
                <w:rStyle w:val="Rturn1"/>
                <w:rFonts w:hint="eastAsia"/>
                <w:noProof/>
                <w:kern w:val="2"/>
                <w:szCs w:val="24"/>
              </w:rPr>
              <w:t>年</w:t>
            </w:r>
            <w:r w:rsidRPr="00C321BF">
              <w:rPr>
                <w:rStyle w:val="Rturn1"/>
                <w:noProof/>
                <w:kern w:val="2"/>
                <w:szCs w:val="24"/>
              </w:rPr>
              <w:t>3</w:t>
            </w:r>
            <w:r w:rsidRPr="00C321BF">
              <w:rPr>
                <w:rStyle w:val="Rturn1"/>
                <w:rFonts w:hint="eastAsia"/>
                <w:noProof/>
                <w:kern w:val="2"/>
                <w:szCs w:val="24"/>
              </w:rPr>
              <w:t>月</w:t>
            </w:r>
            <w:r w:rsidRPr="00C321BF">
              <w:rPr>
                <w:rStyle w:val="Rturn1"/>
                <w:noProof/>
                <w:kern w:val="2"/>
                <w:szCs w:val="24"/>
              </w:rPr>
              <w:t>12</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老挝人民民主共和国</w:t>
            </w:r>
          </w:p>
        </w:tc>
        <w:tc>
          <w:tcPr>
            <w:tcW w:w="2085" w:type="dxa"/>
            <w:shd w:val="clear" w:color="auto" w:fill="auto"/>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8</w:t>
            </w:r>
            <w:r w:rsidRPr="00C321BF">
              <w:rPr>
                <w:rStyle w:val="Rturn1"/>
                <w:rFonts w:hint="eastAsia"/>
                <w:noProof/>
                <w:kern w:val="2"/>
                <w:szCs w:val="24"/>
              </w:rPr>
              <w:t>月</w:t>
            </w:r>
            <w:r w:rsidRPr="00C321BF">
              <w:rPr>
                <w:rStyle w:val="Rturn1"/>
                <w:noProof/>
                <w:kern w:val="2"/>
                <w:szCs w:val="24"/>
              </w:rPr>
              <w:t>14</w:t>
            </w:r>
            <w:r w:rsidRPr="00C321BF">
              <w:rPr>
                <w:rStyle w:val="Rturn1"/>
                <w:rFonts w:hint="eastAsia"/>
                <w:noProof/>
                <w:kern w:val="2"/>
                <w:szCs w:val="24"/>
              </w:rPr>
              <w:t>日</w:t>
            </w:r>
          </w:p>
        </w:tc>
        <w:tc>
          <w:tcPr>
            <w:tcW w:w="2085" w:type="dxa"/>
            <w:shd w:val="clear" w:color="auto" w:fill="auto"/>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13</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拉脱维亚</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1992</w:t>
            </w:r>
            <w:r w:rsidRPr="00C321BF">
              <w:rPr>
                <w:rStyle w:val="Rturn1"/>
                <w:rFonts w:hint="eastAsia"/>
                <w:noProof/>
                <w:kern w:val="2"/>
                <w:szCs w:val="24"/>
              </w:rPr>
              <w:t>年</w:t>
            </w:r>
            <w:r w:rsidRPr="00C321BF">
              <w:rPr>
                <w:rStyle w:val="Rturn1"/>
                <w:noProof/>
                <w:kern w:val="2"/>
                <w:szCs w:val="24"/>
              </w:rPr>
              <w:t>4</w:t>
            </w:r>
            <w:r w:rsidRPr="00C321BF">
              <w:rPr>
                <w:rStyle w:val="Rturn1"/>
                <w:rFonts w:hint="eastAsia"/>
                <w:noProof/>
                <w:kern w:val="2"/>
                <w:szCs w:val="24"/>
              </w:rPr>
              <w:t>月</w:t>
            </w:r>
            <w:r w:rsidRPr="00C321BF">
              <w:rPr>
                <w:rStyle w:val="Rturn1"/>
                <w:noProof/>
                <w:kern w:val="2"/>
                <w:szCs w:val="24"/>
              </w:rPr>
              <w:t>14</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1992</w:t>
            </w:r>
            <w:r w:rsidRPr="00C321BF">
              <w:rPr>
                <w:rStyle w:val="Rturn1"/>
                <w:rFonts w:hint="eastAsia"/>
                <w:noProof/>
                <w:kern w:val="2"/>
                <w:szCs w:val="24"/>
              </w:rPr>
              <w:t>年</w:t>
            </w:r>
            <w:r w:rsidRPr="00C321BF">
              <w:rPr>
                <w:rStyle w:val="Rturn1"/>
                <w:noProof/>
                <w:kern w:val="2"/>
                <w:szCs w:val="24"/>
              </w:rPr>
              <w:t>5</w:t>
            </w:r>
            <w:r w:rsidRPr="00C321BF">
              <w:rPr>
                <w:rStyle w:val="Rturn1"/>
                <w:rFonts w:hint="eastAsia"/>
                <w:noProof/>
                <w:kern w:val="2"/>
                <w:szCs w:val="24"/>
              </w:rPr>
              <w:t>月</w:t>
            </w:r>
            <w:r w:rsidRPr="00C321BF">
              <w:rPr>
                <w:rStyle w:val="Rturn1"/>
                <w:noProof/>
                <w:kern w:val="2"/>
                <w:szCs w:val="24"/>
              </w:rPr>
              <w:t>14</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黎巴嫩</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1997</w:t>
            </w:r>
            <w:r w:rsidRPr="00C321BF">
              <w:rPr>
                <w:rStyle w:val="Rturn1"/>
                <w:rFonts w:hint="eastAsia"/>
                <w:noProof/>
                <w:kern w:val="2"/>
                <w:szCs w:val="24"/>
              </w:rPr>
              <w:t>年</w:t>
            </w:r>
            <w:r w:rsidRPr="00C321BF">
              <w:rPr>
                <w:rStyle w:val="Rturn1"/>
                <w:noProof/>
                <w:kern w:val="2"/>
                <w:szCs w:val="24"/>
              </w:rPr>
              <w:t>4</w:t>
            </w:r>
            <w:r w:rsidRPr="00C321BF">
              <w:rPr>
                <w:rStyle w:val="Rturn1"/>
                <w:rFonts w:hint="eastAsia"/>
                <w:noProof/>
                <w:kern w:val="2"/>
                <w:szCs w:val="24"/>
              </w:rPr>
              <w:t>月</w:t>
            </w:r>
            <w:r w:rsidRPr="00C321BF">
              <w:rPr>
                <w:rStyle w:val="Rturn1"/>
                <w:noProof/>
                <w:kern w:val="2"/>
                <w:szCs w:val="24"/>
              </w:rPr>
              <w:t>16</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1997</w:t>
            </w:r>
            <w:r w:rsidRPr="00C321BF">
              <w:rPr>
                <w:rStyle w:val="Rturn1"/>
                <w:rFonts w:hint="eastAsia"/>
                <w:noProof/>
                <w:kern w:val="2"/>
                <w:szCs w:val="24"/>
              </w:rPr>
              <w:t>年</w:t>
            </w:r>
            <w:r w:rsidRPr="00C321BF">
              <w:rPr>
                <w:rStyle w:val="Rturn1"/>
                <w:noProof/>
                <w:kern w:val="2"/>
                <w:szCs w:val="24"/>
              </w:rPr>
              <w:t>5</w:t>
            </w:r>
            <w:r w:rsidRPr="00C321BF">
              <w:rPr>
                <w:rStyle w:val="Rturn1"/>
                <w:rFonts w:hint="eastAsia"/>
                <w:noProof/>
                <w:kern w:val="2"/>
                <w:szCs w:val="24"/>
              </w:rPr>
              <w:t>月</w:t>
            </w:r>
            <w:r w:rsidRPr="00C321BF">
              <w:rPr>
                <w:rStyle w:val="Rturn1"/>
                <w:noProof/>
                <w:kern w:val="2"/>
                <w:szCs w:val="24"/>
              </w:rPr>
              <w:t>16</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莱索托</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1995</w:t>
            </w:r>
            <w:r w:rsidRPr="00C321BF">
              <w:rPr>
                <w:rStyle w:val="Rturn1"/>
                <w:rFonts w:hint="eastAsia"/>
                <w:noProof/>
                <w:kern w:val="2"/>
                <w:szCs w:val="24"/>
              </w:rPr>
              <w:t>年</w:t>
            </w:r>
            <w:r w:rsidRPr="00C321BF">
              <w:rPr>
                <w:rStyle w:val="Rturn1"/>
                <w:noProof/>
                <w:kern w:val="2"/>
                <w:szCs w:val="24"/>
              </w:rPr>
              <w:t>8</w:t>
            </w:r>
            <w:r w:rsidRPr="00C321BF">
              <w:rPr>
                <w:rStyle w:val="Rturn1"/>
                <w:rFonts w:hint="eastAsia"/>
                <w:noProof/>
                <w:kern w:val="2"/>
                <w:szCs w:val="24"/>
              </w:rPr>
              <w:t>月</w:t>
            </w:r>
            <w:r w:rsidRPr="00C321BF">
              <w:rPr>
                <w:rStyle w:val="Rturn1"/>
                <w:noProof/>
                <w:kern w:val="2"/>
                <w:szCs w:val="24"/>
              </w:rPr>
              <w:t>22</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1995</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21</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利比里亚</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1984</w:t>
            </w:r>
            <w:r w:rsidRPr="00C321BF">
              <w:rPr>
                <w:rStyle w:val="Rturn1"/>
                <w:rFonts w:hint="eastAsia"/>
                <w:noProof/>
                <w:kern w:val="2"/>
                <w:szCs w:val="24"/>
              </w:rPr>
              <w:t>年</w:t>
            </w:r>
            <w:r w:rsidRPr="00C321BF">
              <w:rPr>
                <w:rStyle w:val="Rturn1"/>
                <w:noProof/>
                <w:kern w:val="2"/>
                <w:szCs w:val="24"/>
              </w:rPr>
              <w:t>7</w:t>
            </w:r>
            <w:r w:rsidRPr="00C321BF">
              <w:rPr>
                <w:rStyle w:val="Rturn1"/>
                <w:rFonts w:hint="eastAsia"/>
                <w:noProof/>
                <w:kern w:val="2"/>
                <w:szCs w:val="24"/>
              </w:rPr>
              <w:t>月</w:t>
            </w:r>
            <w:r w:rsidRPr="00C321BF">
              <w:rPr>
                <w:rStyle w:val="Rturn1"/>
                <w:noProof/>
                <w:kern w:val="2"/>
                <w:szCs w:val="24"/>
              </w:rPr>
              <w:t>17</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1984</w:t>
            </w:r>
            <w:r w:rsidRPr="00C321BF">
              <w:rPr>
                <w:rStyle w:val="Rturn1"/>
                <w:rFonts w:hint="eastAsia"/>
                <w:noProof/>
                <w:kern w:val="2"/>
                <w:szCs w:val="24"/>
              </w:rPr>
              <w:t>年</w:t>
            </w:r>
            <w:r w:rsidRPr="00C321BF">
              <w:rPr>
                <w:rStyle w:val="Rturn1"/>
                <w:noProof/>
                <w:kern w:val="2"/>
                <w:szCs w:val="24"/>
              </w:rPr>
              <w:t>8</w:t>
            </w:r>
            <w:r w:rsidRPr="00C321BF">
              <w:rPr>
                <w:rStyle w:val="Rturn1"/>
                <w:rFonts w:hint="eastAsia"/>
                <w:noProof/>
                <w:kern w:val="2"/>
                <w:szCs w:val="24"/>
              </w:rPr>
              <w:t>月</w:t>
            </w:r>
            <w:r w:rsidRPr="00C321BF">
              <w:rPr>
                <w:rStyle w:val="Rturn1"/>
                <w:noProof/>
                <w:kern w:val="2"/>
                <w:szCs w:val="24"/>
              </w:rPr>
              <w:t>16</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阿拉伯利比亚民众国</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1989</w:t>
            </w:r>
            <w:r w:rsidRPr="00C321BF">
              <w:rPr>
                <w:rStyle w:val="Rturn1"/>
                <w:rFonts w:hint="eastAsia"/>
                <w:noProof/>
                <w:kern w:val="2"/>
                <w:szCs w:val="24"/>
              </w:rPr>
              <w:t>年</w:t>
            </w:r>
            <w:r w:rsidRPr="00C321BF">
              <w:rPr>
                <w:rStyle w:val="Rturn1"/>
                <w:noProof/>
                <w:kern w:val="2"/>
                <w:szCs w:val="24"/>
              </w:rPr>
              <w:t>5</w:t>
            </w:r>
            <w:r w:rsidRPr="00C321BF">
              <w:rPr>
                <w:rStyle w:val="Rturn1"/>
                <w:rFonts w:hint="eastAsia"/>
                <w:noProof/>
                <w:kern w:val="2"/>
                <w:szCs w:val="24"/>
              </w:rPr>
              <w:t>月</w:t>
            </w:r>
            <w:r w:rsidRPr="00C321BF">
              <w:rPr>
                <w:rStyle w:val="Rturn1"/>
                <w:noProof/>
                <w:kern w:val="2"/>
                <w:szCs w:val="24"/>
              </w:rPr>
              <w:t>16</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1989</w:t>
            </w:r>
            <w:r w:rsidRPr="00C321BF">
              <w:rPr>
                <w:rStyle w:val="Rturn1"/>
                <w:rFonts w:hint="eastAsia"/>
                <w:noProof/>
                <w:kern w:val="2"/>
                <w:szCs w:val="24"/>
              </w:rPr>
              <w:t>年</w:t>
            </w:r>
            <w:r w:rsidRPr="00C321BF">
              <w:rPr>
                <w:rStyle w:val="Rturn1"/>
                <w:noProof/>
                <w:kern w:val="2"/>
                <w:szCs w:val="24"/>
              </w:rPr>
              <w:t>6</w:t>
            </w:r>
            <w:r w:rsidRPr="00C321BF">
              <w:rPr>
                <w:rStyle w:val="Rturn1"/>
                <w:rFonts w:hint="eastAsia"/>
                <w:noProof/>
                <w:kern w:val="2"/>
                <w:szCs w:val="24"/>
              </w:rPr>
              <w:t>月</w:t>
            </w:r>
            <w:r w:rsidRPr="00C321BF">
              <w:rPr>
                <w:rStyle w:val="Rturn1"/>
                <w:noProof/>
                <w:kern w:val="2"/>
                <w:szCs w:val="24"/>
              </w:rPr>
              <w:t>15</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列支敦士登</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1995</w:t>
            </w:r>
            <w:r w:rsidRPr="00C321BF">
              <w:rPr>
                <w:rStyle w:val="Rturn1"/>
                <w:rFonts w:hint="eastAsia"/>
                <w:noProof/>
                <w:kern w:val="2"/>
                <w:szCs w:val="24"/>
              </w:rPr>
              <w:t>年</w:t>
            </w:r>
            <w:r w:rsidRPr="00C321BF">
              <w:rPr>
                <w:rStyle w:val="Rturn1"/>
                <w:noProof/>
                <w:kern w:val="2"/>
                <w:szCs w:val="24"/>
              </w:rPr>
              <w:t>12</w:t>
            </w:r>
            <w:r w:rsidRPr="00C321BF">
              <w:rPr>
                <w:rStyle w:val="Rturn1"/>
                <w:rFonts w:hint="eastAsia"/>
                <w:noProof/>
                <w:kern w:val="2"/>
                <w:szCs w:val="24"/>
              </w:rPr>
              <w:t>月</w:t>
            </w:r>
            <w:r w:rsidRPr="00C321BF">
              <w:rPr>
                <w:rStyle w:val="Rturn1"/>
                <w:noProof/>
                <w:kern w:val="2"/>
                <w:szCs w:val="24"/>
              </w:rPr>
              <w:t>22</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1996</w:t>
            </w:r>
            <w:r w:rsidRPr="00C321BF">
              <w:rPr>
                <w:rStyle w:val="Rturn1"/>
                <w:rFonts w:hint="eastAsia"/>
                <w:noProof/>
                <w:kern w:val="2"/>
                <w:szCs w:val="24"/>
              </w:rPr>
              <w:t>年</w:t>
            </w:r>
            <w:r w:rsidRPr="00C321BF">
              <w:rPr>
                <w:rStyle w:val="Rturn1"/>
                <w:noProof/>
                <w:kern w:val="2"/>
                <w:szCs w:val="24"/>
              </w:rPr>
              <w:t>1</w:t>
            </w:r>
            <w:r w:rsidRPr="00C321BF">
              <w:rPr>
                <w:rStyle w:val="Rturn1"/>
                <w:rFonts w:hint="eastAsia"/>
                <w:noProof/>
                <w:kern w:val="2"/>
                <w:szCs w:val="24"/>
              </w:rPr>
              <w:t>月</w:t>
            </w:r>
            <w:r w:rsidRPr="00C321BF">
              <w:rPr>
                <w:rStyle w:val="Rturn1"/>
                <w:noProof/>
                <w:kern w:val="2"/>
                <w:szCs w:val="24"/>
              </w:rPr>
              <w:t>21</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立陶宛</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1994</w:t>
            </w:r>
            <w:r w:rsidRPr="00C321BF">
              <w:rPr>
                <w:rStyle w:val="Rturn1"/>
                <w:rFonts w:hint="eastAsia"/>
                <w:noProof/>
                <w:kern w:val="2"/>
                <w:szCs w:val="24"/>
              </w:rPr>
              <w:t>年</w:t>
            </w:r>
            <w:r w:rsidRPr="00C321BF">
              <w:rPr>
                <w:rStyle w:val="Rturn1"/>
                <w:noProof/>
                <w:kern w:val="2"/>
                <w:szCs w:val="24"/>
              </w:rPr>
              <w:t>1</w:t>
            </w:r>
            <w:r w:rsidRPr="00C321BF">
              <w:rPr>
                <w:rStyle w:val="Rturn1"/>
                <w:rFonts w:hint="eastAsia"/>
                <w:noProof/>
                <w:kern w:val="2"/>
                <w:szCs w:val="24"/>
              </w:rPr>
              <w:t>月</w:t>
            </w:r>
            <w:r w:rsidRPr="00C321BF">
              <w:rPr>
                <w:rStyle w:val="Rturn1"/>
                <w:noProof/>
                <w:kern w:val="2"/>
                <w:szCs w:val="24"/>
              </w:rPr>
              <w:t>18</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1994</w:t>
            </w:r>
            <w:r w:rsidRPr="00C321BF">
              <w:rPr>
                <w:rStyle w:val="Rturn1"/>
                <w:rFonts w:hint="eastAsia"/>
                <w:noProof/>
                <w:kern w:val="2"/>
                <w:szCs w:val="24"/>
              </w:rPr>
              <w:t>年</w:t>
            </w:r>
            <w:r w:rsidRPr="00C321BF">
              <w:rPr>
                <w:rStyle w:val="Rturn1"/>
                <w:noProof/>
                <w:kern w:val="2"/>
                <w:szCs w:val="24"/>
              </w:rPr>
              <w:t>2</w:t>
            </w:r>
            <w:r w:rsidRPr="00C321BF">
              <w:rPr>
                <w:rStyle w:val="Rturn1"/>
                <w:rFonts w:hint="eastAsia"/>
                <w:noProof/>
                <w:kern w:val="2"/>
                <w:szCs w:val="24"/>
              </w:rPr>
              <w:t>月</w:t>
            </w:r>
            <w:r w:rsidRPr="00C321BF">
              <w:rPr>
                <w:rStyle w:val="Rturn1"/>
                <w:noProof/>
                <w:kern w:val="2"/>
                <w:szCs w:val="24"/>
              </w:rPr>
              <w:t>17</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卢森堡</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1989</w:t>
            </w:r>
            <w:r w:rsidRPr="00C321BF">
              <w:rPr>
                <w:rStyle w:val="Rturn1"/>
                <w:rFonts w:hint="eastAsia"/>
                <w:noProof/>
                <w:kern w:val="2"/>
                <w:szCs w:val="24"/>
              </w:rPr>
              <w:t>年</w:t>
            </w:r>
            <w:r w:rsidRPr="00C321BF">
              <w:rPr>
                <w:rStyle w:val="Rturn1"/>
                <w:noProof/>
                <w:kern w:val="2"/>
                <w:szCs w:val="24"/>
              </w:rPr>
              <w:t>2</w:t>
            </w:r>
            <w:r w:rsidRPr="00C321BF">
              <w:rPr>
                <w:rStyle w:val="Rturn1"/>
                <w:rFonts w:hint="eastAsia"/>
                <w:noProof/>
                <w:kern w:val="2"/>
                <w:szCs w:val="24"/>
              </w:rPr>
              <w:t>月</w:t>
            </w:r>
            <w:r w:rsidRPr="00C321BF">
              <w:rPr>
                <w:rStyle w:val="Rturn1"/>
                <w:noProof/>
                <w:kern w:val="2"/>
                <w:szCs w:val="24"/>
              </w:rPr>
              <w:t>2</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1989</w:t>
            </w:r>
            <w:r w:rsidRPr="00C321BF">
              <w:rPr>
                <w:rStyle w:val="Rturn1"/>
                <w:rFonts w:hint="eastAsia"/>
                <w:noProof/>
                <w:kern w:val="2"/>
                <w:szCs w:val="24"/>
              </w:rPr>
              <w:t>年</w:t>
            </w:r>
            <w:r w:rsidRPr="00C321BF">
              <w:rPr>
                <w:rStyle w:val="Rturn1"/>
                <w:noProof/>
                <w:kern w:val="2"/>
                <w:szCs w:val="24"/>
              </w:rPr>
              <w:t>3</w:t>
            </w:r>
            <w:r w:rsidRPr="00C321BF">
              <w:rPr>
                <w:rStyle w:val="Rturn1"/>
                <w:rFonts w:hint="eastAsia"/>
                <w:noProof/>
                <w:kern w:val="2"/>
                <w:szCs w:val="24"/>
              </w:rPr>
              <w:t>月</w:t>
            </w:r>
            <w:r w:rsidRPr="00C321BF">
              <w:rPr>
                <w:rStyle w:val="Rturn1"/>
                <w:noProof/>
                <w:kern w:val="2"/>
                <w:szCs w:val="24"/>
              </w:rPr>
              <w:t>4</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马达加斯加</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1989</w:t>
            </w:r>
            <w:r w:rsidRPr="00C321BF">
              <w:rPr>
                <w:rStyle w:val="Rturn1"/>
                <w:rFonts w:hint="eastAsia"/>
                <w:noProof/>
                <w:kern w:val="2"/>
                <w:szCs w:val="24"/>
              </w:rPr>
              <w:t>年</w:t>
            </w:r>
            <w:r w:rsidRPr="00C321BF">
              <w:rPr>
                <w:rStyle w:val="Rturn1"/>
                <w:noProof/>
                <w:kern w:val="2"/>
                <w:szCs w:val="24"/>
              </w:rPr>
              <w:t>3</w:t>
            </w:r>
            <w:r w:rsidRPr="00C321BF">
              <w:rPr>
                <w:rStyle w:val="Rturn1"/>
                <w:rFonts w:hint="eastAsia"/>
                <w:noProof/>
                <w:kern w:val="2"/>
                <w:szCs w:val="24"/>
              </w:rPr>
              <w:t>月</w:t>
            </w:r>
            <w:r w:rsidRPr="00C321BF">
              <w:rPr>
                <w:rStyle w:val="Rturn1"/>
                <w:noProof/>
                <w:kern w:val="2"/>
                <w:szCs w:val="24"/>
              </w:rPr>
              <w:t>17</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1989</w:t>
            </w:r>
            <w:r w:rsidRPr="00C321BF">
              <w:rPr>
                <w:rStyle w:val="Rturn1"/>
                <w:rFonts w:hint="eastAsia"/>
                <w:noProof/>
                <w:kern w:val="2"/>
                <w:szCs w:val="24"/>
              </w:rPr>
              <w:t>年</w:t>
            </w:r>
            <w:r w:rsidRPr="00C321BF">
              <w:rPr>
                <w:rStyle w:val="Rturn1"/>
                <w:noProof/>
                <w:kern w:val="2"/>
                <w:szCs w:val="24"/>
              </w:rPr>
              <w:t>4</w:t>
            </w:r>
            <w:r w:rsidRPr="00C321BF">
              <w:rPr>
                <w:rStyle w:val="Rturn1"/>
                <w:rFonts w:hint="eastAsia"/>
                <w:noProof/>
                <w:kern w:val="2"/>
                <w:szCs w:val="24"/>
              </w:rPr>
              <w:t>月</w:t>
            </w:r>
            <w:r w:rsidRPr="00C321BF">
              <w:rPr>
                <w:rStyle w:val="Rturn1"/>
                <w:noProof/>
                <w:kern w:val="2"/>
                <w:szCs w:val="24"/>
              </w:rPr>
              <w:t>16</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马拉维</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1987</w:t>
            </w:r>
            <w:r w:rsidRPr="00C321BF">
              <w:rPr>
                <w:rStyle w:val="Rturn1"/>
                <w:rFonts w:hint="eastAsia"/>
                <w:noProof/>
                <w:kern w:val="2"/>
                <w:szCs w:val="24"/>
              </w:rPr>
              <w:t>年</w:t>
            </w:r>
            <w:r w:rsidRPr="00C321BF">
              <w:rPr>
                <w:rStyle w:val="Rturn1"/>
                <w:noProof/>
                <w:kern w:val="2"/>
                <w:szCs w:val="24"/>
              </w:rPr>
              <w:t>3</w:t>
            </w:r>
            <w:r w:rsidRPr="00C321BF">
              <w:rPr>
                <w:rStyle w:val="Rturn1"/>
                <w:rFonts w:hint="eastAsia"/>
                <w:noProof/>
                <w:kern w:val="2"/>
                <w:szCs w:val="24"/>
              </w:rPr>
              <w:t>月</w:t>
            </w:r>
            <w:r w:rsidRPr="00C321BF">
              <w:rPr>
                <w:rStyle w:val="Rturn1"/>
                <w:noProof/>
                <w:kern w:val="2"/>
                <w:szCs w:val="24"/>
              </w:rPr>
              <w:t>12</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1987</w:t>
            </w:r>
            <w:r w:rsidRPr="00C321BF">
              <w:rPr>
                <w:rStyle w:val="Rturn1"/>
                <w:rFonts w:hint="eastAsia"/>
                <w:noProof/>
                <w:kern w:val="2"/>
                <w:szCs w:val="24"/>
              </w:rPr>
              <w:t>年</w:t>
            </w:r>
            <w:r w:rsidRPr="00C321BF">
              <w:rPr>
                <w:rStyle w:val="Rturn1"/>
                <w:noProof/>
                <w:kern w:val="2"/>
                <w:szCs w:val="24"/>
              </w:rPr>
              <w:t>4</w:t>
            </w:r>
            <w:r w:rsidRPr="00C321BF">
              <w:rPr>
                <w:rStyle w:val="Rturn1"/>
                <w:rFonts w:hint="eastAsia"/>
                <w:noProof/>
                <w:kern w:val="2"/>
                <w:szCs w:val="24"/>
              </w:rPr>
              <w:t>月</w:t>
            </w:r>
            <w:r w:rsidRPr="00C321BF">
              <w:rPr>
                <w:rStyle w:val="Rturn1"/>
                <w:noProof/>
                <w:kern w:val="2"/>
                <w:szCs w:val="24"/>
              </w:rPr>
              <w:t>11</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马来西亚</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1995</w:t>
            </w:r>
            <w:r w:rsidRPr="00C321BF">
              <w:rPr>
                <w:rStyle w:val="Rturn1"/>
                <w:rFonts w:hint="eastAsia"/>
                <w:noProof/>
                <w:kern w:val="2"/>
                <w:szCs w:val="24"/>
              </w:rPr>
              <w:t>年</w:t>
            </w:r>
            <w:r w:rsidRPr="00C321BF">
              <w:rPr>
                <w:rStyle w:val="Rturn1"/>
                <w:noProof/>
                <w:kern w:val="2"/>
                <w:szCs w:val="24"/>
              </w:rPr>
              <w:t>7</w:t>
            </w:r>
            <w:r w:rsidRPr="00C321BF">
              <w:rPr>
                <w:rStyle w:val="Rturn1"/>
                <w:rFonts w:hint="eastAsia"/>
                <w:noProof/>
                <w:kern w:val="2"/>
                <w:szCs w:val="24"/>
              </w:rPr>
              <w:t>月</w:t>
            </w:r>
            <w:r w:rsidRPr="00C321BF">
              <w:rPr>
                <w:rStyle w:val="Rturn1"/>
                <w:noProof/>
                <w:kern w:val="2"/>
                <w:szCs w:val="24"/>
              </w:rPr>
              <w:t>5</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1995</w:t>
            </w:r>
            <w:r w:rsidRPr="00C321BF">
              <w:rPr>
                <w:rStyle w:val="Rturn1"/>
                <w:rFonts w:hint="eastAsia"/>
                <w:noProof/>
                <w:kern w:val="2"/>
                <w:szCs w:val="24"/>
              </w:rPr>
              <w:t>年</w:t>
            </w:r>
            <w:r w:rsidRPr="00C321BF">
              <w:rPr>
                <w:rStyle w:val="Rturn1"/>
                <w:noProof/>
                <w:kern w:val="2"/>
                <w:szCs w:val="24"/>
              </w:rPr>
              <w:t>8</w:t>
            </w:r>
            <w:r w:rsidRPr="00C321BF">
              <w:rPr>
                <w:rStyle w:val="Rturn1"/>
                <w:rFonts w:hint="eastAsia"/>
                <w:noProof/>
                <w:kern w:val="2"/>
                <w:szCs w:val="24"/>
              </w:rPr>
              <w:t>月</w:t>
            </w:r>
            <w:r w:rsidRPr="00C321BF">
              <w:rPr>
                <w:rStyle w:val="Rturn1"/>
                <w:noProof/>
                <w:kern w:val="2"/>
                <w:szCs w:val="24"/>
              </w:rPr>
              <w:t>4</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马尔代夫</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1993</w:t>
            </w:r>
            <w:r w:rsidRPr="00C321BF">
              <w:rPr>
                <w:rStyle w:val="Rturn1"/>
                <w:rFonts w:hint="eastAsia"/>
                <w:noProof/>
                <w:kern w:val="2"/>
                <w:szCs w:val="24"/>
              </w:rPr>
              <w:t>年</w:t>
            </w:r>
            <w:r w:rsidRPr="00C321BF">
              <w:rPr>
                <w:rStyle w:val="Rturn1"/>
                <w:noProof/>
                <w:kern w:val="2"/>
                <w:szCs w:val="24"/>
              </w:rPr>
              <w:t>7</w:t>
            </w:r>
            <w:r w:rsidRPr="00C321BF">
              <w:rPr>
                <w:rStyle w:val="Rturn1"/>
                <w:rFonts w:hint="eastAsia"/>
                <w:noProof/>
                <w:kern w:val="2"/>
                <w:szCs w:val="24"/>
              </w:rPr>
              <w:t>月</w:t>
            </w:r>
            <w:r w:rsidRPr="00C321BF">
              <w:rPr>
                <w:rStyle w:val="Rturn1"/>
                <w:noProof/>
                <w:kern w:val="2"/>
                <w:szCs w:val="24"/>
              </w:rPr>
              <w:t>1</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1993</w:t>
            </w:r>
            <w:r w:rsidRPr="00C321BF">
              <w:rPr>
                <w:rStyle w:val="Rturn1"/>
                <w:rFonts w:hint="eastAsia"/>
                <w:noProof/>
                <w:kern w:val="2"/>
                <w:szCs w:val="24"/>
              </w:rPr>
              <w:t>年</w:t>
            </w:r>
            <w:r w:rsidRPr="00C321BF">
              <w:rPr>
                <w:rStyle w:val="Rturn1"/>
                <w:noProof/>
                <w:kern w:val="2"/>
                <w:szCs w:val="24"/>
              </w:rPr>
              <w:t>7</w:t>
            </w:r>
            <w:r w:rsidRPr="00C321BF">
              <w:rPr>
                <w:rStyle w:val="Rturn1"/>
                <w:rFonts w:hint="eastAsia"/>
                <w:noProof/>
                <w:kern w:val="2"/>
                <w:szCs w:val="24"/>
              </w:rPr>
              <w:t>月</w:t>
            </w:r>
            <w:r w:rsidRPr="00C321BF">
              <w:rPr>
                <w:rStyle w:val="Rturn1"/>
                <w:noProof/>
                <w:kern w:val="2"/>
                <w:szCs w:val="24"/>
              </w:rPr>
              <w:t>31</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马里</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1985</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10</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1985</w:t>
            </w:r>
            <w:r w:rsidRPr="00C321BF">
              <w:rPr>
                <w:rStyle w:val="Rturn1"/>
                <w:rFonts w:hint="eastAsia"/>
                <w:noProof/>
                <w:kern w:val="2"/>
                <w:szCs w:val="24"/>
              </w:rPr>
              <w:t>年</w:t>
            </w:r>
            <w:r w:rsidRPr="00C321BF">
              <w:rPr>
                <w:rStyle w:val="Rturn1"/>
                <w:noProof/>
                <w:kern w:val="2"/>
                <w:szCs w:val="24"/>
              </w:rPr>
              <w:t>10</w:t>
            </w:r>
            <w:r w:rsidRPr="00C321BF">
              <w:rPr>
                <w:rStyle w:val="Rturn1"/>
                <w:rFonts w:hint="eastAsia"/>
                <w:noProof/>
                <w:kern w:val="2"/>
                <w:szCs w:val="24"/>
              </w:rPr>
              <w:t>月</w:t>
            </w:r>
            <w:r w:rsidRPr="00C321BF">
              <w:rPr>
                <w:rStyle w:val="Rturn1"/>
                <w:noProof/>
                <w:kern w:val="2"/>
                <w:szCs w:val="24"/>
              </w:rPr>
              <w:t>10</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马耳他</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1991</w:t>
            </w:r>
            <w:r w:rsidRPr="00C321BF">
              <w:rPr>
                <w:rStyle w:val="Rturn1"/>
                <w:rFonts w:hint="eastAsia"/>
                <w:noProof/>
                <w:kern w:val="2"/>
                <w:szCs w:val="24"/>
              </w:rPr>
              <w:t>年</w:t>
            </w:r>
            <w:r w:rsidRPr="00C321BF">
              <w:rPr>
                <w:rStyle w:val="Rturn1"/>
                <w:noProof/>
                <w:kern w:val="2"/>
                <w:szCs w:val="24"/>
              </w:rPr>
              <w:t>3</w:t>
            </w:r>
            <w:r w:rsidRPr="00C321BF">
              <w:rPr>
                <w:rStyle w:val="Rturn1"/>
                <w:rFonts w:hint="eastAsia"/>
                <w:noProof/>
                <w:kern w:val="2"/>
                <w:szCs w:val="24"/>
              </w:rPr>
              <w:t>月</w:t>
            </w:r>
            <w:r w:rsidRPr="00C321BF">
              <w:rPr>
                <w:rStyle w:val="Rturn1"/>
                <w:noProof/>
                <w:kern w:val="2"/>
                <w:szCs w:val="24"/>
              </w:rPr>
              <w:t>8</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1991</w:t>
            </w:r>
            <w:r w:rsidRPr="00C321BF">
              <w:rPr>
                <w:rStyle w:val="Rturn1"/>
                <w:rFonts w:hint="eastAsia"/>
                <w:noProof/>
                <w:kern w:val="2"/>
                <w:szCs w:val="24"/>
              </w:rPr>
              <w:t>年</w:t>
            </w:r>
            <w:r w:rsidRPr="00C321BF">
              <w:rPr>
                <w:rStyle w:val="Rturn1"/>
                <w:noProof/>
                <w:kern w:val="2"/>
                <w:szCs w:val="24"/>
              </w:rPr>
              <w:t>4</w:t>
            </w:r>
            <w:r w:rsidRPr="00C321BF">
              <w:rPr>
                <w:rStyle w:val="Rturn1"/>
                <w:rFonts w:hint="eastAsia"/>
                <w:noProof/>
                <w:kern w:val="2"/>
                <w:szCs w:val="24"/>
              </w:rPr>
              <w:t>月</w:t>
            </w:r>
            <w:r w:rsidRPr="00C321BF">
              <w:rPr>
                <w:rStyle w:val="Rturn1"/>
                <w:noProof/>
                <w:kern w:val="2"/>
                <w:szCs w:val="24"/>
              </w:rPr>
              <w:t>7</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马绍尔群岛</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2006</w:t>
            </w:r>
            <w:r w:rsidRPr="00C321BF">
              <w:rPr>
                <w:rStyle w:val="Rturn1"/>
                <w:rFonts w:hint="eastAsia"/>
                <w:noProof/>
                <w:kern w:val="2"/>
                <w:szCs w:val="24"/>
              </w:rPr>
              <w:t>年</w:t>
            </w:r>
            <w:r w:rsidRPr="00C321BF">
              <w:rPr>
                <w:rStyle w:val="Rturn1"/>
                <w:noProof/>
                <w:kern w:val="2"/>
                <w:szCs w:val="24"/>
              </w:rPr>
              <w:t>3</w:t>
            </w:r>
            <w:r w:rsidRPr="00C321BF">
              <w:rPr>
                <w:rStyle w:val="Rturn1"/>
                <w:rFonts w:hint="eastAsia"/>
                <w:noProof/>
                <w:kern w:val="2"/>
                <w:szCs w:val="24"/>
              </w:rPr>
              <w:t>月</w:t>
            </w:r>
            <w:r w:rsidRPr="00C321BF">
              <w:rPr>
                <w:rStyle w:val="Rturn1"/>
                <w:noProof/>
                <w:kern w:val="2"/>
                <w:szCs w:val="24"/>
              </w:rPr>
              <w:t>2</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2006</w:t>
            </w:r>
            <w:r w:rsidRPr="00C321BF">
              <w:rPr>
                <w:rStyle w:val="Rturn1"/>
                <w:rFonts w:hint="eastAsia"/>
                <w:noProof/>
                <w:kern w:val="2"/>
                <w:szCs w:val="24"/>
              </w:rPr>
              <w:t>年</w:t>
            </w:r>
            <w:r w:rsidRPr="00C321BF">
              <w:rPr>
                <w:rStyle w:val="Rturn1"/>
                <w:noProof/>
                <w:kern w:val="2"/>
                <w:szCs w:val="24"/>
              </w:rPr>
              <w:t>4</w:t>
            </w:r>
            <w:r w:rsidRPr="00C321BF">
              <w:rPr>
                <w:rStyle w:val="Rturn1"/>
                <w:rFonts w:hint="eastAsia"/>
                <w:noProof/>
                <w:kern w:val="2"/>
                <w:szCs w:val="24"/>
              </w:rPr>
              <w:t>月</w:t>
            </w:r>
            <w:r w:rsidRPr="00C321BF">
              <w:rPr>
                <w:rStyle w:val="Rturn1"/>
                <w:noProof/>
                <w:kern w:val="2"/>
                <w:szCs w:val="24"/>
              </w:rPr>
              <w:t>1</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毛里塔尼亚</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2001</w:t>
            </w:r>
            <w:r w:rsidRPr="00C321BF">
              <w:rPr>
                <w:rStyle w:val="Rturn1"/>
                <w:rFonts w:hint="eastAsia"/>
                <w:noProof/>
                <w:kern w:val="2"/>
                <w:szCs w:val="24"/>
              </w:rPr>
              <w:t>年</w:t>
            </w:r>
            <w:r w:rsidRPr="00C321BF">
              <w:rPr>
                <w:rStyle w:val="Rturn1"/>
                <w:noProof/>
                <w:kern w:val="2"/>
                <w:szCs w:val="24"/>
              </w:rPr>
              <w:t>5</w:t>
            </w:r>
            <w:r w:rsidRPr="00C321BF">
              <w:rPr>
                <w:rStyle w:val="Rturn1"/>
                <w:rFonts w:hint="eastAsia"/>
                <w:noProof/>
                <w:kern w:val="2"/>
                <w:szCs w:val="24"/>
              </w:rPr>
              <w:t>月</w:t>
            </w:r>
            <w:r w:rsidRPr="00C321BF">
              <w:rPr>
                <w:rStyle w:val="Rturn1"/>
                <w:noProof/>
                <w:kern w:val="2"/>
                <w:szCs w:val="24"/>
              </w:rPr>
              <w:t>10</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2001</w:t>
            </w:r>
            <w:r w:rsidRPr="00C321BF">
              <w:rPr>
                <w:rStyle w:val="Rturn1"/>
                <w:rFonts w:hint="eastAsia"/>
                <w:noProof/>
                <w:kern w:val="2"/>
                <w:szCs w:val="24"/>
              </w:rPr>
              <w:t>年</w:t>
            </w:r>
            <w:r w:rsidRPr="00C321BF">
              <w:rPr>
                <w:rStyle w:val="Rturn1"/>
                <w:noProof/>
                <w:kern w:val="2"/>
                <w:szCs w:val="24"/>
              </w:rPr>
              <w:t>6</w:t>
            </w:r>
            <w:r w:rsidRPr="00C321BF">
              <w:rPr>
                <w:rStyle w:val="Rturn1"/>
                <w:rFonts w:hint="eastAsia"/>
                <w:noProof/>
                <w:kern w:val="2"/>
                <w:szCs w:val="24"/>
              </w:rPr>
              <w:t>月</w:t>
            </w:r>
            <w:r w:rsidRPr="00C321BF">
              <w:rPr>
                <w:rStyle w:val="Rturn1"/>
                <w:noProof/>
                <w:kern w:val="2"/>
                <w:szCs w:val="24"/>
              </w:rPr>
              <w:t>9</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毛里求斯</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1984</w:t>
            </w:r>
            <w:r w:rsidRPr="00C321BF">
              <w:rPr>
                <w:rStyle w:val="Rturn1"/>
                <w:rFonts w:hint="eastAsia"/>
                <w:noProof/>
                <w:kern w:val="2"/>
                <w:szCs w:val="24"/>
              </w:rPr>
              <w:t>年</w:t>
            </w:r>
            <w:r w:rsidRPr="00C321BF">
              <w:rPr>
                <w:rStyle w:val="Rturn1"/>
                <w:noProof/>
                <w:kern w:val="2"/>
                <w:szCs w:val="24"/>
              </w:rPr>
              <w:t>7</w:t>
            </w:r>
            <w:r w:rsidRPr="00C321BF">
              <w:rPr>
                <w:rStyle w:val="Rturn1"/>
                <w:rFonts w:hint="eastAsia"/>
                <w:noProof/>
                <w:kern w:val="2"/>
                <w:szCs w:val="24"/>
              </w:rPr>
              <w:t>月</w:t>
            </w:r>
            <w:r w:rsidRPr="00C321BF">
              <w:rPr>
                <w:rStyle w:val="Rturn1"/>
                <w:noProof/>
                <w:kern w:val="2"/>
                <w:szCs w:val="24"/>
              </w:rPr>
              <w:t>9</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1984</w:t>
            </w:r>
            <w:r w:rsidRPr="00C321BF">
              <w:rPr>
                <w:rStyle w:val="Rturn1"/>
                <w:rFonts w:hint="eastAsia"/>
                <w:noProof/>
                <w:kern w:val="2"/>
                <w:szCs w:val="24"/>
              </w:rPr>
              <w:t>年</w:t>
            </w:r>
            <w:r w:rsidRPr="00C321BF">
              <w:rPr>
                <w:rStyle w:val="Rturn1"/>
                <w:noProof/>
                <w:kern w:val="2"/>
                <w:szCs w:val="24"/>
              </w:rPr>
              <w:t>8</w:t>
            </w:r>
            <w:r w:rsidRPr="00C321BF">
              <w:rPr>
                <w:rStyle w:val="Rturn1"/>
                <w:rFonts w:hint="eastAsia"/>
                <w:noProof/>
                <w:kern w:val="2"/>
                <w:szCs w:val="24"/>
              </w:rPr>
              <w:t>月</w:t>
            </w:r>
            <w:r w:rsidRPr="00C321BF">
              <w:rPr>
                <w:rStyle w:val="Rturn1"/>
                <w:noProof/>
                <w:kern w:val="2"/>
                <w:szCs w:val="24"/>
              </w:rPr>
              <w:t>8</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szCs w:val="24"/>
              </w:rPr>
            </w:pPr>
            <w:r w:rsidRPr="00C321BF">
              <w:rPr>
                <w:rStyle w:val="Rturn1"/>
                <w:rFonts w:hint="eastAsia"/>
                <w:noProof/>
                <w:szCs w:val="24"/>
              </w:rPr>
              <w:t>墨西哥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3</w:t>
            </w:r>
            <w:r w:rsidRPr="00C321BF">
              <w:rPr>
                <w:rStyle w:val="Rturn1"/>
                <w:rFonts w:hint="eastAsia"/>
                <w:noProof/>
                <w:kern w:val="2"/>
                <w:szCs w:val="24"/>
              </w:rPr>
              <w:t>月</w:t>
            </w:r>
            <w:r w:rsidRPr="00C321BF">
              <w:rPr>
                <w:rStyle w:val="Rturn1"/>
                <w:noProof/>
                <w:kern w:val="2"/>
                <w:szCs w:val="24"/>
              </w:rPr>
              <w:t>23</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3</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center"/>
          </w:tcPr>
          <w:p w:rsidR="00707D7A" w:rsidRPr="00C321BF" w:rsidRDefault="00707D7A" w:rsidP="006E3DFC">
            <w:pPr>
              <w:tabs>
                <w:tab w:val="left" w:pos="288"/>
                <w:tab w:val="left" w:pos="576"/>
                <w:tab w:val="left" w:pos="864"/>
                <w:tab w:val="left" w:pos="1152"/>
              </w:tabs>
              <w:spacing w:after="116" w:line="280" w:lineRule="exact"/>
              <w:ind w:right="57"/>
              <w:rPr>
                <w:rStyle w:val="Rturn1"/>
                <w:szCs w:val="24"/>
              </w:rPr>
            </w:pPr>
            <w:r w:rsidRPr="00C321BF">
              <w:rPr>
                <w:rStyle w:val="Rturn1"/>
                <w:rFonts w:hint="eastAsia"/>
                <w:noProof/>
                <w:szCs w:val="24"/>
              </w:rPr>
              <w:t>密克罗尼西亚联邦</w:t>
            </w:r>
          </w:p>
        </w:tc>
        <w:tc>
          <w:tcPr>
            <w:tcW w:w="2085" w:type="dxa"/>
            <w:shd w:val="clear" w:color="auto" w:fill="auto"/>
            <w:vAlign w:val="center"/>
          </w:tcPr>
          <w:p w:rsidR="00707D7A" w:rsidRPr="00C321BF" w:rsidRDefault="00707D7A" w:rsidP="006E3DFC">
            <w:pPr>
              <w:tabs>
                <w:tab w:val="left" w:pos="288"/>
                <w:tab w:val="left" w:pos="576"/>
                <w:tab w:val="left" w:pos="864"/>
                <w:tab w:val="left" w:pos="1152"/>
              </w:tabs>
              <w:spacing w:after="116" w:line="280" w:lineRule="exact"/>
              <w:ind w:right="57"/>
              <w:rPr>
                <w:rStyle w:val="Rturn1"/>
                <w:szCs w:val="24"/>
              </w:rPr>
            </w:pPr>
            <w:r w:rsidRPr="00C321BF">
              <w:rPr>
                <w:rStyle w:val="Rturn1"/>
                <w:noProof/>
                <w:szCs w:val="24"/>
              </w:rPr>
              <w:t>2004</w:t>
            </w:r>
            <w:r w:rsidRPr="00C321BF">
              <w:rPr>
                <w:rStyle w:val="Rturn1"/>
                <w:rFonts w:hint="eastAsia"/>
                <w:noProof/>
                <w:szCs w:val="24"/>
              </w:rPr>
              <w:t>年</w:t>
            </w:r>
            <w:r w:rsidRPr="00C321BF">
              <w:rPr>
                <w:rStyle w:val="Rturn1"/>
                <w:noProof/>
                <w:szCs w:val="24"/>
              </w:rPr>
              <w:t>9</w:t>
            </w:r>
            <w:r w:rsidRPr="00C321BF">
              <w:rPr>
                <w:rStyle w:val="Rturn1"/>
                <w:rFonts w:hint="eastAsia"/>
                <w:noProof/>
                <w:szCs w:val="24"/>
              </w:rPr>
              <w:t>月</w:t>
            </w:r>
            <w:r w:rsidRPr="00C321BF">
              <w:rPr>
                <w:rStyle w:val="Rturn1"/>
                <w:noProof/>
                <w:szCs w:val="24"/>
              </w:rPr>
              <w:t>1</w:t>
            </w:r>
            <w:r w:rsidRPr="00C321BF">
              <w:rPr>
                <w:rStyle w:val="Rturn1"/>
                <w:rFonts w:hint="eastAsia"/>
                <w:noProof/>
                <w:szCs w:val="24"/>
              </w:rPr>
              <w:t>日</w:t>
            </w:r>
            <w:r w:rsidRPr="00C321BF">
              <w:rPr>
                <w:rStyle w:val="Rturn1"/>
                <w:noProof/>
                <w:szCs w:val="24"/>
                <w:vertAlign w:val="superscript"/>
              </w:rPr>
              <w:t>a</w:t>
            </w:r>
          </w:p>
        </w:tc>
        <w:tc>
          <w:tcPr>
            <w:tcW w:w="2085" w:type="dxa"/>
            <w:shd w:val="clear" w:color="auto" w:fill="auto"/>
            <w:vAlign w:val="center"/>
          </w:tcPr>
          <w:p w:rsidR="00707D7A" w:rsidRPr="00C321BF" w:rsidRDefault="00707D7A" w:rsidP="006E3DFC">
            <w:pPr>
              <w:tabs>
                <w:tab w:val="left" w:pos="288"/>
                <w:tab w:val="left" w:pos="576"/>
                <w:tab w:val="left" w:pos="864"/>
                <w:tab w:val="left" w:pos="1152"/>
              </w:tabs>
              <w:spacing w:after="116" w:line="280" w:lineRule="exact"/>
              <w:ind w:right="57"/>
              <w:rPr>
                <w:rStyle w:val="Rturn1"/>
                <w:szCs w:val="24"/>
              </w:rPr>
            </w:pPr>
            <w:r w:rsidRPr="00C321BF">
              <w:rPr>
                <w:rStyle w:val="Rturn1"/>
                <w:noProof/>
                <w:szCs w:val="24"/>
              </w:rPr>
              <w:t>2004</w:t>
            </w:r>
            <w:r w:rsidRPr="00C321BF">
              <w:rPr>
                <w:rStyle w:val="Rturn1"/>
                <w:rFonts w:hint="eastAsia"/>
                <w:noProof/>
                <w:szCs w:val="24"/>
              </w:rPr>
              <w:t>年</w:t>
            </w:r>
            <w:r w:rsidRPr="00C321BF">
              <w:rPr>
                <w:rStyle w:val="Rturn1"/>
                <w:noProof/>
                <w:szCs w:val="24"/>
              </w:rPr>
              <w:t>10</w:t>
            </w:r>
            <w:r w:rsidRPr="00C321BF">
              <w:rPr>
                <w:rStyle w:val="Rturn1"/>
                <w:rFonts w:hint="eastAsia"/>
                <w:noProof/>
                <w:szCs w:val="24"/>
              </w:rPr>
              <w:t>月</w:t>
            </w:r>
            <w:r w:rsidRPr="00C321BF">
              <w:rPr>
                <w:rStyle w:val="Rturn1"/>
                <w:noProof/>
                <w:szCs w:val="24"/>
              </w:rPr>
              <w:t>1</w:t>
            </w:r>
            <w:r w:rsidRPr="00C321BF">
              <w:rPr>
                <w:rStyle w:val="Rturn1"/>
                <w:rFonts w:hint="eastAsia"/>
                <w:noProof/>
                <w:szCs w:val="24"/>
              </w:rPr>
              <w:t>日</w:t>
            </w:r>
          </w:p>
        </w:tc>
      </w:tr>
      <w:tr w:rsidR="00707D7A" w:rsidRPr="00C321BF" w:rsidTr="006E3DFC">
        <w:tblPrEx>
          <w:tblCellMar>
            <w:top w:w="0" w:type="dxa"/>
            <w:bottom w:w="0" w:type="dxa"/>
          </w:tblCellMar>
        </w:tblPrEx>
        <w:tc>
          <w:tcPr>
            <w:tcW w:w="3150" w:type="dxa"/>
            <w:shd w:val="clear" w:color="auto" w:fill="auto"/>
            <w:vAlign w:val="center"/>
          </w:tcPr>
          <w:p w:rsidR="00707D7A" w:rsidRPr="00C321BF" w:rsidRDefault="00707D7A" w:rsidP="006E3DFC">
            <w:pPr>
              <w:tabs>
                <w:tab w:val="left" w:pos="288"/>
                <w:tab w:val="left" w:pos="576"/>
                <w:tab w:val="left" w:pos="864"/>
                <w:tab w:val="left" w:pos="1152"/>
              </w:tabs>
              <w:spacing w:after="116" w:line="280" w:lineRule="exact"/>
              <w:ind w:right="57"/>
              <w:rPr>
                <w:rStyle w:val="Rturn1"/>
                <w:szCs w:val="24"/>
              </w:rPr>
            </w:pPr>
            <w:r w:rsidRPr="00C321BF">
              <w:rPr>
                <w:rStyle w:val="Rturn1"/>
                <w:rFonts w:hint="eastAsia"/>
                <w:noProof/>
                <w:szCs w:val="24"/>
              </w:rPr>
              <w:t>摩纳哥</w:t>
            </w:r>
          </w:p>
        </w:tc>
        <w:tc>
          <w:tcPr>
            <w:tcW w:w="2085" w:type="dxa"/>
            <w:shd w:val="clear" w:color="auto" w:fill="auto"/>
            <w:vAlign w:val="center"/>
          </w:tcPr>
          <w:p w:rsidR="00707D7A" w:rsidRPr="00C321BF" w:rsidRDefault="00707D7A" w:rsidP="006E3DFC">
            <w:pPr>
              <w:tabs>
                <w:tab w:val="left" w:pos="288"/>
                <w:tab w:val="left" w:pos="576"/>
                <w:tab w:val="left" w:pos="864"/>
                <w:tab w:val="left" w:pos="1152"/>
              </w:tabs>
              <w:spacing w:after="116" w:line="280" w:lineRule="exact"/>
              <w:ind w:right="57"/>
              <w:rPr>
                <w:rStyle w:val="Rturn1"/>
                <w:szCs w:val="24"/>
              </w:rPr>
            </w:pPr>
            <w:r w:rsidRPr="00C321BF">
              <w:rPr>
                <w:rStyle w:val="Rturn1"/>
                <w:noProof/>
                <w:szCs w:val="24"/>
              </w:rPr>
              <w:t>2005</w:t>
            </w:r>
            <w:r w:rsidRPr="00C321BF">
              <w:rPr>
                <w:rStyle w:val="Rturn1"/>
                <w:rFonts w:hint="eastAsia"/>
                <w:noProof/>
                <w:szCs w:val="24"/>
              </w:rPr>
              <w:t>年</w:t>
            </w:r>
            <w:r w:rsidRPr="00C321BF">
              <w:rPr>
                <w:rStyle w:val="Rturn1"/>
                <w:noProof/>
                <w:szCs w:val="24"/>
              </w:rPr>
              <w:t>3</w:t>
            </w:r>
            <w:r w:rsidRPr="00C321BF">
              <w:rPr>
                <w:rStyle w:val="Rturn1"/>
                <w:rFonts w:hint="eastAsia"/>
                <w:noProof/>
                <w:szCs w:val="24"/>
              </w:rPr>
              <w:t>月</w:t>
            </w:r>
            <w:r w:rsidRPr="00C321BF">
              <w:rPr>
                <w:rStyle w:val="Rturn1"/>
                <w:noProof/>
                <w:szCs w:val="24"/>
              </w:rPr>
              <w:t>18</w:t>
            </w:r>
            <w:r w:rsidRPr="00C321BF">
              <w:rPr>
                <w:rStyle w:val="Rturn1"/>
                <w:rFonts w:hint="eastAsia"/>
                <w:noProof/>
                <w:szCs w:val="24"/>
              </w:rPr>
              <w:t>日</w:t>
            </w:r>
            <w:r w:rsidRPr="00C321BF">
              <w:rPr>
                <w:rStyle w:val="Rturn1"/>
                <w:noProof/>
                <w:szCs w:val="24"/>
                <w:vertAlign w:val="superscript"/>
              </w:rPr>
              <w:t>a</w:t>
            </w:r>
          </w:p>
        </w:tc>
        <w:tc>
          <w:tcPr>
            <w:tcW w:w="2085" w:type="dxa"/>
            <w:shd w:val="clear" w:color="auto" w:fill="auto"/>
            <w:vAlign w:val="center"/>
          </w:tcPr>
          <w:p w:rsidR="00707D7A" w:rsidRPr="00C321BF" w:rsidRDefault="00707D7A" w:rsidP="006E3DFC">
            <w:pPr>
              <w:tabs>
                <w:tab w:val="left" w:pos="288"/>
                <w:tab w:val="left" w:pos="576"/>
                <w:tab w:val="left" w:pos="864"/>
                <w:tab w:val="left" w:pos="1152"/>
              </w:tabs>
              <w:spacing w:after="116" w:line="280" w:lineRule="exact"/>
              <w:ind w:right="57"/>
              <w:rPr>
                <w:rStyle w:val="Rturn1"/>
                <w:szCs w:val="24"/>
              </w:rPr>
            </w:pPr>
            <w:r w:rsidRPr="00C321BF">
              <w:rPr>
                <w:rStyle w:val="Rturn1"/>
                <w:noProof/>
                <w:szCs w:val="24"/>
              </w:rPr>
              <w:t>2005</w:t>
            </w:r>
            <w:r w:rsidRPr="00C321BF">
              <w:rPr>
                <w:rStyle w:val="Rturn1"/>
                <w:rFonts w:hint="eastAsia"/>
                <w:noProof/>
                <w:szCs w:val="24"/>
              </w:rPr>
              <w:t>年</w:t>
            </w:r>
            <w:r w:rsidRPr="00C321BF">
              <w:rPr>
                <w:rStyle w:val="Rturn1"/>
                <w:noProof/>
                <w:szCs w:val="24"/>
              </w:rPr>
              <w:t>4</w:t>
            </w:r>
            <w:r w:rsidRPr="00C321BF">
              <w:rPr>
                <w:rStyle w:val="Rturn1"/>
                <w:rFonts w:hint="eastAsia"/>
                <w:noProof/>
                <w:szCs w:val="24"/>
              </w:rPr>
              <w:t>月</w:t>
            </w:r>
            <w:r w:rsidRPr="00C321BF">
              <w:rPr>
                <w:rStyle w:val="Rturn1"/>
                <w:noProof/>
                <w:szCs w:val="24"/>
              </w:rPr>
              <w:t>17</w:t>
            </w:r>
            <w:r w:rsidRPr="00C321BF">
              <w:rPr>
                <w:rStyle w:val="Rturn1"/>
                <w:rFonts w:hint="eastAsia"/>
                <w:noProof/>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蒙古</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7</w:t>
            </w:r>
            <w:r w:rsidRPr="00C321BF">
              <w:rPr>
                <w:rStyle w:val="Rturn1"/>
                <w:rFonts w:hint="eastAsia"/>
                <w:noProof/>
                <w:kern w:val="2"/>
                <w:szCs w:val="24"/>
              </w:rPr>
              <w:t>月</w:t>
            </w:r>
            <w:r w:rsidRPr="00C321BF">
              <w:rPr>
                <w:rStyle w:val="Rturn1"/>
                <w:noProof/>
                <w:kern w:val="2"/>
                <w:szCs w:val="24"/>
              </w:rPr>
              <w:t>20</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3</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黑山</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2006</w:t>
            </w:r>
            <w:r w:rsidRPr="00C321BF">
              <w:rPr>
                <w:rStyle w:val="Rturn1"/>
                <w:rFonts w:hint="eastAsia"/>
                <w:noProof/>
                <w:kern w:val="2"/>
                <w:szCs w:val="24"/>
              </w:rPr>
              <w:t>年</w:t>
            </w:r>
            <w:r w:rsidRPr="00C321BF">
              <w:rPr>
                <w:rStyle w:val="Rturn1"/>
                <w:noProof/>
                <w:kern w:val="2"/>
                <w:szCs w:val="24"/>
              </w:rPr>
              <w:t>10</w:t>
            </w:r>
            <w:r w:rsidRPr="00C321BF">
              <w:rPr>
                <w:rStyle w:val="Rturn1"/>
                <w:rFonts w:hint="eastAsia"/>
                <w:noProof/>
                <w:kern w:val="2"/>
                <w:szCs w:val="24"/>
              </w:rPr>
              <w:t>月</w:t>
            </w:r>
            <w:r w:rsidRPr="00C321BF">
              <w:rPr>
                <w:rStyle w:val="Rturn1"/>
                <w:noProof/>
                <w:kern w:val="2"/>
                <w:szCs w:val="24"/>
              </w:rPr>
              <w:t>23</w:t>
            </w:r>
            <w:r w:rsidRPr="00C321BF">
              <w:rPr>
                <w:rStyle w:val="Rturn1"/>
                <w:rFonts w:hint="eastAsia"/>
                <w:noProof/>
                <w:kern w:val="2"/>
                <w:szCs w:val="24"/>
              </w:rPr>
              <w:t>日</w:t>
            </w:r>
            <w:r w:rsidRPr="00C321BF">
              <w:rPr>
                <w:rStyle w:val="Rturn1"/>
                <w:noProof/>
                <w:szCs w:val="24"/>
                <w:vertAlign w:val="superscript"/>
              </w:rPr>
              <w:t>d</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2006</w:t>
            </w:r>
            <w:r w:rsidRPr="00C321BF">
              <w:rPr>
                <w:rStyle w:val="Rturn1"/>
                <w:rFonts w:hint="eastAsia"/>
                <w:noProof/>
                <w:kern w:val="2"/>
                <w:szCs w:val="24"/>
              </w:rPr>
              <w:t>年</w:t>
            </w:r>
            <w:r w:rsidRPr="00C321BF">
              <w:rPr>
                <w:rStyle w:val="Rturn1"/>
                <w:noProof/>
                <w:kern w:val="2"/>
                <w:szCs w:val="24"/>
              </w:rPr>
              <w:t>11</w:t>
            </w:r>
            <w:r w:rsidRPr="00C321BF">
              <w:rPr>
                <w:rStyle w:val="Rturn1"/>
                <w:rFonts w:hint="eastAsia"/>
                <w:noProof/>
                <w:kern w:val="2"/>
                <w:szCs w:val="24"/>
              </w:rPr>
              <w:t>月</w:t>
            </w:r>
            <w:r w:rsidRPr="00C321BF">
              <w:rPr>
                <w:rStyle w:val="Rturn1"/>
                <w:noProof/>
                <w:kern w:val="2"/>
                <w:szCs w:val="24"/>
              </w:rPr>
              <w:t>22</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摩洛哥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1993</w:t>
            </w:r>
            <w:r w:rsidRPr="00C321BF">
              <w:rPr>
                <w:rStyle w:val="Rturn1"/>
                <w:rFonts w:hint="eastAsia"/>
                <w:noProof/>
                <w:kern w:val="2"/>
                <w:szCs w:val="24"/>
              </w:rPr>
              <w:t>年</w:t>
            </w:r>
            <w:r w:rsidRPr="00C321BF">
              <w:rPr>
                <w:rStyle w:val="Rturn1"/>
                <w:noProof/>
                <w:kern w:val="2"/>
                <w:szCs w:val="24"/>
              </w:rPr>
              <w:t>6</w:t>
            </w:r>
            <w:r w:rsidRPr="00C321BF">
              <w:rPr>
                <w:rStyle w:val="Rturn1"/>
                <w:rFonts w:hint="eastAsia"/>
                <w:noProof/>
                <w:kern w:val="2"/>
                <w:szCs w:val="24"/>
              </w:rPr>
              <w:t>月</w:t>
            </w:r>
            <w:r w:rsidRPr="00C321BF">
              <w:rPr>
                <w:rStyle w:val="Rturn1"/>
                <w:noProof/>
                <w:kern w:val="2"/>
                <w:szCs w:val="24"/>
              </w:rPr>
              <w:t>21</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1993</w:t>
            </w:r>
            <w:r w:rsidRPr="00C321BF">
              <w:rPr>
                <w:rStyle w:val="Rturn1"/>
                <w:rFonts w:hint="eastAsia"/>
                <w:noProof/>
                <w:kern w:val="2"/>
                <w:szCs w:val="24"/>
              </w:rPr>
              <w:t>年</w:t>
            </w:r>
            <w:r w:rsidRPr="00C321BF">
              <w:rPr>
                <w:rStyle w:val="Rturn1"/>
                <w:noProof/>
                <w:kern w:val="2"/>
                <w:szCs w:val="24"/>
              </w:rPr>
              <w:t>7</w:t>
            </w:r>
            <w:r w:rsidRPr="00C321BF">
              <w:rPr>
                <w:rStyle w:val="Rturn1"/>
                <w:rFonts w:hint="eastAsia"/>
                <w:noProof/>
                <w:kern w:val="2"/>
                <w:szCs w:val="24"/>
              </w:rPr>
              <w:t>月</w:t>
            </w:r>
            <w:r w:rsidRPr="00C321BF">
              <w:rPr>
                <w:rStyle w:val="Rturn1"/>
                <w:noProof/>
                <w:kern w:val="2"/>
                <w:szCs w:val="24"/>
              </w:rPr>
              <w:t>21</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莫桑比克</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1997</w:t>
            </w:r>
            <w:r w:rsidRPr="00C321BF">
              <w:rPr>
                <w:rStyle w:val="Rturn1"/>
                <w:rFonts w:hint="eastAsia"/>
                <w:noProof/>
                <w:kern w:val="2"/>
                <w:szCs w:val="24"/>
              </w:rPr>
              <w:t>年</w:t>
            </w:r>
            <w:r w:rsidRPr="00C321BF">
              <w:rPr>
                <w:rStyle w:val="Rturn1"/>
                <w:noProof/>
                <w:kern w:val="2"/>
                <w:szCs w:val="24"/>
              </w:rPr>
              <w:t>4</w:t>
            </w:r>
            <w:r w:rsidRPr="00C321BF">
              <w:rPr>
                <w:rStyle w:val="Rturn1"/>
                <w:rFonts w:hint="eastAsia"/>
                <w:noProof/>
                <w:kern w:val="2"/>
                <w:szCs w:val="24"/>
              </w:rPr>
              <w:t>月</w:t>
            </w:r>
            <w:r w:rsidRPr="00C321BF">
              <w:rPr>
                <w:rStyle w:val="Rturn1"/>
                <w:noProof/>
                <w:kern w:val="2"/>
                <w:szCs w:val="24"/>
              </w:rPr>
              <w:t>21</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1997</w:t>
            </w:r>
            <w:r w:rsidRPr="00C321BF">
              <w:rPr>
                <w:rStyle w:val="Rturn1"/>
                <w:rFonts w:hint="eastAsia"/>
                <w:noProof/>
                <w:kern w:val="2"/>
                <w:szCs w:val="24"/>
              </w:rPr>
              <w:t>年</w:t>
            </w:r>
            <w:r w:rsidRPr="00C321BF">
              <w:rPr>
                <w:rStyle w:val="Rturn1"/>
                <w:noProof/>
                <w:kern w:val="2"/>
                <w:szCs w:val="24"/>
              </w:rPr>
              <w:t>5</w:t>
            </w:r>
            <w:r w:rsidRPr="00C321BF">
              <w:rPr>
                <w:rStyle w:val="Rturn1"/>
                <w:rFonts w:hint="eastAsia"/>
                <w:noProof/>
                <w:kern w:val="2"/>
                <w:szCs w:val="24"/>
              </w:rPr>
              <w:t>月</w:t>
            </w:r>
            <w:r w:rsidRPr="00C321BF">
              <w:rPr>
                <w:rStyle w:val="Rturn1"/>
                <w:noProof/>
                <w:kern w:val="2"/>
                <w:szCs w:val="24"/>
              </w:rPr>
              <w:t>21</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缅甸</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1997</w:t>
            </w:r>
            <w:r w:rsidRPr="00C321BF">
              <w:rPr>
                <w:rStyle w:val="Rturn1"/>
                <w:rFonts w:hint="eastAsia"/>
                <w:noProof/>
                <w:kern w:val="2"/>
                <w:szCs w:val="24"/>
              </w:rPr>
              <w:t>年</w:t>
            </w:r>
            <w:r w:rsidRPr="00C321BF">
              <w:rPr>
                <w:rStyle w:val="Rturn1"/>
                <w:noProof/>
                <w:kern w:val="2"/>
                <w:szCs w:val="24"/>
              </w:rPr>
              <w:t>7</w:t>
            </w:r>
            <w:r w:rsidRPr="00C321BF">
              <w:rPr>
                <w:rStyle w:val="Rturn1"/>
                <w:rFonts w:hint="eastAsia"/>
                <w:noProof/>
                <w:kern w:val="2"/>
                <w:szCs w:val="24"/>
              </w:rPr>
              <w:t>月</w:t>
            </w:r>
            <w:r w:rsidRPr="00C321BF">
              <w:rPr>
                <w:rStyle w:val="Rturn1"/>
                <w:noProof/>
                <w:kern w:val="2"/>
                <w:szCs w:val="24"/>
              </w:rPr>
              <w:t>22</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1997</w:t>
            </w:r>
            <w:r w:rsidRPr="00C321BF">
              <w:rPr>
                <w:rStyle w:val="Rturn1"/>
                <w:rFonts w:hint="eastAsia"/>
                <w:noProof/>
                <w:kern w:val="2"/>
                <w:szCs w:val="24"/>
              </w:rPr>
              <w:t>年</w:t>
            </w:r>
            <w:r w:rsidRPr="00C321BF">
              <w:rPr>
                <w:rStyle w:val="Rturn1"/>
                <w:noProof/>
                <w:kern w:val="2"/>
                <w:szCs w:val="24"/>
              </w:rPr>
              <w:t>8</w:t>
            </w:r>
            <w:r w:rsidRPr="00C321BF">
              <w:rPr>
                <w:rStyle w:val="Rturn1"/>
                <w:rFonts w:hint="eastAsia"/>
                <w:noProof/>
                <w:kern w:val="2"/>
                <w:szCs w:val="24"/>
              </w:rPr>
              <w:t>月</w:t>
            </w:r>
            <w:r w:rsidRPr="00C321BF">
              <w:rPr>
                <w:rStyle w:val="Rturn1"/>
                <w:noProof/>
                <w:kern w:val="2"/>
                <w:szCs w:val="24"/>
              </w:rPr>
              <w:t>21</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纳米比亚</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1992</w:t>
            </w:r>
            <w:r w:rsidRPr="00C321BF">
              <w:rPr>
                <w:rStyle w:val="Rturn1"/>
                <w:rFonts w:hint="eastAsia"/>
                <w:noProof/>
                <w:kern w:val="2"/>
                <w:szCs w:val="24"/>
              </w:rPr>
              <w:t>年</w:t>
            </w:r>
            <w:r w:rsidRPr="00C321BF">
              <w:rPr>
                <w:rStyle w:val="Rturn1"/>
                <w:noProof/>
                <w:kern w:val="2"/>
                <w:szCs w:val="24"/>
              </w:rPr>
              <w:t>11</w:t>
            </w:r>
            <w:r w:rsidRPr="00C321BF">
              <w:rPr>
                <w:rStyle w:val="Rturn1"/>
                <w:rFonts w:hint="eastAsia"/>
                <w:noProof/>
                <w:kern w:val="2"/>
                <w:szCs w:val="24"/>
              </w:rPr>
              <w:t>月</w:t>
            </w:r>
            <w:r w:rsidRPr="00C321BF">
              <w:rPr>
                <w:rStyle w:val="Rturn1"/>
                <w:noProof/>
                <w:kern w:val="2"/>
                <w:szCs w:val="24"/>
              </w:rPr>
              <w:t>23</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1992</w:t>
            </w:r>
            <w:r w:rsidRPr="00C321BF">
              <w:rPr>
                <w:rStyle w:val="Rturn1"/>
                <w:rFonts w:hint="eastAsia"/>
                <w:noProof/>
                <w:kern w:val="2"/>
                <w:szCs w:val="24"/>
              </w:rPr>
              <w:t>年</w:t>
            </w:r>
            <w:r w:rsidRPr="00C321BF">
              <w:rPr>
                <w:rStyle w:val="Rturn1"/>
                <w:noProof/>
                <w:kern w:val="2"/>
                <w:szCs w:val="24"/>
              </w:rPr>
              <w:t>12</w:t>
            </w:r>
            <w:r w:rsidRPr="00C321BF">
              <w:rPr>
                <w:rStyle w:val="Rturn1"/>
                <w:rFonts w:hint="eastAsia"/>
                <w:noProof/>
                <w:kern w:val="2"/>
                <w:szCs w:val="24"/>
              </w:rPr>
              <w:t>月</w:t>
            </w:r>
            <w:r w:rsidRPr="00C321BF">
              <w:rPr>
                <w:rStyle w:val="Rturn1"/>
                <w:noProof/>
                <w:kern w:val="2"/>
                <w:szCs w:val="24"/>
              </w:rPr>
              <w:t>23</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尼泊尔</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1991</w:t>
            </w:r>
            <w:r w:rsidRPr="00C321BF">
              <w:rPr>
                <w:rStyle w:val="Rturn1"/>
                <w:rFonts w:hint="eastAsia"/>
                <w:noProof/>
                <w:kern w:val="2"/>
                <w:szCs w:val="24"/>
              </w:rPr>
              <w:t>年</w:t>
            </w:r>
            <w:r w:rsidRPr="00C321BF">
              <w:rPr>
                <w:rStyle w:val="Rturn1"/>
                <w:noProof/>
                <w:kern w:val="2"/>
                <w:szCs w:val="24"/>
              </w:rPr>
              <w:t>4</w:t>
            </w:r>
            <w:r w:rsidRPr="00C321BF">
              <w:rPr>
                <w:rStyle w:val="Rturn1"/>
                <w:rFonts w:hint="eastAsia"/>
                <w:noProof/>
                <w:kern w:val="2"/>
                <w:szCs w:val="24"/>
              </w:rPr>
              <w:t>月</w:t>
            </w:r>
            <w:r w:rsidRPr="00C321BF">
              <w:rPr>
                <w:rStyle w:val="Rturn1"/>
                <w:noProof/>
                <w:kern w:val="2"/>
                <w:szCs w:val="24"/>
              </w:rPr>
              <w:t>22</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1991</w:t>
            </w:r>
            <w:r w:rsidRPr="00C321BF">
              <w:rPr>
                <w:rStyle w:val="Rturn1"/>
                <w:rFonts w:hint="eastAsia"/>
                <w:noProof/>
                <w:kern w:val="2"/>
                <w:szCs w:val="24"/>
              </w:rPr>
              <w:t>年</w:t>
            </w:r>
            <w:r w:rsidRPr="00C321BF">
              <w:rPr>
                <w:rStyle w:val="Rturn1"/>
                <w:noProof/>
                <w:kern w:val="2"/>
                <w:szCs w:val="24"/>
              </w:rPr>
              <w:t>5</w:t>
            </w:r>
            <w:r w:rsidRPr="00C321BF">
              <w:rPr>
                <w:rStyle w:val="Rturn1"/>
                <w:rFonts w:hint="eastAsia"/>
                <w:noProof/>
                <w:kern w:val="2"/>
                <w:szCs w:val="24"/>
              </w:rPr>
              <w:t>月</w:t>
            </w:r>
            <w:r w:rsidRPr="00C321BF">
              <w:rPr>
                <w:rStyle w:val="Rturn1"/>
                <w:noProof/>
                <w:kern w:val="2"/>
                <w:szCs w:val="24"/>
              </w:rPr>
              <w:t>22</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荷兰</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1991</w:t>
            </w:r>
            <w:r w:rsidRPr="00C321BF">
              <w:rPr>
                <w:rStyle w:val="Rturn1"/>
                <w:rFonts w:hint="eastAsia"/>
                <w:noProof/>
                <w:kern w:val="2"/>
                <w:szCs w:val="24"/>
              </w:rPr>
              <w:t>年</w:t>
            </w:r>
            <w:r w:rsidRPr="00C321BF">
              <w:rPr>
                <w:rStyle w:val="Rturn1"/>
                <w:noProof/>
                <w:kern w:val="2"/>
                <w:szCs w:val="24"/>
              </w:rPr>
              <w:t>7</w:t>
            </w:r>
            <w:r w:rsidRPr="00C321BF">
              <w:rPr>
                <w:rStyle w:val="Rturn1"/>
                <w:rFonts w:hint="eastAsia"/>
                <w:noProof/>
                <w:kern w:val="2"/>
                <w:szCs w:val="24"/>
              </w:rPr>
              <w:t>月</w:t>
            </w:r>
            <w:r w:rsidRPr="00C321BF">
              <w:rPr>
                <w:rStyle w:val="Rturn1"/>
                <w:noProof/>
                <w:kern w:val="2"/>
                <w:szCs w:val="24"/>
              </w:rPr>
              <w:t>23</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1991</w:t>
            </w:r>
            <w:r w:rsidRPr="00C321BF">
              <w:rPr>
                <w:rStyle w:val="Rturn1"/>
                <w:rFonts w:hint="eastAsia"/>
                <w:noProof/>
                <w:kern w:val="2"/>
                <w:szCs w:val="24"/>
              </w:rPr>
              <w:t>年</w:t>
            </w:r>
            <w:r w:rsidRPr="00C321BF">
              <w:rPr>
                <w:rStyle w:val="Rturn1"/>
                <w:noProof/>
                <w:kern w:val="2"/>
                <w:szCs w:val="24"/>
              </w:rPr>
              <w:t>8</w:t>
            </w:r>
            <w:r w:rsidRPr="00C321BF">
              <w:rPr>
                <w:rStyle w:val="Rturn1"/>
                <w:rFonts w:hint="eastAsia"/>
                <w:noProof/>
                <w:kern w:val="2"/>
                <w:szCs w:val="24"/>
              </w:rPr>
              <w:t>月</w:t>
            </w:r>
            <w:r w:rsidRPr="00C321BF">
              <w:rPr>
                <w:rStyle w:val="Rturn1"/>
                <w:noProof/>
                <w:kern w:val="2"/>
                <w:szCs w:val="24"/>
              </w:rPr>
              <w:t>22</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新西兰</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1985</w:t>
            </w:r>
            <w:r w:rsidRPr="00C321BF">
              <w:rPr>
                <w:rStyle w:val="Rturn1"/>
                <w:rFonts w:hint="eastAsia"/>
                <w:noProof/>
                <w:kern w:val="2"/>
                <w:szCs w:val="24"/>
              </w:rPr>
              <w:t>年</w:t>
            </w:r>
            <w:r w:rsidRPr="00C321BF">
              <w:rPr>
                <w:rStyle w:val="Rturn1"/>
                <w:noProof/>
                <w:kern w:val="2"/>
                <w:szCs w:val="24"/>
              </w:rPr>
              <w:t>1</w:t>
            </w:r>
            <w:r w:rsidRPr="00C321BF">
              <w:rPr>
                <w:rStyle w:val="Rturn1"/>
                <w:rFonts w:hint="eastAsia"/>
                <w:noProof/>
                <w:kern w:val="2"/>
                <w:szCs w:val="24"/>
              </w:rPr>
              <w:t>月</w:t>
            </w:r>
            <w:r w:rsidRPr="00C321BF">
              <w:rPr>
                <w:rStyle w:val="Rturn1"/>
                <w:noProof/>
                <w:kern w:val="2"/>
                <w:szCs w:val="24"/>
              </w:rPr>
              <w:t>10</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1985</w:t>
            </w:r>
            <w:r w:rsidRPr="00C321BF">
              <w:rPr>
                <w:rStyle w:val="Rturn1"/>
                <w:rFonts w:hint="eastAsia"/>
                <w:noProof/>
                <w:kern w:val="2"/>
                <w:szCs w:val="24"/>
              </w:rPr>
              <w:t>年</w:t>
            </w:r>
            <w:r w:rsidRPr="00C321BF">
              <w:rPr>
                <w:rStyle w:val="Rturn1"/>
                <w:noProof/>
                <w:kern w:val="2"/>
                <w:szCs w:val="24"/>
              </w:rPr>
              <w:t>2</w:t>
            </w:r>
            <w:r w:rsidRPr="00C321BF">
              <w:rPr>
                <w:rStyle w:val="Rturn1"/>
                <w:rFonts w:hint="eastAsia"/>
                <w:noProof/>
                <w:kern w:val="2"/>
                <w:szCs w:val="24"/>
              </w:rPr>
              <w:t>月</w:t>
            </w:r>
            <w:r w:rsidRPr="00C321BF">
              <w:rPr>
                <w:rStyle w:val="Rturn1"/>
                <w:noProof/>
                <w:kern w:val="2"/>
                <w:szCs w:val="24"/>
              </w:rPr>
              <w:t>9</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尼加拉瓜</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10</w:t>
            </w:r>
            <w:r w:rsidRPr="00C321BF">
              <w:rPr>
                <w:rStyle w:val="Rturn1"/>
                <w:rFonts w:hint="eastAsia"/>
                <w:noProof/>
                <w:kern w:val="2"/>
                <w:szCs w:val="24"/>
              </w:rPr>
              <w:t>月</w:t>
            </w:r>
            <w:r w:rsidRPr="00C321BF">
              <w:rPr>
                <w:rStyle w:val="Rturn1"/>
                <w:noProof/>
                <w:kern w:val="2"/>
                <w:szCs w:val="24"/>
              </w:rPr>
              <w:t>27</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11</w:t>
            </w:r>
            <w:r w:rsidRPr="00C321BF">
              <w:rPr>
                <w:rStyle w:val="Rturn1"/>
                <w:rFonts w:hint="eastAsia"/>
                <w:noProof/>
                <w:kern w:val="2"/>
                <w:szCs w:val="24"/>
              </w:rPr>
              <w:t>月</w:t>
            </w:r>
            <w:r w:rsidRPr="00C321BF">
              <w:rPr>
                <w:rStyle w:val="Rturn1"/>
                <w:noProof/>
                <w:kern w:val="2"/>
                <w:szCs w:val="24"/>
              </w:rPr>
              <w:t>26</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尼日尔</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vertAlign w:val="superscript"/>
              </w:rPr>
            </w:pPr>
            <w:r w:rsidRPr="00C321BF">
              <w:rPr>
                <w:rStyle w:val="Rturn1"/>
                <w:noProof/>
                <w:kern w:val="2"/>
                <w:szCs w:val="24"/>
              </w:rPr>
              <w:t>1999</w:t>
            </w:r>
            <w:r w:rsidRPr="00C321BF">
              <w:rPr>
                <w:rStyle w:val="Rturn1"/>
                <w:rFonts w:hint="eastAsia"/>
                <w:noProof/>
                <w:kern w:val="2"/>
                <w:szCs w:val="24"/>
              </w:rPr>
              <w:t>年</w:t>
            </w:r>
            <w:r w:rsidRPr="00C321BF">
              <w:rPr>
                <w:rStyle w:val="Rturn1"/>
                <w:noProof/>
                <w:kern w:val="2"/>
                <w:szCs w:val="24"/>
              </w:rPr>
              <w:t>10</w:t>
            </w:r>
            <w:r w:rsidRPr="00C321BF">
              <w:rPr>
                <w:rStyle w:val="Rturn1"/>
                <w:rFonts w:hint="eastAsia"/>
                <w:noProof/>
                <w:kern w:val="2"/>
                <w:szCs w:val="24"/>
              </w:rPr>
              <w:t>月</w:t>
            </w:r>
            <w:r w:rsidRPr="00C321BF">
              <w:rPr>
                <w:rStyle w:val="Rturn1"/>
                <w:noProof/>
                <w:kern w:val="2"/>
                <w:szCs w:val="24"/>
              </w:rPr>
              <w:t>8</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1999</w:t>
            </w:r>
            <w:r w:rsidRPr="00C321BF">
              <w:rPr>
                <w:rStyle w:val="Rturn1"/>
                <w:rFonts w:hint="eastAsia"/>
                <w:noProof/>
                <w:kern w:val="2"/>
                <w:szCs w:val="24"/>
              </w:rPr>
              <w:t>年</w:t>
            </w:r>
            <w:r w:rsidRPr="00C321BF">
              <w:rPr>
                <w:rStyle w:val="Rturn1"/>
                <w:noProof/>
                <w:kern w:val="2"/>
                <w:szCs w:val="24"/>
              </w:rPr>
              <w:t>11</w:t>
            </w:r>
            <w:r w:rsidRPr="00C321BF">
              <w:rPr>
                <w:rStyle w:val="Rturn1"/>
                <w:rFonts w:hint="eastAsia"/>
                <w:noProof/>
                <w:kern w:val="2"/>
                <w:szCs w:val="24"/>
              </w:rPr>
              <w:t>月</w:t>
            </w:r>
            <w:r w:rsidRPr="00C321BF">
              <w:rPr>
                <w:rStyle w:val="Rturn1"/>
                <w:noProof/>
                <w:kern w:val="2"/>
                <w:szCs w:val="24"/>
              </w:rPr>
              <w:t>7</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尼日利亚</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1985</w:t>
            </w:r>
            <w:r w:rsidRPr="00C321BF">
              <w:rPr>
                <w:rStyle w:val="Rturn1"/>
                <w:rFonts w:hint="eastAsia"/>
                <w:noProof/>
                <w:kern w:val="2"/>
                <w:szCs w:val="24"/>
              </w:rPr>
              <w:t>年</w:t>
            </w:r>
            <w:r w:rsidRPr="00C321BF">
              <w:rPr>
                <w:rStyle w:val="Rturn1"/>
                <w:noProof/>
                <w:kern w:val="2"/>
                <w:szCs w:val="24"/>
              </w:rPr>
              <w:t>6</w:t>
            </w:r>
            <w:r w:rsidRPr="00C321BF">
              <w:rPr>
                <w:rStyle w:val="Rturn1"/>
                <w:rFonts w:hint="eastAsia"/>
                <w:noProof/>
                <w:kern w:val="2"/>
                <w:szCs w:val="24"/>
              </w:rPr>
              <w:t>月</w:t>
            </w:r>
            <w:r w:rsidRPr="00C321BF">
              <w:rPr>
                <w:rStyle w:val="Rturn1"/>
                <w:noProof/>
                <w:kern w:val="2"/>
                <w:szCs w:val="24"/>
              </w:rPr>
              <w:t>13</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1985</w:t>
            </w:r>
            <w:r w:rsidRPr="00C321BF">
              <w:rPr>
                <w:rStyle w:val="Rturn1"/>
                <w:rFonts w:hint="eastAsia"/>
                <w:noProof/>
                <w:kern w:val="2"/>
                <w:szCs w:val="24"/>
              </w:rPr>
              <w:t>年</w:t>
            </w:r>
            <w:r w:rsidRPr="00C321BF">
              <w:rPr>
                <w:rStyle w:val="Rturn1"/>
                <w:noProof/>
                <w:kern w:val="2"/>
                <w:szCs w:val="24"/>
              </w:rPr>
              <w:t>7</w:t>
            </w:r>
            <w:r w:rsidRPr="00C321BF">
              <w:rPr>
                <w:rStyle w:val="Rturn1"/>
                <w:rFonts w:hint="eastAsia"/>
                <w:noProof/>
                <w:kern w:val="2"/>
                <w:szCs w:val="24"/>
              </w:rPr>
              <w:t>月</w:t>
            </w:r>
            <w:r w:rsidRPr="00C321BF">
              <w:rPr>
                <w:rStyle w:val="Rturn1"/>
                <w:noProof/>
                <w:kern w:val="2"/>
                <w:szCs w:val="24"/>
              </w:rPr>
              <w:t>13</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挪威</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5</w:t>
            </w:r>
            <w:r w:rsidRPr="00C321BF">
              <w:rPr>
                <w:rStyle w:val="Rturn1"/>
                <w:rFonts w:hint="eastAsia"/>
                <w:noProof/>
                <w:kern w:val="2"/>
                <w:szCs w:val="24"/>
              </w:rPr>
              <w:t>月</w:t>
            </w:r>
            <w:r w:rsidRPr="00C321BF">
              <w:rPr>
                <w:rStyle w:val="Rturn1"/>
                <w:noProof/>
                <w:kern w:val="2"/>
                <w:szCs w:val="24"/>
              </w:rPr>
              <w:t>21</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3</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阿曼</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2006</w:t>
            </w:r>
            <w:r w:rsidRPr="00C321BF">
              <w:rPr>
                <w:rStyle w:val="Rturn1"/>
                <w:rFonts w:hint="eastAsia"/>
                <w:noProof/>
                <w:kern w:val="2"/>
                <w:szCs w:val="24"/>
              </w:rPr>
              <w:t>年</w:t>
            </w:r>
            <w:r w:rsidRPr="00C321BF">
              <w:rPr>
                <w:rStyle w:val="Rturn1"/>
                <w:noProof/>
                <w:kern w:val="2"/>
                <w:szCs w:val="24"/>
              </w:rPr>
              <w:t>2</w:t>
            </w:r>
            <w:r w:rsidRPr="00C321BF">
              <w:rPr>
                <w:rStyle w:val="Rturn1"/>
                <w:rFonts w:hint="eastAsia"/>
                <w:noProof/>
                <w:kern w:val="2"/>
                <w:szCs w:val="24"/>
              </w:rPr>
              <w:t>月</w:t>
            </w:r>
            <w:r w:rsidRPr="00C321BF">
              <w:rPr>
                <w:rStyle w:val="Rturn1"/>
                <w:noProof/>
                <w:kern w:val="2"/>
                <w:szCs w:val="24"/>
              </w:rPr>
              <w:t>7</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2006</w:t>
            </w:r>
            <w:r w:rsidRPr="00C321BF">
              <w:rPr>
                <w:rStyle w:val="Rturn1"/>
                <w:rFonts w:hint="eastAsia"/>
                <w:noProof/>
                <w:kern w:val="2"/>
                <w:szCs w:val="24"/>
              </w:rPr>
              <w:t>年</w:t>
            </w:r>
            <w:r w:rsidRPr="00C321BF">
              <w:rPr>
                <w:rStyle w:val="Rturn1"/>
                <w:noProof/>
                <w:kern w:val="2"/>
                <w:szCs w:val="24"/>
              </w:rPr>
              <w:t>3</w:t>
            </w:r>
            <w:r w:rsidRPr="00C321BF">
              <w:rPr>
                <w:rStyle w:val="Rturn1"/>
                <w:rFonts w:hint="eastAsia"/>
                <w:noProof/>
                <w:kern w:val="2"/>
                <w:szCs w:val="24"/>
              </w:rPr>
              <w:t>月</w:t>
            </w:r>
            <w:r w:rsidRPr="00C321BF">
              <w:rPr>
                <w:rStyle w:val="Rturn1"/>
                <w:noProof/>
                <w:kern w:val="2"/>
                <w:szCs w:val="24"/>
              </w:rPr>
              <w:t>9</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巴基斯坦</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1996</w:t>
            </w:r>
            <w:r w:rsidRPr="00C321BF">
              <w:rPr>
                <w:rStyle w:val="Rturn1"/>
                <w:rFonts w:hint="eastAsia"/>
                <w:noProof/>
                <w:kern w:val="2"/>
                <w:szCs w:val="24"/>
              </w:rPr>
              <w:t>年</w:t>
            </w:r>
            <w:r w:rsidRPr="00C321BF">
              <w:rPr>
                <w:rStyle w:val="Rturn1"/>
                <w:noProof/>
                <w:kern w:val="2"/>
                <w:szCs w:val="24"/>
              </w:rPr>
              <w:t>3</w:t>
            </w:r>
            <w:r w:rsidRPr="00C321BF">
              <w:rPr>
                <w:rStyle w:val="Rturn1"/>
                <w:rFonts w:hint="eastAsia"/>
                <w:noProof/>
                <w:kern w:val="2"/>
                <w:szCs w:val="24"/>
              </w:rPr>
              <w:t>月</w:t>
            </w:r>
            <w:r w:rsidRPr="00C321BF">
              <w:rPr>
                <w:rStyle w:val="Rturn1"/>
                <w:noProof/>
                <w:kern w:val="2"/>
                <w:szCs w:val="24"/>
              </w:rPr>
              <w:t>12</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1996</w:t>
            </w:r>
            <w:r w:rsidRPr="00C321BF">
              <w:rPr>
                <w:rStyle w:val="Rturn1"/>
                <w:rFonts w:hint="eastAsia"/>
                <w:noProof/>
                <w:kern w:val="2"/>
                <w:szCs w:val="24"/>
              </w:rPr>
              <w:t>年</w:t>
            </w:r>
            <w:r w:rsidRPr="00C321BF">
              <w:rPr>
                <w:rStyle w:val="Rturn1"/>
                <w:noProof/>
                <w:kern w:val="2"/>
                <w:szCs w:val="24"/>
              </w:rPr>
              <w:t>4</w:t>
            </w:r>
            <w:r w:rsidRPr="00C321BF">
              <w:rPr>
                <w:rStyle w:val="Rturn1"/>
                <w:rFonts w:hint="eastAsia"/>
                <w:noProof/>
                <w:kern w:val="2"/>
                <w:szCs w:val="24"/>
              </w:rPr>
              <w:t>月</w:t>
            </w:r>
            <w:r w:rsidRPr="00C321BF">
              <w:rPr>
                <w:rStyle w:val="Rturn1"/>
                <w:noProof/>
                <w:kern w:val="2"/>
                <w:szCs w:val="24"/>
              </w:rPr>
              <w:t>11</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巴拿马</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10</w:t>
            </w:r>
            <w:r w:rsidRPr="00C321BF">
              <w:rPr>
                <w:rStyle w:val="Rturn1"/>
                <w:rFonts w:hint="eastAsia"/>
                <w:noProof/>
                <w:kern w:val="2"/>
                <w:szCs w:val="24"/>
              </w:rPr>
              <w:t>月</w:t>
            </w:r>
            <w:r w:rsidRPr="00C321BF">
              <w:rPr>
                <w:rStyle w:val="Rturn1"/>
                <w:noProof/>
                <w:kern w:val="2"/>
                <w:szCs w:val="24"/>
              </w:rPr>
              <w:t>29</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11</w:t>
            </w:r>
            <w:r w:rsidRPr="00C321BF">
              <w:rPr>
                <w:rStyle w:val="Rturn1"/>
                <w:rFonts w:hint="eastAsia"/>
                <w:noProof/>
                <w:kern w:val="2"/>
                <w:szCs w:val="24"/>
              </w:rPr>
              <w:t>月</w:t>
            </w:r>
            <w:r w:rsidRPr="00C321BF">
              <w:rPr>
                <w:rStyle w:val="Rturn1"/>
                <w:noProof/>
                <w:kern w:val="2"/>
                <w:szCs w:val="24"/>
              </w:rPr>
              <w:t>28</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巴布亚新几内亚</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1995</w:t>
            </w:r>
            <w:r w:rsidRPr="00C321BF">
              <w:rPr>
                <w:rStyle w:val="Rturn1"/>
                <w:rFonts w:hint="eastAsia"/>
                <w:noProof/>
                <w:kern w:val="2"/>
                <w:szCs w:val="24"/>
              </w:rPr>
              <w:t>年</w:t>
            </w:r>
            <w:r w:rsidRPr="00C321BF">
              <w:rPr>
                <w:rStyle w:val="Rturn1"/>
                <w:noProof/>
                <w:kern w:val="2"/>
                <w:szCs w:val="24"/>
              </w:rPr>
              <w:t>1</w:t>
            </w:r>
            <w:r w:rsidRPr="00C321BF">
              <w:rPr>
                <w:rStyle w:val="Rturn1"/>
                <w:rFonts w:hint="eastAsia"/>
                <w:noProof/>
                <w:kern w:val="2"/>
                <w:szCs w:val="24"/>
              </w:rPr>
              <w:t>月</w:t>
            </w:r>
            <w:r w:rsidRPr="00C321BF">
              <w:rPr>
                <w:rStyle w:val="Rturn1"/>
                <w:noProof/>
                <w:kern w:val="2"/>
                <w:szCs w:val="24"/>
              </w:rPr>
              <w:t>12</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1995</w:t>
            </w:r>
            <w:r w:rsidRPr="00C321BF">
              <w:rPr>
                <w:rStyle w:val="Rturn1"/>
                <w:rFonts w:hint="eastAsia"/>
                <w:noProof/>
                <w:kern w:val="2"/>
                <w:szCs w:val="24"/>
              </w:rPr>
              <w:t>年</w:t>
            </w:r>
            <w:r w:rsidRPr="00C321BF">
              <w:rPr>
                <w:rStyle w:val="Rturn1"/>
                <w:noProof/>
                <w:kern w:val="2"/>
                <w:szCs w:val="24"/>
              </w:rPr>
              <w:t>2</w:t>
            </w:r>
            <w:r w:rsidRPr="00C321BF">
              <w:rPr>
                <w:rStyle w:val="Rturn1"/>
                <w:rFonts w:hint="eastAsia"/>
                <w:noProof/>
                <w:kern w:val="2"/>
                <w:szCs w:val="24"/>
              </w:rPr>
              <w:t>月</w:t>
            </w:r>
            <w:r w:rsidRPr="00C321BF">
              <w:rPr>
                <w:rStyle w:val="Rturn1"/>
                <w:noProof/>
                <w:kern w:val="2"/>
                <w:szCs w:val="24"/>
              </w:rPr>
              <w:t>11</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巴拉圭</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1987</w:t>
            </w:r>
            <w:r w:rsidRPr="00C321BF">
              <w:rPr>
                <w:rStyle w:val="Rturn1"/>
                <w:rFonts w:hint="eastAsia"/>
                <w:noProof/>
                <w:kern w:val="2"/>
                <w:szCs w:val="24"/>
              </w:rPr>
              <w:t>年</w:t>
            </w:r>
            <w:r w:rsidRPr="00C321BF">
              <w:rPr>
                <w:rStyle w:val="Rturn1"/>
                <w:noProof/>
                <w:kern w:val="2"/>
                <w:szCs w:val="24"/>
              </w:rPr>
              <w:t>4</w:t>
            </w:r>
            <w:r w:rsidRPr="00C321BF">
              <w:rPr>
                <w:rStyle w:val="Rturn1"/>
                <w:rFonts w:hint="eastAsia"/>
                <w:noProof/>
                <w:kern w:val="2"/>
                <w:szCs w:val="24"/>
              </w:rPr>
              <w:t>月</w:t>
            </w:r>
            <w:r w:rsidRPr="00C321BF">
              <w:rPr>
                <w:rStyle w:val="Rturn1"/>
                <w:noProof/>
                <w:kern w:val="2"/>
                <w:szCs w:val="24"/>
              </w:rPr>
              <w:t>6</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1987</w:t>
            </w:r>
            <w:r w:rsidRPr="00C321BF">
              <w:rPr>
                <w:rStyle w:val="Rturn1"/>
                <w:rFonts w:hint="eastAsia"/>
                <w:noProof/>
                <w:kern w:val="2"/>
                <w:szCs w:val="24"/>
              </w:rPr>
              <w:t>年</w:t>
            </w:r>
            <w:r w:rsidRPr="00C321BF">
              <w:rPr>
                <w:rStyle w:val="Rturn1"/>
                <w:noProof/>
                <w:kern w:val="2"/>
                <w:szCs w:val="24"/>
              </w:rPr>
              <w:t>5</w:t>
            </w:r>
            <w:r w:rsidRPr="00C321BF">
              <w:rPr>
                <w:rStyle w:val="Rturn1"/>
                <w:rFonts w:hint="eastAsia"/>
                <w:noProof/>
                <w:kern w:val="2"/>
                <w:szCs w:val="24"/>
              </w:rPr>
              <w:t>月</w:t>
            </w:r>
            <w:r w:rsidRPr="00C321BF">
              <w:rPr>
                <w:rStyle w:val="Rturn1"/>
                <w:noProof/>
                <w:kern w:val="2"/>
                <w:szCs w:val="24"/>
              </w:rPr>
              <w:t>6</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秘鲁</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1982</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13</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1982</w:t>
            </w:r>
            <w:r w:rsidRPr="00C321BF">
              <w:rPr>
                <w:rStyle w:val="Rturn1"/>
                <w:rFonts w:hint="eastAsia"/>
                <w:noProof/>
                <w:kern w:val="2"/>
                <w:szCs w:val="24"/>
              </w:rPr>
              <w:t>年</w:t>
            </w:r>
            <w:r w:rsidRPr="00C321BF">
              <w:rPr>
                <w:rStyle w:val="Rturn1"/>
                <w:noProof/>
                <w:kern w:val="2"/>
                <w:szCs w:val="24"/>
              </w:rPr>
              <w:t>10</w:t>
            </w:r>
            <w:r w:rsidRPr="00C321BF">
              <w:rPr>
                <w:rStyle w:val="Rturn1"/>
                <w:rFonts w:hint="eastAsia"/>
                <w:noProof/>
                <w:kern w:val="2"/>
                <w:szCs w:val="24"/>
              </w:rPr>
              <w:t>月</w:t>
            </w:r>
            <w:r w:rsidRPr="00C321BF">
              <w:rPr>
                <w:rStyle w:val="Rturn1"/>
                <w:noProof/>
                <w:kern w:val="2"/>
                <w:szCs w:val="24"/>
              </w:rPr>
              <w:t>13</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菲律宾</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8</w:t>
            </w:r>
            <w:r w:rsidRPr="00C321BF">
              <w:rPr>
                <w:rStyle w:val="Rturn1"/>
                <w:rFonts w:hint="eastAsia"/>
                <w:noProof/>
                <w:kern w:val="2"/>
                <w:szCs w:val="24"/>
              </w:rPr>
              <w:t>月</w:t>
            </w:r>
            <w:r w:rsidRPr="00C321BF">
              <w:rPr>
                <w:rStyle w:val="Rturn1"/>
                <w:noProof/>
                <w:kern w:val="2"/>
                <w:szCs w:val="24"/>
              </w:rPr>
              <w:t>5</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4</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波兰</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1980</w:t>
            </w:r>
            <w:r w:rsidRPr="00C321BF">
              <w:rPr>
                <w:rStyle w:val="Rturn1"/>
                <w:rFonts w:hint="eastAsia"/>
                <w:noProof/>
                <w:kern w:val="2"/>
                <w:szCs w:val="24"/>
              </w:rPr>
              <w:t>年</w:t>
            </w:r>
            <w:r w:rsidRPr="00C321BF">
              <w:rPr>
                <w:rStyle w:val="Rturn1"/>
                <w:noProof/>
                <w:kern w:val="2"/>
                <w:szCs w:val="24"/>
              </w:rPr>
              <w:t>7</w:t>
            </w:r>
            <w:r w:rsidRPr="00C321BF">
              <w:rPr>
                <w:rStyle w:val="Rturn1"/>
                <w:rFonts w:hint="eastAsia"/>
                <w:noProof/>
                <w:kern w:val="2"/>
                <w:szCs w:val="24"/>
              </w:rPr>
              <w:t>月</w:t>
            </w:r>
            <w:r w:rsidRPr="00C321BF">
              <w:rPr>
                <w:rStyle w:val="Rturn1"/>
                <w:noProof/>
                <w:kern w:val="2"/>
                <w:szCs w:val="24"/>
              </w:rPr>
              <w:t>30</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3</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葡萄牙</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1980</w:t>
            </w:r>
            <w:r w:rsidRPr="00C321BF">
              <w:rPr>
                <w:rStyle w:val="Rturn1"/>
                <w:rFonts w:hint="eastAsia"/>
                <w:noProof/>
                <w:kern w:val="2"/>
                <w:szCs w:val="24"/>
              </w:rPr>
              <w:t>年</w:t>
            </w:r>
            <w:r w:rsidRPr="00C321BF">
              <w:rPr>
                <w:rStyle w:val="Rturn1"/>
                <w:noProof/>
                <w:kern w:val="2"/>
                <w:szCs w:val="24"/>
              </w:rPr>
              <w:t>7</w:t>
            </w:r>
            <w:r w:rsidRPr="00C321BF">
              <w:rPr>
                <w:rStyle w:val="Rturn1"/>
                <w:rFonts w:hint="eastAsia"/>
                <w:noProof/>
                <w:kern w:val="2"/>
                <w:szCs w:val="24"/>
              </w:rPr>
              <w:t>月</w:t>
            </w:r>
            <w:r w:rsidRPr="00C321BF">
              <w:rPr>
                <w:rStyle w:val="Rturn1"/>
                <w:noProof/>
                <w:kern w:val="2"/>
                <w:szCs w:val="24"/>
              </w:rPr>
              <w:t>30</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3</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大韩民国</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1984</w:t>
            </w:r>
            <w:r w:rsidRPr="00C321BF">
              <w:rPr>
                <w:rStyle w:val="Rturn1"/>
                <w:rFonts w:hint="eastAsia"/>
                <w:noProof/>
                <w:kern w:val="2"/>
                <w:szCs w:val="24"/>
              </w:rPr>
              <w:t>年</w:t>
            </w:r>
            <w:r w:rsidRPr="00C321BF">
              <w:rPr>
                <w:rStyle w:val="Rturn1"/>
                <w:noProof/>
                <w:kern w:val="2"/>
                <w:szCs w:val="24"/>
              </w:rPr>
              <w:t>12</w:t>
            </w:r>
            <w:r w:rsidRPr="00C321BF">
              <w:rPr>
                <w:rStyle w:val="Rturn1"/>
                <w:rFonts w:hint="eastAsia"/>
                <w:noProof/>
                <w:kern w:val="2"/>
                <w:szCs w:val="24"/>
              </w:rPr>
              <w:t>月</w:t>
            </w:r>
            <w:r w:rsidRPr="00C321BF">
              <w:rPr>
                <w:rStyle w:val="Rturn1"/>
                <w:noProof/>
                <w:kern w:val="2"/>
                <w:szCs w:val="24"/>
              </w:rPr>
              <w:t>27</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1985</w:t>
            </w:r>
            <w:r w:rsidRPr="00C321BF">
              <w:rPr>
                <w:rStyle w:val="Rturn1"/>
                <w:rFonts w:hint="eastAsia"/>
                <w:noProof/>
                <w:kern w:val="2"/>
                <w:szCs w:val="24"/>
              </w:rPr>
              <w:t>年</w:t>
            </w:r>
            <w:r w:rsidRPr="00C321BF">
              <w:rPr>
                <w:rStyle w:val="Rturn1"/>
                <w:noProof/>
                <w:kern w:val="2"/>
                <w:szCs w:val="24"/>
              </w:rPr>
              <w:t>1</w:t>
            </w:r>
            <w:r w:rsidRPr="00C321BF">
              <w:rPr>
                <w:rStyle w:val="Rturn1"/>
                <w:rFonts w:hint="eastAsia"/>
                <w:noProof/>
                <w:kern w:val="2"/>
                <w:szCs w:val="24"/>
              </w:rPr>
              <w:t>月</w:t>
            </w:r>
            <w:r w:rsidRPr="00C321BF">
              <w:rPr>
                <w:rStyle w:val="Rturn1"/>
                <w:noProof/>
                <w:kern w:val="2"/>
                <w:szCs w:val="24"/>
              </w:rPr>
              <w:t>26</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摩尔多瓦共和国</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1994</w:t>
            </w:r>
            <w:r w:rsidRPr="00C321BF">
              <w:rPr>
                <w:rStyle w:val="Rturn1"/>
                <w:rFonts w:hint="eastAsia"/>
                <w:noProof/>
                <w:kern w:val="2"/>
                <w:szCs w:val="24"/>
              </w:rPr>
              <w:t>年</w:t>
            </w:r>
            <w:r w:rsidRPr="00C321BF">
              <w:rPr>
                <w:rStyle w:val="Rturn1"/>
                <w:noProof/>
                <w:kern w:val="2"/>
                <w:szCs w:val="24"/>
              </w:rPr>
              <w:t>7</w:t>
            </w:r>
            <w:r w:rsidRPr="00C321BF">
              <w:rPr>
                <w:rStyle w:val="Rturn1"/>
                <w:rFonts w:hint="eastAsia"/>
                <w:noProof/>
                <w:kern w:val="2"/>
                <w:szCs w:val="24"/>
              </w:rPr>
              <w:t>月</w:t>
            </w:r>
            <w:r w:rsidRPr="00C321BF">
              <w:rPr>
                <w:rStyle w:val="Rturn1"/>
                <w:noProof/>
                <w:kern w:val="2"/>
                <w:szCs w:val="24"/>
              </w:rPr>
              <w:t>1</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1994</w:t>
            </w:r>
            <w:r w:rsidRPr="00C321BF">
              <w:rPr>
                <w:rStyle w:val="Rturn1"/>
                <w:rFonts w:hint="eastAsia"/>
                <w:noProof/>
                <w:kern w:val="2"/>
                <w:szCs w:val="24"/>
              </w:rPr>
              <w:t>年</w:t>
            </w:r>
            <w:r w:rsidRPr="00C321BF">
              <w:rPr>
                <w:rStyle w:val="Rturn1"/>
                <w:noProof/>
                <w:kern w:val="2"/>
                <w:szCs w:val="24"/>
              </w:rPr>
              <w:t>7</w:t>
            </w:r>
            <w:r w:rsidRPr="00C321BF">
              <w:rPr>
                <w:rStyle w:val="Rturn1"/>
                <w:rFonts w:hint="eastAsia"/>
                <w:noProof/>
                <w:kern w:val="2"/>
                <w:szCs w:val="24"/>
              </w:rPr>
              <w:t>月</w:t>
            </w:r>
            <w:r w:rsidRPr="00C321BF">
              <w:rPr>
                <w:rStyle w:val="Rturn1"/>
                <w:noProof/>
                <w:kern w:val="2"/>
                <w:szCs w:val="24"/>
              </w:rPr>
              <w:t>31</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罗马尼亚</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1982</w:t>
            </w:r>
            <w:r w:rsidRPr="00C321BF">
              <w:rPr>
                <w:rStyle w:val="Rturn1"/>
                <w:rFonts w:hint="eastAsia"/>
                <w:noProof/>
                <w:kern w:val="2"/>
                <w:szCs w:val="24"/>
              </w:rPr>
              <w:t>年</w:t>
            </w:r>
            <w:r w:rsidRPr="00C321BF">
              <w:rPr>
                <w:rStyle w:val="Rturn1"/>
                <w:noProof/>
                <w:kern w:val="2"/>
                <w:szCs w:val="24"/>
              </w:rPr>
              <w:t>1</w:t>
            </w:r>
            <w:r w:rsidRPr="00C321BF">
              <w:rPr>
                <w:rStyle w:val="Rturn1"/>
                <w:rFonts w:hint="eastAsia"/>
                <w:noProof/>
                <w:kern w:val="2"/>
                <w:szCs w:val="24"/>
              </w:rPr>
              <w:t>月</w:t>
            </w:r>
            <w:r w:rsidRPr="00C321BF">
              <w:rPr>
                <w:rStyle w:val="Rturn1"/>
                <w:noProof/>
                <w:kern w:val="2"/>
                <w:szCs w:val="24"/>
              </w:rPr>
              <w:t>7</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1982</w:t>
            </w:r>
            <w:r w:rsidRPr="00C321BF">
              <w:rPr>
                <w:rStyle w:val="Rturn1"/>
                <w:rFonts w:hint="eastAsia"/>
                <w:noProof/>
                <w:kern w:val="2"/>
                <w:szCs w:val="24"/>
              </w:rPr>
              <w:t>年</w:t>
            </w:r>
            <w:r w:rsidRPr="00C321BF">
              <w:rPr>
                <w:rStyle w:val="Rturn1"/>
                <w:noProof/>
                <w:kern w:val="2"/>
                <w:szCs w:val="24"/>
              </w:rPr>
              <w:t>2</w:t>
            </w:r>
            <w:r w:rsidRPr="00C321BF">
              <w:rPr>
                <w:rStyle w:val="Rturn1"/>
                <w:rFonts w:hint="eastAsia"/>
                <w:noProof/>
                <w:kern w:val="2"/>
                <w:szCs w:val="24"/>
              </w:rPr>
              <w:t>月</w:t>
            </w:r>
            <w:r w:rsidRPr="00C321BF">
              <w:rPr>
                <w:rStyle w:val="Rturn1"/>
                <w:noProof/>
                <w:kern w:val="2"/>
                <w:szCs w:val="24"/>
              </w:rPr>
              <w:t>6</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俄罗斯联邦</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1</w:t>
            </w:r>
            <w:r w:rsidRPr="00C321BF">
              <w:rPr>
                <w:rStyle w:val="Rturn1"/>
                <w:rFonts w:hint="eastAsia"/>
                <w:noProof/>
                <w:kern w:val="2"/>
                <w:szCs w:val="24"/>
              </w:rPr>
              <w:t>月</w:t>
            </w:r>
            <w:r w:rsidRPr="00C321BF">
              <w:rPr>
                <w:rStyle w:val="Rturn1"/>
                <w:noProof/>
                <w:kern w:val="2"/>
                <w:szCs w:val="24"/>
              </w:rPr>
              <w:t>23</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3</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卢旺达</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3</w:t>
            </w:r>
            <w:r w:rsidRPr="00C321BF">
              <w:rPr>
                <w:rStyle w:val="Rturn1"/>
                <w:rFonts w:hint="eastAsia"/>
                <w:noProof/>
                <w:kern w:val="2"/>
                <w:szCs w:val="24"/>
              </w:rPr>
              <w:t>月</w:t>
            </w:r>
            <w:r w:rsidRPr="00C321BF">
              <w:rPr>
                <w:rStyle w:val="Rturn1"/>
                <w:noProof/>
                <w:kern w:val="2"/>
                <w:szCs w:val="24"/>
              </w:rPr>
              <w:t>2</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3</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Pr>
                <w:rStyle w:val="Rturn1"/>
                <w:rFonts w:hint="eastAsia"/>
                <w:noProof/>
                <w:kern w:val="2"/>
                <w:szCs w:val="24"/>
              </w:rPr>
              <w:t>圣基茨和尼维斯</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1985</w:t>
            </w:r>
            <w:r w:rsidRPr="00C321BF">
              <w:rPr>
                <w:rStyle w:val="Rturn1"/>
                <w:rFonts w:hint="eastAsia"/>
                <w:noProof/>
                <w:kern w:val="2"/>
                <w:szCs w:val="24"/>
              </w:rPr>
              <w:t>年</w:t>
            </w:r>
            <w:r w:rsidRPr="00C321BF">
              <w:rPr>
                <w:rStyle w:val="Rturn1"/>
                <w:noProof/>
                <w:kern w:val="2"/>
                <w:szCs w:val="24"/>
              </w:rPr>
              <w:t>4</w:t>
            </w:r>
            <w:r w:rsidRPr="00C321BF">
              <w:rPr>
                <w:rStyle w:val="Rturn1"/>
                <w:rFonts w:hint="eastAsia"/>
                <w:noProof/>
                <w:kern w:val="2"/>
                <w:szCs w:val="24"/>
              </w:rPr>
              <w:t>月</w:t>
            </w:r>
            <w:r w:rsidRPr="00C321BF">
              <w:rPr>
                <w:rStyle w:val="Rturn1"/>
                <w:noProof/>
                <w:kern w:val="2"/>
                <w:szCs w:val="24"/>
              </w:rPr>
              <w:t>25</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1985</w:t>
            </w:r>
            <w:r w:rsidRPr="00C321BF">
              <w:rPr>
                <w:rStyle w:val="Rturn1"/>
                <w:rFonts w:hint="eastAsia"/>
                <w:noProof/>
                <w:kern w:val="2"/>
                <w:szCs w:val="24"/>
              </w:rPr>
              <w:t>年</w:t>
            </w:r>
            <w:r w:rsidRPr="00C321BF">
              <w:rPr>
                <w:rStyle w:val="Rturn1"/>
                <w:noProof/>
                <w:kern w:val="2"/>
                <w:szCs w:val="24"/>
              </w:rPr>
              <w:t>5</w:t>
            </w:r>
            <w:r w:rsidRPr="00C321BF">
              <w:rPr>
                <w:rStyle w:val="Rturn1"/>
                <w:rFonts w:hint="eastAsia"/>
                <w:noProof/>
                <w:kern w:val="2"/>
                <w:szCs w:val="24"/>
              </w:rPr>
              <w:t>月</w:t>
            </w:r>
            <w:r w:rsidRPr="00C321BF">
              <w:rPr>
                <w:rStyle w:val="Rturn1"/>
                <w:noProof/>
                <w:kern w:val="2"/>
                <w:szCs w:val="24"/>
              </w:rPr>
              <w:t>25</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圣卢西亚</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1982</w:t>
            </w:r>
            <w:r w:rsidRPr="00C321BF">
              <w:rPr>
                <w:rStyle w:val="Rturn1"/>
                <w:rFonts w:hint="eastAsia"/>
                <w:noProof/>
                <w:kern w:val="2"/>
                <w:szCs w:val="24"/>
              </w:rPr>
              <w:t>年</w:t>
            </w:r>
            <w:r w:rsidRPr="00C321BF">
              <w:rPr>
                <w:rStyle w:val="Rturn1"/>
                <w:noProof/>
                <w:kern w:val="2"/>
                <w:szCs w:val="24"/>
              </w:rPr>
              <w:t>10</w:t>
            </w:r>
            <w:r w:rsidRPr="00C321BF">
              <w:rPr>
                <w:rStyle w:val="Rturn1"/>
                <w:rFonts w:hint="eastAsia"/>
                <w:noProof/>
                <w:kern w:val="2"/>
                <w:szCs w:val="24"/>
              </w:rPr>
              <w:t>月</w:t>
            </w:r>
            <w:r w:rsidRPr="00C321BF">
              <w:rPr>
                <w:rStyle w:val="Rturn1"/>
                <w:noProof/>
                <w:kern w:val="2"/>
                <w:szCs w:val="24"/>
              </w:rPr>
              <w:t>8</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1982</w:t>
            </w:r>
            <w:r w:rsidRPr="00C321BF">
              <w:rPr>
                <w:rStyle w:val="Rturn1"/>
                <w:rFonts w:hint="eastAsia"/>
                <w:noProof/>
                <w:kern w:val="2"/>
                <w:szCs w:val="24"/>
              </w:rPr>
              <w:t>年</w:t>
            </w:r>
            <w:r w:rsidRPr="00C321BF">
              <w:rPr>
                <w:rStyle w:val="Rturn1"/>
                <w:noProof/>
                <w:kern w:val="2"/>
                <w:szCs w:val="24"/>
              </w:rPr>
              <w:t>11</w:t>
            </w:r>
            <w:r w:rsidRPr="00C321BF">
              <w:rPr>
                <w:rStyle w:val="Rturn1"/>
                <w:rFonts w:hint="eastAsia"/>
                <w:noProof/>
                <w:kern w:val="2"/>
                <w:szCs w:val="24"/>
              </w:rPr>
              <w:t>月</w:t>
            </w:r>
            <w:r w:rsidRPr="00C321BF">
              <w:rPr>
                <w:rStyle w:val="Rturn1"/>
                <w:noProof/>
                <w:kern w:val="2"/>
                <w:szCs w:val="24"/>
              </w:rPr>
              <w:t>7</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圣文森特和格林纳丁斯</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8</w:t>
            </w:r>
            <w:r w:rsidRPr="00C321BF">
              <w:rPr>
                <w:rStyle w:val="Rturn1"/>
                <w:rFonts w:hint="eastAsia"/>
                <w:noProof/>
                <w:kern w:val="2"/>
                <w:szCs w:val="24"/>
              </w:rPr>
              <w:t>月</w:t>
            </w:r>
            <w:r w:rsidRPr="00C321BF">
              <w:rPr>
                <w:rStyle w:val="Rturn1"/>
                <w:noProof/>
                <w:kern w:val="2"/>
                <w:szCs w:val="24"/>
              </w:rPr>
              <w:t>4</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3</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萨摩亚</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1992</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25</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1992</w:t>
            </w:r>
            <w:r w:rsidRPr="00C321BF">
              <w:rPr>
                <w:rStyle w:val="Rturn1"/>
                <w:rFonts w:hint="eastAsia"/>
                <w:noProof/>
                <w:kern w:val="2"/>
                <w:szCs w:val="24"/>
              </w:rPr>
              <w:t>年</w:t>
            </w:r>
            <w:r w:rsidRPr="00C321BF">
              <w:rPr>
                <w:rStyle w:val="Rturn1"/>
                <w:noProof/>
                <w:kern w:val="2"/>
                <w:szCs w:val="24"/>
              </w:rPr>
              <w:t>10</w:t>
            </w:r>
            <w:r w:rsidRPr="00C321BF">
              <w:rPr>
                <w:rStyle w:val="Rturn1"/>
                <w:rFonts w:hint="eastAsia"/>
                <w:noProof/>
                <w:kern w:val="2"/>
                <w:szCs w:val="24"/>
              </w:rPr>
              <w:t>月</w:t>
            </w:r>
            <w:r w:rsidRPr="00C321BF">
              <w:rPr>
                <w:rStyle w:val="Rturn1"/>
                <w:noProof/>
                <w:kern w:val="2"/>
                <w:szCs w:val="24"/>
              </w:rPr>
              <w:t>25</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圣马力诺</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2003</w:t>
            </w:r>
            <w:r w:rsidRPr="00C321BF">
              <w:rPr>
                <w:rStyle w:val="Rturn1"/>
                <w:rFonts w:hint="eastAsia"/>
                <w:noProof/>
                <w:kern w:val="2"/>
                <w:szCs w:val="24"/>
              </w:rPr>
              <w:t>年</w:t>
            </w:r>
            <w:r w:rsidRPr="00C321BF">
              <w:rPr>
                <w:rStyle w:val="Rturn1"/>
                <w:noProof/>
                <w:kern w:val="2"/>
                <w:szCs w:val="24"/>
              </w:rPr>
              <w:t>12</w:t>
            </w:r>
            <w:r w:rsidRPr="00C321BF">
              <w:rPr>
                <w:rStyle w:val="Rturn1"/>
                <w:rFonts w:hint="eastAsia"/>
                <w:noProof/>
                <w:kern w:val="2"/>
                <w:szCs w:val="24"/>
              </w:rPr>
              <w:t>月</w:t>
            </w:r>
            <w:r w:rsidRPr="00C321BF">
              <w:rPr>
                <w:rStyle w:val="Rturn1"/>
                <w:noProof/>
                <w:kern w:val="2"/>
                <w:szCs w:val="24"/>
              </w:rPr>
              <w:t>10</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2004</w:t>
            </w:r>
            <w:r w:rsidRPr="00C321BF">
              <w:rPr>
                <w:rStyle w:val="Rturn1"/>
                <w:rFonts w:hint="eastAsia"/>
                <w:noProof/>
                <w:kern w:val="2"/>
                <w:szCs w:val="24"/>
              </w:rPr>
              <w:t>年</w:t>
            </w:r>
            <w:r w:rsidRPr="00C321BF">
              <w:rPr>
                <w:rStyle w:val="Rturn1"/>
                <w:noProof/>
                <w:kern w:val="2"/>
                <w:szCs w:val="24"/>
              </w:rPr>
              <w:t>1</w:t>
            </w:r>
            <w:r w:rsidRPr="00C321BF">
              <w:rPr>
                <w:rStyle w:val="Rturn1"/>
                <w:rFonts w:hint="eastAsia"/>
                <w:noProof/>
                <w:kern w:val="2"/>
                <w:szCs w:val="24"/>
              </w:rPr>
              <w:t>月</w:t>
            </w:r>
            <w:r w:rsidRPr="00C321BF">
              <w:rPr>
                <w:rStyle w:val="Rturn1"/>
                <w:noProof/>
                <w:kern w:val="2"/>
                <w:szCs w:val="24"/>
              </w:rPr>
              <w:t>9</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圣多美和普林西比</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2003</w:t>
            </w:r>
            <w:r w:rsidRPr="00C321BF">
              <w:rPr>
                <w:rStyle w:val="Rturn1"/>
                <w:rFonts w:hint="eastAsia"/>
                <w:noProof/>
                <w:kern w:val="2"/>
                <w:szCs w:val="24"/>
              </w:rPr>
              <w:t>年</w:t>
            </w:r>
            <w:r w:rsidRPr="00C321BF">
              <w:rPr>
                <w:rStyle w:val="Rturn1"/>
                <w:noProof/>
                <w:kern w:val="2"/>
                <w:szCs w:val="24"/>
              </w:rPr>
              <w:t>6</w:t>
            </w:r>
            <w:r w:rsidRPr="00C321BF">
              <w:rPr>
                <w:rStyle w:val="Rturn1"/>
                <w:rFonts w:hint="eastAsia"/>
                <w:noProof/>
                <w:kern w:val="2"/>
                <w:szCs w:val="24"/>
              </w:rPr>
              <w:t>月</w:t>
            </w:r>
            <w:r w:rsidRPr="00C321BF">
              <w:rPr>
                <w:rStyle w:val="Rturn1"/>
                <w:noProof/>
                <w:kern w:val="2"/>
                <w:szCs w:val="24"/>
              </w:rPr>
              <w:t>3</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2003</w:t>
            </w:r>
            <w:r w:rsidRPr="00C321BF">
              <w:rPr>
                <w:rStyle w:val="Rturn1"/>
                <w:rFonts w:hint="eastAsia"/>
                <w:noProof/>
                <w:kern w:val="2"/>
                <w:szCs w:val="24"/>
              </w:rPr>
              <w:t>年</w:t>
            </w:r>
            <w:r w:rsidRPr="00C321BF">
              <w:rPr>
                <w:rStyle w:val="Rturn1"/>
                <w:noProof/>
                <w:kern w:val="2"/>
                <w:szCs w:val="24"/>
              </w:rPr>
              <w:t>7</w:t>
            </w:r>
            <w:r w:rsidRPr="00C321BF">
              <w:rPr>
                <w:rStyle w:val="Rturn1"/>
                <w:rFonts w:hint="eastAsia"/>
                <w:noProof/>
                <w:kern w:val="2"/>
                <w:szCs w:val="24"/>
              </w:rPr>
              <w:t>月</w:t>
            </w:r>
            <w:r w:rsidRPr="00C321BF">
              <w:rPr>
                <w:rStyle w:val="Rturn1"/>
                <w:noProof/>
                <w:kern w:val="2"/>
                <w:szCs w:val="24"/>
              </w:rPr>
              <w:t>2</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沙特阿拉伯</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2000</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7</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2000</w:t>
            </w:r>
            <w:r w:rsidRPr="00C321BF">
              <w:rPr>
                <w:rStyle w:val="Rturn1"/>
                <w:rFonts w:hint="eastAsia"/>
                <w:noProof/>
                <w:kern w:val="2"/>
                <w:szCs w:val="24"/>
              </w:rPr>
              <w:t>年</w:t>
            </w:r>
            <w:r w:rsidRPr="00C321BF">
              <w:rPr>
                <w:rStyle w:val="Rturn1"/>
                <w:noProof/>
                <w:kern w:val="2"/>
                <w:szCs w:val="24"/>
              </w:rPr>
              <w:t>10</w:t>
            </w:r>
            <w:r w:rsidRPr="00C321BF">
              <w:rPr>
                <w:rStyle w:val="Rturn1"/>
                <w:rFonts w:hint="eastAsia"/>
                <w:noProof/>
                <w:kern w:val="2"/>
                <w:szCs w:val="24"/>
              </w:rPr>
              <w:t>月</w:t>
            </w:r>
            <w:r w:rsidRPr="00C321BF">
              <w:rPr>
                <w:rStyle w:val="Rturn1"/>
                <w:noProof/>
                <w:kern w:val="2"/>
                <w:szCs w:val="24"/>
              </w:rPr>
              <w:t>7</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塞内加尔</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1985</w:t>
            </w:r>
            <w:r w:rsidRPr="00C321BF">
              <w:rPr>
                <w:rStyle w:val="Rturn1"/>
                <w:rFonts w:hint="eastAsia"/>
                <w:noProof/>
                <w:kern w:val="2"/>
                <w:szCs w:val="24"/>
              </w:rPr>
              <w:t>年</w:t>
            </w:r>
            <w:r w:rsidRPr="00C321BF">
              <w:rPr>
                <w:rStyle w:val="Rturn1"/>
                <w:noProof/>
                <w:kern w:val="2"/>
                <w:szCs w:val="24"/>
              </w:rPr>
              <w:t>2</w:t>
            </w:r>
            <w:r w:rsidRPr="00C321BF">
              <w:rPr>
                <w:rStyle w:val="Rturn1"/>
                <w:rFonts w:hint="eastAsia"/>
                <w:noProof/>
                <w:kern w:val="2"/>
                <w:szCs w:val="24"/>
              </w:rPr>
              <w:t>月</w:t>
            </w:r>
            <w:r w:rsidRPr="00C321BF">
              <w:rPr>
                <w:rStyle w:val="Rturn1"/>
                <w:noProof/>
                <w:kern w:val="2"/>
                <w:szCs w:val="24"/>
              </w:rPr>
              <w:t>5</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1985</w:t>
            </w:r>
            <w:r w:rsidRPr="00C321BF">
              <w:rPr>
                <w:rStyle w:val="Rturn1"/>
                <w:rFonts w:hint="eastAsia"/>
                <w:noProof/>
                <w:kern w:val="2"/>
                <w:szCs w:val="24"/>
              </w:rPr>
              <w:t>年</w:t>
            </w:r>
            <w:r w:rsidRPr="00C321BF">
              <w:rPr>
                <w:rStyle w:val="Rturn1"/>
                <w:noProof/>
                <w:kern w:val="2"/>
                <w:szCs w:val="24"/>
              </w:rPr>
              <w:t>3</w:t>
            </w:r>
            <w:r w:rsidRPr="00C321BF">
              <w:rPr>
                <w:rStyle w:val="Rturn1"/>
                <w:rFonts w:hint="eastAsia"/>
                <w:noProof/>
                <w:kern w:val="2"/>
                <w:szCs w:val="24"/>
              </w:rPr>
              <w:t>月</w:t>
            </w:r>
            <w:r w:rsidRPr="00C321BF">
              <w:rPr>
                <w:rStyle w:val="Rturn1"/>
                <w:noProof/>
                <w:kern w:val="2"/>
                <w:szCs w:val="24"/>
              </w:rPr>
              <w:t>7</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塞尔维亚</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2001</w:t>
            </w:r>
            <w:r w:rsidRPr="00C321BF">
              <w:rPr>
                <w:rStyle w:val="Rturn1"/>
                <w:rFonts w:hint="eastAsia"/>
                <w:noProof/>
                <w:kern w:val="2"/>
                <w:szCs w:val="24"/>
              </w:rPr>
              <w:t>年</w:t>
            </w:r>
            <w:r w:rsidRPr="00C321BF">
              <w:rPr>
                <w:rStyle w:val="Rturn1"/>
                <w:noProof/>
                <w:kern w:val="2"/>
                <w:szCs w:val="24"/>
              </w:rPr>
              <w:t>3</w:t>
            </w:r>
            <w:r w:rsidRPr="00C321BF">
              <w:rPr>
                <w:rStyle w:val="Rturn1"/>
                <w:rFonts w:hint="eastAsia"/>
                <w:noProof/>
                <w:kern w:val="2"/>
                <w:szCs w:val="24"/>
              </w:rPr>
              <w:t>月</w:t>
            </w:r>
            <w:r w:rsidRPr="00C321BF">
              <w:rPr>
                <w:rStyle w:val="Rturn1"/>
                <w:noProof/>
                <w:kern w:val="2"/>
                <w:szCs w:val="24"/>
              </w:rPr>
              <w:t>12</w:t>
            </w:r>
            <w:r w:rsidRPr="00C321BF">
              <w:rPr>
                <w:rStyle w:val="Rturn1"/>
                <w:rFonts w:hint="eastAsia"/>
                <w:noProof/>
                <w:kern w:val="2"/>
                <w:szCs w:val="24"/>
              </w:rPr>
              <w:t>日</w:t>
            </w:r>
            <w:r w:rsidRPr="00C321BF">
              <w:rPr>
                <w:rStyle w:val="Rturn1"/>
                <w:noProof/>
                <w:kern w:val="2"/>
                <w:szCs w:val="24"/>
                <w:vertAlign w:val="superscript"/>
              </w:rPr>
              <w:t>b</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2001</w:t>
            </w:r>
            <w:r w:rsidRPr="00C321BF">
              <w:rPr>
                <w:rStyle w:val="Rturn1"/>
                <w:rFonts w:hint="eastAsia"/>
                <w:noProof/>
                <w:kern w:val="2"/>
                <w:szCs w:val="24"/>
              </w:rPr>
              <w:t>年</w:t>
            </w:r>
            <w:r w:rsidRPr="00C321BF">
              <w:rPr>
                <w:rStyle w:val="Rturn1"/>
                <w:noProof/>
                <w:kern w:val="2"/>
                <w:szCs w:val="24"/>
              </w:rPr>
              <w:t>4</w:t>
            </w:r>
            <w:r w:rsidRPr="00C321BF">
              <w:rPr>
                <w:rStyle w:val="Rturn1"/>
                <w:rFonts w:hint="eastAsia"/>
                <w:noProof/>
                <w:kern w:val="2"/>
                <w:szCs w:val="24"/>
              </w:rPr>
              <w:t>月</w:t>
            </w:r>
            <w:r w:rsidRPr="00C321BF">
              <w:rPr>
                <w:rStyle w:val="Rturn1"/>
                <w:noProof/>
                <w:kern w:val="2"/>
                <w:szCs w:val="24"/>
              </w:rPr>
              <w:t>11</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塞舌尔</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1992</w:t>
            </w:r>
            <w:r w:rsidRPr="00C321BF">
              <w:rPr>
                <w:rStyle w:val="Rturn1"/>
                <w:rFonts w:hint="eastAsia"/>
                <w:noProof/>
                <w:kern w:val="2"/>
                <w:szCs w:val="24"/>
              </w:rPr>
              <w:t>年</w:t>
            </w:r>
            <w:r w:rsidRPr="00C321BF">
              <w:rPr>
                <w:rStyle w:val="Rturn1"/>
                <w:noProof/>
                <w:kern w:val="2"/>
                <w:szCs w:val="24"/>
              </w:rPr>
              <w:t>5</w:t>
            </w:r>
            <w:r w:rsidRPr="00C321BF">
              <w:rPr>
                <w:rStyle w:val="Rturn1"/>
                <w:rFonts w:hint="eastAsia"/>
                <w:noProof/>
                <w:kern w:val="2"/>
                <w:szCs w:val="24"/>
              </w:rPr>
              <w:t>月</w:t>
            </w:r>
            <w:r w:rsidRPr="00C321BF">
              <w:rPr>
                <w:rStyle w:val="Rturn1"/>
                <w:noProof/>
                <w:kern w:val="2"/>
                <w:szCs w:val="24"/>
              </w:rPr>
              <w:t>5</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1992</w:t>
            </w:r>
            <w:r w:rsidRPr="00C321BF">
              <w:rPr>
                <w:rStyle w:val="Rturn1"/>
                <w:rFonts w:hint="eastAsia"/>
                <w:noProof/>
                <w:kern w:val="2"/>
                <w:szCs w:val="24"/>
              </w:rPr>
              <w:t>年</w:t>
            </w:r>
            <w:r w:rsidRPr="00C321BF">
              <w:rPr>
                <w:rStyle w:val="Rturn1"/>
                <w:noProof/>
                <w:kern w:val="2"/>
                <w:szCs w:val="24"/>
              </w:rPr>
              <w:t>6</w:t>
            </w:r>
            <w:r w:rsidRPr="00C321BF">
              <w:rPr>
                <w:rStyle w:val="Rturn1"/>
                <w:rFonts w:hint="eastAsia"/>
                <w:noProof/>
                <w:kern w:val="2"/>
                <w:szCs w:val="24"/>
              </w:rPr>
              <w:t>月</w:t>
            </w:r>
            <w:r w:rsidRPr="00C321BF">
              <w:rPr>
                <w:rStyle w:val="Rturn1"/>
                <w:noProof/>
                <w:kern w:val="2"/>
                <w:szCs w:val="24"/>
              </w:rPr>
              <w:t>4</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塞拉利昂</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1988</w:t>
            </w:r>
            <w:r w:rsidRPr="00C321BF">
              <w:rPr>
                <w:rStyle w:val="Rturn1"/>
                <w:rFonts w:hint="eastAsia"/>
                <w:noProof/>
                <w:kern w:val="2"/>
                <w:szCs w:val="24"/>
              </w:rPr>
              <w:t>年</w:t>
            </w:r>
            <w:r w:rsidRPr="00C321BF">
              <w:rPr>
                <w:rStyle w:val="Rturn1"/>
                <w:noProof/>
                <w:kern w:val="2"/>
                <w:szCs w:val="24"/>
              </w:rPr>
              <w:t>11</w:t>
            </w:r>
            <w:r w:rsidRPr="00C321BF">
              <w:rPr>
                <w:rStyle w:val="Rturn1"/>
                <w:rFonts w:hint="eastAsia"/>
                <w:noProof/>
                <w:kern w:val="2"/>
                <w:szCs w:val="24"/>
              </w:rPr>
              <w:t>月</w:t>
            </w:r>
            <w:r w:rsidRPr="00C321BF">
              <w:rPr>
                <w:rStyle w:val="Rturn1"/>
                <w:noProof/>
                <w:kern w:val="2"/>
                <w:szCs w:val="24"/>
              </w:rPr>
              <w:t>11</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1988</w:t>
            </w:r>
            <w:r w:rsidRPr="00C321BF">
              <w:rPr>
                <w:rStyle w:val="Rturn1"/>
                <w:rFonts w:hint="eastAsia"/>
                <w:noProof/>
                <w:kern w:val="2"/>
                <w:szCs w:val="24"/>
              </w:rPr>
              <w:t>年</w:t>
            </w:r>
            <w:r w:rsidRPr="00C321BF">
              <w:rPr>
                <w:rStyle w:val="Rturn1"/>
                <w:noProof/>
                <w:kern w:val="2"/>
                <w:szCs w:val="24"/>
              </w:rPr>
              <w:t>12</w:t>
            </w:r>
            <w:r w:rsidRPr="00C321BF">
              <w:rPr>
                <w:rStyle w:val="Rturn1"/>
                <w:rFonts w:hint="eastAsia"/>
                <w:noProof/>
                <w:kern w:val="2"/>
                <w:szCs w:val="24"/>
              </w:rPr>
              <w:t>月</w:t>
            </w:r>
            <w:r w:rsidRPr="00C321BF">
              <w:rPr>
                <w:rStyle w:val="Rturn1"/>
                <w:noProof/>
                <w:kern w:val="2"/>
                <w:szCs w:val="24"/>
              </w:rPr>
              <w:t>10</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新加坡</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1995</w:t>
            </w:r>
            <w:r w:rsidRPr="00C321BF">
              <w:rPr>
                <w:rStyle w:val="Rturn1"/>
                <w:rFonts w:hint="eastAsia"/>
                <w:noProof/>
                <w:kern w:val="2"/>
                <w:szCs w:val="24"/>
              </w:rPr>
              <w:t>年</w:t>
            </w:r>
            <w:r w:rsidRPr="00C321BF">
              <w:rPr>
                <w:rStyle w:val="Rturn1"/>
                <w:noProof/>
                <w:kern w:val="2"/>
                <w:szCs w:val="24"/>
              </w:rPr>
              <w:t>10</w:t>
            </w:r>
            <w:r w:rsidRPr="00C321BF">
              <w:rPr>
                <w:rStyle w:val="Rturn1"/>
                <w:rFonts w:hint="eastAsia"/>
                <w:noProof/>
                <w:kern w:val="2"/>
                <w:szCs w:val="24"/>
              </w:rPr>
              <w:t>月</w:t>
            </w:r>
            <w:r w:rsidRPr="00C321BF">
              <w:rPr>
                <w:rStyle w:val="Rturn1"/>
                <w:noProof/>
                <w:kern w:val="2"/>
                <w:szCs w:val="24"/>
              </w:rPr>
              <w:t>5</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1995</w:t>
            </w:r>
            <w:r w:rsidRPr="00C321BF">
              <w:rPr>
                <w:rStyle w:val="Rturn1"/>
                <w:rFonts w:hint="eastAsia"/>
                <w:noProof/>
                <w:kern w:val="2"/>
                <w:szCs w:val="24"/>
              </w:rPr>
              <w:t>年</w:t>
            </w:r>
            <w:r w:rsidRPr="00C321BF">
              <w:rPr>
                <w:rStyle w:val="Rturn1"/>
                <w:noProof/>
                <w:kern w:val="2"/>
                <w:szCs w:val="24"/>
              </w:rPr>
              <w:t>11</w:t>
            </w:r>
            <w:r w:rsidRPr="00C321BF">
              <w:rPr>
                <w:rStyle w:val="Rturn1"/>
                <w:rFonts w:hint="eastAsia"/>
                <w:noProof/>
                <w:kern w:val="2"/>
                <w:szCs w:val="24"/>
              </w:rPr>
              <w:t>月</w:t>
            </w:r>
            <w:r w:rsidRPr="00C321BF">
              <w:rPr>
                <w:rStyle w:val="Rturn1"/>
                <w:noProof/>
                <w:kern w:val="2"/>
                <w:szCs w:val="24"/>
              </w:rPr>
              <w:t>4</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斯洛伐克</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1993</w:t>
            </w:r>
            <w:r w:rsidRPr="00C321BF">
              <w:rPr>
                <w:rStyle w:val="Rturn1"/>
                <w:rFonts w:hint="eastAsia"/>
                <w:noProof/>
                <w:kern w:val="2"/>
                <w:szCs w:val="24"/>
              </w:rPr>
              <w:t>年</w:t>
            </w:r>
            <w:r w:rsidRPr="00C321BF">
              <w:rPr>
                <w:rStyle w:val="Rturn1"/>
                <w:noProof/>
                <w:kern w:val="2"/>
                <w:szCs w:val="24"/>
              </w:rPr>
              <w:t>5</w:t>
            </w:r>
            <w:r w:rsidRPr="00C321BF">
              <w:rPr>
                <w:rStyle w:val="Rturn1"/>
                <w:rFonts w:hint="eastAsia"/>
                <w:noProof/>
                <w:kern w:val="2"/>
                <w:szCs w:val="24"/>
              </w:rPr>
              <w:t>月</w:t>
            </w:r>
            <w:r w:rsidRPr="00C321BF">
              <w:rPr>
                <w:rStyle w:val="Rturn1"/>
                <w:noProof/>
                <w:kern w:val="2"/>
                <w:szCs w:val="24"/>
              </w:rPr>
              <w:t>28</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1993</w:t>
            </w:r>
            <w:r w:rsidRPr="00C321BF">
              <w:rPr>
                <w:rStyle w:val="Rturn1"/>
                <w:rFonts w:hint="eastAsia"/>
                <w:noProof/>
                <w:kern w:val="2"/>
                <w:szCs w:val="24"/>
              </w:rPr>
              <w:t>年</w:t>
            </w:r>
            <w:r w:rsidRPr="00C321BF">
              <w:rPr>
                <w:rStyle w:val="Rturn1"/>
                <w:noProof/>
                <w:kern w:val="2"/>
                <w:szCs w:val="24"/>
              </w:rPr>
              <w:t>6</w:t>
            </w:r>
            <w:r w:rsidRPr="00C321BF">
              <w:rPr>
                <w:rStyle w:val="Rturn1"/>
                <w:rFonts w:hint="eastAsia"/>
                <w:noProof/>
                <w:kern w:val="2"/>
                <w:szCs w:val="24"/>
              </w:rPr>
              <w:t>月</w:t>
            </w:r>
            <w:r w:rsidRPr="00C321BF">
              <w:rPr>
                <w:rStyle w:val="Rturn1"/>
                <w:noProof/>
                <w:kern w:val="2"/>
                <w:szCs w:val="24"/>
              </w:rPr>
              <w:t>27</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斯洛文尼亚</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1992</w:t>
            </w:r>
            <w:r w:rsidRPr="00C321BF">
              <w:rPr>
                <w:rStyle w:val="Rturn1"/>
                <w:rFonts w:hint="eastAsia"/>
                <w:noProof/>
                <w:kern w:val="2"/>
                <w:szCs w:val="24"/>
              </w:rPr>
              <w:t>年</w:t>
            </w:r>
            <w:r w:rsidRPr="00C321BF">
              <w:rPr>
                <w:rStyle w:val="Rturn1"/>
                <w:noProof/>
                <w:kern w:val="2"/>
                <w:szCs w:val="24"/>
              </w:rPr>
              <w:t>7</w:t>
            </w:r>
            <w:r w:rsidRPr="00C321BF">
              <w:rPr>
                <w:rStyle w:val="Rturn1"/>
                <w:rFonts w:hint="eastAsia"/>
                <w:noProof/>
                <w:kern w:val="2"/>
                <w:szCs w:val="24"/>
              </w:rPr>
              <w:t>月</w:t>
            </w:r>
            <w:r w:rsidRPr="00C321BF">
              <w:rPr>
                <w:rStyle w:val="Rturn1"/>
                <w:noProof/>
                <w:kern w:val="2"/>
                <w:szCs w:val="24"/>
              </w:rPr>
              <w:t>6</w:t>
            </w:r>
            <w:r w:rsidRPr="00C321BF">
              <w:rPr>
                <w:rStyle w:val="Rturn1"/>
                <w:rFonts w:hint="eastAsia"/>
                <w:noProof/>
                <w:kern w:val="2"/>
                <w:szCs w:val="24"/>
              </w:rPr>
              <w:t>日</w:t>
            </w:r>
            <w:r w:rsidRPr="00C321BF">
              <w:rPr>
                <w:rStyle w:val="Rturn1"/>
                <w:noProof/>
                <w:kern w:val="2"/>
                <w:szCs w:val="24"/>
                <w:vertAlign w:val="superscript"/>
              </w:rPr>
              <w:t>b</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1992</w:t>
            </w:r>
            <w:r w:rsidRPr="00C321BF">
              <w:rPr>
                <w:rStyle w:val="Rturn1"/>
                <w:rFonts w:hint="eastAsia"/>
                <w:noProof/>
                <w:kern w:val="2"/>
                <w:szCs w:val="24"/>
              </w:rPr>
              <w:t>年</w:t>
            </w:r>
            <w:r w:rsidRPr="00C321BF">
              <w:rPr>
                <w:rStyle w:val="Rturn1"/>
                <w:noProof/>
                <w:kern w:val="2"/>
                <w:szCs w:val="24"/>
              </w:rPr>
              <w:t>8</w:t>
            </w:r>
            <w:r w:rsidRPr="00C321BF">
              <w:rPr>
                <w:rStyle w:val="Rturn1"/>
                <w:rFonts w:hint="eastAsia"/>
                <w:noProof/>
                <w:kern w:val="2"/>
                <w:szCs w:val="24"/>
              </w:rPr>
              <w:t>月</w:t>
            </w:r>
            <w:r w:rsidRPr="00C321BF">
              <w:rPr>
                <w:rStyle w:val="Rturn1"/>
                <w:noProof/>
                <w:kern w:val="2"/>
                <w:szCs w:val="24"/>
              </w:rPr>
              <w:t>5</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所罗门群岛</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2002</w:t>
            </w:r>
            <w:r w:rsidRPr="00C321BF">
              <w:rPr>
                <w:rStyle w:val="Rturn1"/>
                <w:rFonts w:hint="eastAsia"/>
                <w:noProof/>
                <w:kern w:val="2"/>
                <w:szCs w:val="24"/>
              </w:rPr>
              <w:t>年</w:t>
            </w:r>
            <w:r w:rsidRPr="00C321BF">
              <w:rPr>
                <w:rStyle w:val="Rturn1"/>
                <w:noProof/>
                <w:kern w:val="2"/>
                <w:szCs w:val="24"/>
              </w:rPr>
              <w:t>5</w:t>
            </w:r>
            <w:r w:rsidRPr="00C321BF">
              <w:rPr>
                <w:rStyle w:val="Rturn1"/>
                <w:rFonts w:hint="eastAsia"/>
                <w:noProof/>
                <w:kern w:val="2"/>
                <w:szCs w:val="24"/>
              </w:rPr>
              <w:t>月</w:t>
            </w:r>
            <w:r w:rsidRPr="00C321BF">
              <w:rPr>
                <w:rStyle w:val="Rturn1"/>
                <w:noProof/>
                <w:kern w:val="2"/>
                <w:szCs w:val="24"/>
              </w:rPr>
              <w:t>6</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2002</w:t>
            </w:r>
            <w:r w:rsidRPr="00C321BF">
              <w:rPr>
                <w:rStyle w:val="Rturn1"/>
                <w:rFonts w:hint="eastAsia"/>
                <w:noProof/>
                <w:kern w:val="2"/>
                <w:szCs w:val="24"/>
              </w:rPr>
              <w:t>年</w:t>
            </w:r>
            <w:r w:rsidRPr="00C321BF">
              <w:rPr>
                <w:rStyle w:val="Rturn1"/>
                <w:noProof/>
                <w:kern w:val="2"/>
                <w:szCs w:val="24"/>
              </w:rPr>
              <w:t>6</w:t>
            </w:r>
            <w:r w:rsidRPr="00C321BF">
              <w:rPr>
                <w:rStyle w:val="Rturn1"/>
                <w:rFonts w:hint="eastAsia"/>
                <w:noProof/>
                <w:kern w:val="2"/>
                <w:szCs w:val="24"/>
              </w:rPr>
              <w:t>月</w:t>
            </w:r>
            <w:r w:rsidRPr="00C321BF">
              <w:rPr>
                <w:rStyle w:val="Rturn1"/>
                <w:noProof/>
                <w:kern w:val="2"/>
                <w:szCs w:val="24"/>
              </w:rPr>
              <w:t>5</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南非</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1995</w:t>
            </w:r>
            <w:r w:rsidRPr="00C321BF">
              <w:rPr>
                <w:rStyle w:val="Rturn1"/>
                <w:rFonts w:hint="eastAsia"/>
                <w:noProof/>
                <w:kern w:val="2"/>
                <w:szCs w:val="24"/>
              </w:rPr>
              <w:t>年</w:t>
            </w:r>
            <w:r w:rsidRPr="00C321BF">
              <w:rPr>
                <w:rStyle w:val="Rturn1"/>
                <w:noProof/>
                <w:kern w:val="2"/>
                <w:szCs w:val="24"/>
              </w:rPr>
              <w:t>12</w:t>
            </w:r>
            <w:r w:rsidRPr="00C321BF">
              <w:rPr>
                <w:rStyle w:val="Rturn1"/>
                <w:rFonts w:hint="eastAsia"/>
                <w:noProof/>
                <w:kern w:val="2"/>
                <w:szCs w:val="24"/>
              </w:rPr>
              <w:t>月</w:t>
            </w:r>
            <w:r w:rsidRPr="00C321BF">
              <w:rPr>
                <w:rStyle w:val="Rturn1"/>
                <w:noProof/>
                <w:kern w:val="2"/>
                <w:szCs w:val="24"/>
              </w:rPr>
              <w:t>15</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1996</w:t>
            </w:r>
            <w:r w:rsidRPr="00C321BF">
              <w:rPr>
                <w:rStyle w:val="Rturn1"/>
                <w:rFonts w:hint="eastAsia"/>
                <w:noProof/>
                <w:kern w:val="2"/>
                <w:szCs w:val="24"/>
              </w:rPr>
              <w:t>年</w:t>
            </w:r>
            <w:r w:rsidRPr="00C321BF">
              <w:rPr>
                <w:rStyle w:val="Rturn1"/>
                <w:noProof/>
                <w:kern w:val="2"/>
                <w:szCs w:val="24"/>
              </w:rPr>
              <w:t>1</w:t>
            </w:r>
            <w:r w:rsidRPr="00C321BF">
              <w:rPr>
                <w:rStyle w:val="Rturn1"/>
                <w:rFonts w:hint="eastAsia"/>
                <w:noProof/>
                <w:kern w:val="2"/>
                <w:szCs w:val="24"/>
              </w:rPr>
              <w:t>月</w:t>
            </w:r>
            <w:r w:rsidRPr="00C321BF">
              <w:rPr>
                <w:rStyle w:val="Rturn1"/>
                <w:noProof/>
                <w:kern w:val="2"/>
                <w:szCs w:val="24"/>
              </w:rPr>
              <w:t>14</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西班牙</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1984</w:t>
            </w:r>
            <w:r w:rsidRPr="00C321BF">
              <w:rPr>
                <w:rStyle w:val="Rturn1"/>
                <w:rFonts w:hint="eastAsia"/>
                <w:noProof/>
                <w:kern w:val="2"/>
                <w:szCs w:val="24"/>
              </w:rPr>
              <w:t>年</w:t>
            </w:r>
            <w:r w:rsidRPr="00C321BF">
              <w:rPr>
                <w:rStyle w:val="Rturn1"/>
                <w:noProof/>
                <w:kern w:val="2"/>
                <w:szCs w:val="24"/>
              </w:rPr>
              <w:t>1</w:t>
            </w:r>
            <w:r w:rsidRPr="00C321BF">
              <w:rPr>
                <w:rStyle w:val="Rturn1"/>
                <w:rFonts w:hint="eastAsia"/>
                <w:noProof/>
                <w:kern w:val="2"/>
                <w:szCs w:val="24"/>
              </w:rPr>
              <w:t>月</w:t>
            </w:r>
            <w:r w:rsidRPr="00C321BF">
              <w:rPr>
                <w:rStyle w:val="Rturn1"/>
                <w:noProof/>
                <w:kern w:val="2"/>
                <w:szCs w:val="24"/>
              </w:rPr>
              <w:t>5</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1984</w:t>
            </w:r>
            <w:r w:rsidRPr="00C321BF">
              <w:rPr>
                <w:rStyle w:val="Rturn1"/>
                <w:rFonts w:hint="eastAsia"/>
                <w:noProof/>
                <w:kern w:val="2"/>
                <w:szCs w:val="24"/>
              </w:rPr>
              <w:t>年</w:t>
            </w:r>
            <w:r w:rsidRPr="00C321BF">
              <w:rPr>
                <w:rStyle w:val="Rturn1"/>
                <w:noProof/>
                <w:kern w:val="2"/>
                <w:szCs w:val="24"/>
              </w:rPr>
              <w:t>2</w:t>
            </w:r>
            <w:r w:rsidRPr="00C321BF">
              <w:rPr>
                <w:rStyle w:val="Rturn1"/>
                <w:rFonts w:hint="eastAsia"/>
                <w:noProof/>
                <w:kern w:val="2"/>
                <w:szCs w:val="24"/>
              </w:rPr>
              <w:t>月</w:t>
            </w:r>
            <w:r w:rsidRPr="00C321BF">
              <w:rPr>
                <w:rStyle w:val="Rturn1"/>
                <w:noProof/>
                <w:kern w:val="2"/>
                <w:szCs w:val="24"/>
              </w:rPr>
              <w:t>4</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斯里兰卡</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10</w:t>
            </w:r>
            <w:r w:rsidRPr="00C321BF">
              <w:rPr>
                <w:rStyle w:val="Rturn1"/>
                <w:rFonts w:hint="eastAsia"/>
                <w:noProof/>
                <w:kern w:val="2"/>
                <w:szCs w:val="24"/>
              </w:rPr>
              <w:t>月</w:t>
            </w:r>
            <w:r w:rsidRPr="00C321BF">
              <w:rPr>
                <w:rStyle w:val="Rturn1"/>
                <w:noProof/>
                <w:kern w:val="2"/>
                <w:szCs w:val="24"/>
              </w:rPr>
              <w:t>5</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11</w:t>
            </w:r>
            <w:r w:rsidRPr="00C321BF">
              <w:rPr>
                <w:rStyle w:val="Rturn1"/>
                <w:rFonts w:hint="eastAsia"/>
                <w:noProof/>
                <w:kern w:val="2"/>
                <w:szCs w:val="24"/>
              </w:rPr>
              <w:t>月</w:t>
            </w:r>
            <w:r w:rsidRPr="00C321BF">
              <w:rPr>
                <w:rStyle w:val="Rturn1"/>
                <w:noProof/>
                <w:kern w:val="2"/>
                <w:szCs w:val="24"/>
              </w:rPr>
              <w:t>4</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苏里南</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1993</w:t>
            </w:r>
            <w:r w:rsidRPr="00C321BF">
              <w:rPr>
                <w:rStyle w:val="Rturn1"/>
                <w:rFonts w:hint="eastAsia"/>
                <w:noProof/>
                <w:kern w:val="2"/>
                <w:szCs w:val="24"/>
              </w:rPr>
              <w:t>年</w:t>
            </w:r>
            <w:r w:rsidRPr="00C321BF">
              <w:rPr>
                <w:rStyle w:val="Rturn1"/>
                <w:noProof/>
                <w:kern w:val="2"/>
                <w:szCs w:val="24"/>
              </w:rPr>
              <w:t>3</w:t>
            </w:r>
            <w:r w:rsidRPr="00C321BF">
              <w:rPr>
                <w:rStyle w:val="Rturn1"/>
                <w:rFonts w:hint="eastAsia"/>
                <w:noProof/>
                <w:kern w:val="2"/>
                <w:szCs w:val="24"/>
              </w:rPr>
              <w:t>月</w:t>
            </w:r>
            <w:r w:rsidRPr="00C321BF">
              <w:rPr>
                <w:rStyle w:val="Rturn1"/>
                <w:noProof/>
                <w:kern w:val="2"/>
                <w:szCs w:val="24"/>
              </w:rPr>
              <w:t>1</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1993</w:t>
            </w:r>
            <w:r w:rsidRPr="00C321BF">
              <w:rPr>
                <w:rStyle w:val="Rturn1"/>
                <w:rFonts w:hint="eastAsia"/>
                <w:noProof/>
                <w:kern w:val="2"/>
                <w:szCs w:val="24"/>
              </w:rPr>
              <w:t>年</w:t>
            </w:r>
            <w:r w:rsidRPr="00C321BF">
              <w:rPr>
                <w:rStyle w:val="Rturn1"/>
                <w:noProof/>
                <w:kern w:val="2"/>
                <w:szCs w:val="24"/>
              </w:rPr>
              <w:t>3</w:t>
            </w:r>
            <w:r w:rsidRPr="00C321BF">
              <w:rPr>
                <w:rStyle w:val="Rturn1"/>
                <w:rFonts w:hint="eastAsia"/>
                <w:noProof/>
                <w:kern w:val="2"/>
                <w:szCs w:val="24"/>
              </w:rPr>
              <w:t>月</w:t>
            </w:r>
            <w:r w:rsidRPr="00C321BF">
              <w:rPr>
                <w:rStyle w:val="Rturn1"/>
                <w:noProof/>
                <w:kern w:val="2"/>
                <w:szCs w:val="24"/>
              </w:rPr>
              <w:t>31</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斯威士兰</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2004</w:t>
            </w:r>
            <w:r w:rsidRPr="00C321BF">
              <w:rPr>
                <w:rStyle w:val="Rturn1"/>
                <w:rFonts w:hint="eastAsia"/>
                <w:noProof/>
                <w:kern w:val="2"/>
                <w:szCs w:val="24"/>
              </w:rPr>
              <w:t>年</w:t>
            </w:r>
            <w:r w:rsidRPr="00C321BF">
              <w:rPr>
                <w:rStyle w:val="Rturn1"/>
                <w:noProof/>
                <w:kern w:val="2"/>
                <w:szCs w:val="24"/>
              </w:rPr>
              <w:t>3</w:t>
            </w:r>
            <w:r w:rsidRPr="00C321BF">
              <w:rPr>
                <w:rStyle w:val="Rturn1"/>
                <w:rFonts w:hint="eastAsia"/>
                <w:noProof/>
                <w:kern w:val="2"/>
                <w:szCs w:val="24"/>
              </w:rPr>
              <w:t>月</w:t>
            </w:r>
            <w:r w:rsidRPr="00C321BF">
              <w:rPr>
                <w:rStyle w:val="Rturn1"/>
                <w:noProof/>
                <w:kern w:val="2"/>
                <w:szCs w:val="24"/>
              </w:rPr>
              <w:t>26</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2004</w:t>
            </w:r>
            <w:r w:rsidRPr="00C321BF">
              <w:rPr>
                <w:rStyle w:val="Rturn1"/>
                <w:rFonts w:hint="eastAsia"/>
                <w:noProof/>
                <w:kern w:val="2"/>
                <w:szCs w:val="24"/>
              </w:rPr>
              <w:t>年</w:t>
            </w:r>
            <w:r w:rsidRPr="00C321BF">
              <w:rPr>
                <w:rStyle w:val="Rturn1"/>
                <w:noProof/>
                <w:kern w:val="2"/>
                <w:szCs w:val="24"/>
              </w:rPr>
              <w:t>4</w:t>
            </w:r>
            <w:r w:rsidRPr="00C321BF">
              <w:rPr>
                <w:rStyle w:val="Rturn1"/>
                <w:rFonts w:hint="eastAsia"/>
                <w:noProof/>
                <w:kern w:val="2"/>
                <w:szCs w:val="24"/>
              </w:rPr>
              <w:t>月</w:t>
            </w:r>
            <w:r w:rsidRPr="00C321BF">
              <w:rPr>
                <w:rStyle w:val="Rturn1"/>
                <w:noProof/>
                <w:kern w:val="2"/>
                <w:szCs w:val="24"/>
              </w:rPr>
              <w:t>25</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瑞典</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1980</w:t>
            </w:r>
            <w:r w:rsidRPr="00C321BF">
              <w:rPr>
                <w:rStyle w:val="Rturn1"/>
                <w:rFonts w:hint="eastAsia"/>
                <w:noProof/>
                <w:kern w:val="2"/>
                <w:szCs w:val="24"/>
              </w:rPr>
              <w:t>年</w:t>
            </w:r>
            <w:r w:rsidRPr="00C321BF">
              <w:rPr>
                <w:rStyle w:val="Rturn1"/>
                <w:noProof/>
                <w:kern w:val="2"/>
                <w:szCs w:val="24"/>
              </w:rPr>
              <w:t>7</w:t>
            </w:r>
            <w:r w:rsidRPr="00C321BF">
              <w:rPr>
                <w:rStyle w:val="Rturn1"/>
                <w:rFonts w:hint="eastAsia"/>
                <w:noProof/>
                <w:kern w:val="2"/>
                <w:szCs w:val="24"/>
              </w:rPr>
              <w:t>月</w:t>
            </w:r>
            <w:r w:rsidRPr="00C321BF">
              <w:rPr>
                <w:rStyle w:val="Rturn1"/>
                <w:noProof/>
                <w:kern w:val="2"/>
                <w:szCs w:val="24"/>
              </w:rPr>
              <w:t>2</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3</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瑞士</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1997</w:t>
            </w:r>
            <w:r w:rsidRPr="00C321BF">
              <w:rPr>
                <w:rStyle w:val="Rturn1"/>
                <w:rFonts w:hint="eastAsia"/>
                <w:noProof/>
                <w:kern w:val="2"/>
                <w:szCs w:val="24"/>
              </w:rPr>
              <w:t>年</w:t>
            </w:r>
            <w:r w:rsidRPr="00C321BF">
              <w:rPr>
                <w:rStyle w:val="Rturn1"/>
                <w:noProof/>
                <w:kern w:val="2"/>
                <w:szCs w:val="24"/>
              </w:rPr>
              <w:t>3</w:t>
            </w:r>
            <w:r w:rsidRPr="00C321BF">
              <w:rPr>
                <w:rStyle w:val="Rturn1"/>
                <w:rFonts w:hint="eastAsia"/>
                <w:noProof/>
                <w:kern w:val="2"/>
                <w:szCs w:val="24"/>
              </w:rPr>
              <w:t>月</w:t>
            </w:r>
            <w:r w:rsidRPr="00C321BF">
              <w:rPr>
                <w:rStyle w:val="Rturn1"/>
                <w:noProof/>
                <w:kern w:val="2"/>
                <w:szCs w:val="24"/>
              </w:rPr>
              <w:t>27</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1997</w:t>
            </w:r>
            <w:r w:rsidRPr="00C321BF">
              <w:rPr>
                <w:rStyle w:val="Rturn1"/>
                <w:rFonts w:hint="eastAsia"/>
                <w:noProof/>
                <w:kern w:val="2"/>
                <w:szCs w:val="24"/>
              </w:rPr>
              <w:t>年</w:t>
            </w:r>
            <w:r w:rsidRPr="00C321BF">
              <w:rPr>
                <w:rStyle w:val="Rturn1"/>
                <w:noProof/>
                <w:kern w:val="2"/>
                <w:szCs w:val="24"/>
              </w:rPr>
              <w:t>4</w:t>
            </w:r>
            <w:r w:rsidRPr="00C321BF">
              <w:rPr>
                <w:rStyle w:val="Rturn1"/>
                <w:rFonts w:hint="eastAsia"/>
                <w:noProof/>
                <w:kern w:val="2"/>
                <w:szCs w:val="24"/>
              </w:rPr>
              <w:t>月</w:t>
            </w:r>
            <w:r w:rsidRPr="00C321BF">
              <w:rPr>
                <w:rStyle w:val="Rturn1"/>
                <w:noProof/>
                <w:kern w:val="2"/>
                <w:szCs w:val="24"/>
              </w:rPr>
              <w:t>26</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阿拉伯叙利亚共和国</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2003</w:t>
            </w:r>
            <w:r w:rsidRPr="00C321BF">
              <w:rPr>
                <w:rStyle w:val="Rturn1"/>
                <w:rFonts w:hint="eastAsia"/>
                <w:noProof/>
                <w:kern w:val="2"/>
                <w:szCs w:val="24"/>
              </w:rPr>
              <w:t>年</w:t>
            </w:r>
            <w:r w:rsidRPr="00C321BF">
              <w:rPr>
                <w:rStyle w:val="Rturn1"/>
                <w:noProof/>
                <w:kern w:val="2"/>
                <w:szCs w:val="24"/>
              </w:rPr>
              <w:t>3</w:t>
            </w:r>
            <w:r w:rsidRPr="00C321BF">
              <w:rPr>
                <w:rStyle w:val="Rturn1"/>
                <w:rFonts w:hint="eastAsia"/>
                <w:noProof/>
                <w:kern w:val="2"/>
                <w:szCs w:val="24"/>
              </w:rPr>
              <w:t>月</w:t>
            </w:r>
            <w:r w:rsidRPr="00C321BF">
              <w:rPr>
                <w:rStyle w:val="Rturn1"/>
                <w:noProof/>
                <w:kern w:val="2"/>
                <w:szCs w:val="24"/>
              </w:rPr>
              <w:t>18</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2003</w:t>
            </w:r>
            <w:r w:rsidRPr="00C321BF">
              <w:rPr>
                <w:rStyle w:val="Rturn1"/>
                <w:rFonts w:hint="eastAsia"/>
                <w:noProof/>
                <w:kern w:val="2"/>
                <w:szCs w:val="24"/>
              </w:rPr>
              <w:t>年</w:t>
            </w:r>
            <w:r w:rsidRPr="00C321BF">
              <w:rPr>
                <w:rStyle w:val="Rturn1"/>
                <w:noProof/>
                <w:kern w:val="2"/>
                <w:szCs w:val="24"/>
              </w:rPr>
              <w:t>4</w:t>
            </w:r>
            <w:r w:rsidRPr="00C321BF">
              <w:rPr>
                <w:rStyle w:val="Rturn1"/>
                <w:rFonts w:hint="eastAsia"/>
                <w:noProof/>
                <w:kern w:val="2"/>
                <w:szCs w:val="24"/>
              </w:rPr>
              <w:t>月</w:t>
            </w:r>
            <w:r w:rsidRPr="00C321BF">
              <w:rPr>
                <w:rStyle w:val="Rturn1"/>
                <w:noProof/>
                <w:kern w:val="2"/>
                <w:szCs w:val="24"/>
              </w:rPr>
              <w:t>17</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塔吉克斯坦</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1993</w:t>
            </w:r>
            <w:r w:rsidRPr="00C321BF">
              <w:rPr>
                <w:rStyle w:val="Rturn1"/>
                <w:rFonts w:hint="eastAsia"/>
                <w:noProof/>
                <w:kern w:val="2"/>
                <w:szCs w:val="24"/>
              </w:rPr>
              <w:t>年</w:t>
            </w:r>
            <w:r w:rsidRPr="00C321BF">
              <w:rPr>
                <w:rStyle w:val="Rturn1"/>
                <w:noProof/>
                <w:kern w:val="2"/>
                <w:szCs w:val="24"/>
              </w:rPr>
              <w:t>10</w:t>
            </w:r>
            <w:r w:rsidRPr="00C321BF">
              <w:rPr>
                <w:rStyle w:val="Rturn1"/>
                <w:rFonts w:hint="eastAsia"/>
                <w:noProof/>
                <w:kern w:val="2"/>
                <w:szCs w:val="24"/>
              </w:rPr>
              <w:t>月</w:t>
            </w:r>
            <w:r w:rsidRPr="00C321BF">
              <w:rPr>
                <w:rStyle w:val="Rturn1"/>
                <w:noProof/>
                <w:kern w:val="2"/>
                <w:szCs w:val="24"/>
              </w:rPr>
              <w:t>26</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1993</w:t>
            </w:r>
            <w:r w:rsidRPr="00C321BF">
              <w:rPr>
                <w:rStyle w:val="Rturn1"/>
                <w:rFonts w:hint="eastAsia"/>
                <w:noProof/>
                <w:kern w:val="2"/>
                <w:szCs w:val="24"/>
              </w:rPr>
              <w:t>年</w:t>
            </w:r>
            <w:r w:rsidRPr="00C321BF">
              <w:rPr>
                <w:rStyle w:val="Rturn1"/>
                <w:noProof/>
                <w:kern w:val="2"/>
                <w:szCs w:val="24"/>
              </w:rPr>
              <w:t>11</w:t>
            </w:r>
            <w:r w:rsidRPr="00C321BF">
              <w:rPr>
                <w:rStyle w:val="Rturn1"/>
                <w:rFonts w:hint="eastAsia"/>
                <w:noProof/>
                <w:kern w:val="2"/>
                <w:szCs w:val="24"/>
              </w:rPr>
              <w:t>月</w:t>
            </w:r>
            <w:r w:rsidRPr="00C321BF">
              <w:rPr>
                <w:rStyle w:val="Rturn1"/>
                <w:noProof/>
                <w:kern w:val="2"/>
                <w:szCs w:val="24"/>
              </w:rPr>
              <w:t>25</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泰国</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1985</w:t>
            </w:r>
            <w:r w:rsidRPr="00C321BF">
              <w:rPr>
                <w:rStyle w:val="Rturn1"/>
                <w:rFonts w:hint="eastAsia"/>
                <w:noProof/>
                <w:kern w:val="2"/>
                <w:szCs w:val="24"/>
              </w:rPr>
              <w:t>年</w:t>
            </w:r>
            <w:r w:rsidRPr="00C321BF">
              <w:rPr>
                <w:rStyle w:val="Rturn1"/>
                <w:noProof/>
                <w:kern w:val="2"/>
                <w:szCs w:val="24"/>
              </w:rPr>
              <w:t>8</w:t>
            </w:r>
            <w:r w:rsidRPr="00C321BF">
              <w:rPr>
                <w:rStyle w:val="Rturn1"/>
                <w:rFonts w:hint="eastAsia"/>
                <w:noProof/>
                <w:kern w:val="2"/>
                <w:szCs w:val="24"/>
              </w:rPr>
              <w:t>月</w:t>
            </w:r>
            <w:r w:rsidRPr="00C321BF">
              <w:rPr>
                <w:rStyle w:val="Rturn1"/>
                <w:noProof/>
                <w:kern w:val="2"/>
                <w:szCs w:val="24"/>
              </w:rPr>
              <w:t>9</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1985</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8</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前南斯拉夫的马其顿共和国</w:t>
            </w:r>
          </w:p>
        </w:tc>
        <w:tc>
          <w:tcPr>
            <w:tcW w:w="2085" w:type="dxa"/>
            <w:shd w:val="clear" w:color="auto" w:fill="auto"/>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1994</w:t>
            </w:r>
            <w:r w:rsidRPr="00C321BF">
              <w:rPr>
                <w:rStyle w:val="Rturn1"/>
                <w:rFonts w:hint="eastAsia"/>
                <w:noProof/>
                <w:kern w:val="2"/>
                <w:szCs w:val="24"/>
              </w:rPr>
              <w:t>年</w:t>
            </w:r>
            <w:r w:rsidRPr="00C321BF">
              <w:rPr>
                <w:rStyle w:val="Rturn1"/>
                <w:noProof/>
                <w:kern w:val="2"/>
                <w:szCs w:val="24"/>
              </w:rPr>
              <w:t>1</w:t>
            </w:r>
            <w:r w:rsidRPr="00C321BF">
              <w:rPr>
                <w:rStyle w:val="Rturn1"/>
                <w:rFonts w:hint="eastAsia"/>
                <w:noProof/>
                <w:kern w:val="2"/>
                <w:szCs w:val="24"/>
              </w:rPr>
              <w:t>月</w:t>
            </w:r>
            <w:r w:rsidRPr="00C321BF">
              <w:rPr>
                <w:rStyle w:val="Rturn1"/>
                <w:noProof/>
                <w:kern w:val="2"/>
                <w:szCs w:val="24"/>
              </w:rPr>
              <w:t>18</w:t>
            </w:r>
            <w:r w:rsidRPr="00C321BF">
              <w:rPr>
                <w:rStyle w:val="Rturn1"/>
                <w:rFonts w:hint="eastAsia"/>
                <w:noProof/>
                <w:kern w:val="2"/>
                <w:szCs w:val="24"/>
              </w:rPr>
              <w:t>日</w:t>
            </w:r>
            <w:r w:rsidRPr="00C321BF">
              <w:rPr>
                <w:rStyle w:val="Rturn1"/>
                <w:noProof/>
                <w:kern w:val="2"/>
                <w:szCs w:val="24"/>
                <w:vertAlign w:val="superscript"/>
              </w:rPr>
              <w:t>b</w:t>
            </w:r>
          </w:p>
        </w:tc>
        <w:tc>
          <w:tcPr>
            <w:tcW w:w="2085" w:type="dxa"/>
            <w:shd w:val="clear" w:color="auto" w:fill="auto"/>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1994</w:t>
            </w:r>
            <w:r w:rsidRPr="00C321BF">
              <w:rPr>
                <w:rStyle w:val="Rturn1"/>
                <w:rFonts w:hint="eastAsia"/>
                <w:noProof/>
                <w:kern w:val="2"/>
                <w:szCs w:val="24"/>
              </w:rPr>
              <w:t>年</w:t>
            </w:r>
            <w:r w:rsidRPr="00C321BF">
              <w:rPr>
                <w:rStyle w:val="Rturn1"/>
                <w:noProof/>
                <w:kern w:val="2"/>
                <w:szCs w:val="24"/>
              </w:rPr>
              <w:t>2</w:t>
            </w:r>
            <w:r w:rsidRPr="00C321BF">
              <w:rPr>
                <w:rStyle w:val="Rturn1"/>
                <w:rFonts w:hint="eastAsia"/>
                <w:noProof/>
                <w:kern w:val="2"/>
                <w:szCs w:val="24"/>
              </w:rPr>
              <w:t>月</w:t>
            </w:r>
            <w:r w:rsidRPr="00C321BF">
              <w:rPr>
                <w:rStyle w:val="Rturn1"/>
                <w:noProof/>
                <w:kern w:val="2"/>
                <w:szCs w:val="24"/>
              </w:rPr>
              <w:t>17</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东帝汶</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2003</w:t>
            </w:r>
            <w:r w:rsidRPr="00C321BF">
              <w:rPr>
                <w:rStyle w:val="Rturn1"/>
                <w:rFonts w:hint="eastAsia"/>
                <w:noProof/>
                <w:kern w:val="2"/>
                <w:szCs w:val="24"/>
              </w:rPr>
              <w:t>年</w:t>
            </w:r>
            <w:r w:rsidRPr="00C321BF">
              <w:rPr>
                <w:rStyle w:val="Rturn1"/>
                <w:noProof/>
                <w:kern w:val="2"/>
                <w:szCs w:val="24"/>
              </w:rPr>
              <w:t>4</w:t>
            </w:r>
            <w:r w:rsidRPr="00C321BF">
              <w:rPr>
                <w:rStyle w:val="Rturn1"/>
                <w:rFonts w:hint="eastAsia"/>
                <w:noProof/>
                <w:kern w:val="2"/>
                <w:szCs w:val="24"/>
              </w:rPr>
              <w:t>月</w:t>
            </w:r>
            <w:r w:rsidRPr="00C321BF">
              <w:rPr>
                <w:rStyle w:val="Rturn1"/>
                <w:noProof/>
                <w:kern w:val="2"/>
                <w:szCs w:val="24"/>
              </w:rPr>
              <w:t>16</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2003</w:t>
            </w:r>
            <w:r w:rsidRPr="00C321BF">
              <w:rPr>
                <w:rStyle w:val="Rturn1"/>
                <w:rFonts w:hint="eastAsia"/>
                <w:noProof/>
                <w:kern w:val="2"/>
                <w:szCs w:val="24"/>
              </w:rPr>
              <w:t>年</w:t>
            </w:r>
            <w:r w:rsidRPr="00C321BF">
              <w:rPr>
                <w:rStyle w:val="Rturn1"/>
                <w:noProof/>
                <w:kern w:val="2"/>
                <w:szCs w:val="24"/>
              </w:rPr>
              <w:t>5</w:t>
            </w:r>
            <w:r w:rsidRPr="00C321BF">
              <w:rPr>
                <w:rStyle w:val="Rturn1"/>
                <w:rFonts w:hint="eastAsia"/>
                <w:noProof/>
                <w:kern w:val="2"/>
                <w:szCs w:val="24"/>
              </w:rPr>
              <w:t>月</w:t>
            </w:r>
            <w:r w:rsidRPr="00C321BF">
              <w:rPr>
                <w:rStyle w:val="Rturn1"/>
                <w:noProof/>
                <w:kern w:val="2"/>
                <w:szCs w:val="24"/>
              </w:rPr>
              <w:t>16</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多哥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1983</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26</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1983</w:t>
            </w:r>
            <w:r w:rsidRPr="00C321BF">
              <w:rPr>
                <w:rStyle w:val="Rturn1"/>
                <w:rFonts w:hint="eastAsia"/>
                <w:noProof/>
                <w:kern w:val="2"/>
                <w:szCs w:val="24"/>
              </w:rPr>
              <w:t>年</w:t>
            </w:r>
            <w:r w:rsidRPr="00C321BF">
              <w:rPr>
                <w:rStyle w:val="Rturn1"/>
                <w:noProof/>
                <w:kern w:val="2"/>
                <w:szCs w:val="24"/>
              </w:rPr>
              <w:t>10</w:t>
            </w:r>
            <w:r w:rsidRPr="00C321BF">
              <w:rPr>
                <w:rStyle w:val="Rturn1"/>
                <w:rFonts w:hint="eastAsia"/>
                <w:noProof/>
                <w:kern w:val="2"/>
                <w:szCs w:val="24"/>
              </w:rPr>
              <w:t>月</w:t>
            </w:r>
            <w:r w:rsidRPr="00C321BF">
              <w:rPr>
                <w:rStyle w:val="Rturn1"/>
                <w:noProof/>
                <w:kern w:val="2"/>
                <w:szCs w:val="24"/>
              </w:rPr>
              <w:t>26</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特立尼达和多巴哥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1990</w:t>
            </w:r>
            <w:r w:rsidRPr="00C321BF">
              <w:rPr>
                <w:rStyle w:val="Rturn1"/>
                <w:rFonts w:hint="eastAsia"/>
                <w:noProof/>
                <w:kern w:val="2"/>
                <w:szCs w:val="24"/>
              </w:rPr>
              <w:t>年</w:t>
            </w:r>
            <w:r w:rsidRPr="00C321BF">
              <w:rPr>
                <w:rStyle w:val="Rturn1"/>
                <w:noProof/>
                <w:kern w:val="2"/>
                <w:szCs w:val="24"/>
              </w:rPr>
              <w:t>1</w:t>
            </w:r>
            <w:r w:rsidRPr="00C321BF">
              <w:rPr>
                <w:rStyle w:val="Rturn1"/>
                <w:rFonts w:hint="eastAsia"/>
                <w:noProof/>
                <w:kern w:val="2"/>
                <w:szCs w:val="24"/>
              </w:rPr>
              <w:t>月</w:t>
            </w:r>
            <w:r w:rsidRPr="00C321BF">
              <w:rPr>
                <w:rStyle w:val="Rturn1"/>
                <w:noProof/>
                <w:kern w:val="2"/>
                <w:szCs w:val="24"/>
              </w:rPr>
              <w:t>12</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1990</w:t>
            </w:r>
            <w:r w:rsidRPr="00C321BF">
              <w:rPr>
                <w:rStyle w:val="Rturn1"/>
                <w:rFonts w:hint="eastAsia"/>
                <w:noProof/>
                <w:kern w:val="2"/>
                <w:szCs w:val="24"/>
              </w:rPr>
              <w:t>年</w:t>
            </w:r>
            <w:r w:rsidRPr="00C321BF">
              <w:rPr>
                <w:rStyle w:val="Rturn1"/>
                <w:noProof/>
                <w:kern w:val="2"/>
                <w:szCs w:val="24"/>
              </w:rPr>
              <w:t>2</w:t>
            </w:r>
            <w:r w:rsidRPr="00C321BF">
              <w:rPr>
                <w:rStyle w:val="Rturn1"/>
                <w:rFonts w:hint="eastAsia"/>
                <w:noProof/>
                <w:kern w:val="2"/>
                <w:szCs w:val="24"/>
              </w:rPr>
              <w:t>月</w:t>
            </w:r>
            <w:r w:rsidRPr="00C321BF">
              <w:rPr>
                <w:rStyle w:val="Rturn1"/>
                <w:noProof/>
                <w:kern w:val="2"/>
                <w:szCs w:val="24"/>
              </w:rPr>
              <w:t>11</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突尼斯</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1985</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20</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1985</w:t>
            </w:r>
            <w:r w:rsidRPr="00C321BF">
              <w:rPr>
                <w:rStyle w:val="Rturn1"/>
                <w:rFonts w:hint="eastAsia"/>
                <w:noProof/>
                <w:kern w:val="2"/>
                <w:szCs w:val="24"/>
              </w:rPr>
              <w:t>年</w:t>
            </w:r>
            <w:r w:rsidRPr="00C321BF">
              <w:rPr>
                <w:rStyle w:val="Rturn1"/>
                <w:noProof/>
                <w:kern w:val="2"/>
                <w:szCs w:val="24"/>
              </w:rPr>
              <w:t>10</w:t>
            </w:r>
            <w:r w:rsidRPr="00C321BF">
              <w:rPr>
                <w:rStyle w:val="Rturn1"/>
                <w:rFonts w:hint="eastAsia"/>
                <w:noProof/>
                <w:kern w:val="2"/>
                <w:szCs w:val="24"/>
              </w:rPr>
              <w:t>月</w:t>
            </w:r>
            <w:r w:rsidRPr="00C321BF">
              <w:rPr>
                <w:rStyle w:val="Rturn1"/>
                <w:noProof/>
                <w:kern w:val="2"/>
                <w:szCs w:val="24"/>
              </w:rPr>
              <w:t>20</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土耳其</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1985</w:t>
            </w:r>
            <w:r w:rsidRPr="00C321BF">
              <w:rPr>
                <w:rStyle w:val="Rturn1"/>
                <w:rFonts w:hint="eastAsia"/>
                <w:noProof/>
                <w:kern w:val="2"/>
                <w:szCs w:val="24"/>
              </w:rPr>
              <w:t>年</w:t>
            </w:r>
            <w:r w:rsidRPr="00C321BF">
              <w:rPr>
                <w:rStyle w:val="Rturn1"/>
                <w:noProof/>
                <w:kern w:val="2"/>
                <w:szCs w:val="24"/>
              </w:rPr>
              <w:t>12</w:t>
            </w:r>
            <w:r w:rsidRPr="00C321BF">
              <w:rPr>
                <w:rStyle w:val="Rturn1"/>
                <w:rFonts w:hint="eastAsia"/>
                <w:noProof/>
                <w:kern w:val="2"/>
                <w:szCs w:val="24"/>
              </w:rPr>
              <w:t>月</w:t>
            </w:r>
            <w:r w:rsidRPr="00C321BF">
              <w:rPr>
                <w:rStyle w:val="Rturn1"/>
                <w:noProof/>
                <w:kern w:val="2"/>
                <w:szCs w:val="24"/>
              </w:rPr>
              <w:t>20</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1986</w:t>
            </w:r>
            <w:r w:rsidRPr="00C321BF">
              <w:rPr>
                <w:rStyle w:val="Rturn1"/>
                <w:rFonts w:hint="eastAsia"/>
                <w:noProof/>
                <w:kern w:val="2"/>
                <w:szCs w:val="24"/>
              </w:rPr>
              <w:t>年</w:t>
            </w:r>
            <w:r w:rsidRPr="00C321BF">
              <w:rPr>
                <w:rStyle w:val="Rturn1"/>
                <w:noProof/>
                <w:kern w:val="2"/>
                <w:szCs w:val="24"/>
              </w:rPr>
              <w:t>1</w:t>
            </w:r>
            <w:r w:rsidRPr="00C321BF">
              <w:rPr>
                <w:rStyle w:val="Rturn1"/>
                <w:rFonts w:hint="eastAsia"/>
                <w:noProof/>
                <w:kern w:val="2"/>
                <w:szCs w:val="24"/>
              </w:rPr>
              <w:t>月</w:t>
            </w:r>
            <w:r w:rsidRPr="00C321BF">
              <w:rPr>
                <w:rStyle w:val="Rturn1"/>
                <w:noProof/>
                <w:kern w:val="2"/>
                <w:szCs w:val="24"/>
              </w:rPr>
              <w:t>19</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土库曼斯坦</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1997</w:t>
            </w:r>
            <w:r w:rsidRPr="00C321BF">
              <w:rPr>
                <w:rStyle w:val="Rturn1"/>
                <w:rFonts w:hint="eastAsia"/>
                <w:noProof/>
                <w:kern w:val="2"/>
                <w:szCs w:val="24"/>
              </w:rPr>
              <w:t>年</w:t>
            </w:r>
            <w:r w:rsidRPr="00C321BF">
              <w:rPr>
                <w:rStyle w:val="Rturn1"/>
                <w:noProof/>
                <w:kern w:val="2"/>
                <w:szCs w:val="24"/>
              </w:rPr>
              <w:t>5</w:t>
            </w:r>
            <w:r w:rsidRPr="00C321BF">
              <w:rPr>
                <w:rStyle w:val="Rturn1"/>
                <w:rFonts w:hint="eastAsia"/>
                <w:noProof/>
                <w:kern w:val="2"/>
                <w:szCs w:val="24"/>
              </w:rPr>
              <w:t>月</w:t>
            </w:r>
            <w:r w:rsidRPr="00C321BF">
              <w:rPr>
                <w:rStyle w:val="Rturn1"/>
                <w:noProof/>
                <w:kern w:val="2"/>
                <w:szCs w:val="24"/>
              </w:rPr>
              <w:t>1</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1997</w:t>
            </w:r>
            <w:r w:rsidRPr="00C321BF">
              <w:rPr>
                <w:rStyle w:val="Rturn1"/>
                <w:rFonts w:hint="eastAsia"/>
                <w:noProof/>
                <w:kern w:val="2"/>
                <w:szCs w:val="24"/>
              </w:rPr>
              <w:t>年</w:t>
            </w:r>
            <w:r w:rsidRPr="00C321BF">
              <w:rPr>
                <w:rStyle w:val="Rturn1"/>
                <w:noProof/>
                <w:kern w:val="2"/>
                <w:szCs w:val="24"/>
              </w:rPr>
              <w:t>5</w:t>
            </w:r>
            <w:r w:rsidRPr="00C321BF">
              <w:rPr>
                <w:rStyle w:val="Rturn1"/>
                <w:rFonts w:hint="eastAsia"/>
                <w:noProof/>
                <w:kern w:val="2"/>
                <w:szCs w:val="24"/>
              </w:rPr>
              <w:t>月</w:t>
            </w:r>
            <w:r w:rsidRPr="00C321BF">
              <w:rPr>
                <w:rStyle w:val="Rturn1"/>
                <w:noProof/>
                <w:kern w:val="2"/>
                <w:szCs w:val="24"/>
              </w:rPr>
              <w:t>31</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图瓦卢</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1999</w:t>
            </w:r>
            <w:r w:rsidRPr="00C321BF">
              <w:rPr>
                <w:rStyle w:val="Rturn1"/>
                <w:rFonts w:hint="eastAsia"/>
                <w:noProof/>
                <w:kern w:val="2"/>
                <w:szCs w:val="24"/>
              </w:rPr>
              <w:t>年</w:t>
            </w:r>
            <w:r w:rsidRPr="00C321BF">
              <w:rPr>
                <w:rStyle w:val="Rturn1"/>
                <w:noProof/>
                <w:kern w:val="2"/>
                <w:szCs w:val="24"/>
              </w:rPr>
              <w:t>10</w:t>
            </w:r>
            <w:r w:rsidRPr="00C321BF">
              <w:rPr>
                <w:rStyle w:val="Rturn1"/>
                <w:rFonts w:hint="eastAsia"/>
                <w:noProof/>
                <w:kern w:val="2"/>
                <w:szCs w:val="24"/>
              </w:rPr>
              <w:t>月</w:t>
            </w:r>
            <w:r w:rsidRPr="00C321BF">
              <w:rPr>
                <w:rStyle w:val="Rturn1"/>
                <w:noProof/>
                <w:kern w:val="2"/>
                <w:szCs w:val="24"/>
              </w:rPr>
              <w:t>6</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vertAlign w:val="superscript"/>
              </w:rPr>
            </w:pPr>
            <w:r w:rsidRPr="00C321BF">
              <w:rPr>
                <w:rStyle w:val="Rturn1"/>
                <w:noProof/>
                <w:kern w:val="2"/>
                <w:szCs w:val="24"/>
              </w:rPr>
              <w:t>1999</w:t>
            </w:r>
            <w:r w:rsidRPr="00C321BF">
              <w:rPr>
                <w:rStyle w:val="Rturn1"/>
                <w:rFonts w:hint="eastAsia"/>
                <w:noProof/>
                <w:kern w:val="2"/>
                <w:szCs w:val="24"/>
              </w:rPr>
              <w:t>年</w:t>
            </w:r>
            <w:r w:rsidRPr="00C321BF">
              <w:rPr>
                <w:rStyle w:val="Rturn1"/>
                <w:noProof/>
                <w:kern w:val="2"/>
                <w:szCs w:val="24"/>
              </w:rPr>
              <w:t>11</w:t>
            </w:r>
            <w:r w:rsidRPr="00C321BF">
              <w:rPr>
                <w:rStyle w:val="Rturn1"/>
                <w:rFonts w:hint="eastAsia"/>
                <w:noProof/>
                <w:kern w:val="2"/>
                <w:szCs w:val="24"/>
              </w:rPr>
              <w:t>月</w:t>
            </w:r>
            <w:r w:rsidRPr="00C321BF">
              <w:rPr>
                <w:rStyle w:val="Rturn1"/>
                <w:noProof/>
                <w:kern w:val="2"/>
                <w:szCs w:val="24"/>
              </w:rPr>
              <w:t>5</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keepNext/>
              <w:keepLines/>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乌干达</w:t>
            </w:r>
          </w:p>
        </w:tc>
        <w:tc>
          <w:tcPr>
            <w:tcW w:w="2085" w:type="dxa"/>
            <w:shd w:val="clear" w:color="auto" w:fill="auto"/>
            <w:vAlign w:val="bottom"/>
          </w:tcPr>
          <w:p w:rsidR="00707D7A" w:rsidRPr="00C321BF" w:rsidRDefault="00707D7A" w:rsidP="006E3DFC">
            <w:pPr>
              <w:pStyle w:val="SingleTxt"/>
              <w:keepNext/>
              <w:keepLines/>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1985</w:t>
            </w:r>
            <w:r w:rsidRPr="00C321BF">
              <w:rPr>
                <w:rStyle w:val="Rturn1"/>
                <w:rFonts w:hint="eastAsia"/>
                <w:noProof/>
                <w:kern w:val="2"/>
                <w:szCs w:val="24"/>
              </w:rPr>
              <w:t>年</w:t>
            </w:r>
            <w:r w:rsidRPr="00C321BF">
              <w:rPr>
                <w:rStyle w:val="Rturn1"/>
                <w:noProof/>
                <w:kern w:val="2"/>
                <w:szCs w:val="24"/>
              </w:rPr>
              <w:t>7</w:t>
            </w:r>
            <w:r w:rsidRPr="00C321BF">
              <w:rPr>
                <w:rStyle w:val="Rturn1"/>
                <w:rFonts w:hint="eastAsia"/>
                <w:noProof/>
                <w:kern w:val="2"/>
                <w:szCs w:val="24"/>
              </w:rPr>
              <w:t>月</w:t>
            </w:r>
            <w:r w:rsidRPr="00C321BF">
              <w:rPr>
                <w:rStyle w:val="Rturn1"/>
                <w:noProof/>
                <w:kern w:val="2"/>
                <w:szCs w:val="24"/>
              </w:rPr>
              <w:t>22</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keepNext/>
              <w:keepLines/>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1985</w:t>
            </w:r>
            <w:r w:rsidRPr="00C321BF">
              <w:rPr>
                <w:rStyle w:val="Rturn1"/>
                <w:rFonts w:hint="eastAsia"/>
                <w:noProof/>
                <w:kern w:val="2"/>
                <w:szCs w:val="24"/>
              </w:rPr>
              <w:t>年</w:t>
            </w:r>
            <w:r w:rsidRPr="00C321BF">
              <w:rPr>
                <w:rStyle w:val="Rturn1"/>
                <w:noProof/>
                <w:kern w:val="2"/>
                <w:szCs w:val="24"/>
              </w:rPr>
              <w:t>8</w:t>
            </w:r>
            <w:r w:rsidRPr="00C321BF">
              <w:rPr>
                <w:rStyle w:val="Rturn1"/>
                <w:rFonts w:hint="eastAsia"/>
                <w:noProof/>
                <w:kern w:val="2"/>
                <w:szCs w:val="24"/>
              </w:rPr>
              <w:t>月</w:t>
            </w:r>
            <w:r w:rsidRPr="00C321BF">
              <w:rPr>
                <w:rStyle w:val="Rturn1"/>
                <w:noProof/>
                <w:kern w:val="2"/>
                <w:szCs w:val="24"/>
              </w:rPr>
              <w:t>21</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keepNext/>
              <w:keepLines/>
              <w:tabs>
                <w:tab w:val="clear" w:pos="1264"/>
                <w:tab w:val="clear" w:pos="5574"/>
                <w:tab w:val="left" w:pos="288"/>
                <w:tab w:val="left" w:pos="576"/>
                <w:tab w:val="left" w:pos="864"/>
                <w:tab w:val="left" w:pos="1152"/>
              </w:tabs>
              <w:spacing w:after="116" w:line="280" w:lineRule="exact"/>
              <w:ind w:left="0" w:right="57"/>
              <w:jc w:val="left"/>
              <w:rPr>
                <w:rStyle w:val="Rturn1"/>
                <w:szCs w:val="24"/>
              </w:rPr>
            </w:pPr>
            <w:r w:rsidRPr="00C321BF">
              <w:rPr>
                <w:rStyle w:val="Rturn1"/>
                <w:rFonts w:hint="eastAsia"/>
                <w:noProof/>
                <w:szCs w:val="24"/>
              </w:rPr>
              <w:t>乌克兰</w:t>
            </w:r>
          </w:p>
        </w:tc>
        <w:tc>
          <w:tcPr>
            <w:tcW w:w="2085" w:type="dxa"/>
            <w:shd w:val="clear" w:color="auto" w:fill="auto"/>
            <w:vAlign w:val="bottom"/>
          </w:tcPr>
          <w:p w:rsidR="00707D7A" w:rsidRPr="00C321BF" w:rsidRDefault="00707D7A" w:rsidP="006E3DFC">
            <w:pPr>
              <w:pStyle w:val="SingleTxt"/>
              <w:keepNext/>
              <w:keepLines/>
              <w:tabs>
                <w:tab w:val="clear" w:pos="1264"/>
                <w:tab w:val="clear" w:pos="5574"/>
                <w:tab w:val="left" w:pos="288"/>
                <w:tab w:val="left" w:pos="576"/>
                <w:tab w:val="left" w:pos="864"/>
                <w:tab w:val="left" w:pos="1152"/>
              </w:tabs>
              <w:spacing w:after="116" w:line="280" w:lineRule="exact"/>
              <w:ind w:left="0" w:right="57"/>
              <w:jc w:val="left"/>
              <w:rPr>
                <w:rStyle w:val="Rturn1"/>
                <w:szCs w:val="24"/>
              </w:rPr>
            </w:pPr>
            <w:r w:rsidRPr="00C321BF">
              <w:rPr>
                <w:rStyle w:val="Rturn1"/>
                <w:noProof/>
                <w:szCs w:val="24"/>
              </w:rPr>
              <w:t>1981</w:t>
            </w:r>
            <w:r w:rsidRPr="00C321BF">
              <w:rPr>
                <w:rStyle w:val="Rturn1"/>
                <w:rFonts w:hint="eastAsia"/>
                <w:noProof/>
                <w:szCs w:val="24"/>
              </w:rPr>
              <w:t>年</w:t>
            </w:r>
            <w:r w:rsidRPr="00C321BF">
              <w:rPr>
                <w:rStyle w:val="Rturn1"/>
                <w:noProof/>
                <w:szCs w:val="24"/>
              </w:rPr>
              <w:t>3</w:t>
            </w:r>
            <w:r w:rsidRPr="00C321BF">
              <w:rPr>
                <w:rStyle w:val="Rturn1"/>
                <w:rFonts w:hint="eastAsia"/>
                <w:noProof/>
                <w:szCs w:val="24"/>
              </w:rPr>
              <w:t>月</w:t>
            </w:r>
            <w:r w:rsidRPr="00C321BF">
              <w:rPr>
                <w:rStyle w:val="Rturn1"/>
                <w:noProof/>
                <w:szCs w:val="24"/>
              </w:rPr>
              <w:t>12</w:t>
            </w:r>
            <w:r w:rsidRPr="00C321BF">
              <w:rPr>
                <w:rStyle w:val="Rturn1"/>
                <w:rFonts w:hint="eastAsia"/>
                <w:noProof/>
                <w:szCs w:val="24"/>
              </w:rPr>
              <w:t>日</w:t>
            </w:r>
          </w:p>
        </w:tc>
        <w:tc>
          <w:tcPr>
            <w:tcW w:w="2085" w:type="dxa"/>
            <w:shd w:val="clear" w:color="auto" w:fill="auto"/>
            <w:vAlign w:val="bottom"/>
          </w:tcPr>
          <w:p w:rsidR="00707D7A" w:rsidRPr="00C321BF" w:rsidRDefault="00707D7A" w:rsidP="006E3DFC">
            <w:pPr>
              <w:pStyle w:val="SingleTxt"/>
              <w:keepNext/>
              <w:keepLines/>
              <w:tabs>
                <w:tab w:val="clear" w:pos="1264"/>
                <w:tab w:val="clear" w:pos="5574"/>
                <w:tab w:val="left" w:pos="288"/>
                <w:tab w:val="left" w:pos="576"/>
                <w:tab w:val="left" w:pos="864"/>
                <w:tab w:val="left" w:pos="1152"/>
              </w:tabs>
              <w:spacing w:after="116" w:line="280" w:lineRule="exact"/>
              <w:ind w:left="0" w:right="57"/>
              <w:jc w:val="left"/>
              <w:rPr>
                <w:rStyle w:val="Rturn1"/>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3</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center"/>
          </w:tcPr>
          <w:p w:rsidR="00707D7A" w:rsidRPr="00C321BF" w:rsidRDefault="00707D7A" w:rsidP="006E3DFC">
            <w:pPr>
              <w:keepNext/>
              <w:keepLines/>
              <w:tabs>
                <w:tab w:val="left" w:pos="288"/>
                <w:tab w:val="left" w:pos="576"/>
                <w:tab w:val="left" w:pos="864"/>
                <w:tab w:val="left" w:pos="1152"/>
              </w:tabs>
              <w:spacing w:after="116" w:line="280" w:lineRule="exact"/>
              <w:ind w:right="57"/>
              <w:rPr>
                <w:rStyle w:val="Rturn1"/>
                <w:szCs w:val="24"/>
              </w:rPr>
            </w:pPr>
            <w:r w:rsidRPr="00C321BF">
              <w:rPr>
                <w:rStyle w:val="Rturn1"/>
                <w:rFonts w:hint="eastAsia"/>
                <w:noProof/>
                <w:szCs w:val="24"/>
              </w:rPr>
              <w:t>阿拉伯联合酋长国</w:t>
            </w:r>
          </w:p>
        </w:tc>
        <w:tc>
          <w:tcPr>
            <w:tcW w:w="2085" w:type="dxa"/>
            <w:shd w:val="clear" w:color="auto" w:fill="auto"/>
            <w:vAlign w:val="center"/>
          </w:tcPr>
          <w:p w:rsidR="00707D7A" w:rsidRPr="00C321BF" w:rsidRDefault="00707D7A" w:rsidP="006E3DFC">
            <w:pPr>
              <w:keepNext/>
              <w:keepLines/>
              <w:tabs>
                <w:tab w:val="left" w:pos="288"/>
                <w:tab w:val="left" w:pos="576"/>
                <w:tab w:val="left" w:pos="864"/>
                <w:tab w:val="left" w:pos="1152"/>
              </w:tabs>
              <w:spacing w:after="116" w:line="280" w:lineRule="exact"/>
              <w:ind w:right="57"/>
              <w:rPr>
                <w:rStyle w:val="Rturn1"/>
                <w:szCs w:val="24"/>
              </w:rPr>
            </w:pPr>
            <w:r w:rsidRPr="00C321BF">
              <w:rPr>
                <w:rStyle w:val="Rturn1"/>
                <w:noProof/>
                <w:szCs w:val="24"/>
              </w:rPr>
              <w:t>2004</w:t>
            </w:r>
            <w:r w:rsidRPr="00C321BF">
              <w:rPr>
                <w:rStyle w:val="Rturn1"/>
                <w:rFonts w:hint="eastAsia"/>
                <w:noProof/>
                <w:szCs w:val="24"/>
              </w:rPr>
              <w:t>年</w:t>
            </w:r>
            <w:r w:rsidRPr="00C321BF">
              <w:rPr>
                <w:rStyle w:val="Rturn1"/>
                <w:noProof/>
                <w:szCs w:val="24"/>
              </w:rPr>
              <w:t>10</w:t>
            </w:r>
            <w:r w:rsidRPr="00C321BF">
              <w:rPr>
                <w:rStyle w:val="Rturn1"/>
                <w:rFonts w:hint="eastAsia"/>
                <w:noProof/>
                <w:szCs w:val="24"/>
              </w:rPr>
              <w:t>月</w:t>
            </w:r>
            <w:r w:rsidRPr="00C321BF">
              <w:rPr>
                <w:rStyle w:val="Rturn1"/>
                <w:noProof/>
                <w:szCs w:val="24"/>
              </w:rPr>
              <w:t>6</w:t>
            </w:r>
            <w:r w:rsidRPr="00C321BF">
              <w:rPr>
                <w:rStyle w:val="Rturn1"/>
                <w:rFonts w:hint="eastAsia"/>
                <w:noProof/>
                <w:szCs w:val="24"/>
              </w:rPr>
              <w:t>日</w:t>
            </w:r>
            <w:r w:rsidRPr="00C321BF">
              <w:rPr>
                <w:rStyle w:val="Rturn1"/>
                <w:noProof/>
                <w:kern w:val="2"/>
                <w:szCs w:val="24"/>
                <w:vertAlign w:val="superscript"/>
              </w:rPr>
              <w:t>a</w:t>
            </w:r>
          </w:p>
        </w:tc>
        <w:tc>
          <w:tcPr>
            <w:tcW w:w="2085" w:type="dxa"/>
            <w:shd w:val="clear" w:color="auto" w:fill="auto"/>
            <w:vAlign w:val="center"/>
          </w:tcPr>
          <w:p w:rsidR="00707D7A" w:rsidRPr="00C321BF" w:rsidRDefault="00707D7A" w:rsidP="006E3DFC">
            <w:pPr>
              <w:keepNext/>
              <w:keepLines/>
              <w:tabs>
                <w:tab w:val="left" w:pos="288"/>
                <w:tab w:val="left" w:pos="576"/>
                <w:tab w:val="left" w:pos="864"/>
                <w:tab w:val="left" w:pos="1152"/>
              </w:tabs>
              <w:spacing w:after="116" w:line="280" w:lineRule="exact"/>
              <w:ind w:right="57"/>
              <w:rPr>
                <w:rStyle w:val="Rturn1"/>
                <w:szCs w:val="24"/>
              </w:rPr>
            </w:pPr>
            <w:r w:rsidRPr="00C321BF">
              <w:rPr>
                <w:rStyle w:val="Rturn1"/>
                <w:noProof/>
                <w:szCs w:val="24"/>
              </w:rPr>
              <w:t>2004</w:t>
            </w:r>
            <w:r w:rsidRPr="00C321BF">
              <w:rPr>
                <w:rStyle w:val="Rturn1"/>
                <w:rFonts w:hint="eastAsia"/>
                <w:noProof/>
                <w:szCs w:val="24"/>
              </w:rPr>
              <w:t>年</w:t>
            </w:r>
            <w:r w:rsidRPr="00C321BF">
              <w:rPr>
                <w:rStyle w:val="Rturn1"/>
                <w:noProof/>
                <w:szCs w:val="24"/>
              </w:rPr>
              <w:t>11</w:t>
            </w:r>
            <w:r w:rsidRPr="00C321BF">
              <w:rPr>
                <w:rStyle w:val="Rturn1"/>
                <w:rFonts w:hint="eastAsia"/>
                <w:noProof/>
                <w:szCs w:val="24"/>
              </w:rPr>
              <w:t>月</w:t>
            </w:r>
            <w:r w:rsidRPr="00C321BF">
              <w:rPr>
                <w:rStyle w:val="Rturn1"/>
                <w:noProof/>
                <w:szCs w:val="24"/>
              </w:rPr>
              <w:t>5</w:t>
            </w:r>
            <w:r w:rsidRPr="00C321BF">
              <w:rPr>
                <w:rStyle w:val="Rturn1"/>
                <w:rFonts w:hint="eastAsia"/>
                <w:noProof/>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keepNext/>
              <w:keepLines/>
              <w:tabs>
                <w:tab w:val="clear" w:pos="1264"/>
                <w:tab w:val="clear" w:pos="5574"/>
                <w:tab w:val="left" w:pos="288"/>
                <w:tab w:val="left" w:pos="576"/>
                <w:tab w:val="left" w:pos="864"/>
                <w:tab w:val="left" w:pos="1152"/>
              </w:tabs>
              <w:spacing w:after="116" w:line="280" w:lineRule="exact"/>
              <w:ind w:left="0" w:right="57"/>
              <w:jc w:val="left"/>
              <w:rPr>
                <w:rStyle w:val="Rturn1"/>
                <w:szCs w:val="24"/>
              </w:rPr>
            </w:pPr>
            <w:r w:rsidRPr="00C321BF">
              <w:rPr>
                <w:rStyle w:val="Rturn1"/>
                <w:rFonts w:hint="eastAsia"/>
                <w:noProof/>
                <w:szCs w:val="24"/>
              </w:rPr>
              <w:t>大不列颠及北爱尔兰联合王国</w:t>
            </w:r>
          </w:p>
        </w:tc>
        <w:tc>
          <w:tcPr>
            <w:tcW w:w="2085" w:type="dxa"/>
            <w:shd w:val="clear" w:color="auto" w:fill="auto"/>
          </w:tcPr>
          <w:p w:rsidR="00707D7A" w:rsidRPr="00C321BF" w:rsidRDefault="00707D7A" w:rsidP="006E3DFC">
            <w:pPr>
              <w:pStyle w:val="SingleTxt"/>
              <w:keepNext/>
              <w:keepLines/>
              <w:tabs>
                <w:tab w:val="clear" w:pos="1264"/>
                <w:tab w:val="clear" w:pos="5574"/>
                <w:tab w:val="left" w:pos="288"/>
                <w:tab w:val="left" w:pos="576"/>
                <w:tab w:val="left" w:pos="864"/>
                <w:tab w:val="left" w:pos="1152"/>
              </w:tabs>
              <w:spacing w:after="116" w:line="280" w:lineRule="exact"/>
              <w:ind w:left="0" w:right="57"/>
              <w:jc w:val="left"/>
              <w:rPr>
                <w:rStyle w:val="Rturn1"/>
                <w:rFonts w:hint="eastAsia"/>
                <w:szCs w:val="24"/>
              </w:rPr>
            </w:pPr>
            <w:r w:rsidRPr="00C321BF">
              <w:rPr>
                <w:rStyle w:val="Rturn1"/>
                <w:noProof/>
                <w:szCs w:val="24"/>
              </w:rPr>
              <w:t>1986</w:t>
            </w:r>
            <w:r w:rsidRPr="00C321BF">
              <w:rPr>
                <w:rStyle w:val="Rturn1"/>
                <w:rFonts w:hint="eastAsia"/>
                <w:noProof/>
                <w:szCs w:val="24"/>
              </w:rPr>
              <w:t>年</w:t>
            </w:r>
            <w:r w:rsidRPr="00C321BF">
              <w:rPr>
                <w:rStyle w:val="Rturn1"/>
                <w:noProof/>
                <w:szCs w:val="24"/>
              </w:rPr>
              <w:t>4</w:t>
            </w:r>
            <w:r w:rsidRPr="00C321BF">
              <w:rPr>
                <w:rStyle w:val="Rturn1"/>
                <w:rFonts w:hint="eastAsia"/>
                <w:noProof/>
                <w:szCs w:val="24"/>
              </w:rPr>
              <w:t>月</w:t>
            </w:r>
            <w:r w:rsidRPr="00C321BF">
              <w:rPr>
                <w:rStyle w:val="Rturn1"/>
                <w:noProof/>
                <w:szCs w:val="24"/>
              </w:rPr>
              <w:t>7</w:t>
            </w:r>
            <w:r w:rsidRPr="00C321BF">
              <w:rPr>
                <w:rStyle w:val="Rturn1"/>
                <w:rFonts w:hint="eastAsia"/>
                <w:noProof/>
                <w:szCs w:val="24"/>
              </w:rPr>
              <w:t>日</w:t>
            </w:r>
          </w:p>
        </w:tc>
        <w:tc>
          <w:tcPr>
            <w:tcW w:w="2085" w:type="dxa"/>
            <w:shd w:val="clear" w:color="auto" w:fill="auto"/>
          </w:tcPr>
          <w:p w:rsidR="00707D7A" w:rsidRPr="00C321BF" w:rsidRDefault="00707D7A" w:rsidP="006E3DFC">
            <w:pPr>
              <w:pStyle w:val="SingleTxt"/>
              <w:keepNext/>
              <w:keepLines/>
              <w:tabs>
                <w:tab w:val="clear" w:pos="1264"/>
                <w:tab w:val="clear" w:pos="5574"/>
                <w:tab w:val="left" w:pos="288"/>
                <w:tab w:val="left" w:pos="576"/>
                <w:tab w:val="left" w:pos="864"/>
                <w:tab w:val="left" w:pos="1152"/>
              </w:tabs>
              <w:spacing w:after="116" w:line="280" w:lineRule="exact"/>
              <w:ind w:left="0" w:right="57"/>
              <w:jc w:val="left"/>
              <w:rPr>
                <w:rStyle w:val="Rturn1"/>
                <w:szCs w:val="24"/>
              </w:rPr>
            </w:pPr>
            <w:r w:rsidRPr="00C321BF">
              <w:rPr>
                <w:rStyle w:val="Rturn1"/>
                <w:noProof/>
                <w:szCs w:val="24"/>
              </w:rPr>
              <w:t>1986</w:t>
            </w:r>
            <w:r w:rsidRPr="00C321BF">
              <w:rPr>
                <w:rStyle w:val="Rturn1"/>
                <w:rFonts w:hint="eastAsia"/>
                <w:noProof/>
                <w:szCs w:val="24"/>
              </w:rPr>
              <w:t>年</w:t>
            </w:r>
            <w:r w:rsidRPr="00C321BF">
              <w:rPr>
                <w:rStyle w:val="Rturn1"/>
                <w:noProof/>
                <w:szCs w:val="24"/>
              </w:rPr>
              <w:t>5</w:t>
            </w:r>
            <w:r w:rsidRPr="00C321BF">
              <w:rPr>
                <w:rStyle w:val="Rturn1"/>
                <w:rFonts w:hint="eastAsia"/>
                <w:noProof/>
                <w:szCs w:val="24"/>
              </w:rPr>
              <w:t>月</w:t>
            </w:r>
            <w:r w:rsidRPr="00C321BF">
              <w:rPr>
                <w:rStyle w:val="Rturn1"/>
                <w:noProof/>
                <w:szCs w:val="24"/>
              </w:rPr>
              <w:t>7</w:t>
            </w:r>
            <w:r w:rsidRPr="00C321BF">
              <w:rPr>
                <w:rStyle w:val="Rturn1"/>
                <w:rFonts w:hint="eastAsia"/>
                <w:noProof/>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keepNext/>
              <w:keepLines/>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坦桑尼亚联合共和国</w:t>
            </w:r>
          </w:p>
        </w:tc>
        <w:tc>
          <w:tcPr>
            <w:tcW w:w="2085" w:type="dxa"/>
            <w:shd w:val="clear" w:color="auto" w:fill="auto"/>
            <w:vAlign w:val="bottom"/>
          </w:tcPr>
          <w:p w:rsidR="00707D7A" w:rsidRPr="00C321BF" w:rsidRDefault="00707D7A" w:rsidP="006E3DFC">
            <w:pPr>
              <w:pStyle w:val="SingleTxt"/>
              <w:keepNext/>
              <w:keepLines/>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1985</w:t>
            </w:r>
            <w:r w:rsidRPr="00C321BF">
              <w:rPr>
                <w:rStyle w:val="Rturn1"/>
                <w:rFonts w:hint="eastAsia"/>
                <w:noProof/>
                <w:kern w:val="2"/>
                <w:szCs w:val="24"/>
              </w:rPr>
              <w:t>年</w:t>
            </w:r>
            <w:r w:rsidRPr="00C321BF">
              <w:rPr>
                <w:rStyle w:val="Rturn1"/>
                <w:noProof/>
                <w:kern w:val="2"/>
                <w:szCs w:val="24"/>
              </w:rPr>
              <w:t>8</w:t>
            </w:r>
            <w:r w:rsidRPr="00C321BF">
              <w:rPr>
                <w:rStyle w:val="Rturn1"/>
                <w:rFonts w:hint="eastAsia"/>
                <w:noProof/>
                <w:kern w:val="2"/>
                <w:szCs w:val="24"/>
              </w:rPr>
              <w:t>月</w:t>
            </w:r>
            <w:r w:rsidRPr="00C321BF">
              <w:rPr>
                <w:rStyle w:val="Rturn1"/>
                <w:noProof/>
                <w:kern w:val="2"/>
                <w:szCs w:val="24"/>
              </w:rPr>
              <w:t>20</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keepNext/>
              <w:keepLines/>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1985</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19</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keepNext/>
              <w:keepLines/>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乌拉圭</w:t>
            </w:r>
          </w:p>
        </w:tc>
        <w:tc>
          <w:tcPr>
            <w:tcW w:w="2085" w:type="dxa"/>
            <w:shd w:val="clear" w:color="auto" w:fill="auto"/>
            <w:vAlign w:val="bottom"/>
          </w:tcPr>
          <w:p w:rsidR="00707D7A" w:rsidRPr="00C321BF" w:rsidRDefault="00707D7A" w:rsidP="006E3DFC">
            <w:pPr>
              <w:pStyle w:val="SingleTxt"/>
              <w:keepNext/>
              <w:keepLines/>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10</w:t>
            </w:r>
            <w:r w:rsidRPr="00C321BF">
              <w:rPr>
                <w:rStyle w:val="Rturn1"/>
                <w:rFonts w:hint="eastAsia"/>
                <w:noProof/>
                <w:kern w:val="2"/>
                <w:szCs w:val="24"/>
              </w:rPr>
              <w:t>月</w:t>
            </w:r>
            <w:r w:rsidRPr="00C321BF">
              <w:rPr>
                <w:rStyle w:val="Rturn1"/>
                <w:noProof/>
                <w:kern w:val="2"/>
                <w:szCs w:val="24"/>
              </w:rPr>
              <w:t>9</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keepNext/>
              <w:keepLines/>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1981</w:t>
            </w:r>
            <w:r w:rsidRPr="00C321BF">
              <w:rPr>
                <w:rStyle w:val="Rturn1"/>
                <w:rFonts w:hint="eastAsia"/>
                <w:noProof/>
                <w:kern w:val="2"/>
                <w:szCs w:val="24"/>
              </w:rPr>
              <w:t>年</w:t>
            </w:r>
            <w:r w:rsidRPr="00C321BF">
              <w:rPr>
                <w:rStyle w:val="Rturn1"/>
                <w:noProof/>
                <w:kern w:val="2"/>
                <w:szCs w:val="24"/>
              </w:rPr>
              <w:t>11</w:t>
            </w:r>
            <w:r w:rsidRPr="00C321BF">
              <w:rPr>
                <w:rStyle w:val="Rturn1"/>
                <w:rFonts w:hint="eastAsia"/>
                <w:noProof/>
                <w:kern w:val="2"/>
                <w:szCs w:val="24"/>
              </w:rPr>
              <w:t>月</w:t>
            </w:r>
            <w:r w:rsidRPr="00C321BF">
              <w:rPr>
                <w:rStyle w:val="Rturn1"/>
                <w:noProof/>
                <w:kern w:val="2"/>
                <w:szCs w:val="24"/>
              </w:rPr>
              <w:t>8</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keepNext/>
              <w:keepLines/>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乌兹别克斯坦</w:t>
            </w:r>
          </w:p>
        </w:tc>
        <w:tc>
          <w:tcPr>
            <w:tcW w:w="2085" w:type="dxa"/>
            <w:shd w:val="clear" w:color="auto" w:fill="auto"/>
            <w:vAlign w:val="bottom"/>
          </w:tcPr>
          <w:p w:rsidR="00707D7A" w:rsidRPr="00C321BF" w:rsidRDefault="00707D7A" w:rsidP="006E3DFC">
            <w:pPr>
              <w:pStyle w:val="SingleTxt"/>
              <w:keepNext/>
              <w:keepLines/>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1995</w:t>
            </w:r>
            <w:r w:rsidRPr="00C321BF">
              <w:rPr>
                <w:rStyle w:val="Rturn1"/>
                <w:rFonts w:hint="eastAsia"/>
                <w:noProof/>
                <w:kern w:val="2"/>
                <w:szCs w:val="24"/>
              </w:rPr>
              <w:t>年</w:t>
            </w:r>
            <w:r w:rsidRPr="00C321BF">
              <w:rPr>
                <w:rStyle w:val="Rturn1"/>
                <w:noProof/>
                <w:kern w:val="2"/>
                <w:szCs w:val="24"/>
              </w:rPr>
              <w:t>7</w:t>
            </w:r>
            <w:r w:rsidRPr="00C321BF">
              <w:rPr>
                <w:rStyle w:val="Rturn1"/>
                <w:rFonts w:hint="eastAsia"/>
                <w:noProof/>
                <w:kern w:val="2"/>
                <w:szCs w:val="24"/>
              </w:rPr>
              <w:t>月</w:t>
            </w:r>
            <w:r w:rsidRPr="00C321BF">
              <w:rPr>
                <w:rStyle w:val="Rturn1"/>
                <w:noProof/>
                <w:kern w:val="2"/>
                <w:szCs w:val="24"/>
              </w:rPr>
              <w:t>19</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keepNext/>
              <w:keepLines/>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1995</w:t>
            </w:r>
            <w:r w:rsidRPr="00C321BF">
              <w:rPr>
                <w:rStyle w:val="Rturn1"/>
                <w:rFonts w:hint="eastAsia"/>
                <w:noProof/>
                <w:kern w:val="2"/>
                <w:szCs w:val="24"/>
              </w:rPr>
              <w:t>年</w:t>
            </w:r>
            <w:r w:rsidRPr="00C321BF">
              <w:rPr>
                <w:rStyle w:val="Rturn1"/>
                <w:noProof/>
                <w:kern w:val="2"/>
                <w:szCs w:val="24"/>
              </w:rPr>
              <w:t>8</w:t>
            </w:r>
            <w:r w:rsidRPr="00C321BF">
              <w:rPr>
                <w:rStyle w:val="Rturn1"/>
                <w:rFonts w:hint="eastAsia"/>
                <w:noProof/>
                <w:kern w:val="2"/>
                <w:szCs w:val="24"/>
              </w:rPr>
              <w:t>月</w:t>
            </w:r>
            <w:r w:rsidRPr="00C321BF">
              <w:rPr>
                <w:rStyle w:val="Rturn1"/>
                <w:noProof/>
                <w:kern w:val="2"/>
                <w:szCs w:val="24"/>
              </w:rPr>
              <w:t>18</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keepNext/>
              <w:keepLines/>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瓦努阿图</w:t>
            </w:r>
          </w:p>
        </w:tc>
        <w:tc>
          <w:tcPr>
            <w:tcW w:w="2085" w:type="dxa"/>
            <w:shd w:val="clear" w:color="auto" w:fill="auto"/>
            <w:vAlign w:val="bottom"/>
          </w:tcPr>
          <w:p w:rsidR="00707D7A" w:rsidRPr="00C321BF" w:rsidRDefault="00707D7A" w:rsidP="006E3DFC">
            <w:pPr>
              <w:pStyle w:val="SingleTxt"/>
              <w:keepNext/>
              <w:keepLines/>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1995</w:t>
            </w:r>
            <w:r w:rsidRPr="00C321BF">
              <w:rPr>
                <w:rStyle w:val="Rturn1"/>
                <w:rFonts w:hint="eastAsia"/>
                <w:noProof/>
                <w:kern w:val="2"/>
                <w:szCs w:val="24"/>
              </w:rPr>
              <w:t>年</w:t>
            </w:r>
            <w:r w:rsidRPr="00C321BF">
              <w:rPr>
                <w:rStyle w:val="Rturn1"/>
                <w:noProof/>
                <w:kern w:val="2"/>
                <w:szCs w:val="24"/>
              </w:rPr>
              <w:t>9</w:t>
            </w:r>
            <w:r w:rsidRPr="00C321BF">
              <w:rPr>
                <w:rStyle w:val="Rturn1"/>
                <w:rFonts w:hint="eastAsia"/>
                <w:noProof/>
                <w:kern w:val="2"/>
                <w:szCs w:val="24"/>
              </w:rPr>
              <w:t>月</w:t>
            </w:r>
            <w:r w:rsidRPr="00C321BF">
              <w:rPr>
                <w:rStyle w:val="Rturn1"/>
                <w:noProof/>
                <w:kern w:val="2"/>
                <w:szCs w:val="24"/>
              </w:rPr>
              <w:t>8</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keepNext/>
              <w:keepLines/>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1995</w:t>
            </w:r>
            <w:r w:rsidRPr="00C321BF">
              <w:rPr>
                <w:rStyle w:val="Rturn1"/>
                <w:rFonts w:hint="eastAsia"/>
                <w:noProof/>
                <w:kern w:val="2"/>
                <w:szCs w:val="24"/>
              </w:rPr>
              <w:t>年</w:t>
            </w:r>
            <w:r w:rsidRPr="00C321BF">
              <w:rPr>
                <w:rStyle w:val="Rturn1"/>
                <w:noProof/>
                <w:kern w:val="2"/>
                <w:szCs w:val="24"/>
              </w:rPr>
              <w:t>10</w:t>
            </w:r>
            <w:r w:rsidRPr="00C321BF">
              <w:rPr>
                <w:rStyle w:val="Rturn1"/>
                <w:rFonts w:hint="eastAsia"/>
                <w:noProof/>
                <w:kern w:val="2"/>
                <w:szCs w:val="24"/>
              </w:rPr>
              <w:t>月</w:t>
            </w:r>
            <w:r w:rsidRPr="00C321BF">
              <w:rPr>
                <w:rStyle w:val="Rturn1"/>
                <w:noProof/>
                <w:kern w:val="2"/>
                <w:szCs w:val="24"/>
              </w:rPr>
              <w:t>8</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keepNext/>
              <w:keepLines/>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委内瑞拉玻利瓦尔共和国</w:t>
            </w:r>
          </w:p>
        </w:tc>
        <w:tc>
          <w:tcPr>
            <w:tcW w:w="2085" w:type="dxa"/>
            <w:shd w:val="clear" w:color="auto" w:fill="auto"/>
            <w:vAlign w:val="bottom"/>
          </w:tcPr>
          <w:p w:rsidR="00707D7A" w:rsidRPr="00C321BF" w:rsidRDefault="00707D7A" w:rsidP="006E3DFC">
            <w:pPr>
              <w:pStyle w:val="SingleTxt"/>
              <w:keepNext/>
              <w:keepLines/>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1983</w:t>
            </w:r>
            <w:r w:rsidRPr="00C321BF">
              <w:rPr>
                <w:rStyle w:val="Rturn1"/>
                <w:rFonts w:hint="eastAsia"/>
                <w:noProof/>
                <w:kern w:val="2"/>
                <w:szCs w:val="24"/>
              </w:rPr>
              <w:t>年</w:t>
            </w:r>
            <w:r w:rsidRPr="00C321BF">
              <w:rPr>
                <w:rStyle w:val="Rturn1"/>
                <w:noProof/>
                <w:kern w:val="2"/>
                <w:szCs w:val="24"/>
              </w:rPr>
              <w:t>5</w:t>
            </w:r>
            <w:r w:rsidRPr="00C321BF">
              <w:rPr>
                <w:rStyle w:val="Rturn1"/>
                <w:rFonts w:hint="eastAsia"/>
                <w:noProof/>
                <w:kern w:val="2"/>
                <w:szCs w:val="24"/>
              </w:rPr>
              <w:t>月</w:t>
            </w:r>
            <w:r w:rsidRPr="00C321BF">
              <w:rPr>
                <w:rStyle w:val="Rturn1"/>
                <w:noProof/>
                <w:kern w:val="2"/>
                <w:szCs w:val="24"/>
              </w:rPr>
              <w:t>2</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keepNext/>
              <w:keepLines/>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1983</w:t>
            </w:r>
            <w:r w:rsidRPr="00C321BF">
              <w:rPr>
                <w:rStyle w:val="Rturn1"/>
                <w:rFonts w:hint="eastAsia"/>
                <w:noProof/>
                <w:kern w:val="2"/>
                <w:szCs w:val="24"/>
              </w:rPr>
              <w:t>年</w:t>
            </w:r>
            <w:r w:rsidRPr="00C321BF">
              <w:rPr>
                <w:rStyle w:val="Rturn1"/>
                <w:noProof/>
                <w:kern w:val="2"/>
                <w:szCs w:val="24"/>
              </w:rPr>
              <w:t>6</w:t>
            </w:r>
            <w:r w:rsidRPr="00C321BF">
              <w:rPr>
                <w:rStyle w:val="Rturn1"/>
                <w:rFonts w:hint="eastAsia"/>
                <w:noProof/>
                <w:kern w:val="2"/>
                <w:szCs w:val="24"/>
              </w:rPr>
              <w:t>月</w:t>
            </w:r>
            <w:r w:rsidRPr="00C321BF">
              <w:rPr>
                <w:rStyle w:val="Rturn1"/>
                <w:noProof/>
                <w:kern w:val="2"/>
                <w:szCs w:val="24"/>
              </w:rPr>
              <w:t>1</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越南</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1982</w:t>
            </w:r>
            <w:r w:rsidRPr="00C321BF">
              <w:rPr>
                <w:rStyle w:val="Rturn1"/>
                <w:rFonts w:hint="eastAsia"/>
                <w:noProof/>
                <w:kern w:val="2"/>
                <w:szCs w:val="24"/>
              </w:rPr>
              <w:t>年</w:t>
            </w:r>
            <w:r w:rsidRPr="00C321BF">
              <w:rPr>
                <w:rStyle w:val="Rturn1"/>
                <w:noProof/>
                <w:kern w:val="2"/>
                <w:szCs w:val="24"/>
              </w:rPr>
              <w:t>2</w:t>
            </w:r>
            <w:r w:rsidRPr="00C321BF">
              <w:rPr>
                <w:rStyle w:val="Rturn1"/>
                <w:rFonts w:hint="eastAsia"/>
                <w:noProof/>
                <w:kern w:val="2"/>
                <w:szCs w:val="24"/>
              </w:rPr>
              <w:t>月</w:t>
            </w:r>
            <w:r w:rsidRPr="00C321BF">
              <w:rPr>
                <w:rStyle w:val="Rturn1"/>
                <w:noProof/>
                <w:kern w:val="2"/>
                <w:szCs w:val="24"/>
              </w:rPr>
              <w:t>17</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1982</w:t>
            </w:r>
            <w:r w:rsidRPr="00C321BF">
              <w:rPr>
                <w:rStyle w:val="Rturn1"/>
                <w:rFonts w:hint="eastAsia"/>
                <w:noProof/>
                <w:kern w:val="2"/>
                <w:szCs w:val="24"/>
              </w:rPr>
              <w:t>年</w:t>
            </w:r>
            <w:r w:rsidRPr="00C321BF">
              <w:rPr>
                <w:rStyle w:val="Rturn1"/>
                <w:noProof/>
                <w:kern w:val="2"/>
                <w:szCs w:val="24"/>
              </w:rPr>
              <w:t>3</w:t>
            </w:r>
            <w:r w:rsidRPr="00C321BF">
              <w:rPr>
                <w:rStyle w:val="Rturn1"/>
                <w:rFonts w:hint="eastAsia"/>
                <w:noProof/>
                <w:kern w:val="2"/>
                <w:szCs w:val="24"/>
              </w:rPr>
              <w:t>月</w:t>
            </w:r>
            <w:r w:rsidRPr="00C321BF">
              <w:rPr>
                <w:rStyle w:val="Rturn1"/>
                <w:noProof/>
                <w:kern w:val="2"/>
                <w:szCs w:val="24"/>
              </w:rPr>
              <w:t>19</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也门</w:t>
            </w:r>
            <w:r w:rsidRPr="00C321BF">
              <w:rPr>
                <w:rStyle w:val="Rturn1"/>
                <w:noProof/>
                <w:kern w:val="2"/>
                <w:szCs w:val="24"/>
                <w:vertAlign w:val="superscript"/>
              </w:rPr>
              <w:t>f</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1984</w:t>
            </w:r>
            <w:r w:rsidRPr="00C321BF">
              <w:rPr>
                <w:rStyle w:val="Rturn1"/>
                <w:rFonts w:hint="eastAsia"/>
                <w:noProof/>
                <w:kern w:val="2"/>
                <w:szCs w:val="24"/>
              </w:rPr>
              <w:t>年</w:t>
            </w:r>
            <w:r w:rsidRPr="00C321BF">
              <w:rPr>
                <w:rStyle w:val="Rturn1"/>
                <w:noProof/>
                <w:kern w:val="2"/>
                <w:szCs w:val="24"/>
              </w:rPr>
              <w:t>5</w:t>
            </w:r>
            <w:r w:rsidRPr="00C321BF">
              <w:rPr>
                <w:rStyle w:val="Rturn1"/>
                <w:rFonts w:hint="eastAsia"/>
                <w:noProof/>
                <w:kern w:val="2"/>
                <w:szCs w:val="24"/>
              </w:rPr>
              <w:t>月</w:t>
            </w:r>
            <w:r w:rsidRPr="00C321BF">
              <w:rPr>
                <w:rStyle w:val="Rturn1"/>
                <w:noProof/>
                <w:kern w:val="2"/>
                <w:szCs w:val="24"/>
              </w:rPr>
              <w:t>30</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1984</w:t>
            </w:r>
            <w:r w:rsidRPr="00C321BF">
              <w:rPr>
                <w:rStyle w:val="Rturn1"/>
                <w:rFonts w:hint="eastAsia"/>
                <w:noProof/>
                <w:kern w:val="2"/>
                <w:szCs w:val="24"/>
              </w:rPr>
              <w:t>年</w:t>
            </w:r>
            <w:r w:rsidRPr="00C321BF">
              <w:rPr>
                <w:rStyle w:val="Rturn1"/>
                <w:noProof/>
                <w:kern w:val="2"/>
                <w:szCs w:val="24"/>
              </w:rPr>
              <w:t>6</w:t>
            </w:r>
            <w:r w:rsidRPr="00C321BF">
              <w:rPr>
                <w:rStyle w:val="Rturn1"/>
                <w:rFonts w:hint="eastAsia"/>
                <w:noProof/>
                <w:kern w:val="2"/>
                <w:szCs w:val="24"/>
              </w:rPr>
              <w:t>月</w:t>
            </w:r>
            <w:r w:rsidRPr="00C321BF">
              <w:rPr>
                <w:rStyle w:val="Rturn1"/>
                <w:noProof/>
                <w:kern w:val="2"/>
                <w:szCs w:val="24"/>
              </w:rPr>
              <w:t>29</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赞比亚</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1985</w:t>
            </w:r>
            <w:r w:rsidRPr="00C321BF">
              <w:rPr>
                <w:rStyle w:val="Rturn1"/>
                <w:rFonts w:hint="eastAsia"/>
                <w:noProof/>
                <w:kern w:val="2"/>
                <w:szCs w:val="24"/>
              </w:rPr>
              <w:t>年</w:t>
            </w:r>
            <w:r w:rsidRPr="00C321BF">
              <w:rPr>
                <w:rStyle w:val="Rturn1"/>
                <w:noProof/>
                <w:kern w:val="2"/>
                <w:szCs w:val="24"/>
              </w:rPr>
              <w:t>6</w:t>
            </w:r>
            <w:r w:rsidRPr="00C321BF">
              <w:rPr>
                <w:rStyle w:val="Rturn1"/>
                <w:rFonts w:hint="eastAsia"/>
                <w:noProof/>
                <w:kern w:val="2"/>
                <w:szCs w:val="24"/>
              </w:rPr>
              <w:t>月</w:t>
            </w:r>
            <w:r w:rsidRPr="00C321BF">
              <w:rPr>
                <w:rStyle w:val="Rturn1"/>
                <w:noProof/>
                <w:kern w:val="2"/>
                <w:szCs w:val="24"/>
              </w:rPr>
              <w:t>21</w:t>
            </w:r>
            <w:r w:rsidRPr="00C321BF">
              <w:rPr>
                <w:rStyle w:val="Rturn1"/>
                <w:rFonts w:hint="eastAsia"/>
                <w:noProof/>
                <w:kern w:val="2"/>
                <w:szCs w:val="24"/>
              </w:rPr>
              <w:t>日</w:t>
            </w:r>
          </w:p>
        </w:tc>
        <w:tc>
          <w:tcPr>
            <w:tcW w:w="2085" w:type="dxa"/>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1985</w:t>
            </w:r>
            <w:r w:rsidRPr="00C321BF">
              <w:rPr>
                <w:rStyle w:val="Rturn1"/>
                <w:rFonts w:hint="eastAsia"/>
                <w:noProof/>
                <w:kern w:val="2"/>
                <w:szCs w:val="24"/>
              </w:rPr>
              <w:t>年</w:t>
            </w:r>
            <w:r w:rsidRPr="00C321BF">
              <w:rPr>
                <w:rStyle w:val="Rturn1"/>
                <w:noProof/>
                <w:kern w:val="2"/>
                <w:szCs w:val="24"/>
              </w:rPr>
              <w:t>7</w:t>
            </w:r>
            <w:r w:rsidRPr="00C321BF">
              <w:rPr>
                <w:rStyle w:val="Rturn1"/>
                <w:rFonts w:hint="eastAsia"/>
                <w:noProof/>
                <w:kern w:val="2"/>
                <w:szCs w:val="24"/>
              </w:rPr>
              <w:t>月</w:t>
            </w:r>
            <w:r w:rsidRPr="00C321BF">
              <w:rPr>
                <w:rStyle w:val="Rturn1"/>
                <w:noProof/>
                <w:kern w:val="2"/>
                <w:szCs w:val="24"/>
              </w:rPr>
              <w:t>21</w:t>
            </w:r>
            <w:r w:rsidRPr="00C321BF">
              <w:rPr>
                <w:rStyle w:val="Rturn1"/>
                <w:rFonts w:hint="eastAsia"/>
                <w:noProof/>
                <w:kern w:val="2"/>
                <w:szCs w:val="24"/>
              </w:rPr>
              <w:t>日</w:t>
            </w:r>
          </w:p>
        </w:tc>
      </w:tr>
      <w:tr w:rsidR="00707D7A" w:rsidRPr="00C321BF" w:rsidTr="006E3DFC">
        <w:tblPrEx>
          <w:tblCellMar>
            <w:top w:w="0" w:type="dxa"/>
            <w:bottom w:w="0" w:type="dxa"/>
          </w:tblCellMar>
        </w:tblPrEx>
        <w:tc>
          <w:tcPr>
            <w:tcW w:w="3150" w:type="dxa"/>
            <w:tcBorders>
              <w:bottom w:val="single" w:sz="12" w:space="0" w:color="auto"/>
            </w:tcBorders>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rFonts w:hint="eastAsia"/>
                <w:noProof/>
                <w:kern w:val="2"/>
                <w:szCs w:val="24"/>
              </w:rPr>
              <w:t>津巴布韦</w:t>
            </w:r>
          </w:p>
        </w:tc>
        <w:tc>
          <w:tcPr>
            <w:tcW w:w="2085" w:type="dxa"/>
            <w:tcBorders>
              <w:bottom w:val="single" w:sz="12" w:space="0" w:color="auto"/>
            </w:tcBorders>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1991</w:t>
            </w:r>
            <w:r w:rsidRPr="00C321BF">
              <w:rPr>
                <w:rStyle w:val="Rturn1"/>
                <w:rFonts w:hint="eastAsia"/>
                <w:noProof/>
                <w:kern w:val="2"/>
                <w:szCs w:val="24"/>
              </w:rPr>
              <w:t>年</w:t>
            </w:r>
            <w:r w:rsidRPr="00C321BF">
              <w:rPr>
                <w:rStyle w:val="Rturn1"/>
                <w:noProof/>
                <w:kern w:val="2"/>
                <w:szCs w:val="24"/>
              </w:rPr>
              <w:t>5</w:t>
            </w:r>
            <w:r w:rsidRPr="00C321BF">
              <w:rPr>
                <w:rStyle w:val="Rturn1"/>
                <w:rFonts w:hint="eastAsia"/>
                <w:noProof/>
                <w:kern w:val="2"/>
                <w:szCs w:val="24"/>
              </w:rPr>
              <w:t>月</w:t>
            </w:r>
            <w:r w:rsidRPr="00C321BF">
              <w:rPr>
                <w:rStyle w:val="Rturn1"/>
                <w:noProof/>
                <w:kern w:val="2"/>
                <w:szCs w:val="24"/>
              </w:rPr>
              <w:t>13</w:t>
            </w:r>
            <w:r w:rsidRPr="00C321BF">
              <w:rPr>
                <w:rStyle w:val="Rturn1"/>
                <w:rFonts w:hint="eastAsia"/>
                <w:noProof/>
                <w:kern w:val="2"/>
                <w:szCs w:val="24"/>
              </w:rPr>
              <w:t>日</w:t>
            </w:r>
            <w:r w:rsidRPr="00C321BF">
              <w:rPr>
                <w:rStyle w:val="Rturn1"/>
                <w:noProof/>
                <w:kern w:val="2"/>
                <w:szCs w:val="24"/>
                <w:vertAlign w:val="superscript"/>
              </w:rPr>
              <w:t>a</w:t>
            </w:r>
          </w:p>
        </w:tc>
        <w:tc>
          <w:tcPr>
            <w:tcW w:w="2085" w:type="dxa"/>
            <w:tcBorders>
              <w:bottom w:val="single" w:sz="12" w:space="0" w:color="auto"/>
            </w:tcBorders>
            <w:shd w:val="clear" w:color="auto" w:fill="auto"/>
            <w:vAlign w:val="bottom"/>
          </w:tcPr>
          <w:p w:rsidR="00707D7A" w:rsidRPr="00C321BF" w:rsidRDefault="00707D7A" w:rsidP="006E3DFC">
            <w:pPr>
              <w:pStyle w:val="SingleTxt"/>
              <w:tabs>
                <w:tab w:val="clear" w:pos="1264"/>
                <w:tab w:val="clear" w:pos="5574"/>
                <w:tab w:val="left" w:pos="288"/>
                <w:tab w:val="left" w:pos="576"/>
                <w:tab w:val="left" w:pos="864"/>
                <w:tab w:val="left" w:pos="1152"/>
              </w:tabs>
              <w:spacing w:after="116" w:line="280" w:lineRule="exact"/>
              <w:ind w:left="0" w:right="57"/>
              <w:jc w:val="left"/>
              <w:rPr>
                <w:rStyle w:val="Rturn1"/>
                <w:kern w:val="2"/>
                <w:szCs w:val="24"/>
              </w:rPr>
            </w:pPr>
            <w:r w:rsidRPr="00C321BF">
              <w:rPr>
                <w:rStyle w:val="Rturn1"/>
                <w:noProof/>
                <w:kern w:val="2"/>
                <w:szCs w:val="24"/>
              </w:rPr>
              <w:t>1991</w:t>
            </w:r>
            <w:r w:rsidRPr="00C321BF">
              <w:rPr>
                <w:rStyle w:val="Rturn1"/>
                <w:rFonts w:hint="eastAsia"/>
                <w:noProof/>
                <w:kern w:val="2"/>
                <w:szCs w:val="24"/>
              </w:rPr>
              <w:t>年</w:t>
            </w:r>
            <w:r w:rsidRPr="00C321BF">
              <w:rPr>
                <w:rStyle w:val="Rturn1"/>
                <w:noProof/>
                <w:kern w:val="2"/>
                <w:szCs w:val="24"/>
              </w:rPr>
              <w:t>6</w:t>
            </w:r>
            <w:r w:rsidRPr="00C321BF">
              <w:rPr>
                <w:rStyle w:val="Rturn1"/>
                <w:rFonts w:hint="eastAsia"/>
                <w:noProof/>
                <w:kern w:val="2"/>
                <w:szCs w:val="24"/>
              </w:rPr>
              <w:t>月</w:t>
            </w:r>
            <w:r w:rsidRPr="00C321BF">
              <w:rPr>
                <w:rStyle w:val="Rturn1"/>
                <w:noProof/>
                <w:kern w:val="2"/>
                <w:szCs w:val="24"/>
              </w:rPr>
              <w:t>12</w:t>
            </w:r>
            <w:r w:rsidRPr="00C321BF">
              <w:rPr>
                <w:rStyle w:val="Rturn1"/>
                <w:rFonts w:hint="eastAsia"/>
                <w:noProof/>
                <w:kern w:val="2"/>
                <w:szCs w:val="24"/>
              </w:rPr>
              <w:t>日</w:t>
            </w:r>
          </w:p>
        </w:tc>
      </w:tr>
    </w:tbl>
    <w:p w:rsidR="00707D7A" w:rsidRPr="008B38FD" w:rsidRDefault="00707D7A" w:rsidP="00707D7A">
      <w:pPr>
        <w:pStyle w:val="SingleTxt"/>
        <w:spacing w:after="0" w:line="120" w:lineRule="exact"/>
        <w:rPr>
          <w:rFonts w:hint="eastAsia"/>
          <w:sz w:val="10"/>
        </w:rPr>
      </w:pPr>
    </w:p>
    <w:p w:rsidR="00707D7A" w:rsidRDefault="00707D7A" w:rsidP="00707D7A">
      <w:pPr>
        <w:pStyle w:val="FootnoteText"/>
        <w:tabs>
          <w:tab w:val="clear" w:pos="418"/>
          <w:tab w:val="right" w:pos="1476"/>
          <w:tab w:val="left" w:pos="1548"/>
          <w:tab w:val="right" w:pos="1836"/>
          <w:tab w:val="left" w:pos="1908"/>
        </w:tabs>
        <w:ind w:left="1548" w:right="1267" w:hanging="288"/>
        <w:rPr>
          <w:rFonts w:hint="eastAsia"/>
        </w:rPr>
      </w:pPr>
      <w:r>
        <w:rPr>
          <w:rFonts w:hint="eastAsia"/>
        </w:rPr>
        <w:tab/>
      </w:r>
      <w:r w:rsidRPr="008B38FD">
        <w:rPr>
          <w:rFonts w:hint="eastAsia"/>
          <w:vertAlign w:val="superscript"/>
        </w:rPr>
        <w:t>a</w:t>
      </w:r>
      <w:r>
        <w:rPr>
          <w:rFonts w:hint="eastAsia"/>
        </w:rPr>
        <w:tab/>
        <w:t>批准，加入。</w:t>
      </w:r>
    </w:p>
    <w:p w:rsidR="00707D7A" w:rsidRDefault="00707D7A" w:rsidP="00707D7A">
      <w:pPr>
        <w:pStyle w:val="FootnoteText"/>
        <w:tabs>
          <w:tab w:val="clear" w:pos="418"/>
          <w:tab w:val="right" w:pos="1476"/>
          <w:tab w:val="left" w:pos="1548"/>
          <w:tab w:val="right" w:pos="1836"/>
          <w:tab w:val="left" w:pos="1908"/>
        </w:tabs>
        <w:ind w:left="1548" w:right="1267" w:hanging="288"/>
        <w:rPr>
          <w:rFonts w:hint="eastAsia"/>
        </w:rPr>
      </w:pPr>
      <w:r>
        <w:rPr>
          <w:rFonts w:hint="eastAsia"/>
        </w:rPr>
        <w:tab/>
      </w:r>
      <w:r w:rsidRPr="008B38FD">
        <w:rPr>
          <w:rFonts w:hint="eastAsia"/>
          <w:vertAlign w:val="superscript"/>
        </w:rPr>
        <w:t>b</w:t>
      </w:r>
      <w:r>
        <w:rPr>
          <w:rFonts w:hint="eastAsia"/>
        </w:rPr>
        <w:tab/>
        <w:t>继承。</w:t>
      </w:r>
    </w:p>
    <w:p w:rsidR="00707D7A" w:rsidRDefault="00707D7A" w:rsidP="00707D7A">
      <w:pPr>
        <w:pStyle w:val="FootnoteText"/>
        <w:tabs>
          <w:tab w:val="clear" w:pos="418"/>
          <w:tab w:val="right" w:pos="1476"/>
          <w:tab w:val="left" w:pos="1548"/>
          <w:tab w:val="right" w:pos="1836"/>
          <w:tab w:val="left" w:pos="1908"/>
        </w:tabs>
        <w:ind w:left="1548" w:right="1267" w:hanging="288"/>
        <w:rPr>
          <w:rFonts w:hint="eastAsia"/>
        </w:rPr>
      </w:pPr>
      <w:r>
        <w:rPr>
          <w:rFonts w:hint="eastAsia"/>
        </w:rPr>
        <w:tab/>
      </w:r>
      <w:r w:rsidRPr="008B38FD">
        <w:rPr>
          <w:rFonts w:hint="eastAsia"/>
          <w:vertAlign w:val="superscript"/>
        </w:rPr>
        <w:t>c</w:t>
      </w:r>
      <w:r>
        <w:rPr>
          <w:rFonts w:hint="eastAsia"/>
        </w:rPr>
        <w:tab/>
      </w:r>
      <w:r>
        <w:rPr>
          <w:rFonts w:hint="eastAsia"/>
        </w:rPr>
        <w:tab/>
        <w:t>捷克共和国和斯洛伐克在1993年1月1日成为单独国家之前，是捷克斯洛伐克的一部分，而捷克斯洛伐克1982年2月16日批准了公约。</w:t>
      </w:r>
    </w:p>
    <w:p w:rsidR="00707D7A" w:rsidRDefault="00707D7A" w:rsidP="00707D7A">
      <w:pPr>
        <w:pStyle w:val="FootnoteText"/>
        <w:tabs>
          <w:tab w:val="clear" w:pos="418"/>
          <w:tab w:val="right" w:pos="1476"/>
          <w:tab w:val="left" w:pos="1548"/>
          <w:tab w:val="right" w:pos="1836"/>
          <w:tab w:val="left" w:pos="1908"/>
        </w:tabs>
        <w:ind w:left="1548" w:right="1267" w:hanging="288"/>
        <w:rPr>
          <w:rFonts w:hint="eastAsia"/>
        </w:rPr>
      </w:pPr>
      <w:r>
        <w:rPr>
          <w:rFonts w:hint="eastAsia"/>
        </w:rPr>
        <w:tab/>
      </w:r>
      <w:r w:rsidRPr="008B38FD">
        <w:rPr>
          <w:rFonts w:hint="eastAsia"/>
          <w:vertAlign w:val="superscript"/>
        </w:rPr>
        <w:t>d</w:t>
      </w:r>
      <w:r>
        <w:rPr>
          <w:rFonts w:hint="eastAsia"/>
        </w:rPr>
        <w:tab/>
        <w:t>从1997年5月17日起，扎伊尔改称为刚果民主共和国。</w:t>
      </w:r>
    </w:p>
    <w:p w:rsidR="00707D7A" w:rsidRDefault="00707D7A" w:rsidP="00707D7A">
      <w:pPr>
        <w:pStyle w:val="FootnoteText"/>
        <w:tabs>
          <w:tab w:val="clear" w:pos="418"/>
          <w:tab w:val="right" w:pos="1476"/>
          <w:tab w:val="left" w:pos="1548"/>
          <w:tab w:val="right" w:pos="1836"/>
          <w:tab w:val="left" w:pos="1908"/>
        </w:tabs>
        <w:ind w:left="1548" w:right="1267" w:hanging="288"/>
        <w:rPr>
          <w:rFonts w:hint="eastAsia"/>
        </w:rPr>
      </w:pPr>
      <w:r>
        <w:rPr>
          <w:rFonts w:hint="eastAsia"/>
        </w:rPr>
        <w:tab/>
      </w:r>
      <w:r w:rsidRPr="008B38FD">
        <w:rPr>
          <w:rFonts w:hint="eastAsia"/>
          <w:vertAlign w:val="superscript"/>
        </w:rPr>
        <w:t>e</w:t>
      </w:r>
      <w:r>
        <w:rPr>
          <w:rFonts w:hint="eastAsia"/>
        </w:rPr>
        <w:tab/>
        <w:t>从1990年10月3日起，德意志民主共和国(于1980年7月9日批准公约)和德意志联邦共和国(于1985年7月10日批准公约)统一成为单一主权国家，在联合国内以德国为名称行事。</w:t>
      </w:r>
    </w:p>
    <w:p w:rsidR="00707D7A" w:rsidRDefault="00707D7A" w:rsidP="00707D7A">
      <w:pPr>
        <w:pStyle w:val="FootnoteText"/>
        <w:tabs>
          <w:tab w:val="clear" w:pos="418"/>
          <w:tab w:val="right" w:pos="1476"/>
          <w:tab w:val="left" w:pos="1548"/>
          <w:tab w:val="right" w:pos="1836"/>
          <w:tab w:val="left" w:pos="1908"/>
        </w:tabs>
        <w:ind w:left="1548" w:right="1267" w:hanging="288"/>
        <w:rPr>
          <w:rFonts w:hint="eastAsia"/>
        </w:rPr>
      </w:pPr>
      <w:r>
        <w:rPr>
          <w:rFonts w:hint="eastAsia"/>
        </w:rPr>
        <w:tab/>
      </w:r>
      <w:r w:rsidRPr="008B38FD">
        <w:rPr>
          <w:rFonts w:hint="eastAsia"/>
          <w:vertAlign w:val="superscript"/>
        </w:rPr>
        <w:t>f</w:t>
      </w:r>
      <w:r>
        <w:rPr>
          <w:rFonts w:hint="eastAsia"/>
        </w:rPr>
        <w:tab/>
        <w:t>1990年5月22日，民主也门和也门合并为单一国家，在联合国内以也门为名称行事。</w:t>
      </w: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80"/>
        <w:ind w:left="1264" w:right="1259" w:hanging="1264"/>
        <w:rPr>
          <w:rFonts w:hint="eastAsia"/>
        </w:rPr>
      </w:pPr>
      <w:r>
        <w:br w:type="page"/>
      </w:r>
      <w:r>
        <w:rPr>
          <w:rFonts w:hint="eastAsia"/>
        </w:rPr>
        <w:t>附件二</w:t>
      </w: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80"/>
        <w:ind w:left="1264" w:right="1259" w:hanging="1264"/>
        <w:rPr>
          <w:rFonts w:hint="eastAsia"/>
        </w:rPr>
      </w:pPr>
      <w:r>
        <w:rPr>
          <w:rFonts w:hint="eastAsia"/>
        </w:rPr>
        <w:tab/>
      </w:r>
      <w:r>
        <w:rPr>
          <w:rFonts w:hint="eastAsia"/>
        </w:rPr>
        <w:tab/>
        <w:t>截至2007年8月31日已将接受《公约》第二十条第1款修正案的文书交存秘书长的缔约国</w:t>
      </w:r>
    </w:p>
    <w:tbl>
      <w:tblPr>
        <w:tblW w:w="0" w:type="auto"/>
        <w:tblInd w:w="1260" w:type="dxa"/>
        <w:tblLayout w:type="fixed"/>
        <w:tblCellMar>
          <w:left w:w="0" w:type="dxa"/>
          <w:right w:w="0" w:type="dxa"/>
        </w:tblCellMar>
        <w:tblLook w:val="0000" w:firstRow="0" w:lastRow="0" w:firstColumn="0" w:lastColumn="0" w:noHBand="0" w:noVBand="0"/>
      </w:tblPr>
      <w:tblGrid>
        <w:gridCol w:w="4305"/>
        <w:gridCol w:w="3015"/>
      </w:tblGrid>
      <w:tr w:rsidR="00707D7A" w:rsidRPr="008B38FD" w:rsidTr="006E3DFC">
        <w:tblPrEx>
          <w:tblCellMar>
            <w:top w:w="0" w:type="dxa"/>
            <w:bottom w:w="0" w:type="dxa"/>
          </w:tblCellMar>
        </w:tblPrEx>
        <w:trPr>
          <w:tblHeader/>
        </w:trPr>
        <w:tc>
          <w:tcPr>
            <w:tcW w:w="4305" w:type="dxa"/>
            <w:tcBorders>
              <w:top w:val="single" w:sz="4" w:space="0" w:color="auto"/>
              <w:bottom w:val="single" w:sz="12" w:space="0" w:color="auto"/>
            </w:tcBorders>
            <w:shd w:val="clear" w:color="auto" w:fill="auto"/>
            <w:vAlign w:val="bottom"/>
          </w:tcPr>
          <w:p w:rsidR="00707D7A" w:rsidRPr="008B38FD" w:rsidRDefault="00707D7A" w:rsidP="006E3DFC">
            <w:pPr>
              <w:pStyle w:val="SingleTxt"/>
              <w:spacing w:before="60" w:after="60" w:line="200" w:lineRule="exact"/>
              <w:ind w:left="0" w:right="57"/>
              <w:jc w:val="left"/>
              <w:rPr>
                <w:rFonts w:ascii="KaiTi_GB2312" w:eastAsia="KaiTi_GB2312"/>
                <w:color w:val="0000FF"/>
                <w:sz w:val="15"/>
                <w:szCs w:val="24"/>
              </w:rPr>
            </w:pPr>
            <w:r w:rsidRPr="008B38FD">
              <w:rPr>
                <w:rFonts w:ascii="KaiTi_GB2312" w:eastAsia="KaiTi_GB2312" w:hint="eastAsia"/>
                <w:noProof/>
                <w:color w:val="0000FF"/>
                <w:sz w:val="15"/>
                <w:szCs w:val="24"/>
              </w:rPr>
              <w:t>缔约国</w:t>
            </w:r>
          </w:p>
        </w:tc>
        <w:tc>
          <w:tcPr>
            <w:tcW w:w="3015" w:type="dxa"/>
            <w:tcBorders>
              <w:top w:val="single" w:sz="4" w:space="0" w:color="auto"/>
              <w:bottom w:val="single" w:sz="12" w:space="0" w:color="auto"/>
            </w:tcBorders>
            <w:shd w:val="clear" w:color="auto" w:fill="auto"/>
            <w:vAlign w:val="bottom"/>
          </w:tcPr>
          <w:p w:rsidR="00707D7A" w:rsidRPr="008B38FD" w:rsidRDefault="00707D7A" w:rsidP="006E3DFC">
            <w:pPr>
              <w:tabs>
                <w:tab w:val="left" w:pos="288"/>
                <w:tab w:val="left" w:pos="576"/>
                <w:tab w:val="left" w:pos="864"/>
                <w:tab w:val="left" w:pos="1152"/>
              </w:tabs>
              <w:spacing w:before="60" w:after="60" w:line="200" w:lineRule="exact"/>
              <w:ind w:right="57"/>
              <w:rPr>
                <w:rFonts w:ascii="KaiTi_GB2312" w:eastAsia="KaiTi_GB2312"/>
                <w:color w:val="0000FF"/>
                <w:sz w:val="15"/>
                <w:szCs w:val="24"/>
              </w:rPr>
            </w:pPr>
            <w:r w:rsidRPr="008B38FD">
              <w:rPr>
                <w:rFonts w:ascii="KaiTi_GB2312" w:eastAsia="KaiTi_GB2312" w:hint="eastAsia"/>
                <w:noProof/>
                <w:color w:val="0000FF"/>
                <w:sz w:val="15"/>
                <w:szCs w:val="24"/>
              </w:rPr>
              <w:t>接受日期</w:t>
            </w:r>
          </w:p>
        </w:tc>
      </w:tr>
      <w:tr w:rsidR="00707D7A" w:rsidRPr="008B38FD" w:rsidTr="006E3DFC">
        <w:tblPrEx>
          <w:tblCellMar>
            <w:top w:w="0" w:type="dxa"/>
            <w:bottom w:w="0" w:type="dxa"/>
          </w:tblCellMar>
        </w:tblPrEx>
        <w:trPr>
          <w:trHeight w:hRule="exact" w:val="115"/>
          <w:tblHeader/>
        </w:trPr>
        <w:tc>
          <w:tcPr>
            <w:tcW w:w="4305" w:type="dxa"/>
            <w:tcBorders>
              <w:top w:val="single" w:sz="12" w:space="0" w:color="auto"/>
            </w:tcBorders>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rFonts w:hint="eastAsia"/>
                <w:noProof/>
                <w:szCs w:val="24"/>
              </w:rPr>
            </w:pPr>
          </w:p>
        </w:tc>
        <w:tc>
          <w:tcPr>
            <w:tcW w:w="3015" w:type="dxa"/>
            <w:tcBorders>
              <w:top w:val="single" w:sz="12" w:space="0" w:color="auto"/>
            </w:tcBorders>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noProof/>
                <w:szCs w:val="24"/>
              </w:rPr>
            </w:pP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安道尔</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2002</w:t>
            </w:r>
            <w:r w:rsidRPr="008B38FD">
              <w:rPr>
                <w:rFonts w:hint="eastAsia"/>
                <w:noProof/>
                <w:szCs w:val="24"/>
              </w:rPr>
              <w:t>年</w:t>
            </w:r>
            <w:r w:rsidRPr="008B38FD">
              <w:rPr>
                <w:noProof/>
                <w:szCs w:val="24"/>
              </w:rPr>
              <w:t>10</w:t>
            </w:r>
            <w:r w:rsidRPr="008B38FD">
              <w:rPr>
                <w:rFonts w:hint="eastAsia"/>
                <w:noProof/>
                <w:szCs w:val="24"/>
              </w:rPr>
              <w:t>月</w:t>
            </w:r>
            <w:r w:rsidRPr="008B38FD">
              <w:rPr>
                <w:noProof/>
                <w:szCs w:val="24"/>
              </w:rPr>
              <w:t>14</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澳大利亚</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1998</w:t>
            </w:r>
            <w:r w:rsidRPr="008B38FD">
              <w:rPr>
                <w:rFonts w:hint="eastAsia"/>
                <w:noProof/>
                <w:szCs w:val="24"/>
              </w:rPr>
              <w:t>年</w:t>
            </w:r>
            <w:r w:rsidRPr="008B38FD">
              <w:rPr>
                <w:noProof/>
                <w:szCs w:val="24"/>
              </w:rPr>
              <w:t>6</w:t>
            </w:r>
            <w:r w:rsidRPr="008B38FD">
              <w:rPr>
                <w:rFonts w:hint="eastAsia"/>
                <w:noProof/>
                <w:szCs w:val="24"/>
              </w:rPr>
              <w:t>月</w:t>
            </w:r>
            <w:r w:rsidRPr="008B38FD">
              <w:rPr>
                <w:noProof/>
                <w:szCs w:val="24"/>
              </w:rPr>
              <w:t>4</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奥地利</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11</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巴哈马</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2003</w:t>
            </w:r>
            <w:r w:rsidRPr="008B38FD">
              <w:rPr>
                <w:rFonts w:hint="eastAsia"/>
                <w:noProof/>
                <w:szCs w:val="24"/>
              </w:rPr>
              <w:t>年</w:t>
            </w:r>
            <w:r w:rsidRPr="008B38FD">
              <w:rPr>
                <w:noProof/>
                <w:szCs w:val="24"/>
              </w:rPr>
              <w:t>1</w:t>
            </w:r>
            <w:r w:rsidRPr="008B38FD">
              <w:rPr>
                <w:rFonts w:hint="eastAsia"/>
                <w:noProof/>
                <w:szCs w:val="24"/>
              </w:rPr>
              <w:t>月</w:t>
            </w:r>
            <w:r w:rsidRPr="008B38FD">
              <w:rPr>
                <w:noProof/>
                <w:szCs w:val="24"/>
              </w:rPr>
              <w:t>17</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孟加拉国</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2007</w:t>
            </w:r>
            <w:r w:rsidRPr="008B38FD">
              <w:rPr>
                <w:rFonts w:hint="eastAsia"/>
                <w:noProof/>
                <w:szCs w:val="24"/>
              </w:rPr>
              <w:t>年</w:t>
            </w:r>
            <w:r w:rsidRPr="008B38FD">
              <w:rPr>
                <w:noProof/>
                <w:szCs w:val="24"/>
              </w:rPr>
              <w:t>5</w:t>
            </w:r>
            <w:r w:rsidRPr="008B38FD">
              <w:rPr>
                <w:rFonts w:hint="eastAsia"/>
                <w:noProof/>
                <w:szCs w:val="24"/>
              </w:rPr>
              <w:t>月</w:t>
            </w:r>
            <w:r w:rsidRPr="008B38FD">
              <w:rPr>
                <w:noProof/>
                <w:szCs w:val="24"/>
              </w:rPr>
              <w:t>3</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巴西</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1997</w:t>
            </w:r>
            <w:r w:rsidRPr="008B38FD">
              <w:rPr>
                <w:rFonts w:hint="eastAsia"/>
                <w:noProof/>
                <w:szCs w:val="24"/>
              </w:rPr>
              <w:t>年</w:t>
            </w:r>
            <w:r w:rsidRPr="008B38FD">
              <w:rPr>
                <w:noProof/>
                <w:szCs w:val="24"/>
              </w:rPr>
              <w:t>3</w:t>
            </w:r>
            <w:r w:rsidRPr="008B38FD">
              <w:rPr>
                <w:rFonts w:hint="eastAsia"/>
                <w:noProof/>
                <w:szCs w:val="24"/>
              </w:rPr>
              <w:t>月</w:t>
            </w:r>
            <w:r w:rsidRPr="008B38FD">
              <w:rPr>
                <w:noProof/>
                <w:szCs w:val="24"/>
              </w:rPr>
              <w:t>5</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加拿大</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1997</w:t>
            </w:r>
            <w:r w:rsidRPr="008B38FD">
              <w:rPr>
                <w:rFonts w:hint="eastAsia"/>
                <w:noProof/>
                <w:szCs w:val="24"/>
              </w:rPr>
              <w:t>年</w:t>
            </w:r>
            <w:r w:rsidRPr="008B38FD">
              <w:rPr>
                <w:noProof/>
                <w:szCs w:val="24"/>
              </w:rPr>
              <w:t>11</w:t>
            </w:r>
            <w:r w:rsidRPr="008B38FD">
              <w:rPr>
                <w:rFonts w:hint="eastAsia"/>
                <w:noProof/>
                <w:szCs w:val="24"/>
              </w:rPr>
              <w:t>月</w:t>
            </w:r>
            <w:r w:rsidRPr="008B38FD">
              <w:rPr>
                <w:noProof/>
                <w:szCs w:val="24"/>
              </w:rPr>
              <w:t>3</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智利</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1998</w:t>
            </w:r>
            <w:r w:rsidRPr="008B38FD">
              <w:rPr>
                <w:rFonts w:hint="eastAsia"/>
                <w:noProof/>
                <w:szCs w:val="24"/>
              </w:rPr>
              <w:t>年</w:t>
            </w:r>
            <w:r w:rsidRPr="008B38FD">
              <w:rPr>
                <w:noProof/>
                <w:szCs w:val="24"/>
              </w:rPr>
              <w:t>5</w:t>
            </w:r>
            <w:r w:rsidRPr="008B38FD">
              <w:rPr>
                <w:rFonts w:hint="eastAsia"/>
                <w:noProof/>
                <w:szCs w:val="24"/>
              </w:rPr>
              <w:t>月</w:t>
            </w:r>
            <w:r w:rsidRPr="008B38FD">
              <w:rPr>
                <w:noProof/>
                <w:szCs w:val="24"/>
              </w:rPr>
              <w:t>8</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中国</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2002</w:t>
            </w:r>
            <w:r w:rsidRPr="008B38FD">
              <w:rPr>
                <w:rFonts w:hint="eastAsia"/>
                <w:noProof/>
                <w:szCs w:val="24"/>
              </w:rPr>
              <w:t>年</w:t>
            </w:r>
            <w:r w:rsidRPr="008B38FD">
              <w:rPr>
                <w:noProof/>
                <w:szCs w:val="24"/>
              </w:rPr>
              <w:t>7</w:t>
            </w:r>
            <w:r w:rsidRPr="008B38FD">
              <w:rPr>
                <w:rFonts w:hint="eastAsia"/>
                <w:noProof/>
                <w:szCs w:val="24"/>
              </w:rPr>
              <w:t>月</w:t>
            </w:r>
            <w:r w:rsidRPr="008B38FD">
              <w:rPr>
                <w:noProof/>
                <w:szCs w:val="24"/>
              </w:rPr>
              <w:t>10</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克罗地亚</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2003</w:t>
            </w:r>
            <w:r w:rsidRPr="008B38FD">
              <w:rPr>
                <w:rFonts w:hint="eastAsia"/>
                <w:noProof/>
                <w:szCs w:val="24"/>
              </w:rPr>
              <w:t>年</w:t>
            </w:r>
            <w:r w:rsidRPr="008B38FD">
              <w:rPr>
                <w:noProof/>
                <w:szCs w:val="24"/>
              </w:rPr>
              <w:t>10</w:t>
            </w:r>
            <w:r w:rsidRPr="008B38FD">
              <w:rPr>
                <w:rFonts w:hint="eastAsia"/>
                <w:noProof/>
                <w:szCs w:val="24"/>
              </w:rPr>
              <w:t>月</w:t>
            </w:r>
            <w:r w:rsidRPr="008B38FD">
              <w:rPr>
                <w:noProof/>
                <w:szCs w:val="24"/>
              </w:rPr>
              <w:t>24</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塞浦路斯</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2002</w:t>
            </w:r>
            <w:r w:rsidRPr="008B38FD">
              <w:rPr>
                <w:rFonts w:hint="eastAsia"/>
                <w:noProof/>
                <w:szCs w:val="24"/>
              </w:rPr>
              <w:t>年</w:t>
            </w:r>
            <w:r w:rsidRPr="008B38FD">
              <w:rPr>
                <w:noProof/>
                <w:szCs w:val="24"/>
              </w:rPr>
              <w:t>7</w:t>
            </w:r>
            <w:r w:rsidRPr="008B38FD">
              <w:rPr>
                <w:rFonts w:hint="eastAsia"/>
                <w:noProof/>
                <w:szCs w:val="24"/>
              </w:rPr>
              <w:t>月</w:t>
            </w:r>
            <w:r w:rsidRPr="008B38FD">
              <w:rPr>
                <w:noProof/>
                <w:szCs w:val="24"/>
              </w:rPr>
              <w:t>30</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丹麦</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1996</w:t>
            </w:r>
            <w:r w:rsidRPr="008B38FD">
              <w:rPr>
                <w:rFonts w:hint="eastAsia"/>
                <w:noProof/>
                <w:szCs w:val="24"/>
              </w:rPr>
              <w:t>年</w:t>
            </w:r>
            <w:r w:rsidRPr="008B38FD">
              <w:rPr>
                <w:noProof/>
                <w:szCs w:val="24"/>
              </w:rPr>
              <w:t>3</w:t>
            </w:r>
            <w:r w:rsidRPr="008B38FD">
              <w:rPr>
                <w:rFonts w:hint="eastAsia"/>
                <w:noProof/>
                <w:szCs w:val="24"/>
              </w:rPr>
              <w:t>月</w:t>
            </w:r>
            <w:r w:rsidRPr="008B38FD">
              <w:rPr>
                <w:noProof/>
                <w:szCs w:val="24"/>
              </w:rPr>
              <w:t>12</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埃及</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2001</w:t>
            </w:r>
            <w:r w:rsidRPr="008B38FD">
              <w:rPr>
                <w:rFonts w:hint="eastAsia"/>
                <w:noProof/>
                <w:szCs w:val="24"/>
              </w:rPr>
              <w:t>年</w:t>
            </w:r>
            <w:r w:rsidRPr="008B38FD">
              <w:rPr>
                <w:noProof/>
                <w:szCs w:val="24"/>
              </w:rPr>
              <w:t>8</w:t>
            </w:r>
            <w:r w:rsidRPr="008B38FD">
              <w:rPr>
                <w:rFonts w:hint="eastAsia"/>
                <w:noProof/>
                <w:szCs w:val="24"/>
              </w:rPr>
              <w:t>月</w:t>
            </w:r>
            <w:r w:rsidRPr="008B38FD">
              <w:rPr>
                <w:noProof/>
                <w:szCs w:val="24"/>
              </w:rPr>
              <w:t>2</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芬兰</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1996</w:t>
            </w:r>
            <w:r w:rsidRPr="008B38FD">
              <w:rPr>
                <w:rFonts w:hint="eastAsia"/>
                <w:noProof/>
                <w:szCs w:val="24"/>
              </w:rPr>
              <w:t>年</w:t>
            </w:r>
            <w:r w:rsidRPr="008B38FD">
              <w:rPr>
                <w:noProof/>
                <w:szCs w:val="24"/>
              </w:rPr>
              <w:t>3</w:t>
            </w:r>
            <w:r w:rsidRPr="008B38FD">
              <w:rPr>
                <w:rFonts w:hint="eastAsia"/>
                <w:noProof/>
                <w:szCs w:val="24"/>
              </w:rPr>
              <w:t>月</w:t>
            </w:r>
            <w:r w:rsidRPr="008B38FD">
              <w:rPr>
                <w:noProof/>
                <w:szCs w:val="24"/>
              </w:rPr>
              <w:t>18</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法国</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1997</w:t>
            </w:r>
            <w:r w:rsidRPr="008B38FD">
              <w:rPr>
                <w:rFonts w:hint="eastAsia"/>
                <w:noProof/>
                <w:szCs w:val="24"/>
              </w:rPr>
              <w:t>年</w:t>
            </w:r>
            <w:r w:rsidRPr="008B38FD">
              <w:rPr>
                <w:noProof/>
                <w:szCs w:val="24"/>
              </w:rPr>
              <w:t>8</w:t>
            </w:r>
            <w:r w:rsidRPr="008B38FD">
              <w:rPr>
                <w:rFonts w:hint="eastAsia"/>
                <w:noProof/>
                <w:szCs w:val="24"/>
              </w:rPr>
              <w:t>月</w:t>
            </w:r>
            <w:r w:rsidRPr="008B38FD">
              <w:rPr>
                <w:noProof/>
                <w:szCs w:val="24"/>
              </w:rPr>
              <w:t>8</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格鲁吉亚</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2005</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30</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德国</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2002</w:t>
            </w:r>
            <w:r w:rsidRPr="008B38FD">
              <w:rPr>
                <w:rFonts w:hint="eastAsia"/>
                <w:noProof/>
                <w:szCs w:val="24"/>
              </w:rPr>
              <w:t>年</w:t>
            </w:r>
            <w:r w:rsidRPr="008B38FD">
              <w:rPr>
                <w:noProof/>
                <w:szCs w:val="24"/>
              </w:rPr>
              <w:t>2</w:t>
            </w:r>
            <w:r w:rsidRPr="008B38FD">
              <w:rPr>
                <w:rFonts w:hint="eastAsia"/>
                <w:noProof/>
                <w:szCs w:val="24"/>
              </w:rPr>
              <w:t>月</w:t>
            </w:r>
            <w:r w:rsidRPr="008B38FD">
              <w:rPr>
                <w:noProof/>
                <w:szCs w:val="24"/>
              </w:rPr>
              <w:t>25</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危地马拉</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1999</w:t>
            </w:r>
            <w:r w:rsidRPr="008B38FD">
              <w:rPr>
                <w:rFonts w:hint="eastAsia"/>
                <w:noProof/>
                <w:szCs w:val="24"/>
              </w:rPr>
              <w:t>年</w:t>
            </w:r>
            <w:r w:rsidRPr="008B38FD">
              <w:rPr>
                <w:noProof/>
                <w:szCs w:val="24"/>
              </w:rPr>
              <w:t>6</w:t>
            </w:r>
            <w:r w:rsidRPr="008B38FD">
              <w:rPr>
                <w:rFonts w:hint="eastAsia"/>
                <w:noProof/>
                <w:szCs w:val="24"/>
              </w:rPr>
              <w:t>月</w:t>
            </w:r>
            <w:r w:rsidRPr="008B38FD">
              <w:rPr>
                <w:noProof/>
                <w:szCs w:val="24"/>
              </w:rPr>
              <w:t>3</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冰岛</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2002</w:t>
            </w:r>
            <w:r w:rsidRPr="008B38FD">
              <w:rPr>
                <w:rFonts w:hint="eastAsia"/>
                <w:noProof/>
                <w:szCs w:val="24"/>
              </w:rPr>
              <w:t>年</w:t>
            </w:r>
            <w:r w:rsidRPr="008B38FD">
              <w:rPr>
                <w:noProof/>
                <w:szCs w:val="24"/>
              </w:rPr>
              <w:t>5</w:t>
            </w:r>
            <w:r w:rsidRPr="008B38FD">
              <w:rPr>
                <w:rFonts w:hint="eastAsia"/>
                <w:noProof/>
                <w:szCs w:val="24"/>
              </w:rPr>
              <w:t>月</w:t>
            </w:r>
            <w:r w:rsidRPr="008B38FD">
              <w:rPr>
                <w:noProof/>
                <w:szCs w:val="24"/>
              </w:rPr>
              <w:t>8</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爱尔兰</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2004</w:t>
            </w:r>
            <w:r w:rsidRPr="008B38FD">
              <w:rPr>
                <w:rFonts w:hint="eastAsia"/>
                <w:noProof/>
                <w:szCs w:val="24"/>
              </w:rPr>
              <w:t>年</w:t>
            </w:r>
            <w:r w:rsidRPr="008B38FD">
              <w:rPr>
                <w:noProof/>
                <w:szCs w:val="24"/>
              </w:rPr>
              <w:t>6</w:t>
            </w:r>
            <w:r w:rsidRPr="008B38FD">
              <w:rPr>
                <w:rFonts w:hint="eastAsia"/>
                <w:noProof/>
                <w:szCs w:val="24"/>
              </w:rPr>
              <w:t>月</w:t>
            </w:r>
            <w:r w:rsidRPr="008B38FD">
              <w:rPr>
                <w:noProof/>
                <w:szCs w:val="24"/>
              </w:rPr>
              <w:t>11</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意大利</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1996</w:t>
            </w:r>
            <w:r w:rsidRPr="008B38FD">
              <w:rPr>
                <w:rFonts w:hint="eastAsia"/>
                <w:noProof/>
                <w:szCs w:val="24"/>
              </w:rPr>
              <w:t>年</w:t>
            </w:r>
            <w:r w:rsidRPr="008B38FD">
              <w:rPr>
                <w:noProof/>
                <w:szCs w:val="24"/>
              </w:rPr>
              <w:t>5</w:t>
            </w:r>
            <w:r w:rsidRPr="008B38FD">
              <w:rPr>
                <w:rFonts w:hint="eastAsia"/>
                <w:noProof/>
                <w:szCs w:val="24"/>
              </w:rPr>
              <w:t>月</w:t>
            </w:r>
            <w:r w:rsidRPr="008B38FD">
              <w:rPr>
                <w:noProof/>
                <w:szCs w:val="24"/>
              </w:rPr>
              <w:t>31</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日本</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2003</w:t>
            </w:r>
            <w:r w:rsidRPr="008B38FD">
              <w:rPr>
                <w:rFonts w:hint="eastAsia"/>
                <w:noProof/>
                <w:szCs w:val="24"/>
              </w:rPr>
              <w:t>年</w:t>
            </w:r>
            <w:r w:rsidRPr="008B38FD">
              <w:rPr>
                <w:noProof/>
                <w:szCs w:val="24"/>
              </w:rPr>
              <w:t>6</w:t>
            </w:r>
            <w:r w:rsidRPr="008B38FD">
              <w:rPr>
                <w:rFonts w:hint="eastAsia"/>
                <w:noProof/>
                <w:szCs w:val="24"/>
              </w:rPr>
              <w:t>月</w:t>
            </w:r>
            <w:r w:rsidRPr="008B38FD">
              <w:rPr>
                <w:noProof/>
                <w:szCs w:val="24"/>
              </w:rPr>
              <w:t>12</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约旦</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2002</w:t>
            </w:r>
            <w:r w:rsidRPr="008B38FD">
              <w:rPr>
                <w:rFonts w:hint="eastAsia"/>
                <w:noProof/>
                <w:szCs w:val="24"/>
              </w:rPr>
              <w:t>年</w:t>
            </w:r>
            <w:r w:rsidRPr="008B38FD">
              <w:rPr>
                <w:noProof/>
                <w:szCs w:val="24"/>
              </w:rPr>
              <w:t>1</w:t>
            </w:r>
            <w:r w:rsidRPr="008B38FD">
              <w:rPr>
                <w:rFonts w:hint="eastAsia"/>
                <w:noProof/>
                <w:szCs w:val="24"/>
              </w:rPr>
              <w:t>月</w:t>
            </w:r>
            <w:r w:rsidRPr="008B38FD">
              <w:rPr>
                <w:noProof/>
                <w:szCs w:val="24"/>
              </w:rPr>
              <w:t>11</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莱索托</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2001</w:t>
            </w:r>
            <w:r w:rsidRPr="008B38FD">
              <w:rPr>
                <w:rFonts w:hint="eastAsia"/>
                <w:noProof/>
                <w:szCs w:val="24"/>
              </w:rPr>
              <w:t>年</w:t>
            </w:r>
            <w:r w:rsidRPr="008B38FD">
              <w:rPr>
                <w:noProof/>
                <w:szCs w:val="24"/>
              </w:rPr>
              <w:t>11</w:t>
            </w:r>
            <w:r w:rsidRPr="008B38FD">
              <w:rPr>
                <w:rFonts w:hint="eastAsia"/>
                <w:noProof/>
                <w:szCs w:val="24"/>
              </w:rPr>
              <w:t>月</w:t>
            </w:r>
            <w:r w:rsidRPr="008B38FD">
              <w:rPr>
                <w:noProof/>
                <w:szCs w:val="24"/>
              </w:rPr>
              <w:t>12</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利比里亚</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2005</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16</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列支敦士登</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1997</w:t>
            </w:r>
            <w:r w:rsidRPr="008B38FD">
              <w:rPr>
                <w:rFonts w:hint="eastAsia"/>
                <w:noProof/>
                <w:szCs w:val="24"/>
              </w:rPr>
              <w:t>年</w:t>
            </w:r>
            <w:r w:rsidRPr="008B38FD">
              <w:rPr>
                <w:noProof/>
                <w:szCs w:val="24"/>
              </w:rPr>
              <w:t>4</w:t>
            </w:r>
            <w:r w:rsidRPr="008B38FD">
              <w:rPr>
                <w:rFonts w:hint="eastAsia"/>
                <w:noProof/>
                <w:szCs w:val="24"/>
              </w:rPr>
              <w:t>月</w:t>
            </w:r>
            <w:r w:rsidRPr="008B38FD">
              <w:rPr>
                <w:noProof/>
                <w:szCs w:val="24"/>
              </w:rPr>
              <w:t>15</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立陶宛</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2004</w:t>
            </w:r>
            <w:r w:rsidRPr="008B38FD">
              <w:rPr>
                <w:rFonts w:hint="eastAsia"/>
                <w:noProof/>
                <w:szCs w:val="24"/>
              </w:rPr>
              <w:t>年</w:t>
            </w:r>
            <w:r w:rsidRPr="008B38FD">
              <w:rPr>
                <w:noProof/>
                <w:szCs w:val="24"/>
              </w:rPr>
              <w:t>8</w:t>
            </w:r>
            <w:r w:rsidRPr="008B38FD">
              <w:rPr>
                <w:rFonts w:hint="eastAsia"/>
                <w:noProof/>
                <w:szCs w:val="24"/>
              </w:rPr>
              <w:t>月</w:t>
            </w:r>
            <w:r w:rsidRPr="008B38FD">
              <w:rPr>
                <w:noProof/>
                <w:szCs w:val="24"/>
              </w:rPr>
              <w:t>5</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卢森堡</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2003</w:t>
            </w:r>
            <w:r w:rsidRPr="008B38FD">
              <w:rPr>
                <w:rFonts w:hint="eastAsia"/>
                <w:noProof/>
                <w:szCs w:val="24"/>
              </w:rPr>
              <w:t>年</w:t>
            </w:r>
            <w:r w:rsidRPr="008B38FD">
              <w:rPr>
                <w:noProof/>
                <w:szCs w:val="24"/>
              </w:rPr>
              <w:t>7</w:t>
            </w:r>
            <w:r w:rsidRPr="008B38FD">
              <w:rPr>
                <w:rFonts w:hint="eastAsia"/>
                <w:noProof/>
                <w:szCs w:val="24"/>
              </w:rPr>
              <w:t>月</w:t>
            </w:r>
            <w:r w:rsidRPr="008B38FD">
              <w:rPr>
                <w:noProof/>
                <w:szCs w:val="24"/>
              </w:rPr>
              <w:t>1</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马达加斯加</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1996</w:t>
            </w:r>
            <w:r w:rsidRPr="008B38FD">
              <w:rPr>
                <w:rFonts w:hint="eastAsia"/>
                <w:noProof/>
                <w:szCs w:val="24"/>
              </w:rPr>
              <w:t>年</w:t>
            </w:r>
            <w:r w:rsidRPr="008B38FD">
              <w:rPr>
                <w:noProof/>
                <w:szCs w:val="24"/>
              </w:rPr>
              <w:t>7</w:t>
            </w:r>
            <w:r w:rsidRPr="008B38FD">
              <w:rPr>
                <w:rFonts w:hint="eastAsia"/>
                <w:noProof/>
                <w:szCs w:val="24"/>
              </w:rPr>
              <w:t>月</w:t>
            </w:r>
            <w:r w:rsidRPr="008B38FD">
              <w:rPr>
                <w:noProof/>
                <w:szCs w:val="24"/>
              </w:rPr>
              <w:t>19</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马尔代夫</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2002</w:t>
            </w:r>
            <w:r w:rsidRPr="008B38FD">
              <w:rPr>
                <w:rFonts w:hint="eastAsia"/>
                <w:noProof/>
                <w:szCs w:val="24"/>
              </w:rPr>
              <w:t>年</w:t>
            </w:r>
            <w:r w:rsidRPr="008B38FD">
              <w:rPr>
                <w:noProof/>
                <w:szCs w:val="24"/>
              </w:rPr>
              <w:t>2</w:t>
            </w:r>
            <w:r w:rsidRPr="008B38FD">
              <w:rPr>
                <w:rFonts w:hint="eastAsia"/>
                <w:noProof/>
                <w:szCs w:val="24"/>
              </w:rPr>
              <w:t>月</w:t>
            </w:r>
            <w:r w:rsidRPr="008B38FD">
              <w:rPr>
                <w:noProof/>
                <w:szCs w:val="24"/>
              </w:rPr>
              <w:t>7</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马里</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2002</w:t>
            </w:r>
            <w:r w:rsidRPr="008B38FD">
              <w:rPr>
                <w:rFonts w:hint="eastAsia"/>
                <w:noProof/>
                <w:szCs w:val="24"/>
              </w:rPr>
              <w:t>年</w:t>
            </w:r>
            <w:r w:rsidRPr="008B38FD">
              <w:rPr>
                <w:noProof/>
                <w:szCs w:val="24"/>
              </w:rPr>
              <w:t>6</w:t>
            </w:r>
            <w:r w:rsidRPr="008B38FD">
              <w:rPr>
                <w:rFonts w:hint="eastAsia"/>
                <w:noProof/>
                <w:szCs w:val="24"/>
              </w:rPr>
              <w:t>月</w:t>
            </w:r>
            <w:r w:rsidRPr="008B38FD">
              <w:rPr>
                <w:noProof/>
                <w:szCs w:val="24"/>
              </w:rPr>
              <w:t>20</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马耳他</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1997</w:t>
            </w:r>
            <w:r w:rsidRPr="008B38FD">
              <w:rPr>
                <w:rFonts w:hint="eastAsia"/>
                <w:noProof/>
                <w:szCs w:val="24"/>
              </w:rPr>
              <w:t>年</w:t>
            </w:r>
            <w:r w:rsidRPr="008B38FD">
              <w:rPr>
                <w:noProof/>
                <w:szCs w:val="24"/>
              </w:rPr>
              <w:t>3</w:t>
            </w:r>
            <w:r w:rsidRPr="008B38FD">
              <w:rPr>
                <w:rFonts w:hint="eastAsia"/>
                <w:noProof/>
                <w:szCs w:val="24"/>
              </w:rPr>
              <w:t>月</w:t>
            </w:r>
            <w:r w:rsidRPr="008B38FD">
              <w:rPr>
                <w:noProof/>
                <w:szCs w:val="24"/>
              </w:rPr>
              <w:t>5</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毛里求斯</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2002</w:t>
            </w:r>
            <w:r w:rsidRPr="008B38FD">
              <w:rPr>
                <w:rFonts w:hint="eastAsia"/>
                <w:noProof/>
                <w:szCs w:val="24"/>
              </w:rPr>
              <w:t>年</w:t>
            </w:r>
            <w:r w:rsidRPr="008B38FD">
              <w:rPr>
                <w:noProof/>
                <w:szCs w:val="24"/>
              </w:rPr>
              <w:t>10</w:t>
            </w:r>
            <w:r w:rsidRPr="008B38FD">
              <w:rPr>
                <w:rFonts w:hint="eastAsia"/>
                <w:noProof/>
                <w:szCs w:val="24"/>
              </w:rPr>
              <w:t>月</w:t>
            </w:r>
            <w:r w:rsidRPr="008B38FD">
              <w:rPr>
                <w:noProof/>
                <w:szCs w:val="24"/>
              </w:rPr>
              <w:t>29</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墨西哥</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1996</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16</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蒙古</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1997</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19</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荷兰</w:t>
            </w:r>
            <w:r w:rsidRPr="008B38FD">
              <w:rPr>
                <w:noProof/>
                <w:szCs w:val="24"/>
                <w:vertAlign w:val="superscript"/>
              </w:rPr>
              <w:t>a</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1997</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10</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新西兰</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1996</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26</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尼日尔</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2002</w:t>
            </w:r>
            <w:r w:rsidRPr="008B38FD">
              <w:rPr>
                <w:rFonts w:hint="eastAsia"/>
                <w:noProof/>
                <w:szCs w:val="24"/>
              </w:rPr>
              <w:t>年</w:t>
            </w:r>
            <w:r w:rsidRPr="008B38FD">
              <w:rPr>
                <w:noProof/>
                <w:szCs w:val="24"/>
              </w:rPr>
              <w:t>5</w:t>
            </w:r>
            <w:r w:rsidRPr="008B38FD">
              <w:rPr>
                <w:rFonts w:hint="eastAsia"/>
                <w:noProof/>
                <w:szCs w:val="24"/>
              </w:rPr>
              <w:t>月</w:t>
            </w:r>
            <w:r w:rsidRPr="008B38FD">
              <w:rPr>
                <w:noProof/>
                <w:szCs w:val="24"/>
              </w:rPr>
              <w:t>1</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挪威</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1996</w:t>
            </w:r>
            <w:r w:rsidRPr="008B38FD">
              <w:rPr>
                <w:rFonts w:hint="eastAsia"/>
                <w:noProof/>
                <w:szCs w:val="24"/>
              </w:rPr>
              <w:t>年</w:t>
            </w:r>
            <w:r w:rsidRPr="008B38FD">
              <w:rPr>
                <w:noProof/>
                <w:szCs w:val="24"/>
              </w:rPr>
              <w:t>3</w:t>
            </w:r>
            <w:r w:rsidRPr="008B38FD">
              <w:rPr>
                <w:rFonts w:hint="eastAsia"/>
                <w:noProof/>
                <w:szCs w:val="24"/>
              </w:rPr>
              <w:t>月</w:t>
            </w:r>
            <w:r w:rsidRPr="008B38FD">
              <w:rPr>
                <w:noProof/>
                <w:szCs w:val="24"/>
              </w:rPr>
              <w:t>29</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巴拿马</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1996</w:t>
            </w:r>
            <w:r w:rsidRPr="008B38FD">
              <w:rPr>
                <w:rFonts w:hint="eastAsia"/>
                <w:noProof/>
                <w:szCs w:val="24"/>
              </w:rPr>
              <w:t>年</w:t>
            </w:r>
            <w:r w:rsidRPr="008B38FD">
              <w:rPr>
                <w:noProof/>
                <w:szCs w:val="24"/>
              </w:rPr>
              <w:t>11</w:t>
            </w:r>
            <w:r w:rsidRPr="008B38FD">
              <w:rPr>
                <w:rFonts w:hint="eastAsia"/>
                <w:noProof/>
                <w:szCs w:val="24"/>
              </w:rPr>
              <w:t>月</w:t>
            </w:r>
            <w:r w:rsidRPr="008B38FD">
              <w:rPr>
                <w:noProof/>
                <w:szCs w:val="24"/>
              </w:rPr>
              <w:t>5</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菲律宾</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2003</w:t>
            </w:r>
            <w:r w:rsidRPr="008B38FD">
              <w:rPr>
                <w:rFonts w:hint="eastAsia"/>
                <w:noProof/>
                <w:szCs w:val="24"/>
              </w:rPr>
              <w:t>年</w:t>
            </w:r>
            <w:r w:rsidRPr="008B38FD">
              <w:rPr>
                <w:noProof/>
                <w:szCs w:val="24"/>
              </w:rPr>
              <w:t>11</w:t>
            </w:r>
            <w:r w:rsidRPr="008B38FD">
              <w:rPr>
                <w:rFonts w:hint="eastAsia"/>
                <w:noProof/>
                <w:szCs w:val="24"/>
              </w:rPr>
              <w:t>月</w:t>
            </w:r>
            <w:r w:rsidRPr="008B38FD">
              <w:rPr>
                <w:noProof/>
                <w:szCs w:val="24"/>
              </w:rPr>
              <w:t>12</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葡萄牙</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2002</w:t>
            </w:r>
            <w:r w:rsidRPr="008B38FD">
              <w:rPr>
                <w:rFonts w:hint="eastAsia"/>
                <w:noProof/>
                <w:szCs w:val="24"/>
              </w:rPr>
              <w:t>年</w:t>
            </w:r>
            <w:r w:rsidRPr="008B38FD">
              <w:rPr>
                <w:noProof/>
                <w:szCs w:val="24"/>
              </w:rPr>
              <w:t>1</w:t>
            </w:r>
            <w:r w:rsidRPr="008B38FD">
              <w:rPr>
                <w:rFonts w:hint="eastAsia"/>
                <w:noProof/>
                <w:szCs w:val="24"/>
              </w:rPr>
              <w:t>月</w:t>
            </w:r>
            <w:r w:rsidRPr="008B38FD">
              <w:rPr>
                <w:noProof/>
                <w:szCs w:val="24"/>
              </w:rPr>
              <w:t>8</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大韩民国</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1996</w:t>
            </w:r>
            <w:r w:rsidRPr="008B38FD">
              <w:rPr>
                <w:rFonts w:hint="eastAsia"/>
                <w:noProof/>
                <w:szCs w:val="24"/>
              </w:rPr>
              <w:t>年</w:t>
            </w:r>
            <w:r w:rsidRPr="008B38FD">
              <w:rPr>
                <w:noProof/>
                <w:szCs w:val="24"/>
              </w:rPr>
              <w:t>8</w:t>
            </w:r>
            <w:r w:rsidRPr="008B38FD">
              <w:rPr>
                <w:rFonts w:hint="eastAsia"/>
                <w:noProof/>
                <w:szCs w:val="24"/>
              </w:rPr>
              <w:t>月</w:t>
            </w:r>
            <w:r w:rsidRPr="008B38FD">
              <w:rPr>
                <w:noProof/>
                <w:szCs w:val="24"/>
              </w:rPr>
              <w:t>12</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斯洛文尼亚</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2006</w:t>
            </w:r>
            <w:r w:rsidRPr="008B38FD">
              <w:rPr>
                <w:rFonts w:hint="eastAsia"/>
                <w:noProof/>
                <w:szCs w:val="24"/>
              </w:rPr>
              <w:t>年</w:t>
            </w:r>
            <w:r w:rsidRPr="008B38FD">
              <w:rPr>
                <w:noProof/>
                <w:szCs w:val="24"/>
              </w:rPr>
              <w:t>11</w:t>
            </w:r>
            <w:r w:rsidRPr="008B38FD">
              <w:rPr>
                <w:rFonts w:hint="eastAsia"/>
                <w:noProof/>
                <w:szCs w:val="24"/>
              </w:rPr>
              <w:t>月</w:t>
            </w:r>
            <w:r w:rsidRPr="008B38FD">
              <w:rPr>
                <w:noProof/>
                <w:szCs w:val="24"/>
              </w:rPr>
              <w:t>10</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瑞典</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1996</w:t>
            </w:r>
            <w:r w:rsidRPr="008B38FD">
              <w:rPr>
                <w:rFonts w:hint="eastAsia"/>
                <w:noProof/>
                <w:szCs w:val="24"/>
              </w:rPr>
              <w:t>年</w:t>
            </w:r>
            <w:r w:rsidRPr="008B38FD">
              <w:rPr>
                <w:noProof/>
                <w:szCs w:val="24"/>
              </w:rPr>
              <w:t>7</w:t>
            </w:r>
            <w:r w:rsidRPr="008B38FD">
              <w:rPr>
                <w:rFonts w:hint="eastAsia"/>
                <w:noProof/>
                <w:szCs w:val="24"/>
              </w:rPr>
              <w:t>月</w:t>
            </w:r>
            <w:r w:rsidRPr="008B38FD">
              <w:rPr>
                <w:noProof/>
                <w:szCs w:val="24"/>
              </w:rPr>
              <w:t>17</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瑞士</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1997</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2</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土耳其</w:t>
            </w:r>
          </w:p>
        </w:tc>
        <w:tc>
          <w:tcPr>
            <w:tcW w:w="301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1999</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9</w:t>
            </w:r>
            <w:r w:rsidRPr="008B38FD">
              <w:rPr>
                <w:rFonts w:hint="eastAsia"/>
                <w:noProof/>
                <w:szCs w:val="24"/>
              </w:rPr>
              <w:t>日</w:t>
            </w:r>
          </w:p>
        </w:tc>
      </w:tr>
      <w:tr w:rsidR="00707D7A" w:rsidRPr="008B38FD" w:rsidTr="006E3DFC">
        <w:tblPrEx>
          <w:tblCellMar>
            <w:top w:w="0" w:type="dxa"/>
            <w:bottom w:w="0" w:type="dxa"/>
          </w:tblCellMar>
        </w:tblPrEx>
        <w:tc>
          <w:tcPr>
            <w:tcW w:w="4305" w:type="dxa"/>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大不列颠及北爱尔兰联合王国</w:t>
            </w:r>
            <w:r w:rsidRPr="008B38FD">
              <w:rPr>
                <w:noProof/>
                <w:szCs w:val="24"/>
                <w:vertAlign w:val="superscript"/>
              </w:rPr>
              <w:t>b</w:t>
            </w:r>
          </w:p>
        </w:tc>
        <w:tc>
          <w:tcPr>
            <w:tcW w:w="301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1997</w:t>
            </w:r>
            <w:r w:rsidRPr="008B38FD">
              <w:rPr>
                <w:rFonts w:hint="eastAsia"/>
                <w:noProof/>
                <w:szCs w:val="24"/>
              </w:rPr>
              <w:t>年</w:t>
            </w:r>
            <w:r w:rsidRPr="008B38FD">
              <w:rPr>
                <w:noProof/>
                <w:szCs w:val="24"/>
              </w:rPr>
              <w:t>11</w:t>
            </w:r>
            <w:r w:rsidRPr="008B38FD">
              <w:rPr>
                <w:rFonts w:hint="eastAsia"/>
                <w:noProof/>
                <w:szCs w:val="24"/>
              </w:rPr>
              <w:t>月</w:t>
            </w:r>
            <w:r w:rsidRPr="008B38FD">
              <w:rPr>
                <w:noProof/>
                <w:szCs w:val="24"/>
              </w:rPr>
              <w:t>19</w:t>
            </w:r>
            <w:r w:rsidRPr="008B38FD">
              <w:rPr>
                <w:rFonts w:hint="eastAsia"/>
                <w:noProof/>
                <w:szCs w:val="24"/>
              </w:rPr>
              <w:t>日</w:t>
            </w:r>
          </w:p>
        </w:tc>
      </w:tr>
      <w:tr w:rsidR="00707D7A" w:rsidRPr="008B38FD" w:rsidTr="006E3DFC">
        <w:tblPrEx>
          <w:tblCellMar>
            <w:top w:w="0" w:type="dxa"/>
            <w:bottom w:w="0" w:type="dxa"/>
          </w:tblCellMar>
        </w:tblPrEx>
        <w:tc>
          <w:tcPr>
            <w:tcW w:w="4305" w:type="dxa"/>
            <w:tcBorders>
              <w:bottom w:val="single" w:sz="12" w:space="0" w:color="auto"/>
            </w:tcBorders>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szCs w:val="24"/>
              </w:rPr>
              <w:t>乌拉圭</w:t>
            </w:r>
          </w:p>
        </w:tc>
        <w:tc>
          <w:tcPr>
            <w:tcW w:w="3015" w:type="dxa"/>
            <w:tcBorders>
              <w:bottom w:val="single" w:sz="12" w:space="0" w:color="auto"/>
            </w:tcBorders>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2004</w:t>
            </w:r>
            <w:r w:rsidRPr="008B38FD">
              <w:rPr>
                <w:rFonts w:hint="eastAsia"/>
                <w:noProof/>
                <w:szCs w:val="24"/>
              </w:rPr>
              <w:t>年</w:t>
            </w:r>
            <w:r w:rsidRPr="008B38FD">
              <w:rPr>
                <w:noProof/>
                <w:szCs w:val="24"/>
              </w:rPr>
              <w:t>1</w:t>
            </w:r>
            <w:r w:rsidRPr="008B38FD">
              <w:rPr>
                <w:rFonts w:hint="eastAsia"/>
                <w:noProof/>
                <w:szCs w:val="24"/>
              </w:rPr>
              <w:t>月</w:t>
            </w:r>
            <w:r w:rsidRPr="008B38FD">
              <w:rPr>
                <w:noProof/>
                <w:szCs w:val="24"/>
              </w:rPr>
              <w:t>8</w:t>
            </w:r>
            <w:r w:rsidRPr="008B38FD">
              <w:rPr>
                <w:rFonts w:hint="eastAsia"/>
                <w:noProof/>
                <w:szCs w:val="24"/>
              </w:rPr>
              <w:t>日</w:t>
            </w:r>
          </w:p>
        </w:tc>
      </w:tr>
    </w:tbl>
    <w:p w:rsidR="00707D7A" w:rsidRPr="008B38FD" w:rsidRDefault="00707D7A" w:rsidP="00707D7A">
      <w:pPr>
        <w:pStyle w:val="SingleTxt"/>
        <w:spacing w:after="0" w:line="120" w:lineRule="exact"/>
        <w:rPr>
          <w:rFonts w:hint="eastAsia"/>
          <w:sz w:val="10"/>
        </w:rPr>
      </w:pPr>
    </w:p>
    <w:p w:rsidR="00707D7A" w:rsidRDefault="00707D7A" w:rsidP="00707D7A">
      <w:pPr>
        <w:pStyle w:val="FootnoteText"/>
        <w:tabs>
          <w:tab w:val="clear" w:pos="418"/>
          <w:tab w:val="right" w:pos="1476"/>
          <w:tab w:val="left" w:pos="1548"/>
          <w:tab w:val="right" w:pos="1836"/>
          <w:tab w:val="left" w:pos="1908"/>
        </w:tabs>
        <w:ind w:left="1548" w:right="1267" w:hanging="288"/>
        <w:rPr>
          <w:rFonts w:hint="eastAsia"/>
        </w:rPr>
      </w:pPr>
      <w:r>
        <w:rPr>
          <w:rFonts w:hint="eastAsia"/>
        </w:rPr>
        <w:tab/>
      </w:r>
      <w:r w:rsidRPr="008B38FD">
        <w:rPr>
          <w:rFonts w:hint="eastAsia"/>
          <w:vertAlign w:val="superscript"/>
        </w:rPr>
        <w:t>a</w:t>
      </w:r>
      <w:r>
        <w:rPr>
          <w:rFonts w:hint="eastAsia"/>
        </w:rPr>
        <w:tab/>
        <w:t>代表在欧洲的王国、荷属安的列斯和阿鲁巴。</w:t>
      </w:r>
    </w:p>
    <w:p w:rsidR="00707D7A" w:rsidRDefault="00707D7A" w:rsidP="00707D7A">
      <w:pPr>
        <w:pStyle w:val="FootnoteText"/>
        <w:tabs>
          <w:tab w:val="clear" w:pos="418"/>
          <w:tab w:val="right" w:pos="1476"/>
          <w:tab w:val="left" w:pos="1548"/>
          <w:tab w:val="right" w:pos="1836"/>
          <w:tab w:val="left" w:pos="1908"/>
        </w:tabs>
        <w:ind w:left="1548" w:right="1267" w:hanging="288"/>
      </w:pPr>
      <w:r>
        <w:rPr>
          <w:rFonts w:hint="eastAsia"/>
        </w:rPr>
        <w:tab/>
      </w:r>
      <w:r w:rsidRPr="008B38FD">
        <w:rPr>
          <w:rFonts w:hint="eastAsia"/>
          <w:vertAlign w:val="superscript"/>
        </w:rPr>
        <w:t>b</w:t>
      </w:r>
      <w:r>
        <w:rPr>
          <w:rFonts w:hint="eastAsia"/>
        </w:rPr>
        <w:tab/>
        <w:t>代表大不列颠及北爱尔兰联合王国、马恩岛、英属维尔京群岛、特克斯和凯科斯群岛。</w:t>
      </w: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80"/>
        <w:ind w:left="1264" w:right="1259" w:hanging="1264"/>
        <w:rPr>
          <w:rFonts w:hint="eastAsia"/>
        </w:rPr>
      </w:pPr>
      <w:r>
        <w:br w:type="page"/>
      </w:r>
      <w:r>
        <w:rPr>
          <w:rFonts w:hint="eastAsia"/>
        </w:rPr>
        <w:t>附件三</w:t>
      </w: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80"/>
        <w:ind w:left="1264" w:right="1259" w:hanging="1264"/>
        <w:rPr>
          <w:rFonts w:hint="eastAsia"/>
        </w:rPr>
      </w:pPr>
      <w:r>
        <w:rPr>
          <w:rFonts w:hint="eastAsia"/>
        </w:rPr>
        <w:tab/>
      </w:r>
      <w:r>
        <w:rPr>
          <w:rFonts w:hint="eastAsia"/>
        </w:rPr>
        <w:tab/>
      </w:r>
      <w:r w:rsidRPr="008B38FD">
        <w:rPr>
          <w:rFonts w:hint="eastAsia"/>
          <w:spacing w:val="-4"/>
        </w:rPr>
        <w:t>截至2007年8月31日已签署、批准或加入《公约任择议定书》</w:t>
      </w:r>
      <w:r>
        <w:rPr>
          <w:rFonts w:hint="eastAsia"/>
        </w:rPr>
        <w:t>的缔约国</w:t>
      </w:r>
    </w:p>
    <w:tbl>
      <w:tblPr>
        <w:tblW w:w="0" w:type="auto"/>
        <w:tblInd w:w="1260" w:type="dxa"/>
        <w:tblLayout w:type="fixed"/>
        <w:tblCellMar>
          <w:left w:w="0" w:type="dxa"/>
          <w:right w:w="0" w:type="dxa"/>
        </w:tblCellMar>
        <w:tblLook w:val="0000" w:firstRow="0" w:lastRow="0" w:firstColumn="0" w:lastColumn="0" w:noHBand="0" w:noVBand="0"/>
      </w:tblPr>
      <w:tblGrid>
        <w:gridCol w:w="3150"/>
        <w:gridCol w:w="2085"/>
        <w:gridCol w:w="2085"/>
      </w:tblGrid>
      <w:tr w:rsidR="00707D7A" w:rsidRPr="008B38FD" w:rsidTr="006E3DFC">
        <w:tblPrEx>
          <w:tblCellMar>
            <w:top w:w="0" w:type="dxa"/>
            <w:bottom w:w="0" w:type="dxa"/>
          </w:tblCellMar>
        </w:tblPrEx>
        <w:trPr>
          <w:tblHeader/>
        </w:trPr>
        <w:tc>
          <w:tcPr>
            <w:tcW w:w="3150" w:type="dxa"/>
            <w:tcBorders>
              <w:top w:val="single" w:sz="4" w:space="0" w:color="auto"/>
              <w:bottom w:val="single" w:sz="12" w:space="0" w:color="auto"/>
            </w:tcBorders>
            <w:shd w:val="clear" w:color="auto" w:fill="auto"/>
            <w:vAlign w:val="bottom"/>
          </w:tcPr>
          <w:p w:rsidR="00707D7A" w:rsidRPr="008B38FD" w:rsidRDefault="00707D7A" w:rsidP="006E3DFC">
            <w:pPr>
              <w:tabs>
                <w:tab w:val="left" w:pos="288"/>
                <w:tab w:val="left" w:pos="576"/>
                <w:tab w:val="left" w:pos="864"/>
                <w:tab w:val="left" w:pos="1152"/>
              </w:tabs>
              <w:spacing w:before="60" w:after="60" w:line="200" w:lineRule="exact"/>
              <w:ind w:right="57"/>
              <w:rPr>
                <w:rFonts w:ascii="KaiTi_GB2312" w:eastAsia="KaiTi_GB2312"/>
                <w:color w:val="0000FF"/>
                <w:sz w:val="15"/>
                <w:szCs w:val="24"/>
              </w:rPr>
            </w:pPr>
            <w:r w:rsidRPr="008B38FD">
              <w:rPr>
                <w:rFonts w:ascii="KaiTi_GB2312" w:eastAsia="KaiTi_GB2312" w:hint="eastAsia"/>
                <w:noProof/>
                <w:color w:val="0000FF"/>
                <w:sz w:val="15"/>
                <w:szCs w:val="24"/>
              </w:rPr>
              <w:t>缔约国</w:t>
            </w:r>
          </w:p>
        </w:tc>
        <w:tc>
          <w:tcPr>
            <w:tcW w:w="2085" w:type="dxa"/>
            <w:tcBorders>
              <w:top w:val="single" w:sz="4" w:space="0" w:color="auto"/>
              <w:bottom w:val="single" w:sz="12" w:space="0" w:color="auto"/>
            </w:tcBorders>
            <w:shd w:val="clear" w:color="auto" w:fill="auto"/>
            <w:vAlign w:val="bottom"/>
          </w:tcPr>
          <w:p w:rsidR="00707D7A" w:rsidRPr="008B38FD" w:rsidRDefault="00707D7A" w:rsidP="006E3DFC">
            <w:pPr>
              <w:spacing w:before="60" w:after="60" w:line="200" w:lineRule="exact"/>
              <w:ind w:left="40" w:right="57"/>
              <w:rPr>
                <w:rFonts w:ascii="KaiTi_GB2312" w:eastAsia="KaiTi_GB2312"/>
                <w:color w:val="0000FF"/>
                <w:sz w:val="15"/>
                <w:szCs w:val="24"/>
              </w:rPr>
            </w:pPr>
            <w:r w:rsidRPr="008B38FD">
              <w:rPr>
                <w:rFonts w:ascii="KaiTi_GB2312" w:eastAsia="KaiTi_GB2312" w:hint="eastAsia"/>
                <w:noProof/>
                <w:color w:val="0000FF"/>
                <w:sz w:val="15"/>
                <w:szCs w:val="24"/>
              </w:rPr>
              <w:t>签署日期</w:t>
            </w:r>
          </w:p>
        </w:tc>
        <w:tc>
          <w:tcPr>
            <w:tcW w:w="2085" w:type="dxa"/>
            <w:tcBorders>
              <w:top w:val="single" w:sz="4" w:space="0" w:color="auto"/>
              <w:bottom w:val="single" w:sz="12" w:space="0" w:color="auto"/>
            </w:tcBorders>
            <w:shd w:val="clear" w:color="auto" w:fill="auto"/>
            <w:vAlign w:val="bottom"/>
          </w:tcPr>
          <w:p w:rsidR="00707D7A" w:rsidRPr="008B38FD" w:rsidRDefault="00707D7A" w:rsidP="006E3DFC">
            <w:pPr>
              <w:spacing w:before="60" w:after="60" w:line="200" w:lineRule="exact"/>
              <w:ind w:left="40" w:right="57"/>
              <w:rPr>
                <w:rFonts w:ascii="KaiTi_GB2312" w:eastAsia="KaiTi_GB2312"/>
                <w:color w:val="0000FF"/>
                <w:sz w:val="15"/>
                <w:szCs w:val="24"/>
              </w:rPr>
            </w:pPr>
            <w:r w:rsidRPr="008B38FD">
              <w:rPr>
                <w:rFonts w:ascii="KaiTi_GB2312" w:eastAsia="KaiTi_GB2312" w:hint="eastAsia"/>
                <w:noProof/>
                <w:color w:val="0000FF"/>
                <w:sz w:val="15"/>
                <w:szCs w:val="24"/>
              </w:rPr>
              <w:t>批准</w:t>
            </w:r>
            <w:r w:rsidRPr="008B38FD">
              <w:rPr>
                <w:rFonts w:ascii="KaiTi_GB2312" w:eastAsia="KaiTi_GB2312"/>
                <w:noProof/>
                <w:color w:val="0000FF"/>
                <w:sz w:val="15"/>
                <w:szCs w:val="24"/>
              </w:rPr>
              <w:t>/</w:t>
            </w:r>
            <w:r w:rsidRPr="008B38FD">
              <w:rPr>
                <w:rFonts w:ascii="KaiTi_GB2312" w:eastAsia="KaiTi_GB2312" w:hint="eastAsia"/>
                <w:noProof/>
                <w:color w:val="0000FF"/>
                <w:sz w:val="15"/>
                <w:szCs w:val="24"/>
              </w:rPr>
              <w:t>加入日期</w:t>
            </w:r>
            <w:r w:rsidRPr="008B38FD">
              <w:rPr>
                <w:rFonts w:ascii="KaiTi_GB2312" w:eastAsia="KaiTi_GB2312"/>
                <w:noProof/>
                <w:color w:val="0000FF"/>
                <w:sz w:val="15"/>
                <w:szCs w:val="24"/>
                <w:vertAlign w:val="superscript"/>
              </w:rPr>
              <w:t>a</w:t>
            </w:r>
          </w:p>
        </w:tc>
      </w:tr>
      <w:tr w:rsidR="00707D7A" w:rsidRPr="008B38FD" w:rsidTr="006E3DFC">
        <w:tblPrEx>
          <w:tblCellMar>
            <w:top w:w="0" w:type="dxa"/>
            <w:bottom w:w="0" w:type="dxa"/>
          </w:tblCellMar>
        </w:tblPrEx>
        <w:trPr>
          <w:trHeight w:hRule="exact" w:val="115"/>
          <w:tblHeader/>
        </w:trPr>
        <w:tc>
          <w:tcPr>
            <w:tcW w:w="3150" w:type="dxa"/>
            <w:tcBorders>
              <w:top w:val="single" w:sz="12" w:space="0" w:color="auto"/>
            </w:tcBorders>
            <w:shd w:val="clear" w:color="auto" w:fill="auto"/>
            <w:vAlign w:val="bottom"/>
          </w:tcPr>
          <w:p w:rsidR="00707D7A" w:rsidRPr="008B38FD" w:rsidRDefault="00707D7A" w:rsidP="006E3DFC">
            <w:pPr>
              <w:tabs>
                <w:tab w:val="left" w:pos="288"/>
                <w:tab w:val="left" w:pos="360"/>
                <w:tab w:val="left" w:pos="576"/>
                <w:tab w:val="left" w:pos="864"/>
                <w:tab w:val="left" w:pos="1152"/>
              </w:tabs>
              <w:spacing w:after="120" w:line="280" w:lineRule="exact"/>
              <w:ind w:right="57"/>
              <w:rPr>
                <w:rFonts w:hint="eastAsia"/>
                <w:noProof/>
                <w:szCs w:val="24"/>
              </w:rPr>
            </w:pPr>
          </w:p>
        </w:tc>
        <w:tc>
          <w:tcPr>
            <w:tcW w:w="2085" w:type="dxa"/>
            <w:tcBorders>
              <w:top w:val="single" w:sz="12" w:space="0" w:color="auto"/>
            </w:tcBorders>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szCs w:val="24"/>
              </w:rPr>
            </w:pPr>
          </w:p>
        </w:tc>
        <w:tc>
          <w:tcPr>
            <w:tcW w:w="2085" w:type="dxa"/>
            <w:tcBorders>
              <w:top w:val="single" w:sz="12" w:space="0" w:color="auto"/>
            </w:tcBorders>
            <w:shd w:val="clear" w:color="auto" w:fill="auto"/>
            <w:vAlign w:val="bottom"/>
          </w:tcPr>
          <w:p w:rsidR="00707D7A" w:rsidRPr="008B38FD" w:rsidRDefault="00707D7A" w:rsidP="006E3DFC">
            <w:pPr>
              <w:tabs>
                <w:tab w:val="left" w:pos="288"/>
                <w:tab w:val="left" w:pos="576"/>
                <w:tab w:val="left" w:pos="864"/>
                <w:tab w:val="left" w:pos="1152"/>
              </w:tabs>
              <w:spacing w:after="120" w:line="280" w:lineRule="exact"/>
              <w:ind w:right="57"/>
              <w:rPr>
                <w:noProof/>
                <w:szCs w:val="24"/>
              </w:rPr>
            </w:pP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阿尔巴尼亚</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2003</w:t>
            </w:r>
            <w:r w:rsidRPr="008B38FD">
              <w:rPr>
                <w:rFonts w:hint="eastAsia"/>
                <w:noProof/>
                <w:szCs w:val="24"/>
              </w:rPr>
              <w:t>年</w:t>
            </w:r>
            <w:r w:rsidRPr="008B38FD">
              <w:rPr>
                <w:noProof/>
                <w:szCs w:val="24"/>
              </w:rPr>
              <w:t>6</w:t>
            </w:r>
            <w:r w:rsidRPr="008B38FD">
              <w:rPr>
                <w:rFonts w:hint="eastAsia"/>
                <w:noProof/>
                <w:szCs w:val="24"/>
              </w:rPr>
              <w:t>月</w:t>
            </w:r>
            <w:r w:rsidRPr="008B38FD">
              <w:rPr>
                <w:noProof/>
                <w:szCs w:val="24"/>
              </w:rPr>
              <w:t>23</w:t>
            </w:r>
            <w:r w:rsidRPr="008B38FD">
              <w:rPr>
                <w:rFonts w:hint="eastAsia"/>
                <w:noProof/>
                <w:szCs w:val="24"/>
              </w:rPr>
              <w:t>日</w:t>
            </w:r>
            <w:r w:rsidRPr="008B38FD">
              <w:rPr>
                <w:noProof/>
                <w:szCs w:val="24"/>
                <w:vertAlign w:val="superscript"/>
              </w:rPr>
              <w:t>a</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安道尔</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2001</w:t>
            </w:r>
            <w:r w:rsidRPr="008B38FD">
              <w:rPr>
                <w:rFonts w:hint="eastAsia"/>
                <w:noProof/>
                <w:szCs w:val="24"/>
              </w:rPr>
              <w:t>年</w:t>
            </w:r>
            <w:r w:rsidRPr="008B38FD">
              <w:rPr>
                <w:noProof/>
                <w:szCs w:val="24"/>
              </w:rPr>
              <w:t>7</w:t>
            </w:r>
            <w:r w:rsidRPr="008B38FD">
              <w:rPr>
                <w:rFonts w:hint="eastAsia"/>
                <w:noProof/>
                <w:szCs w:val="24"/>
              </w:rPr>
              <w:t>月</w:t>
            </w:r>
            <w:r w:rsidRPr="008B38FD">
              <w:rPr>
                <w:noProof/>
                <w:szCs w:val="24"/>
              </w:rPr>
              <w:t>9</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2002</w:t>
            </w:r>
            <w:r w:rsidRPr="008B38FD">
              <w:rPr>
                <w:rFonts w:hint="eastAsia"/>
                <w:noProof/>
                <w:szCs w:val="24"/>
              </w:rPr>
              <w:t>年</w:t>
            </w:r>
            <w:r w:rsidRPr="008B38FD">
              <w:rPr>
                <w:noProof/>
                <w:szCs w:val="24"/>
              </w:rPr>
              <w:t>10</w:t>
            </w:r>
            <w:r w:rsidRPr="008B38FD">
              <w:rPr>
                <w:rFonts w:hint="eastAsia"/>
                <w:noProof/>
                <w:szCs w:val="24"/>
              </w:rPr>
              <w:t>月</w:t>
            </w:r>
            <w:r w:rsidRPr="008B38FD">
              <w:rPr>
                <w:noProof/>
                <w:szCs w:val="24"/>
              </w:rPr>
              <w:t>14</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安提瓜和巴布达</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2006</w:t>
            </w:r>
            <w:r w:rsidRPr="008B38FD">
              <w:rPr>
                <w:rFonts w:hint="eastAsia"/>
                <w:noProof/>
                <w:szCs w:val="24"/>
              </w:rPr>
              <w:t>年</w:t>
            </w:r>
            <w:r w:rsidRPr="008B38FD">
              <w:rPr>
                <w:noProof/>
                <w:szCs w:val="24"/>
              </w:rPr>
              <w:t>6</w:t>
            </w:r>
            <w:r w:rsidRPr="008B38FD">
              <w:rPr>
                <w:rFonts w:hint="eastAsia"/>
                <w:noProof/>
                <w:szCs w:val="24"/>
              </w:rPr>
              <w:t>月</w:t>
            </w:r>
            <w:r w:rsidRPr="008B38FD">
              <w:rPr>
                <w:noProof/>
                <w:szCs w:val="24"/>
              </w:rPr>
              <w:t>5</w:t>
            </w:r>
            <w:r w:rsidRPr="008B38FD">
              <w:rPr>
                <w:rFonts w:hint="eastAsia"/>
                <w:noProof/>
                <w:szCs w:val="24"/>
              </w:rPr>
              <w:t>日</w:t>
            </w:r>
            <w:r w:rsidRPr="008B38FD">
              <w:rPr>
                <w:noProof/>
                <w:szCs w:val="24"/>
                <w:vertAlign w:val="superscript"/>
              </w:rPr>
              <w:t>a</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阿根廷</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2</w:t>
            </w:r>
            <w:r w:rsidRPr="008B38FD">
              <w:rPr>
                <w:rFonts w:hint="eastAsia"/>
                <w:noProof/>
                <w:szCs w:val="24"/>
              </w:rPr>
              <w:t>月</w:t>
            </w:r>
            <w:r w:rsidRPr="008B38FD">
              <w:rPr>
                <w:noProof/>
                <w:szCs w:val="24"/>
              </w:rPr>
              <w:t>28</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2007</w:t>
            </w:r>
            <w:r w:rsidRPr="008B38FD">
              <w:rPr>
                <w:rFonts w:hint="eastAsia"/>
                <w:noProof/>
                <w:szCs w:val="24"/>
              </w:rPr>
              <w:t>年</w:t>
            </w:r>
            <w:r w:rsidRPr="008B38FD">
              <w:rPr>
                <w:noProof/>
                <w:szCs w:val="24"/>
              </w:rPr>
              <w:t>3</w:t>
            </w:r>
            <w:r w:rsidRPr="008B38FD">
              <w:rPr>
                <w:rFonts w:hint="eastAsia"/>
                <w:noProof/>
                <w:szCs w:val="24"/>
              </w:rPr>
              <w:t>月</w:t>
            </w:r>
            <w:r w:rsidRPr="008B38FD">
              <w:rPr>
                <w:noProof/>
                <w:szCs w:val="24"/>
              </w:rPr>
              <w:t>20</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亚美尼亚</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2006</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14</w:t>
            </w:r>
            <w:r w:rsidRPr="008B38FD">
              <w:rPr>
                <w:rFonts w:hint="eastAsia"/>
                <w:noProof/>
                <w:szCs w:val="24"/>
              </w:rPr>
              <w:t>日</w:t>
            </w:r>
            <w:r w:rsidRPr="008B38FD">
              <w:rPr>
                <w:noProof/>
                <w:szCs w:val="24"/>
                <w:vertAlign w:val="superscript"/>
              </w:rPr>
              <w:t xml:space="preserve"> a</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奥地利</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1999</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10</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6</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阿塞拜疆</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6</w:t>
            </w:r>
            <w:r w:rsidRPr="008B38FD">
              <w:rPr>
                <w:rFonts w:hint="eastAsia"/>
                <w:noProof/>
                <w:szCs w:val="24"/>
              </w:rPr>
              <w:t>月</w:t>
            </w:r>
            <w:r w:rsidRPr="008B38FD">
              <w:rPr>
                <w:noProof/>
                <w:szCs w:val="24"/>
              </w:rPr>
              <w:t>6</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2001</w:t>
            </w:r>
            <w:r w:rsidRPr="008B38FD">
              <w:rPr>
                <w:rFonts w:hint="eastAsia"/>
                <w:noProof/>
                <w:szCs w:val="24"/>
              </w:rPr>
              <w:t>年</w:t>
            </w:r>
            <w:r w:rsidRPr="008B38FD">
              <w:rPr>
                <w:noProof/>
                <w:szCs w:val="24"/>
              </w:rPr>
              <w:t>6</w:t>
            </w:r>
            <w:r w:rsidRPr="008B38FD">
              <w:rPr>
                <w:rFonts w:hint="eastAsia"/>
                <w:noProof/>
                <w:szCs w:val="24"/>
              </w:rPr>
              <w:t>月</w:t>
            </w:r>
            <w:r w:rsidRPr="008B38FD">
              <w:rPr>
                <w:noProof/>
                <w:szCs w:val="24"/>
              </w:rPr>
              <w:t>1</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孟加拉国</w:t>
            </w:r>
            <w:r w:rsidRPr="008B38FD">
              <w:rPr>
                <w:noProof/>
                <w:szCs w:val="24"/>
                <w:vertAlign w:val="superscript"/>
              </w:rPr>
              <w:t>b</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6</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6</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白俄罗斯</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2002</w:t>
            </w:r>
            <w:r w:rsidRPr="008B38FD">
              <w:rPr>
                <w:rFonts w:hint="eastAsia"/>
                <w:noProof/>
                <w:szCs w:val="24"/>
              </w:rPr>
              <w:t>年</w:t>
            </w:r>
            <w:r w:rsidRPr="008B38FD">
              <w:rPr>
                <w:noProof/>
                <w:szCs w:val="24"/>
              </w:rPr>
              <w:t>4</w:t>
            </w:r>
            <w:r w:rsidRPr="008B38FD">
              <w:rPr>
                <w:rFonts w:hint="eastAsia"/>
                <w:noProof/>
                <w:szCs w:val="24"/>
              </w:rPr>
              <w:t>月</w:t>
            </w:r>
            <w:r w:rsidRPr="008B38FD">
              <w:rPr>
                <w:noProof/>
                <w:szCs w:val="24"/>
              </w:rPr>
              <w:t>29</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2004</w:t>
            </w:r>
            <w:r w:rsidRPr="008B38FD">
              <w:rPr>
                <w:rFonts w:hint="eastAsia"/>
                <w:noProof/>
                <w:szCs w:val="24"/>
              </w:rPr>
              <w:t>年</w:t>
            </w:r>
            <w:r w:rsidRPr="008B38FD">
              <w:rPr>
                <w:noProof/>
                <w:szCs w:val="24"/>
              </w:rPr>
              <w:t>2</w:t>
            </w:r>
            <w:r w:rsidRPr="008B38FD">
              <w:rPr>
                <w:rFonts w:hint="eastAsia"/>
                <w:noProof/>
                <w:szCs w:val="24"/>
              </w:rPr>
              <w:t>月</w:t>
            </w:r>
            <w:r w:rsidRPr="008B38FD">
              <w:rPr>
                <w:noProof/>
                <w:szCs w:val="24"/>
              </w:rPr>
              <w:t>3</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比利时</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1999</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10</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2004</w:t>
            </w:r>
            <w:r w:rsidRPr="008B38FD">
              <w:rPr>
                <w:rFonts w:hint="eastAsia"/>
                <w:noProof/>
                <w:szCs w:val="24"/>
              </w:rPr>
              <w:t>年</w:t>
            </w:r>
            <w:r w:rsidRPr="008B38FD">
              <w:rPr>
                <w:noProof/>
                <w:szCs w:val="24"/>
              </w:rPr>
              <w:t>6</w:t>
            </w:r>
            <w:r w:rsidRPr="008B38FD">
              <w:rPr>
                <w:rFonts w:hint="eastAsia"/>
                <w:noProof/>
                <w:szCs w:val="24"/>
              </w:rPr>
              <w:t>月</w:t>
            </w:r>
            <w:r w:rsidRPr="008B38FD">
              <w:rPr>
                <w:noProof/>
                <w:szCs w:val="24"/>
              </w:rPr>
              <w:t>17</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伯利兹</w:t>
            </w:r>
            <w:r w:rsidRPr="008B38FD">
              <w:rPr>
                <w:noProof/>
                <w:szCs w:val="24"/>
                <w:vertAlign w:val="superscript"/>
              </w:rPr>
              <w:t>b</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2002</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9</w:t>
            </w:r>
            <w:r w:rsidRPr="008B38FD">
              <w:rPr>
                <w:rFonts w:hint="eastAsia"/>
                <w:noProof/>
                <w:szCs w:val="24"/>
              </w:rPr>
              <w:t>日</w:t>
            </w:r>
            <w:r w:rsidRPr="008B38FD">
              <w:rPr>
                <w:noProof/>
                <w:szCs w:val="24"/>
                <w:vertAlign w:val="superscript"/>
              </w:rPr>
              <w:t>a</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贝宁</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5</w:t>
            </w:r>
            <w:r w:rsidRPr="008B38FD">
              <w:rPr>
                <w:rFonts w:hint="eastAsia"/>
                <w:noProof/>
                <w:szCs w:val="24"/>
              </w:rPr>
              <w:t>月</w:t>
            </w:r>
            <w:r w:rsidRPr="008B38FD">
              <w:rPr>
                <w:noProof/>
                <w:szCs w:val="24"/>
              </w:rPr>
              <w:t>25</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玻利维亚</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1999</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10</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27</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波斯尼亚和黑塞哥维那</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7</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2002</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4</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博茨瓦纳</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2007</w:t>
            </w:r>
            <w:r w:rsidRPr="008B38FD">
              <w:rPr>
                <w:rFonts w:hint="eastAsia"/>
                <w:noProof/>
                <w:szCs w:val="24"/>
              </w:rPr>
              <w:t>年</w:t>
            </w:r>
            <w:r w:rsidRPr="008B38FD">
              <w:rPr>
                <w:noProof/>
                <w:szCs w:val="24"/>
              </w:rPr>
              <w:t>2</w:t>
            </w:r>
            <w:r w:rsidRPr="008B38FD">
              <w:rPr>
                <w:rFonts w:hint="eastAsia"/>
                <w:noProof/>
                <w:szCs w:val="24"/>
              </w:rPr>
              <w:t>月</w:t>
            </w:r>
            <w:r w:rsidRPr="008B38FD">
              <w:rPr>
                <w:noProof/>
                <w:szCs w:val="24"/>
              </w:rPr>
              <w:t>21</w:t>
            </w:r>
            <w:r w:rsidRPr="008B38FD">
              <w:rPr>
                <w:rFonts w:hint="eastAsia"/>
                <w:noProof/>
                <w:szCs w:val="24"/>
              </w:rPr>
              <w:t>日</w:t>
            </w:r>
            <w:r w:rsidRPr="008B38FD">
              <w:rPr>
                <w:noProof/>
                <w:szCs w:val="24"/>
                <w:vertAlign w:val="superscript"/>
              </w:rPr>
              <w:t xml:space="preserve"> a</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巴西</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2001</w:t>
            </w:r>
            <w:r w:rsidRPr="008B38FD">
              <w:rPr>
                <w:rFonts w:hint="eastAsia"/>
                <w:noProof/>
                <w:szCs w:val="24"/>
              </w:rPr>
              <w:t>年</w:t>
            </w:r>
            <w:r w:rsidRPr="008B38FD">
              <w:rPr>
                <w:noProof/>
                <w:szCs w:val="24"/>
              </w:rPr>
              <w:t>3</w:t>
            </w:r>
            <w:r w:rsidRPr="008B38FD">
              <w:rPr>
                <w:rFonts w:hint="eastAsia"/>
                <w:noProof/>
                <w:szCs w:val="24"/>
              </w:rPr>
              <w:t>月</w:t>
            </w:r>
            <w:r w:rsidRPr="008B38FD">
              <w:rPr>
                <w:noProof/>
                <w:szCs w:val="24"/>
              </w:rPr>
              <w:t>13</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2002</w:t>
            </w:r>
            <w:r w:rsidRPr="008B38FD">
              <w:rPr>
                <w:rFonts w:hint="eastAsia"/>
                <w:noProof/>
                <w:szCs w:val="24"/>
              </w:rPr>
              <w:t>年</w:t>
            </w:r>
            <w:r w:rsidRPr="008B38FD">
              <w:rPr>
                <w:noProof/>
                <w:szCs w:val="24"/>
              </w:rPr>
              <w:t>6</w:t>
            </w:r>
            <w:r w:rsidRPr="008B38FD">
              <w:rPr>
                <w:rFonts w:hint="eastAsia"/>
                <w:noProof/>
                <w:szCs w:val="24"/>
              </w:rPr>
              <w:t>月</w:t>
            </w:r>
            <w:r w:rsidRPr="008B38FD">
              <w:rPr>
                <w:noProof/>
                <w:szCs w:val="24"/>
              </w:rPr>
              <w:t>28</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保加利亚</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6</w:t>
            </w:r>
            <w:r w:rsidRPr="008B38FD">
              <w:rPr>
                <w:rFonts w:hint="eastAsia"/>
                <w:noProof/>
                <w:szCs w:val="24"/>
              </w:rPr>
              <w:t>月</w:t>
            </w:r>
            <w:r w:rsidRPr="008B38FD">
              <w:rPr>
                <w:noProof/>
                <w:szCs w:val="24"/>
              </w:rPr>
              <w:t>6</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2006</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20</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布基纳法索</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2001</w:t>
            </w:r>
            <w:r w:rsidRPr="008B38FD">
              <w:rPr>
                <w:rFonts w:hint="eastAsia"/>
                <w:noProof/>
                <w:szCs w:val="24"/>
              </w:rPr>
              <w:t>年</w:t>
            </w:r>
            <w:r w:rsidRPr="008B38FD">
              <w:rPr>
                <w:noProof/>
                <w:szCs w:val="24"/>
              </w:rPr>
              <w:t>11</w:t>
            </w:r>
            <w:r w:rsidRPr="008B38FD">
              <w:rPr>
                <w:rFonts w:hint="eastAsia"/>
                <w:noProof/>
                <w:szCs w:val="24"/>
              </w:rPr>
              <w:t>月</w:t>
            </w:r>
            <w:r w:rsidRPr="008B38FD">
              <w:rPr>
                <w:noProof/>
                <w:szCs w:val="24"/>
              </w:rPr>
              <w:t>16</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2005</w:t>
            </w:r>
            <w:r w:rsidRPr="008B38FD">
              <w:rPr>
                <w:rFonts w:hint="eastAsia"/>
                <w:noProof/>
                <w:szCs w:val="24"/>
              </w:rPr>
              <w:t>年</w:t>
            </w:r>
            <w:r w:rsidRPr="008B38FD">
              <w:rPr>
                <w:noProof/>
                <w:szCs w:val="24"/>
              </w:rPr>
              <w:t>10</w:t>
            </w:r>
            <w:r w:rsidRPr="008B38FD">
              <w:rPr>
                <w:rFonts w:hint="eastAsia"/>
                <w:noProof/>
                <w:szCs w:val="24"/>
              </w:rPr>
              <w:t>月</w:t>
            </w:r>
            <w:r w:rsidRPr="008B38FD">
              <w:rPr>
                <w:noProof/>
                <w:szCs w:val="24"/>
              </w:rPr>
              <w:t>10</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布隆迪</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2001</w:t>
            </w:r>
            <w:r w:rsidRPr="008B38FD">
              <w:rPr>
                <w:rFonts w:hint="eastAsia"/>
                <w:noProof/>
                <w:szCs w:val="24"/>
              </w:rPr>
              <w:t>年</w:t>
            </w:r>
            <w:r w:rsidRPr="008B38FD">
              <w:rPr>
                <w:noProof/>
                <w:szCs w:val="24"/>
              </w:rPr>
              <w:t>11</w:t>
            </w:r>
            <w:r w:rsidRPr="008B38FD">
              <w:rPr>
                <w:rFonts w:hint="eastAsia"/>
                <w:noProof/>
                <w:szCs w:val="24"/>
              </w:rPr>
              <w:t>月</w:t>
            </w:r>
            <w:r w:rsidRPr="008B38FD">
              <w:rPr>
                <w:noProof/>
                <w:szCs w:val="24"/>
              </w:rPr>
              <w:t>13</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柬埔寨</w:t>
            </w:r>
            <w:r w:rsidRPr="008B38FD">
              <w:rPr>
                <w:szCs w:val="24"/>
                <w:vertAlign w:val="superscript"/>
              </w:rPr>
              <w:t xml:space="preserve"> </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2001</w:t>
            </w:r>
            <w:r w:rsidRPr="008B38FD">
              <w:rPr>
                <w:rFonts w:hint="eastAsia"/>
                <w:noProof/>
                <w:szCs w:val="24"/>
              </w:rPr>
              <w:t>年</w:t>
            </w:r>
            <w:r w:rsidRPr="008B38FD">
              <w:rPr>
                <w:noProof/>
                <w:szCs w:val="24"/>
              </w:rPr>
              <w:t>11</w:t>
            </w:r>
            <w:r w:rsidRPr="008B38FD">
              <w:rPr>
                <w:rFonts w:hint="eastAsia"/>
                <w:noProof/>
                <w:szCs w:val="24"/>
              </w:rPr>
              <w:t>月</w:t>
            </w:r>
            <w:r w:rsidRPr="008B38FD">
              <w:rPr>
                <w:noProof/>
                <w:szCs w:val="24"/>
              </w:rPr>
              <w:t>11</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喀麦隆</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2005</w:t>
            </w:r>
            <w:r w:rsidRPr="008B38FD">
              <w:rPr>
                <w:rFonts w:hint="eastAsia"/>
                <w:noProof/>
                <w:szCs w:val="24"/>
              </w:rPr>
              <w:t>年</w:t>
            </w:r>
            <w:r w:rsidRPr="008B38FD">
              <w:rPr>
                <w:noProof/>
                <w:szCs w:val="24"/>
              </w:rPr>
              <w:t>1</w:t>
            </w:r>
            <w:r w:rsidRPr="008B38FD">
              <w:rPr>
                <w:rFonts w:hint="eastAsia"/>
                <w:noProof/>
                <w:szCs w:val="24"/>
              </w:rPr>
              <w:t>月</w:t>
            </w:r>
            <w:r w:rsidRPr="008B38FD">
              <w:rPr>
                <w:noProof/>
                <w:szCs w:val="24"/>
              </w:rPr>
              <w:t>7</w:t>
            </w:r>
            <w:r w:rsidRPr="008B38FD">
              <w:rPr>
                <w:rFonts w:hint="eastAsia"/>
                <w:noProof/>
                <w:szCs w:val="24"/>
              </w:rPr>
              <w:t>日</w:t>
            </w:r>
            <w:r w:rsidRPr="008B38FD">
              <w:rPr>
                <w:noProof/>
                <w:szCs w:val="24"/>
                <w:vertAlign w:val="superscript"/>
              </w:rPr>
              <w:t>a</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加拿大</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2002</w:t>
            </w:r>
            <w:r w:rsidRPr="008B38FD">
              <w:rPr>
                <w:rFonts w:hint="eastAsia"/>
                <w:noProof/>
                <w:szCs w:val="24"/>
              </w:rPr>
              <w:t>年</w:t>
            </w:r>
            <w:r w:rsidRPr="008B38FD">
              <w:rPr>
                <w:noProof/>
                <w:szCs w:val="24"/>
              </w:rPr>
              <w:t>10</w:t>
            </w:r>
            <w:r w:rsidRPr="008B38FD">
              <w:rPr>
                <w:rFonts w:hint="eastAsia"/>
                <w:noProof/>
                <w:szCs w:val="24"/>
              </w:rPr>
              <w:t>月</w:t>
            </w:r>
            <w:r w:rsidRPr="008B38FD">
              <w:rPr>
                <w:noProof/>
                <w:szCs w:val="24"/>
              </w:rPr>
              <w:t>18</w:t>
            </w:r>
            <w:r w:rsidRPr="008B38FD">
              <w:rPr>
                <w:rFonts w:hint="eastAsia"/>
                <w:noProof/>
                <w:szCs w:val="24"/>
              </w:rPr>
              <w:t>日</w:t>
            </w:r>
            <w:r w:rsidRPr="008B38FD">
              <w:rPr>
                <w:noProof/>
                <w:szCs w:val="24"/>
                <w:vertAlign w:val="superscript"/>
              </w:rPr>
              <w:t>a</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智利</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1999</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10</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哥伦比亚</w:t>
            </w:r>
            <w:r w:rsidRPr="008B38FD">
              <w:rPr>
                <w:noProof/>
                <w:szCs w:val="24"/>
                <w:vertAlign w:val="superscript"/>
              </w:rPr>
              <w:t>b</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1999</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10</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2007</w:t>
            </w:r>
            <w:r w:rsidRPr="008B38FD">
              <w:rPr>
                <w:rFonts w:hint="eastAsia"/>
                <w:noProof/>
                <w:szCs w:val="24"/>
              </w:rPr>
              <w:t>年</w:t>
            </w:r>
            <w:r w:rsidRPr="008B38FD">
              <w:rPr>
                <w:noProof/>
                <w:szCs w:val="24"/>
              </w:rPr>
              <w:t>1</w:t>
            </w:r>
            <w:r w:rsidRPr="008B38FD">
              <w:rPr>
                <w:rFonts w:hint="eastAsia"/>
                <w:noProof/>
                <w:szCs w:val="24"/>
              </w:rPr>
              <w:t>月</w:t>
            </w:r>
            <w:r w:rsidRPr="008B38FD">
              <w:rPr>
                <w:noProof/>
                <w:szCs w:val="24"/>
              </w:rPr>
              <w:t>23</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哥斯达黎加</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1999</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10</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2001</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20</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克罗地亚</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6</w:t>
            </w:r>
            <w:r w:rsidRPr="008B38FD">
              <w:rPr>
                <w:rFonts w:hint="eastAsia"/>
                <w:noProof/>
                <w:szCs w:val="24"/>
              </w:rPr>
              <w:t>月</w:t>
            </w:r>
            <w:r w:rsidRPr="008B38FD">
              <w:rPr>
                <w:noProof/>
                <w:szCs w:val="24"/>
              </w:rPr>
              <w:t>5</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2001</w:t>
            </w:r>
            <w:r w:rsidRPr="008B38FD">
              <w:rPr>
                <w:rFonts w:hint="eastAsia"/>
                <w:noProof/>
                <w:szCs w:val="24"/>
              </w:rPr>
              <w:t>年</w:t>
            </w:r>
            <w:r w:rsidRPr="008B38FD">
              <w:rPr>
                <w:noProof/>
                <w:szCs w:val="24"/>
              </w:rPr>
              <w:t>3</w:t>
            </w:r>
            <w:r w:rsidRPr="008B38FD">
              <w:rPr>
                <w:rFonts w:hint="eastAsia"/>
                <w:noProof/>
                <w:szCs w:val="24"/>
              </w:rPr>
              <w:t>月</w:t>
            </w:r>
            <w:r w:rsidRPr="008B38FD">
              <w:rPr>
                <w:noProof/>
                <w:szCs w:val="24"/>
              </w:rPr>
              <w:t>7</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古巴</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3</w:t>
            </w:r>
            <w:r w:rsidRPr="008B38FD">
              <w:rPr>
                <w:rFonts w:hint="eastAsia"/>
                <w:noProof/>
                <w:szCs w:val="24"/>
              </w:rPr>
              <w:t>月</w:t>
            </w:r>
            <w:r w:rsidRPr="008B38FD">
              <w:rPr>
                <w:noProof/>
                <w:szCs w:val="24"/>
              </w:rPr>
              <w:t>17</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塞浦路斯</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2001</w:t>
            </w:r>
            <w:r w:rsidRPr="008B38FD">
              <w:rPr>
                <w:rFonts w:hint="eastAsia"/>
                <w:noProof/>
                <w:szCs w:val="24"/>
              </w:rPr>
              <w:t>年</w:t>
            </w:r>
            <w:r w:rsidRPr="008B38FD">
              <w:rPr>
                <w:noProof/>
                <w:szCs w:val="24"/>
              </w:rPr>
              <w:t>2</w:t>
            </w:r>
            <w:r w:rsidRPr="008B38FD">
              <w:rPr>
                <w:rFonts w:hint="eastAsia"/>
                <w:noProof/>
                <w:szCs w:val="24"/>
              </w:rPr>
              <w:t>月</w:t>
            </w:r>
            <w:r w:rsidRPr="008B38FD">
              <w:rPr>
                <w:noProof/>
                <w:szCs w:val="24"/>
              </w:rPr>
              <w:t>8</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2002</w:t>
            </w:r>
            <w:r w:rsidRPr="008B38FD">
              <w:rPr>
                <w:rFonts w:hint="eastAsia"/>
                <w:noProof/>
                <w:szCs w:val="24"/>
              </w:rPr>
              <w:t>年</w:t>
            </w:r>
            <w:r w:rsidRPr="008B38FD">
              <w:rPr>
                <w:noProof/>
                <w:szCs w:val="24"/>
              </w:rPr>
              <w:t>4</w:t>
            </w:r>
            <w:r w:rsidRPr="008B38FD">
              <w:rPr>
                <w:rFonts w:hint="eastAsia"/>
                <w:noProof/>
                <w:szCs w:val="24"/>
              </w:rPr>
              <w:t>月</w:t>
            </w:r>
            <w:r w:rsidRPr="008B38FD">
              <w:rPr>
                <w:noProof/>
                <w:szCs w:val="24"/>
              </w:rPr>
              <w:t>26</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捷克共和国</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1999</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10</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2001</w:t>
            </w:r>
            <w:r w:rsidRPr="008B38FD">
              <w:rPr>
                <w:rFonts w:hint="eastAsia"/>
                <w:noProof/>
                <w:szCs w:val="24"/>
              </w:rPr>
              <w:t>年</w:t>
            </w:r>
            <w:r w:rsidRPr="008B38FD">
              <w:rPr>
                <w:noProof/>
                <w:szCs w:val="24"/>
              </w:rPr>
              <w:t>2</w:t>
            </w:r>
            <w:r w:rsidRPr="008B38FD">
              <w:rPr>
                <w:rFonts w:hint="eastAsia"/>
                <w:noProof/>
                <w:szCs w:val="24"/>
              </w:rPr>
              <w:t>月</w:t>
            </w:r>
            <w:r w:rsidRPr="008B38FD">
              <w:rPr>
                <w:noProof/>
                <w:szCs w:val="24"/>
              </w:rPr>
              <w:t>26</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丹麦</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1999</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10</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5</w:t>
            </w:r>
            <w:r w:rsidRPr="008B38FD">
              <w:rPr>
                <w:rFonts w:hint="eastAsia"/>
                <w:noProof/>
                <w:szCs w:val="24"/>
              </w:rPr>
              <w:t>月</w:t>
            </w:r>
            <w:r w:rsidRPr="008B38FD">
              <w:rPr>
                <w:noProof/>
                <w:szCs w:val="24"/>
              </w:rPr>
              <w:t>31</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多米尼加共和国</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3</w:t>
            </w:r>
            <w:r w:rsidRPr="008B38FD">
              <w:rPr>
                <w:rFonts w:hint="eastAsia"/>
                <w:noProof/>
                <w:szCs w:val="24"/>
              </w:rPr>
              <w:t>月</w:t>
            </w:r>
            <w:r w:rsidRPr="008B38FD">
              <w:rPr>
                <w:noProof/>
                <w:szCs w:val="24"/>
              </w:rPr>
              <w:t>14</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2001</w:t>
            </w:r>
            <w:r w:rsidRPr="008B38FD">
              <w:rPr>
                <w:rFonts w:hint="eastAsia"/>
                <w:noProof/>
                <w:szCs w:val="24"/>
              </w:rPr>
              <w:t>年</w:t>
            </w:r>
            <w:r w:rsidRPr="008B38FD">
              <w:rPr>
                <w:noProof/>
                <w:szCs w:val="24"/>
              </w:rPr>
              <w:t>8</w:t>
            </w:r>
            <w:r w:rsidRPr="008B38FD">
              <w:rPr>
                <w:rFonts w:hint="eastAsia"/>
                <w:noProof/>
                <w:szCs w:val="24"/>
              </w:rPr>
              <w:t>月</w:t>
            </w:r>
            <w:r w:rsidRPr="008B38FD">
              <w:rPr>
                <w:noProof/>
                <w:szCs w:val="24"/>
              </w:rPr>
              <w:t>10</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厄瓜多尔</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1999</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10</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2002</w:t>
            </w:r>
            <w:r w:rsidRPr="008B38FD">
              <w:rPr>
                <w:rFonts w:hint="eastAsia"/>
                <w:noProof/>
                <w:szCs w:val="24"/>
              </w:rPr>
              <w:t>年</w:t>
            </w:r>
            <w:r w:rsidRPr="008B38FD">
              <w:rPr>
                <w:noProof/>
                <w:szCs w:val="24"/>
              </w:rPr>
              <w:t>2</w:t>
            </w:r>
            <w:r w:rsidRPr="008B38FD">
              <w:rPr>
                <w:rFonts w:hint="eastAsia"/>
                <w:noProof/>
                <w:szCs w:val="24"/>
              </w:rPr>
              <w:t>月</w:t>
            </w:r>
            <w:r w:rsidRPr="008B38FD">
              <w:rPr>
                <w:noProof/>
                <w:szCs w:val="24"/>
              </w:rPr>
              <w:t>5</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萨尔瓦多</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2001</w:t>
            </w:r>
            <w:r w:rsidRPr="008B38FD">
              <w:rPr>
                <w:rFonts w:hint="eastAsia"/>
                <w:noProof/>
                <w:szCs w:val="24"/>
              </w:rPr>
              <w:t>年</w:t>
            </w:r>
            <w:r w:rsidRPr="008B38FD">
              <w:rPr>
                <w:noProof/>
                <w:szCs w:val="24"/>
              </w:rPr>
              <w:t>4</w:t>
            </w:r>
            <w:r w:rsidRPr="008B38FD">
              <w:rPr>
                <w:rFonts w:hint="eastAsia"/>
                <w:noProof/>
                <w:szCs w:val="24"/>
              </w:rPr>
              <w:t>月</w:t>
            </w:r>
            <w:r w:rsidRPr="008B38FD">
              <w:rPr>
                <w:noProof/>
                <w:szCs w:val="24"/>
              </w:rPr>
              <w:t>4</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芬兰</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1999</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10</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29</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法国</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1999</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10</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6</w:t>
            </w:r>
            <w:r w:rsidRPr="008B38FD">
              <w:rPr>
                <w:rFonts w:hint="eastAsia"/>
                <w:noProof/>
                <w:szCs w:val="24"/>
              </w:rPr>
              <w:t>月</w:t>
            </w:r>
            <w:r w:rsidRPr="008B38FD">
              <w:rPr>
                <w:noProof/>
                <w:szCs w:val="24"/>
              </w:rPr>
              <w:t>9</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加蓬</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2004</w:t>
            </w:r>
            <w:r w:rsidRPr="008B38FD">
              <w:rPr>
                <w:rFonts w:hint="eastAsia"/>
                <w:noProof/>
                <w:szCs w:val="24"/>
              </w:rPr>
              <w:t>年</w:t>
            </w:r>
            <w:r w:rsidRPr="008B38FD">
              <w:rPr>
                <w:noProof/>
                <w:szCs w:val="24"/>
              </w:rPr>
              <w:t>11</w:t>
            </w:r>
            <w:r w:rsidRPr="008B38FD">
              <w:rPr>
                <w:rFonts w:hint="eastAsia"/>
                <w:noProof/>
                <w:szCs w:val="24"/>
              </w:rPr>
              <w:t>月</w:t>
            </w:r>
            <w:r w:rsidRPr="008B38FD">
              <w:rPr>
                <w:noProof/>
                <w:szCs w:val="24"/>
              </w:rPr>
              <w:t>5</w:t>
            </w:r>
            <w:r w:rsidRPr="008B38FD">
              <w:rPr>
                <w:rFonts w:hint="eastAsia"/>
                <w:noProof/>
                <w:szCs w:val="24"/>
              </w:rPr>
              <w:t>日</w:t>
            </w:r>
            <w:r w:rsidRPr="008B38FD">
              <w:rPr>
                <w:noProof/>
                <w:szCs w:val="24"/>
                <w:vertAlign w:val="superscript"/>
              </w:rPr>
              <w:t>a</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格鲁吉亚</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2002</w:t>
            </w:r>
            <w:r w:rsidRPr="008B38FD">
              <w:rPr>
                <w:rFonts w:hint="eastAsia"/>
                <w:noProof/>
                <w:szCs w:val="24"/>
              </w:rPr>
              <w:t>年</w:t>
            </w:r>
            <w:r w:rsidRPr="008B38FD">
              <w:rPr>
                <w:noProof/>
                <w:szCs w:val="24"/>
              </w:rPr>
              <w:t>8</w:t>
            </w:r>
            <w:r w:rsidRPr="008B38FD">
              <w:rPr>
                <w:rFonts w:hint="eastAsia"/>
                <w:noProof/>
                <w:szCs w:val="24"/>
              </w:rPr>
              <w:t>月</w:t>
            </w:r>
            <w:r w:rsidRPr="008B38FD">
              <w:rPr>
                <w:noProof/>
                <w:szCs w:val="24"/>
              </w:rPr>
              <w:t>1</w:t>
            </w:r>
            <w:r w:rsidRPr="008B38FD">
              <w:rPr>
                <w:rFonts w:hint="eastAsia"/>
                <w:noProof/>
                <w:szCs w:val="24"/>
              </w:rPr>
              <w:t>日</w:t>
            </w:r>
            <w:r w:rsidRPr="008B38FD">
              <w:rPr>
                <w:noProof/>
                <w:szCs w:val="24"/>
                <w:vertAlign w:val="superscript"/>
              </w:rPr>
              <w:t>a</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德国</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1999</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10</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2002</w:t>
            </w:r>
            <w:r w:rsidRPr="008B38FD">
              <w:rPr>
                <w:rFonts w:hint="eastAsia"/>
                <w:noProof/>
                <w:szCs w:val="24"/>
              </w:rPr>
              <w:t>年</w:t>
            </w:r>
            <w:r w:rsidRPr="008B38FD">
              <w:rPr>
                <w:noProof/>
                <w:szCs w:val="24"/>
              </w:rPr>
              <w:t>1</w:t>
            </w:r>
            <w:r w:rsidRPr="008B38FD">
              <w:rPr>
                <w:rFonts w:hint="eastAsia"/>
                <w:noProof/>
                <w:szCs w:val="24"/>
              </w:rPr>
              <w:t>月</w:t>
            </w:r>
            <w:r w:rsidRPr="008B38FD">
              <w:rPr>
                <w:noProof/>
                <w:szCs w:val="24"/>
              </w:rPr>
              <w:t>15</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加纳</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2</w:t>
            </w:r>
            <w:r w:rsidRPr="008B38FD">
              <w:rPr>
                <w:rFonts w:hint="eastAsia"/>
                <w:noProof/>
                <w:szCs w:val="24"/>
              </w:rPr>
              <w:t>月</w:t>
            </w:r>
            <w:r w:rsidRPr="008B38FD">
              <w:rPr>
                <w:noProof/>
                <w:szCs w:val="24"/>
              </w:rPr>
              <w:t>24</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希腊</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1999</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10</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2002</w:t>
            </w:r>
            <w:r w:rsidRPr="008B38FD">
              <w:rPr>
                <w:rFonts w:hint="eastAsia"/>
                <w:noProof/>
                <w:szCs w:val="24"/>
              </w:rPr>
              <w:t>年</w:t>
            </w:r>
            <w:r w:rsidRPr="008B38FD">
              <w:rPr>
                <w:noProof/>
                <w:szCs w:val="24"/>
              </w:rPr>
              <w:t>1</w:t>
            </w:r>
            <w:r w:rsidRPr="008B38FD">
              <w:rPr>
                <w:rFonts w:hint="eastAsia"/>
                <w:noProof/>
                <w:szCs w:val="24"/>
              </w:rPr>
              <w:t>月</w:t>
            </w:r>
            <w:r w:rsidRPr="008B38FD">
              <w:rPr>
                <w:noProof/>
                <w:szCs w:val="24"/>
              </w:rPr>
              <w:t>24</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危地马拉</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7</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2002</w:t>
            </w:r>
            <w:r w:rsidRPr="008B38FD">
              <w:rPr>
                <w:rFonts w:hint="eastAsia"/>
                <w:noProof/>
                <w:szCs w:val="24"/>
              </w:rPr>
              <w:t>年</w:t>
            </w:r>
            <w:r w:rsidRPr="008B38FD">
              <w:rPr>
                <w:noProof/>
                <w:szCs w:val="24"/>
              </w:rPr>
              <w:t>5</w:t>
            </w:r>
            <w:r w:rsidRPr="008B38FD">
              <w:rPr>
                <w:rFonts w:hint="eastAsia"/>
                <w:noProof/>
                <w:szCs w:val="24"/>
              </w:rPr>
              <w:t>月</w:t>
            </w:r>
            <w:r w:rsidRPr="008B38FD">
              <w:rPr>
                <w:noProof/>
                <w:szCs w:val="24"/>
              </w:rPr>
              <w:t>9</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几内亚比绍</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12</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匈牙利</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22</w:t>
            </w:r>
            <w:r w:rsidRPr="008B38FD">
              <w:rPr>
                <w:rFonts w:hint="eastAsia"/>
                <w:noProof/>
                <w:szCs w:val="24"/>
              </w:rPr>
              <w:t>日</w:t>
            </w:r>
            <w:r w:rsidRPr="008B38FD">
              <w:rPr>
                <w:noProof/>
                <w:szCs w:val="24"/>
                <w:vertAlign w:val="superscript"/>
              </w:rPr>
              <w:t>a</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冰岛</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1999</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10</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2001</w:t>
            </w:r>
            <w:r w:rsidRPr="008B38FD">
              <w:rPr>
                <w:rFonts w:hint="eastAsia"/>
                <w:noProof/>
                <w:szCs w:val="24"/>
              </w:rPr>
              <w:t>年</w:t>
            </w:r>
            <w:r w:rsidRPr="008B38FD">
              <w:rPr>
                <w:noProof/>
                <w:szCs w:val="24"/>
              </w:rPr>
              <w:t>3</w:t>
            </w:r>
            <w:r w:rsidRPr="008B38FD">
              <w:rPr>
                <w:rFonts w:hint="eastAsia"/>
                <w:noProof/>
                <w:szCs w:val="24"/>
              </w:rPr>
              <w:t>月</w:t>
            </w:r>
            <w:r w:rsidRPr="008B38FD">
              <w:rPr>
                <w:noProof/>
                <w:szCs w:val="24"/>
              </w:rPr>
              <w:t>6</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印度尼西亚</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2</w:t>
            </w:r>
            <w:r w:rsidRPr="008B38FD">
              <w:rPr>
                <w:rFonts w:hint="eastAsia"/>
                <w:noProof/>
                <w:szCs w:val="24"/>
              </w:rPr>
              <w:t>月</w:t>
            </w:r>
            <w:r w:rsidRPr="008B38FD">
              <w:rPr>
                <w:noProof/>
                <w:szCs w:val="24"/>
              </w:rPr>
              <w:t>28</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爱尔兰</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7</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7</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意大利</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1999</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10</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22</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哈萨克斯坦</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6</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2001</w:t>
            </w:r>
            <w:r w:rsidRPr="008B38FD">
              <w:rPr>
                <w:rFonts w:hint="eastAsia"/>
                <w:noProof/>
                <w:szCs w:val="24"/>
              </w:rPr>
              <w:t>年</w:t>
            </w:r>
            <w:r w:rsidRPr="008B38FD">
              <w:rPr>
                <w:noProof/>
                <w:szCs w:val="24"/>
              </w:rPr>
              <w:t>8</w:t>
            </w:r>
            <w:r w:rsidRPr="008B38FD">
              <w:rPr>
                <w:rFonts w:hint="eastAsia"/>
                <w:noProof/>
                <w:szCs w:val="24"/>
              </w:rPr>
              <w:t>月</w:t>
            </w:r>
            <w:r w:rsidRPr="008B38FD">
              <w:rPr>
                <w:noProof/>
                <w:szCs w:val="24"/>
              </w:rPr>
              <w:t>24</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吉尔吉斯斯坦</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2002</w:t>
            </w:r>
            <w:r w:rsidRPr="008B38FD">
              <w:rPr>
                <w:rFonts w:hint="eastAsia"/>
                <w:noProof/>
                <w:szCs w:val="24"/>
              </w:rPr>
              <w:t>年</w:t>
            </w:r>
            <w:r w:rsidRPr="008B38FD">
              <w:rPr>
                <w:noProof/>
                <w:szCs w:val="24"/>
              </w:rPr>
              <w:t>7</w:t>
            </w:r>
            <w:r w:rsidRPr="008B38FD">
              <w:rPr>
                <w:rFonts w:hint="eastAsia"/>
                <w:noProof/>
                <w:szCs w:val="24"/>
              </w:rPr>
              <w:t>月</w:t>
            </w:r>
            <w:r w:rsidRPr="008B38FD">
              <w:rPr>
                <w:noProof/>
                <w:szCs w:val="24"/>
              </w:rPr>
              <w:t>22</w:t>
            </w:r>
            <w:r w:rsidRPr="008B38FD">
              <w:rPr>
                <w:rFonts w:hint="eastAsia"/>
                <w:noProof/>
                <w:szCs w:val="24"/>
              </w:rPr>
              <w:t>日</w:t>
            </w:r>
            <w:r w:rsidRPr="008B38FD">
              <w:rPr>
                <w:noProof/>
                <w:szCs w:val="24"/>
                <w:vertAlign w:val="superscript"/>
              </w:rPr>
              <w:t>a</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莱索托</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6</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2004</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24</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利比里亚</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2004</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22</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阿拉伯利比亚民众国</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2004</w:t>
            </w:r>
            <w:r w:rsidRPr="008B38FD">
              <w:rPr>
                <w:rFonts w:hint="eastAsia"/>
                <w:noProof/>
                <w:szCs w:val="24"/>
              </w:rPr>
              <w:t>年</w:t>
            </w:r>
            <w:r w:rsidRPr="008B38FD">
              <w:rPr>
                <w:noProof/>
                <w:szCs w:val="24"/>
              </w:rPr>
              <w:t>6</w:t>
            </w:r>
            <w:r w:rsidRPr="008B38FD">
              <w:rPr>
                <w:rFonts w:hint="eastAsia"/>
                <w:noProof/>
                <w:szCs w:val="24"/>
              </w:rPr>
              <w:t>月</w:t>
            </w:r>
            <w:r w:rsidRPr="008B38FD">
              <w:rPr>
                <w:noProof/>
                <w:szCs w:val="24"/>
              </w:rPr>
              <w:t>18</w:t>
            </w:r>
            <w:r w:rsidRPr="008B38FD">
              <w:rPr>
                <w:rFonts w:hint="eastAsia"/>
                <w:noProof/>
                <w:szCs w:val="24"/>
              </w:rPr>
              <w:t>日</w:t>
            </w:r>
            <w:r w:rsidRPr="008B38FD">
              <w:rPr>
                <w:noProof/>
                <w:szCs w:val="24"/>
                <w:vertAlign w:val="superscript"/>
              </w:rPr>
              <w:t>a</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列支敦士登</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1999</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10</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2001</w:t>
            </w:r>
            <w:r w:rsidRPr="008B38FD">
              <w:rPr>
                <w:rFonts w:hint="eastAsia"/>
                <w:noProof/>
                <w:szCs w:val="24"/>
              </w:rPr>
              <w:t>年</w:t>
            </w:r>
            <w:r w:rsidRPr="008B38FD">
              <w:rPr>
                <w:noProof/>
                <w:szCs w:val="24"/>
              </w:rPr>
              <w:t>10</w:t>
            </w:r>
            <w:r w:rsidRPr="008B38FD">
              <w:rPr>
                <w:rFonts w:hint="eastAsia"/>
                <w:noProof/>
                <w:szCs w:val="24"/>
              </w:rPr>
              <w:t>月</w:t>
            </w:r>
            <w:r w:rsidRPr="008B38FD">
              <w:rPr>
                <w:noProof/>
                <w:szCs w:val="24"/>
              </w:rPr>
              <w:t>24</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立陶宛</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8</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2004</w:t>
            </w:r>
            <w:r w:rsidRPr="008B38FD">
              <w:rPr>
                <w:rFonts w:hint="eastAsia"/>
                <w:noProof/>
                <w:szCs w:val="24"/>
              </w:rPr>
              <w:t>年</w:t>
            </w:r>
            <w:r w:rsidRPr="008B38FD">
              <w:rPr>
                <w:noProof/>
                <w:szCs w:val="24"/>
              </w:rPr>
              <w:t>8</w:t>
            </w:r>
            <w:r w:rsidRPr="008B38FD">
              <w:rPr>
                <w:rFonts w:hint="eastAsia"/>
                <w:noProof/>
                <w:szCs w:val="24"/>
              </w:rPr>
              <w:t>月</w:t>
            </w:r>
            <w:r w:rsidRPr="008B38FD">
              <w:rPr>
                <w:noProof/>
                <w:szCs w:val="24"/>
              </w:rPr>
              <w:t>5</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卢森堡</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1999</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10</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2003</w:t>
            </w:r>
            <w:r w:rsidRPr="008B38FD">
              <w:rPr>
                <w:rFonts w:hint="eastAsia"/>
                <w:noProof/>
                <w:szCs w:val="24"/>
              </w:rPr>
              <w:t>年</w:t>
            </w:r>
            <w:r w:rsidRPr="008B38FD">
              <w:rPr>
                <w:noProof/>
                <w:szCs w:val="24"/>
              </w:rPr>
              <w:t>7</w:t>
            </w:r>
            <w:r w:rsidRPr="008B38FD">
              <w:rPr>
                <w:rFonts w:hint="eastAsia"/>
                <w:noProof/>
                <w:szCs w:val="24"/>
              </w:rPr>
              <w:t>月</w:t>
            </w:r>
            <w:r w:rsidRPr="008B38FD">
              <w:rPr>
                <w:noProof/>
                <w:szCs w:val="24"/>
              </w:rPr>
              <w:t>1</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马达加斯加</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7</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马拉维</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7</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马尔代夫</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2006</w:t>
            </w:r>
            <w:r w:rsidRPr="008B38FD">
              <w:rPr>
                <w:rFonts w:hint="eastAsia"/>
                <w:noProof/>
                <w:szCs w:val="24"/>
              </w:rPr>
              <w:t>年</w:t>
            </w:r>
            <w:r w:rsidRPr="008B38FD">
              <w:rPr>
                <w:noProof/>
                <w:szCs w:val="24"/>
              </w:rPr>
              <w:t>3</w:t>
            </w:r>
            <w:r w:rsidRPr="008B38FD">
              <w:rPr>
                <w:rFonts w:hint="eastAsia"/>
                <w:noProof/>
                <w:szCs w:val="24"/>
              </w:rPr>
              <w:t>月</w:t>
            </w:r>
            <w:r w:rsidRPr="008B38FD">
              <w:rPr>
                <w:noProof/>
                <w:szCs w:val="24"/>
              </w:rPr>
              <w:t>13</w:t>
            </w:r>
            <w:r w:rsidRPr="008B38FD">
              <w:rPr>
                <w:rFonts w:hint="eastAsia"/>
                <w:noProof/>
                <w:szCs w:val="24"/>
              </w:rPr>
              <w:t>日</w:t>
            </w:r>
            <w:r w:rsidRPr="008B38FD">
              <w:rPr>
                <w:noProof/>
                <w:szCs w:val="24"/>
                <w:vertAlign w:val="superscript"/>
              </w:rPr>
              <w:t>a</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马里</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5</w:t>
            </w:r>
            <w:r w:rsidRPr="008B38FD">
              <w:rPr>
                <w:rFonts w:hint="eastAsia"/>
                <w:noProof/>
                <w:szCs w:val="24"/>
              </w:rPr>
              <w:t>日</w:t>
            </w:r>
            <w:r w:rsidRPr="008B38FD">
              <w:rPr>
                <w:noProof/>
                <w:szCs w:val="24"/>
                <w:vertAlign w:val="superscript"/>
              </w:rPr>
              <w:t>a</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毛里求斯</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2001</w:t>
            </w:r>
            <w:r w:rsidRPr="008B38FD">
              <w:rPr>
                <w:rFonts w:hint="eastAsia"/>
                <w:noProof/>
                <w:szCs w:val="24"/>
              </w:rPr>
              <w:t>年</w:t>
            </w:r>
            <w:r w:rsidRPr="008B38FD">
              <w:rPr>
                <w:noProof/>
                <w:szCs w:val="24"/>
              </w:rPr>
              <w:t>11</w:t>
            </w:r>
            <w:r w:rsidRPr="008B38FD">
              <w:rPr>
                <w:rFonts w:hint="eastAsia"/>
                <w:noProof/>
                <w:szCs w:val="24"/>
              </w:rPr>
              <w:t>月</w:t>
            </w:r>
            <w:r w:rsidRPr="008B38FD">
              <w:rPr>
                <w:noProof/>
                <w:szCs w:val="24"/>
              </w:rPr>
              <w:t>11</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墨西哥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1999</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10</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2002</w:t>
            </w:r>
            <w:r w:rsidRPr="008B38FD">
              <w:rPr>
                <w:rFonts w:hint="eastAsia"/>
                <w:noProof/>
                <w:szCs w:val="24"/>
              </w:rPr>
              <w:t>年</w:t>
            </w:r>
            <w:r w:rsidRPr="008B38FD">
              <w:rPr>
                <w:noProof/>
                <w:szCs w:val="24"/>
              </w:rPr>
              <w:t>3</w:t>
            </w:r>
            <w:r w:rsidRPr="008B38FD">
              <w:rPr>
                <w:rFonts w:hint="eastAsia"/>
                <w:noProof/>
                <w:szCs w:val="24"/>
              </w:rPr>
              <w:t>月</w:t>
            </w:r>
            <w:r w:rsidRPr="008B38FD">
              <w:rPr>
                <w:noProof/>
                <w:szCs w:val="24"/>
              </w:rPr>
              <w:t>15</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蒙古</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7</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2002</w:t>
            </w:r>
            <w:r w:rsidRPr="008B38FD">
              <w:rPr>
                <w:rFonts w:hint="eastAsia"/>
                <w:noProof/>
                <w:szCs w:val="24"/>
              </w:rPr>
              <w:t>年</w:t>
            </w:r>
            <w:r w:rsidRPr="008B38FD">
              <w:rPr>
                <w:noProof/>
                <w:szCs w:val="24"/>
              </w:rPr>
              <w:t>3</w:t>
            </w:r>
            <w:r w:rsidRPr="008B38FD">
              <w:rPr>
                <w:rFonts w:hint="eastAsia"/>
                <w:noProof/>
                <w:szCs w:val="24"/>
              </w:rPr>
              <w:t>月</w:t>
            </w:r>
            <w:r w:rsidRPr="008B38FD">
              <w:rPr>
                <w:noProof/>
                <w:szCs w:val="24"/>
              </w:rPr>
              <w:t>28</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黑山</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2006</w:t>
            </w:r>
            <w:r w:rsidRPr="008B38FD">
              <w:rPr>
                <w:rFonts w:hint="eastAsia"/>
                <w:noProof/>
                <w:szCs w:val="24"/>
              </w:rPr>
              <w:t>年</w:t>
            </w:r>
            <w:r w:rsidRPr="008B38FD">
              <w:rPr>
                <w:noProof/>
                <w:szCs w:val="24"/>
              </w:rPr>
              <w:t>10</w:t>
            </w:r>
            <w:r w:rsidRPr="008B38FD">
              <w:rPr>
                <w:rFonts w:hint="eastAsia"/>
                <w:noProof/>
                <w:szCs w:val="24"/>
              </w:rPr>
              <w:t>月</w:t>
            </w:r>
            <w:r w:rsidRPr="008B38FD">
              <w:rPr>
                <w:noProof/>
                <w:szCs w:val="24"/>
              </w:rPr>
              <w:t>23</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纳米比亚</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5</w:t>
            </w:r>
            <w:r w:rsidRPr="008B38FD">
              <w:rPr>
                <w:rFonts w:hint="eastAsia"/>
                <w:noProof/>
                <w:szCs w:val="24"/>
              </w:rPr>
              <w:t>月</w:t>
            </w:r>
            <w:r w:rsidRPr="008B38FD">
              <w:rPr>
                <w:noProof/>
                <w:szCs w:val="24"/>
              </w:rPr>
              <w:t>19</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5</w:t>
            </w:r>
            <w:r w:rsidRPr="008B38FD">
              <w:rPr>
                <w:rFonts w:hint="eastAsia"/>
                <w:noProof/>
                <w:szCs w:val="24"/>
              </w:rPr>
              <w:t>月</w:t>
            </w:r>
            <w:r w:rsidRPr="008B38FD">
              <w:rPr>
                <w:noProof/>
                <w:szCs w:val="24"/>
              </w:rPr>
              <w:t>26</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尼泊尔</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2001</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18</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2007</w:t>
            </w:r>
            <w:r w:rsidRPr="008B38FD">
              <w:rPr>
                <w:rFonts w:hint="eastAsia"/>
                <w:noProof/>
                <w:szCs w:val="24"/>
              </w:rPr>
              <w:t>年</w:t>
            </w:r>
            <w:r w:rsidRPr="008B38FD">
              <w:rPr>
                <w:noProof/>
                <w:szCs w:val="24"/>
              </w:rPr>
              <w:t>6</w:t>
            </w:r>
            <w:r w:rsidRPr="008B38FD">
              <w:rPr>
                <w:rFonts w:hint="eastAsia"/>
                <w:noProof/>
                <w:szCs w:val="24"/>
              </w:rPr>
              <w:t>月</w:t>
            </w:r>
            <w:r w:rsidRPr="008B38FD">
              <w:rPr>
                <w:noProof/>
                <w:szCs w:val="24"/>
              </w:rPr>
              <w:t>15</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荷兰</w:t>
            </w:r>
            <w:r w:rsidRPr="008B38FD">
              <w:rPr>
                <w:noProof/>
                <w:szCs w:val="24"/>
                <w:vertAlign w:val="superscript"/>
              </w:rPr>
              <w:t>c</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1999</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10</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2002</w:t>
            </w:r>
            <w:r w:rsidRPr="008B38FD">
              <w:rPr>
                <w:rFonts w:hint="eastAsia"/>
                <w:noProof/>
                <w:szCs w:val="24"/>
              </w:rPr>
              <w:t>年</w:t>
            </w:r>
            <w:r w:rsidRPr="008B38FD">
              <w:rPr>
                <w:noProof/>
                <w:szCs w:val="24"/>
              </w:rPr>
              <w:t>5</w:t>
            </w:r>
            <w:r w:rsidRPr="008B38FD">
              <w:rPr>
                <w:rFonts w:hint="eastAsia"/>
                <w:noProof/>
                <w:szCs w:val="24"/>
              </w:rPr>
              <w:t>月</w:t>
            </w:r>
            <w:r w:rsidRPr="008B38FD">
              <w:rPr>
                <w:noProof/>
                <w:szCs w:val="24"/>
              </w:rPr>
              <w:t>22</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新西兰</w:t>
            </w:r>
            <w:r w:rsidRPr="008B38FD">
              <w:rPr>
                <w:noProof/>
                <w:szCs w:val="24"/>
                <w:vertAlign w:val="superscript"/>
              </w:rPr>
              <w:t>d</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7</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7</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尼日尔</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2004</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30</w:t>
            </w:r>
            <w:r w:rsidRPr="008B38FD">
              <w:rPr>
                <w:rFonts w:hint="eastAsia"/>
                <w:noProof/>
                <w:szCs w:val="24"/>
              </w:rPr>
              <w:t>日</w:t>
            </w:r>
            <w:r w:rsidRPr="008B38FD">
              <w:rPr>
                <w:noProof/>
                <w:szCs w:val="24"/>
                <w:vertAlign w:val="superscript"/>
              </w:rPr>
              <w:t>a</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尼日利亚</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8</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2004</w:t>
            </w:r>
            <w:r w:rsidRPr="008B38FD">
              <w:rPr>
                <w:rFonts w:hint="eastAsia"/>
                <w:noProof/>
                <w:szCs w:val="24"/>
              </w:rPr>
              <w:t>年</w:t>
            </w:r>
            <w:r w:rsidRPr="008B38FD">
              <w:rPr>
                <w:noProof/>
                <w:szCs w:val="24"/>
              </w:rPr>
              <w:t>11</w:t>
            </w:r>
            <w:r w:rsidRPr="008B38FD">
              <w:rPr>
                <w:rFonts w:hint="eastAsia"/>
                <w:noProof/>
                <w:szCs w:val="24"/>
              </w:rPr>
              <w:t>月</w:t>
            </w:r>
            <w:r w:rsidRPr="008B38FD">
              <w:rPr>
                <w:noProof/>
                <w:szCs w:val="24"/>
              </w:rPr>
              <w:t>22</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挪威</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1999</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10</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2002</w:t>
            </w:r>
            <w:r w:rsidRPr="008B38FD">
              <w:rPr>
                <w:rFonts w:hint="eastAsia"/>
                <w:noProof/>
                <w:szCs w:val="24"/>
              </w:rPr>
              <w:t>年</w:t>
            </w:r>
            <w:r w:rsidRPr="008B38FD">
              <w:rPr>
                <w:noProof/>
                <w:szCs w:val="24"/>
              </w:rPr>
              <w:t>3</w:t>
            </w:r>
            <w:r w:rsidRPr="008B38FD">
              <w:rPr>
                <w:rFonts w:hint="eastAsia"/>
                <w:noProof/>
                <w:szCs w:val="24"/>
              </w:rPr>
              <w:t>月</w:t>
            </w:r>
            <w:r w:rsidRPr="008B38FD">
              <w:rPr>
                <w:noProof/>
                <w:szCs w:val="24"/>
              </w:rPr>
              <w:t>5</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巴拿马</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6</w:t>
            </w:r>
            <w:r w:rsidRPr="008B38FD">
              <w:rPr>
                <w:rFonts w:hint="eastAsia"/>
                <w:noProof/>
                <w:szCs w:val="24"/>
              </w:rPr>
              <w:t>月</w:t>
            </w:r>
            <w:r w:rsidRPr="008B38FD">
              <w:rPr>
                <w:noProof/>
                <w:szCs w:val="24"/>
              </w:rPr>
              <w:t>9</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2001</w:t>
            </w:r>
            <w:r w:rsidRPr="008B38FD">
              <w:rPr>
                <w:rFonts w:hint="eastAsia"/>
                <w:noProof/>
                <w:szCs w:val="24"/>
              </w:rPr>
              <w:t>年</w:t>
            </w:r>
            <w:r w:rsidRPr="008B38FD">
              <w:rPr>
                <w:noProof/>
                <w:szCs w:val="24"/>
              </w:rPr>
              <w:t>5</w:t>
            </w:r>
            <w:r w:rsidRPr="008B38FD">
              <w:rPr>
                <w:rFonts w:hint="eastAsia"/>
                <w:noProof/>
                <w:szCs w:val="24"/>
              </w:rPr>
              <w:t>月</w:t>
            </w:r>
            <w:r w:rsidRPr="008B38FD">
              <w:rPr>
                <w:noProof/>
                <w:szCs w:val="24"/>
              </w:rPr>
              <w:t>9</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巴拉圭</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1999</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28</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2001</w:t>
            </w:r>
            <w:r w:rsidRPr="008B38FD">
              <w:rPr>
                <w:rFonts w:hint="eastAsia"/>
                <w:noProof/>
                <w:szCs w:val="24"/>
              </w:rPr>
              <w:t>年</w:t>
            </w:r>
            <w:r w:rsidRPr="008B38FD">
              <w:rPr>
                <w:noProof/>
                <w:szCs w:val="24"/>
              </w:rPr>
              <w:t>5</w:t>
            </w:r>
            <w:r w:rsidRPr="008B38FD">
              <w:rPr>
                <w:rFonts w:hint="eastAsia"/>
                <w:noProof/>
                <w:szCs w:val="24"/>
              </w:rPr>
              <w:t>月</w:t>
            </w:r>
            <w:r w:rsidRPr="008B38FD">
              <w:rPr>
                <w:noProof/>
                <w:szCs w:val="24"/>
              </w:rPr>
              <w:t>14</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秘鲁</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22</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2001</w:t>
            </w:r>
            <w:r w:rsidRPr="008B38FD">
              <w:rPr>
                <w:rFonts w:hint="eastAsia"/>
                <w:noProof/>
                <w:szCs w:val="24"/>
              </w:rPr>
              <w:t>年</w:t>
            </w:r>
            <w:r w:rsidRPr="008B38FD">
              <w:rPr>
                <w:noProof/>
                <w:szCs w:val="24"/>
              </w:rPr>
              <w:t>4</w:t>
            </w:r>
            <w:r w:rsidRPr="008B38FD">
              <w:rPr>
                <w:rFonts w:hint="eastAsia"/>
                <w:noProof/>
                <w:szCs w:val="24"/>
              </w:rPr>
              <w:t>月</w:t>
            </w:r>
            <w:r w:rsidRPr="008B38FD">
              <w:rPr>
                <w:noProof/>
                <w:szCs w:val="24"/>
              </w:rPr>
              <w:t>9</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菲律宾</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3</w:t>
            </w:r>
            <w:r w:rsidRPr="008B38FD">
              <w:rPr>
                <w:rFonts w:hint="eastAsia"/>
                <w:noProof/>
                <w:szCs w:val="24"/>
              </w:rPr>
              <w:t>月</w:t>
            </w:r>
            <w:r w:rsidRPr="008B38FD">
              <w:rPr>
                <w:noProof/>
                <w:szCs w:val="24"/>
              </w:rPr>
              <w:t>21</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2003</w:t>
            </w:r>
            <w:r w:rsidRPr="008B38FD">
              <w:rPr>
                <w:rFonts w:hint="eastAsia"/>
                <w:noProof/>
                <w:szCs w:val="24"/>
              </w:rPr>
              <w:t>年</w:t>
            </w:r>
            <w:r w:rsidRPr="008B38FD">
              <w:rPr>
                <w:noProof/>
                <w:szCs w:val="24"/>
              </w:rPr>
              <w:t>11</w:t>
            </w:r>
            <w:r w:rsidRPr="008B38FD">
              <w:rPr>
                <w:rFonts w:hint="eastAsia"/>
                <w:noProof/>
                <w:szCs w:val="24"/>
              </w:rPr>
              <w:t>月</w:t>
            </w:r>
            <w:r w:rsidRPr="008B38FD">
              <w:rPr>
                <w:noProof/>
                <w:szCs w:val="24"/>
              </w:rPr>
              <w:t>12</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波兰</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2003</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22</w:t>
            </w:r>
            <w:r w:rsidRPr="008B38FD">
              <w:rPr>
                <w:rFonts w:hint="eastAsia"/>
                <w:noProof/>
                <w:szCs w:val="24"/>
              </w:rPr>
              <w:t>日</w:t>
            </w:r>
            <w:r w:rsidRPr="008B38FD">
              <w:rPr>
                <w:noProof/>
                <w:szCs w:val="24"/>
                <w:vertAlign w:val="superscript"/>
              </w:rPr>
              <w:t>a</w:t>
            </w:r>
            <w:r w:rsidRPr="008B38FD">
              <w:rPr>
                <w:szCs w:val="24"/>
              </w:rPr>
              <w:t xml:space="preserve"> </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葡萄牙</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2</w:t>
            </w:r>
            <w:r w:rsidRPr="008B38FD">
              <w:rPr>
                <w:rFonts w:hint="eastAsia"/>
                <w:noProof/>
                <w:szCs w:val="24"/>
              </w:rPr>
              <w:t>月</w:t>
            </w:r>
            <w:r w:rsidRPr="008B38FD">
              <w:rPr>
                <w:noProof/>
                <w:szCs w:val="24"/>
              </w:rPr>
              <w:t>16</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2002</w:t>
            </w:r>
            <w:r w:rsidRPr="008B38FD">
              <w:rPr>
                <w:rFonts w:hint="eastAsia"/>
                <w:noProof/>
                <w:szCs w:val="24"/>
              </w:rPr>
              <w:t>年</w:t>
            </w:r>
            <w:r w:rsidRPr="008B38FD">
              <w:rPr>
                <w:noProof/>
                <w:szCs w:val="24"/>
              </w:rPr>
              <w:t>4</w:t>
            </w:r>
            <w:r w:rsidRPr="008B38FD">
              <w:rPr>
                <w:rFonts w:hint="eastAsia"/>
                <w:noProof/>
                <w:szCs w:val="24"/>
              </w:rPr>
              <w:t>月</w:t>
            </w:r>
            <w:r w:rsidRPr="008B38FD">
              <w:rPr>
                <w:noProof/>
                <w:szCs w:val="24"/>
              </w:rPr>
              <w:t>26</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大韩民国</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2006</w:t>
            </w:r>
            <w:r w:rsidRPr="008B38FD">
              <w:rPr>
                <w:rFonts w:hint="eastAsia"/>
                <w:noProof/>
                <w:szCs w:val="24"/>
              </w:rPr>
              <w:t>年</w:t>
            </w:r>
            <w:r w:rsidRPr="008B38FD">
              <w:rPr>
                <w:noProof/>
                <w:szCs w:val="24"/>
              </w:rPr>
              <w:t>10</w:t>
            </w:r>
            <w:r w:rsidRPr="008B38FD">
              <w:rPr>
                <w:rFonts w:hint="eastAsia"/>
                <w:noProof/>
                <w:szCs w:val="24"/>
              </w:rPr>
              <w:t>月</w:t>
            </w:r>
            <w:r w:rsidRPr="008B38FD">
              <w:rPr>
                <w:noProof/>
                <w:szCs w:val="24"/>
              </w:rPr>
              <w:t>18</w:t>
            </w:r>
            <w:r w:rsidRPr="008B38FD">
              <w:rPr>
                <w:rFonts w:hint="eastAsia"/>
                <w:noProof/>
                <w:szCs w:val="24"/>
              </w:rPr>
              <w:t>日</w:t>
            </w:r>
            <w:r w:rsidRPr="008B38FD">
              <w:rPr>
                <w:noProof/>
                <w:szCs w:val="24"/>
                <w:vertAlign w:val="superscript"/>
              </w:rPr>
              <w:t>a</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摩尔多瓦共和国</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2006</w:t>
            </w:r>
            <w:r w:rsidRPr="008B38FD">
              <w:rPr>
                <w:rFonts w:hint="eastAsia"/>
                <w:noProof/>
                <w:szCs w:val="24"/>
              </w:rPr>
              <w:t>年</w:t>
            </w:r>
            <w:r w:rsidRPr="008B38FD">
              <w:rPr>
                <w:noProof/>
                <w:szCs w:val="24"/>
              </w:rPr>
              <w:t>2</w:t>
            </w:r>
            <w:r w:rsidRPr="008B38FD">
              <w:rPr>
                <w:rFonts w:hint="eastAsia"/>
                <w:noProof/>
                <w:szCs w:val="24"/>
              </w:rPr>
              <w:t>月</w:t>
            </w:r>
            <w:r w:rsidRPr="008B38FD">
              <w:rPr>
                <w:noProof/>
                <w:szCs w:val="24"/>
              </w:rPr>
              <w:t>28</w:t>
            </w:r>
            <w:r w:rsidRPr="008B38FD">
              <w:rPr>
                <w:rFonts w:hint="eastAsia"/>
                <w:noProof/>
                <w:szCs w:val="24"/>
              </w:rPr>
              <w:t>日</w:t>
            </w:r>
            <w:r w:rsidRPr="008B38FD">
              <w:rPr>
                <w:noProof/>
                <w:szCs w:val="24"/>
                <w:vertAlign w:val="superscript"/>
              </w:rPr>
              <w:t>a</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罗马尼亚</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6</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2003</w:t>
            </w:r>
            <w:r w:rsidRPr="008B38FD">
              <w:rPr>
                <w:rFonts w:hint="eastAsia"/>
                <w:noProof/>
                <w:szCs w:val="24"/>
              </w:rPr>
              <w:t>年</w:t>
            </w:r>
            <w:r w:rsidRPr="008B38FD">
              <w:rPr>
                <w:noProof/>
                <w:szCs w:val="24"/>
              </w:rPr>
              <w:t>8</w:t>
            </w:r>
            <w:r w:rsidRPr="008B38FD">
              <w:rPr>
                <w:rFonts w:hint="eastAsia"/>
                <w:noProof/>
                <w:szCs w:val="24"/>
              </w:rPr>
              <w:t>月</w:t>
            </w:r>
            <w:r w:rsidRPr="008B38FD">
              <w:rPr>
                <w:noProof/>
                <w:szCs w:val="24"/>
              </w:rPr>
              <w:t>25</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俄罗斯联邦</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2001</w:t>
            </w:r>
            <w:r w:rsidRPr="008B38FD">
              <w:rPr>
                <w:rFonts w:hint="eastAsia"/>
                <w:noProof/>
                <w:szCs w:val="24"/>
              </w:rPr>
              <w:t>年</w:t>
            </w:r>
            <w:r w:rsidRPr="008B38FD">
              <w:rPr>
                <w:noProof/>
                <w:szCs w:val="24"/>
              </w:rPr>
              <w:t>5</w:t>
            </w:r>
            <w:r w:rsidRPr="008B38FD">
              <w:rPr>
                <w:rFonts w:hint="eastAsia"/>
                <w:noProof/>
                <w:szCs w:val="24"/>
              </w:rPr>
              <w:t>月</w:t>
            </w:r>
            <w:r w:rsidRPr="008B38FD">
              <w:rPr>
                <w:noProof/>
                <w:szCs w:val="24"/>
              </w:rPr>
              <w:t>8</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2004</w:t>
            </w:r>
            <w:r w:rsidRPr="008B38FD">
              <w:rPr>
                <w:rFonts w:hint="eastAsia"/>
                <w:noProof/>
                <w:szCs w:val="24"/>
              </w:rPr>
              <w:t>年</w:t>
            </w:r>
            <w:r w:rsidRPr="008B38FD">
              <w:rPr>
                <w:noProof/>
                <w:szCs w:val="24"/>
              </w:rPr>
              <w:t>7</w:t>
            </w:r>
            <w:r w:rsidRPr="008B38FD">
              <w:rPr>
                <w:rFonts w:hint="eastAsia"/>
                <w:noProof/>
                <w:szCs w:val="24"/>
              </w:rPr>
              <w:t>月</w:t>
            </w:r>
            <w:r w:rsidRPr="008B38FD">
              <w:rPr>
                <w:noProof/>
                <w:szCs w:val="24"/>
              </w:rPr>
              <w:t>28</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Pr>
                <w:rFonts w:hint="eastAsia"/>
                <w:noProof/>
                <w:szCs w:val="24"/>
              </w:rPr>
              <w:t>圣基茨和尼维斯</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2006</w:t>
            </w:r>
            <w:r w:rsidRPr="008B38FD">
              <w:rPr>
                <w:rFonts w:hint="eastAsia"/>
                <w:noProof/>
                <w:szCs w:val="24"/>
              </w:rPr>
              <w:t>年</w:t>
            </w:r>
            <w:r w:rsidRPr="008B38FD">
              <w:rPr>
                <w:noProof/>
                <w:szCs w:val="24"/>
              </w:rPr>
              <w:t>1</w:t>
            </w:r>
            <w:r w:rsidRPr="008B38FD">
              <w:rPr>
                <w:rFonts w:hint="eastAsia"/>
                <w:noProof/>
                <w:szCs w:val="24"/>
              </w:rPr>
              <w:t>月</w:t>
            </w:r>
            <w:r w:rsidRPr="008B38FD">
              <w:rPr>
                <w:noProof/>
                <w:szCs w:val="24"/>
              </w:rPr>
              <w:t>20</w:t>
            </w:r>
            <w:r w:rsidRPr="008B38FD">
              <w:rPr>
                <w:rFonts w:hint="eastAsia"/>
                <w:noProof/>
                <w:szCs w:val="24"/>
              </w:rPr>
              <w:t>日</w:t>
            </w:r>
            <w:r w:rsidRPr="008B38FD">
              <w:rPr>
                <w:noProof/>
                <w:szCs w:val="24"/>
                <w:vertAlign w:val="superscript"/>
              </w:rPr>
              <w:t>a</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圣马力诺</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2005</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15</w:t>
            </w:r>
            <w:r w:rsidRPr="008B38FD">
              <w:rPr>
                <w:rFonts w:hint="eastAsia"/>
                <w:noProof/>
                <w:szCs w:val="24"/>
              </w:rPr>
              <w:t>日</w:t>
            </w:r>
            <w:r w:rsidRPr="008B38FD">
              <w:rPr>
                <w:noProof/>
                <w:szCs w:val="24"/>
                <w:vertAlign w:val="superscript"/>
              </w:rPr>
              <w:t>a</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圣多美和普林西比</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6</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塞内加尔</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1999</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10</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5</w:t>
            </w:r>
            <w:r w:rsidRPr="008B38FD">
              <w:rPr>
                <w:rFonts w:hint="eastAsia"/>
                <w:noProof/>
                <w:szCs w:val="24"/>
              </w:rPr>
              <w:t>月</w:t>
            </w:r>
            <w:r w:rsidRPr="008B38FD">
              <w:rPr>
                <w:noProof/>
                <w:szCs w:val="24"/>
              </w:rPr>
              <w:t>26</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塞尔维亚</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2003</w:t>
            </w:r>
            <w:r w:rsidRPr="008B38FD">
              <w:rPr>
                <w:rFonts w:hint="eastAsia"/>
                <w:noProof/>
                <w:szCs w:val="24"/>
              </w:rPr>
              <w:t>年</w:t>
            </w:r>
            <w:r w:rsidRPr="008B38FD">
              <w:rPr>
                <w:noProof/>
                <w:szCs w:val="24"/>
              </w:rPr>
              <w:t>7</w:t>
            </w:r>
            <w:r w:rsidRPr="008B38FD">
              <w:rPr>
                <w:rFonts w:hint="eastAsia"/>
                <w:noProof/>
                <w:szCs w:val="24"/>
              </w:rPr>
              <w:t>月</w:t>
            </w:r>
            <w:r w:rsidRPr="008B38FD">
              <w:rPr>
                <w:noProof/>
                <w:szCs w:val="24"/>
              </w:rPr>
              <w:t>31</w:t>
            </w:r>
            <w:r w:rsidRPr="008B38FD">
              <w:rPr>
                <w:rFonts w:hint="eastAsia"/>
                <w:noProof/>
                <w:szCs w:val="24"/>
              </w:rPr>
              <w:t>日</w:t>
            </w:r>
            <w:r w:rsidRPr="008B38FD">
              <w:rPr>
                <w:noProof/>
                <w:szCs w:val="24"/>
                <w:vertAlign w:val="superscript"/>
              </w:rPr>
              <w:t>a</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塞舌尔</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2002</w:t>
            </w:r>
            <w:r w:rsidRPr="008B38FD">
              <w:rPr>
                <w:rFonts w:hint="eastAsia"/>
                <w:noProof/>
                <w:szCs w:val="24"/>
              </w:rPr>
              <w:t>年</w:t>
            </w:r>
            <w:r w:rsidRPr="008B38FD">
              <w:rPr>
                <w:noProof/>
                <w:szCs w:val="24"/>
              </w:rPr>
              <w:t>7</w:t>
            </w:r>
            <w:r w:rsidRPr="008B38FD">
              <w:rPr>
                <w:rFonts w:hint="eastAsia"/>
                <w:noProof/>
                <w:szCs w:val="24"/>
              </w:rPr>
              <w:t>月</w:t>
            </w:r>
            <w:r w:rsidRPr="008B38FD">
              <w:rPr>
                <w:noProof/>
                <w:szCs w:val="24"/>
              </w:rPr>
              <w:t>22</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塞拉利昂</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8</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斯洛伐克</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6</w:t>
            </w:r>
            <w:r w:rsidRPr="008B38FD">
              <w:rPr>
                <w:rFonts w:hint="eastAsia"/>
                <w:noProof/>
                <w:szCs w:val="24"/>
              </w:rPr>
              <w:t>月</w:t>
            </w:r>
            <w:r w:rsidRPr="008B38FD">
              <w:rPr>
                <w:noProof/>
                <w:szCs w:val="24"/>
              </w:rPr>
              <w:t>5</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11</w:t>
            </w:r>
            <w:r w:rsidRPr="008B38FD">
              <w:rPr>
                <w:rFonts w:hint="eastAsia"/>
                <w:noProof/>
                <w:szCs w:val="24"/>
              </w:rPr>
              <w:t>月</w:t>
            </w:r>
            <w:r w:rsidRPr="008B38FD">
              <w:rPr>
                <w:noProof/>
                <w:szCs w:val="24"/>
              </w:rPr>
              <w:t>17</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斯洛文尼亚</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1999</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10</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2004</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23</w:t>
            </w:r>
            <w:r w:rsidRPr="008B38FD">
              <w:rPr>
                <w:rFonts w:hint="eastAsia"/>
                <w:noProof/>
                <w:szCs w:val="24"/>
              </w:rPr>
              <w:t>日</w:t>
            </w:r>
            <w:r w:rsidRPr="008B38FD">
              <w:rPr>
                <w:szCs w:val="24"/>
              </w:rPr>
              <w:t xml:space="preserve"> </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所罗门群岛</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2002</w:t>
            </w:r>
            <w:r w:rsidRPr="008B38FD">
              <w:rPr>
                <w:rFonts w:hint="eastAsia"/>
                <w:noProof/>
                <w:szCs w:val="24"/>
              </w:rPr>
              <w:t>年</w:t>
            </w:r>
            <w:r w:rsidRPr="008B38FD">
              <w:rPr>
                <w:noProof/>
                <w:szCs w:val="24"/>
              </w:rPr>
              <w:t>5</w:t>
            </w:r>
            <w:r w:rsidRPr="008B38FD">
              <w:rPr>
                <w:rFonts w:hint="eastAsia"/>
                <w:noProof/>
                <w:szCs w:val="24"/>
              </w:rPr>
              <w:t>月</w:t>
            </w:r>
            <w:r w:rsidRPr="008B38FD">
              <w:rPr>
                <w:noProof/>
                <w:szCs w:val="24"/>
              </w:rPr>
              <w:t>6</w:t>
            </w:r>
            <w:r w:rsidRPr="008B38FD">
              <w:rPr>
                <w:rFonts w:hint="eastAsia"/>
                <w:noProof/>
                <w:szCs w:val="24"/>
              </w:rPr>
              <w:t>日</w:t>
            </w:r>
            <w:r w:rsidRPr="008B38FD">
              <w:rPr>
                <w:noProof/>
                <w:szCs w:val="24"/>
                <w:vertAlign w:val="superscript"/>
              </w:rPr>
              <w:t>a</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南非</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2005</w:t>
            </w:r>
            <w:r w:rsidRPr="008B38FD">
              <w:rPr>
                <w:rFonts w:hint="eastAsia"/>
                <w:noProof/>
                <w:szCs w:val="24"/>
              </w:rPr>
              <w:t>年</w:t>
            </w:r>
            <w:r w:rsidRPr="008B38FD">
              <w:rPr>
                <w:noProof/>
                <w:szCs w:val="24"/>
              </w:rPr>
              <w:t>10</w:t>
            </w:r>
            <w:r w:rsidRPr="008B38FD">
              <w:rPr>
                <w:rFonts w:hint="eastAsia"/>
                <w:noProof/>
                <w:szCs w:val="24"/>
              </w:rPr>
              <w:t>月</w:t>
            </w:r>
            <w:r w:rsidRPr="008B38FD">
              <w:rPr>
                <w:noProof/>
                <w:szCs w:val="24"/>
              </w:rPr>
              <w:t>18</w:t>
            </w:r>
            <w:r w:rsidRPr="008B38FD">
              <w:rPr>
                <w:rFonts w:hint="eastAsia"/>
                <w:noProof/>
                <w:szCs w:val="24"/>
              </w:rPr>
              <w:t>日</w:t>
            </w:r>
            <w:r w:rsidRPr="008B38FD">
              <w:rPr>
                <w:noProof/>
                <w:szCs w:val="24"/>
                <w:vertAlign w:val="superscript"/>
              </w:rPr>
              <w:t>a</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西班牙</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3</w:t>
            </w:r>
            <w:r w:rsidRPr="008B38FD">
              <w:rPr>
                <w:rFonts w:hint="eastAsia"/>
                <w:noProof/>
                <w:szCs w:val="24"/>
              </w:rPr>
              <w:t>月</w:t>
            </w:r>
            <w:r w:rsidRPr="008B38FD">
              <w:rPr>
                <w:noProof/>
                <w:szCs w:val="24"/>
              </w:rPr>
              <w:t>14</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2001</w:t>
            </w:r>
            <w:r w:rsidRPr="008B38FD">
              <w:rPr>
                <w:rFonts w:hint="eastAsia"/>
                <w:noProof/>
                <w:szCs w:val="24"/>
              </w:rPr>
              <w:t>年</w:t>
            </w:r>
            <w:r w:rsidRPr="008B38FD">
              <w:rPr>
                <w:noProof/>
                <w:szCs w:val="24"/>
              </w:rPr>
              <w:t>7</w:t>
            </w:r>
            <w:r w:rsidRPr="008B38FD">
              <w:rPr>
                <w:rFonts w:hint="eastAsia"/>
                <w:noProof/>
                <w:szCs w:val="24"/>
              </w:rPr>
              <w:t>月</w:t>
            </w:r>
            <w:r w:rsidRPr="008B38FD">
              <w:rPr>
                <w:noProof/>
                <w:szCs w:val="24"/>
              </w:rPr>
              <w:t>6</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斯里兰卡</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2002</w:t>
            </w:r>
            <w:r w:rsidRPr="008B38FD">
              <w:rPr>
                <w:rFonts w:hint="eastAsia"/>
                <w:noProof/>
                <w:szCs w:val="24"/>
              </w:rPr>
              <w:t>年</w:t>
            </w:r>
            <w:r w:rsidRPr="008B38FD">
              <w:rPr>
                <w:noProof/>
                <w:szCs w:val="24"/>
              </w:rPr>
              <w:t>10</w:t>
            </w:r>
            <w:r w:rsidRPr="008B38FD">
              <w:rPr>
                <w:rFonts w:hint="eastAsia"/>
                <w:noProof/>
                <w:szCs w:val="24"/>
              </w:rPr>
              <w:t>月</w:t>
            </w:r>
            <w:r w:rsidRPr="008B38FD">
              <w:rPr>
                <w:noProof/>
                <w:szCs w:val="24"/>
              </w:rPr>
              <w:t>15</w:t>
            </w:r>
            <w:r w:rsidRPr="008B38FD">
              <w:rPr>
                <w:rFonts w:hint="eastAsia"/>
                <w:noProof/>
                <w:szCs w:val="24"/>
              </w:rPr>
              <w:t>日</w:t>
            </w:r>
            <w:r w:rsidRPr="008B38FD">
              <w:rPr>
                <w:noProof/>
                <w:szCs w:val="24"/>
                <w:vertAlign w:val="superscript"/>
              </w:rPr>
              <w:t>a</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瑞典</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1999</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10</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2003</w:t>
            </w:r>
            <w:r w:rsidRPr="008B38FD">
              <w:rPr>
                <w:rFonts w:hint="eastAsia"/>
                <w:noProof/>
                <w:szCs w:val="24"/>
              </w:rPr>
              <w:t>年</w:t>
            </w:r>
            <w:r w:rsidRPr="008B38FD">
              <w:rPr>
                <w:noProof/>
                <w:szCs w:val="24"/>
              </w:rPr>
              <w:t>4</w:t>
            </w:r>
            <w:r w:rsidRPr="008B38FD">
              <w:rPr>
                <w:rFonts w:hint="eastAsia"/>
                <w:noProof/>
                <w:szCs w:val="24"/>
              </w:rPr>
              <w:t>月</w:t>
            </w:r>
            <w:r w:rsidRPr="008B38FD">
              <w:rPr>
                <w:noProof/>
                <w:szCs w:val="24"/>
              </w:rPr>
              <w:t>24</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瑞士</w:t>
            </w:r>
            <w:r w:rsidRPr="008B38FD">
              <w:rPr>
                <w:szCs w:val="24"/>
              </w:rPr>
              <w:t xml:space="preserve"> </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2007</w:t>
            </w:r>
            <w:r w:rsidRPr="008B38FD">
              <w:rPr>
                <w:rFonts w:hint="eastAsia"/>
                <w:noProof/>
                <w:szCs w:val="24"/>
              </w:rPr>
              <w:t>年</w:t>
            </w:r>
            <w:r w:rsidRPr="008B38FD">
              <w:rPr>
                <w:noProof/>
                <w:szCs w:val="24"/>
              </w:rPr>
              <w:t>2</w:t>
            </w:r>
            <w:r w:rsidRPr="008B38FD">
              <w:rPr>
                <w:rFonts w:hint="eastAsia"/>
                <w:noProof/>
                <w:szCs w:val="24"/>
              </w:rPr>
              <w:t>月</w:t>
            </w:r>
            <w:r w:rsidRPr="008B38FD">
              <w:rPr>
                <w:noProof/>
                <w:szCs w:val="24"/>
              </w:rPr>
              <w:t>15</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塔吉克斯坦</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7</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泰国</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6</w:t>
            </w:r>
            <w:r w:rsidRPr="008B38FD">
              <w:rPr>
                <w:rFonts w:hint="eastAsia"/>
                <w:noProof/>
                <w:szCs w:val="24"/>
              </w:rPr>
              <w:t>月</w:t>
            </w:r>
            <w:r w:rsidRPr="008B38FD">
              <w:rPr>
                <w:noProof/>
                <w:szCs w:val="24"/>
              </w:rPr>
              <w:t>14</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6</w:t>
            </w:r>
            <w:r w:rsidRPr="008B38FD">
              <w:rPr>
                <w:rFonts w:hint="eastAsia"/>
                <w:noProof/>
                <w:szCs w:val="24"/>
              </w:rPr>
              <w:t>月</w:t>
            </w:r>
            <w:r w:rsidRPr="008B38FD">
              <w:rPr>
                <w:noProof/>
                <w:szCs w:val="24"/>
              </w:rPr>
              <w:t>14</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keepNext/>
              <w:keepLines/>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前南斯拉夫的马其顿共和国</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4</w:t>
            </w:r>
            <w:r w:rsidRPr="008B38FD">
              <w:rPr>
                <w:rFonts w:hint="eastAsia"/>
                <w:noProof/>
                <w:szCs w:val="24"/>
              </w:rPr>
              <w:t>月</w:t>
            </w:r>
            <w:r w:rsidRPr="008B38FD">
              <w:rPr>
                <w:noProof/>
                <w:szCs w:val="24"/>
              </w:rPr>
              <w:t>3</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2003</w:t>
            </w:r>
            <w:r w:rsidRPr="008B38FD">
              <w:rPr>
                <w:rFonts w:hint="eastAsia"/>
                <w:noProof/>
                <w:szCs w:val="24"/>
              </w:rPr>
              <w:t>年</w:t>
            </w:r>
            <w:r w:rsidRPr="008B38FD">
              <w:rPr>
                <w:noProof/>
                <w:szCs w:val="24"/>
              </w:rPr>
              <w:t>10</w:t>
            </w:r>
            <w:r w:rsidRPr="008B38FD">
              <w:rPr>
                <w:rFonts w:hint="eastAsia"/>
                <w:noProof/>
                <w:szCs w:val="24"/>
              </w:rPr>
              <w:t>月</w:t>
            </w:r>
            <w:r w:rsidRPr="008B38FD">
              <w:rPr>
                <w:noProof/>
                <w:szCs w:val="24"/>
              </w:rPr>
              <w:t>17</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东帝汶</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2003</w:t>
            </w:r>
            <w:r w:rsidRPr="008B38FD">
              <w:rPr>
                <w:rFonts w:hint="eastAsia"/>
                <w:noProof/>
                <w:szCs w:val="24"/>
              </w:rPr>
              <w:t>年</w:t>
            </w:r>
            <w:r w:rsidRPr="008B38FD">
              <w:rPr>
                <w:noProof/>
                <w:szCs w:val="24"/>
              </w:rPr>
              <w:t>4</w:t>
            </w:r>
            <w:r w:rsidRPr="008B38FD">
              <w:rPr>
                <w:rFonts w:hint="eastAsia"/>
                <w:noProof/>
                <w:szCs w:val="24"/>
              </w:rPr>
              <w:t>月</w:t>
            </w:r>
            <w:r w:rsidRPr="008B38FD">
              <w:rPr>
                <w:noProof/>
                <w:szCs w:val="24"/>
              </w:rPr>
              <w:t>16</w:t>
            </w:r>
            <w:r w:rsidRPr="008B38FD">
              <w:rPr>
                <w:rFonts w:hint="eastAsia"/>
                <w:noProof/>
                <w:szCs w:val="24"/>
              </w:rPr>
              <w:t>日</w:t>
            </w:r>
            <w:r w:rsidRPr="008B38FD">
              <w:rPr>
                <w:noProof/>
                <w:szCs w:val="24"/>
                <w:vertAlign w:val="superscript"/>
              </w:rPr>
              <w:t>a</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土耳其</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8</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2003</w:t>
            </w:r>
            <w:r w:rsidRPr="008B38FD">
              <w:rPr>
                <w:rFonts w:hint="eastAsia"/>
                <w:noProof/>
                <w:szCs w:val="24"/>
              </w:rPr>
              <w:t>年</w:t>
            </w:r>
            <w:r w:rsidRPr="008B38FD">
              <w:rPr>
                <w:noProof/>
                <w:szCs w:val="24"/>
              </w:rPr>
              <w:t>10</w:t>
            </w:r>
            <w:r w:rsidRPr="008B38FD">
              <w:rPr>
                <w:rFonts w:hint="eastAsia"/>
                <w:noProof/>
                <w:szCs w:val="24"/>
              </w:rPr>
              <w:t>月</w:t>
            </w:r>
            <w:r w:rsidRPr="008B38FD">
              <w:rPr>
                <w:noProof/>
                <w:szCs w:val="24"/>
              </w:rPr>
              <w:t>29</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乌克兰</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7</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2003</w:t>
            </w:r>
            <w:r w:rsidRPr="008B38FD">
              <w:rPr>
                <w:rFonts w:hint="eastAsia"/>
                <w:noProof/>
                <w:szCs w:val="24"/>
              </w:rPr>
              <w:t>年</w:t>
            </w:r>
            <w:r w:rsidRPr="008B38FD">
              <w:rPr>
                <w:noProof/>
                <w:szCs w:val="24"/>
              </w:rPr>
              <w:t>9</w:t>
            </w:r>
            <w:r w:rsidRPr="008B38FD">
              <w:rPr>
                <w:rFonts w:hint="eastAsia"/>
                <w:noProof/>
                <w:szCs w:val="24"/>
              </w:rPr>
              <w:t>月</w:t>
            </w:r>
            <w:r w:rsidRPr="008B38FD">
              <w:rPr>
                <w:noProof/>
                <w:szCs w:val="24"/>
              </w:rPr>
              <w:t>26</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大不列颠及北爱尔兰联合王国</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2004</w:t>
            </w:r>
            <w:r w:rsidRPr="008B38FD">
              <w:rPr>
                <w:rFonts w:hint="eastAsia"/>
                <w:noProof/>
                <w:szCs w:val="24"/>
              </w:rPr>
              <w:t>年</w:t>
            </w:r>
            <w:r w:rsidRPr="008B38FD">
              <w:rPr>
                <w:noProof/>
                <w:szCs w:val="24"/>
              </w:rPr>
              <w:t>12</w:t>
            </w:r>
            <w:r w:rsidRPr="008B38FD">
              <w:rPr>
                <w:rFonts w:hint="eastAsia"/>
                <w:noProof/>
                <w:szCs w:val="24"/>
              </w:rPr>
              <w:t>月</w:t>
            </w:r>
            <w:r w:rsidRPr="008B38FD">
              <w:rPr>
                <w:noProof/>
                <w:szCs w:val="24"/>
              </w:rPr>
              <w:t>17</w:t>
            </w:r>
            <w:r w:rsidRPr="008B38FD">
              <w:rPr>
                <w:rFonts w:hint="eastAsia"/>
                <w:noProof/>
                <w:szCs w:val="24"/>
              </w:rPr>
              <w:t>日</w:t>
            </w:r>
            <w:r w:rsidRPr="008B38FD">
              <w:rPr>
                <w:noProof/>
                <w:szCs w:val="24"/>
                <w:vertAlign w:val="superscript"/>
              </w:rPr>
              <w:t>a</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坦桑尼亚联合共和国</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2006</w:t>
            </w:r>
            <w:r w:rsidRPr="008B38FD">
              <w:rPr>
                <w:rFonts w:hint="eastAsia"/>
                <w:noProof/>
                <w:szCs w:val="24"/>
              </w:rPr>
              <w:t>年</w:t>
            </w:r>
            <w:r w:rsidRPr="008B38FD">
              <w:rPr>
                <w:noProof/>
                <w:szCs w:val="24"/>
              </w:rPr>
              <w:t>1</w:t>
            </w:r>
            <w:r w:rsidRPr="008B38FD">
              <w:rPr>
                <w:rFonts w:hint="eastAsia"/>
                <w:noProof/>
                <w:szCs w:val="24"/>
              </w:rPr>
              <w:t>月</w:t>
            </w:r>
            <w:r w:rsidRPr="008B38FD">
              <w:rPr>
                <w:noProof/>
                <w:szCs w:val="24"/>
              </w:rPr>
              <w:t>12</w:t>
            </w:r>
            <w:r w:rsidRPr="008B38FD">
              <w:rPr>
                <w:rFonts w:hint="eastAsia"/>
                <w:noProof/>
                <w:szCs w:val="24"/>
              </w:rPr>
              <w:t>日</w:t>
            </w:r>
            <w:r w:rsidRPr="008B38FD">
              <w:rPr>
                <w:noProof/>
                <w:szCs w:val="24"/>
                <w:vertAlign w:val="superscript"/>
              </w:rPr>
              <w:t>a</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乌拉圭</w:t>
            </w:r>
            <w:r w:rsidRPr="008B38FD">
              <w:rPr>
                <w:szCs w:val="24"/>
              </w:rPr>
              <w:t xml:space="preserve"> </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5</w:t>
            </w:r>
            <w:r w:rsidRPr="008B38FD">
              <w:rPr>
                <w:rFonts w:hint="eastAsia"/>
                <w:noProof/>
                <w:szCs w:val="24"/>
              </w:rPr>
              <w:t>月</w:t>
            </w:r>
            <w:r w:rsidRPr="008B38FD">
              <w:rPr>
                <w:noProof/>
                <w:szCs w:val="24"/>
              </w:rPr>
              <w:t>9</w:t>
            </w:r>
            <w:r w:rsidRPr="008B38FD">
              <w:rPr>
                <w:rFonts w:hint="eastAsia"/>
                <w:noProof/>
                <w:szCs w:val="24"/>
              </w:rPr>
              <w:t>日</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2001</w:t>
            </w:r>
            <w:r w:rsidRPr="008B38FD">
              <w:rPr>
                <w:rFonts w:hint="eastAsia"/>
                <w:noProof/>
                <w:szCs w:val="24"/>
              </w:rPr>
              <w:t>年</w:t>
            </w:r>
            <w:r w:rsidRPr="008B38FD">
              <w:rPr>
                <w:noProof/>
                <w:szCs w:val="24"/>
              </w:rPr>
              <w:t>7</w:t>
            </w:r>
            <w:r w:rsidRPr="008B38FD">
              <w:rPr>
                <w:rFonts w:hint="eastAsia"/>
                <w:noProof/>
                <w:szCs w:val="24"/>
              </w:rPr>
              <w:t>月</w:t>
            </w:r>
            <w:r w:rsidRPr="008B38FD">
              <w:rPr>
                <w:noProof/>
                <w:szCs w:val="24"/>
              </w:rPr>
              <w:t>26</w:t>
            </w:r>
            <w:r w:rsidRPr="008B38FD">
              <w:rPr>
                <w:rFonts w:hint="eastAsia"/>
                <w:noProof/>
                <w:szCs w:val="24"/>
              </w:rPr>
              <w:t>日</w:t>
            </w:r>
          </w:p>
        </w:tc>
      </w:tr>
      <w:tr w:rsidR="00707D7A" w:rsidRPr="008B38FD" w:rsidTr="006E3DFC">
        <w:tblPrEx>
          <w:tblCellMar>
            <w:top w:w="0" w:type="dxa"/>
            <w:bottom w:w="0" w:type="dxa"/>
          </w:tblCellMar>
        </w:tblPrEx>
        <w:tc>
          <w:tcPr>
            <w:tcW w:w="3150" w:type="dxa"/>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瓦努阿图</w:t>
            </w: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p>
        </w:tc>
        <w:tc>
          <w:tcPr>
            <w:tcW w:w="208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2007</w:t>
            </w:r>
            <w:r w:rsidRPr="008B38FD">
              <w:rPr>
                <w:rFonts w:hint="eastAsia"/>
                <w:noProof/>
                <w:szCs w:val="24"/>
              </w:rPr>
              <w:t>年</w:t>
            </w:r>
            <w:r w:rsidRPr="008B38FD">
              <w:rPr>
                <w:noProof/>
                <w:szCs w:val="24"/>
              </w:rPr>
              <w:t>5</w:t>
            </w:r>
            <w:r w:rsidRPr="008B38FD">
              <w:rPr>
                <w:rFonts w:hint="eastAsia"/>
                <w:noProof/>
                <w:szCs w:val="24"/>
              </w:rPr>
              <w:t>月</w:t>
            </w:r>
            <w:r w:rsidRPr="008B38FD">
              <w:rPr>
                <w:noProof/>
                <w:szCs w:val="24"/>
              </w:rPr>
              <w:t>17</w:t>
            </w:r>
            <w:r w:rsidRPr="008B38FD">
              <w:rPr>
                <w:rFonts w:hint="eastAsia"/>
                <w:noProof/>
                <w:szCs w:val="24"/>
              </w:rPr>
              <w:t>日</w:t>
            </w:r>
            <w:r w:rsidRPr="008B38FD">
              <w:rPr>
                <w:noProof/>
                <w:szCs w:val="24"/>
                <w:vertAlign w:val="superscript"/>
              </w:rPr>
              <w:t>a</w:t>
            </w:r>
          </w:p>
        </w:tc>
      </w:tr>
      <w:tr w:rsidR="00707D7A" w:rsidRPr="008B38FD" w:rsidTr="006E3DFC">
        <w:tblPrEx>
          <w:tblCellMar>
            <w:top w:w="0" w:type="dxa"/>
            <w:bottom w:w="0" w:type="dxa"/>
          </w:tblCellMar>
        </w:tblPrEx>
        <w:tc>
          <w:tcPr>
            <w:tcW w:w="3150" w:type="dxa"/>
            <w:tcBorders>
              <w:bottom w:val="single" w:sz="12" w:space="0" w:color="auto"/>
            </w:tcBorders>
            <w:shd w:val="clear" w:color="auto" w:fill="auto"/>
          </w:tcPr>
          <w:p w:rsidR="00707D7A" w:rsidRPr="008B38FD" w:rsidRDefault="00707D7A" w:rsidP="006E3DFC">
            <w:pPr>
              <w:tabs>
                <w:tab w:val="left" w:pos="288"/>
                <w:tab w:val="left" w:pos="360"/>
                <w:tab w:val="left" w:pos="576"/>
                <w:tab w:val="left" w:pos="864"/>
                <w:tab w:val="left" w:pos="1152"/>
              </w:tabs>
              <w:spacing w:after="120" w:line="280" w:lineRule="exact"/>
              <w:ind w:right="57"/>
              <w:rPr>
                <w:szCs w:val="24"/>
              </w:rPr>
            </w:pPr>
            <w:r w:rsidRPr="008B38FD">
              <w:rPr>
                <w:rFonts w:hint="eastAsia"/>
                <w:noProof/>
                <w:szCs w:val="24"/>
              </w:rPr>
              <w:t>委内瑞拉玻利瓦尔共和国</w:t>
            </w:r>
          </w:p>
        </w:tc>
        <w:tc>
          <w:tcPr>
            <w:tcW w:w="2085" w:type="dxa"/>
            <w:tcBorders>
              <w:bottom w:val="single" w:sz="12" w:space="0" w:color="auto"/>
            </w:tcBorders>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2000</w:t>
            </w:r>
            <w:r w:rsidRPr="008B38FD">
              <w:rPr>
                <w:rFonts w:hint="eastAsia"/>
                <w:noProof/>
                <w:szCs w:val="24"/>
              </w:rPr>
              <w:t>年</w:t>
            </w:r>
            <w:r w:rsidRPr="008B38FD">
              <w:rPr>
                <w:noProof/>
                <w:szCs w:val="24"/>
              </w:rPr>
              <w:t>3</w:t>
            </w:r>
            <w:r w:rsidRPr="008B38FD">
              <w:rPr>
                <w:rFonts w:hint="eastAsia"/>
                <w:noProof/>
                <w:szCs w:val="24"/>
              </w:rPr>
              <w:t>月</w:t>
            </w:r>
            <w:r w:rsidRPr="008B38FD">
              <w:rPr>
                <w:noProof/>
                <w:szCs w:val="24"/>
              </w:rPr>
              <w:t>17</w:t>
            </w:r>
            <w:r w:rsidRPr="008B38FD">
              <w:rPr>
                <w:rFonts w:hint="eastAsia"/>
                <w:noProof/>
                <w:szCs w:val="24"/>
              </w:rPr>
              <w:t>日</w:t>
            </w:r>
          </w:p>
        </w:tc>
        <w:tc>
          <w:tcPr>
            <w:tcW w:w="2085" w:type="dxa"/>
            <w:tcBorders>
              <w:bottom w:val="single" w:sz="12" w:space="0" w:color="auto"/>
            </w:tcBorders>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noProof/>
                <w:szCs w:val="24"/>
              </w:rPr>
              <w:t>2002</w:t>
            </w:r>
            <w:r w:rsidRPr="008B38FD">
              <w:rPr>
                <w:rFonts w:hint="eastAsia"/>
                <w:noProof/>
                <w:szCs w:val="24"/>
              </w:rPr>
              <w:t>年</w:t>
            </w:r>
            <w:r w:rsidRPr="008B38FD">
              <w:rPr>
                <w:noProof/>
                <w:szCs w:val="24"/>
              </w:rPr>
              <w:t>5</w:t>
            </w:r>
            <w:r w:rsidRPr="008B38FD">
              <w:rPr>
                <w:rFonts w:hint="eastAsia"/>
                <w:noProof/>
                <w:szCs w:val="24"/>
              </w:rPr>
              <w:t>月</w:t>
            </w:r>
            <w:r w:rsidRPr="008B38FD">
              <w:rPr>
                <w:noProof/>
                <w:szCs w:val="24"/>
              </w:rPr>
              <w:t>13</w:t>
            </w:r>
            <w:r w:rsidRPr="008B38FD">
              <w:rPr>
                <w:rFonts w:hint="eastAsia"/>
                <w:noProof/>
                <w:szCs w:val="24"/>
              </w:rPr>
              <w:t>日</w:t>
            </w:r>
          </w:p>
        </w:tc>
      </w:tr>
    </w:tbl>
    <w:p w:rsidR="00707D7A" w:rsidRPr="008B38FD" w:rsidRDefault="00707D7A" w:rsidP="00707D7A">
      <w:pPr>
        <w:pStyle w:val="SingleTxt"/>
        <w:spacing w:after="0" w:line="120" w:lineRule="exact"/>
        <w:rPr>
          <w:rFonts w:hint="eastAsia"/>
          <w:sz w:val="10"/>
        </w:rPr>
      </w:pPr>
    </w:p>
    <w:p w:rsidR="00707D7A" w:rsidRDefault="00707D7A" w:rsidP="00707D7A">
      <w:pPr>
        <w:pStyle w:val="FootnoteText"/>
        <w:tabs>
          <w:tab w:val="clear" w:pos="418"/>
          <w:tab w:val="right" w:pos="1476"/>
          <w:tab w:val="left" w:pos="1548"/>
          <w:tab w:val="right" w:pos="1836"/>
          <w:tab w:val="left" w:pos="1908"/>
        </w:tabs>
        <w:ind w:left="1548" w:right="1267" w:hanging="288"/>
        <w:rPr>
          <w:rFonts w:hint="eastAsia"/>
        </w:rPr>
      </w:pPr>
      <w:r>
        <w:rPr>
          <w:rFonts w:hint="eastAsia"/>
        </w:rPr>
        <w:tab/>
      </w:r>
      <w:r w:rsidRPr="008B38FD">
        <w:rPr>
          <w:rFonts w:hint="eastAsia"/>
          <w:vertAlign w:val="superscript"/>
        </w:rPr>
        <w:t>a</w:t>
      </w:r>
      <w:r>
        <w:rPr>
          <w:rFonts w:hint="eastAsia"/>
        </w:rPr>
        <w:tab/>
        <w:t>加入。</w:t>
      </w:r>
    </w:p>
    <w:p w:rsidR="00707D7A" w:rsidRDefault="00707D7A" w:rsidP="00707D7A">
      <w:pPr>
        <w:pStyle w:val="FootnoteText"/>
        <w:tabs>
          <w:tab w:val="clear" w:pos="418"/>
          <w:tab w:val="right" w:pos="1476"/>
          <w:tab w:val="left" w:pos="1548"/>
          <w:tab w:val="right" w:pos="1836"/>
          <w:tab w:val="left" w:pos="1908"/>
        </w:tabs>
        <w:ind w:left="1548" w:right="1267" w:hanging="288"/>
        <w:rPr>
          <w:rFonts w:hint="eastAsia"/>
        </w:rPr>
      </w:pPr>
      <w:r>
        <w:rPr>
          <w:rFonts w:hint="eastAsia"/>
        </w:rPr>
        <w:tab/>
      </w:r>
      <w:r w:rsidRPr="008B38FD">
        <w:rPr>
          <w:rFonts w:hint="eastAsia"/>
          <w:vertAlign w:val="superscript"/>
        </w:rPr>
        <w:t>b</w:t>
      </w:r>
      <w:r>
        <w:rPr>
          <w:rFonts w:hint="eastAsia"/>
        </w:rPr>
        <w:tab/>
        <w:t>批准时根据附加议定书第10(1)条附加声明。</w:t>
      </w:r>
    </w:p>
    <w:p w:rsidR="00707D7A" w:rsidRDefault="00707D7A" w:rsidP="00707D7A">
      <w:pPr>
        <w:pStyle w:val="FootnoteText"/>
        <w:tabs>
          <w:tab w:val="clear" w:pos="418"/>
          <w:tab w:val="right" w:pos="1476"/>
          <w:tab w:val="left" w:pos="1548"/>
          <w:tab w:val="right" w:pos="1836"/>
          <w:tab w:val="left" w:pos="1908"/>
        </w:tabs>
        <w:ind w:left="1548" w:right="1267" w:hanging="288"/>
        <w:rPr>
          <w:rFonts w:hint="eastAsia"/>
        </w:rPr>
      </w:pPr>
      <w:r>
        <w:rPr>
          <w:rFonts w:hint="eastAsia"/>
        </w:rPr>
        <w:tab/>
      </w:r>
      <w:r w:rsidRPr="008B38FD">
        <w:rPr>
          <w:rFonts w:hint="eastAsia"/>
          <w:vertAlign w:val="superscript"/>
        </w:rPr>
        <w:t>c</w:t>
      </w:r>
      <w:r>
        <w:rPr>
          <w:rFonts w:hint="eastAsia"/>
        </w:rPr>
        <w:tab/>
        <w:t>代表在欧洲的王国、荷属安的列斯和阿鲁巴。</w:t>
      </w:r>
    </w:p>
    <w:p w:rsidR="00707D7A" w:rsidRDefault="00707D7A" w:rsidP="00707D7A">
      <w:pPr>
        <w:pStyle w:val="FootnoteText"/>
        <w:tabs>
          <w:tab w:val="clear" w:pos="418"/>
          <w:tab w:val="right" w:pos="1476"/>
          <w:tab w:val="left" w:pos="1548"/>
          <w:tab w:val="right" w:pos="1836"/>
          <w:tab w:val="left" w:pos="1908"/>
        </w:tabs>
        <w:ind w:left="1548" w:right="1267" w:hanging="288"/>
        <w:rPr>
          <w:rFonts w:ascii="Times New Roman"/>
        </w:rPr>
      </w:pPr>
      <w:r>
        <w:rPr>
          <w:rFonts w:hint="eastAsia"/>
        </w:rPr>
        <w:tab/>
      </w:r>
      <w:r w:rsidRPr="008B38FD">
        <w:rPr>
          <w:rFonts w:hint="eastAsia"/>
          <w:vertAlign w:val="superscript"/>
        </w:rPr>
        <w:t>d</w:t>
      </w:r>
      <w:r>
        <w:rPr>
          <w:rFonts w:hint="eastAsia"/>
        </w:rPr>
        <w:tab/>
        <w:t>附有一项声明，大意是“根据托克劳的宪政地位，并考虑到新西兰政府对于通过《联合国宪章》所规定的自决程序发展自治的承诺，该国政府必须先行根据与该领土进行适当协商的结果交存这样一项声明，否则此项批准不延伸至托克劳。”</w:t>
      </w:r>
    </w:p>
    <w:p w:rsidR="00707D7A" w:rsidRDefault="00707D7A" w:rsidP="00707D7A">
      <w:pPr>
        <w:pStyle w:val="HCh"/>
        <w:tabs>
          <w:tab w:val="clear" w:pos="57"/>
          <w:tab w:val="right" w:pos="1022"/>
          <w:tab w:val="left" w:pos="1267"/>
          <w:tab w:val="left" w:pos="1742"/>
          <w:tab w:val="left" w:pos="2218"/>
          <w:tab w:val="left" w:pos="2693"/>
          <w:tab w:val="left" w:pos="3182"/>
        </w:tabs>
        <w:ind w:right="1260"/>
        <w:rPr>
          <w:rFonts w:hint="eastAsia"/>
        </w:rPr>
      </w:pPr>
      <w:r>
        <w:br w:type="page"/>
      </w:r>
      <w:r>
        <w:rPr>
          <w:rFonts w:hint="eastAsia"/>
        </w:rPr>
        <w:t>附件四</w:t>
      </w:r>
    </w:p>
    <w:p w:rsidR="00707D7A" w:rsidRPr="007D1F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59" w:hanging="1264"/>
        <w:rPr>
          <w:rFonts w:hint="eastAsia"/>
          <w:sz w:val="10"/>
        </w:rPr>
      </w:pPr>
    </w:p>
    <w:p w:rsidR="00707D7A" w:rsidRPr="007D1F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59" w:hanging="1264"/>
        <w:rPr>
          <w:rFonts w:hint="eastAsia"/>
          <w:sz w:val="10"/>
        </w:rPr>
      </w:pPr>
    </w:p>
    <w:p w:rsidR="00707D7A" w:rsidRPr="008B38FD"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80"/>
        <w:ind w:left="1264" w:right="1259" w:hanging="1264"/>
        <w:rPr>
          <w:rFonts w:hint="eastAsia"/>
          <w:spacing w:val="-4"/>
        </w:rPr>
      </w:pPr>
      <w:r>
        <w:rPr>
          <w:rFonts w:hint="eastAsia"/>
        </w:rPr>
        <w:tab/>
      </w:r>
      <w:r>
        <w:rPr>
          <w:rFonts w:hint="eastAsia"/>
        </w:rPr>
        <w:tab/>
      </w:r>
      <w:r w:rsidRPr="008B38FD">
        <w:rPr>
          <w:rFonts w:hint="eastAsia"/>
          <w:spacing w:val="-4"/>
        </w:rPr>
        <w:t>委员会第三十七届、第三十八届和第三十九届会议收到的文件</w:t>
      </w:r>
    </w:p>
    <w:tbl>
      <w:tblPr>
        <w:tblW w:w="0" w:type="auto"/>
        <w:tblInd w:w="1260" w:type="dxa"/>
        <w:tblLayout w:type="fixed"/>
        <w:tblCellMar>
          <w:left w:w="0" w:type="dxa"/>
          <w:right w:w="0" w:type="dxa"/>
        </w:tblCellMar>
        <w:tblLook w:val="0000" w:firstRow="0" w:lastRow="0" w:firstColumn="0" w:lastColumn="0" w:noHBand="0" w:noVBand="0"/>
      </w:tblPr>
      <w:tblGrid>
        <w:gridCol w:w="2625"/>
        <w:gridCol w:w="4695"/>
      </w:tblGrid>
      <w:tr w:rsidR="00707D7A" w:rsidRPr="008B38FD" w:rsidTr="006E3DFC">
        <w:tblPrEx>
          <w:tblCellMar>
            <w:top w:w="0" w:type="dxa"/>
            <w:bottom w:w="0" w:type="dxa"/>
          </w:tblCellMar>
        </w:tblPrEx>
        <w:trPr>
          <w:tblHeader/>
        </w:trPr>
        <w:tc>
          <w:tcPr>
            <w:tcW w:w="2625" w:type="dxa"/>
            <w:tcBorders>
              <w:top w:val="single" w:sz="4" w:space="0" w:color="auto"/>
              <w:bottom w:val="single" w:sz="12" w:space="0" w:color="auto"/>
            </w:tcBorders>
            <w:shd w:val="clear" w:color="auto" w:fill="auto"/>
            <w:vAlign w:val="bottom"/>
          </w:tcPr>
          <w:p w:rsidR="00707D7A" w:rsidRPr="008B38FD" w:rsidRDefault="00707D7A" w:rsidP="006E3DFC">
            <w:pPr>
              <w:tabs>
                <w:tab w:val="left" w:pos="288"/>
                <w:tab w:val="left" w:pos="576"/>
                <w:tab w:val="left" w:pos="864"/>
                <w:tab w:val="left" w:pos="1152"/>
              </w:tabs>
              <w:spacing w:before="60" w:after="60" w:line="200" w:lineRule="exact"/>
              <w:ind w:right="57"/>
              <w:jc w:val="left"/>
              <w:rPr>
                <w:rFonts w:ascii="KaiTi_GB2312" w:eastAsia="KaiTi_GB2312"/>
                <w:color w:val="0000FF"/>
                <w:spacing w:val="-4"/>
                <w:sz w:val="15"/>
                <w:szCs w:val="24"/>
              </w:rPr>
            </w:pPr>
            <w:r w:rsidRPr="008B38FD">
              <w:rPr>
                <w:rFonts w:ascii="KaiTi_GB2312" w:eastAsia="KaiTi_GB2312" w:hint="eastAsia"/>
                <w:noProof/>
                <w:color w:val="0000FF"/>
                <w:spacing w:val="-4"/>
                <w:sz w:val="15"/>
                <w:szCs w:val="24"/>
              </w:rPr>
              <w:t>文件编号</w:t>
            </w:r>
          </w:p>
        </w:tc>
        <w:tc>
          <w:tcPr>
            <w:tcW w:w="4695" w:type="dxa"/>
            <w:tcBorders>
              <w:top w:val="single" w:sz="4" w:space="0" w:color="auto"/>
              <w:bottom w:val="single" w:sz="12" w:space="0" w:color="auto"/>
            </w:tcBorders>
            <w:shd w:val="clear" w:color="auto" w:fill="auto"/>
            <w:vAlign w:val="bottom"/>
          </w:tcPr>
          <w:p w:rsidR="00707D7A" w:rsidRPr="008B38FD" w:rsidRDefault="00707D7A" w:rsidP="006E3DFC">
            <w:pPr>
              <w:tabs>
                <w:tab w:val="left" w:pos="288"/>
                <w:tab w:val="left" w:pos="576"/>
                <w:tab w:val="left" w:pos="864"/>
                <w:tab w:val="left" w:pos="1152"/>
              </w:tabs>
              <w:spacing w:before="60" w:after="60" w:line="200" w:lineRule="exact"/>
              <w:ind w:right="57"/>
              <w:rPr>
                <w:rFonts w:ascii="KaiTi_GB2312" w:eastAsia="KaiTi_GB2312"/>
                <w:color w:val="0000FF"/>
                <w:sz w:val="15"/>
                <w:szCs w:val="24"/>
              </w:rPr>
            </w:pPr>
            <w:r w:rsidRPr="008B38FD">
              <w:rPr>
                <w:rFonts w:ascii="KaiTi_GB2312" w:eastAsia="KaiTi_GB2312" w:hint="eastAsia"/>
                <w:noProof/>
                <w:color w:val="0000FF"/>
                <w:sz w:val="15"/>
                <w:szCs w:val="24"/>
              </w:rPr>
              <w:t>标题或说明</w:t>
            </w:r>
          </w:p>
        </w:tc>
      </w:tr>
      <w:tr w:rsidR="00707D7A" w:rsidRPr="008B38FD" w:rsidTr="006E3DFC">
        <w:tblPrEx>
          <w:tblCellMar>
            <w:top w:w="0" w:type="dxa"/>
            <w:bottom w:w="0" w:type="dxa"/>
          </w:tblCellMar>
        </w:tblPrEx>
        <w:trPr>
          <w:trHeight w:hRule="exact" w:val="115"/>
          <w:tblHeader/>
        </w:trPr>
        <w:tc>
          <w:tcPr>
            <w:tcW w:w="2625" w:type="dxa"/>
            <w:tcBorders>
              <w:top w:val="single" w:sz="12" w:space="0" w:color="auto"/>
            </w:tcBorders>
            <w:shd w:val="clear" w:color="auto" w:fill="auto"/>
            <w:vAlign w:val="bottom"/>
          </w:tcPr>
          <w:p w:rsidR="00707D7A" w:rsidRPr="008B38FD" w:rsidRDefault="00707D7A" w:rsidP="006E3DFC">
            <w:pPr>
              <w:tabs>
                <w:tab w:val="left" w:pos="360"/>
                <w:tab w:val="left" w:pos="720"/>
                <w:tab w:val="left" w:pos="1080"/>
                <w:tab w:val="left" w:pos="1440"/>
              </w:tabs>
              <w:spacing w:after="120" w:line="280" w:lineRule="exact"/>
              <w:ind w:right="57"/>
              <w:jc w:val="left"/>
              <w:rPr>
                <w:rFonts w:ascii="SimHei"/>
                <w:b/>
                <w:noProof/>
                <w:color w:val="FF0000"/>
                <w:spacing w:val="-4"/>
                <w:kern w:val="24"/>
                <w:szCs w:val="24"/>
              </w:rPr>
            </w:pPr>
          </w:p>
        </w:tc>
        <w:tc>
          <w:tcPr>
            <w:tcW w:w="4695" w:type="dxa"/>
            <w:tcBorders>
              <w:top w:val="single" w:sz="12" w:space="0" w:color="auto"/>
            </w:tcBorders>
            <w:shd w:val="clear" w:color="auto" w:fill="auto"/>
            <w:vAlign w:val="bottom"/>
          </w:tcPr>
          <w:p w:rsidR="00707D7A" w:rsidRPr="008B38FD" w:rsidRDefault="00707D7A" w:rsidP="006E3DFC">
            <w:pPr>
              <w:tabs>
                <w:tab w:val="left" w:pos="360"/>
                <w:tab w:val="left" w:pos="720"/>
                <w:tab w:val="left" w:pos="1080"/>
                <w:tab w:val="left" w:pos="1440"/>
              </w:tabs>
              <w:spacing w:after="120" w:line="280" w:lineRule="exact"/>
              <w:ind w:right="57"/>
              <w:rPr>
                <w:rFonts w:hint="eastAsia"/>
              </w:rPr>
            </w:pP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360"/>
                <w:tab w:val="left" w:pos="576"/>
                <w:tab w:val="left" w:pos="720"/>
                <w:tab w:val="left" w:pos="864"/>
                <w:tab w:val="left" w:pos="1080"/>
                <w:tab w:val="left" w:pos="1152"/>
                <w:tab w:val="left" w:pos="1440"/>
              </w:tabs>
              <w:spacing w:after="120" w:line="280" w:lineRule="exact"/>
              <w:ind w:right="57"/>
              <w:jc w:val="left"/>
              <w:rPr>
                <w:rFonts w:ascii="SimHei" w:eastAsia="SimHei" w:hint="eastAsia"/>
                <w:color w:val="FF0000"/>
                <w:spacing w:val="-4"/>
              </w:rPr>
            </w:pPr>
            <w:r w:rsidRPr="008B38FD">
              <w:rPr>
                <w:rFonts w:ascii="SimHei" w:eastAsia="SimHei"/>
                <w:noProof/>
                <w:color w:val="FF0000"/>
                <w:spacing w:val="-4"/>
                <w:kern w:val="24"/>
                <w:szCs w:val="24"/>
              </w:rPr>
              <w:t>A.</w:t>
            </w:r>
            <w:r w:rsidRPr="008B38FD">
              <w:rPr>
                <w:rFonts w:ascii="SimHei" w:eastAsia="SimHei" w:hint="eastAsia"/>
                <w:noProof/>
                <w:color w:val="FF0000"/>
                <w:spacing w:val="-4"/>
                <w:kern w:val="24"/>
                <w:szCs w:val="24"/>
              </w:rPr>
              <w:t xml:space="preserve">　第三十七届会议</w:t>
            </w:r>
          </w:p>
        </w:tc>
        <w:tc>
          <w:tcPr>
            <w:tcW w:w="4695" w:type="dxa"/>
            <w:shd w:val="clear" w:color="auto" w:fill="auto"/>
          </w:tcPr>
          <w:p w:rsidR="00707D7A" w:rsidRPr="008B38FD" w:rsidRDefault="00707D7A" w:rsidP="006E3DFC">
            <w:pPr>
              <w:tabs>
                <w:tab w:val="left" w:pos="288"/>
                <w:tab w:val="left" w:pos="360"/>
                <w:tab w:val="left" w:pos="576"/>
                <w:tab w:val="left" w:pos="720"/>
                <w:tab w:val="left" w:pos="864"/>
                <w:tab w:val="left" w:pos="1080"/>
                <w:tab w:val="left" w:pos="1152"/>
                <w:tab w:val="left" w:pos="1440"/>
              </w:tabs>
              <w:spacing w:after="120" w:line="280" w:lineRule="exact"/>
              <w:ind w:right="57"/>
              <w:rPr>
                <w:rFonts w:ascii="SimHei" w:eastAsia="SimHei" w:hint="eastAsia"/>
                <w:color w:val="FF0000"/>
              </w:rPr>
            </w:pP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CEDAW/C/2007/I/1</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kern w:val="17"/>
                <w:szCs w:val="24"/>
              </w:rPr>
              <w:t>附加说明的临时议程</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CEDAW/C/2007/I/1/Corr.1</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kern w:val="17"/>
                <w:szCs w:val="24"/>
              </w:rPr>
              <w:t>附加说明的临时议程</w:t>
            </w:r>
            <w:r>
              <w:rPr>
                <w:rFonts w:hint="eastAsia"/>
                <w:noProof/>
                <w:kern w:val="17"/>
                <w:szCs w:val="24"/>
              </w:rPr>
              <w:t>——</w:t>
            </w:r>
            <w:r w:rsidRPr="008B38FD">
              <w:rPr>
                <w:rFonts w:hint="eastAsia"/>
                <w:noProof/>
                <w:kern w:val="17"/>
                <w:szCs w:val="24"/>
              </w:rPr>
              <w:t>更正</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CEDAW/C/2007/I/2</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kern w:val="17"/>
                <w:szCs w:val="24"/>
              </w:rPr>
              <w:t>秘书长的报告：缔约国根据《公约》第</w:t>
            </w:r>
            <w:r w:rsidRPr="008B38FD">
              <w:rPr>
                <w:noProof/>
                <w:kern w:val="17"/>
                <w:szCs w:val="24"/>
              </w:rPr>
              <w:t>18</w:t>
            </w:r>
            <w:r w:rsidRPr="008B38FD">
              <w:rPr>
                <w:rFonts w:hint="eastAsia"/>
                <w:noProof/>
                <w:kern w:val="17"/>
                <w:szCs w:val="24"/>
              </w:rPr>
              <w:t>条提交报告的情况</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CEDAW/C/2007/I/3</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kern w:val="17"/>
                <w:szCs w:val="24"/>
              </w:rPr>
              <w:t>秘书长的说明：各专门机构提交的关于在其活动范围各领域内执行《公约》的情况的报告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CEDAW/C/2007/I/3/Add.1</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kern w:val="17"/>
                <w:szCs w:val="24"/>
              </w:rPr>
              <w:t>联合国粮食及农业组织的报告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CEDAW/C/2007/I/3/Add.3</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kern w:val="17"/>
                <w:szCs w:val="24"/>
              </w:rPr>
              <w:t>联合国教育、科学及文化组织的报告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CEDAW/C/2007/I/4</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kern w:val="17"/>
                <w:szCs w:val="24"/>
              </w:rPr>
              <w:t>秘书处的报告：加速委员会工作的方式方法</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CEDAW/C/2007/I/4/Add.1</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noProof/>
                <w:kern w:val="17"/>
                <w:szCs w:val="24"/>
              </w:rPr>
              <w:t>加速消除对妇女歧视委员会工作的方式方法</w:t>
            </w:r>
            <w:r w:rsidRPr="008B38FD">
              <w:rPr>
                <w:rFonts w:hint="eastAsia"/>
                <w:noProof/>
                <w:szCs w:val="24"/>
              </w:rPr>
              <w:t>。消除对妇女歧视委员会工作方法概述</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rFonts w:ascii="SimHei" w:eastAsia="SimHei"/>
                <w:noProof/>
                <w:color w:val="FF0000"/>
                <w:spacing w:val="-4"/>
                <w:szCs w:val="24"/>
              </w:rPr>
            </w:pPr>
            <w:r w:rsidRPr="008B38FD">
              <w:rPr>
                <w:rFonts w:ascii="SimHei" w:eastAsia="SimHei" w:hint="eastAsia"/>
                <w:b/>
                <w:noProof/>
                <w:color w:val="FF0000"/>
                <w:spacing w:val="-4"/>
                <w:kern w:val="24"/>
                <w:szCs w:val="24"/>
              </w:rPr>
              <w:t>缔约国的报告</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rFonts w:ascii="SimHei" w:eastAsia="SimHei" w:hint="eastAsia"/>
                <w:noProof/>
                <w:color w:val="FF0000"/>
                <w:kern w:val="17"/>
                <w:szCs w:val="24"/>
              </w:rPr>
            </w:pP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CEDAW/C/TJK/1</w:t>
            </w:r>
            <w:r w:rsidRPr="008B38FD">
              <w:rPr>
                <w:noProof/>
                <w:spacing w:val="-4"/>
                <w:szCs w:val="24"/>
              </w:rPr>
              <w:noBreakHyphen/>
              <w:t>3</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塔吉克斯坦</w:t>
            </w:r>
            <w:r w:rsidRPr="008B38FD">
              <w:rPr>
                <w:rFonts w:hint="eastAsia"/>
                <w:kern w:val="17"/>
                <w:szCs w:val="24"/>
                <w:lang w:val="zh-CN"/>
              </w:rPr>
              <w:t>的合并初次、第二次和第三次定期报告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CEDAW/C/KAZ/2</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哈萨克斯坦的第二次定期报告</w:t>
            </w:r>
            <w:r w:rsidRPr="008B38FD">
              <w:rPr>
                <w:szCs w:val="24"/>
              </w:rPr>
              <w:t xml:space="preserve"> </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CEDAW/C/AZE/2-3</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阿塞拜疆</w:t>
            </w:r>
            <w:r w:rsidRPr="008B38FD">
              <w:rPr>
                <w:rFonts w:hint="eastAsia"/>
                <w:kern w:val="17"/>
                <w:szCs w:val="24"/>
                <w:lang w:val="zh-CN"/>
              </w:rPr>
              <w:t>的合并第二次和第三次定期报告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CEDAW/C/IND/2-3</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印度</w:t>
            </w:r>
            <w:r w:rsidRPr="008B38FD">
              <w:rPr>
                <w:rFonts w:hint="eastAsia"/>
                <w:kern w:val="17"/>
                <w:szCs w:val="24"/>
                <w:lang w:val="zh-CN"/>
              </w:rPr>
              <w:t>的合并第二次和第三次定期报告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CEDAW/C/MDV/2-3</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马尔代夫</w:t>
            </w:r>
            <w:r w:rsidRPr="008B38FD">
              <w:rPr>
                <w:rFonts w:hint="eastAsia"/>
                <w:kern w:val="17"/>
                <w:szCs w:val="24"/>
                <w:lang w:val="zh-CN"/>
              </w:rPr>
              <w:t>的合并第二次和第三次定期报告</w:t>
            </w:r>
            <w:r w:rsidRPr="008B38FD">
              <w:rPr>
                <w:szCs w:val="24"/>
              </w:rPr>
              <w:t xml:space="preserve"> </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CEDAW/C/NAM/2-3</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纳米比亚</w:t>
            </w:r>
            <w:r w:rsidRPr="008B38FD">
              <w:rPr>
                <w:rFonts w:hint="eastAsia"/>
                <w:kern w:val="17"/>
                <w:szCs w:val="24"/>
                <w:lang w:val="zh-CN"/>
              </w:rPr>
              <w:t>的合并第二次和第三次定期报告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keepNext/>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CEDAW/C/SUR/3</w:t>
            </w:r>
          </w:p>
        </w:tc>
        <w:tc>
          <w:tcPr>
            <w:tcW w:w="4695" w:type="dxa"/>
            <w:shd w:val="clear" w:color="auto" w:fill="auto"/>
          </w:tcPr>
          <w:p w:rsidR="00707D7A" w:rsidRPr="008B38FD" w:rsidRDefault="00707D7A" w:rsidP="006E3DFC">
            <w:pPr>
              <w:keepNext/>
              <w:tabs>
                <w:tab w:val="left" w:pos="288"/>
                <w:tab w:val="left" w:pos="576"/>
                <w:tab w:val="left" w:pos="864"/>
                <w:tab w:val="left" w:pos="1152"/>
              </w:tabs>
              <w:spacing w:after="120" w:line="280" w:lineRule="exact"/>
              <w:ind w:right="57"/>
              <w:rPr>
                <w:szCs w:val="24"/>
              </w:rPr>
            </w:pPr>
            <w:r w:rsidRPr="008B38FD">
              <w:rPr>
                <w:rFonts w:hint="eastAsia"/>
                <w:szCs w:val="24"/>
                <w:lang w:val="zh-CN"/>
              </w:rPr>
              <w:t>苏里南的第三次定期报告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CEDAW/C/NLD/4</w:t>
            </w:r>
            <w:r w:rsidRPr="008B38FD">
              <w:rPr>
                <w:rFonts w:hint="eastAsia"/>
                <w:noProof/>
                <w:spacing w:val="-4"/>
                <w:szCs w:val="24"/>
              </w:rPr>
              <w:t>和</w:t>
            </w:r>
            <w:r w:rsidRPr="008B38FD">
              <w:rPr>
                <w:noProof/>
                <w:spacing w:val="-4"/>
                <w:szCs w:val="24"/>
              </w:rPr>
              <w:t>CEDAW/C/NLD/4/Add.1</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荷兰的第四次定期报告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CEDAW/C/POL/4-5</w:t>
            </w:r>
            <w:r w:rsidRPr="008B38FD">
              <w:rPr>
                <w:rFonts w:hint="eastAsia"/>
                <w:noProof/>
                <w:spacing w:val="-4"/>
                <w:szCs w:val="24"/>
              </w:rPr>
              <w:t>和</w:t>
            </w:r>
            <w:r w:rsidRPr="008B38FD">
              <w:rPr>
                <w:noProof/>
                <w:spacing w:val="-4"/>
                <w:szCs w:val="24"/>
              </w:rPr>
              <w:t>CEDAW/C/POL/6</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波兰</w:t>
            </w:r>
            <w:r w:rsidRPr="008B38FD">
              <w:rPr>
                <w:rFonts w:hint="eastAsia"/>
                <w:kern w:val="17"/>
                <w:szCs w:val="24"/>
                <w:lang w:val="zh-CN"/>
              </w:rPr>
              <w:t>的合并第四次和第五次及第六次定期报告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CEDAW/C/VNM/5-6</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越南</w:t>
            </w:r>
            <w:r w:rsidRPr="008B38FD">
              <w:rPr>
                <w:rFonts w:hint="eastAsia"/>
                <w:kern w:val="17"/>
                <w:szCs w:val="24"/>
                <w:lang w:val="zh-CN"/>
              </w:rPr>
              <w:t>的合并第五次和第六次定期报告</w:t>
            </w:r>
            <w:r w:rsidRPr="008B38FD">
              <w:rPr>
                <w:szCs w:val="24"/>
              </w:rPr>
              <w:t xml:space="preserve"> </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CEDAW/C/COL/5-6</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哥伦比亚</w:t>
            </w:r>
            <w:r w:rsidRPr="008B38FD">
              <w:rPr>
                <w:rFonts w:hint="eastAsia"/>
                <w:kern w:val="17"/>
                <w:szCs w:val="24"/>
                <w:lang w:val="zh-CN"/>
              </w:rPr>
              <w:t>的合并第五次和第六次定期报告</w:t>
            </w:r>
            <w:r w:rsidRPr="008B38FD">
              <w:rPr>
                <w:szCs w:val="24"/>
              </w:rPr>
              <w:t xml:space="preserve"> </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CEDAW/C/AUT/6</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奥地利的第六次定期报告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CEDAW/C/GRC/6</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希腊的第六次定期报告</w:t>
            </w:r>
            <w:r w:rsidRPr="008B38FD">
              <w:rPr>
                <w:szCs w:val="24"/>
              </w:rPr>
              <w:t xml:space="preserve"> </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CEDAW/C/NIC/6</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尼加拉瓜的第六次定期报告</w:t>
            </w:r>
            <w:r w:rsidRPr="008B38FD">
              <w:rPr>
                <w:szCs w:val="24"/>
              </w:rPr>
              <w:t xml:space="preserve"> </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CEDAW/C/PER/6</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秘鲁的第六次定期报告</w:t>
            </w:r>
            <w:r w:rsidRPr="008B38FD">
              <w:rPr>
                <w:szCs w:val="24"/>
              </w:rPr>
              <w:t xml:space="preserve"> </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rFonts w:ascii="SimHei" w:eastAsia="SimHei"/>
                <w:noProof/>
                <w:color w:val="FF0000"/>
                <w:spacing w:val="-4"/>
                <w:szCs w:val="24"/>
              </w:rPr>
            </w:pPr>
            <w:r w:rsidRPr="008B38FD">
              <w:rPr>
                <w:rFonts w:ascii="SimHei" w:eastAsia="SimHei"/>
                <w:color w:val="FF0000"/>
                <w:spacing w:val="-4"/>
                <w:szCs w:val="24"/>
              </w:rPr>
              <w:t>B.</w:t>
            </w:r>
            <w:r>
              <w:rPr>
                <w:rFonts w:ascii="SimHei" w:eastAsia="SimHei" w:hint="eastAsia"/>
                <w:color w:val="FF0000"/>
                <w:spacing w:val="-4"/>
                <w:szCs w:val="24"/>
              </w:rPr>
              <w:t xml:space="preserve">　</w:t>
            </w:r>
            <w:r w:rsidRPr="008B38FD">
              <w:rPr>
                <w:rFonts w:ascii="SimHei" w:eastAsia="SimHei" w:hint="eastAsia"/>
                <w:color w:val="FF0000"/>
                <w:spacing w:val="-4"/>
                <w:szCs w:val="24"/>
                <w:lang w:val="zh-CN"/>
              </w:rPr>
              <w:t>第三十八届会议</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rFonts w:ascii="SimHei" w:eastAsia="SimHei" w:hint="eastAsia"/>
                <w:color w:val="FF0000"/>
                <w:szCs w:val="24"/>
                <w:lang w:val="zh-CN"/>
              </w:rPr>
            </w:pP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CEDAW/C/2007/II/1</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附加说明的临时议程</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CEDAW/C/2007/III/2</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kern w:val="17"/>
                <w:szCs w:val="24"/>
                <w:lang w:val="zh-CN"/>
              </w:rPr>
              <w:t>秘书长的报告</w:t>
            </w:r>
            <w:r w:rsidRPr="008B38FD">
              <w:rPr>
                <w:rFonts w:hint="eastAsia"/>
                <w:kern w:val="17"/>
                <w:szCs w:val="24"/>
              </w:rPr>
              <w:t>：</w:t>
            </w:r>
            <w:r w:rsidRPr="008B38FD">
              <w:rPr>
                <w:rFonts w:hint="eastAsia"/>
                <w:kern w:val="17"/>
                <w:szCs w:val="24"/>
                <w:lang w:val="zh-CN"/>
              </w:rPr>
              <w:t>缔约国根据《公约》第</w:t>
            </w:r>
            <w:r w:rsidRPr="008B38FD">
              <w:rPr>
                <w:kern w:val="17"/>
                <w:szCs w:val="24"/>
              </w:rPr>
              <w:t>18</w:t>
            </w:r>
            <w:r w:rsidRPr="008B38FD">
              <w:rPr>
                <w:rFonts w:hint="eastAsia"/>
                <w:kern w:val="17"/>
                <w:szCs w:val="24"/>
                <w:lang w:val="zh-CN"/>
              </w:rPr>
              <w:t>条提交报告的情况</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CEDAW/C/2007/III/3</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kern w:val="17"/>
                <w:szCs w:val="24"/>
                <w:lang w:val="zh-CN"/>
              </w:rPr>
              <w:t>秘书长的说明</w:t>
            </w:r>
            <w:r w:rsidRPr="008B38FD">
              <w:rPr>
                <w:rFonts w:hint="eastAsia"/>
                <w:kern w:val="17"/>
                <w:szCs w:val="24"/>
              </w:rPr>
              <w:t>：</w:t>
            </w:r>
            <w:r w:rsidRPr="008B38FD">
              <w:rPr>
                <w:rFonts w:hint="eastAsia"/>
                <w:kern w:val="17"/>
                <w:szCs w:val="24"/>
                <w:lang w:val="zh-CN"/>
              </w:rPr>
              <w:t>各专门机构提交的关于在其活动范围各领域内执行《公约》的情况的报告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CEDAW/C/2007/III/3/Add.1</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联合国粮食及农业组织的报告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CEDAW/C/2007/III/3/Add.3</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联合国教育、科学及文化组织的报告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CEDAW/C/2007/III/3/Add.4</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kern w:val="17"/>
                <w:szCs w:val="24"/>
                <w:lang w:val="zh-CN"/>
              </w:rPr>
              <w:t>国际劳工组织的报告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CEDAW/C/2007/III/4</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kern w:val="17"/>
                <w:szCs w:val="24"/>
                <w:lang w:val="zh-CN"/>
              </w:rPr>
              <w:t>秘书处的报告：加速委员会工作的方式方法</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rFonts w:ascii="SimHei" w:eastAsia="SimHei"/>
                <w:noProof/>
                <w:color w:val="FF0000"/>
                <w:spacing w:val="-4"/>
                <w:szCs w:val="24"/>
              </w:rPr>
            </w:pPr>
            <w:r w:rsidRPr="008B38FD">
              <w:rPr>
                <w:rFonts w:ascii="SimHei" w:eastAsia="SimHei" w:hint="eastAsia"/>
                <w:color w:val="FF0000"/>
                <w:spacing w:val="-4"/>
                <w:szCs w:val="24"/>
                <w:lang w:val="zh-CN"/>
              </w:rPr>
              <w:t>缔约国的报告</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rFonts w:ascii="SimHei" w:eastAsia="SimHei" w:hint="eastAsia"/>
                <w:color w:val="FF0000"/>
                <w:kern w:val="17"/>
                <w:szCs w:val="24"/>
                <w:lang w:val="zh-CN"/>
              </w:rPr>
            </w:pP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CEDAW/C/MRT/1</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毛里塔尼亚的初次报告</w:t>
            </w:r>
            <w:r w:rsidRPr="008B38FD">
              <w:rPr>
                <w:szCs w:val="24"/>
              </w:rPr>
              <w:t xml:space="preserve"> </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CEDAW/C/MOZ/1-2</w:t>
            </w:r>
            <w:r w:rsidRPr="008B38FD">
              <w:rPr>
                <w:spacing w:val="-4"/>
                <w:szCs w:val="24"/>
              </w:rPr>
              <w:t xml:space="preserve"> </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莫桑比克</w:t>
            </w:r>
            <w:r w:rsidRPr="008B38FD">
              <w:rPr>
                <w:rFonts w:hint="eastAsia"/>
                <w:kern w:val="17"/>
                <w:szCs w:val="24"/>
                <w:lang w:val="zh-CN"/>
              </w:rPr>
              <w:t>的合并初次和第二次定期报告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CEDAW/C/NER/1-2</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尼日尔</w:t>
            </w:r>
            <w:r w:rsidRPr="008B38FD">
              <w:rPr>
                <w:rFonts w:hint="eastAsia"/>
                <w:kern w:val="17"/>
                <w:szCs w:val="24"/>
                <w:lang w:val="zh-CN"/>
              </w:rPr>
              <w:t>的合并初次和第二次定期报告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w w:val="102"/>
                <w:szCs w:val="24"/>
              </w:rPr>
              <w:t>CEDAW/C/PAK/1-3</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巴基斯坦</w:t>
            </w:r>
            <w:r w:rsidRPr="008B38FD">
              <w:rPr>
                <w:rFonts w:hint="eastAsia"/>
                <w:kern w:val="17"/>
                <w:szCs w:val="24"/>
                <w:lang w:val="zh-CN"/>
              </w:rPr>
              <w:t>的合并初次、第二次和第三次定期报告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keepNext/>
              <w:keepLines/>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CEDAW/C/SCG/1</w:t>
            </w:r>
          </w:p>
        </w:tc>
        <w:tc>
          <w:tcPr>
            <w:tcW w:w="4695" w:type="dxa"/>
            <w:shd w:val="clear" w:color="auto" w:fill="auto"/>
          </w:tcPr>
          <w:p w:rsidR="00707D7A" w:rsidRPr="008B38FD" w:rsidRDefault="00707D7A" w:rsidP="006E3DFC">
            <w:pPr>
              <w:keepNext/>
              <w:keepLines/>
              <w:tabs>
                <w:tab w:val="left" w:pos="288"/>
                <w:tab w:val="left" w:pos="576"/>
                <w:tab w:val="left" w:pos="864"/>
                <w:tab w:val="left" w:pos="1152"/>
              </w:tabs>
              <w:spacing w:after="120" w:line="280" w:lineRule="exact"/>
              <w:ind w:right="57"/>
              <w:rPr>
                <w:szCs w:val="24"/>
              </w:rPr>
            </w:pPr>
            <w:r w:rsidRPr="008B38FD">
              <w:rPr>
                <w:rFonts w:hint="eastAsia"/>
                <w:szCs w:val="24"/>
                <w:lang w:val="zh-CN"/>
              </w:rPr>
              <w:t>塞尔维亚的初次报告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CEDAW/C/SLE/5</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塞拉利昂</w:t>
            </w:r>
            <w:r w:rsidRPr="008B38FD">
              <w:rPr>
                <w:rFonts w:hint="eastAsia"/>
                <w:kern w:val="17"/>
                <w:szCs w:val="24"/>
                <w:lang w:val="zh-CN"/>
              </w:rPr>
              <w:t>的合并初次、第二次、第三次、第四次和第五次定期报告</w:t>
            </w:r>
            <w:r w:rsidRPr="008B38FD">
              <w:rPr>
                <w:szCs w:val="24"/>
              </w:rPr>
              <w:t xml:space="preserve"> </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CEDAW/C/SYR/1</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阿拉伯叙利亚共和国的初次报告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w w:val="102"/>
                <w:szCs w:val="24"/>
              </w:rPr>
              <w:t>CEDAW/C/VUT/1-3</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瓦努阿图</w:t>
            </w:r>
            <w:r w:rsidRPr="008B38FD">
              <w:rPr>
                <w:rFonts w:hint="eastAsia"/>
                <w:kern w:val="17"/>
                <w:szCs w:val="24"/>
                <w:lang w:val="zh-CN"/>
              </w:rPr>
              <w:t>的合并初次、第二次和第三次定期报告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keepNext/>
              <w:tabs>
                <w:tab w:val="left" w:pos="288"/>
                <w:tab w:val="left" w:pos="576"/>
                <w:tab w:val="left" w:pos="864"/>
                <w:tab w:val="left" w:pos="1152"/>
              </w:tabs>
              <w:spacing w:after="120" w:line="280" w:lineRule="exact"/>
              <w:ind w:right="57"/>
              <w:jc w:val="left"/>
              <w:rPr>
                <w:rFonts w:ascii="SimHei" w:eastAsia="SimHei"/>
                <w:color w:val="FF0000"/>
                <w:spacing w:val="-4"/>
                <w:szCs w:val="24"/>
              </w:rPr>
            </w:pPr>
            <w:r w:rsidRPr="008B38FD">
              <w:rPr>
                <w:rFonts w:ascii="SimHei" w:eastAsia="SimHei"/>
                <w:noProof/>
                <w:color w:val="FF0000"/>
                <w:spacing w:val="-4"/>
                <w:szCs w:val="24"/>
              </w:rPr>
              <w:t>C.</w:t>
            </w:r>
            <w:r w:rsidRPr="008B38FD">
              <w:rPr>
                <w:rFonts w:ascii="SimHei" w:eastAsia="SimHei" w:hint="eastAsia"/>
                <w:color w:val="FF0000"/>
                <w:spacing w:val="-4"/>
                <w:szCs w:val="24"/>
              </w:rPr>
              <w:t xml:space="preserve">　</w:t>
            </w:r>
            <w:r w:rsidRPr="008B38FD">
              <w:rPr>
                <w:rFonts w:ascii="SimHei" w:eastAsia="SimHei" w:hint="eastAsia"/>
                <w:color w:val="FF0000"/>
                <w:spacing w:val="-4"/>
                <w:szCs w:val="24"/>
                <w:lang w:val="zh-CN"/>
              </w:rPr>
              <w:t>第三十九届会议</w:t>
            </w:r>
          </w:p>
        </w:tc>
        <w:tc>
          <w:tcPr>
            <w:tcW w:w="4695" w:type="dxa"/>
            <w:shd w:val="clear" w:color="auto" w:fill="auto"/>
          </w:tcPr>
          <w:p w:rsidR="00707D7A" w:rsidRPr="008B38FD" w:rsidRDefault="00707D7A" w:rsidP="006E3DFC">
            <w:pPr>
              <w:keepNext/>
              <w:tabs>
                <w:tab w:val="left" w:pos="288"/>
                <w:tab w:val="left" w:pos="576"/>
                <w:tab w:val="left" w:pos="864"/>
                <w:tab w:val="left" w:pos="1152"/>
              </w:tabs>
              <w:spacing w:after="120" w:line="280" w:lineRule="exact"/>
              <w:ind w:right="57"/>
              <w:rPr>
                <w:rFonts w:ascii="SimHei" w:eastAsia="SimHei"/>
                <w:color w:val="FF0000"/>
                <w:szCs w:val="24"/>
              </w:rPr>
            </w:pP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CEDAW/C/2006/III/1</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附加说明的临时议程</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CEDAW/C/2007/III/2</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秘书长的报告</w:t>
            </w:r>
            <w:r w:rsidRPr="008B38FD">
              <w:rPr>
                <w:rFonts w:hint="eastAsia"/>
                <w:szCs w:val="24"/>
              </w:rPr>
              <w:t>：</w:t>
            </w:r>
            <w:r w:rsidRPr="008B38FD">
              <w:rPr>
                <w:rFonts w:hint="eastAsia"/>
                <w:szCs w:val="24"/>
                <w:lang w:val="zh-CN"/>
              </w:rPr>
              <w:t>缔约国根据《公约》第</w:t>
            </w:r>
            <w:r w:rsidRPr="008B38FD">
              <w:rPr>
                <w:szCs w:val="24"/>
              </w:rPr>
              <w:t>18</w:t>
            </w:r>
            <w:r w:rsidRPr="008B38FD">
              <w:rPr>
                <w:rFonts w:hint="eastAsia"/>
                <w:szCs w:val="24"/>
                <w:lang w:val="zh-CN"/>
              </w:rPr>
              <w:t>条提交报告的情况</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CEDAW/C/2007/III/3</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秘书长的说明</w:t>
            </w:r>
            <w:r w:rsidRPr="008B38FD">
              <w:rPr>
                <w:rFonts w:hint="eastAsia"/>
                <w:szCs w:val="24"/>
              </w:rPr>
              <w:t>：</w:t>
            </w:r>
            <w:r w:rsidRPr="008B38FD">
              <w:rPr>
                <w:rFonts w:hint="eastAsia"/>
                <w:szCs w:val="24"/>
                <w:lang w:val="zh-CN"/>
              </w:rPr>
              <w:t>各专门机构提交的关于在其活动范围各领域内执行《公约》的情况的报告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CEDAW/C/2007/III/3/Add.1</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联合国粮食及农业组织的报告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CEDAW/C/2007/III/3/Add.3</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联合国教育、科学及文化组织的报告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CEDAW/C/2007/III/3/Add.4</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国际劳工组织的报告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CEDAW/C/2007/III/4</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秘书处的报告：加速委员会工作的方式方法</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rFonts w:ascii="SimHei" w:eastAsia="SimHei"/>
                <w:color w:val="FF0000"/>
                <w:spacing w:val="-4"/>
                <w:szCs w:val="24"/>
              </w:rPr>
            </w:pPr>
            <w:r w:rsidRPr="008B38FD">
              <w:rPr>
                <w:rFonts w:ascii="SimHei" w:eastAsia="SimHei" w:hint="eastAsia"/>
                <w:color w:val="FF0000"/>
                <w:spacing w:val="-4"/>
                <w:szCs w:val="24"/>
                <w:lang w:val="zh-CN"/>
              </w:rPr>
              <w:t>缔约国的报告</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rFonts w:ascii="SimHei" w:eastAsia="SimHei"/>
                <w:color w:val="FF0000"/>
                <w:szCs w:val="24"/>
              </w:rPr>
            </w:pP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b/>
                <w:spacing w:val="-4"/>
                <w:szCs w:val="24"/>
              </w:rPr>
            </w:pPr>
            <w:r w:rsidRPr="008B38FD">
              <w:rPr>
                <w:noProof/>
                <w:spacing w:val="-4"/>
                <w:szCs w:val="24"/>
              </w:rPr>
              <w:t>CEDAW/C/COK/1</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库克群岛的初次报告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CEDAW/C/BLZ/3-4</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伯利兹</w:t>
            </w:r>
            <w:r w:rsidRPr="008B38FD">
              <w:rPr>
                <w:rFonts w:hint="eastAsia"/>
                <w:kern w:val="17"/>
                <w:szCs w:val="24"/>
                <w:lang w:val="zh-CN"/>
              </w:rPr>
              <w:t>的合并第三次和第四次定期报告</w:t>
            </w:r>
            <w:r w:rsidRPr="008B38FD">
              <w:rPr>
                <w:szCs w:val="24"/>
              </w:rPr>
              <w:t xml:space="preserve"> </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CEDAW/C/BRA/6</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巴西的第六次定期报告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CEDAW/C/EST/4</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爱沙尼亚的第四次定期报告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CEDAW/C/GIN/4-6</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几内亚</w:t>
            </w:r>
            <w:r w:rsidRPr="008B38FD">
              <w:rPr>
                <w:rFonts w:hint="eastAsia"/>
                <w:kern w:val="17"/>
                <w:szCs w:val="24"/>
                <w:lang w:val="zh-CN"/>
              </w:rPr>
              <w:t>的合并第四次、第五次和第六次定期报告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CEDAW/C/HON/4-6</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洪都拉斯</w:t>
            </w:r>
            <w:r w:rsidRPr="008B38FD">
              <w:rPr>
                <w:rFonts w:hint="eastAsia"/>
                <w:kern w:val="17"/>
                <w:szCs w:val="24"/>
                <w:lang w:val="zh-CN"/>
              </w:rPr>
              <w:t>的合并第四次、第五次和第六次定期报告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CEDAW/C/HUN/6</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匈牙利的第六次定期报告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CEDAW/C/IDN/4-5</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印度尼西亚</w:t>
            </w:r>
            <w:r w:rsidRPr="008B38FD">
              <w:rPr>
                <w:rFonts w:hint="eastAsia"/>
                <w:kern w:val="17"/>
                <w:szCs w:val="24"/>
                <w:lang w:val="zh-CN"/>
              </w:rPr>
              <w:t>的合并第四次和第五次定期报告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CEDAW/C/JOR/3-4</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约旦</w:t>
            </w:r>
            <w:r w:rsidRPr="008B38FD">
              <w:rPr>
                <w:rFonts w:hint="eastAsia"/>
                <w:kern w:val="17"/>
                <w:szCs w:val="24"/>
                <w:lang w:val="zh-CN"/>
              </w:rPr>
              <w:t>的合并第三次和第四次定期报告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CEDAW/C/KEN/6</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肯尼亚</w:t>
            </w:r>
            <w:r w:rsidRPr="008B38FD">
              <w:rPr>
                <w:rFonts w:hint="eastAsia"/>
                <w:kern w:val="17"/>
                <w:szCs w:val="24"/>
                <w:lang w:val="zh-CN"/>
              </w:rPr>
              <w:t>的合并第五次和第六次定期报告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CEDAW/C/LIE/2</w:t>
            </w:r>
            <w:r w:rsidRPr="008B38FD">
              <w:rPr>
                <w:rFonts w:hint="eastAsia"/>
                <w:noProof/>
                <w:spacing w:val="-4"/>
                <w:szCs w:val="24"/>
              </w:rPr>
              <w:t>和</w:t>
            </w:r>
            <w:r w:rsidRPr="008B38FD">
              <w:rPr>
                <w:noProof/>
                <w:spacing w:val="-4"/>
                <w:szCs w:val="24"/>
              </w:rPr>
              <w:t>CEDAW/C/LIE/3</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列支敦士登</w:t>
            </w:r>
            <w:r w:rsidRPr="008B38FD">
              <w:rPr>
                <w:rFonts w:hint="eastAsia"/>
                <w:kern w:val="17"/>
                <w:szCs w:val="24"/>
                <w:lang w:val="zh-CN"/>
              </w:rPr>
              <w:t>的第二次和第三次定期报告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CEDAW/C/NZL/6</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新西兰的第六次定期报告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CEDAW/C/NOR/7</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挪威的第七次定期报告</w:t>
            </w:r>
          </w:p>
        </w:tc>
      </w:tr>
      <w:tr w:rsidR="00707D7A" w:rsidRPr="008B38FD" w:rsidTr="006E3DFC">
        <w:tblPrEx>
          <w:tblCellMar>
            <w:top w:w="0" w:type="dxa"/>
            <w:bottom w:w="0" w:type="dxa"/>
          </w:tblCellMar>
        </w:tblPrEx>
        <w:tc>
          <w:tcPr>
            <w:tcW w:w="262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CEDAW/C/KOR/5</w:t>
            </w:r>
            <w:r w:rsidRPr="008B38FD">
              <w:rPr>
                <w:rFonts w:hint="eastAsia"/>
                <w:noProof/>
                <w:spacing w:val="-4"/>
                <w:szCs w:val="24"/>
              </w:rPr>
              <w:t>和</w:t>
            </w:r>
            <w:r w:rsidRPr="008B38FD">
              <w:rPr>
                <w:noProof/>
                <w:spacing w:val="-4"/>
                <w:szCs w:val="24"/>
              </w:rPr>
              <w:t>CEDAW/C/KOR/6</w:t>
            </w:r>
          </w:p>
        </w:tc>
        <w:tc>
          <w:tcPr>
            <w:tcW w:w="4695" w:type="dxa"/>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大韩民国</w:t>
            </w:r>
            <w:r w:rsidRPr="008B38FD">
              <w:rPr>
                <w:rFonts w:hint="eastAsia"/>
                <w:kern w:val="17"/>
                <w:szCs w:val="24"/>
                <w:lang w:val="zh-CN"/>
              </w:rPr>
              <w:t>的第五次和第六次定期报告</w:t>
            </w:r>
          </w:p>
        </w:tc>
      </w:tr>
      <w:tr w:rsidR="00707D7A" w:rsidRPr="008B38FD" w:rsidTr="006E3DFC">
        <w:tblPrEx>
          <w:tblCellMar>
            <w:top w:w="0" w:type="dxa"/>
            <w:bottom w:w="0" w:type="dxa"/>
          </w:tblCellMar>
        </w:tblPrEx>
        <w:tc>
          <w:tcPr>
            <w:tcW w:w="2625" w:type="dxa"/>
            <w:tcBorders>
              <w:bottom w:val="single" w:sz="12" w:space="0" w:color="auto"/>
            </w:tcBorders>
            <w:shd w:val="clear" w:color="auto" w:fill="auto"/>
          </w:tcPr>
          <w:p w:rsidR="00707D7A" w:rsidRPr="008B38FD" w:rsidRDefault="00707D7A" w:rsidP="006E3DFC">
            <w:pPr>
              <w:tabs>
                <w:tab w:val="left" w:pos="288"/>
                <w:tab w:val="left" w:pos="576"/>
                <w:tab w:val="left" w:pos="864"/>
                <w:tab w:val="left" w:pos="1152"/>
              </w:tabs>
              <w:spacing w:after="120" w:line="280" w:lineRule="exact"/>
              <w:ind w:right="57"/>
              <w:jc w:val="left"/>
              <w:rPr>
                <w:spacing w:val="-4"/>
                <w:szCs w:val="24"/>
              </w:rPr>
            </w:pPr>
            <w:r w:rsidRPr="008B38FD">
              <w:rPr>
                <w:noProof/>
                <w:spacing w:val="-4"/>
                <w:szCs w:val="24"/>
              </w:rPr>
              <w:t>CEDAW/C/SGP/3</w:t>
            </w:r>
          </w:p>
        </w:tc>
        <w:tc>
          <w:tcPr>
            <w:tcW w:w="4695" w:type="dxa"/>
            <w:tcBorders>
              <w:bottom w:val="single" w:sz="12" w:space="0" w:color="auto"/>
            </w:tcBorders>
            <w:shd w:val="clear" w:color="auto" w:fill="auto"/>
          </w:tcPr>
          <w:p w:rsidR="00707D7A" w:rsidRPr="008B38FD" w:rsidRDefault="00707D7A" w:rsidP="006E3DFC">
            <w:pPr>
              <w:tabs>
                <w:tab w:val="left" w:pos="288"/>
                <w:tab w:val="left" w:pos="576"/>
                <w:tab w:val="left" w:pos="864"/>
                <w:tab w:val="left" w:pos="1152"/>
              </w:tabs>
              <w:spacing w:after="120" w:line="280" w:lineRule="exact"/>
              <w:ind w:right="57"/>
              <w:rPr>
                <w:szCs w:val="24"/>
              </w:rPr>
            </w:pPr>
            <w:r w:rsidRPr="008B38FD">
              <w:rPr>
                <w:rFonts w:hint="eastAsia"/>
                <w:szCs w:val="24"/>
                <w:lang w:val="zh-CN"/>
              </w:rPr>
              <w:t>新加坡的第三次定期报告</w:t>
            </w:r>
          </w:p>
        </w:tc>
      </w:tr>
    </w:tbl>
    <w:p w:rsidR="00707D7A" w:rsidRDefault="00707D7A" w:rsidP="00707D7A">
      <w:pPr>
        <w:pStyle w:val="SingleTxt"/>
        <w:rPr>
          <w:rFonts w:hint="eastAsia"/>
        </w:rPr>
      </w:pP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80"/>
        <w:ind w:left="1264" w:right="1259" w:hanging="1264"/>
        <w:rPr>
          <w:rFonts w:hint="eastAsia"/>
        </w:rPr>
      </w:pPr>
      <w:r>
        <w:br w:type="page"/>
      </w:r>
      <w:r>
        <w:rPr>
          <w:rFonts w:hint="eastAsia"/>
        </w:rPr>
        <w:t>附件五</w:t>
      </w: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80"/>
        <w:ind w:left="1264" w:right="1259" w:hanging="1264"/>
        <w:rPr>
          <w:rFonts w:hint="eastAsia"/>
        </w:rPr>
      </w:pPr>
      <w:r>
        <w:rPr>
          <w:rFonts w:hint="eastAsia"/>
        </w:rPr>
        <w:tab/>
      </w:r>
      <w:r>
        <w:rPr>
          <w:rFonts w:hint="eastAsia"/>
        </w:rPr>
        <w:tab/>
        <w:t>消除对妇女歧视委员会的成员</w:t>
      </w:r>
    </w:p>
    <w:tbl>
      <w:tblPr>
        <w:tblW w:w="0" w:type="auto"/>
        <w:tblInd w:w="1260" w:type="dxa"/>
        <w:tblLayout w:type="fixed"/>
        <w:tblCellMar>
          <w:left w:w="0" w:type="dxa"/>
          <w:right w:w="0" w:type="dxa"/>
        </w:tblCellMar>
        <w:tblLook w:val="0000" w:firstRow="0" w:lastRow="0" w:firstColumn="0" w:lastColumn="0" w:noHBand="0" w:noVBand="0"/>
      </w:tblPr>
      <w:tblGrid>
        <w:gridCol w:w="3465"/>
        <w:gridCol w:w="2358"/>
        <w:gridCol w:w="1497"/>
      </w:tblGrid>
      <w:tr w:rsidR="00707D7A" w:rsidRPr="00FB53F4" w:rsidTr="006E3DFC">
        <w:tblPrEx>
          <w:tblCellMar>
            <w:top w:w="0" w:type="dxa"/>
            <w:bottom w:w="0" w:type="dxa"/>
          </w:tblCellMar>
        </w:tblPrEx>
        <w:trPr>
          <w:tblHeader/>
        </w:trPr>
        <w:tc>
          <w:tcPr>
            <w:tcW w:w="3465" w:type="dxa"/>
            <w:tcBorders>
              <w:top w:val="single" w:sz="4" w:space="0" w:color="auto"/>
              <w:bottom w:val="single" w:sz="12" w:space="0" w:color="auto"/>
            </w:tcBorders>
            <w:shd w:val="clear" w:color="auto" w:fill="auto"/>
            <w:vAlign w:val="bottom"/>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60" w:after="60" w:line="200" w:lineRule="exact"/>
              <w:ind w:right="57"/>
              <w:rPr>
                <w:rStyle w:val="TTable2"/>
                <w:rFonts w:ascii="KaiTi_GB2312" w:eastAsia="KaiTi_GB2312"/>
                <w:color w:val="0000FF"/>
                <w:sz w:val="15"/>
                <w:szCs w:val="24"/>
              </w:rPr>
            </w:pPr>
            <w:r w:rsidRPr="00FB53F4">
              <w:rPr>
                <w:rFonts w:ascii="KaiTi_GB2312" w:eastAsia="KaiTi_GB2312" w:hint="eastAsia"/>
                <w:color w:val="0000FF"/>
                <w:sz w:val="15"/>
                <w:szCs w:val="24"/>
                <w:lang w:val="zh-CN"/>
              </w:rPr>
              <w:t>成员姓名</w:t>
            </w:r>
          </w:p>
        </w:tc>
        <w:tc>
          <w:tcPr>
            <w:tcW w:w="2358" w:type="dxa"/>
            <w:tcBorders>
              <w:top w:val="single" w:sz="4" w:space="0" w:color="auto"/>
              <w:bottom w:val="single" w:sz="12" w:space="0" w:color="auto"/>
            </w:tcBorders>
            <w:shd w:val="clear" w:color="auto" w:fill="auto"/>
            <w:vAlign w:val="bottom"/>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60" w:after="60" w:line="200" w:lineRule="exact"/>
              <w:ind w:right="57"/>
              <w:rPr>
                <w:rStyle w:val="TTable2"/>
                <w:rFonts w:ascii="KaiTi_GB2312" w:eastAsia="KaiTi_GB2312"/>
                <w:color w:val="0000FF"/>
                <w:sz w:val="15"/>
                <w:szCs w:val="24"/>
              </w:rPr>
            </w:pPr>
            <w:r w:rsidRPr="00FB53F4">
              <w:rPr>
                <w:rFonts w:ascii="KaiTi_GB2312" w:eastAsia="KaiTi_GB2312" w:hint="eastAsia"/>
                <w:color w:val="0000FF"/>
                <w:sz w:val="15"/>
                <w:szCs w:val="24"/>
                <w:lang w:val="zh-CN"/>
              </w:rPr>
              <w:t>国籍</w:t>
            </w:r>
          </w:p>
        </w:tc>
        <w:tc>
          <w:tcPr>
            <w:tcW w:w="1497" w:type="dxa"/>
            <w:tcBorders>
              <w:top w:val="single" w:sz="4" w:space="0" w:color="auto"/>
              <w:bottom w:val="single" w:sz="12" w:space="0" w:color="auto"/>
            </w:tcBorders>
            <w:shd w:val="clear" w:color="auto" w:fill="auto"/>
            <w:vAlign w:val="bottom"/>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60" w:after="60" w:line="200" w:lineRule="exact"/>
              <w:ind w:right="57"/>
              <w:rPr>
                <w:rStyle w:val="TTable2"/>
                <w:rFonts w:ascii="KaiTi_GB2312" w:eastAsia="KaiTi_GB2312"/>
                <w:color w:val="0000FF"/>
                <w:spacing w:val="-4"/>
                <w:sz w:val="15"/>
                <w:szCs w:val="24"/>
              </w:rPr>
            </w:pPr>
            <w:r w:rsidRPr="00FB53F4">
              <w:rPr>
                <w:rFonts w:ascii="KaiTi_GB2312" w:eastAsia="KaiTi_GB2312" w:hint="eastAsia"/>
                <w:color w:val="0000FF"/>
                <w:spacing w:val="-4"/>
                <w:sz w:val="15"/>
                <w:szCs w:val="24"/>
                <w:lang w:val="zh-CN"/>
              </w:rPr>
              <w:t>任期截至以下年份的</w:t>
            </w:r>
            <w:r w:rsidRPr="00980ADD">
              <w:rPr>
                <w:rFonts w:ascii="KaiTi_GB2312" w:eastAsia="KaiTi_GB2312"/>
                <w:color w:val="0000FF"/>
                <w:spacing w:val="-4"/>
                <w:sz w:val="15"/>
                <w:szCs w:val="24"/>
              </w:rPr>
              <w:br/>
            </w:r>
            <w:r w:rsidRPr="00FB53F4">
              <w:rPr>
                <w:rFonts w:ascii="KaiTi_GB2312" w:eastAsia="KaiTi_GB2312"/>
                <w:color w:val="0000FF"/>
                <w:spacing w:val="-4"/>
                <w:sz w:val="15"/>
                <w:szCs w:val="24"/>
              </w:rPr>
              <w:t>12</w:t>
            </w:r>
            <w:r w:rsidRPr="00FB53F4">
              <w:rPr>
                <w:rFonts w:ascii="KaiTi_GB2312" w:eastAsia="KaiTi_GB2312" w:hint="eastAsia"/>
                <w:color w:val="0000FF"/>
                <w:spacing w:val="-4"/>
                <w:sz w:val="15"/>
                <w:szCs w:val="24"/>
                <w:lang w:val="zh-CN"/>
              </w:rPr>
              <w:t>月</w:t>
            </w:r>
            <w:r w:rsidRPr="00FB53F4">
              <w:rPr>
                <w:rFonts w:ascii="KaiTi_GB2312" w:eastAsia="KaiTi_GB2312"/>
                <w:color w:val="0000FF"/>
                <w:spacing w:val="-4"/>
                <w:sz w:val="15"/>
                <w:szCs w:val="24"/>
              </w:rPr>
              <w:t>31</w:t>
            </w:r>
            <w:r w:rsidRPr="00FB53F4">
              <w:rPr>
                <w:rFonts w:ascii="KaiTi_GB2312" w:eastAsia="KaiTi_GB2312" w:hint="eastAsia"/>
                <w:color w:val="0000FF"/>
                <w:spacing w:val="-4"/>
                <w:sz w:val="15"/>
                <w:szCs w:val="24"/>
                <w:lang w:val="zh-CN"/>
              </w:rPr>
              <w:t>日</w:t>
            </w:r>
          </w:p>
        </w:tc>
      </w:tr>
      <w:tr w:rsidR="00707D7A" w:rsidRPr="00FB53F4" w:rsidTr="006E3DFC">
        <w:tblPrEx>
          <w:tblCellMar>
            <w:top w:w="0" w:type="dxa"/>
            <w:bottom w:w="0" w:type="dxa"/>
          </w:tblCellMar>
        </w:tblPrEx>
        <w:trPr>
          <w:trHeight w:hRule="exact" w:val="115"/>
          <w:tblHeader/>
        </w:trPr>
        <w:tc>
          <w:tcPr>
            <w:tcW w:w="3465" w:type="dxa"/>
            <w:tcBorders>
              <w:top w:val="single" w:sz="12" w:space="0" w:color="auto"/>
            </w:tcBorders>
            <w:shd w:val="clear" w:color="auto" w:fill="auto"/>
            <w:vAlign w:val="bottom"/>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Fonts w:hAnsi="SimSun"/>
                <w:noProof/>
                <w:szCs w:val="24"/>
              </w:rPr>
            </w:pPr>
          </w:p>
        </w:tc>
        <w:tc>
          <w:tcPr>
            <w:tcW w:w="2358" w:type="dxa"/>
            <w:tcBorders>
              <w:top w:val="single" w:sz="12" w:space="0" w:color="auto"/>
            </w:tcBorders>
            <w:shd w:val="clear" w:color="auto" w:fill="auto"/>
            <w:vAlign w:val="bottom"/>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hint="eastAsia"/>
                <w:noProof/>
                <w:szCs w:val="24"/>
              </w:rPr>
            </w:pPr>
          </w:p>
        </w:tc>
        <w:tc>
          <w:tcPr>
            <w:tcW w:w="1497" w:type="dxa"/>
            <w:tcBorders>
              <w:top w:val="single" w:sz="12" w:space="0" w:color="auto"/>
            </w:tcBorders>
            <w:shd w:val="clear" w:color="auto" w:fill="auto"/>
            <w:vAlign w:val="bottom"/>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noProof/>
                <w:szCs w:val="24"/>
              </w:rPr>
            </w:pPr>
          </w:p>
        </w:tc>
      </w:tr>
      <w:tr w:rsidR="00707D7A" w:rsidRPr="00FB53F4" w:rsidTr="006E3DFC">
        <w:tblPrEx>
          <w:tblCellMar>
            <w:top w:w="0" w:type="dxa"/>
            <w:bottom w:w="0" w:type="dxa"/>
          </w:tblCellMar>
        </w:tblPrEx>
        <w:tc>
          <w:tcPr>
            <w:tcW w:w="3465" w:type="dxa"/>
            <w:shd w:val="clear" w:color="auto" w:fill="auto"/>
            <w:vAlign w:val="bottom"/>
          </w:tcPr>
          <w:p w:rsidR="00707D7A" w:rsidRPr="00197EAE"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Fonts w:hAnsi="SimSun"/>
                <w:szCs w:val="24"/>
              </w:rPr>
            </w:pPr>
            <w:r w:rsidRPr="00197EAE">
              <w:rPr>
                <w:rFonts w:hAnsi="SimSun"/>
                <w:noProof/>
                <w:szCs w:val="24"/>
              </w:rPr>
              <w:t>Ferdous Ara Begum</w:t>
            </w:r>
          </w:p>
        </w:tc>
        <w:tc>
          <w:tcPr>
            <w:tcW w:w="2358" w:type="dxa"/>
            <w:shd w:val="clear" w:color="auto" w:fill="auto"/>
            <w:vAlign w:val="bottom"/>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hint="eastAsia"/>
                <w:noProof/>
                <w:szCs w:val="24"/>
              </w:rPr>
              <w:t>孟加拉国</w:t>
            </w:r>
          </w:p>
        </w:tc>
        <w:tc>
          <w:tcPr>
            <w:tcW w:w="1497" w:type="dxa"/>
            <w:shd w:val="clear" w:color="auto" w:fill="auto"/>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noProof/>
                <w:szCs w:val="24"/>
              </w:rPr>
              <w:t>2010</w:t>
            </w:r>
            <w:r w:rsidRPr="00FB53F4">
              <w:rPr>
                <w:rStyle w:val="TTable2"/>
                <w:rFonts w:hAnsi="SimSun" w:hint="eastAsia"/>
                <w:noProof/>
                <w:szCs w:val="24"/>
              </w:rPr>
              <w:t>年</w:t>
            </w:r>
          </w:p>
        </w:tc>
      </w:tr>
      <w:tr w:rsidR="00707D7A" w:rsidRPr="00FB53F4" w:rsidTr="006E3DFC">
        <w:tblPrEx>
          <w:tblCellMar>
            <w:top w:w="0" w:type="dxa"/>
            <w:bottom w:w="0" w:type="dxa"/>
          </w:tblCellMar>
        </w:tblPrEx>
        <w:tc>
          <w:tcPr>
            <w:tcW w:w="3465" w:type="dxa"/>
            <w:shd w:val="clear" w:color="auto" w:fill="auto"/>
            <w:vAlign w:val="bottom"/>
          </w:tcPr>
          <w:p w:rsidR="00707D7A" w:rsidRPr="00197EAE"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ascii="SimSun" w:hAnsi="SimSun"/>
                <w:noProof/>
                <w:szCs w:val="24"/>
              </w:rPr>
            </w:pPr>
            <w:r w:rsidRPr="00197EAE">
              <w:rPr>
                <w:rFonts w:hAnsi="SimSun"/>
                <w:noProof/>
                <w:szCs w:val="24"/>
              </w:rPr>
              <w:t>Magalys Arocha Dominguez</w:t>
            </w:r>
          </w:p>
        </w:tc>
        <w:tc>
          <w:tcPr>
            <w:tcW w:w="2358" w:type="dxa"/>
            <w:shd w:val="clear" w:color="auto" w:fill="auto"/>
            <w:vAlign w:val="bottom"/>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hint="eastAsia"/>
                <w:noProof/>
                <w:szCs w:val="24"/>
              </w:rPr>
              <w:t>古巴</w:t>
            </w:r>
          </w:p>
        </w:tc>
        <w:tc>
          <w:tcPr>
            <w:tcW w:w="1497" w:type="dxa"/>
            <w:shd w:val="clear" w:color="auto" w:fill="auto"/>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noProof/>
                <w:szCs w:val="24"/>
              </w:rPr>
              <w:t>2008</w:t>
            </w:r>
            <w:r w:rsidRPr="00FB53F4">
              <w:rPr>
                <w:rStyle w:val="TTable2"/>
                <w:rFonts w:hAnsi="SimSun" w:hint="eastAsia"/>
                <w:noProof/>
                <w:szCs w:val="24"/>
              </w:rPr>
              <w:t>年</w:t>
            </w:r>
          </w:p>
        </w:tc>
      </w:tr>
      <w:tr w:rsidR="00707D7A" w:rsidRPr="00FB53F4" w:rsidTr="006E3DFC">
        <w:tblPrEx>
          <w:tblCellMar>
            <w:top w:w="0" w:type="dxa"/>
            <w:bottom w:w="0" w:type="dxa"/>
          </w:tblCellMar>
        </w:tblPrEx>
        <w:tc>
          <w:tcPr>
            <w:tcW w:w="3465" w:type="dxa"/>
            <w:shd w:val="clear" w:color="auto" w:fill="auto"/>
            <w:vAlign w:val="bottom"/>
          </w:tcPr>
          <w:p w:rsidR="00707D7A" w:rsidRPr="00197EAE"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ascii="SimSun" w:hAnsi="SimSun"/>
                <w:noProof/>
                <w:szCs w:val="24"/>
              </w:rPr>
            </w:pPr>
            <w:r w:rsidRPr="00197EAE">
              <w:rPr>
                <w:rStyle w:val="TTable2"/>
                <w:rFonts w:ascii="SimSun" w:hAnsi="SimSun"/>
                <w:noProof/>
                <w:szCs w:val="24"/>
              </w:rPr>
              <w:t>Meriem Belmihoub-Zerdani</w:t>
            </w:r>
          </w:p>
        </w:tc>
        <w:tc>
          <w:tcPr>
            <w:tcW w:w="2358" w:type="dxa"/>
            <w:shd w:val="clear" w:color="auto" w:fill="auto"/>
            <w:vAlign w:val="bottom"/>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hint="eastAsia"/>
                <w:noProof/>
                <w:szCs w:val="24"/>
              </w:rPr>
              <w:t>阿尔及利亚</w:t>
            </w:r>
          </w:p>
        </w:tc>
        <w:tc>
          <w:tcPr>
            <w:tcW w:w="1497" w:type="dxa"/>
            <w:shd w:val="clear" w:color="auto" w:fill="auto"/>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noProof/>
                <w:szCs w:val="24"/>
              </w:rPr>
              <w:t>2010</w:t>
            </w:r>
            <w:r w:rsidRPr="00FB53F4">
              <w:rPr>
                <w:rStyle w:val="TTable2"/>
                <w:rFonts w:hAnsi="SimSun" w:hint="eastAsia"/>
                <w:noProof/>
                <w:szCs w:val="24"/>
              </w:rPr>
              <w:t>年</w:t>
            </w:r>
          </w:p>
        </w:tc>
      </w:tr>
      <w:tr w:rsidR="00707D7A" w:rsidRPr="00FB53F4" w:rsidTr="006E3DFC">
        <w:tblPrEx>
          <w:tblCellMar>
            <w:top w:w="0" w:type="dxa"/>
            <w:bottom w:w="0" w:type="dxa"/>
          </w:tblCellMar>
        </w:tblPrEx>
        <w:tc>
          <w:tcPr>
            <w:tcW w:w="3465" w:type="dxa"/>
            <w:shd w:val="clear" w:color="auto" w:fill="auto"/>
            <w:vAlign w:val="bottom"/>
          </w:tcPr>
          <w:p w:rsidR="00707D7A" w:rsidRPr="00197EAE"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ascii="SimSun" w:hAnsi="SimSun"/>
                <w:noProof/>
                <w:szCs w:val="24"/>
              </w:rPr>
            </w:pPr>
            <w:r w:rsidRPr="00197EAE">
              <w:rPr>
                <w:rFonts w:hAnsi="SimSun"/>
                <w:noProof/>
                <w:szCs w:val="24"/>
              </w:rPr>
              <w:t>Saisuree Chutikul</w:t>
            </w:r>
          </w:p>
        </w:tc>
        <w:tc>
          <w:tcPr>
            <w:tcW w:w="2358" w:type="dxa"/>
            <w:shd w:val="clear" w:color="auto" w:fill="auto"/>
            <w:vAlign w:val="bottom"/>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hint="eastAsia"/>
                <w:noProof/>
                <w:szCs w:val="24"/>
              </w:rPr>
              <w:t>泰国</w:t>
            </w:r>
          </w:p>
        </w:tc>
        <w:tc>
          <w:tcPr>
            <w:tcW w:w="1497" w:type="dxa"/>
            <w:shd w:val="clear" w:color="auto" w:fill="auto"/>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noProof/>
                <w:szCs w:val="24"/>
              </w:rPr>
              <w:t>2010</w:t>
            </w:r>
            <w:r w:rsidRPr="00FB53F4">
              <w:rPr>
                <w:rStyle w:val="TTable2"/>
                <w:rFonts w:hAnsi="SimSun" w:hint="eastAsia"/>
                <w:noProof/>
                <w:szCs w:val="24"/>
              </w:rPr>
              <w:t>年</w:t>
            </w:r>
          </w:p>
        </w:tc>
      </w:tr>
      <w:tr w:rsidR="00707D7A" w:rsidRPr="00FB53F4" w:rsidTr="006E3DFC">
        <w:tblPrEx>
          <w:tblCellMar>
            <w:top w:w="0" w:type="dxa"/>
            <w:bottom w:w="0" w:type="dxa"/>
          </w:tblCellMar>
        </w:tblPrEx>
        <w:tc>
          <w:tcPr>
            <w:tcW w:w="3465" w:type="dxa"/>
            <w:shd w:val="clear" w:color="auto" w:fill="auto"/>
            <w:vAlign w:val="bottom"/>
          </w:tcPr>
          <w:p w:rsidR="00707D7A" w:rsidRPr="00197EAE"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ascii="SimSun" w:hAnsi="SimSun"/>
                <w:noProof/>
                <w:szCs w:val="24"/>
              </w:rPr>
            </w:pPr>
            <w:r w:rsidRPr="00197EAE">
              <w:rPr>
                <w:rStyle w:val="TTable2"/>
                <w:rFonts w:ascii="SimSun" w:hAnsi="SimSun"/>
                <w:noProof/>
                <w:szCs w:val="24"/>
              </w:rPr>
              <w:t>Dorcas Coker-Appiah</w:t>
            </w:r>
          </w:p>
        </w:tc>
        <w:tc>
          <w:tcPr>
            <w:tcW w:w="2358" w:type="dxa"/>
            <w:shd w:val="clear" w:color="auto" w:fill="auto"/>
            <w:vAlign w:val="bottom"/>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hint="eastAsia"/>
                <w:noProof/>
                <w:szCs w:val="24"/>
              </w:rPr>
              <w:t>加纳</w:t>
            </w:r>
          </w:p>
        </w:tc>
        <w:tc>
          <w:tcPr>
            <w:tcW w:w="1497" w:type="dxa"/>
            <w:shd w:val="clear" w:color="auto" w:fill="auto"/>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noProof/>
                <w:szCs w:val="24"/>
              </w:rPr>
              <w:t>2010</w:t>
            </w:r>
            <w:r w:rsidRPr="00FB53F4">
              <w:rPr>
                <w:rStyle w:val="TTable2"/>
                <w:rFonts w:hAnsi="SimSun" w:hint="eastAsia"/>
                <w:noProof/>
                <w:szCs w:val="24"/>
              </w:rPr>
              <w:t>年</w:t>
            </w:r>
          </w:p>
        </w:tc>
      </w:tr>
      <w:tr w:rsidR="00707D7A" w:rsidRPr="00FB53F4" w:rsidTr="006E3DFC">
        <w:tblPrEx>
          <w:tblCellMar>
            <w:top w:w="0" w:type="dxa"/>
            <w:bottom w:w="0" w:type="dxa"/>
          </w:tblCellMar>
        </w:tblPrEx>
        <w:tc>
          <w:tcPr>
            <w:tcW w:w="3465" w:type="dxa"/>
            <w:shd w:val="clear" w:color="auto" w:fill="auto"/>
            <w:vAlign w:val="bottom"/>
          </w:tcPr>
          <w:p w:rsidR="00707D7A" w:rsidRPr="00197EAE"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ascii="SimSun" w:hAnsi="SimSun"/>
                <w:noProof/>
                <w:szCs w:val="24"/>
              </w:rPr>
            </w:pPr>
            <w:r w:rsidRPr="00197EAE">
              <w:rPr>
                <w:rStyle w:val="TTable2"/>
                <w:rFonts w:ascii="SimSun" w:hAnsi="SimSun"/>
                <w:noProof/>
                <w:szCs w:val="24"/>
              </w:rPr>
              <w:t>Mary Shanthi Dairiam</w:t>
            </w:r>
          </w:p>
        </w:tc>
        <w:tc>
          <w:tcPr>
            <w:tcW w:w="2358" w:type="dxa"/>
            <w:shd w:val="clear" w:color="auto" w:fill="auto"/>
            <w:vAlign w:val="bottom"/>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hint="eastAsia"/>
                <w:noProof/>
                <w:szCs w:val="24"/>
              </w:rPr>
              <w:t>马来西亚</w:t>
            </w:r>
            <w:r w:rsidRPr="00FB53F4">
              <w:rPr>
                <w:rStyle w:val="TTable2"/>
                <w:rFonts w:hAnsi="SimSun"/>
                <w:szCs w:val="24"/>
              </w:rPr>
              <w:t xml:space="preserve"> </w:t>
            </w:r>
          </w:p>
        </w:tc>
        <w:tc>
          <w:tcPr>
            <w:tcW w:w="1497" w:type="dxa"/>
            <w:shd w:val="clear" w:color="auto" w:fill="auto"/>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noProof/>
                <w:szCs w:val="24"/>
              </w:rPr>
              <w:t>2008</w:t>
            </w:r>
            <w:r w:rsidRPr="00FB53F4">
              <w:rPr>
                <w:rStyle w:val="TTable2"/>
                <w:rFonts w:hAnsi="SimSun" w:hint="eastAsia"/>
                <w:noProof/>
                <w:szCs w:val="24"/>
              </w:rPr>
              <w:t>年</w:t>
            </w:r>
          </w:p>
        </w:tc>
      </w:tr>
      <w:tr w:rsidR="00707D7A" w:rsidRPr="00FB53F4" w:rsidTr="006E3DFC">
        <w:tblPrEx>
          <w:tblCellMar>
            <w:top w:w="0" w:type="dxa"/>
            <w:bottom w:w="0" w:type="dxa"/>
          </w:tblCellMar>
        </w:tblPrEx>
        <w:tc>
          <w:tcPr>
            <w:tcW w:w="3465" w:type="dxa"/>
            <w:shd w:val="clear" w:color="auto" w:fill="auto"/>
            <w:vAlign w:val="bottom"/>
          </w:tcPr>
          <w:p w:rsidR="00707D7A" w:rsidRPr="00197EAE"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ascii="SimSun" w:hAnsi="SimSun"/>
                <w:noProof/>
                <w:szCs w:val="24"/>
              </w:rPr>
            </w:pPr>
            <w:r w:rsidRPr="00197EAE">
              <w:rPr>
                <w:rStyle w:val="TTable2"/>
                <w:rFonts w:ascii="SimSun" w:hAnsi="SimSun"/>
                <w:noProof/>
                <w:szCs w:val="24"/>
              </w:rPr>
              <w:t>Cornelis Flinterman</w:t>
            </w:r>
          </w:p>
        </w:tc>
        <w:tc>
          <w:tcPr>
            <w:tcW w:w="2358" w:type="dxa"/>
            <w:shd w:val="clear" w:color="auto" w:fill="auto"/>
            <w:vAlign w:val="bottom"/>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hint="eastAsia"/>
                <w:noProof/>
                <w:szCs w:val="24"/>
              </w:rPr>
              <w:t>荷兰</w:t>
            </w:r>
          </w:p>
        </w:tc>
        <w:tc>
          <w:tcPr>
            <w:tcW w:w="1497" w:type="dxa"/>
            <w:shd w:val="clear" w:color="auto" w:fill="auto"/>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noProof/>
                <w:szCs w:val="24"/>
              </w:rPr>
              <w:t>2010</w:t>
            </w:r>
            <w:r w:rsidRPr="00FB53F4">
              <w:rPr>
                <w:rStyle w:val="TTable2"/>
                <w:rFonts w:hAnsi="SimSun" w:hint="eastAsia"/>
                <w:noProof/>
                <w:szCs w:val="24"/>
              </w:rPr>
              <w:t>年</w:t>
            </w:r>
          </w:p>
        </w:tc>
      </w:tr>
      <w:tr w:rsidR="00707D7A" w:rsidRPr="00FB53F4" w:rsidTr="006E3DFC">
        <w:tblPrEx>
          <w:tblCellMar>
            <w:top w:w="0" w:type="dxa"/>
            <w:bottom w:w="0" w:type="dxa"/>
          </w:tblCellMar>
        </w:tblPrEx>
        <w:tc>
          <w:tcPr>
            <w:tcW w:w="3465" w:type="dxa"/>
            <w:shd w:val="clear" w:color="auto" w:fill="auto"/>
            <w:vAlign w:val="bottom"/>
          </w:tcPr>
          <w:p w:rsidR="00707D7A" w:rsidRPr="00197EAE"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ascii="SimSun" w:hAnsi="SimSun"/>
                <w:noProof/>
                <w:szCs w:val="24"/>
              </w:rPr>
            </w:pPr>
            <w:r w:rsidRPr="00197EAE">
              <w:rPr>
                <w:rStyle w:val="TTable2"/>
                <w:rFonts w:ascii="SimSun" w:hAnsi="SimSun"/>
                <w:noProof/>
                <w:szCs w:val="24"/>
              </w:rPr>
              <w:t>Náela Gabr</w:t>
            </w:r>
          </w:p>
        </w:tc>
        <w:tc>
          <w:tcPr>
            <w:tcW w:w="2358" w:type="dxa"/>
            <w:shd w:val="clear" w:color="auto" w:fill="auto"/>
            <w:vAlign w:val="bottom"/>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hint="eastAsia"/>
                <w:noProof/>
                <w:szCs w:val="24"/>
              </w:rPr>
              <w:t>埃及</w:t>
            </w:r>
          </w:p>
        </w:tc>
        <w:tc>
          <w:tcPr>
            <w:tcW w:w="1497" w:type="dxa"/>
            <w:shd w:val="clear" w:color="auto" w:fill="auto"/>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noProof/>
                <w:szCs w:val="24"/>
              </w:rPr>
              <w:t>2010</w:t>
            </w:r>
            <w:r w:rsidRPr="00FB53F4">
              <w:rPr>
                <w:rStyle w:val="TTable2"/>
                <w:rFonts w:hAnsi="SimSun" w:hint="eastAsia"/>
                <w:noProof/>
                <w:szCs w:val="24"/>
              </w:rPr>
              <w:t>年</w:t>
            </w:r>
          </w:p>
        </w:tc>
      </w:tr>
      <w:tr w:rsidR="00707D7A" w:rsidRPr="00FB53F4" w:rsidTr="006E3DFC">
        <w:tblPrEx>
          <w:tblCellMar>
            <w:top w:w="0" w:type="dxa"/>
            <w:bottom w:w="0" w:type="dxa"/>
          </w:tblCellMar>
        </w:tblPrEx>
        <w:tc>
          <w:tcPr>
            <w:tcW w:w="3465" w:type="dxa"/>
            <w:shd w:val="clear" w:color="auto" w:fill="auto"/>
            <w:vAlign w:val="bottom"/>
          </w:tcPr>
          <w:p w:rsidR="00707D7A" w:rsidRPr="00197EAE"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ascii="SimSun" w:hAnsi="SimSun"/>
                <w:noProof/>
                <w:szCs w:val="24"/>
              </w:rPr>
            </w:pPr>
            <w:r w:rsidRPr="00197EAE">
              <w:rPr>
                <w:rStyle w:val="TTable2"/>
                <w:rFonts w:ascii="SimSun" w:hAnsi="SimSun"/>
                <w:noProof/>
                <w:szCs w:val="24"/>
              </w:rPr>
              <w:t>Françoise Gaspard</w:t>
            </w:r>
          </w:p>
        </w:tc>
        <w:tc>
          <w:tcPr>
            <w:tcW w:w="2358" w:type="dxa"/>
            <w:shd w:val="clear" w:color="auto" w:fill="auto"/>
            <w:vAlign w:val="bottom"/>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hint="eastAsia"/>
                <w:noProof/>
                <w:szCs w:val="24"/>
              </w:rPr>
              <w:t>法国</w:t>
            </w:r>
          </w:p>
        </w:tc>
        <w:tc>
          <w:tcPr>
            <w:tcW w:w="1497" w:type="dxa"/>
            <w:shd w:val="clear" w:color="auto" w:fill="auto"/>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noProof/>
                <w:szCs w:val="24"/>
              </w:rPr>
              <w:t>2008</w:t>
            </w:r>
            <w:r w:rsidRPr="00FB53F4">
              <w:rPr>
                <w:rStyle w:val="TTable2"/>
                <w:rFonts w:hAnsi="SimSun" w:hint="eastAsia"/>
                <w:noProof/>
                <w:szCs w:val="24"/>
              </w:rPr>
              <w:t>年</w:t>
            </w:r>
          </w:p>
        </w:tc>
      </w:tr>
      <w:tr w:rsidR="00707D7A" w:rsidRPr="00FB53F4" w:rsidTr="006E3DFC">
        <w:tblPrEx>
          <w:tblCellMar>
            <w:top w:w="0" w:type="dxa"/>
            <w:bottom w:w="0" w:type="dxa"/>
          </w:tblCellMar>
        </w:tblPrEx>
        <w:tc>
          <w:tcPr>
            <w:tcW w:w="3465" w:type="dxa"/>
            <w:shd w:val="clear" w:color="auto" w:fill="auto"/>
            <w:vAlign w:val="bottom"/>
          </w:tcPr>
          <w:p w:rsidR="00707D7A" w:rsidRPr="00197EAE"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ascii="SimSun" w:hAnsi="SimSun"/>
                <w:noProof/>
                <w:szCs w:val="24"/>
              </w:rPr>
            </w:pPr>
            <w:r w:rsidRPr="00197EAE">
              <w:rPr>
                <w:rFonts w:hAnsi="SimSun"/>
                <w:noProof/>
                <w:szCs w:val="24"/>
              </w:rPr>
              <w:t>Ruth Halperin-Kaddari</w:t>
            </w:r>
          </w:p>
        </w:tc>
        <w:tc>
          <w:tcPr>
            <w:tcW w:w="2358" w:type="dxa"/>
            <w:shd w:val="clear" w:color="auto" w:fill="auto"/>
            <w:vAlign w:val="bottom"/>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hint="eastAsia"/>
                <w:noProof/>
                <w:szCs w:val="24"/>
              </w:rPr>
              <w:t>以色列</w:t>
            </w:r>
          </w:p>
        </w:tc>
        <w:tc>
          <w:tcPr>
            <w:tcW w:w="1497" w:type="dxa"/>
            <w:shd w:val="clear" w:color="auto" w:fill="auto"/>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noProof/>
                <w:szCs w:val="24"/>
              </w:rPr>
              <w:t>2010</w:t>
            </w:r>
            <w:r w:rsidRPr="00FB53F4">
              <w:rPr>
                <w:rStyle w:val="TTable2"/>
                <w:rFonts w:hAnsi="SimSun" w:hint="eastAsia"/>
                <w:noProof/>
                <w:szCs w:val="24"/>
              </w:rPr>
              <w:t>年</w:t>
            </w:r>
          </w:p>
        </w:tc>
      </w:tr>
      <w:tr w:rsidR="00707D7A" w:rsidRPr="00FB53F4" w:rsidTr="006E3DFC">
        <w:tblPrEx>
          <w:tblCellMar>
            <w:top w:w="0" w:type="dxa"/>
            <w:bottom w:w="0" w:type="dxa"/>
          </w:tblCellMar>
        </w:tblPrEx>
        <w:tc>
          <w:tcPr>
            <w:tcW w:w="3465" w:type="dxa"/>
            <w:shd w:val="clear" w:color="auto" w:fill="auto"/>
            <w:vAlign w:val="bottom"/>
          </w:tcPr>
          <w:p w:rsidR="00707D7A" w:rsidRPr="00197EAE"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ascii="SimSun" w:hAnsi="SimSun"/>
                <w:noProof/>
                <w:szCs w:val="24"/>
              </w:rPr>
            </w:pPr>
            <w:r w:rsidRPr="00197EAE">
              <w:rPr>
                <w:rStyle w:val="TTable2"/>
                <w:rFonts w:ascii="SimSun" w:hAnsi="SimSun"/>
                <w:noProof/>
                <w:szCs w:val="24"/>
              </w:rPr>
              <w:t>Tiziana Maiolo</w:t>
            </w:r>
          </w:p>
        </w:tc>
        <w:tc>
          <w:tcPr>
            <w:tcW w:w="2358" w:type="dxa"/>
            <w:shd w:val="clear" w:color="auto" w:fill="auto"/>
            <w:vAlign w:val="bottom"/>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hint="eastAsia"/>
                <w:noProof/>
                <w:szCs w:val="24"/>
              </w:rPr>
              <w:t>意大利</w:t>
            </w:r>
          </w:p>
        </w:tc>
        <w:tc>
          <w:tcPr>
            <w:tcW w:w="1497" w:type="dxa"/>
            <w:shd w:val="clear" w:color="auto" w:fill="auto"/>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noProof/>
                <w:szCs w:val="24"/>
              </w:rPr>
              <w:t>2008</w:t>
            </w:r>
            <w:r w:rsidRPr="00FB53F4">
              <w:rPr>
                <w:rStyle w:val="TTable2"/>
                <w:rFonts w:hAnsi="SimSun" w:hint="eastAsia"/>
                <w:noProof/>
                <w:szCs w:val="24"/>
              </w:rPr>
              <w:t>年</w:t>
            </w:r>
          </w:p>
        </w:tc>
      </w:tr>
      <w:tr w:rsidR="00707D7A" w:rsidRPr="00FB53F4" w:rsidTr="006E3DFC">
        <w:tblPrEx>
          <w:tblCellMar>
            <w:top w:w="0" w:type="dxa"/>
            <w:bottom w:w="0" w:type="dxa"/>
          </w:tblCellMar>
        </w:tblPrEx>
        <w:tc>
          <w:tcPr>
            <w:tcW w:w="3465" w:type="dxa"/>
            <w:shd w:val="clear" w:color="auto" w:fill="auto"/>
            <w:vAlign w:val="bottom"/>
          </w:tcPr>
          <w:p w:rsidR="00707D7A" w:rsidRPr="00197EAE"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ascii="SimSun" w:hAnsi="SimSun"/>
                <w:noProof/>
                <w:szCs w:val="24"/>
              </w:rPr>
            </w:pPr>
            <w:r w:rsidRPr="00197EAE">
              <w:rPr>
                <w:rFonts w:hAnsi="SimSun"/>
                <w:noProof/>
                <w:szCs w:val="24"/>
              </w:rPr>
              <w:t>Violeta Neubauer</w:t>
            </w:r>
          </w:p>
        </w:tc>
        <w:tc>
          <w:tcPr>
            <w:tcW w:w="2358" w:type="dxa"/>
            <w:shd w:val="clear" w:color="auto" w:fill="auto"/>
            <w:vAlign w:val="bottom"/>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hint="eastAsia"/>
                <w:noProof/>
                <w:szCs w:val="24"/>
              </w:rPr>
              <w:t>斯洛文尼亚</w:t>
            </w:r>
          </w:p>
        </w:tc>
        <w:tc>
          <w:tcPr>
            <w:tcW w:w="1497" w:type="dxa"/>
            <w:shd w:val="clear" w:color="auto" w:fill="auto"/>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noProof/>
                <w:szCs w:val="24"/>
              </w:rPr>
              <w:t>2010</w:t>
            </w:r>
            <w:r w:rsidRPr="00FB53F4">
              <w:rPr>
                <w:rStyle w:val="TTable2"/>
                <w:rFonts w:hAnsi="SimSun" w:hint="eastAsia"/>
                <w:noProof/>
                <w:szCs w:val="24"/>
              </w:rPr>
              <w:t>年</w:t>
            </w:r>
          </w:p>
        </w:tc>
      </w:tr>
      <w:tr w:rsidR="00707D7A" w:rsidRPr="00FB53F4" w:rsidTr="006E3DFC">
        <w:tblPrEx>
          <w:tblCellMar>
            <w:top w:w="0" w:type="dxa"/>
            <w:bottom w:w="0" w:type="dxa"/>
          </w:tblCellMar>
        </w:tblPrEx>
        <w:tc>
          <w:tcPr>
            <w:tcW w:w="3465" w:type="dxa"/>
            <w:shd w:val="clear" w:color="auto" w:fill="auto"/>
            <w:vAlign w:val="bottom"/>
          </w:tcPr>
          <w:p w:rsidR="00707D7A" w:rsidRPr="00197EAE"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ascii="SimSun" w:hAnsi="SimSun"/>
                <w:noProof/>
                <w:szCs w:val="24"/>
              </w:rPr>
            </w:pPr>
            <w:r w:rsidRPr="00197EAE">
              <w:rPr>
                <w:rStyle w:val="TTable2"/>
                <w:rFonts w:ascii="SimSun" w:hAnsi="SimSun"/>
                <w:noProof/>
                <w:szCs w:val="24"/>
              </w:rPr>
              <w:t>Pramila Patten</w:t>
            </w:r>
          </w:p>
        </w:tc>
        <w:tc>
          <w:tcPr>
            <w:tcW w:w="2358" w:type="dxa"/>
            <w:shd w:val="clear" w:color="auto" w:fill="auto"/>
            <w:vAlign w:val="bottom"/>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hint="eastAsia"/>
                <w:noProof/>
                <w:szCs w:val="24"/>
              </w:rPr>
              <w:t>毛里求斯</w:t>
            </w:r>
          </w:p>
        </w:tc>
        <w:tc>
          <w:tcPr>
            <w:tcW w:w="1497" w:type="dxa"/>
            <w:shd w:val="clear" w:color="auto" w:fill="auto"/>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noProof/>
                <w:szCs w:val="24"/>
              </w:rPr>
              <w:t>2010</w:t>
            </w:r>
            <w:r w:rsidRPr="00FB53F4">
              <w:rPr>
                <w:rStyle w:val="TTable2"/>
                <w:rFonts w:hAnsi="SimSun" w:hint="eastAsia"/>
                <w:noProof/>
                <w:szCs w:val="24"/>
              </w:rPr>
              <w:t>年</w:t>
            </w:r>
          </w:p>
        </w:tc>
      </w:tr>
      <w:tr w:rsidR="00707D7A" w:rsidRPr="00FB53F4" w:rsidTr="006E3DFC">
        <w:tblPrEx>
          <w:tblCellMar>
            <w:top w:w="0" w:type="dxa"/>
            <w:bottom w:w="0" w:type="dxa"/>
          </w:tblCellMar>
        </w:tblPrEx>
        <w:tc>
          <w:tcPr>
            <w:tcW w:w="3465" w:type="dxa"/>
            <w:shd w:val="clear" w:color="auto" w:fill="auto"/>
            <w:vAlign w:val="bottom"/>
          </w:tcPr>
          <w:p w:rsidR="00707D7A" w:rsidRPr="00197EAE"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ascii="SimSun" w:hAnsi="SimSun"/>
                <w:noProof/>
                <w:szCs w:val="24"/>
              </w:rPr>
            </w:pPr>
            <w:r w:rsidRPr="00197EAE">
              <w:rPr>
                <w:rStyle w:val="TTable2"/>
                <w:rFonts w:ascii="SimSun" w:hAnsi="SimSun"/>
                <w:noProof/>
                <w:szCs w:val="24"/>
              </w:rPr>
              <w:t>Silvia Pimentel</w:t>
            </w:r>
          </w:p>
        </w:tc>
        <w:tc>
          <w:tcPr>
            <w:tcW w:w="2358" w:type="dxa"/>
            <w:shd w:val="clear" w:color="auto" w:fill="auto"/>
            <w:vAlign w:val="bottom"/>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hint="eastAsia"/>
                <w:noProof/>
                <w:szCs w:val="24"/>
              </w:rPr>
              <w:t>巴西</w:t>
            </w:r>
          </w:p>
        </w:tc>
        <w:tc>
          <w:tcPr>
            <w:tcW w:w="1497" w:type="dxa"/>
            <w:shd w:val="clear" w:color="auto" w:fill="auto"/>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noProof/>
                <w:szCs w:val="24"/>
              </w:rPr>
              <w:t>2008</w:t>
            </w:r>
            <w:r w:rsidRPr="00FB53F4">
              <w:rPr>
                <w:rStyle w:val="TTable2"/>
                <w:rFonts w:hAnsi="SimSun" w:hint="eastAsia"/>
                <w:noProof/>
                <w:szCs w:val="24"/>
              </w:rPr>
              <w:t>年</w:t>
            </w:r>
          </w:p>
        </w:tc>
      </w:tr>
      <w:tr w:rsidR="00707D7A" w:rsidRPr="00FB53F4" w:rsidTr="006E3DFC">
        <w:tblPrEx>
          <w:tblCellMar>
            <w:top w:w="0" w:type="dxa"/>
            <w:bottom w:w="0" w:type="dxa"/>
          </w:tblCellMar>
        </w:tblPrEx>
        <w:tc>
          <w:tcPr>
            <w:tcW w:w="3465" w:type="dxa"/>
            <w:shd w:val="clear" w:color="auto" w:fill="auto"/>
            <w:vAlign w:val="bottom"/>
          </w:tcPr>
          <w:p w:rsidR="00707D7A" w:rsidRPr="00197EAE"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ascii="SimSun" w:hAnsi="SimSun"/>
                <w:noProof/>
                <w:szCs w:val="24"/>
              </w:rPr>
            </w:pPr>
            <w:r w:rsidRPr="00197EAE">
              <w:rPr>
                <w:rStyle w:val="TTable2"/>
                <w:rFonts w:ascii="SimSun" w:hAnsi="SimSun"/>
                <w:noProof/>
                <w:szCs w:val="24"/>
              </w:rPr>
              <w:t>Fumiko Saiga</w:t>
            </w:r>
          </w:p>
        </w:tc>
        <w:tc>
          <w:tcPr>
            <w:tcW w:w="2358" w:type="dxa"/>
            <w:shd w:val="clear" w:color="auto" w:fill="auto"/>
            <w:vAlign w:val="bottom"/>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hint="eastAsia"/>
                <w:noProof/>
                <w:szCs w:val="24"/>
              </w:rPr>
              <w:t>日本</w:t>
            </w:r>
          </w:p>
        </w:tc>
        <w:tc>
          <w:tcPr>
            <w:tcW w:w="1497" w:type="dxa"/>
            <w:shd w:val="clear" w:color="auto" w:fill="auto"/>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noProof/>
                <w:szCs w:val="24"/>
              </w:rPr>
              <w:t>2010</w:t>
            </w:r>
            <w:r w:rsidRPr="00FB53F4">
              <w:rPr>
                <w:rStyle w:val="TTable2"/>
                <w:rFonts w:hAnsi="SimSun" w:hint="eastAsia"/>
                <w:noProof/>
                <w:szCs w:val="24"/>
              </w:rPr>
              <w:t>年</w:t>
            </w:r>
          </w:p>
        </w:tc>
      </w:tr>
      <w:tr w:rsidR="00707D7A" w:rsidRPr="00FB53F4" w:rsidTr="006E3DFC">
        <w:tblPrEx>
          <w:tblCellMar>
            <w:top w:w="0" w:type="dxa"/>
            <w:bottom w:w="0" w:type="dxa"/>
          </w:tblCellMar>
        </w:tblPrEx>
        <w:tc>
          <w:tcPr>
            <w:tcW w:w="3465" w:type="dxa"/>
            <w:shd w:val="clear" w:color="auto" w:fill="auto"/>
            <w:vAlign w:val="bottom"/>
          </w:tcPr>
          <w:p w:rsidR="00707D7A" w:rsidRPr="00197EAE"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ascii="SimSun" w:hAnsi="SimSun"/>
                <w:noProof/>
                <w:szCs w:val="24"/>
              </w:rPr>
            </w:pPr>
            <w:r w:rsidRPr="00197EAE">
              <w:rPr>
                <w:rStyle w:val="TTable2"/>
                <w:rFonts w:ascii="SimSun" w:hAnsi="SimSun"/>
                <w:noProof/>
                <w:szCs w:val="24"/>
              </w:rPr>
              <w:t>Hanna Beate Schöpp-Schilling</w:t>
            </w:r>
          </w:p>
        </w:tc>
        <w:tc>
          <w:tcPr>
            <w:tcW w:w="2358" w:type="dxa"/>
            <w:shd w:val="clear" w:color="auto" w:fill="auto"/>
            <w:vAlign w:val="bottom"/>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hint="eastAsia"/>
                <w:noProof/>
                <w:szCs w:val="24"/>
              </w:rPr>
              <w:t>德国</w:t>
            </w:r>
          </w:p>
        </w:tc>
        <w:tc>
          <w:tcPr>
            <w:tcW w:w="1497" w:type="dxa"/>
            <w:shd w:val="clear" w:color="auto" w:fill="auto"/>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noProof/>
                <w:szCs w:val="24"/>
              </w:rPr>
              <w:t>2008</w:t>
            </w:r>
            <w:r w:rsidRPr="00FB53F4">
              <w:rPr>
                <w:rStyle w:val="TTable2"/>
                <w:rFonts w:hAnsi="SimSun" w:hint="eastAsia"/>
                <w:noProof/>
                <w:szCs w:val="24"/>
              </w:rPr>
              <w:t>年</w:t>
            </w:r>
          </w:p>
        </w:tc>
      </w:tr>
      <w:tr w:rsidR="00707D7A" w:rsidRPr="00FB53F4" w:rsidTr="006E3DFC">
        <w:tblPrEx>
          <w:tblCellMar>
            <w:top w:w="0" w:type="dxa"/>
            <w:bottom w:w="0" w:type="dxa"/>
          </w:tblCellMar>
        </w:tblPrEx>
        <w:tc>
          <w:tcPr>
            <w:tcW w:w="3465" w:type="dxa"/>
            <w:shd w:val="clear" w:color="auto" w:fill="auto"/>
            <w:vAlign w:val="bottom"/>
          </w:tcPr>
          <w:p w:rsidR="00707D7A" w:rsidRPr="00197EAE"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ascii="SimSun" w:hAnsi="SimSun"/>
                <w:noProof/>
                <w:szCs w:val="24"/>
              </w:rPr>
            </w:pPr>
            <w:r w:rsidRPr="00197EAE">
              <w:rPr>
                <w:rStyle w:val="TTable2"/>
                <w:rFonts w:ascii="SimSun" w:hAnsi="SimSun"/>
                <w:noProof/>
                <w:szCs w:val="24"/>
              </w:rPr>
              <w:t>Heisoo Shin</w:t>
            </w:r>
          </w:p>
        </w:tc>
        <w:tc>
          <w:tcPr>
            <w:tcW w:w="2358" w:type="dxa"/>
            <w:shd w:val="clear" w:color="auto" w:fill="auto"/>
            <w:vAlign w:val="bottom"/>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hint="eastAsia"/>
                <w:noProof/>
                <w:szCs w:val="24"/>
              </w:rPr>
              <w:t>大韩民国</w:t>
            </w:r>
          </w:p>
        </w:tc>
        <w:tc>
          <w:tcPr>
            <w:tcW w:w="1497" w:type="dxa"/>
            <w:shd w:val="clear" w:color="auto" w:fill="auto"/>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noProof/>
                <w:szCs w:val="24"/>
              </w:rPr>
              <w:t>2008</w:t>
            </w:r>
            <w:r w:rsidRPr="00FB53F4">
              <w:rPr>
                <w:rStyle w:val="TTable2"/>
                <w:rFonts w:hAnsi="SimSun" w:hint="eastAsia"/>
                <w:noProof/>
                <w:szCs w:val="24"/>
              </w:rPr>
              <w:t>年</w:t>
            </w:r>
          </w:p>
        </w:tc>
      </w:tr>
      <w:tr w:rsidR="00707D7A" w:rsidRPr="00FB53F4" w:rsidTr="006E3DFC">
        <w:tblPrEx>
          <w:tblCellMar>
            <w:top w:w="0" w:type="dxa"/>
            <w:bottom w:w="0" w:type="dxa"/>
          </w:tblCellMar>
        </w:tblPrEx>
        <w:tc>
          <w:tcPr>
            <w:tcW w:w="3465" w:type="dxa"/>
            <w:shd w:val="clear" w:color="auto" w:fill="auto"/>
            <w:vAlign w:val="bottom"/>
          </w:tcPr>
          <w:p w:rsidR="00707D7A" w:rsidRPr="00197EAE"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ascii="SimSun" w:hAnsi="SimSun"/>
                <w:noProof/>
                <w:szCs w:val="24"/>
              </w:rPr>
            </w:pPr>
            <w:r w:rsidRPr="00197EAE">
              <w:rPr>
                <w:rStyle w:val="TTable2"/>
                <w:rFonts w:ascii="SimSun" w:hAnsi="SimSun"/>
                <w:noProof/>
                <w:szCs w:val="24"/>
              </w:rPr>
              <w:t>Glenda P. Simms</w:t>
            </w:r>
          </w:p>
        </w:tc>
        <w:tc>
          <w:tcPr>
            <w:tcW w:w="2358" w:type="dxa"/>
            <w:shd w:val="clear" w:color="auto" w:fill="auto"/>
            <w:vAlign w:val="bottom"/>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hint="eastAsia"/>
                <w:noProof/>
                <w:szCs w:val="24"/>
              </w:rPr>
              <w:t>牙买加</w:t>
            </w:r>
          </w:p>
        </w:tc>
        <w:tc>
          <w:tcPr>
            <w:tcW w:w="1497" w:type="dxa"/>
            <w:shd w:val="clear" w:color="auto" w:fill="auto"/>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noProof/>
                <w:szCs w:val="24"/>
              </w:rPr>
              <w:t>2008</w:t>
            </w:r>
            <w:r w:rsidRPr="00FB53F4">
              <w:rPr>
                <w:rStyle w:val="TTable2"/>
                <w:rFonts w:hAnsi="SimSun" w:hint="eastAsia"/>
                <w:noProof/>
                <w:szCs w:val="24"/>
              </w:rPr>
              <w:t>年</w:t>
            </w:r>
          </w:p>
        </w:tc>
      </w:tr>
      <w:tr w:rsidR="00707D7A" w:rsidRPr="00FB53F4" w:rsidTr="006E3DFC">
        <w:tblPrEx>
          <w:tblCellMar>
            <w:top w:w="0" w:type="dxa"/>
            <w:bottom w:w="0" w:type="dxa"/>
          </w:tblCellMar>
        </w:tblPrEx>
        <w:tc>
          <w:tcPr>
            <w:tcW w:w="3465" w:type="dxa"/>
            <w:shd w:val="clear" w:color="auto" w:fill="auto"/>
            <w:vAlign w:val="bottom"/>
          </w:tcPr>
          <w:p w:rsidR="00707D7A" w:rsidRPr="00197EAE"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ascii="SimSun" w:hAnsi="SimSun"/>
                <w:noProof/>
                <w:szCs w:val="24"/>
              </w:rPr>
            </w:pPr>
            <w:r w:rsidRPr="00197EAE">
              <w:rPr>
                <w:rStyle w:val="TTable2"/>
                <w:rFonts w:ascii="SimSun" w:hAnsi="SimSun"/>
                <w:noProof/>
                <w:szCs w:val="24"/>
              </w:rPr>
              <w:t>Dubravka Šimonovi</w:t>
            </w:r>
            <w:r w:rsidRPr="00197EAE">
              <w:rPr>
                <w:rStyle w:val="TTable2"/>
                <w:noProof/>
                <w:szCs w:val="24"/>
              </w:rPr>
              <w:t>ć</w:t>
            </w:r>
          </w:p>
        </w:tc>
        <w:tc>
          <w:tcPr>
            <w:tcW w:w="2358" w:type="dxa"/>
            <w:shd w:val="clear" w:color="auto" w:fill="auto"/>
            <w:vAlign w:val="bottom"/>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hint="eastAsia"/>
                <w:noProof/>
                <w:szCs w:val="24"/>
              </w:rPr>
              <w:t>克罗地亚</w:t>
            </w:r>
          </w:p>
        </w:tc>
        <w:tc>
          <w:tcPr>
            <w:tcW w:w="1497" w:type="dxa"/>
            <w:shd w:val="clear" w:color="auto" w:fill="auto"/>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noProof/>
                <w:szCs w:val="24"/>
              </w:rPr>
              <w:t>2010</w:t>
            </w:r>
            <w:r w:rsidRPr="00FB53F4">
              <w:rPr>
                <w:rStyle w:val="TTable2"/>
                <w:rFonts w:hAnsi="SimSun" w:hint="eastAsia"/>
                <w:noProof/>
                <w:szCs w:val="24"/>
              </w:rPr>
              <w:t>年</w:t>
            </w:r>
          </w:p>
        </w:tc>
      </w:tr>
      <w:tr w:rsidR="00707D7A" w:rsidRPr="00FB53F4" w:rsidTr="006E3DFC">
        <w:tblPrEx>
          <w:tblCellMar>
            <w:top w:w="0" w:type="dxa"/>
            <w:bottom w:w="0" w:type="dxa"/>
          </w:tblCellMar>
        </w:tblPrEx>
        <w:tc>
          <w:tcPr>
            <w:tcW w:w="3465" w:type="dxa"/>
            <w:shd w:val="clear" w:color="auto" w:fill="auto"/>
            <w:vAlign w:val="bottom"/>
          </w:tcPr>
          <w:p w:rsidR="00707D7A" w:rsidRPr="00197EAE"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ascii="SimSun" w:hAnsi="SimSun"/>
                <w:noProof/>
                <w:szCs w:val="24"/>
              </w:rPr>
            </w:pPr>
            <w:r w:rsidRPr="00197EAE">
              <w:rPr>
                <w:rStyle w:val="TTable2"/>
                <w:rFonts w:ascii="SimSun" w:hAnsi="SimSun"/>
                <w:noProof/>
                <w:szCs w:val="24"/>
              </w:rPr>
              <w:t>Anamah Tan</w:t>
            </w:r>
          </w:p>
        </w:tc>
        <w:tc>
          <w:tcPr>
            <w:tcW w:w="2358" w:type="dxa"/>
            <w:shd w:val="clear" w:color="auto" w:fill="auto"/>
            <w:vAlign w:val="bottom"/>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hint="eastAsia"/>
                <w:noProof/>
                <w:szCs w:val="24"/>
              </w:rPr>
              <w:t>新加坡</w:t>
            </w:r>
          </w:p>
        </w:tc>
        <w:tc>
          <w:tcPr>
            <w:tcW w:w="1497" w:type="dxa"/>
            <w:shd w:val="clear" w:color="auto" w:fill="auto"/>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noProof/>
                <w:szCs w:val="24"/>
              </w:rPr>
              <w:t>2008</w:t>
            </w:r>
            <w:r w:rsidRPr="00FB53F4">
              <w:rPr>
                <w:rStyle w:val="TTable2"/>
                <w:rFonts w:hAnsi="SimSun" w:hint="eastAsia"/>
                <w:noProof/>
                <w:szCs w:val="24"/>
              </w:rPr>
              <w:t>年</w:t>
            </w:r>
          </w:p>
        </w:tc>
      </w:tr>
      <w:tr w:rsidR="00707D7A" w:rsidRPr="00FB53F4" w:rsidTr="006E3DFC">
        <w:tblPrEx>
          <w:tblCellMar>
            <w:top w:w="0" w:type="dxa"/>
            <w:bottom w:w="0" w:type="dxa"/>
          </w:tblCellMar>
        </w:tblPrEx>
        <w:tc>
          <w:tcPr>
            <w:tcW w:w="3465" w:type="dxa"/>
            <w:shd w:val="clear" w:color="auto" w:fill="auto"/>
            <w:vAlign w:val="bottom"/>
          </w:tcPr>
          <w:p w:rsidR="00707D7A" w:rsidRPr="00197EAE"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ascii="SimSun" w:hAnsi="SimSun"/>
                <w:noProof/>
                <w:szCs w:val="24"/>
              </w:rPr>
            </w:pPr>
            <w:r w:rsidRPr="00197EAE">
              <w:rPr>
                <w:rStyle w:val="TTable2"/>
                <w:rFonts w:ascii="SimSun" w:hAnsi="SimSun"/>
                <w:noProof/>
                <w:szCs w:val="24"/>
              </w:rPr>
              <w:t>Maria Regina Tavares da Silva</w:t>
            </w:r>
          </w:p>
        </w:tc>
        <w:tc>
          <w:tcPr>
            <w:tcW w:w="2358" w:type="dxa"/>
            <w:shd w:val="clear" w:color="auto" w:fill="auto"/>
            <w:vAlign w:val="bottom"/>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hint="eastAsia"/>
                <w:noProof/>
                <w:szCs w:val="24"/>
              </w:rPr>
              <w:t>葡萄牙</w:t>
            </w:r>
          </w:p>
        </w:tc>
        <w:tc>
          <w:tcPr>
            <w:tcW w:w="1497" w:type="dxa"/>
            <w:shd w:val="clear" w:color="auto" w:fill="auto"/>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noProof/>
                <w:szCs w:val="24"/>
              </w:rPr>
              <w:t>2008</w:t>
            </w:r>
            <w:r w:rsidRPr="00FB53F4">
              <w:rPr>
                <w:rStyle w:val="TTable2"/>
                <w:rFonts w:hAnsi="SimSun" w:hint="eastAsia"/>
                <w:noProof/>
                <w:szCs w:val="24"/>
              </w:rPr>
              <w:t>年</w:t>
            </w:r>
          </w:p>
        </w:tc>
      </w:tr>
      <w:tr w:rsidR="00707D7A" w:rsidRPr="00FB53F4" w:rsidTr="006E3DFC">
        <w:tblPrEx>
          <w:tblCellMar>
            <w:top w:w="0" w:type="dxa"/>
            <w:bottom w:w="0" w:type="dxa"/>
          </w:tblCellMar>
        </w:tblPrEx>
        <w:tc>
          <w:tcPr>
            <w:tcW w:w="3465" w:type="dxa"/>
            <w:tcBorders>
              <w:bottom w:val="single" w:sz="12" w:space="0" w:color="auto"/>
            </w:tcBorders>
            <w:shd w:val="clear" w:color="auto" w:fill="auto"/>
            <w:vAlign w:val="bottom"/>
          </w:tcPr>
          <w:p w:rsidR="00707D7A" w:rsidRPr="00197EAE"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ascii="SimSun" w:hAnsi="SimSun"/>
                <w:noProof/>
                <w:szCs w:val="24"/>
              </w:rPr>
            </w:pPr>
            <w:r w:rsidRPr="00197EAE">
              <w:rPr>
                <w:rFonts w:hAnsi="SimSun" w:hint="eastAsia"/>
                <w:noProof/>
                <w:szCs w:val="24"/>
              </w:rPr>
              <w:t>邹晓巧</w:t>
            </w:r>
          </w:p>
        </w:tc>
        <w:tc>
          <w:tcPr>
            <w:tcW w:w="2358" w:type="dxa"/>
            <w:tcBorders>
              <w:bottom w:val="single" w:sz="12" w:space="0" w:color="auto"/>
            </w:tcBorders>
            <w:shd w:val="clear" w:color="auto" w:fill="auto"/>
            <w:vAlign w:val="bottom"/>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hint="eastAsia"/>
                <w:noProof/>
                <w:szCs w:val="24"/>
              </w:rPr>
              <w:t>中国</w:t>
            </w:r>
          </w:p>
        </w:tc>
        <w:tc>
          <w:tcPr>
            <w:tcW w:w="1497" w:type="dxa"/>
            <w:tcBorders>
              <w:bottom w:val="single" w:sz="12" w:space="0" w:color="auto"/>
            </w:tcBorders>
            <w:shd w:val="clear" w:color="auto" w:fill="auto"/>
          </w:tcPr>
          <w:p w:rsidR="00707D7A" w:rsidRPr="00FB53F4" w:rsidRDefault="00707D7A" w:rsidP="006E3D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120" w:line="280" w:lineRule="exact"/>
              <w:ind w:right="57"/>
              <w:rPr>
                <w:rStyle w:val="TTable2"/>
                <w:rFonts w:hAnsi="SimSun"/>
                <w:szCs w:val="24"/>
              </w:rPr>
            </w:pPr>
            <w:r w:rsidRPr="00FB53F4">
              <w:rPr>
                <w:rStyle w:val="TTable2"/>
                <w:rFonts w:hAnsi="SimSun"/>
                <w:noProof/>
                <w:szCs w:val="24"/>
              </w:rPr>
              <w:t>2008</w:t>
            </w:r>
            <w:r w:rsidRPr="00FB53F4">
              <w:rPr>
                <w:rStyle w:val="TTable2"/>
                <w:rFonts w:hAnsi="SimSun" w:hint="eastAsia"/>
                <w:noProof/>
                <w:szCs w:val="24"/>
              </w:rPr>
              <w:t>年</w:t>
            </w:r>
          </w:p>
        </w:tc>
      </w:tr>
    </w:tbl>
    <w:p w:rsidR="00707D7A" w:rsidRDefault="00707D7A" w:rsidP="00707D7A">
      <w:pPr>
        <w:pStyle w:val="SingleTxt"/>
        <w:rPr>
          <w:rFonts w:hint="eastAsia"/>
        </w:rPr>
      </w:pP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80"/>
        <w:ind w:left="1264" w:right="1259" w:hanging="1264"/>
        <w:rPr>
          <w:rFonts w:hint="eastAsia"/>
        </w:rPr>
      </w:pPr>
      <w:r>
        <w:br w:type="page"/>
      </w:r>
      <w:r>
        <w:rPr>
          <w:rFonts w:hint="eastAsia"/>
        </w:rPr>
        <w:t>附件六</w:t>
      </w: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80"/>
        <w:ind w:left="1264" w:right="1259" w:hanging="1264"/>
        <w:rPr>
          <w:rFonts w:hint="eastAsia"/>
        </w:rPr>
      </w:pPr>
      <w:r>
        <w:rPr>
          <w:rFonts w:hint="eastAsia"/>
        </w:rPr>
        <w:tab/>
      </w:r>
      <w:r>
        <w:rPr>
          <w:rFonts w:hint="eastAsia"/>
        </w:rPr>
        <w:tab/>
        <w:t>截至2007年8月31日缔约国根据《消除对妇女一切形式歧视公约》第18条提交报告及报告审议的情况</w:t>
      </w:r>
    </w:p>
    <w:tbl>
      <w:tblPr>
        <w:tblW w:w="0" w:type="auto"/>
        <w:tblLayout w:type="fixed"/>
        <w:tblCellMar>
          <w:left w:w="0" w:type="dxa"/>
          <w:right w:w="0" w:type="dxa"/>
        </w:tblCellMar>
        <w:tblLook w:val="0000" w:firstRow="0" w:lastRow="0" w:firstColumn="0" w:lastColumn="0" w:noHBand="0" w:noVBand="0"/>
      </w:tblPr>
      <w:tblGrid>
        <w:gridCol w:w="2982"/>
        <w:gridCol w:w="2058"/>
        <w:gridCol w:w="2940"/>
        <w:gridCol w:w="1868"/>
      </w:tblGrid>
      <w:tr w:rsidR="00707D7A" w:rsidRPr="00C966C5" w:rsidTr="006E3DFC">
        <w:tblPrEx>
          <w:tblCellMar>
            <w:top w:w="0" w:type="dxa"/>
            <w:bottom w:w="0" w:type="dxa"/>
          </w:tblCellMar>
        </w:tblPrEx>
        <w:trPr>
          <w:tblHeader/>
        </w:trPr>
        <w:tc>
          <w:tcPr>
            <w:tcW w:w="2982" w:type="dxa"/>
            <w:tcBorders>
              <w:top w:val="single" w:sz="4" w:space="0" w:color="auto"/>
              <w:bottom w:val="single" w:sz="12" w:space="0" w:color="auto"/>
            </w:tcBorders>
            <w:shd w:val="clear" w:color="auto" w:fill="auto"/>
            <w:vAlign w:val="bottom"/>
          </w:tcPr>
          <w:p w:rsidR="00707D7A" w:rsidRPr="00C966C5" w:rsidRDefault="00707D7A" w:rsidP="006E3DFC">
            <w:pPr>
              <w:spacing w:before="60" w:after="60" w:line="200" w:lineRule="exact"/>
              <w:ind w:right="57"/>
              <w:rPr>
                <w:rFonts w:ascii="KaiTi_GB2312" w:eastAsia="KaiTi_GB2312" w:hAnsi="SimSun" w:hint="eastAsia"/>
                <w:noProof/>
                <w:color w:val="0000FF"/>
                <w:szCs w:val="24"/>
              </w:rPr>
            </w:pPr>
            <w:r w:rsidRPr="00C966C5">
              <w:rPr>
                <w:rFonts w:ascii="KaiTi_GB2312" w:eastAsia="KaiTi_GB2312" w:hAnsi="SimSun" w:hint="eastAsia"/>
                <w:color w:val="0000FF"/>
                <w:sz w:val="15"/>
              </w:rPr>
              <w:t>缔约国</w:t>
            </w:r>
          </w:p>
        </w:tc>
        <w:tc>
          <w:tcPr>
            <w:tcW w:w="2058" w:type="dxa"/>
            <w:tcBorders>
              <w:top w:val="single" w:sz="4" w:space="0" w:color="auto"/>
              <w:bottom w:val="single" w:sz="12" w:space="0" w:color="auto"/>
            </w:tcBorders>
            <w:shd w:val="clear" w:color="auto" w:fill="auto"/>
            <w:vAlign w:val="bottom"/>
          </w:tcPr>
          <w:p w:rsidR="00707D7A" w:rsidRPr="00C966C5" w:rsidRDefault="00707D7A" w:rsidP="006E3DFC">
            <w:pPr>
              <w:spacing w:before="60" w:after="60" w:line="200" w:lineRule="exact"/>
              <w:ind w:right="57"/>
              <w:jc w:val="left"/>
              <w:rPr>
                <w:rFonts w:ascii="KaiTi_GB2312" w:eastAsia="KaiTi_GB2312" w:hAnsi="SimSun" w:hint="eastAsia"/>
                <w:noProof/>
                <w:color w:val="0000FF"/>
                <w:szCs w:val="24"/>
              </w:rPr>
            </w:pPr>
            <w:r w:rsidRPr="00C966C5">
              <w:rPr>
                <w:rFonts w:ascii="KaiTi_GB2312" w:eastAsia="KaiTi_GB2312" w:hAnsi="SimSun" w:hint="eastAsia"/>
                <w:color w:val="0000FF"/>
                <w:sz w:val="15"/>
              </w:rPr>
              <w:t>应提交日期</w:t>
            </w:r>
            <w:r w:rsidRPr="00C966C5">
              <w:rPr>
                <w:rFonts w:ascii="KaiTi_GB2312" w:eastAsia="KaiTi_GB2312" w:hAnsi="SimSun" w:hint="eastAsia"/>
                <w:color w:val="0000FF"/>
                <w:sz w:val="18"/>
                <w:szCs w:val="18"/>
                <w:vertAlign w:val="superscript"/>
              </w:rPr>
              <w:t>a</w:t>
            </w:r>
          </w:p>
        </w:tc>
        <w:tc>
          <w:tcPr>
            <w:tcW w:w="2940" w:type="dxa"/>
            <w:tcBorders>
              <w:top w:val="single" w:sz="4" w:space="0" w:color="auto"/>
              <w:bottom w:val="single" w:sz="12" w:space="0" w:color="auto"/>
            </w:tcBorders>
            <w:shd w:val="clear" w:color="auto" w:fill="auto"/>
            <w:vAlign w:val="bottom"/>
          </w:tcPr>
          <w:p w:rsidR="00707D7A" w:rsidRPr="00C966C5" w:rsidRDefault="00707D7A" w:rsidP="006E3DFC">
            <w:pPr>
              <w:spacing w:before="60" w:after="60" w:line="200" w:lineRule="exact"/>
              <w:ind w:right="57"/>
              <w:jc w:val="left"/>
              <w:rPr>
                <w:rFonts w:ascii="KaiTi_GB2312" w:eastAsia="KaiTi_GB2312" w:hAnsi="SimSun" w:hint="eastAsia"/>
                <w:noProof/>
                <w:color w:val="0000FF"/>
                <w:szCs w:val="24"/>
              </w:rPr>
            </w:pPr>
            <w:r w:rsidRPr="00C966C5">
              <w:rPr>
                <w:rFonts w:ascii="KaiTi_GB2312" w:eastAsia="KaiTi_GB2312" w:hAnsi="SimSun" w:hint="eastAsia"/>
                <w:color w:val="0000FF"/>
                <w:sz w:val="15"/>
              </w:rPr>
              <w:t>提交日期</w:t>
            </w:r>
          </w:p>
        </w:tc>
        <w:tc>
          <w:tcPr>
            <w:tcW w:w="1868" w:type="dxa"/>
            <w:tcBorders>
              <w:top w:val="single" w:sz="4" w:space="0" w:color="auto"/>
              <w:bottom w:val="single" w:sz="12" w:space="0" w:color="auto"/>
            </w:tcBorders>
            <w:shd w:val="clear" w:color="auto" w:fill="auto"/>
            <w:vAlign w:val="bottom"/>
          </w:tcPr>
          <w:p w:rsidR="00707D7A" w:rsidRPr="00C966C5" w:rsidRDefault="00707D7A" w:rsidP="006E3DFC">
            <w:pPr>
              <w:spacing w:before="60" w:after="60" w:line="200" w:lineRule="exact"/>
              <w:ind w:right="57"/>
              <w:jc w:val="left"/>
              <w:rPr>
                <w:rStyle w:val="TTable1a"/>
                <w:rFonts w:ascii="KaiTi_GB2312" w:eastAsia="KaiTi_GB2312" w:hAnsi="SimSun" w:hint="eastAsia"/>
                <w:noProof/>
                <w:color w:val="0000FF"/>
                <w:kern w:val="2"/>
                <w:sz w:val="21"/>
                <w:szCs w:val="24"/>
              </w:rPr>
            </w:pPr>
            <w:r w:rsidRPr="00C966C5">
              <w:rPr>
                <w:rFonts w:ascii="KaiTi_GB2312" w:eastAsia="KaiTi_GB2312" w:hAnsi="SimSun" w:hint="eastAsia"/>
                <w:color w:val="0000FF"/>
                <w:sz w:val="15"/>
              </w:rPr>
              <w:t>委员会审议</w:t>
            </w:r>
            <w:r w:rsidRPr="00C966C5">
              <w:rPr>
                <w:rFonts w:ascii="KaiTi_GB2312" w:eastAsia="KaiTi_GB2312" w:hAnsi="SimSun"/>
                <w:color w:val="0000FF"/>
                <w:sz w:val="15"/>
              </w:rPr>
              <w:br/>
            </w:r>
            <w:r w:rsidRPr="00C966C5">
              <w:rPr>
                <w:rFonts w:ascii="KaiTi_GB2312" w:eastAsia="KaiTi_GB2312" w:hAnsi="SimSun" w:hint="eastAsia"/>
                <w:color w:val="0000FF"/>
                <w:sz w:val="15"/>
              </w:rPr>
              <w:t>(届会(年份))</w:t>
            </w:r>
          </w:p>
        </w:tc>
      </w:tr>
      <w:tr w:rsidR="00707D7A" w:rsidRPr="00C966C5" w:rsidTr="006E3DFC">
        <w:tblPrEx>
          <w:tblCellMar>
            <w:top w:w="0" w:type="dxa"/>
            <w:bottom w:w="0" w:type="dxa"/>
          </w:tblCellMar>
        </w:tblPrEx>
        <w:trPr>
          <w:trHeight w:hRule="exact" w:val="115"/>
          <w:tblHeader/>
        </w:trPr>
        <w:tc>
          <w:tcPr>
            <w:tcW w:w="2982" w:type="dxa"/>
            <w:tcBorders>
              <w:top w:val="single" w:sz="12" w:space="0" w:color="auto"/>
            </w:tcBorders>
            <w:shd w:val="clear" w:color="auto" w:fill="auto"/>
            <w:vAlign w:val="bottom"/>
          </w:tcPr>
          <w:p w:rsidR="00707D7A" w:rsidRPr="00C966C5" w:rsidRDefault="00707D7A" w:rsidP="006E3DFC">
            <w:pPr>
              <w:tabs>
                <w:tab w:val="left" w:pos="420"/>
                <w:tab w:val="left" w:pos="864"/>
                <w:tab w:val="left" w:pos="1152"/>
              </w:tabs>
              <w:spacing w:after="120" w:line="280" w:lineRule="exact"/>
              <w:ind w:right="57"/>
              <w:rPr>
                <w:rFonts w:hAnsi="SimSun" w:hint="eastAsia"/>
              </w:rPr>
            </w:pPr>
          </w:p>
        </w:tc>
        <w:tc>
          <w:tcPr>
            <w:tcW w:w="2058" w:type="dxa"/>
            <w:tcBorders>
              <w:top w:val="single" w:sz="12" w:space="0" w:color="auto"/>
            </w:tcBorders>
            <w:shd w:val="clear" w:color="auto" w:fill="auto"/>
            <w:vAlign w:val="bottom"/>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p>
        </w:tc>
        <w:tc>
          <w:tcPr>
            <w:tcW w:w="2940" w:type="dxa"/>
            <w:tcBorders>
              <w:top w:val="single" w:sz="12" w:space="0" w:color="auto"/>
            </w:tcBorders>
            <w:shd w:val="clear" w:color="auto" w:fill="auto"/>
            <w:vAlign w:val="bottom"/>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tcBorders>
              <w:top w:val="single" w:sz="12" w:space="0" w:color="auto"/>
            </w:tcBorders>
            <w:shd w:val="clear" w:color="auto" w:fill="auto"/>
            <w:vAlign w:val="bottom"/>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kern w:val="2"/>
                <w:sz w:val="21"/>
                <w:szCs w:val="24"/>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ascii="SimHei" w:eastAsia="SimHei" w:hAnsi="SimSun" w:hint="eastAsia"/>
                <w:noProof/>
                <w:color w:val="FF0000"/>
                <w:szCs w:val="24"/>
              </w:rPr>
            </w:pPr>
            <w:r w:rsidRPr="00C966C5">
              <w:rPr>
                <w:rFonts w:ascii="SimHei" w:eastAsia="SimHei" w:hAnsi="SimSun" w:hint="eastAsia"/>
                <w:color w:val="FF0000"/>
              </w:rPr>
              <w:t>阿富汗</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kern w:val="2"/>
                <w:sz w:val="21"/>
                <w:szCs w:val="24"/>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ascii="SimHei" w:eastAsia="SimHei" w:hAnsi="SimSun"/>
                <w:noProof/>
                <w:color w:val="FF0000"/>
                <w:szCs w:val="24"/>
              </w:rPr>
            </w:pPr>
            <w:r w:rsidRPr="00C966C5">
              <w:rPr>
                <w:rFonts w:ascii="SimHei" w:eastAsia="SimHei" w:hAnsi="SimSun" w:hint="eastAsia"/>
                <w:color w:val="FF0000"/>
              </w:rPr>
              <w:t>阿尔巴尼亚</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kern w:val="2"/>
                <w:sz w:val="21"/>
                <w:szCs w:val="24"/>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r w:rsidRPr="00C966C5">
              <w:rPr>
                <w:rFonts w:hAnsi="SimSun"/>
                <w:noProof/>
                <w:szCs w:val="24"/>
              </w:rPr>
              <w:br/>
              <w:t>(CEDAW/C/ALB/1-2)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kern w:val="2"/>
                <w:sz w:val="21"/>
                <w:szCs w:val="24"/>
              </w:rPr>
            </w:pPr>
            <w:r w:rsidRPr="00C966C5">
              <w:rPr>
                <w:rStyle w:val="TTable1a"/>
                <w:rFonts w:ascii="SimSun" w:hAnsi="SimSun" w:hint="eastAsia"/>
                <w:noProof/>
                <w:kern w:val="2"/>
                <w:sz w:val="21"/>
                <w:szCs w:val="24"/>
              </w:rPr>
              <w:t>第二十八届</w:t>
            </w:r>
            <w:r w:rsidRPr="00C966C5">
              <w:rPr>
                <w:rStyle w:val="TTable1a"/>
                <w:rFonts w:ascii="SimSun" w:hAnsi="SimSun"/>
                <w:noProof/>
                <w:kern w:val="2"/>
                <w:sz w:val="21"/>
                <w:szCs w:val="24"/>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r w:rsidRPr="00C966C5">
              <w:rPr>
                <w:rFonts w:hAnsi="SimSun"/>
                <w:noProof/>
                <w:szCs w:val="24"/>
              </w:rPr>
              <w:br/>
              <w:t>(CEDAW/C/ALB/1-2)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kern w:val="2"/>
                <w:sz w:val="21"/>
                <w:szCs w:val="24"/>
              </w:rPr>
            </w:pPr>
            <w:r w:rsidRPr="00C966C5">
              <w:rPr>
                <w:rStyle w:val="TTable1a"/>
                <w:rFonts w:ascii="SimSun" w:hAnsi="SimSun" w:hint="eastAsia"/>
                <w:noProof/>
                <w:kern w:val="2"/>
                <w:sz w:val="21"/>
                <w:szCs w:val="24"/>
              </w:rPr>
              <w:t>第二十八届</w:t>
            </w:r>
            <w:r w:rsidRPr="00C966C5">
              <w:rPr>
                <w:rStyle w:val="TTable1a"/>
                <w:rFonts w:ascii="SimSun" w:hAnsi="SimSun"/>
                <w:noProof/>
                <w:kern w:val="2"/>
                <w:sz w:val="21"/>
                <w:szCs w:val="24"/>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kern w:val="2"/>
                <w:sz w:val="21"/>
                <w:szCs w:val="24"/>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kern w:val="2"/>
                <w:sz w:val="21"/>
                <w:szCs w:val="24"/>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ascii="SimHei" w:eastAsia="SimHei" w:hAnsi="SimSun"/>
                <w:noProof/>
                <w:color w:val="FF0000"/>
                <w:szCs w:val="24"/>
              </w:rPr>
            </w:pPr>
            <w:r w:rsidRPr="00C966C5">
              <w:rPr>
                <w:rFonts w:ascii="SimHei" w:eastAsia="SimHei" w:hAnsi="SimSun" w:hint="eastAsia"/>
                <w:noProof/>
                <w:color w:val="FF0000"/>
                <w:szCs w:val="24"/>
              </w:rPr>
              <w:t>阿尔及利亚</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kern w:val="2"/>
                <w:sz w:val="21"/>
                <w:szCs w:val="24"/>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r w:rsidRPr="00C966C5">
              <w:rPr>
                <w:rFonts w:hAnsi="SimSun"/>
                <w:noProof/>
                <w:szCs w:val="24"/>
              </w:rPr>
              <w:br/>
              <w:t>(CEDAW/C/DZA/1)</w:t>
            </w:r>
          </w:p>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r w:rsidRPr="00C966C5">
              <w:rPr>
                <w:rFonts w:hAnsi="SimSun"/>
                <w:noProof/>
                <w:szCs w:val="24"/>
              </w:rPr>
              <w:t xml:space="preserve"> (CEDAW/C/DZA/Add.1)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kern w:val="2"/>
                <w:sz w:val="21"/>
                <w:szCs w:val="24"/>
              </w:rPr>
            </w:pPr>
            <w:r w:rsidRPr="00C966C5">
              <w:rPr>
                <w:rStyle w:val="TTable1a"/>
                <w:rFonts w:ascii="SimSun" w:hAnsi="SimSun" w:hint="eastAsia"/>
                <w:noProof/>
                <w:kern w:val="2"/>
                <w:sz w:val="21"/>
                <w:szCs w:val="24"/>
              </w:rPr>
              <w:t>第二十届</w:t>
            </w:r>
            <w:r w:rsidRPr="00C966C5">
              <w:rPr>
                <w:rStyle w:val="TTable1a"/>
                <w:rFonts w:ascii="SimSun" w:hAnsi="SimSun"/>
                <w:noProof/>
                <w:kern w:val="2"/>
                <w:sz w:val="21"/>
                <w:szCs w:val="24"/>
              </w:rPr>
              <w:t>(1999)</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r w:rsidRPr="00C966C5">
              <w:rPr>
                <w:rFonts w:hAnsi="SimSun"/>
                <w:noProof/>
                <w:szCs w:val="24"/>
              </w:rPr>
              <w:t xml:space="preserve"> (CEDAW/C/DZA/2)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kern w:val="2"/>
                <w:sz w:val="21"/>
                <w:szCs w:val="24"/>
              </w:rPr>
            </w:pPr>
            <w:r w:rsidRPr="00C966C5">
              <w:rPr>
                <w:rStyle w:val="TTable1a"/>
                <w:rFonts w:ascii="SimSun" w:hAnsi="SimSun" w:hint="eastAsia"/>
                <w:sz w:val="21"/>
              </w:rPr>
              <w:t>第三十二届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ascii="SimHei" w:eastAsia="SimHei" w:hAnsi="SimSun"/>
                <w:noProof/>
                <w:color w:val="FF0000"/>
                <w:szCs w:val="24"/>
              </w:rPr>
            </w:pPr>
            <w:r w:rsidRPr="00C966C5">
              <w:rPr>
                <w:rFonts w:ascii="SimHei" w:eastAsia="SimHei" w:hAnsi="SimSun" w:hint="eastAsia"/>
                <w:color w:val="FF0000"/>
              </w:rPr>
              <w:t>安道尔</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br/>
              <w:t>(CEDAW/C/AND/1)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第二十五届</w:t>
            </w:r>
            <w:r w:rsidRPr="00C966C5">
              <w:rPr>
                <w:rStyle w:val="TTable1a"/>
                <w:rFonts w:ascii="SimSun" w:hAnsi="SimSun"/>
                <w:sz w:val="21"/>
              </w:rPr>
              <w:t>(2001)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ascii="SimHei" w:eastAsia="SimHei" w:hAnsi="SimSun"/>
                <w:noProof/>
                <w:color w:val="FF0000"/>
                <w:szCs w:val="24"/>
              </w:rPr>
            </w:pPr>
            <w:r w:rsidRPr="00C966C5">
              <w:rPr>
                <w:rFonts w:ascii="SimHei" w:eastAsia="SimHei" w:hAnsi="SimSun" w:hint="eastAsia"/>
                <w:noProof/>
                <w:color w:val="FF0000"/>
                <w:szCs w:val="24"/>
              </w:rPr>
              <w:t>安哥拉</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br/>
              <w:t>(CEDAW/C/AGO/1-3)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第三十一届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br/>
              <w:t>(CEDAW/C/AGO/1-3)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第三十一届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8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8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8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br/>
              <w:t>(CEDAW/C/AGO/1-3)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80" w:line="280" w:lineRule="exact"/>
              <w:ind w:right="57"/>
              <w:jc w:val="left"/>
              <w:rPr>
                <w:rStyle w:val="TTable1a"/>
                <w:rFonts w:ascii="SimSun" w:hAnsi="SimSun"/>
                <w:noProof/>
                <w:sz w:val="21"/>
              </w:rPr>
            </w:pPr>
            <w:r w:rsidRPr="00C966C5">
              <w:rPr>
                <w:rStyle w:val="TTable1a"/>
                <w:rFonts w:ascii="SimSun" w:hAnsi="SimSun" w:hint="eastAsia"/>
                <w:sz w:val="21"/>
              </w:rPr>
              <w:t>第三十一届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r w:rsidRPr="00C966C5">
              <w:rPr>
                <w:rFonts w:hAnsi="SimSun"/>
                <w:noProof/>
                <w:szCs w:val="24"/>
              </w:rPr>
              <w:br/>
              <w:t>(CEDAW/C/AGO/4-5)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第三十一届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r w:rsidRPr="00C966C5">
              <w:rPr>
                <w:rFonts w:hAnsi="SimSun"/>
                <w:noProof/>
                <w:szCs w:val="24"/>
              </w:rPr>
              <w:br/>
              <w:t>(CEDAW/C/AGO/4-5)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第三十一届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32"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安提瓜和巴布达</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31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r w:rsidRPr="00C966C5">
              <w:rPr>
                <w:rFonts w:hAnsi="SimSun"/>
                <w:noProof/>
                <w:szCs w:val="24"/>
              </w:rPr>
              <w:t xml:space="preserve"> (CEDAW/C/ANT/1-3)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第十七届</w:t>
            </w:r>
            <w:r w:rsidRPr="00C966C5">
              <w:rPr>
                <w:rStyle w:val="TTable1a"/>
                <w:rFonts w:ascii="SimSun" w:hAnsi="SimSun"/>
                <w:sz w:val="21"/>
              </w:rPr>
              <w:t>(1997)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31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r w:rsidRPr="00C966C5">
              <w:rPr>
                <w:rFonts w:hAnsi="SimSun"/>
                <w:noProof/>
                <w:szCs w:val="24"/>
              </w:rPr>
              <w:t xml:space="preserve"> (CEDAW/C/ANT/1-3)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第十七届</w:t>
            </w:r>
            <w:r w:rsidRPr="00C966C5">
              <w:rPr>
                <w:rStyle w:val="TTable1a"/>
                <w:rFonts w:ascii="SimSun" w:hAnsi="SimSun"/>
                <w:sz w:val="21"/>
              </w:rPr>
              <w:t>(1997)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31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r w:rsidRPr="00C966C5">
              <w:rPr>
                <w:rFonts w:hAnsi="SimSun"/>
                <w:noProof/>
                <w:szCs w:val="24"/>
              </w:rPr>
              <w:t xml:space="preserve"> (CEDAW/C/ANT/1-3)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第十七届</w:t>
            </w:r>
            <w:r w:rsidRPr="00C966C5">
              <w:rPr>
                <w:rStyle w:val="TTable1a"/>
                <w:rFonts w:ascii="SimSun" w:hAnsi="SimSun"/>
                <w:sz w:val="21"/>
              </w:rPr>
              <w:t>(1997)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31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31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32"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阿根廷</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3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r w:rsidRPr="00C966C5">
              <w:rPr>
                <w:rFonts w:hAnsi="SimSun"/>
                <w:noProof/>
                <w:szCs w:val="24"/>
              </w:rPr>
              <w:br/>
              <w:t xml:space="preserve">(CEDAW/C/5/Add.39)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第七届</w:t>
            </w:r>
            <w:r w:rsidRPr="00C966C5">
              <w:rPr>
                <w:rStyle w:val="TTable1a"/>
                <w:rFonts w:ascii="SimSun" w:hAnsi="SimSun"/>
                <w:sz w:val="21"/>
              </w:rPr>
              <w:t>(1988)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t xml:space="preserve"> (CEDAW/C/ARG/2)</w:t>
            </w:r>
          </w:p>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t xml:space="preserve"> (CEDAW/C/ARG/2/Add.1)</w:t>
            </w:r>
          </w:p>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r w:rsidRPr="00C966C5">
              <w:rPr>
                <w:rFonts w:hAnsi="SimSun"/>
                <w:noProof/>
                <w:szCs w:val="24"/>
              </w:rPr>
              <w:t xml:space="preserve"> (CEDAW/C/ARG/2/Add.2)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第十七届</w:t>
            </w:r>
            <w:r w:rsidRPr="00C966C5">
              <w:rPr>
                <w:rStyle w:val="TTable1a"/>
                <w:rFonts w:ascii="SimSun" w:hAnsi="SimSun"/>
                <w:sz w:val="21"/>
              </w:rPr>
              <w:t>(1997)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r w:rsidRPr="00C966C5">
              <w:rPr>
                <w:rFonts w:hAnsi="SimSun"/>
                <w:noProof/>
                <w:szCs w:val="24"/>
              </w:rPr>
              <w:t xml:space="preserve"> (CEDAW/C/ARG/3)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第十七届</w:t>
            </w:r>
            <w:r w:rsidRPr="00C966C5">
              <w:rPr>
                <w:rStyle w:val="TTable1a"/>
                <w:rFonts w:ascii="SimSun" w:hAnsi="SimSun"/>
                <w:sz w:val="21"/>
              </w:rPr>
              <w:t>(1997)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r w:rsidRPr="00C966C5">
              <w:rPr>
                <w:rFonts w:hAnsi="SimSun"/>
                <w:noProof/>
                <w:szCs w:val="24"/>
              </w:rPr>
              <w:br/>
              <w:t xml:space="preserve">(CEDAW/C/ARG/4)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特别会议</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15</w:t>
            </w:r>
            <w:r w:rsidRPr="00C966C5">
              <w:rPr>
                <w:rFonts w:hAnsi="SimSun" w:hint="eastAsia"/>
                <w:noProof/>
                <w:szCs w:val="24"/>
              </w:rPr>
              <w:t>日</w:t>
            </w:r>
            <w:r w:rsidRPr="00C966C5">
              <w:rPr>
                <w:rFonts w:hAnsi="SimSun"/>
                <w:noProof/>
                <w:szCs w:val="24"/>
              </w:rPr>
              <w:t xml:space="preserve"> (CEDAW/C/ARG/5)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特别会议</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后续报告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r w:rsidRPr="00C966C5">
              <w:rPr>
                <w:rFonts w:hAnsi="SimSun"/>
                <w:noProof/>
                <w:szCs w:val="24"/>
              </w:rPr>
              <w:br/>
              <w:t>(CEDAW/C/ARG/follow-up to CEDAW/C/ARG/5)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第三十一届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亚美尼亚</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30</w:t>
            </w:r>
            <w:r w:rsidRPr="00C966C5">
              <w:rPr>
                <w:rFonts w:hAnsi="SimSun" w:hint="eastAsia"/>
                <w:noProof/>
                <w:szCs w:val="24"/>
              </w:rPr>
              <w:t>日</w:t>
            </w:r>
            <w:r w:rsidRPr="00C966C5">
              <w:rPr>
                <w:rFonts w:hAnsi="SimSun"/>
                <w:noProof/>
                <w:szCs w:val="24"/>
              </w:rPr>
              <w:br/>
              <w:t>(CEDAW/C/ARM/1)</w:t>
            </w:r>
          </w:p>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r w:rsidRPr="00C966C5">
              <w:rPr>
                <w:rFonts w:hAnsi="SimSun"/>
                <w:noProof/>
                <w:szCs w:val="24"/>
              </w:rPr>
              <w:br/>
              <w:t xml:space="preserve">(CEDAW/C/ARM/1/Corr.1)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第十七届</w:t>
            </w:r>
            <w:r w:rsidRPr="00C966C5">
              <w:rPr>
                <w:rStyle w:val="TTable1a"/>
                <w:rFonts w:ascii="SimSun" w:hAnsi="SimSun"/>
                <w:sz w:val="21"/>
              </w:rPr>
              <w:t>(1997)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br/>
              <w:t>(CEDAW/C/ARM/2)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特别会议</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澳大利亚</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1984</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br/>
              <w:t xml:space="preserve">(CEDAW/C/5/Add.40)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第七届</w:t>
            </w:r>
            <w:r w:rsidRPr="00C966C5">
              <w:rPr>
                <w:rStyle w:val="TTable1a"/>
                <w:rFonts w:ascii="SimSun" w:hAnsi="SimSun"/>
                <w:sz w:val="21"/>
              </w:rPr>
              <w:t>(1988)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1988</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24</w:t>
            </w:r>
            <w:r w:rsidRPr="00C966C5">
              <w:rPr>
                <w:rFonts w:hAnsi="SimSun" w:hint="eastAsia"/>
                <w:noProof/>
                <w:szCs w:val="24"/>
              </w:rPr>
              <w:t>日</w:t>
            </w:r>
            <w:r w:rsidRPr="00C966C5">
              <w:rPr>
                <w:rFonts w:hAnsi="SimSun"/>
                <w:noProof/>
                <w:szCs w:val="24"/>
              </w:rPr>
              <w:br/>
              <w:t xml:space="preserve">(CEDAW/C/AUL/2)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第十三届</w:t>
            </w:r>
            <w:r w:rsidRPr="00C966C5">
              <w:rPr>
                <w:rStyle w:val="TTable1a"/>
                <w:rFonts w:ascii="SimSun" w:hAnsi="SimSun"/>
                <w:sz w:val="21"/>
              </w:rPr>
              <w:t>(1994)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r w:rsidRPr="00C966C5">
              <w:rPr>
                <w:rFonts w:hAnsi="SimSun"/>
                <w:noProof/>
                <w:szCs w:val="24"/>
              </w:rPr>
              <w:br/>
              <w:t>(CEDAW/C/AUL/3)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第十七届</w:t>
            </w:r>
            <w:r w:rsidRPr="00C966C5">
              <w:rPr>
                <w:rStyle w:val="TTable1a"/>
                <w:rFonts w:ascii="SimSun" w:hAnsi="SimSun"/>
                <w:sz w:val="21"/>
              </w:rPr>
              <w:t>(1997)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r w:rsidRPr="00C966C5">
              <w:rPr>
                <w:rFonts w:hAnsi="SimSun"/>
                <w:noProof/>
                <w:szCs w:val="24"/>
              </w:rPr>
              <w:br/>
              <w:t>(CEDAW/C/AUL/4-5)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第三十四届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r w:rsidRPr="00C966C5">
              <w:rPr>
                <w:rFonts w:hAnsi="SimSun"/>
                <w:noProof/>
                <w:szCs w:val="24"/>
              </w:rPr>
              <w:br/>
              <w:t>(CEDAW/C/AUL/4-5)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第三十四届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奥地利</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1983</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30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1983</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r w:rsidRPr="00C966C5">
              <w:rPr>
                <w:rFonts w:hAnsi="SimSun"/>
                <w:noProof/>
                <w:szCs w:val="24"/>
              </w:rPr>
              <w:br/>
              <w:t xml:space="preserve">(CEDAW/C/5/Add.17)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第四届</w:t>
            </w:r>
            <w:r w:rsidRPr="00C966C5">
              <w:rPr>
                <w:rStyle w:val="TTable1a"/>
                <w:rFonts w:ascii="SimSun" w:hAnsi="SimSun"/>
                <w:sz w:val="21"/>
              </w:rPr>
              <w:t>(1985)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30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1989</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r w:rsidRPr="00C966C5">
              <w:rPr>
                <w:rFonts w:hAnsi="SimSun"/>
                <w:noProof/>
                <w:szCs w:val="24"/>
              </w:rPr>
              <w:t xml:space="preserve"> (CEDAW/C/13/Add.27)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第十届</w:t>
            </w:r>
            <w:r w:rsidRPr="00C966C5">
              <w:rPr>
                <w:rStyle w:val="TTable1a"/>
                <w:rFonts w:ascii="SimSun" w:hAnsi="SimSun"/>
                <w:sz w:val="21"/>
              </w:rPr>
              <w:t>(1991)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30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r w:rsidRPr="00C966C5">
              <w:rPr>
                <w:rFonts w:hAnsi="SimSun"/>
                <w:noProof/>
                <w:szCs w:val="24"/>
              </w:rPr>
              <w:br/>
              <w:t xml:space="preserve">(CEDAW/C/AUT/3-4)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第二十三届</w:t>
            </w:r>
            <w:r w:rsidRPr="00C966C5">
              <w:rPr>
                <w:rStyle w:val="TTable1a"/>
                <w:rFonts w:ascii="SimSun" w:hAnsi="SimSun"/>
                <w:sz w:val="21"/>
              </w:rPr>
              <w:t>(2000)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30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r w:rsidRPr="00C966C5">
              <w:rPr>
                <w:rFonts w:hAnsi="SimSun"/>
                <w:noProof/>
                <w:szCs w:val="24"/>
              </w:rPr>
              <w:br/>
              <w:t xml:space="preserve">(CEDAW/C/AUT/3-4)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第二十三届</w:t>
            </w:r>
            <w:r w:rsidRPr="00C966C5">
              <w:rPr>
                <w:rStyle w:val="TTable1a"/>
                <w:rFonts w:ascii="SimSun" w:hAnsi="SimSun"/>
                <w:sz w:val="21"/>
              </w:rPr>
              <w:t>(2000)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30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r w:rsidRPr="00C966C5">
              <w:rPr>
                <w:rFonts w:hAnsi="SimSun"/>
                <w:noProof/>
                <w:szCs w:val="24"/>
              </w:rPr>
              <w:br/>
              <w:t>(CEDAW/C/AUT/5)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第二十三届</w:t>
            </w:r>
            <w:r w:rsidRPr="00C966C5">
              <w:rPr>
                <w:rStyle w:val="TTable1a"/>
                <w:rFonts w:ascii="SimSun" w:hAnsi="SimSun"/>
                <w:sz w:val="21"/>
              </w:rPr>
              <w:t>(2000)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30</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r w:rsidRPr="00C966C5">
              <w:rPr>
                <w:rFonts w:hAnsi="SimSun"/>
                <w:noProof/>
                <w:szCs w:val="24"/>
              </w:rPr>
              <w:br/>
              <w:t>(CEDAW/C/AUT/6)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第三十七届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30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32"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阿塞拜疆</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3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r w:rsidRPr="00C966C5">
              <w:rPr>
                <w:rFonts w:hAnsi="SimSun"/>
                <w:noProof/>
                <w:szCs w:val="24"/>
              </w:rPr>
              <w:br/>
              <w:t>(CEDAW/C/AZE/1)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第十八届</w:t>
            </w:r>
            <w:r w:rsidRPr="00C966C5">
              <w:rPr>
                <w:rStyle w:val="TTable1a"/>
                <w:rFonts w:ascii="SimSun" w:hAnsi="SimSun"/>
                <w:sz w:val="21"/>
              </w:rPr>
              <w:t>(1998)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br/>
              <w:t>(CEDAW/C/AZE/2-3)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第三十七届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br/>
              <w:t>(CEDAW/C/AZE/2-3)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第三十七届</w:t>
            </w:r>
            <w:r w:rsidRPr="00C966C5">
              <w:rPr>
                <w:rStyle w:val="TTable1a"/>
                <w:rFonts w:ascii="SimSun" w:hAnsi="SimSun"/>
                <w:sz w:val="21"/>
              </w:rPr>
              <w:t>(2007)</w:t>
            </w: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32"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巴哈马</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3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5</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5</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32"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巴林</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3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第二次报告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32"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孟加拉国</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3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1985</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12</w:t>
            </w:r>
            <w:r w:rsidRPr="00C966C5">
              <w:rPr>
                <w:rFonts w:hAnsi="SimSun" w:hint="eastAsia"/>
                <w:noProof/>
                <w:szCs w:val="24"/>
              </w:rPr>
              <w:t>日</w:t>
            </w:r>
            <w:r w:rsidRPr="00C966C5">
              <w:rPr>
                <w:rFonts w:hAnsi="SimSun"/>
                <w:noProof/>
                <w:szCs w:val="24"/>
              </w:rPr>
              <w:br/>
              <w:t>(CEDAW/C/5/Add.34)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第六届</w:t>
            </w:r>
            <w:r w:rsidRPr="00C966C5">
              <w:rPr>
                <w:rStyle w:val="TTable1a"/>
                <w:rFonts w:ascii="SimSun" w:hAnsi="SimSun"/>
                <w:sz w:val="21"/>
              </w:rPr>
              <w:t>(1987)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1989</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br/>
              <w:t>(CEDAW/C/13/Add.30)</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第十二届</w:t>
            </w:r>
            <w:r w:rsidRPr="00C966C5">
              <w:rPr>
                <w:rStyle w:val="TTable1a"/>
                <w:rFonts w:ascii="SimSun" w:hAnsi="SimSun"/>
                <w:sz w:val="21"/>
              </w:rPr>
              <w:t>(1993)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t xml:space="preserve"> (CEDAW/C/BGD/3-4)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第十七届</w:t>
            </w:r>
            <w:r w:rsidRPr="00C966C5">
              <w:rPr>
                <w:rStyle w:val="TTable1a"/>
                <w:rFonts w:ascii="SimSun" w:hAnsi="SimSun"/>
                <w:sz w:val="21"/>
              </w:rPr>
              <w:t>(1997)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t xml:space="preserve"> (CEDAW/C/BGD/3-4)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第十七届</w:t>
            </w:r>
            <w:r w:rsidRPr="00C966C5">
              <w:rPr>
                <w:rStyle w:val="TTable1a"/>
                <w:rFonts w:ascii="SimSun" w:hAnsi="SimSun"/>
                <w:sz w:val="21"/>
              </w:rPr>
              <w:t>(1997)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t xml:space="preserve"> (CEDAW/C/BGD/5)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第三十一届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巴巴多斯</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r w:rsidRPr="00C966C5">
              <w:rPr>
                <w:rFonts w:hAnsi="SimSun"/>
                <w:noProof/>
                <w:szCs w:val="24"/>
              </w:rPr>
              <w:br/>
              <w:t xml:space="preserve">(CEDAW/C/5/Add.64)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第十一届</w:t>
            </w:r>
            <w:r w:rsidRPr="00C966C5">
              <w:rPr>
                <w:rStyle w:val="TTable1a"/>
                <w:rFonts w:ascii="SimSun" w:hAnsi="SimSun"/>
                <w:sz w:val="21"/>
              </w:rPr>
              <w:t>(1992)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t xml:space="preserve"> (CEDAW/C/BAR/2-3)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第十三届</w:t>
            </w:r>
            <w:r w:rsidRPr="00C966C5">
              <w:rPr>
                <w:rStyle w:val="TTable1a"/>
                <w:rFonts w:ascii="SimSun" w:hAnsi="SimSun"/>
                <w:sz w:val="21"/>
              </w:rPr>
              <w:t>(1994)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r w:rsidRPr="00C966C5">
              <w:rPr>
                <w:rFonts w:hAnsi="SimSun"/>
                <w:noProof/>
                <w:szCs w:val="24"/>
              </w:rPr>
              <w:t xml:space="preserve"> </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t xml:space="preserve"> (CEDAW/C/BAR/2-3)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第十三届</w:t>
            </w:r>
            <w:r w:rsidRPr="00C966C5">
              <w:rPr>
                <w:rStyle w:val="TTable1a"/>
                <w:rFonts w:ascii="SimSun" w:hAnsi="SimSun"/>
                <w:sz w:val="21"/>
              </w:rPr>
              <w:t>(1994)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24</w:t>
            </w:r>
            <w:r w:rsidRPr="00C966C5">
              <w:rPr>
                <w:rFonts w:hAnsi="SimSun" w:hint="eastAsia"/>
                <w:noProof/>
                <w:szCs w:val="24"/>
              </w:rPr>
              <w:t>日</w:t>
            </w:r>
            <w:r w:rsidRPr="00C966C5">
              <w:rPr>
                <w:rFonts w:hAnsi="SimSun"/>
                <w:noProof/>
                <w:szCs w:val="24"/>
              </w:rPr>
              <w:t xml:space="preserve"> (CEDAW/C/BAR/4)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特别会议</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白俄罗斯</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br/>
              <w:t xml:space="preserve">(CEDAW/C/5/Add.5)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第二届</w:t>
            </w:r>
            <w:r w:rsidRPr="00C966C5">
              <w:rPr>
                <w:rStyle w:val="TTable1a"/>
                <w:rFonts w:ascii="SimSun" w:hAnsi="SimSun"/>
                <w:sz w:val="21"/>
              </w:rPr>
              <w:t>(1983)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(CEDAW/C/13/Add.5)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第八届</w:t>
            </w:r>
            <w:r w:rsidRPr="00C966C5">
              <w:rPr>
                <w:rStyle w:val="TTable1a"/>
                <w:rFonts w:ascii="SimSun" w:hAnsi="SimSun"/>
                <w:sz w:val="21"/>
              </w:rPr>
              <w:t>(1989)</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r w:rsidRPr="00C966C5">
              <w:rPr>
                <w:rFonts w:hAnsi="SimSun"/>
                <w:noProof/>
                <w:szCs w:val="24"/>
              </w:rPr>
              <w:br/>
              <w:t xml:space="preserve">(CEDAW/C/BLR/3)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第二十二届</w:t>
            </w:r>
            <w:r w:rsidRPr="00C966C5">
              <w:rPr>
                <w:rStyle w:val="TTable1a"/>
                <w:rFonts w:ascii="SimSun" w:hAnsi="SimSun"/>
                <w:sz w:val="21"/>
              </w:rPr>
              <w:t>(2000)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r w:rsidRPr="00C966C5">
              <w:rPr>
                <w:rFonts w:hAnsi="SimSun"/>
                <w:noProof/>
                <w:szCs w:val="24"/>
              </w:rPr>
              <w:br/>
              <w:t>(CEDAW/C/BLR/4-6)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r w:rsidRPr="00C966C5">
              <w:rPr>
                <w:rFonts w:hAnsi="SimSun"/>
                <w:noProof/>
                <w:szCs w:val="24"/>
              </w:rPr>
              <w:br/>
              <w:t>(CEDAW/C/BLR/4-6)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r w:rsidRPr="00C966C5">
              <w:rPr>
                <w:rFonts w:hAnsi="SimSun"/>
                <w:noProof/>
                <w:szCs w:val="24"/>
              </w:rPr>
              <w:br/>
              <w:t>(CEDAW/C/BLR/4-6)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比利时</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r w:rsidRPr="00C966C5">
              <w:rPr>
                <w:rFonts w:hAnsi="SimSun"/>
                <w:noProof/>
                <w:szCs w:val="24"/>
              </w:rPr>
              <w:br/>
              <w:t xml:space="preserve">(CEDAW/C/5/Add.53)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第八届</w:t>
            </w:r>
            <w:r w:rsidRPr="00C966C5">
              <w:rPr>
                <w:rStyle w:val="TTable1a"/>
                <w:rFonts w:ascii="SimSun" w:hAnsi="SimSun"/>
                <w:sz w:val="21"/>
              </w:rPr>
              <w:t>(1989)</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r w:rsidRPr="00C966C5">
              <w:rPr>
                <w:rFonts w:hAnsi="SimSun"/>
                <w:noProof/>
                <w:szCs w:val="24"/>
              </w:rPr>
              <w:t xml:space="preserve"> (CEDAW/C/BEL/2)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第十五届</w:t>
            </w:r>
            <w:r w:rsidRPr="00C966C5">
              <w:rPr>
                <w:rStyle w:val="TTable1a"/>
                <w:rFonts w:ascii="SimSun" w:hAnsi="SimSun"/>
                <w:sz w:val="21"/>
              </w:rPr>
              <w:t>(1996)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r w:rsidRPr="00C966C5">
              <w:rPr>
                <w:rFonts w:hAnsi="SimSun"/>
                <w:noProof/>
                <w:szCs w:val="24"/>
              </w:rPr>
              <w:t xml:space="preserve"> (CEDAW/C/BEL/3-4)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第二十七届</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r w:rsidRPr="00C966C5">
              <w:rPr>
                <w:rFonts w:hAnsi="SimSun"/>
                <w:noProof/>
                <w:szCs w:val="24"/>
              </w:rPr>
              <w:t xml:space="preserve"> (CEDAW/C/BEL/3-4)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第二十七届</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hint="eastAsia"/>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r w:rsidRPr="00C966C5">
              <w:rPr>
                <w:rFonts w:hAnsi="SimSun"/>
                <w:noProof/>
                <w:szCs w:val="24"/>
              </w:rPr>
              <w:t xml:space="preserve"> (CEDAW/C/BEL/6</w:t>
            </w:r>
            <w:r w:rsidRPr="00C966C5">
              <w:rPr>
                <w:rFonts w:hAnsi="SimSun" w:hint="eastAsia"/>
                <w:noProof/>
                <w:szCs w:val="24"/>
              </w:rPr>
              <w:t>)</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hint="eastAsia"/>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r w:rsidRPr="00C966C5">
              <w:rPr>
                <w:rFonts w:hAnsi="SimSun"/>
                <w:noProof/>
                <w:szCs w:val="24"/>
              </w:rPr>
              <w:t xml:space="preserve"> (CEDAW/C/BEL/6</w:t>
            </w:r>
            <w:r w:rsidRPr="00C966C5">
              <w:rPr>
                <w:rFonts w:hAnsi="SimSun" w:hint="eastAsia"/>
                <w:noProof/>
                <w:szCs w:val="24"/>
              </w:rPr>
              <w:t>)</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12"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伯利兹</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12"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12"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1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r w:rsidRPr="00C966C5">
              <w:rPr>
                <w:rFonts w:hAnsi="SimSun"/>
                <w:noProof/>
                <w:szCs w:val="24"/>
              </w:rPr>
              <w:br/>
              <w:t xml:space="preserve">(CEDAW/C/BLZ/1-2)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第二十一届</w:t>
            </w:r>
            <w:r w:rsidRPr="00C966C5">
              <w:rPr>
                <w:rStyle w:val="TTable1a"/>
                <w:rFonts w:ascii="SimSun" w:hAnsi="SimSun"/>
                <w:sz w:val="21"/>
              </w:rPr>
              <w:t>(1999)</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r w:rsidRPr="00C966C5">
              <w:rPr>
                <w:rFonts w:hAnsi="SimSun"/>
                <w:noProof/>
                <w:szCs w:val="24"/>
              </w:rPr>
              <w:t xml:space="preserve"> </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r w:rsidRPr="00C966C5">
              <w:rPr>
                <w:rFonts w:hAnsi="SimSun"/>
                <w:noProof/>
                <w:szCs w:val="24"/>
              </w:rPr>
              <w:br/>
              <w:t xml:space="preserve">(CEDAW/C/BLZ/1-2)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第二十一届</w:t>
            </w:r>
            <w:r w:rsidRPr="00C966C5">
              <w:rPr>
                <w:rStyle w:val="TTable1a"/>
                <w:rFonts w:ascii="SimSun" w:hAnsi="SimSun"/>
                <w:sz w:val="21"/>
              </w:rPr>
              <w:t>(1999)</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5</w:t>
            </w:r>
            <w:r w:rsidRPr="00C966C5">
              <w:rPr>
                <w:rFonts w:hAnsi="SimSun" w:hint="eastAsia"/>
                <w:noProof/>
                <w:szCs w:val="24"/>
              </w:rPr>
              <w:t>日</w:t>
            </w:r>
            <w:r w:rsidRPr="00C966C5">
              <w:rPr>
                <w:rFonts w:hAnsi="SimSun"/>
                <w:noProof/>
                <w:szCs w:val="24"/>
              </w:rPr>
              <w:br/>
              <w:t xml:space="preserve">(CEDAW/C/BLZ/3-4)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第三十九届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5</w:t>
            </w:r>
            <w:r w:rsidRPr="00C966C5">
              <w:rPr>
                <w:rFonts w:hAnsi="SimSun" w:hint="eastAsia"/>
                <w:noProof/>
                <w:szCs w:val="24"/>
              </w:rPr>
              <w:t>日</w:t>
            </w:r>
            <w:r w:rsidRPr="00C966C5">
              <w:rPr>
                <w:rFonts w:hAnsi="SimSun"/>
                <w:noProof/>
                <w:szCs w:val="24"/>
              </w:rPr>
              <w:br/>
              <w:t xml:space="preserve">(CEDAW/C/BLZ/3-4)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第三十九届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12"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贝宁</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12"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12"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1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br/>
              <w:t>(CEDAW/C/BEN/1-3)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第三十三届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br/>
              <w:t>(CEDAW/C/BEN/1-3)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第三十三届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br/>
              <w:t>(CEDAW/C/BEN/1-3)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第三十三届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12"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不丹</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12"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12"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1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t xml:space="preserve"> (CEDAW/C/BTN/1-6)</w:t>
            </w:r>
            <w:r w:rsidRPr="00C966C5">
              <w:rPr>
                <w:rFonts w:hAnsi="SimSun"/>
                <w:noProof/>
                <w:szCs w:val="24"/>
              </w:rPr>
              <w:br/>
              <w:t>(CEDAW/C/BTN/1-6/Corr.1)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第三十届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t xml:space="preserve"> (CEDAW/C/BTN/1-6)</w:t>
            </w:r>
            <w:r w:rsidRPr="00C966C5">
              <w:rPr>
                <w:rFonts w:hAnsi="SimSun"/>
                <w:noProof/>
                <w:szCs w:val="24"/>
              </w:rPr>
              <w:br/>
              <w:t>(CEDAW/C/BTN/1-6/Corr.1)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第三十届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8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8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8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t xml:space="preserve"> (CEDAW/C/BTN/1-6)</w:t>
            </w:r>
            <w:r w:rsidRPr="00C966C5">
              <w:rPr>
                <w:rFonts w:hAnsi="SimSun"/>
                <w:noProof/>
                <w:szCs w:val="24"/>
              </w:rPr>
              <w:br/>
              <w:t>(CEDAW/C/BTN/1-6/Corr.1)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80" w:line="280" w:lineRule="exact"/>
              <w:ind w:right="57"/>
              <w:jc w:val="left"/>
              <w:rPr>
                <w:rStyle w:val="TTable1a"/>
                <w:rFonts w:ascii="SimSun" w:hAnsi="SimSun"/>
                <w:noProof/>
                <w:sz w:val="21"/>
              </w:rPr>
            </w:pPr>
            <w:r w:rsidRPr="00C966C5">
              <w:rPr>
                <w:rStyle w:val="TTable1a"/>
                <w:rFonts w:ascii="SimSun" w:hAnsi="SimSun" w:hint="eastAsia"/>
                <w:sz w:val="21"/>
              </w:rPr>
              <w:t>第三十届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t xml:space="preserve"> (CEDAW/C/BTN/1-6)</w:t>
            </w:r>
            <w:r w:rsidRPr="00C966C5">
              <w:rPr>
                <w:rFonts w:hAnsi="SimSun"/>
                <w:noProof/>
                <w:szCs w:val="24"/>
              </w:rPr>
              <w:br/>
              <w:t>(CEDAW/C/BTN/1-6/Corr.1)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30</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t xml:space="preserve"> (CEDAW/C/BTN/1-6)</w:t>
            </w:r>
            <w:r w:rsidRPr="00C966C5">
              <w:rPr>
                <w:rFonts w:hAnsi="SimSun"/>
                <w:noProof/>
                <w:szCs w:val="24"/>
              </w:rPr>
              <w:br/>
              <w:t>(CEDAW/C/BTN/1-6/Corr.1)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30</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t xml:space="preserve"> (CEDAW/C/BTN/1-6)</w:t>
            </w:r>
            <w:r w:rsidRPr="00C966C5">
              <w:rPr>
                <w:rFonts w:hAnsi="SimSun"/>
                <w:noProof/>
                <w:szCs w:val="24"/>
              </w:rPr>
              <w:br/>
              <w:t>(CEDAW/C/BTN/1-6/Corr.1)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30</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(CEDAW/C/BTN/7)</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玻利维亚</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br/>
              <w:t>(CEDAW/C/BOL/1)</w:t>
            </w:r>
          </w:p>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r w:rsidRPr="00C966C5">
              <w:rPr>
                <w:rFonts w:hAnsi="SimSun"/>
                <w:noProof/>
                <w:szCs w:val="24"/>
              </w:rPr>
              <w:br/>
              <w:t xml:space="preserve">(CEDAW/C/BOL/1/Add.1)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第十四届</w:t>
            </w:r>
            <w:r w:rsidRPr="00C966C5">
              <w:rPr>
                <w:rStyle w:val="TTable1a"/>
                <w:rFonts w:ascii="SimSun" w:hAnsi="SimSun"/>
                <w:sz w:val="21"/>
              </w:rPr>
              <w:t>(1995)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r w:rsidRPr="00C966C5">
              <w:rPr>
                <w:rFonts w:hAnsi="SimSun"/>
                <w:noProof/>
                <w:szCs w:val="24"/>
              </w:rPr>
              <w:br/>
              <w:t>(CEDAW/C/BOL/2-4)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r w:rsidRPr="00C966C5">
              <w:rPr>
                <w:rFonts w:hAnsi="SimSun"/>
                <w:noProof/>
                <w:szCs w:val="24"/>
              </w:rPr>
              <w:br/>
              <w:t>(CEDAW/C/BOL/2-4)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r w:rsidRPr="00C966C5">
              <w:rPr>
                <w:rFonts w:hAnsi="SimSun"/>
                <w:noProof/>
                <w:szCs w:val="24"/>
              </w:rPr>
              <w:br/>
              <w:t>(CEDAW/C/BOL/2-4)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波斯尼亚和黑塞哥维那</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r w:rsidRPr="00C966C5">
              <w:rPr>
                <w:rFonts w:hAnsi="SimSun"/>
                <w:noProof/>
                <w:szCs w:val="24"/>
              </w:rPr>
              <w:br/>
              <w:t xml:space="preserve">(CEDAW/C/BIH/1-3)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第三十五届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r w:rsidRPr="00C966C5">
              <w:rPr>
                <w:rFonts w:hAnsi="SimSun"/>
                <w:noProof/>
                <w:szCs w:val="24"/>
              </w:rPr>
              <w:br/>
              <w:t xml:space="preserve">(CEDAW/C/BIH/1-3)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第三十五届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r w:rsidRPr="00C966C5">
              <w:rPr>
                <w:rFonts w:hAnsi="SimSun"/>
                <w:noProof/>
                <w:szCs w:val="24"/>
              </w:rPr>
              <w:br/>
              <w:t xml:space="preserve">(CEDAW/C/BIH/1-3)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第三十五届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博茨瓦纳</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12</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巴西</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1985</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br/>
              <w:t>(CEDAW/C/BRA/1-5)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第二十九届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1989</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br/>
              <w:t>(CEDAW/C/BRA/1-5)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第二十九届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br/>
              <w:t>(CEDAW/C/BRA/1-5)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第二十九届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br/>
              <w:t>(CEDAW/C/BRA/1-5)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第二十九届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br/>
              <w:t>(CEDAW/C/BRA/1-5)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第二十九届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r w:rsidRPr="00C966C5">
              <w:rPr>
                <w:rFonts w:hAnsi="SimSun"/>
                <w:noProof/>
                <w:szCs w:val="24"/>
              </w:rPr>
              <w:br/>
              <w:t>(CEDAW/C/BRA/6)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第三十九届</w:t>
            </w:r>
            <w:r w:rsidRPr="00C966C5">
              <w:rPr>
                <w:rStyle w:val="TTable1a"/>
                <w:rFonts w:ascii="SimSun" w:hAnsi="SimSun"/>
                <w:sz w:val="21"/>
              </w:rPr>
              <w:t>(2007)</w:t>
            </w: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文莱达鲁萨兰国</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保加利亚</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1983</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1983</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br/>
              <w:t>(CEDAW/C/5/Add.15)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第四届</w:t>
            </w:r>
            <w:r w:rsidRPr="00C966C5">
              <w:rPr>
                <w:rStyle w:val="TTable1a"/>
                <w:rFonts w:ascii="SimSun" w:hAnsi="SimSun"/>
                <w:sz w:val="21"/>
              </w:rPr>
              <w:t>(1985)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r w:rsidRPr="00C966C5">
              <w:rPr>
                <w:rFonts w:hAnsi="SimSun"/>
                <w:noProof/>
                <w:szCs w:val="24"/>
              </w:rPr>
              <w:t xml:space="preserve"> (CEDAW/C/BGR/2-3)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第十八届</w:t>
            </w:r>
            <w:r w:rsidRPr="00C966C5">
              <w:rPr>
                <w:rStyle w:val="TTable1a"/>
                <w:rFonts w:ascii="SimSun" w:hAnsi="SimSun"/>
                <w:sz w:val="21"/>
              </w:rPr>
              <w:t>(1998)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r w:rsidRPr="00C966C5">
              <w:rPr>
                <w:rFonts w:hAnsi="SimSun"/>
                <w:noProof/>
                <w:szCs w:val="24"/>
              </w:rPr>
              <w:t xml:space="preserve"> (CEDAW/C/BGR/2-3)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第十八届</w:t>
            </w:r>
            <w:r w:rsidRPr="00C966C5">
              <w:rPr>
                <w:rStyle w:val="TTable1a"/>
                <w:rFonts w:ascii="SimSun" w:hAnsi="SimSun"/>
                <w:sz w:val="21"/>
              </w:rPr>
              <w:t>(1998)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布基纳法索</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1988</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24</w:t>
            </w:r>
            <w:r w:rsidRPr="00C966C5">
              <w:rPr>
                <w:rFonts w:hAnsi="SimSun" w:hint="eastAsia"/>
                <w:noProof/>
                <w:szCs w:val="24"/>
              </w:rPr>
              <w:t>日</w:t>
            </w:r>
            <w:r w:rsidRPr="00C966C5">
              <w:rPr>
                <w:rFonts w:hAnsi="SimSun"/>
                <w:noProof/>
                <w:szCs w:val="24"/>
              </w:rPr>
              <w:br/>
              <w:t xml:space="preserve">(CEDAW/C/5/Add.67)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第十届</w:t>
            </w:r>
            <w:r w:rsidRPr="00C966C5">
              <w:rPr>
                <w:rStyle w:val="TTable1a"/>
                <w:rFonts w:ascii="SimSun" w:hAnsi="SimSun"/>
                <w:sz w:val="21"/>
              </w:rPr>
              <w:t>(1991)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r w:rsidRPr="00C966C5">
              <w:rPr>
                <w:rFonts w:hAnsi="SimSun"/>
                <w:noProof/>
                <w:szCs w:val="24"/>
              </w:rPr>
              <w:t xml:space="preserve"> (CEDAW/C/BFA/2-3)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第二十二届</w:t>
            </w:r>
            <w:r w:rsidRPr="00C966C5">
              <w:rPr>
                <w:rStyle w:val="TTable1a"/>
                <w:rFonts w:ascii="SimSun" w:hAnsi="SimSun"/>
                <w:sz w:val="21"/>
              </w:rPr>
              <w:t>(2000)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r w:rsidRPr="00C966C5">
              <w:rPr>
                <w:rFonts w:hAnsi="SimSun"/>
                <w:noProof/>
                <w:szCs w:val="24"/>
              </w:rPr>
              <w:t xml:space="preserve"> (CEDAW/C/BFA/2-3)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第二十二届</w:t>
            </w:r>
            <w:r w:rsidRPr="00C966C5">
              <w:rPr>
                <w:rStyle w:val="TTable1a"/>
                <w:rFonts w:ascii="SimSun" w:hAnsi="SimSun"/>
                <w:sz w:val="21"/>
              </w:rPr>
              <w:t>(2000)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br/>
              <w:t>(CEDAW/C/BFA/4-5)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第三十三届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br/>
              <w:t>(CEDAW/C/BFA/4-5)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第三十三届</w:t>
            </w:r>
            <w:r w:rsidRPr="00C966C5">
              <w:rPr>
                <w:rStyle w:val="TTable1a"/>
                <w:rFonts w:ascii="SimSun" w:hAnsi="SimSun"/>
                <w:sz w:val="21"/>
              </w:rPr>
              <w:t>(2005)</w:t>
            </w: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布隆迪</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r w:rsidRPr="00C966C5">
              <w:rPr>
                <w:rFonts w:hAnsi="SimSun"/>
                <w:noProof/>
                <w:szCs w:val="24"/>
              </w:rPr>
              <w:br/>
              <w:t>(CEDAW/C/BDI/1)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第二十四届</w:t>
            </w:r>
            <w:r w:rsidRPr="00C966C5">
              <w:rPr>
                <w:rStyle w:val="TTable1a"/>
                <w:rFonts w:ascii="SimSun" w:hAnsi="SimSun"/>
                <w:sz w:val="21"/>
              </w:rPr>
              <w:t>(2001)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r w:rsidRPr="00C966C5">
              <w:rPr>
                <w:rFonts w:hAnsi="SimSun"/>
                <w:noProof/>
                <w:szCs w:val="24"/>
              </w:rPr>
              <w:br/>
              <w:t>(CEDAW/C/BDI/1-4)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r w:rsidRPr="00C966C5">
              <w:rPr>
                <w:rFonts w:hAnsi="SimSun"/>
                <w:noProof/>
                <w:szCs w:val="24"/>
              </w:rPr>
              <w:br/>
              <w:t>(CEDAW/C/BDI/1-4)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r w:rsidRPr="00C966C5">
              <w:rPr>
                <w:rFonts w:hAnsi="SimSun"/>
                <w:noProof/>
                <w:szCs w:val="24"/>
              </w:rPr>
              <w:br/>
              <w:t>(CEDAW/C/BDI/1-4)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柬埔寨</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r w:rsidRPr="00C966C5">
              <w:rPr>
                <w:rFonts w:hAnsi="SimSun"/>
                <w:noProof/>
                <w:szCs w:val="24"/>
              </w:rPr>
              <w:t xml:space="preserve"> (CEDAW/C/KHM/1-3)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第三十四届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r w:rsidRPr="00C966C5">
              <w:rPr>
                <w:rFonts w:hAnsi="SimSun"/>
                <w:noProof/>
                <w:szCs w:val="24"/>
              </w:rPr>
              <w:t xml:space="preserve"> (CEDAW/C/KHM/1-3)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第三十四届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r w:rsidRPr="00C966C5">
              <w:rPr>
                <w:rFonts w:hAnsi="SimSun"/>
                <w:noProof/>
                <w:szCs w:val="24"/>
              </w:rPr>
              <w:t xml:space="preserve"> (CEDAW/C/KHM/1-3)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第三十四届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喀麦隆</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r w:rsidRPr="00C966C5">
              <w:rPr>
                <w:rFonts w:hAnsi="SimSun"/>
                <w:noProof/>
                <w:szCs w:val="24"/>
              </w:rPr>
              <w:br/>
              <w:t>(CEDAW/C/CMR/1)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第二十三届</w:t>
            </w:r>
            <w:r w:rsidRPr="00C966C5">
              <w:rPr>
                <w:rStyle w:val="TTable1a"/>
                <w:rFonts w:ascii="SimSun" w:hAnsi="SimSun"/>
                <w:sz w:val="21"/>
              </w:rPr>
              <w:t>(2000)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28</w:t>
            </w:r>
            <w:r w:rsidRPr="00C966C5">
              <w:rPr>
                <w:rFonts w:hAnsi="SimSun" w:hint="eastAsia"/>
                <w:noProof/>
                <w:szCs w:val="24"/>
              </w:rPr>
              <w:t>日</w:t>
            </w:r>
            <w:r w:rsidRPr="00C966C5">
              <w:rPr>
                <w:rFonts w:hAnsi="SimSun"/>
                <w:noProof/>
                <w:szCs w:val="24"/>
              </w:rPr>
              <w:br/>
              <w:t>CEDAW/C/CMR/3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28</w:t>
            </w:r>
            <w:r w:rsidRPr="00C966C5">
              <w:rPr>
                <w:rFonts w:hAnsi="SimSun" w:hint="eastAsia"/>
                <w:noProof/>
                <w:szCs w:val="24"/>
              </w:rPr>
              <w:t>日</w:t>
            </w:r>
            <w:r w:rsidRPr="00C966C5">
              <w:rPr>
                <w:rFonts w:hAnsi="SimSun"/>
                <w:noProof/>
                <w:szCs w:val="24"/>
              </w:rPr>
              <w:br/>
              <w:t>CEDAW/C/CMR/3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加拿大</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1983</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1983</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15</w:t>
            </w:r>
            <w:r w:rsidRPr="00C966C5">
              <w:rPr>
                <w:rFonts w:hAnsi="SimSun" w:hint="eastAsia"/>
                <w:noProof/>
                <w:szCs w:val="24"/>
              </w:rPr>
              <w:t>日</w:t>
            </w:r>
            <w:r w:rsidRPr="00C966C5">
              <w:rPr>
                <w:rFonts w:hAnsi="SimSun"/>
                <w:noProof/>
                <w:szCs w:val="24"/>
              </w:rPr>
              <w:br/>
              <w:t xml:space="preserve">(CEDAW/C/5/Add.16)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第二届</w:t>
            </w:r>
            <w:r w:rsidRPr="00C966C5">
              <w:rPr>
                <w:rStyle w:val="TTable1a"/>
                <w:rFonts w:ascii="SimSun" w:hAnsi="SimSun"/>
                <w:sz w:val="21"/>
              </w:rPr>
              <w:t>(1985)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1988</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r w:rsidRPr="00C966C5">
              <w:rPr>
                <w:rFonts w:hAnsi="SimSun"/>
                <w:noProof/>
                <w:szCs w:val="24"/>
              </w:rPr>
              <w:t xml:space="preserve"> (CEDAW/C/13/Add.11)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第九届</w:t>
            </w:r>
            <w:r w:rsidRPr="00C966C5">
              <w:rPr>
                <w:rStyle w:val="TTable1a"/>
                <w:rFonts w:ascii="SimSun" w:hAnsi="SimSun"/>
                <w:sz w:val="21"/>
              </w:rPr>
              <w:t>(1990)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r w:rsidRPr="00C966C5">
              <w:rPr>
                <w:rFonts w:hAnsi="SimSun"/>
                <w:noProof/>
                <w:szCs w:val="24"/>
              </w:rPr>
              <w:t xml:space="preserve"> (CEDAW/C/CAN/3)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第十六届</w:t>
            </w:r>
            <w:r w:rsidRPr="00C966C5">
              <w:rPr>
                <w:rStyle w:val="TTable1a"/>
                <w:rFonts w:ascii="SimSun" w:hAnsi="SimSun"/>
                <w:sz w:val="21"/>
              </w:rPr>
              <w:t>(1997)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t xml:space="preserve"> (CEDAW/C/CAN/4)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第十六届</w:t>
            </w:r>
            <w:r w:rsidRPr="00C966C5">
              <w:rPr>
                <w:rStyle w:val="TTable1a"/>
                <w:rFonts w:ascii="SimSun" w:hAnsi="SimSun"/>
                <w:sz w:val="21"/>
              </w:rPr>
              <w:t>(1997)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br/>
              <w:t>(CEDAW/C/CAN/5)</w:t>
            </w:r>
          </w:p>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r w:rsidRPr="00C966C5">
              <w:rPr>
                <w:rFonts w:hAnsi="SimSun"/>
                <w:noProof/>
                <w:szCs w:val="24"/>
              </w:rPr>
              <w:t xml:space="preserve"> (CEDAW/C/CAN/5/Add.1)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第二十八届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br/>
              <w:t>CEDAW/C/CAN/6-7</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br/>
              <w:t>CEDAW/C/CAN/6-7</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佛得角</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r w:rsidRPr="00C966C5">
              <w:rPr>
                <w:rFonts w:hAnsi="SimSun"/>
                <w:noProof/>
                <w:szCs w:val="24"/>
              </w:rPr>
              <w:br/>
              <w:t xml:space="preserve">(CEDAW/C/CPV/1-6)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第三十六届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r w:rsidRPr="00C966C5">
              <w:rPr>
                <w:rFonts w:hAnsi="SimSun"/>
                <w:noProof/>
                <w:szCs w:val="24"/>
              </w:rPr>
              <w:br/>
              <w:t xml:space="preserve">(CEDAW/C/CPV/1-6)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第三十六届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r w:rsidRPr="00C966C5">
              <w:rPr>
                <w:rFonts w:hAnsi="SimSun"/>
                <w:noProof/>
                <w:szCs w:val="24"/>
              </w:rPr>
              <w:br/>
              <w:t xml:space="preserve">(CEDAW/C/CPV/1-6)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第三十六届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r w:rsidRPr="00C966C5">
              <w:rPr>
                <w:rFonts w:hAnsi="SimSun"/>
                <w:noProof/>
                <w:szCs w:val="24"/>
              </w:rPr>
              <w:br/>
              <w:t xml:space="preserve">(CEDAW/C/CPV/1-6)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第三十六届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r w:rsidRPr="00C966C5">
              <w:rPr>
                <w:rFonts w:hAnsi="SimSun"/>
                <w:noProof/>
                <w:szCs w:val="24"/>
              </w:rPr>
              <w:br/>
              <w:t xml:space="preserve">(CEDAW/C/CPV/1-6)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第三十六届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r w:rsidRPr="00C966C5">
              <w:rPr>
                <w:rFonts w:hAnsi="SimSun"/>
                <w:noProof/>
                <w:szCs w:val="24"/>
              </w:rPr>
              <w:br/>
              <w:t xml:space="preserve">(CEDAW/C/CPV/1-6)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第三十六届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中非共和国</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乍得</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智利</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br/>
              <w:t xml:space="preserve">(CEDAW/C/CHI/1)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第十四届</w:t>
            </w:r>
            <w:r w:rsidRPr="00C966C5">
              <w:rPr>
                <w:rStyle w:val="TTable1a"/>
                <w:rFonts w:ascii="SimSun" w:hAnsi="SimSun"/>
                <w:sz w:val="21"/>
              </w:rPr>
              <w:t>(1995)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r w:rsidRPr="00C966C5">
              <w:rPr>
                <w:rFonts w:hAnsi="SimSun"/>
                <w:noProof/>
                <w:szCs w:val="24"/>
              </w:rPr>
              <w:br/>
              <w:t xml:space="preserve">(CEDAW/C/CHI/2)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第二十一届</w:t>
            </w:r>
            <w:r w:rsidRPr="00C966C5">
              <w:rPr>
                <w:rStyle w:val="TTable1a"/>
                <w:rFonts w:ascii="SimSun" w:hAnsi="SimSun"/>
                <w:sz w:val="21"/>
              </w:rPr>
              <w:t>(1999)</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r w:rsidRPr="00C966C5">
              <w:rPr>
                <w:rFonts w:hAnsi="SimSun"/>
                <w:noProof/>
                <w:szCs w:val="24"/>
              </w:rPr>
              <w:br/>
              <w:t xml:space="preserve">(CEDAW/C/CHI/3)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第二十一届</w:t>
            </w:r>
            <w:r w:rsidRPr="00C966C5">
              <w:rPr>
                <w:rStyle w:val="TTable1a"/>
                <w:rFonts w:ascii="SimSun" w:hAnsi="SimSun"/>
                <w:sz w:val="21"/>
              </w:rPr>
              <w:t>(1999)</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r w:rsidRPr="00C966C5">
              <w:rPr>
                <w:rFonts w:hAnsi="SimSun"/>
                <w:noProof/>
                <w:szCs w:val="24"/>
              </w:rPr>
              <w:br/>
              <w:t xml:space="preserve">(CEDAW/C/CHI/4)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第三十六届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中国</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1983</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r w:rsidRPr="00C966C5">
              <w:rPr>
                <w:rFonts w:hAnsi="SimSun"/>
                <w:noProof/>
                <w:szCs w:val="24"/>
              </w:rPr>
              <w:br/>
              <w:t xml:space="preserve">(CEDAW/C/5/Add.14)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第三届</w:t>
            </w:r>
            <w:r w:rsidRPr="00C966C5">
              <w:rPr>
                <w:rStyle w:val="TTable1a"/>
                <w:rFonts w:ascii="SimSun" w:hAnsi="SimSun"/>
                <w:sz w:val="21"/>
              </w:rPr>
              <w:t>(1984)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1989</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r w:rsidRPr="00C966C5">
              <w:rPr>
                <w:rFonts w:hAnsi="SimSun"/>
                <w:noProof/>
                <w:szCs w:val="24"/>
              </w:rPr>
              <w:t xml:space="preserve"> (CEDAW/C/13/Add.26)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第十一届</w:t>
            </w:r>
            <w:r w:rsidRPr="00C966C5">
              <w:rPr>
                <w:rStyle w:val="TTable1a"/>
                <w:rFonts w:ascii="SimSun" w:hAnsi="SimSun"/>
                <w:sz w:val="21"/>
              </w:rPr>
              <w:t>(1992)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r w:rsidRPr="00C966C5">
              <w:rPr>
                <w:rFonts w:hAnsi="SimSun"/>
                <w:noProof/>
                <w:szCs w:val="24"/>
              </w:rPr>
              <w:br/>
              <w:t>(CEDAW/C/CHN/3-4)</w:t>
            </w:r>
          </w:p>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31</w:t>
            </w:r>
            <w:r w:rsidRPr="00C966C5">
              <w:rPr>
                <w:rFonts w:hAnsi="SimSun" w:hint="eastAsia"/>
                <w:noProof/>
                <w:szCs w:val="24"/>
              </w:rPr>
              <w:t>日</w:t>
            </w:r>
            <w:r w:rsidRPr="00C966C5">
              <w:rPr>
                <w:rFonts w:hAnsi="SimSun"/>
                <w:noProof/>
                <w:szCs w:val="24"/>
              </w:rPr>
              <w:t xml:space="preserve"> (CEDAW/C/CHN/3-4/Add.1</w:t>
            </w:r>
            <w:r w:rsidRPr="00C966C5">
              <w:rPr>
                <w:rFonts w:hAnsi="SimSun" w:hint="eastAsia"/>
                <w:noProof/>
                <w:szCs w:val="24"/>
              </w:rPr>
              <w:t>和</w:t>
            </w:r>
            <w:r w:rsidRPr="00C966C5">
              <w:rPr>
                <w:rFonts w:hAnsi="SimSun"/>
                <w:noProof/>
                <w:szCs w:val="24"/>
              </w:rPr>
              <w:t xml:space="preserve">Add.2)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第二十届</w:t>
            </w:r>
            <w:r w:rsidRPr="00C966C5">
              <w:rPr>
                <w:rStyle w:val="TTable1a"/>
                <w:rFonts w:ascii="SimSun" w:hAnsi="SimSun"/>
                <w:sz w:val="21"/>
              </w:rPr>
              <w:t>(1999)</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r w:rsidRPr="00C966C5">
              <w:rPr>
                <w:rFonts w:hAnsi="SimSun"/>
                <w:noProof/>
                <w:szCs w:val="24"/>
              </w:rPr>
              <w:t xml:space="preserve"> </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r w:rsidRPr="00C966C5">
              <w:rPr>
                <w:rFonts w:hAnsi="SimSun"/>
                <w:noProof/>
                <w:szCs w:val="24"/>
              </w:rPr>
              <w:br/>
              <w:t>(CEDAW/C/CHN/3-4)</w:t>
            </w:r>
          </w:p>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31</w:t>
            </w:r>
            <w:r w:rsidRPr="00C966C5">
              <w:rPr>
                <w:rFonts w:hAnsi="SimSun" w:hint="eastAsia"/>
                <w:noProof/>
                <w:szCs w:val="24"/>
              </w:rPr>
              <w:t>日</w:t>
            </w:r>
            <w:r w:rsidRPr="00C966C5">
              <w:rPr>
                <w:rFonts w:hAnsi="SimSun"/>
                <w:noProof/>
                <w:szCs w:val="24"/>
              </w:rPr>
              <w:t xml:space="preserve"> (CEDAW/C/CHN/3-4/Add.1</w:t>
            </w:r>
            <w:r w:rsidRPr="00C966C5">
              <w:rPr>
                <w:rFonts w:hAnsi="SimSun" w:hint="eastAsia"/>
                <w:noProof/>
                <w:szCs w:val="24"/>
              </w:rPr>
              <w:t>和</w:t>
            </w:r>
            <w:r w:rsidRPr="00C966C5">
              <w:rPr>
                <w:rFonts w:hAnsi="SimSun"/>
                <w:noProof/>
                <w:szCs w:val="24"/>
              </w:rPr>
              <w:t xml:space="preserve">Add.2)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第二十届</w:t>
            </w:r>
            <w:r w:rsidRPr="00C966C5">
              <w:rPr>
                <w:rStyle w:val="TTable1a"/>
                <w:rFonts w:ascii="SimSun" w:hAnsi="SimSun"/>
                <w:sz w:val="21"/>
              </w:rPr>
              <w:t>(1999)</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br/>
              <w:t>(CEDAW/C/CHN/5-6</w:t>
            </w:r>
            <w:r w:rsidRPr="00C966C5">
              <w:rPr>
                <w:rFonts w:hAnsi="SimSun" w:hint="eastAsia"/>
                <w:noProof/>
                <w:szCs w:val="24"/>
              </w:rPr>
              <w:t>及</w:t>
            </w:r>
            <w:r w:rsidRPr="00C966C5">
              <w:rPr>
                <w:rFonts w:hAnsi="SimSun"/>
                <w:noProof/>
                <w:szCs w:val="24"/>
              </w:rPr>
              <w:br/>
              <w:t>Add.1</w:t>
            </w:r>
            <w:r w:rsidRPr="00C966C5">
              <w:rPr>
                <w:rFonts w:hAnsi="SimSun" w:hint="eastAsia"/>
                <w:noProof/>
                <w:szCs w:val="24"/>
              </w:rPr>
              <w:t>和</w:t>
            </w:r>
            <w:r w:rsidRPr="00C966C5">
              <w:rPr>
                <w:rFonts w:hAnsi="SimSun"/>
                <w:noProof/>
                <w:szCs w:val="24"/>
              </w:rPr>
              <w:t>Add.2)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第二十六届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br/>
              <w:t>(CEDAW/C/CHN/5-6</w:t>
            </w:r>
            <w:r w:rsidRPr="00C966C5">
              <w:rPr>
                <w:rFonts w:hAnsi="SimSun" w:hint="eastAsia"/>
                <w:noProof/>
                <w:szCs w:val="24"/>
              </w:rPr>
              <w:t>及</w:t>
            </w:r>
            <w:r w:rsidRPr="00C966C5">
              <w:rPr>
                <w:rFonts w:hAnsi="SimSun"/>
                <w:noProof/>
                <w:szCs w:val="24"/>
              </w:rPr>
              <w:br/>
              <w:t>Add.1</w:t>
            </w:r>
            <w:r w:rsidRPr="00C966C5">
              <w:rPr>
                <w:rFonts w:hAnsi="SimSun" w:hint="eastAsia"/>
                <w:noProof/>
                <w:szCs w:val="24"/>
              </w:rPr>
              <w:t>和</w:t>
            </w:r>
            <w:r w:rsidRPr="00C966C5">
              <w:rPr>
                <w:rFonts w:hAnsi="SimSun"/>
                <w:noProof/>
                <w:szCs w:val="24"/>
              </w:rPr>
              <w:t>Add.2)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第二十六届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哥伦比亚</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1983</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r w:rsidRPr="00C966C5">
              <w:rPr>
                <w:rFonts w:hAnsi="SimSun"/>
                <w:noProof/>
                <w:szCs w:val="24"/>
              </w:rPr>
              <w:br/>
              <w:t xml:space="preserve">(CEDAW/C/5/Add.32)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第六届</w:t>
            </w:r>
            <w:r w:rsidRPr="00C966C5">
              <w:rPr>
                <w:rStyle w:val="TTable1a"/>
                <w:rFonts w:ascii="SimSun" w:hAnsi="SimSun"/>
                <w:sz w:val="21"/>
              </w:rPr>
              <w:t>(1987)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r w:rsidRPr="00C966C5">
              <w:rPr>
                <w:rFonts w:hAnsi="SimSun"/>
                <w:noProof/>
                <w:szCs w:val="24"/>
              </w:rPr>
              <w:t xml:space="preserve"> (CEDAW/C/COL/2-3)</w:t>
            </w:r>
          </w:p>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t xml:space="preserve"> (CEDAW/C/COL/2-3/Rev.1)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第十三届</w:t>
            </w:r>
            <w:r w:rsidRPr="00C966C5">
              <w:rPr>
                <w:rStyle w:val="TTable1a"/>
                <w:rFonts w:ascii="SimSun" w:hAnsi="SimSun"/>
                <w:sz w:val="21"/>
              </w:rPr>
              <w:t>(1994)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r w:rsidRPr="00C966C5">
              <w:rPr>
                <w:rFonts w:hAnsi="SimSun"/>
                <w:noProof/>
                <w:szCs w:val="24"/>
              </w:rPr>
              <w:t xml:space="preserve"> (CEDAW/C/COL/2-3)</w:t>
            </w:r>
          </w:p>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t xml:space="preserve"> (CEDAW/C/COL/2-3/Rev.1)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第十三届</w:t>
            </w:r>
            <w:r w:rsidRPr="00C966C5">
              <w:rPr>
                <w:rStyle w:val="TTable1a"/>
                <w:rFonts w:ascii="SimSun" w:hAnsi="SimSun"/>
                <w:sz w:val="21"/>
              </w:rPr>
              <w:t>(1994)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br/>
              <w:t>(CEDAW/C/COL/4)</w:t>
            </w:r>
          </w:p>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t xml:space="preserve"> (CEDAW/C/COL/4/Add.1)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第二十届</w:t>
            </w:r>
            <w:r w:rsidRPr="00C966C5">
              <w:rPr>
                <w:rStyle w:val="TTable1a"/>
                <w:rFonts w:ascii="SimSun" w:hAnsi="SimSun"/>
                <w:sz w:val="21"/>
              </w:rPr>
              <w:t>(1999)</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r w:rsidRPr="00C966C5">
              <w:rPr>
                <w:rFonts w:hAnsi="SimSun"/>
                <w:noProof/>
                <w:szCs w:val="24"/>
              </w:rPr>
              <w:br/>
              <w:t xml:space="preserve">(CEDAW/C/COL/5-6)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第三十七届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r w:rsidRPr="00C966C5">
              <w:rPr>
                <w:rFonts w:hAnsi="SimSun"/>
                <w:noProof/>
                <w:szCs w:val="24"/>
              </w:rPr>
              <w:br/>
              <w:t xml:space="preserve">(CEDAW/C/COL/5-6)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第三十七届</w:t>
            </w:r>
            <w:r w:rsidRPr="00C966C5">
              <w:rPr>
                <w:rStyle w:val="TTable1a"/>
                <w:rFonts w:ascii="SimSun" w:hAnsi="SimSun"/>
                <w:sz w:val="21"/>
              </w:rPr>
              <w:t>(2007)</w:t>
            </w: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科摩罗</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30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30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30</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20" w:line="280" w:lineRule="exact"/>
              <w:ind w:right="57"/>
              <w:rPr>
                <w:rFonts w:ascii="SimHei" w:eastAsia="SimHei" w:hAnsi="SimSun"/>
                <w:noProof/>
                <w:color w:val="FF0000"/>
              </w:rPr>
            </w:pPr>
            <w:r w:rsidRPr="006A036C">
              <w:rPr>
                <w:rFonts w:ascii="SimHei" w:eastAsia="SimHei" w:hAnsi="SimSun" w:hint="eastAsia"/>
                <w:color w:val="FF0000"/>
              </w:rPr>
              <w:t>刚果</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kern w:val="2"/>
                <w:sz w:val="21"/>
                <w:szCs w:val="24"/>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1983</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br/>
              <w:t xml:space="preserve">(CEDAW/C/COG/1-5)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第二十八届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br/>
              <w:t>(CEDAW/C/COG/1-5)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第二十八届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br/>
              <w:t>(CEDAW/C/COG/1-5)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第二十八届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br/>
              <w:t>(CEDAW/C/COG/1-5)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第二十八届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br/>
              <w:t>(CEDAW/C/COG/1-5)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第二十八届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w:t>
            </w:r>
            <w:r>
              <w:rPr>
                <w:rFonts w:hAnsi="SimSun" w:hint="eastAsia"/>
                <w:noProof/>
                <w:szCs w:val="24"/>
              </w:rPr>
              <w:t>7</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库克群岛</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hint="eastAsia"/>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28</w:t>
            </w:r>
            <w:r w:rsidRPr="00C966C5">
              <w:rPr>
                <w:rFonts w:hAnsi="SimSun" w:hint="eastAsia"/>
                <w:noProof/>
                <w:szCs w:val="24"/>
              </w:rPr>
              <w:t>日</w:t>
            </w:r>
            <w:r w:rsidRPr="00C966C5">
              <w:rPr>
                <w:rFonts w:hAnsi="SimSun"/>
                <w:noProof/>
                <w:szCs w:val="24"/>
              </w:rPr>
              <w:br/>
              <w:t>(CEDAW/C/COK/1</w:t>
            </w:r>
            <w:r w:rsidRPr="00C966C5">
              <w:rPr>
                <w:rFonts w:hAnsi="SimSun" w:hint="eastAsia"/>
                <w:noProof/>
                <w:szCs w:val="24"/>
              </w:rPr>
              <w:t>)</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第三十九届</w:t>
            </w:r>
            <w:r w:rsidRPr="00C966C5">
              <w:rPr>
                <w:rStyle w:val="TTable1a"/>
                <w:rFonts w:ascii="SimSun" w:hAnsi="SimSun"/>
                <w:sz w:val="21"/>
              </w:rPr>
              <w:t>(2007)</w:t>
            </w: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哥斯达黎加</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r w:rsidRPr="00C966C5">
              <w:rPr>
                <w:rFonts w:hAnsi="SimSun"/>
                <w:noProof/>
                <w:szCs w:val="24"/>
              </w:rPr>
              <w:br/>
              <w:t>(CEDAW/C/CRI/1-3)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第二十九届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r w:rsidRPr="00C966C5">
              <w:rPr>
                <w:rFonts w:hAnsi="SimSun"/>
                <w:noProof/>
                <w:szCs w:val="24"/>
              </w:rPr>
              <w:br/>
              <w:t>(CEDAW/C/CRI/1-3)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第二十九届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r w:rsidRPr="00C966C5">
              <w:rPr>
                <w:rFonts w:hAnsi="SimSun"/>
                <w:noProof/>
                <w:szCs w:val="24"/>
              </w:rPr>
              <w:br/>
              <w:t>(CEDAW/C/CRI/1-3)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第二十九届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r w:rsidRPr="00C966C5">
              <w:rPr>
                <w:rFonts w:hAnsi="SimSun"/>
                <w:noProof/>
                <w:szCs w:val="24"/>
              </w:rPr>
              <w:br/>
              <w:t>(CEDAW/C/CRI/4)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第二十九届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 xml:space="preserve">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科特迪瓦</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克罗地亚</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r w:rsidRPr="00C966C5">
              <w:rPr>
                <w:rFonts w:hAnsi="SimSun"/>
                <w:noProof/>
                <w:szCs w:val="24"/>
              </w:rPr>
              <w:br/>
              <w:t xml:space="preserve">(CEDAW/C/CRO/1)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第十八届</w:t>
            </w:r>
            <w:r w:rsidRPr="00C966C5">
              <w:rPr>
                <w:rStyle w:val="TTable1a"/>
                <w:rFonts w:ascii="SimSun" w:hAnsi="SimSun"/>
                <w:sz w:val="21"/>
              </w:rPr>
              <w:t>(1998)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r w:rsidRPr="00C966C5">
              <w:rPr>
                <w:rFonts w:hAnsi="SimSun"/>
                <w:noProof/>
                <w:szCs w:val="24"/>
              </w:rPr>
              <w:br/>
              <w:t>(CEDAW/C/CRO/2-3)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第三十二届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r w:rsidRPr="00C966C5">
              <w:rPr>
                <w:rFonts w:hAnsi="SimSun"/>
                <w:noProof/>
                <w:szCs w:val="24"/>
              </w:rPr>
              <w:t xml:space="preserve"> </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r w:rsidRPr="00C966C5">
              <w:rPr>
                <w:rFonts w:hAnsi="SimSun"/>
                <w:noProof/>
                <w:szCs w:val="24"/>
              </w:rPr>
              <w:br/>
              <w:t>(CEDAW/C/CRO/2-3)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第三十二届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32"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古巴</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3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br/>
              <w:t xml:space="preserve">(CEDAW/C/5/Add.4)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第二届</w:t>
            </w:r>
            <w:r w:rsidRPr="00C966C5">
              <w:rPr>
                <w:rStyle w:val="TTable1a"/>
                <w:rFonts w:ascii="SimSun" w:hAnsi="SimSun"/>
                <w:sz w:val="21"/>
              </w:rPr>
              <w:t>(1983)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t xml:space="preserve"> (CEDAW/C/CUB/2-3)</w:t>
            </w:r>
          </w:p>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30</w:t>
            </w:r>
            <w:r w:rsidRPr="00C966C5">
              <w:rPr>
                <w:rFonts w:hAnsi="SimSun" w:hint="eastAsia"/>
                <w:noProof/>
                <w:szCs w:val="24"/>
              </w:rPr>
              <w:t>日</w:t>
            </w:r>
            <w:r w:rsidRPr="00C966C5">
              <w:rPr>
                <w:rFonts w:hAnsi="SimSun"/>
                <w:noProof/>
                <w:szCs w:val="24"/>
              </w:rPr>
              <w:t xml:space="preserve"> (CEDAW/C/CUB/2-3/Add.1)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第十五届</w:t>
            </w:r>
            <w:r w:rsidRPr="00C966C5">
              <w:rPr>
                <w:rStyle w:val="TTable1a"/>
                <w:rFonts w:ascii="SimSun" w:hAnsi="SimSun"/>
                <w:sz w:val="21"/>
              </w:rPr>
              <w:t>(1996)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t xml:space="preserve"> (CEDAW/C/CUB/2-3)</w:t>
            </w:r>
          </w:p>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30</w:t>
            </w:r>
            <w:r w:rsidRPr="00C966C5">
              <w:rPr>
                <w:rFonts w:hAnsi="SimSun" w:hint="eastAsia"/>
                <w:noProof/>
                <w:szCs w:val="24"/>
              </w:rPr>
              <w:t>日</w:t>
            </w:r>
            <w:r w:rsidRPr="00C966C5">
              <w:rPr>
                <w:rFonts w:hAnsi="SimSun"/>
                <w:noProof/>
                <w:szCs w:val="24"/>
              </w:rPr>
              <w:t xml:space="preserve"> (CEDAW/C/CUB/2-3/Add.1)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第十五届</w:t>
            </w:r>
            <w:r w:rsidRPr="00C966C5">
              <w:rPr>
                <w:rStyle w:val="TTable1a"/>
                <w:rFonts w:ascii="SimSun" w:hAnsi="SimSun"/>
                <w:sz w:val="21"/>
              </w:rPr>
              <w:t>(1996)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br/>
              <w:t>(CEDAW/C/CUB/4)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第二十三届</w:t>
            </w:r>
            <w:r w:rsidRPr="00C966C5">
              <w:rPr>
                <w:rStyle w:val="TTable1a"/>
                <w:rFonts w:ascii="SimSun" w:hAnsi="SimSun"/>
                <w:sz w:val="21"/>
              </w:rPr>
              <w:t>(2000)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r w:rsidRPr="00C966C5">
              <w:rPr>
                <w:rFonts w:hAnsi="SimSun"/>
                <w:noProof/>
                <w:szCs w:val="24"/>
              </w:rPr>
              <w:br/>
              <w:t xml:space="preserve">(CEDAW/C/CUB/5-6)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第三十六届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r w:rsidRPr="00C966C5">
              <w:rPr>
                <w:rFonts w:hAnsi="SimSun"/>
                <w:noProof/>
                <w:szCs w:val="24"/>
              </w:rPr>
              <w:br/>
              <w:t xml:space="preserve">(CEDAW/C/CUB/5-6)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第三十六届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32"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塞浦路斯</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3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br/>
              <w:t xml:space="preserve">(CEDAW/C/CYP/1-2)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第十五届</w:t>
            </w:r>
            <w:r w:rsidRPr="00C966C5">
              <w:rPr>
                <w:rStyle w:val="TTable1a"/>
                <w:rFonts w:ascii="SimSun" w:hAnsi="SimSun"/>
                <w:sz w:val="21"/>
              </w:rPr>
              <w:t>(1996)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t xml:space="preserve"> (CEDAW/C/CYP/1-2)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第十五届</w:t>
            </w:r>
            <w:r w:rsidRPr="00C966C5">
              <w:rPr>
                <w:rStyle w:val="TTable1a"/>
                <w:rFonts w:ascii="SimSun" w:hAnsi="SimSun"/>
                <w:sz w:val="21"/>
              </w:rPr>
              <w:t>(1996)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br/>
              <w:t>(CEDAW/C/CYP/3-5)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第三十五届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r w:rsidRPr="00C966C5">
              <w:rPr>
                <w:rFonts w:hAnsi="SimSun"/>
                <w:noProof/>
                <w:szCs w:val="24"/>
              </w:rPr>
              <w:t xml:space="preserve"> </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br/>
              <w:t>(CEDAW/C/CYP/3-5)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第三十五届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6"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6"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6"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br/>
              <w:t>(CEDAW/C/CYP/3-5)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6" w:line="280" w:lineRule="exact"/>
              <w:ind w:right="57"/>
              <w:jc w:val="left"/>
              <w:rPr>
                <w:rStyle w:val="TTable1a"/>
                <w:rFonts w:ascii="SimSun" w:hAnsi="SimSun"/>
                <w:noProof/>
                <w:sz w:val="21"/>
              </w:rPr>
            </w:pPr>
            <w:r w:rsidRPr="00C966C5">
              <w:rPr>
                <w:rStyle w:val="TTable1a"/>
                <w:rFonts w:ascii="SimSun" w:hAnsi="SimSun" w:hint="eastAsia"/>
                <w:sz w:val="21"/>
              </w:rPr>
              <w:t>第三十五届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6"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6"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6"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36" w:line="280" w:lineRule="exact"/>
              <w:ind w:right="57"/>
              <w:jc w:val="left"/>
              <w:rPr>
                <w:rStyle w:val="TTable1a"/>
                <w:rFonts w:ascii="SimSun" w:hAnsi="SimSun"/>
                <w:noProof/>
                <w:sz w:val="21"/>
              </w:rPr>
            </w:pPr>
          </w:p>
        </w:tc>
      </w:tr>
      <w:tr w:rsidR="00707D7A" w:rsidRPr="006A036C" w:rsidTr="006E3DFC">
        <w:tblPrEx>
          <w:tblCellMar>
            <w:top w:w="0" w:type="dxa"/>
            <w:bottom w:w="0" w:type="dxa"/>
          </w:tblCellMar>
        </w:tblPrEx>
        <w:tc>
          <w:tcPr>
            <w:tcW w:w="2982" w:type="dxa"/>
            <w:shd w:val="clear" w:color="auto" w:fill="auto"/>
          </w:tcPr>
          <w:p w:rsidR="00707D7A" w:rsidRPr="006A036C" w:rsidRDefault="00707D7A" w:rsidP="006E3DFC">
            <w:pPr>
              <w:tabs>
                <w:tab w:val="left" w:pos="420"/>
                <w:tab w:val="left" w:pos="864"/>
                <w:tab w:val="left" w:pos="1152"/>
              </w:tabs>
              <w:spacing w:after="136" w:line="280" w:lineRule="exact"/>
              <w:ind w:right="57"/>
              <w:rPr>
                <w:rFonts w:ascii="SimHei" w:eastAsia="SimHei" w:hAnsi="SimSun"/>
                <w:noProof/>
                <w:color w:val="FF0000"/>
                <w:szCs w:val="24"/>
              </w:rPr>
            </w:pPr>
            <w:r w:rsidRPr="006A036C">
              <w:rPr>
                <w:rFonts w:ascii="SimHei" w:eastAsia="SimHei" w:hAnsi="SimSun" w:hint="eastAsia"/>
                <w:noProof/>
                <w:color w:val="FF0000"/>
                <w:szCs w:val="24"/>
              </w:rPr>
              <w:t>捷克共和国</w:t>
            </w:r>
          </w:p>
        </w:tc>
        <w:tc>
          <w:tcPr>
            <w:tcW w:w="2058" w:type="dxa"/>
            <w:shd w:val="clear" w:color="auto" w:fill="auto"/>
          </w:tcPr>
          <w:p w:rsidR="00707D7A" w:rsidRPr="006A036C" w:rsidRDefault="00707D7A" w:rsidP="006E3DFC">
            <w:pPr>
              <w:pStyle w:val="CommentText"/>
              <w:tabs>
                <w:tab w:val="left" w:pos="288"/>
                <w:tab w:val="left" w:pos="576"/>
                <w:tab w:val="left" w:pos="864"/>
                <w:tab w:val="left" w:pos="1152"/>
              </w:tabs>
              <w:spacing w:after="136" w:line="280" w:lineRule="exact"/>
              <w:ind w:right="57"/>
              <w:jc w:val="left"/>
              <w:rPr>
                <w:rFonts w:ascii="SimHei" w:eastAsia="SimHei" w:hAnsi="SimSun"/>
                <w:noProof/>
                <w:color w:val="FF0000"/>
                <w:szCs w:val="24"/>
              </w:rPr>
            </w:pPr>
          </w:p>
        </w:tc>
        <w:tc>
          <w:tcPr>
            <w:tcW w:w="2940" w:type="dxa"/>
            <w:shd w:val="clear" w:color="auto" w:fill="auto"/>
          </w:tcPr>
          <w:p w:rsidR="00707D7A" w:rsidRPr="006A036C" w:rsidRDefault="00707D7A" w:rsidP="006E3DFC">
            <w:pPr>
              <w:tabs>
                <w:tab w:val="left" w:pos="288"/>
                <w:tab w:val="left" w:pos="576"/>
                <w:tab w:val="left" w:pos="864"/>
                <w:tab w:val="left" w:pos="1152"/>
              </w:tabs>
              <w:spacing w:after="136" w:line="280" w:lineRule="exact"/>
              <w:ind w:right="57"/>
              <w:jc w:val="left"/>
              <w:rPr>
                <w:rFonts w:ascii="SimHei" w:eastAsia="SimHei" w:hAnsi="SimSun"/>
                <w:noProof/>
                <w:color w:val="FF0000"/>
                <w:szCs w:val="24"/>
              </w:rPr>
            </w:pPr>
          </w:p>
        </w:tc>
        <w:tc>
          <w:tcPr>
            <w:tcW w:w="1868" w:type="dxa"/>
            <w:shd w:val="clear" w:color="auto" w:fill="auto"/>
          </w:tcPr>
          <w:p w:rsidR="00707D7A" w:rsidRPr="006A036C" w:rsidRDefault="00707D7A" w:rsidP="006E3DFC">
            <w:pPr>
              <w:tabs>
                <w:tab w:val="left" w:pos="288"/>
                <w:tab w:val="left" w:pos="576"/>
                <w:tab w:val="left" w:pos="864"/>
                <w:tab w:val="left" w:pos="1152"/>
              </w:tabs>
              <w:spacing w:after="136"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6"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6"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24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6"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30</w:t>
            </w:r>
            <w:r w:rsidRPr="00C966C5">
              <w:rPr>
                <w:rFonts w:hAnsi="SimSun" w:hint="eastAsia"/>
                <w:noProof/>
                <w:szCs w:val="24"/>
              </w:rPr>
              <w:t>日</w:t>
            </w:r>
            <w:r w:rsidRPr="00C966C5">
              <w:rPr>
                <w:rFonts w:hAnsi="SimSun"/>
                <w:noProof/>
                <w:szCs w:val="24"/>
              </w:rPr>
              <w:br/>
              <w:t xml:space="preserve">(CEDAW/C/CZE/1)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6" w:line="280" w:lineRule="exact"/>
              <w:ind w:right="57"/>
              <w:jc w:val="left"/>
              <w:rPr>
                <w:rStyle w:val="TTable1a"/>
                <w:rFonts w:ascii="SimSun" w:hAnsi="SimSun"/>
                <w:noProof/>
                <w:sz w:val="21"/>
              </w:rPr>
            </w:pPr>
            <w:r w:rsidRPr="00C966C5">
              <w:rPr>
                <w:rStyle w:val="TTable1a"/>
                <w:rFonts w:ascii="SimSun" w:hAnsi="SimSun" w:hint="eastAsia"/>
                <w:sz w:val="21"/>
              </w:rPr>
              <w:t>第十八届</w:t>
            </w:r>
            <w:r w:rsidRPr="00C966C5">
              <w:rPr>
                <w:rStyle w:val="TTable1a"/>
                <w:rFonts w:ascii="SimSun" w:hAnsi="SimSun"/>
                <w:sz w:val="21"/>
              </w:rPr>
              <w:t>(1998)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6"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6"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24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6"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r w:rsidRPr="00C966C5">
              <w:rPr>
                <w:rFonts w:hAnsi="SimSun"/>
                <w:noProof/>
                <w:szCs w:val="24"/>
              </w:rPr>
              <w:br/>
              <w:t>(CEDAW/C/CZE/2)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6" w:line="280" w:lineRule="exact"/>
              <w:ind w:right="57"/>
              <w:jc w:val="left"/>
              <w:rPr>
                <w:rStyle w:val="TTable1a"/>
                <w:rFonts w:ascii="SimSun" w:hAnsi="SimSun"/>
                <w:noProof/>
                <w:sz w:val="21"/>
              </w:rPr>
            </w:pPr>
            <w:r w:rsidRPr="00C966C5">
              <w:rPr>
                <w:rStyle w:val="TTable1a"/>
                <w:rFonts w:ascii="SimSun" w:hAnsi="SimSun" w:hint="eastAsia"/>
                <w:sz w:val="21"/>
              </w:rPr>
              <w:t>特别会议</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6"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6"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24</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6"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31</w:t>
            </w:r>
            <w:r w:rsidRPr="00C966C5">
              <w:rPr>
                <w:rFonts w:hAnsi="SimSun" w:hint="eastAsia"/>
                <w:noProof/>
                <w:szCs w:val="24"/>
              </w:rPr>
              <w:t>日</w:t>
            </w:r>
            <w:r w:rsidRPr="00C966C5">
              <w:rPr>
                <w:rFonts w:hAnsi="SimSun"/>
                <w:noProof/>
                <w:szCs w:val="24"/>
              </w:rPr>
              <w:br/>
              <w:t>(CEDAW/C/CZE/3)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6" w:line="280" w:lineRule="exact"/>
              <w:ind w:right="57"/>
              <w:jc w:val="left"/>
              <w:rPr>
                <w:rStyle w:val="TTable1a"/>
                <w:rFonts w:ascii="SimSun" w:hAnsi="SimSun"/>
                <w:noProof/>
                <w:sz w:val="21"/>
              </w:rPr>
            </w:pPr>
            <w:r w:rsidRPr="00C966C5">
              <w:rPr>
                <w:rStyle w:val="TTable1a"/>
                <w:rFonts w:ascii="SimSun" w:hAnsi="SimSun" w:hint="eastAsia"/>
                <w:sz w:val="21"/>
              </w:rPr>
              <w:t>第三十六届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6"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6"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24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6"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36"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36"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朝鲜民主主义人民共和国</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36"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36"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36"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6"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6"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6"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r w:rsidRPr="00C966C5">
              <w:rPr>
                <w:rFonts w:hAnsi="SimSun"/>
                <w:noProof/>
                <w:szCs w:val="24"/>
              </w:rPr>
              <w:t xml:space="preserve"> (CEDAW/C/PRK/1)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6" w:line="280" w:lineRule="exact"/>
              <w:ind w:right="57"/>
              <w:jc w:val="left"/>
              <w:rPr>
                <w:rStyle w:val="TTable1a"/>
                <w:rFonts w:ascii="SimSun" w:hAnsi="SimSun"/>
                <w:noProof/>
                <w:sz w:val="21"/>
              </w:rPr>
            </w:pPr>
            <w:r w:rsidRPr="00C966C5">
              <w:rPr>
                <w:rStyle w:val="TTable1a"/>
                <w:rFonts w:ascii="SimSun" w:hAnsi="SimSun" w:hint="eastAsia"/>
                <w:sz w:val="21"/>
              </w:rPr>
              <w:t>第三十三届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6"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6"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6"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36"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36"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刚果民主共和国</w:t>
            </w:r>
            <w:r w:rsidRPr="00D82181">
              <w:rPr>
                <w:rFonts w:ascii="SimHei" w:eastAsia="SimHei" w:hAnsi="SimSun"/>
                <w:noProof/>
                <w:color w:val="FF0000"/>
                <w:szCs w:val="24"/>
                <w:vertAlign w:val="superscript"/>
              </w:rPr>
              <w:t>b</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36"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36"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36"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6"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6"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6"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r w:rsidRPr="00C966C5">
              <w:rPr>
                <w:rFonts w:hAnsi="SimSun"/>
                <w:noProof/>
                <w:szCs w:val="24"/>
              </w:rPr>
              <w:br/>
              <w:t xml:space="preserve">(CEDAW/C/ZAR/1)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6" w:line="280" w:lineRule="exact"/>
              <w:ind w:right="57"/>
              <w:jc w:val="left"/>
              <w:rPr>
                <w:rStyle w:val="TTable1a"/>
                <w:rFonts w:ascii="SimSun" w:hAnsi="SimSun"/>
                <w:noProof/>
                <w:sz w:val="21"/>
              </w:rPr>
            </w:pPr>
            <w:r w:rsidRPr="00C966C5">
              <w:rPr>
                <w:rStyle w:val="TTable1a"/>
                <w:rFonts w:ascii="SimSun" w:hAnsi="SimSun" w:hint="eastAsia"/>
                <w:sz w:val="21"/>
              </w:rPr>
              <w:t>第二十二届</w:t>
            </w:r>
            <w:r w:rsidRPr="00C966C5">
              <w:rPr>
                <w:rStyle w:val="TTable1a"/>
                <w:rFonts w:ascii="SimSun" w:hAnsi="SimSun"/>
                <w:sz w:val="21"/>
              </w:rPr>
              <w:t>(2000)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6"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6"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6"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24</w:t>
            </w:r>
            <w:r w:rsidRPr="00C966C5">
              <w:rPr>
                <w:rFonts w:hAnsi="SimSun" w:hint="eastAsia"/>
                <w:noProof/>
                <w:szCs w:val="24"/>
              </w:rPr>
              <w:t>日</w:t>
            </w:r>
            <w:r w:rsidRPr="00C966C5">
              <w:rPr>
                <w:rFonts w:hAnsi="SimSun"/>
                <w:noProof/>
                <w:szCs w:val="24"/>
              </w:rPr>
              <w:t xml:space="preserve"> (CEDAW/C/ZAR/2)</w:t>
            </w:r>
          </w:p>
          <w:p w:rsidR="00707D7A" w:rsidRPr="00C966C5" w:rsidRDefault="00707D7A" w:rsidP="006E3DFC">
            <w:pPr>
              <w:tabs>
                <w:tab w:val="left" w:pos="288"/>
                <w:tab w:val="left" w:pos="576"/>
                <w:tab w:val="left" w:pos="864"/>
                <w:tab w:val="left" w:pos="1152"/>
              </w:tabs>
              <w:spacing w:after="136"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br/>
              <w:t xml:space="preserve">(CEDAW/C/ZAR/2/Add.1)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6" w:line="280" w:lineRule="exact"/>
              <w:ind w:right="57"/>
              <w:jc w:val="left"/>
              <w:rPr>
                <w:rStyle w:val="TTable1a"/>
                <w:rFonts w:ascii="SimSun" w:hAnsi="SimSun"/>
                <w:noProof/>
                <w:sz w:val="21"/>
              </w:rPr>
            </w:pPr>
            <w:r w:rsidRPr="00C966C5">
              <w:rPr>
                <w:rStyle w:val="TTable1a"/>
                <w:rFonts w:ascii="SimSun" w:hAnsi="SimSun" w:hint="eastAsia"/>
                <w:sz w:val="21"/>
              </w:rPr>
              <w:t>第二十二届</w:t>
            </w:r>
            <w:r w:rsidRPr="00C966C5">
              <w:rPr>
                <w:rStyle w:val="TTable1a"/>
                <w:rFonts w:ascii="SimSun" w:hAnsi="SimSun"/>
                <w:sz w:val="21"/>
              </w:rPr>
              <w:t>(2000)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6"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6"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6"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r w:rsidRPr="00C966C5">
              <w:rPr>
                <w:rFonts w:hAnsi="SimSun"/>
                <w:noProof/>
                <w:szCs w:val="24"/>
              </w:rPr>
              <w:br/>
              <w:t xml:space="preserve">(CEDAW/C/COD/3)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6" w:line="280" w:lineRule="exact"/>
              <w:ind w:right="57"/>
              <w:jc w:val="left"/>
              <w:rPr>
                <w:rStyle w:val="TTable1a"/>
                <w:rFonts w:ascii="SimSun" w:hAnsi="SimSun"/>
                <w:noProof/>
                <w:sz w:val="21"/>
              </w:rPr>
            </w:pPr>
            <w:r w:rsidRPr="00C966C5">
              <w:rPr>
                <w:rStyle w:val="TTable1a"/>
                <w:rFonts w:ascii="SimSun" w:hAnsi="SimSun" w:hint="eastAsia"/>
                <w:sz w:val="21"/>
              </w:rPr>
              <w:t>第二十二届</w:t>
            </w:r>
            <w:r w:rsidRPr="00C966C5">
              <w:rPr>
                <w:rStyle w:val="TTable1a"/>
                <w:rFonts w:ascii="SimSun" w:hAnsi="SimSun"/>
                <w:sz w:val="21"/>
              </w:rPr>
              <w:t>(2000)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6"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6"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6"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r w:rsidRPr="00C966C5">
              <w:rPr>
                <w:rFonts w:hAnsi="SimSun"/>
                <w:noProof/>
                <w:szCs w:val="24"/>
              </w:rPr>
              <w:br/>
              <w:t xml:space="preserve">(CEDAW/C/COD/4-5)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6" w:line="280" w:lineRule="exact"/>
              <w:ind w:right="57"/>
              <w:jc w:val="left"/>
              <w:rPr>
                <w:rStyle w:val="TTable1a"/>
                <w:rFonts w:ascii="SimSun" w:hAnsi="SimSun"/>
                <w:noProof/>
                <w:sz w:val="21"/>
              </w:rPr>
            </w:pPr>
            <w:r w:rsidRPr="00C966C5">
              <w:rPr>
                <w:rStyle w:val="TTable1a"/>
                <w:rFonts w:ascii="SimSun" w:hAnsi="SimSun" w:hint="eastAsia"/>
                <w:sz w:val="21"/>
              </w:rPr>
              <w:t>第三十六届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6"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6"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6"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r w:rsidRPr="00C966C5">
              <w:rPr>
                <w:rFonts w:hAnsi="SimSun"/>
                <w:noProof/>
                <w:szCs w:val="24"/>
              </w:rPr>
              <w:br/>
              <w:t xml:space="preserve">(CEDAW/C/COD/4-5)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6" w:line="280" w:lineRule="exact"/>
              <w:ind w:right="57"/>
              <w:jc w:val="left"/>
              <w:rPr>
                <w:rStyle w:val="TTable1a"/>
                <w:rFonts w:ascii="SimSun" w:hAnsi="SimSun"/>
                <w:noProof/>
                <w:sz w:val="21"/>
              </w:rPr>
            </w:pPr>
            <w:r w:rsidRPr="00C966C5">
              <w:rPr>
                <w:rStyle w:val="TTable1a"/>
                <w:rFonts w:ascii="SimSun" w:hAnsi="SimSun" w:hint="eastAsia"/>
                <w:sz w:val="21"/>
              </w:rPr>
              <w:t>第三十六届</w:t>
            </w:r>
            <w:r w:rsidRPr="00C966C5">
              <w:rPr>
                <w:rStyle w:val="TTable1a"/>
                <w:rFonts w:ascii="SimSun" w:hAnsi="SimSun"/>
                <w:sz w:val="21"/>
              </w:rPr>
              <w:t>(2006)</w:t>
            </w: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36"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丹麦</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36"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36"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36"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6"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6" w:line="280" w:lineRule="exact"/>
              <w:ind w:right="57"/>
              <w:jc w:val="left"/>
              <w:rPr>
                <w:rFonts w:hAnsi="SimSun"/>
                <w:noProof/>
                <w:szCs w:val="24"/>
              </w:rPr>
            </w:pPr>
            <w:r w:rsidRPr="00C966C5">
              <w:rPr>
                <w:rFonts w:hAnsi="SimSun"/>
                <w:noProof/>
                <w:szCs w:val="24"/>
              </w:rPr>
              <w:t>1984</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6" w:line="280" w:lineRule="exact"/>
              <w:ind w:right="57"/>
              <w:jc w:val="left"/>
              <w:rPr>
                <w:rFonts w:hAnsi="SimSun"/>
                <w:noProof/>
                <w:szCs w:val="24"/>
              </w:rPr>
            </w:pPr>
            <w:r w:rsidRPr="00C966C5">
              <w:rPr>
                <w:rFonts w:hAnsi="SimSun"/>
                <w:noProof/>
                <w:szCs w:val="24"/>
              </w:rPr>
              <w:t>1984</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30</w:t>
            </w:r>
            <w:r w:rsidRPr="00C966C5">
              <w:rPr>
                <w:rFonts w:hAnsi="SimSun" w:hint="eastAsia"/>
                <w:noProof/>
                <w:szCs w:val="24"/>
              </w:rPr>
              <w:t>日</w:t>
            </w:r>
            <w:r w:rsidRPr="00C966C5">
              <w:rPr>
                <w:rFonts w:hAnsi="SimSun"/>
                <w:noProof/>
                <w:szCs w:val="24"/>
              </w:rPr>
              <w:br/>
              <w:t xml:space="preserve">(CEDAW/C/5/Add.22)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6" w:line="280" w:lineRule="exact"/>
              <w:ind w:right="57"/>
              <w:jc w:val="left"/>
              <w:rPr>
                <w:rStyle w:val="TTable1a"/>
                <w:rFonts w:ascii="SimSun" w:hAnsi="SimSun"/>
                <w:noProof/>
                <w:sz w:val="21"/>
              </w:rPr>
            </w:pPr>
            <w:r w:rsidRPr="00C966C5">
              <w:rPr>
                <w:rStyle w:val="TTable1a"/>
                <w:rFonts w:ascii="SimSun" w:hAnsi="SimSun" w:hint="eastAsia"/>
                <w:sz w:val="21"/>
              </w:rPr>
              <w:t>第五届</w:t>
            </w:r>
            <w:r w:rsidRPr="00C966C5">
              <w:rPr>
                <w:rStyle w:val="TTable1a"/>
                <w:rFonts w:ascii="SimSun" w:hAnsi="SimSun"/>
                <w:sz w:val="21"/>
              </w:rPr>
              <w:t>(1986)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6"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6" w:line="280" w:lineRule="exact"/>
              <w:ind w:right="57"/>
              <w:jc w:val="left"/>
              <w:rPr>
                <w:rFonts w:hAnsi="SimSun"/>
                <w:noProof/>
                <w:szCs w:val="24"/>
              </w:rPr>
            </w:pPr>
            <w:r w:rsidRPr="00C966C5">
              <w:rPr>
                <w:rFonts w:hAnsi="SimSun"/>
                <w:noProof/>
                <w:szCs w:val="24"/>
              </w:rPr>
              <w:t>1988</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Fonts w:hAnsi="SimSun"/>
                <w:noProof/>
                <w:szCs w:val="24"/>
              </w:rPr>
            </w:pPr>
            <w:r w:rsidRPr="00C966C5">
              <w:rPr>
                <w:rFonts w:hAnsi="SimSun"/>
                <w:noProof/>
                <w:szCs w:val="24"/>
              </w:rPr>
              <w:t>1988</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t xml:space="preserve"> (CEDAW/C/13/Add.14)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Style w:val="TTable1a"/>
                <w:rFonts w:ascii="SimSun" w:hAnsi="SimSun"/>
                <w:noProof/>
                <w:sz w:val="21"/>
              </w:rPr>
            </w:pPr>
            <w:r w:rsidRPr="00C966C5">
              <w:rPr>
                <w:rStyle w:val="TTable1a"/>
                <w:rFonts w:ascii="SimSun" w:hAnsi="SimSun" w:hint="eastAsia"/>
                <w:sz w:val="21"/>
              </w:rPr>
              <w:t>第十届</w:t>
            </w:r>
            <w:r w:rsidRPr="00C966C5">
              <w:rPr>
                <w:rStyle w:val="TTable1a"/>
                <w:rFonts w:ascii="SimSun" w:hAnsi="SimSun"/>
                <w:sz w:val="21"/>
              </w:rPr>
              <w:t>(1991)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6"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6"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br/>
              <w:t xml:space="preserve">(CEDAW/C/DEN/3)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Style w:val="TTable1a"/>
                <w:rFonts w:ascii="SimSun" w:hAnsi="SimSun"/>
                <w:noProof/>
                <w:sz w:val="21"/>
              </w:rPr>
            </w:pPr>
            <w:r w:rsidRPr="00C966C5">
              <w:rPr>
                <w:rStyle w:val="TTable1a"/>
                <w:rFonts w:ascii="SimSun" w:hAnsi="SimSun" w:hint="eastAsia"/>
                <w:sz w:val="21"/>
              </w:rPr>
              <w:t>第十六届</w:t>
            </w:r>
            <w:r w:rsidRPr="00C966C5">
              <w:rPr>
                <w:rStyle w:val="TTable1a"/>
                <w:rFonts w:ascii="SimSun" w:hAnsi="SimSun"/>
                <w:sz w:val="21"/>
              </w:rPr>
              <w:t>(1997)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6"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6"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r w:rsidRPr="00C966C5">
              <w:rPr>
                <w:rFonts w:hAnsi="SimSun"/>
                <w:noProof/>
                <w:szCs w:val="24"/>
              </w:rPr>
              <w:t xml:space="preserve"> (CEDAW/C/DEN/4)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Style w:val="TTable1a"/>
                <w:rFonts w:ascii="SimSun" w:hAnsi="SimSun"/>
                <w:noProof/>
                <w:sz w:val="21"/>
              </w:rPr>
            </w:pPr>
            <w:r w:rsidRPr="00C966C5">
              <w:rPr>
                <w:rStyle w:val="TTable1a"/>
                <w:rFonts w:ascii="SimSun" w:hAnsi="SimSun" w:hint="eastAsia"/>
                <w:sz w:val="21"/>
              </w:rPr>
              <w:t>第二十七届</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6"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6"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br/>
              <w:t>(CEDAW/C/DEN/5)</w:t>
            </w:r>
          </w:p>
          <w:p w:rsidR="00707D7A" w:rsidRPr="00C966C5" w:rsidRDefault="00707D7A" w:rsidP="006E3DFC">
            <w:pPr>
              <w:tabs>
                <w:tab w:val="left" w:pos="288"/>
                <w:tab w:val="left" w:pos="576"/>
                <w:tab w:val="left" w:pos="864"/>
                <w:tab w:val="left" w:pos="1152"/>
              </w:tabs>
              <w:spacing w:after="116"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r w:rsidRPr="00C966C5">
              <w:rPr>
                <w:rFonts w:hAnsi="SimSun"/>
                <w:noProof/>
                <w:szCs w:val="24"/>
              </w:rPr>
              <w:br/>
              <w:t xml:space="preserve">(CEDAW/C/DEN/5/Add.1)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Style w:val="TTable1a"/>
                <w:rFonts w:ascii="SimSun" w:hAnsi="SimSun"/>
                <w:noProof/>
                <w:sz w:val="21"/>
              </w:rPr>
            </w:pPr>
            <w:r w:rsidRPr="00C966C5">
              <w:rPr>
                <w:rStyle w:val="TTable1a"/>
                <w:rFonts w:ascii="SimSun" w:hAnsi="SimSun" w:hint="eastAsia"/>
                <w:sz w:val="21"/>
              </w:rPr>
              <w:t>第二十七届</w:t>
            </w:r>
            <w:r w:rsidRPr="00C966C5">
              <w:rPr>
                <w:rStyle w:val="TTable1a"/>
                <w:rFonts w:ascii="SimSun" w:hAnsi="SimSun"/>
                <w:sz w:val="21"/>
              </w:rPr>
              <w:t>(2002)</w:t>
            </w:r>
            <w:r w:rsidRPr="00C966C5">
              <w:rPr>
                <w:rStyle w:val="TTable1a"/>
                <w:rFonts w:ascii="SimSun" w:hAnsi="SimSun"/>
                <w:noProof/>
                <w:sz w:val="21"/>
              </w:rPr>
              <w:br/>
            </w:r>
          </w:p>
          <w:p w:rsidR="00707D7A" w:rsidRPr="00C966C5" w:rsidRDefault="00707D7A" w:rsidP="006E3DFC">
            <w:pPr>
              <w:tabs>
                <w:tab w:val="left" w:pos="288"/>
                <w:tab w:val="left" w:pos="576"/>
                <w:tab w:val="left" w:pos="864"/>
                <w:tab w:val="left" w:pos="1152"/>
              </w:tabs>
              <w:spacing w:after="116" w:line="280" w:lineRule="exact"/>
              <w:ind w:right="57"/>
              <w:jc w:val="left"/>
              <w:rPr>
                <w:rStyle w:val="TTable1a"/>
                <w:rFonts w:ascii="SimSun" w:hAnsi="SimSun"/>
                <w:noProof/>
                <w:sz w:val="21"/>
              </w:rPr>
            </w:pPr>
            <w:r w:rsidRPr="00C966C5">
              <w:rPr>
                <w:rStyle w:val="TTable1a"/>
                <w:rFonts w:ascii="SimSun" w:hAnsi="SimSun" w:hint="eastAsia"/>
                <w:sz w:val="21"/>
              </w:rPr>
              <w:t>第二十七届</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6"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6"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28</w:t>
            </w:r>
            <w:r w:rsidRPr="00C966C5">
              <w:rPr>
                <w:rFonts w:hAnsi="SimSun" w:hint="eastAsia"/>
                <w:noProof/>
                <w:szCs w:val="24"/>
              </w:rPr>
              <w:t>日</w:t>
            </w:r>
            <w:r w:rsidRPr="00C966C5">
              <w:rPr>
                <w:rFonts w:hAnsi="SimSun"/>
                <w:noProof/>
                <w:szCs w:val="24"/>
              </w:rPr>
              <w:br/>
              <w:t>(CEDAW/C/DEN/6)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Style w:val="TTable1a"/>
                <w:rFonts w:ascii="SimSun" w:hAnsi="SimSun"/>
                <w:noProof/>
                <w:sz w:val="21"/>
              </w:rPr>
            </w:pPr>
            <w:r w:rsidRPr="00C966C5">
              <w:rPr>
                <w:rStyle w:val="TTable1a"/>
                <w:rFonts w:ascii="SimSun" w:hAnsi="SimSun" w:hint="eastAsia"/>
                <w:sz w:val="21"/>
              </w:rPr>
              <w:t>第三十六届</w:t>
            </w:r>
            <w:r w:rsidRPr="00C966C5">
              <w:rPr>
                <w:rStyle w:val="TTable1a"/>
                <w:rFonts w:ascii="SimSun" w:hAnsi="SimSun"/>
                <w:sz w:val="21"/>
              </w:rPr>
              <w:t>(2006)</w:t>
            </w: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16"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吉布提</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16"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16"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16"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6"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6"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6"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6"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16"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多米尼克</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16"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16"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16"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6"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6"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6"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6"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6"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6"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6"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6"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6"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6"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6"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6"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6"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6"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16"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多米尼加共和国</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16"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16"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16"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6"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6" w:line="280" w:lineRule="exact"/>
              <w:ind w:right="57"/>
              <w:jc w:val="left"/>
              <w:rPr>
                <w:rFonts w:hAnsi="SimSun"/>
                <w:noProof/>
                <w:szCs w:val="24"/>
              </w:rPr>
            </w:pPr>
            <w:r w:rsidRPr="00C966C5">
              <w:rPr>
                <w:rFonts w:hAnsi="SimSun"/>
                <w:noProof/>
                <w:szCs w:val="24"/>
              </w:rPr>
              <w:t>1983</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br/>
              <w:t xml:space="preserve">(CEDAW/C/5/Add.37)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Style w:val="TTable1a"/>
                <w:rFonts w:ascii="SimSun" w:hAnsi="SimSun"/>
                <w:noProof/>
                <w:sz w:val="21"/>
              </w:rPr>
            </w:pPr>
            <w:r w:rsidRPr="00C966C5">
              <w:rPr>
                <w:rStyle w:val="TTable1a"/>
                <w:rFonts w:ascii="SimSun" w:hAnsi="SimSun" w:hint="eastAsia"/>
                <w:sz w:val="21"/>
              </w:rPr>
              <w:t>第七届</w:t>
            </w:r>
            <w:r w:rsidRPr="00C966C5">
              <w:rPr>
                <w:rStyle w:val="TTable1a"/>
                <w:rFonts w:ascii="SimSun" w:hAnsi="SimSun"/>
                <w:sz w:val="21"/>
              </w:rPr>
              <w:t>(1988)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6"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6"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r w:rsidRPr="00C966C5">
              <w:rPr>
                <w:rFonts w:hAnsi="SimSun"/>
                <w:noProof/>
                <w:szCs w:val="24"/>
              </w:rPr>
              <w:t xml:space="preserve"> (CEDAW/C/DOM/2-3)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Style w:val="TTable1a"/>
                <w:rFonts w:ascii="SimSun" w:hAnsi="SimSun"/>
                <w:noProof/>
                <w:sz w:val="21"/>
              </w:rPr>
            </w:pPr>
            <w:r w:rsidRPr="00C966C5">
              <w:rPr>
                <w:rStyle w:val="TTable1a"/>
                <w:rFonts w:ascii="SimSun" w:hAnsi="SimSun" w:hint="eastAsia"/>
                <w:sz w:val="21"/>
              </w:rPr>
              <w:t>第十八届</w:t>
            </w:r>
            <w:r w:rsidRPr="00C966C5">
              <w:rPr>
                <w:rStyle w:val="TTable1a"/>
                <w:rFonts w:ascii="SimSun" w:hAnsi="SimSun"/>
                <w:sz w:val="21"/>
              </w:rPr>
              <w:t>(1998)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6"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6"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r w:rsidRPr="00C966C5">
              <w:rPr>
                <w:rFonts w:hAnsi="SimSun"/>
                <w:noProof/>
                <w:szCs w:val="24"/>
              </w:rPr>
              <w:t xml:space="preserve"> (CEDAW/C/DOM/2-3)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Style w:val="TTable1a"/>
                <w:rFonts w:ascii="SimSun" w:hAnsi="SimSun"/>
                <w:noProof/>
                <w:sz w:val="21"/>
              </w:rPr>
            </w:pPr>
            <w:r w:rsidRPr="00C966C5">
              <w:rPr>
                <w:rStyle w:val="TTable1a"/>
                <w:rFonts w:ascii="SimSun" w:hAnsi="SimSun" w:hint="eastAsia"/>
                <w:sz w:val="21"/>
              </w:rPr>
              <w:t>第十八届</w:t>
            </w:r>
            <w:r w:rsidRPr="00C966C5">
              <w:rPr>
                <w:rStyle w:val="TTable1a"/>
                <w:rFonts w:ascii="SimSun" w:hAnsi="SimSun"/>
                <w:sz w:val="21"/>
              </w:rPr>
              <w:t>(1998)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6"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6"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r w:rsidRPr="00C966C5">
              <w:rPr>
                <w:rFonts w:hAnsi="SimSun"/>
                <w:noProof/>
                <w:szCs w:val="24"/>
              </w:rPr>
              <w:t xml:space="preserve"> (CEDAW/C/DOM/4)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6" w:line="280" w:lineRule="exact"/>
              <w:ind w:right="57"/>
              <w:jc w:val="left"/>
              <w:rPr>
                <w:rStyle w:val="TTable1a"/>
                <w:rFonts w:ascii="SimSun" w:hAnsi="SimSun"/>
                <w:noProof/>
                <w:sz w:val="21"/>
              </w:rPr>
            </w:pPr>
            <w:r w:rsidRPr="00C966C5">
              <w:rPr>
                <w:rStyle w:val="TTable1a"/>
                <w:rFonts w:ascii="SimSun" w:hAnsi="SimSun" w:hint="eastAsia"/>
                <w:sz w:val="21"/>
              </w:rPr>
              <w:t>第十八届</w:t>
            </w:r>
            <w:r w:rsidRPr="00C966C5">
              <w:rPr>
                <w:rStyle w:val="TTable1a"/>
                <w:rFonts w:ascii="SimSun" w:hAnsi="SimSun"/>
                <w:sz w:val="21"/>
              </w:rPr>
              <w:t>(1998)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r w:rsidRPr="00C966C5">
              <w:rPr>
                <w:rFonts w:hAnsi="SimSun"/>
                <w:noProof/>
                <w:szCs w:val="24"/>
              </w:rPr>
              <w:br/>
              <w:t xml:space="preserve">(CEDAW/C/DOM/5)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第三十一届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4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厄瓜多尔</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4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1984</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r w:rsidRPr="00C966C5">
              <w:rPr>
                <w:rFonts w:hAnsi="SimSun"/>
                <w:noProof/>
                <w:szCs w:val="24"/>
              </w:rPr>
              <w:br/>
              <w:t xml:space="preserve">(CEDAW/C/5/Add.23)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第五届</w:t>
            </w:r>
            <w:r w:rsidRPr="00C966C5">
              <w:rPr>
                <w:rStyle w:val="TTable1a"/>
                <w:rFonts w:ascii="SimSun" w:hAnsi="SimSun"/>
                <w:sz w:val="21"/>
              </w:rPr>
              <w:t>(1986)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28</w:t>
            </w:r>
            <w:r w:rsidRPr="00C966C5">
              <w:rPr>
                <w:rFonts w:hAnsi="SimSun" w:hint="eastAsia"/>
                <w:noProof/>
                <w:szCs w:val="24"/>
              </w:rPr>
              <w:t>日</w:t>
            </w:r>
            <w:r w:rsidRPr="00C966C5">
              <w:rPr>
                <w:rFonts w:hAnsi="SimSun"/>
                <w:noProof/>
                <w:szCs w:val="24"/>
              </w:rPr>
              <w:t xml:space="preserve"> (CEDAW/C/13/Add.31)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第十三届</w:t>
            </w:r>
            <w:r w:rsidRPr="00C966C5">
              <w:rPr>
                <w:rStyle w:val="TTable1a"/>
                <w:rFonts w:ascii="SimSun" w:hAnsi="SimSun"/>
                <w:sz w:val="21"/>
              </w:rPr>
              <w:t>(1994)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t xml:space="preserve"> (CEDAW/C/ECU/3)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第十三届</w:t>
            </w:r>
            <w:r w:rsidRPr="00C966C5">
              <w:rPr>
                <w:rStyle w:val="TTable1a"/>
                <w:rFonts w:ascii="SimSun" w:hAnsi="SimSun"/>
                <w:sz w:val="21"/>
              </w:rPr>
              <w:t>(1994)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br/>
              <w:t>(CEDAW/ECU/4-5)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第二十九届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br/>
              <w:t xml:space="preserve">(CEDAW/ECU/4-5)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第二十九届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br/>
              <w:t>(CEDAW/C/ECU/6-7)</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br/>
              <w:t>(CEDAW/C/ECU/6-7)</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4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埃及</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4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1983</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br/>
              <w:t xml:space="preserve">(CEDAW/C/5/Add.10)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第三届</w:t>
            </w:r>
            <w:r w:rsidRPr="00C966C5">
              <w:rPr>
                <w:rStyle w:val="TTable1a"/>
                <w:rFonts w:ascii="SimSun" w:hAnsi="SimSun"/>
                <w:sz w:val="21"/>
              </w:rPr>
              <w:t>(1984)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r w:rsidRPr="00C966C5">
              <w:rPr>
                <w:rFonts w:hAnsi="SimSun"/>
                <w:noProof/>
                <w:szCs w:val="24"/>
              </w:rPr>
              <w:t xml:space="preserve"> (CEDAW/C/13/Add.2)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第九届</w:t>
            </w:r>
            <w:r w:rsidRPr="00C966C5">
              <w:rPr>
                <w:rStyle w:val="TTable1a"/>
                <w:rFonts w:ascii="SimSun" w:hAnsi="SimSun"/>
                <w:sz w:val="21"/>
              </w:rPr>
              <w:t>(1990)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30</w:t>
            </w:r>
            <w:r w:rsidRPr="00C966C5">
              <w:rPr>
                <w:rFonts w:hAnsi="SimSun" w:hint="eastAsia"/>
                <w:noProof/>
                <w:szCs w:val="24"/>
              </w:rPr>
              <w:t>日</w:t>
            </w:r>
            <w:r w:rsidRPr="00C966C5">
              <w:rPr>
                <w:rFonts w:hAnsi="SimSun"/>
                <w:noProof/>
                <w:szCs w:val="24"/>
              </w:rPr>
              <w:t xml:space="preserve"> (CEDAW/C/EGY/3)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第二十四届</w:t>
            </w:r>
            <w:r w:rsidRPr="00C966C5">
              <w:rPr>
                <w:rStyle w:val="TTable1a"/>
                <w:rFonts w:ascii="SimSun" w:hAnsi="SimSun"/>
                <w:sz w:val="21"/>
              </w:rPr>
              <w:t>(2001)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30</w:t>
            </w:r>
            <w:r w:rsidRPr="00C966C5">
              <w:rPr>
                <w:rFonts w:hAnsi="SimSun" w:hint="eastAsia"/>
                <w:noProof/>
                <w:szCs w:val="24"/>
              </w:rPr>
              <w:t>日</w:t>
            </w:r>
            <w:r w:rsidRPr="00C966C5">
              <w:rPr>
                <w:rFonts w:hAnsi="SimSun"/>
                <w:noProof/>
                <w:szCs w:val="24"/>
              </w:rPr>
              <w:br/>
              <w:t xml:space="preserve">(CEDAW/C/EGY/4-5)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第二十四届</w:t>
            </w:r>
            <w:r w:rsidRPr="00C966C5">
              <w:rPr>
                <w:rStyle w:val="TTable1a"/>
                <w:rFonts w:ascii="SimSun" w:hAnsi="SimSun"/>
                <w:sz w:val="21"/>
              </w:rPr>
              <w:t>(2001)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30</w:t>
            </w:r>
            <w:r w:rsidRPr="00C966C5">
              <w:rPr>
                <w:rFonts w:hAnsi="SimSun" w:hint="eastAsia"/>
                <w:noProof/>
                <w:szCs w:val="24"/>
              </w:rPr>
              <w:t>日</w:t>
            </w:r>
            <w:r w:rsidRPr="00C966C5">
              <w:rPr>
                <w:rFonts w:hAnsi="SimSun"/>
                <w:noProof/>
                <w:szCs w:val="24"/>
              </w:rPr>
              <w:br/>
              <w:t>(CEDAW/C/EGY/4-5)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第二十四届</w:t>
            </w:r>
            <w:r w:rsidRPr="00C966C5">
              <w:rPr>
                <w:rStyle w:val="TTable1a"/>
                <w:rFonts w:ascii="SimSun" w:hAnsi="SimSun"/>
                <w:sz w:val="21"/>
              </w:rPr>
              <w:t>(2001)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32"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萨尔瓦多</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3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1983</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br/>
              <w:t xml:space="preserve">(CEDAW/C/5/Add.19)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第五届</w:t>
            </w:r>
            <w:r w:rsidRPr="00C966C5">
              <w:rPr>
                <w:rStyle w:val="TTable1a"/>
                <w:rFonts w:ascii="SimSun" w:hAnsi="SimSun"/>
                <w:sz w:val="21"/>
              </w:rPr>
              <w:t>(1986)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r w:rsidRPr="00C966C5">
              <w:rPr>
                <w:rFonts w:hAnsi="SimSun"/>
                <w:noProof/>
                <w:szCs w:val="24"/>
              </w:rPr>
              <w:t xml:space="preserve"> (CEDAW/C/13/Add.12)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第十一届</w:t>
            </w:r>
            <w:r w:rsidRPr="00C966C5">
              <w:rPr>
                <w:rStyle w:val="TTable1a"/>
                <w:rFonts w:ascii="SimSun" w:hAnsi="SimSun"/>
                <w:sz w:val="21"/>
              </w:rPr>
              <w:t>(1992)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r w:rsidRPr="00C966C5">
              <w:rPr>
                <w:rFonts w:hAnsi="SimSun"/>
                <w:noProof/>
                <w:szCs w:val="24"/>
              </w:rPr>
              <w:br/>
              <w:t xml:space="preserve">(CEDAW/C/SLV/3-4)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第二十八届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r w:rsidRPr="00C966C5">
              <w:rPr>
                <w:rFonts w:hAnsi="SimSun"/>
                <w:noProof/>
                <w:szCs w:val="24"/>
              </w:rPr>
              <w:br/>
              <w:t xml:space="preserve">(CEDAW/C/SLV/3-4)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第二十八届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r w:rsidRPr="00C966C5">
              <w:rPr>
                <w:rFonts w:hAnsi="SimSun"/>
                <w:noProof/>
                <w:szCs w:val="24"/>
              </w:rPr>
              <w:br/>
              <w:t xml:space="preserve">(CEDAW/C/SLV/5)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第二十八届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br/>
              <w:t xml:space="preserve">(CEDAW/C/SLV/6)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第二十八届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15</w:t>
            </w:r>
            <w:r w:rsidRPr="00C966C5">
              <w:rPr>
                <w:rFonts w:hAnsi="SimSun" w:hint="eastAsia"/>
                <w:noProof/>
                <w:szCs w:val="24"/>
              </w:rPr>
              <w:t>日</w:t>
            </w:r>
            <w:r w:rsidRPr="00C966C5">
              <w:rPr>
                <w:rFonts w:hAnsi="SimSun"/>
                <w:noProof/>
                <w:szCs w:val="24"/>
              </w:rPr>
              <w:br/>
              <w:t>(CEDAW/C/SLV/7)</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32"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赤道几内亚</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3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1985</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r w:rsidRPr="00C966C5">
              <w:rPr>
                <w:rFonts w:hAnsi="SimSun"/>
                <w:noProof/>
                <w:szCs w:val="24"/>
              </w:rPr>
              <w:br/>
              <w:t xml:space="preserve">(CEDAW/C/5/Add.50)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第八届</w:t>
            </w:r>
            <w:r w:rsidRPr="00C966C5">
              <w:rPr>
                <w:rStyle w:val="TTable1a"/>
                <w:rFonts w:ascii="SimSun" w:hAnsi="SimSun"/>
                <w:sz w:val="21"/>
              </w:rPr>
              <w:t>(1989)</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r w:rsidRPr="00C966C5">
              <w:rPr>
                <w:rFonts w:hAnsi="SimSun"/>
                <w:noProof/>
                <w:szCs w:val="24"/>
              </w:rPr>
              <w:t xml:space="preserve"> </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1989</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r w:rsidRPr="00C966C5">
              <w:rPr>
                <w:rFonts w:hAnsi="SimSun"/>
                <w:noProof/>
                <w:szCs w:val="24"/>
              </w:rPr>
              <w:t xml:space="preserve"> (CEDAW/C/GNQ/2-3)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第三十一届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r w:rsidRPr="00C966C5">
              <w:rPr>
                <w:rFonts w:hAnsi="SimSun"/>
                <w:noProof/>
                <w:szCs w:val="24"/>
              </w:rPr>
              <w:t xml:space="preserve"> (CEDAW/C/GNQ/2-3)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第三十一届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r w:rsidRPr="00C966C5">
              <w:rPr>
                <w:rFonts w:hAnsi="SimSun"/>
                <w:noProof/>
                <w:szCs w:val="24"/>
              </w:rPr>
              <w:br/>
              <w:t>(CEDAW/C/GNQ/4-5)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第三十一届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r w:rsidRPr="00C966C5">
              <w:rPr>
                <w:rFonts w:hAnsi="SimSun"/>
                <w:noProof/>
                <w:szCs w:val="24"/>
              </w:rPr>
              <w:t xml:space="preserve"> </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r w:rsidRPr="00C966C5">
              <w:rPr>
                <w:rFonts w:hAnsi="SimSun"/>
                <w:noProof/>
                <w:szCs w:val="24"/>
              </w:rPr>
              <w:br/>
              <w:t>(CEDAW/C/GNQ/4-5)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第三十一届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32"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厄立特里亚</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3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br/>
              <w:t>(CEDAW/C/ERI/1-3)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第三十四届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5</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br/>
              <w:t>(CEDAW/C/ERI/1-3)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第三十四届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br/>
              <w:t>(CEDAW/C/ERI/1-3)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第三十四届</w:t>
            </w:r>
            <w:r w:rsidRPr="00C966C5">
              <w:rPr>
                <w:rStyle w:val="TTable1a"/>
                <w:rFonts w:ascii="SimSun" w:hAnsi="SimSun"/>
                <w:sz w:val="21"/>
              </w:rPr>
              <w:t>(2006)</w:t>
            </w: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爱沙尼亚</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r w:rsidRPr="00C966C5">
              <w:rPr>
                <w:rFonts w:hAnsi="SimSun"/>
                <w:noProof/>
                <w:szCs w:val="24"/>
              </w:rPr>
              <w:br/>
              <w:t xml:space="preserve">(CEDAW/C/EST/1-3)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第二十六届</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r w:rsidRPr="00C966C5">
              <w:rPr>
                <w:rFonts w:hAnsi="SimSun"/>
                <w:noProof/>
                <w:szCs w:val="24"/>
              </w:rPr>
              <w:br/>
              <w:t xml:space="preserve">(CEDAW/C/EST/1-3)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第二十六届</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r w:rsidRPr="00C966C5">
              <w:rPr>
                <w:rFonts w:hAnsi="SimSun"/>
                <w:noProof/>
                <w:szCs w:val="24"/>
              </w:rPr>
              <w:br/>
              <w:t xml:space="preserve">(CEDAW/C/EST/1-3)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第二十六届</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5</w:t>
            </w:r>
            <w:r w:rsidRPr="00C966C5">
              <w:rPr>
                <w:rFonts w:hAnsi="SimSun" w:hint="eastAsia"/>
                <w:noProof/>
                <w:szCs w:val="24"/>
              </w:rPr>
              <w:t>日</w:t>
            </w:r>
            <w:r w:rsidRPr="00C966C5">
              <w:rPr>
                <w:rFonts w:hAnsi="SimSun"/>
                <w:noProof/>
                <w:szCs w:val="24"/>
              </w:rPr>
              <w:br/>
              <w:t>(CEDAW/C/EST/4)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第三十九届</w:t>
            </w:r>
            <w:r w:rsidRPr="00C966C5">
              <w:rPr>
                <w:rStyle w:val="TTable1a"/>
                <w:rFonts w:ascii="SimSun" w:hAnsi="SimSun"/>
                <w:sz w:val="21"/>
              </w:rPr>
              <w:t>(2007)</w:t>
            </w: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埃塞俄比亚</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r w:rsidRPr="00C966C5">
              <w:rPr>
                <w:rFonts w:hAnsi="SimSun"/>
                <w:noProof/>
                <w:szCs w:val="24"/>
              </w:rPr>
              <w:t xml:space="preserve"> </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r w:rsidRPr="00C966C5">
              <w:rPr>
                <w:rFonts w:hAnsi="SimSun"/>
                <w:noProof/>
                <w:szCs w:val="24"/>
              </w:rPr>
              <w:br/>
              <w:t>(CEDAW/C/ETH/1-3)</w:t>
            </w:r>
          </w:p>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r w:rsidRPr="00C966C5">
              <w:rPr>
                <w:rFonts w:hAnsi="SimSun"/>
                <w:noProof/>
                <w:szCs w:val="24"/>
              </w:rPr>
              <w:br/>
              <w:t xml:space="preserve">(CEDAW/C/ETH/1-3/Add.1)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第十五届</w:t>
            </w:r>
            <w:r w:rsidRPr="00C966C5">
              <w:rPr>
                <w:rStyle w:val="TTable1a"/>
                <w:rFonts w:ascii="SimSun" w:hAnsi="SimSun"/>
                <w:sz w:val="21"/>
              </w:rPr>
              <w:t>(1996)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r w:rsidRPr="00C966C5">
              <w:rPr>
                <w:rFonts w:hAnsi="SimSun"/>
                <w:noProof/>
                <w:szCs w:val="24"/>
              </w:rPr>
              <w:br/>
              <w:t>(CEDAW/C/ETH/1-3)</w:t>
            </w:r>
          </w:p>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r w:rsidRPr="00C966C5">
              <w:rPr>
                <w:rFonts w:hAnsi="SimSun"/>
                <w:noProof/>
                <w:szCs w:val="24"/>
              </w:rPr>
              <w:t xml:space="preserve"> (CEDAW/C/ETH/1-3/Add.1)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第十五届</w:t>
            </w:r>
            <w:r w:rsidRPr="00C966C5">
              <w:rPr>
                <w:rStyle w:val="TTable1a"/>
                <w:rFonts w:ascii="SimSun" w:hAnsi="SimSun"/>
                <w:sz w:val="21"/>
              </w:rPr>
              <w:t>(1996)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r w:rsidRPr="00C966C5">
              <w:rPr>
                <w:rFonts w:hAnsi="SimSun"/>
                <w:noProof/>
                <w:szCs w:val="24"/>
              </w:rPr>
              <w:br/>
              <w:t>(CEDAW/C/ETH/1-3)</w:t>
            </w:r>
          </w:p>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r w:rsidRPr="00C966C5">
              <w:rPr>
                <w:rFonts w:hAnsi="SimSun"/>
                <w:noProof/>
                <w:szCs w:val="24"/>
              </w:rPr>
              <w:t xml:space="preserve"> (CEDAW/C/ETH/1-3/Add.1)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第十五届</w:t>
            </w:r>
            <w:r w:rsidRPr="00C966C5">
              <w:rPr>
                <w:rStyle w:val="TTable1a"/>
                <w:rFonts w:ascii="SimSun" w:hAnsi="SimSun"/>
                <w:sz w:val="21"/>
              </w:rPr>
              <w:t>(1996)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r w:rsidRPr="00C966C5">
              <w:rPr>
                <w:rFonts w:hAnsi="SimSun"/>
                <w:noProof/>
                <w:szCs w:val="24"/>
              </w:rPr>
              <w:t xml:space="preserve"> (CEDAW/C/ETH/4-5)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r w:rsidRPr="00C966C5">
              <w:rPr>
                <w:rFonts w:hAnsi="SimSun"/>
                <w:noProof/>
                <w:szCs w:val="24"/>
              </w:rPr>
              <w:t xml:space="preserve"> (CEDAW/C/ETH/4-5)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kern w:val="2"/>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斐济</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r w:rsidRPr="00C966C5">
              <w:rPr>
                <w:rFonts w:hAnsi="SimSun"/>
                <w:noProof/>
                <w:szCs w:val="24"/>
              </w:rPr>
              <w:br/>
              <w:t xml:space="preserve">(CEDAW/C/FJI/1)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第二十六届</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12"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芬兰</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12"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12"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1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1988</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r w:rsidRPr="00C966C5">
              <w:rPr>
                <w:rFonts w:hAnsi="SimSun"/>
                <w:noProof/>
                <w:szCs w:val="24"/>
              </w:rPr>
              <w:br/>
              <w:t xml:space="preserve">(CEDAW/C/5/Add.56)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第八届</w:t>
            </w:r>
            <w:r w:rsidRPr="00C966C5">
              <w:rPr>
                <w:rStyle w:val="TTable1a"/>
                <w:rFonts w:ascii="SimSun" w:hAnsi="SimSun"/>
                <w:sz w:val="21"/>
              </w:rPr>
              <w:t>(1989)</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r w:rsidRPr="00C966C5">
              <w:rPr>
                <w:rFonts w:hAnsi="SimSun"/>
                <w:noProof/>
                <w:szCs w:val="24"/>
              </w:rPr>
              <w:t xml:space="preserve"> (CEDAW/C/FIN/2)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第十四届</w:t>
            </w:r>
            <w:r w:rsidRPr="00C966C5">
              <w:rPr>
                <w:rStyle w:val="TTable1a"/>
                <w:rFonts w:ascii="SimSun" w:hAnsi="SimSun"/>
                <w:sz w:val="21"/>
              </w:rPr>
              <w:t>(1995)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28</w:t>
            </w:r>
            <w:r w:rsidRPr="00C966C5">
              <w:rPr>
                <w:rFonts w:hAnsi="SimSun" w:hint="eastAsia"/>
                <w:noProof/>
                <w:szCs w:val="24"/>
              </w:rPr>
              <w:t>日</w:t>
            </w:r>
            <w:r w:rsidRPr="00C966C5">
              <w:rPr>
                <w:rFonts w:hAnsi="SimSun"/>
                <w:noProof/>
                <w:szCs w:val="24"/>
              </w:rPr>
              <w:t xml:space="preserve"> (CEDAW/C/FIN/3)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第二十四届</w:t>
            </w:r>
            <w:r w:rsidRPr="00C966C5">
              <w:rPr>
                <w:rStyle w:val="TTable1a"/>
                <w:rFonts w:ascii="SimSun" w:hAnsi="SimSun"/>
                <w:sz w:val="21"/>
              </w:rPr>
              <w:t>(2001)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br/>
              <w:t>(CEDAW/C/FIN/4)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第二十四届</w:t>
            </w:r>
            <w:r w:rsidRPr="00C966C5">
              <w:rPr>
                <w:rStyle w:val="TTable1a"/>
                <w:rFonts w:ascii="SimSun" w:hAnsi="SimSun"/>
                <w:sz w:val="21"/>
              </w:rPr>
              <w:t>(2001)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br/>
              <w:t>(CEDAW/C/FIN/5)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12"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法国</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12"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12"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1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1985</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br/>
              <w:t>(CEDAW/5/Add.33)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第六届</w:t>
            </w:r>
            <w:r w:rsidRPr="00C966C5">
              <w:rPr>
                <w:rStyle w:val="TTable1a"/>
                <w:rFonts w:ascii="SimSun" w:hAnsi="SimSun"/>
                <w:sz w:val="21"/>
              </w:rPr>
              <w:t>(1987)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1989</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r w:rsidRPr="00C966C5">
              <w:rPr>
                <w:rFonts w:hAnsi="SimSun"/>
                <w:noProof/>
                <w:szCs w:val="24"/>
              </w:rPr>
              <w:t xml:space="preserve"> (CEDAW/C/FRA/2) (CEDAW/C/FRA/2/Rev.1)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第十二届</w:t>
            </w:r>
            <w:r w:rsidRPr="00C966C5">
              <w:rPr>
                <w:rStyle w:val="TTable1a"/>
                <w:rFonts w:ascii="SimSun" w:hAnsi="SimSun"/>
                <w:sz w:val="21"/>
              </w:rPr>
              <w:t>(1993)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5</w:t>
            </w:r>
            <w:r w:rsidRPr="00C966C5">
              <w:rPr>
                <w:rFonts w:hAnsi="SimSun" w:hint="eastAsia"/>
                <w:noProof/>
                <w:szCs w:val="24"/>
              </w:rPr>
              <w:t>日</w:t>
            </w:r>
            <w:r w:rsidRPr="00C966C5">
              <w:rPr>
                <w:rFonts w:hAnsi="SimSun"/>
                <w:noProof/>
                <w:szCs w:val="24"/>
              </w:rPr>
              <w:br/>
              <w:t>(CEDAW/C/FRA/3-4)</w:t>
            </w:r>
            <w:r w:rsidRPr="00C966C5">
              <w:rPr>
                <w:rFonts w:hAnsi="SimSun"/>
                <w:noProof/>
                <w:szCs w:val="24"/>
              </w:rPr>
              <w:br/>
              <w:t>(CEDAW/C/FRA/3-4/Corr.1)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第二十九届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5</w:t>
            </w:r>
            <w:r w:rsidRPr="00C966C5">
              <w:rPr>
                <w:rFonts w:hAnsi="SimSun" w:hint="eastAsia"/>
                <w:noProof/>
                <w:szCs w:val="24"/>
              </w:rPr>
              <w:t>日</w:t>
            </w:r>
            <w:r w:rsidRPr="00C966C5">
              <w:rPr>
                <w:rFonts w:hAnsi="SimSun"/>
                <w:noProof/>
                <w:szCs w:val="24"/>
              </w:rPr>
              <w:br/>
              <w:t>(CEDAW/C/FRA/3-4) (CEDAW/C/FRA/3-4/Corr.1)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第二十九届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br/>
              <w:t>(CEDAW/C/FRA/5)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第二十九届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r w:rsidRPr="00C966C5">
              <w:rPr>
                <w:rFonts w:hAnsi="SimSun"/>
                <w:noProof/>
                <w:szCs w:val="24"/>
              </w:rPr>
              <w:br/>
              <w:t>(CEDAW/C/FRA/6)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12"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加蓬</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12"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12"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1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1984</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r w:rsidRPr="00C966C5">
              <w:rPr>
                <w:rFonts w:hAnsi="SimSun"/>
                <w:noProof/>
                <w:szCs w:val="24"/>
              </w:rPr>
              <w:br/>
              <w:t xml:space="preserve">(CEDAW/C/5/Add.54)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第八届</w:t>
            </w:r>
            <w:r w:rsidRPr="00C966C5">
              <w:rPr>
                <w:rStyle w:val="TTable1a"/>
                <w:rFonts w:ascii="SimSun" w:hAnsi="SimSun"/>
                <w:sz w:val="21"/>
              </w:rPr>
              <w:t>(1989)</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1988</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br/>
              <w:t>(CEDAW/C/GAB/2-5)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第三十二届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br/>
              <w:t>(CEDAW/C/GAB/2-5)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第三十二届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br/>
              <w:t>(CEDAW/C/GAB/2-5)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第三十二届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br/>
              <w:t>(CEDAW/C/GAB/2-5)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第三十二届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r w:rsidRPr="00C966C5">
              <w:rPr>
                <w:rFonts w:hAnsi="SimSun"/>
                <w:noProof/>
                <w:szCs w:val="24"/>
              </w:rPr>
              <w:t xml:space="preserve"> </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冈比亚</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r w:rsidRPr="00C966C5">
              <w:rPr>
                <w:rFonts w:hAnsi="SimSun"/>
                <w:noProof/>
                <w:szCs w:val="24"/>
              </w:rPr>
              <w:t xml:space="preserve"> </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br/>
              <w:t>(CEDAW/C/GMB/1-3)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第三十三届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br/>
              <w:t>(CEDAW/C/GMB/1-3)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第三十三届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br/>
              <w:t>(CEDAW/C/GMB/1-3)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第三十三届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格鲁吉亚</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r w:rsidRPr="00C966C5">
              <w:rPr>
                <w:rFonts w:hAnsi="SimSun"/>
                <w:noProof/>
                <w:szCs w:val="24"/>
              </w:rPr>
              <w:br/>
              <w:t>(CEDAW/C/GEO/1)</w:t>
            </w:r>
          </w:p>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r w:rsidRPr="00C966C5">
              <w:rPr>
                <w:rFonts w:hAnsi="SimSun"/>
                <w:noProof/>
                <w:szCs w:val="24"/>
              </w:rPr>
              <w:br/>
              <w:t>(CEDAW/C/GEO/1/Add.1)</w:t>
            </w:r>
          </w:p>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r w:rsidRPr="00C966C5">
              <w:rPr>
                <w:rFonts w:hAnsi="SimSun"/>
                <w:noProof/>
                <w:szCs w:val="24"/>
              </w:rPr>
              <w:br/>
            </w:r>
            <w:r w:rsidRPr="00D82181">
              <w:rPr>
                <w:rFonts w:hAnsi="SimSun"/>
                <w:noProof/>
                <w:spacing w:val="-4"/>
                <w:szCs w:val="24"/>
              </w:rPr>
              <w:t>(CEDAW/C/GEO/1/Add.1/Corr.1)</w:t>
            </w:r>
            <w:r w:rsidRPr="00C966C5">
              <w:rPr>
                <w:rFonts w:hAnsi="SimSun"/>
                <w:noProof/>
                <w:szCs w:val="24"/>
              </w:rPr>
              <w:t xml:space="preserve">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第二十一届</w:t>
            </w:r>
            <w:r w:rsidRPr="00C966C5">
              <w:rPr>
                <w:rStyle w:val="TTable1a"/>
                <w:rFonts w:ascii="SimSun" w:hAnsi="SimSun"/>
                <w:sz w:val="21"/>
              </w:rPr>
              <w:t>(1999)</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r w:rsidRPr="00C966C5">
              <w:rPr>
                <w:rFonts w:hAnsi="SimSun"/>
                <w:noProof/>
                <w:szCs w:val="24"/>
              </w:rPr>
              <w:br/>
              <w:t>(CEDAW/C/GEO/2-3)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第三十六届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r w:rsidRPr="00C966C5">
              <w:rPr>
                <w:rFonts w:hAnsi="SimSun"/>
                <w:noProof/>
                <w:szCs w:val="24"/>
              </w:rPr>
              <w:br/>
              <w:t>(CEDAW/C/GEO/2-3)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第三十六届</w:t>
            </w:r>
            <w:r w:rsidRPr="00C966C5">
              <w:rPr>
                <w:rStyle w:val="TTable1a"/>
                <w:rFonts w:ascii="SimSun" w:hAnsi="SimSun"/>
                <w:sz w:val="21"/>
              </w:rPr>
              <w:t>(2006)</w:t>
            </w: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德国</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1988</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15</w:t>
            </w:r>
            <w:r w:rsidRPr="00C966C5">
              <w:rPr>
                <w:rFonts w:hAnsi="SimSun" w:hint="eastAsia"/>
                <w:noProof/>
                <w:szCs w:val="24"/>
              </w:rPr>
              <w:t>日</w:t>
            </w:r>
            <w:r w:rsidRPr="00C966C5">
              <w:rPr>
                <w:rFonts w:hAnsi="SimSun"/>
                <w:noProof/>
                <w:szCs w:val="24"/>
              </w:rPr>
              <w:br/>
              <w:t xml:space="preserve">(CEDAW/C/5/Add.59)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第九届</w:t>
            </w:r>
            <w:r w:rsidRPr="00C966C5">
              <w:rPr>
                <w:rStyle w:val="TTable1a"/>
                <w:rFonts w:ascii="SimSun" w:hAnsi="SimSun"/>
                <w:sz w:val="21"/>
              </w:rPr>
              <w:t>(1990)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t xml:space="preserve"> (CEDAW/C/DEU/2-3)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第二十二届</w:t>
            </w:r>
            <w:r w:rsidRPr="00C966C5">
              <w:rPr>
                <w:rStyle w:val="TTable1a"/>
                <w:rFonts w:ascii="SimSun" w:hAnsi="SimSun"/>
                <w:sz w:val="21"/>
              </w:rPr>
              <w:t>(2000)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t xml:space="preserve"> (CEDAW/C/DEU/2-3)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第二十二届</w:t>
            </w:r>
            <w:r w:rsidRPr="00C966C5">
              <w:rPr>
                <w:rStyle w:val="TTable1a"/>
                <w:rFonts w:ascii="SimSun" w:hAnsi="SimSun"/>
                <w:sz w:val="21"/>
              </w:rPr>
              <w:t>(2000)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t xml:space="preserve"> (CEDAW/C/DEU/4)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第二十二届</w:t>
            </w:r>
            <w:r w:rsidRPr="00C966C5">
              <w:rPr>
                <w:rStyle w:val="TTable1a"/>
                <w:rFonts w:ascii="SimSun" w:hAnsi="SimSun"/>
                <w:sz w:val="21"/>
              </w:rPr>
              <w:t>(2000)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28</w:t>
            </w:r>
            <w:r w:rsidRPr="00C966C5">
              <w:rPr>
                <w:rFonts w:hAnsi="SimSun" w:hint="eastAsia"/>
                <w:noProof/>
                <w:szCs w:val="24"/>
              </w:rPr>
              <w:t>日</w:t>
            </w:r>
            <w:r w:rsidRPr="00C966C5">
              <w:rPr>
                <w:rFonts w:hAnsi="SimSun"/>
                <w:noProof/>
                <w:szCs w:val="24"/>
              </w:rPr>
              <w:br/>
              <w:t>(CEDAW/DEU/5)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加纳</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r w:rsidRPr="00C966C5">
              <w:rPr>
                <w:rFonts w:hAnsi="SimSun"/>
                <w:noProof/>
                <w:szCs w:val="24"/>
              </w:rPr>
              <w:br/>
              <w:t>(CEDAW/C/GHA/1-2)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第十一届</w:t>
            </w:r>
            <w:r w:rsidRPr="00C966C5">
              <w:rPr>
                <w:rStyle w:val="TTable1a"/>
                <w:rFonts w:ascii="SimSun" w:hAnsi="SimSun"/>
                <w:sz w:val="21"/>
              </w:rPr>
              <w:t>(1992)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r w:rsidRPr="00C966C5">
              <w:rPr>
                <w:rFonts w:hAnsi="SimSun"/>
                <w:noProof/>
                <w:szCs w:val="24"/>
              </w:rPr>
              <w:t xml:space="preserve"> (CEDAW/C/GHA/1-2)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第十一届</w:t>
            </w:r>
            <w:r w:rsidRPr="00C966C5">
              <w:rPr>
                <w:rStyle w:val="TTable1a"/>
                <w:rFonts w:ascii="SimSun" w:hAnsi="SimSun"/>
                <w:sz w:val="21"/>
              </w:rPr>
              <w:t>(1992)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t xml:space="preserve"> (CEDAW/C/GHA/3-5)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第三十六届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t xml:space="preserve"> (CEDAW/C/GHA/3-5)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第三十六届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t xml:space="preserve"> (CEDAW/C/GHA/3-5)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第三十六届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希腊</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1984</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1985</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5</w:t>
            </w:r>
            <w:r w:rsidRPr="00C966C5">
              <w:rPr>
                <w:rFonts w:hAnsi="SimSun" w:hint="eastAsia"/>
                <w:noProof/>
                <w:szCs w:val="24"/>
              </w:rPr>
              <w:t>日</w:t>
            </w:r>
            <w:r w:rsidRPr="00C966C5">
              <w:rPr>
                <w:rFonts w:hAnsi="SimSun"/>
                <w:noProof/>
                <w:szCs w:val="24"/>
              </w:rPr>
              <w:br/>
              <w:t>(CEDAW/C/5/Add.28)</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第六届</w:t>
            </w:r>
            <w:r w:rsidRPr="00C966C5">
              <w:rPr>
                <w:rStyle w:val="TTable1a"/>
                <w:rFonts w:ascii="SimSun" w:hAnsi="SimSun"/>
                <w:sz w:val="21"/>
              </w:rPr>
              <w:t>(1987)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1988</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r w:rsidRPr="00C966C5">
              <w:rPr>
                <w:rFonts w:hAnsi="SimSun"/>
                <w:noProof/>
                <w:szCs w:val="24"/>
              </w:rPr>
              <w:br/>
              <w:t>(CEDAW/C/GRC/2-3)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第二十届</w:t>
            </w:r>
            <w:r w:rsidRPr="00C966C5">
              <w:rPr>
                <w:rStyle w:val="TTable1a"/>
                <w:rFonts w:ascii="SimSun" w:hAnsi="SimSun"/>
                <w:sz w:val="21"/>
              </w:rPr>
              <w:t>(1999)</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r w:rsidRPr="00C966C5">
              <w:rPr>
                <w:rFonts w:hAnsi="SimSun"/>
                <w:noProof/>
                <w:szCs w:val="24"/>
              </w:rPr>
              <w:t xml:space="preserve"> </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r w:rsidRPr="00C966C5">
              <w:rPr>
                <w:rFonts w:hAnsi="SimSun"/>
                <w:noProof/>
                <w:szCs w:val="24"/>
              </w:rPr>
              <w:br/>
              <w:t>(CEDAW/C/GRC/2-3)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第二十届</w:t>
            </w:r>
            <w:r w:rsidRPr="00C966C5">
              <w:rPr>
                <w:rStyle w:val="TTable1a"/>
                <w:rFonts w:ascii="SimSun" w:hAnsi="SimSun"/>
                <w:sz w:val="21"/>
              </w:rPr>
              <w:t>(1999)</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r w:rsidRPr="00C966C5">
              <w:rPr>
                <w:rFonts w:hAnsi="SimSun"/>
                <w:noProof/>
                <w:szCs w:val="24"/>
              </w:rPr>
              <w:t xml:space="preserve"> </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r w:rsidRPr="00C966C5">
              <w:rPr>
                <w:rFonts w:hAnsi="SimSun"/>
                <w:noProof/>
                <w:szCs w:val="24"/>
              </w:rPr>
              <w:br/>
              <w:t xml:space="preserve">(CEDAW/C/GRC/4-5)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特别会议</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r w:rsidRPr="00C966C5">
              <w:rPr>
                <w:rFonts w:hAnsi="SimSun"/>
                <w:noProof/>
                <w:szCs w:val="24"/>
              </w:rPr>
              <w:br/>
              <w:t xml:space="preserve">(CEDAW/C/GRC/4-5)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特别会议</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t xml:space="preserve"> (CEDAW/C/GRC/6)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第三十七届</w:t>
            </w:r>
            <w:r w:rsidRPr="00C966C5">
              <w:rPr>
                <w:rStyle w:val="TTable1a"/>
                <w:rFonts w:ascii="SimSun" w:hAnsi="SimSun"/>
                <w:sz w:val="21"/>
              </w:rPr>
              <w:t>(2007)</w:t>
            </w: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格林纳达</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危地马拉</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r w:rsidRPr="00C966C5">
              <w:rPr>
                <w:rFonts w:hAnsi="SimSun"/>
                <w:noProof/>
                <w:szCs w:val="24"/>
              </w:rPr>
              <w:t xml:space="preserve"> </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1983</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br/>
              <w:t>(CEDAW/C/GUA/1-2)</w:t>
            </w:r>
          </w:p>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br/>
              <w:t xml:space="preserve">(CEDAW/C/GUA/1-2/Amend.1)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第十三届</w:t>
            </w:r>
            <w:r w:rsidRPr="00C966C5">
              <w:rPr>
                <w:rStyle w:val="TTable1a"/>
                <w:rFonts w:ascii="SimSun" w:hAnsi="SimSun"/>
                <w:sz w:val="21"/>
              </w:rPr>
              <w:t>(1994)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br/>
              <w:t>(CEDAW/C/GUA/1-2)</w:t>
            </w:r>
          </w:p>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Pr>
                <w:rFonts w:hAnsi="SimSun"/>
                <w:noProof/>
                <w:szCs w:val="24"/>
              </w:rPr>
              <w:t xml:space="preserve"> </w:t>
            </w:r>
            <w:r>
              <w:rPr>
                <w:rFonts w:hAnsi="SimSun"/>
                <w:noProof/>
                <w:szCs w:val="24"/>
              </w:rPr>
              <w:br/>
              <w:t>(CEDAW/C/GUA/1-2/</w:t>
            </w:r>
            <w:r w:rsidRPr="00C966C5">
              <w:rPr>
                <w:rFonts w:hAnsi="SimSun"/>
                <w:noProof/>
                <w:szCs w:val="24"/>
              </w:rPr>
              <w:t xml:space="preserve">Amend.1)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第十三届</w:t>
            </w:r>
            <w:r w:rsidRPr="00C966C5">
              <w:rPr>
                <w:rStyle w:val="TTable1a"/>
                <w:rFonts w:ascii="SimSun" w:hAnsi="SimSun"/>
                <w:sz w:val="21"/>
              </w:rPr>
              <w:t>(1994)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r w:rsidRPr="00C966C5">
              <w:rPr>
                <w:rFonts w:hAnsi="SimSun"/>
                <w:noProof/>
                <w:szCs w:val="24"/>
              </w:rPr>
              <w:br/>
              <w:t>(CEDAW/C/GUA/3-4)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特别会议</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r w:rsidRPr="00C966C5">
              <w:rPr>
                <w:rFonts w:hAnsi="SimSun"/>
                <w:noProof/>
                <w:szCs w:val="24"/>
              </w:rPr>
              <w:br/>
              <w:t>(CEDAW/C/GUA/3-4)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特别会议</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15</w:t>
            </w:r>
            <w:r w:rsidRPr="00C966C5">
              <w:rPr>
                <w:rFonts w:hAnsi="SimSun" w:hint="eastAsia"/>
                <w:noProof/>
                <w:szCs w:val="24"/>
              </w:rPr>
              <w:t>日</w:t>
            </w:r>
            <w:r w:rsidRPr="00C966C5">
              <w:rPr>
                <w:rFonts w:hAnsi="SimSun"/>
                <w:noProof/>
                <w:szCs w:val="24"/>
              </w:rPr>
              <w:t xml:space="preserve"> (CEDAW/C/GUA/5)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特别会议</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br/>
              <w:t>(CEDAW/C/GUA/6)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第三十五届</w:t>
            </w:r>
            <w:r w:rsidRPr="00C966C5">
              <w:rPr>
                <w:rStyle w:val="TTable1a"/>
                <w:rFonts w:ascii="SimSun" w:hAnsi="SimSun"/>
                <w:sz w:val="21"/>
              </w:rPr>
              <w:t>(2006)</w:t>
            </w: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几内亚</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1983</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br/>
              <w:t>(CEDAW/C/GIN/1-3)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第二十五届</w:t>
            </w:r>
            <w:r w:rsidRPr="00C966C5">
              <w:rPr>
                <w:rStyle w:val="TTable1a"/>
                <w:rFonts w:ascii="SimSun" w:hAnsi="SimSun"/>
                <w:sz w:val="21"/>
              </w:rPr>
              <w:t>(2001)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br/>
              <w:t>(CEDAW/C/GIN/1-3)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第二十五届</w:t>
            </w:r>
            <w:r w:rsidRPr="00C966C5">
              <w:rPr>
                <w:rStyle w:val="TTable1a"/>
                <w:rFonts w:ascii="SimSun" w:hAnsi="SimSun"/>
                <w:sz w:val="21"/>
              </w:rPr>
              <w:t>(2001)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br/>
              <w:t>(CEDAW/C/GIN/1-3)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第二十五届</w:t>
            </w:r>
            <w:r w:rsidRPr="00C966C5">
              <w:rPr>
                <w:rStyle w:val="TTable1a"/>
                <w:rFonts w:ascii="SimSun" w:hAnsi="SimSun"/>
                <w:sz w:val="21"/>
              </w:rPr>
              <w:t>(2001)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br/>
              <w:t>(CEDAW/C/GIN/4-6)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第三十九届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br/>
              <w:t>(CEDAW/C/GIN/4-6)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第三十九届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br/>
              <w:t>(CEDAW/C/GIN/4-6)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第三十九届</w:t>
            </w:r>
            <w:r w:rsidRPr="00C966C5">
              <w:rPr>
                <w:rStyle w:val="TTable1a"/>
                <w:rFonts w:ascii="SimSun" w:hAnsi="SimSun"/>
                <w:sz w:val="21"/>
              </w:rPr>
              <w:t>(2007)</w:t>
            </w: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4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几内亚比绍</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4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4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圭亚那</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4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br/>
              <w:t>(CEDAW/C/5/Add.63)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第十三届</w:t>
            </w:r>
            <w:r w:rsidRPr="00C966C5">
              <w:rPr>
                <w:rStyle w:val="TTable1a"/>
                <w:rFonts w:ascii="SimSun" w:hAnsi="SimSun"/>
                <w:sz w:val="21"/>
              </w:rPr>
              <w:t>(1994)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r w:rsidRPr="00C966C5">
              <w:rPr>
                <w:rFonts w:hAnsi="SimSun"/>
                <w:noProof/>
                <w:szCs w:val="24"/>
              </w:rPr>
              <w:br/>
              <w:t xml:space="preserve">(CEDAW/C/GUY/2)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第二十五届</w:t>
            </w:r>
            <w:r w:rsidRPr="00C966C5">
              <w:rPr>
                <w:rStyle w:val="TTable1a"/>
                <w:rFonts w:ascii="SimSun" w:hAnsi="SimSun"/>
                <w:sz w:val="21"/>
              </w:rPr>
              <w:t>(2001)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br/>
              <w:t>(CEDAW/C/GUY/3-6)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第三十三届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br/>
              <w:t>(CEDAW/C/GUY/3-6)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第三十三届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br/>
              <w:t>(CEDAW/C/GUY/3-6)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第三十三届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br/>
              <w:t>(CEDAW/C/GUY/3-6)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第三十三届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4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海地</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4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32"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洪都拉斯</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3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1984</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br/>
              <w:t>(CEDAW/C/5/Add.44)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第十一届</w:t>
            </w:r>
            <w:r w:rsidRPr="00C966C5">
              <w:rPr>
                <w:rStyle w:val="TTable1a"/>
                <w:rFonts w:ascii="SimSun" w:hAnsi="SimSun"/>
                <w:sz w:val="21"/>
              </w:rPr>
              <w:t>(1992)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1988</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28</w:t>
            </w:r>
            <w:r w:rsidRPr="00C966C5">
              <w:rPr>
                <w:rFonts w:hAnsi="SimSun" w:hint="eastAsia"/>
                <w:noProof/>
                <w:szCs w:val="24"/>
              </w:rPr>
              <w:t>日</w:t>
            </w:r>
            <w:r w:rsidRPr="00C966C5">
              <w:rPr>
                <w:rFonts w:hAnsi="SimSun"/>
                <w:noProof/>
                <w:szCs w:val="24"/>
              </w:rPr>
              <w:t xml:space="preserve"> (CEDAW/C/13/Add.9)</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第十一届</w:t>
            </w:r>
            <w:r w:rsidRPr="00C966C5">
              <w:rPr>
                <w:rStyle w:val="TTable1a"/>
                <w:rFonts w:ascii="SimSun" w:hAnsi="SimSun"/>
                <w:sz w:val="21"/>
              </w:rPr>
              <w:t>(1992)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31</w:t>
            </w:r>
            <w:r w:rsidRPr="00C966C5">
              <w:rPr>
                <w:rFonts w:hAnsi="SimSun" w:hint="eastAsia"/>
                <w:noProof/>
                <w:szCs w:val="24"/>
              </w:rPr>
              <w:t>日</w:t>
            </w:r>
            <w:r w:rsidRPr="00C966C5">
              <w:rPr>
                <w:rFonts w:hAnsi="SimSun"/>
                <w:noProof/>
                <w:szCs w:val="24"/>
              </w:rPr>
              <w:br/>
              <w:t>(CEDAW/C/HON/3)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第十一届</w:t>
            </w:r>
            <w:r w:rsidRPr="00C966C5">
              <w:rPr>
                <w:rStyle w:val="TTable1a"/>
                <w:rFonts w:ascii="SimSun" w:hAnsi="SimSun"/>
                <w:sz w:val="21"/>
              </w:rPr>
              <w:t>(1992)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31</w:t>
            </w:r>
            <w:r w:rsidRPr="00C966C5">
              <w:rPr>
                <w:rFonts w:hAnsi="SimSun" w:hint="eastAsia"/>
                <w:noProof/>
                <w:szCs w:val="24"/>
              </w:rPr>
              <w:t>日</w:t>
            </w:r>
            <w:r w:rsidRPr="00C966C5">
              <w:rPr>
                <w:rFonts w:hAnsi="SimSun"/>
                <w:noProof/>
                <w:szCs w:val="24"/>
              </w:rPr>
              <w:br/>
              <w:t>(CEDAW/C/HON/4-6)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第三十九届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31</w:t>
            </w:r>
            <w:r w:rsidRPr="00C966C5">
              <w:rPr>
                <w:rFonts w:hAnsi="SimSun" w:hint="eastAsia"/>
                <w:noProof/>
                <w:szCs w:val="24"/>
              </w:rPr>
              <w:t>日</w:t>
            </w:r>
            <w:r w:rsidRPr="00C966C5">
              <w:rPr>
                <w:rFonts w:hAnsi="SimSun"/>
                <w:noProof/>
                <w:szCs w:val="24"/>
              </w:rPr>
              <w:br/>
              <w:t>(CEDAW/C/HON/4-6)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第三十九届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r w:rsidRPr="00C966C5">
              <w:rPr>
                <w:rFonts w:hAnsi="SimSun"/>
                <w:noProof/>
                <w:szCs w:val="24"/>
              </w:rPr>
              <w:t xml:space="preserve"> </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31</w:t>
            </w:r>
            <w:r w:rsidRPr="00C966C5">
              <w:rPr>
                <w:rFonts w:hAnsi="SimSun" w:hint="eastAsia"/>
                <w:noProof/>
                <w:szCs w:val="24"/>
              </w:rPr>
              <w:t>日</w:t>
            </w:r>
            <w:r w:rsidRPr="00C966C5">
              <w:rPr>
                <w:rFonts w:hAnsi="SimSun"/>
                <w:noProof/>
                <w:szCs w:val="24"/>
              </w:rPr>
              <w:br/>
              <w:t>(CEDAW/C/HON/4-6)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第三十九届</w:t>
            </w:r>
            <w:r w:rsidRPr="00C966C5">
              <w:rPr>
                <w:rStyle w:val="TTable1a"/>
                <w:rFonts w:ascii="SimSun" w:hAnsi="SimSun"/>
                <w:sz w:val="21"/>
              </w:rPr>
              <w:t>(2007)</w:t>
            </w: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32"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匈牙利</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3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r w:rsidRPr="00C966C5">
              <w:rPr>
                <w:rFonts w:hAnsi="SimSun"/>
                <w:noProof/>
                <w:szCs w:val="24"/>
              </w:rPr>
              <w:br/>
              <w:t xml:space="preserve">(CEDAW/C/5/Add.3)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第三届</w:t>
            </w:r>
            <w:r w:rsidRPr="00C966C5">
              <w:rPr>
                <w:rStyle w:val="TTable1a"/>
                <w:rFonts w:ascii="SimSun" w:hAnsi="SimSun"/>
                <w:sz w:val="21"/>
              </w:rPr>
              <w:t>(1984)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r w:rsidRPr="00C966C5">
              <w:rPr>
                <w:rFonts w:hAnsi="SimSun"/>
                <w:noProof/>
                <w:szCs w:val="24"/>
              </w:rPr>
              <w:t xml:space="preserve"> (CEDAW/C/13/Add.1)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第七届</w:t>
            </w:r>
            <w:r w:rsidRPr="00C966C5">
              <w:rPr>
                <w:rStyle w:val="TTable1a"/>
                <w:rFonts w:ascii="SimSun" w:hAnsi="SimSun"/>
                <w:sz w:val="21"/>
              </w:rPr>
              <w:t>(1988)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br/>
              <w:t>(CEDAW/C/HUN/3)</w:t>
            </w:r>
          </w:p>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(CEDAW/C/HUN/3/Add.1)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第十五届</w:t>
            </w:r>
            <w:r w:rsidRPr="00C966C5">
              <w:rPr>
                <w:rStyle w:val="TTable1a"/>
                <w:rFonts w:ascii="SimSun" w:hAnsi="SimSun"/>
                <w:sz w:val="21"/>
              </w:rPr>
              <w:t>(1996)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r w:rsidRPr="00C966C5">
              <w:rPr>
                <w:rFonts w:hAnsi="SimSun"/>
                <w:noProof/>
                <w:szCs w:val="24"/>
              </w:rPr>
              <w:br/>
              <w:t>(CEDAW/C/HUN/4-5)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特别会议</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r w:rsidRPr="00C966C5">
              <w:rPr>
                <w:rFonts w:hAnsi="SimSun"/>
                <w:noProof/>
                <w:szCs w:val="24"/>
              </w:rPr>
              <w:br/>
              <w:t>(CEDAW/C/HUN/4-5)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特别会议</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24</w:t>
            </w:r>
            <w:r w:rsidRPr="00C966C5">
              <w:rPr>
                <w:rFonts w:hAnsi="SimSun" w:hint="eastAsia"/>
                <w:noProof/>
                <w:szCs w:val="24"/>
              </w:rPr>
              <w:t>日</w:t>
            </w:r>
            <w:r w:rsidRPr="00C966C5">
              <w:rPr>
                <w:rFonts w:hAnsi="SimSun"/>
                <w:noProof/>
                <w:szCs w:val="24"/>
              </w:rPr>
              <w:br/>
              <w:t>(CEDAW/C/HUN/6)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第三十九届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32"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冰岛</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3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5</w:t>
            </w:r>
            <w:r w:rsidRPr="00C966C5">
              <w:rPr>
                <w:rFonts w:hAnsi="SimSun" w:hint="eastAsia"/>
                <w:noProof/>
                <w:szCs w:val="24"/>
              </w:rPr>
              <w:t>日</w:t>
            </w:r>
            <w:r w:rsidRPr="00C966C5">
              <w:rPr>
                <w:rFonts w:hAnsi="SimSun"/>
                <w:noProof/>
                <w:szCs w:val="24"/>
              </w:rPr>
              <w:br/>
              <w:t>(CEDAW/C/ICE/1-2)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第十五届</w:t>
            </w:r>
            <w:r w:rsidRPr="00C966C5">
              <w:rPr>
                <w:rStyle w:val="TTable1a"/>
                <w:rFonts w:ascii="SimSun" w:hAnsi="SimSun"/>
                <w:sz w:val="21"/>
              </w:rPr>
              <w:t>(1996)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5</w:t>
            </w:r>
            <w:r w:rsidRPr="00C966C5">
              <w:rPr>
                <w:rFonts w:hAnsi="SimSun" w:hint="eastAsia"/>
                <w:noProof/>
                <w:szCs w:val="24"/>
              </w:rPr>
              <w:t>日</w:t>
            </w:r>
            <w:r w:rsidRPr="00C966C5">
              <w:rPr>
                <w:rFonts w:hAnsi="SimSun"/>
                <w:noProof/>
                <w:szCs w:val="24"/>
              </w:rPr>
              <w:br/>
              <w:t>(CEDAW/C/ICE/1-2)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第十五届</w:t>
            </w:r>
            <w:r w:rsidRPr="00C966C5">
              <w:rPr>
                <w:rStyle w:val="TTable1a"/>
                <w:rFonts w:ascii="SimSun" w:hAnsi="SimSun"/>
                <w:sz w:val="21"/>
              </w:rPr>
              <w:t>(1996)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15</w:t>
            </w:r>
            <w:r w:rsidRPr="00C966C5">
              <w:rPr>
                <w:rFonts w:hAnsi="SimSun" w:hint="eastAsia"/>
                <w:noProof/>
                <w:szCs w:val="24"/>
              </w:rPr>
              <w:t>日</w:t>
            </w:r>
            <w:r w:rsidRPr="00C966C5">
              <w:rPr>
                <w:rFonts w:hAnsi="SimSun"/>
                <w:noProof/>
                <w:szCs w:val="24"/>
              </w:rPr>
              <w:br/>
              <w:t>(CEDAW/C/ICE/3-4)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第二十六届</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15</w:t>
            </w:r>
            <w:r w:rsidRPr="00C966C5">
              <w:rPr>
                <w:rFonts w:hAnsi="SimSun" w:hint="eastAsia"/>
                <w:noProof/>
                <w:szCs w:val="24"/>
              </w:rPr>
              <w:t>日</w:t>
            </w:r>
            <w:r w:rsidRPr="00C966C5">
              <w:rPr>
                <w:rFonts w:hAnsi="SimSun"/>
                <w:noProof/>
                <w:szCs w:val="24"/>
              </w:rPr>
              <w:br/>
              <w:t>(CEDAW/C/ICE/3-4)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第二十六届</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r w:rsidRPr="00C966C5">
              <w:rPr>
                <w:rFonts w:hAnsi="SimSun"/>
                <w:noProof/>
                <w:szCs w:val="24"/>
              </w:rPr>
              <w:br/>
              <w:t>(CEDAW/C/ICE/5)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印度</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br/>
              <w:t xml:space="preserve">(CEDAW/C/IND/1)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第二十二届</w:t>
            </w:r>
            <w:r w:rsidRPr="00C966C5">
              <w:rPr>
                <w:rStyle w:val="TTable1a"/>
                <w:rFonts w:ascii="SimSun" w:hAnsi="SimSun"/>
                <w:sz w:val="21"/>
              </w:rPr>
              <w:t>(2000)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r w:rsidRPr="00C966C5">
              <w:rPr>
                <w:rFonts w:hAnsi="SimSun"/>
                <w:noProof/>
                <w:szCs w:val="24"/>
              </w:rPr>
              <w:br/>
              <w:t>(CEDAW/C/IND/2-3)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第三十七届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r w:rsidRPr="00C966C5">
              <w:rPr>
                <w:rFonts w:hAnsi="SimSun"/>
                <w:noProof/>
                <w:szCs w:val="24"/>
              </w:rPr>
              <w:br/>
              <w:t>(CEDAW/C/IND/2-3)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第三十七届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印度尼西亚</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1985</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r w:rsidRPr="00C966C5">
              <w:rPr>
                <w:rFonts w:hAnsi="SimSun"/>
                <w:noProof/>
                <w:szCs w:val="24"/>
              </w:rPr>
              <w:br/>
              <w:t xml:space="preserve">(CEDAW/C/5/Add.36)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第七届</w:t>
            </w:r>
            <w:r w:rsidRPr="00C966C5">
              <w:rPr>
                <w:rStyle w:val="TTable1a"/>
                <w:rFonts w:ascii="SimSun" w:hAnsi="SimSun"/>
                <w:sz w:val="21"/>
              </w:rPr>
              <w:t>(1988)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1989</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r w:rsidRPr="00C966C5">
              <w:rPr>
                <w:rFonts w:hAnsi="SimSun"/>
                <w:noProof/>
                <w:szCs w:val="24"/>
              </w:rPr>
              <w:t xml:space="preserve"> (CEDAW/C/IDN/2-3)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第十八届</w:t>
            </w:r>
            <w:r w:rsidRPr="00C966C5">
              <w:rPr>
                <w:rStyle w:val="TTable1a"/>
                <w:rFonts w:ascii="SimSun" w:hAnsi="SimSun"/>
                <w:sz w:val="21"/>
              </w:rPr>
              <w:t>(1998)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r w:rsidRPr="00C966C5">
              <w:rPr>
                <w:rFonts w:hAnsi="SimSun"/>
                <w:noProof/>
                <w:szCs w:val="24"/>
              </w:rPr>
              <w:t xml:space="preserve"> (CEDAW/C/IDN/2-3)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第十八届</w:t>
            </w:r>
            <w:r w:rsidRPr="00C966C5">
              <w:rPr>
                <w:rStyle w:val="TTable1a"/>
                <w:rFonts w:ascii="SimSun" w:hAnsi="SimSun"/>
                <w:sz w:val="21"/>
              </w:rPr>
              <w:t>(1998)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r w:rsidRPr="00C966C5">
              <w:rPr>
                <w:rFonts w:hAnsi="SimSun"/>
                <w:noProof/>
                <w:szCs w:val="24"/>
              </w:rPr>
              <w:t xml:space="preserve"> (CEDAW/C/IDN/4-5)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第三十九届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r w:rsidRPr="00C966C5">
              <w:rPr>
                <w:rFonts w:hAnsi="SimSun"/>
                <w:noProof/>
                <w:szCs w:val="24"/>
              </w:rPr>
              <w:t xml:space="preserve"> (CEDAW/C/IDN/4-5)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第三十九届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伊拉克</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r w:rsidRPr="00C966C5">
              <w:rPr>
                <w:rFonts w:hAnsi="SimSun"/>
                <w:noProof/>
                <w:szCs w:val="24"/>
              </w:rPr>
              <w:br/>
              <w:t>(CEDAW/C/5/Add.66/Rev.1)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第十二届</w:t>
            </w:r>
            <w:r w:rsidRPr="00C966C5">
              <w:rPr>
                <w:rStyle w:val="TTable1a"/>
                <w:rFonts w:ascii="SimSun" w:hAnsi="SimSun"/>
                <w:sz w:val="21"/>
              </w:rPr>
              <w:t>(1993)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t xml:space="preserve"> (CEDAW/C/IRQ/2-3)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第二十三届</w:t>
            </w:r>
            <w:r w:rsidRPr="00C966C5">
              <w:rPr>
                <w:rStyle w:val="TTable1a"/>
                <w:rFonts w:ascii="SimSun" w:hAnsi="SimSun"/>
                <w:sz w:val="21"/>
              </w:rPr>
              <w:t>(2000)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t xml:space="preserve"> (CEDAW/C/IRQ/2-3)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第二十三届</w:t>
            </w:r>
            <w:r w:rsidRPr="00C966C5">
              <w:rPr>
                <w:rStyle w:val="TTable1a"/>
                <w:rFonts w:ascii="SimSun" w:hAnsi="SimSun"/>
                <w:sz w:val="21"/>
              </w:rPr>
              <w:t>(2000)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12</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爱尔兰</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r w:rsidRPr="00C966C5">
              <w:rPr>
                <w:rFonts w:hAnsi="SimSun"/>
                <w:noProof/>
                <w:szCs w:val="24"/>
              </w:rPr>
              <w:br/>
              <w:t>(CEDAW/C/5/Add.47)</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第八届</w:t>
            </w:r>
            <w:r w:rsidRPr="00C966C5">
              <w:rPr>
                <w:rStyle w:val="TTable1a"/>
                <w:rFonts w:ascii="SimSun" w:hAnsi="SimSun"/>
                <w:sz w:val="21"/>
              </w:rPr>
              <w:t>(1989)</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br/>
              <w:t>(CEDAW/C/IRL/2-3)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第二十一届</w:t>
            </w:r>
            <w:r w:rsidRPr="00C966C5">
              <w:rPr>
                <w:rStyle w:val="TTable1a"/>
                <w:rFonts w:ascii="SimSun" w:hAnsi="SimSun"/>
                <w:sz w:val="21"/>
              </w:rPr>
              <w:t>(1999)</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br/>
              <w:t>(CEDAW/C/IRL/2-3)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第二十一届</w:t>
            </w:r>
            <w:r w:rsidRPr="00C966C5">
              <w:rPr>
                <w:rStyle w:val="TTable1a"/>
                <w:rFonts w:ascii="SimSun" w:hAnsi="SimSun"/>
                <w:sz w:val="21"/>
              </w:rPr>
              <w:t>(1999)</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r w:rsidRPr="00C966C5">
              <w:rPr>
                <w:rFonts w:hAnsi="SimSun"/>
                <w:noProof/>
                <w:szCs w:val="24"/>
              </w:rPr>
              <w:br/>
              <w:t>(CEDAW/C/IRL/4-5)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第三十三届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r w:rsidRPr="00C966C5">
              <w:rPr>
                <w:rFonts w:hAnsi="SimSun"/>
                <w:noProof/>
                <w:szCs w:val="24"/>
              </w:rPr>
              <w:br/>
              <w:t>(CEDAW/C/IRL/4-5)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第三十三届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以色列</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br/>
              <w:t xml:space="preserve">(CEDAW/C/ISR/1-2)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第十七届</w:t>
            </w:r>
            <w:r w:rsidRPr="00C966C5">
              <w:rPr>
                <w:rStyle w:val="TTable1a"/>
                <w:rFonts w:ascii="SimSun" w:hAnsi="SimSun"/>
                <w:sz w:val="21"/>
              </w:rPr>
              <w:t>(1997)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br/>
              <w:t xml:space="preserve">(CEDAW/C/ISR/1-2)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第十七届</w:t>
            </w:r>
            <w:r w:rsidRPr="00C966C5">
              <w:rPr>
                <w:rStyle w:val="TTable1a"/>
                <w:rFonts w:ascii="SimSun" w:hAnsi="SimSun"/>
                <w:sz w:val="21"/>
              </w:rPr>
              <w:t>(1997)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r w:rsidRPr="00C966C5">
              <w:rPr>
                <w:rFonts w:hAnsi="SimSun"/>
                <w:noProof/>
                <w:szCs w:val="24"/>
              </w:rPr>
              <w:t xml:space="preserve"> (CEDAW/C/ISR/3)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第三十三届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r w:rsidRPr="00C966C5">
              <w:rPr>
                <w:rFonts w:hAnsi="SimSun"/>
                <w:noProof/>
                <w:szCs w:val="24"/>
              </w:rPr>
              <w:t xml:space="preserve"> (CEDAW/C/ISR/4)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意大利</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1989</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r w:rsidRPr="00C966C5">
              <w:rPr>
                <w:rFonts w:hAnsi="SimSun"/>
                <w:noProof/>
                <w:szCs w:val="24"/>
              </w:rPr>
              <w:br/>
              <w:t xml:space="preserve">(CEDAW/C/5/Add.62)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第十届</w:t>
            </w:r>
            <w:r w:rsidRPr="00C966C5">
              <w:rPr>
                <w:rStyle w:val="TTable1a"/>
                <w:rFonts w:ascii="SimSun" w:hAnsi="SimSun"/>
                <w:sz w:val="21"/>
              </w:rPr>
              <w:t>(1991)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r w:rsidRPr="00C966C5">
              <w:rPr>
                <w:rFonts w:hAnsi="SimSun"/>
                <w:noProof/>
                <w:szCs w:val="24"/>
              </w:rPr>
              <w:t xml:space="preserve"> (CEDAW/C/ITA/2)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第十七届</w:t>
            </w:r>
            <w:r w:rsidRPr="00C966C5">
              <w:rPr>
                <w:rStyle w:val="TTable1a"/>
                <w:rFonts w:ascii="SimSun" w:hAnsi="SimSun"/>
                <w:sz w:val="21"/>
              </w:rPr>
              <w:t>(1997)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r w:rsidRPr="00C966C5">
              <w:rPr>
                <w:rFonts w:hAnsi="SimSun"/>
                <w:noProof/>
                <w:szCs w:val="24"/>
              </w:rPr>
              <w:br/>
              <w:t>(CEDAW/C/ITA/3)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第十七届</w:t>
            </w:r>
            <w:r w:rsidRPr="00C966C5">
              <w:rPr>
                <w:rStyle w:val="TTable1a"/>
                <w:rFonts w:ascii="SimSun" w:hAnsi="SimSun"/>
                <w:sz w:val="21"/>
              </w:rPr>
              <w:t>(1997)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r w:rsidRPr="00C966C5">
              <w:rPr>
                <w:rFonts w:hAnsi="SimSun"/>
                <w:noProof/>
                <w:szCs w:val="24"/>
              </w:rPr>
              <w:br/>
              <w:t>(CEDAW/C/ITA/4-5)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第三十二届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r w:rsidRPr="00C966C5">
              <w:rPr>
                <w:rFonts w:hAnsi="SimSun"/>
                <w:noProof/>
                <w:szCs w:val="24"/>
              </w:rPr>
              <w:br/>
              <w:t>(CEDAW/C/ITA/4-5)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第三十二届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4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牙买加</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4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1985</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12</w:t>
            </w:r>
            <w:r w:rsidRPr="00C966C5">
              <w:rPr>
                <w:rFonts w:hAnsi="SimSun" w:hint="eastAsia"/>
                <w:noProof/>
                <w:szCs w:val="24"/>
              </w:rPr>
              <w:t>日</w:t>
            </w:r>
            <w:r w:rsidRPr="00C966C5">
              <w:rPr>
                <w:rFonts w:hAnsi="SimSun"/>
                <w:noProof/>
                <w:szCs w:val="24"/>
              </w:rPr>
              <w:br/>
              <w:t>(CEDAW/C/5/Add.38)</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第七届</w:t>
            </w:r>
            <w:r w:rsidRPr="00C966C5">
              <w:rPr>
                <w:rStyle w:val="TTable1a"/>
                <w:rFonts w:ascii="SimSun" w:hAnsi="SimSun"/>
                <w:sz w:val="21"/>
              </w:rPr>
              <w:t>(1988)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1989</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r w:rsidRPr="00C966C5">
              <w:rPr>
                <w:rFonts w:hAnsi="SimSun"/>
                <w:noProof/>
                <w:szCs w:val="24"/>
              </w:rPr>
              <w:t xml:space="preserve"> (CEDAW/C/JAM/2-4)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第二十四届</w:t>
            </w:r>
            <w:r w:rsidRPr="00C966C5">
              <w:rPr>
                <w:rStyle w:val="TTable1a"/>
                <w:rFonts w:ascii="SimSun" w:hAnsi="SimSun"/>
                <w:sz w:val="21"/>
              </w:rPr>
              <w:t>(2001)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r w:rsidRPr="00C966C5">
              <w:rPr>
                <w:rFonts w:hAnsi="SimSun"/>
                <w:noProof/>
                <w:szCs w:val="24"/>
              </w:rPr>
              <w:t xml:space="preserve"> (CEDAW/C/JAM/2-4)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第二十四届</w:t>
            </w:r>
            <w:r w:rsidRPr="00C966C5">
              <w:rPr>
                <w:rStyle w:val="TTable1a"/>
                <w:rFonts w:ascii="SimSun" w:hAnsi="SimSun"/>
                <w:sz w:val="21"/>
              </w:rPr>
              <w:t>(2001)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r w:rsidRPr="00C966C5">
              <w:rPr>
                <w:rFonts w:hAnsi="SimSun"/>
                <w:noProof/>
                <w:szCs w:val="24"/>
              </w:rPr>
              <w:t xml:space="preserve"> (CEDAW/C/JAM/2-4)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第二十四届</w:t>
            </w:r>
            <w:r w:rsidRPr="00C966C5">
              <w:rPr>
                <w:rStyle w:val="TTable1a"/>
                <w:rFonts w:ascii="SimSun" w:hAnsi="SimSun"/>
                <w:sz w:val="21"/>
              </w:rPr>
              <w:t>(2001)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br/>
              <w:t>(CEDAW/C/JAM/5)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第三十六届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4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日本</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4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br/>
              <w:t>(CEDAW/C/5/Add.48)</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第七届</w:t>
            </w:r>
            <w:r w:rsidRPr="00C966C5">
              <w:rPr>
                <w:rStyle w:val="TTable1a"/>
                <w:rFonts w:ascii="SimSun" w:hAnsi="SimSun"/>
                <w:sz w:val="21"/>
              </w:rPr>
              <w:t>(1988)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r w:rsidRPr="00C966C5">
              <w:rPr>
                <w:rFonts w:hAnsi="SimSun"/>
                <w:noProof/>
                <w:szCs w:val="24"/>
              </w:rPr>
              <w:t xml:space="preserve"> (CEDAW/C/JPN/2)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第十三届</w:t>
            </w:r>
            <w:r w:rsidRPr="00C966C5">
              <w:rPr>
                <w:rStyle w:val="TTable1a"/>
                <w:rFonts w:ascii="SimSun" w:hAnsi="SimSun"/>
                <w:sz w:val="21"/>
              </w:rPr>
              <w:t>(1994)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28</w:t>
            </w:r>
            <w:r w:rsidRPr="00C966C5">
              <w:rPr>
                <w:rFonts w:hAnsi="SimSun" w:hint="eastAsia"/>
                <w:noProof/>
                <w:szCs w:val="24"/>
              </w:rPr>
              <w:t>日</w:t>
            </w:r>
            <w:r w:rsidRPr="00C966C5">
              <w:rPr>
                <w:rFonts w:hAnsi="SimSun"/>
                <w:noProof/>
                <w:szCs w:val="24"/>
              </w:rPr>
              <w:t xml:space="preserve"> (CEDAW/C/JPN/3)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第十三届</w:t>
            </w:r>
            <w:r w:rsidRPr="00C966C5">
              <w:rPr>
                <w:rStyle w:val="TTable1a"/>
                <w:rFonts w:ascii="SimSun" w:hAnsi="SimSun"/>
                <w:sz w:val="21"/>
              </w:rPr>
              <w:t>(1994)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24</w:t>
            </w:r>
            <w:r w:rsidRPr="00C966C5">
              <w:rPr>
                <w:rFonts w:hAnsi="SimSun" w:hint="eastAsia"/>
                <w:noProof/>
                <w:szCs w:val="24"/>
              </w:rPr>
              <w:t>日</w:t>
            </w:r>
            <w:r w:rsidRPr="00C966C5">
              <w:rPr>
                <w:rFonts w:hAnsi="SimSun"/>
                <w:noProof/>
                <w:szCs w:val="24"/>
              </w:rPr>
              <w:br/>
              <w:t>(CEDAW/C/JPN/4)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第二十九届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t xml:space="preserve"> (CEDAW/C/JPN/5)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第二十九届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约旦</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31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br/>
              <w:t>(CEDAW/C/JOR/1)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第二十二届</w:t>
            </w:r>
            <w:r w:rsidRPr="00C966C5">
              <w:rPr>
                <w:rStyle w:val="TTable1a"/>
                <w:rFonts w:ascii="SimSun" w:hAnsi="SimSun"/>
                <w:sz w:val="21"/>
              </w:rPr>
              <w:t>(2000)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31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r w:rsidRPr="00C966C5">
              <w:rPr>
                <w:rFonts w:hAnsi="SimSun"/>
                <w:noProof/>
                <w:szCs w:val="24"/>
              </w:rPr>
              <w:br/>
              <w:t>(CEDAW/C/JOR/2)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第二十二届</w:t>
            </w:r>
            <w:r w:rsidRPr="00C966C5">
              <w:rPr>
                <w:rStyle w:val="TTable1a"/>
                <w:rFonts w:ascii="SimSun" w:hAnsi="SimSun"/>
                <w:sz w:val="21"/>
              </w:rPr>
              <w:t>(2000)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31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12</w:t>
            </w:r>
            <w:r w:rsidRPr="00C966C5">
              <w:rPr>
                <w:rFonts w:hAnsi="SimSun" w:hint="eastAsia"/>
                <w:noProof/>
                <w:szCs w:val="24"/>
              </w:rPr>
              <w:t>日</w:t>
            </w:r>
            <w:r w:rsidRPr="00C966C5">
              <w:rPr>
                <w:rFonts w:hAnsi="SimSun"/>
                <w:noProof/>
                <w:szCs w:val="24"/>
              </w:rPr>
              <w:br/>
              <w:t>(CEDAW/C/JOR/3-4)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第三十九届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31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12</w:t>
            </w:r>
            <w:r w:rsidRPr="00C966C5">
              <w:rPr>
                <w:rFonts w:hAnsi="SimSun" w:hint="eastAsia"/>
                <w:noProof/>
                <w:szCs w:val="24"/>
              </w:rPr>
              <w:t>日</w:t>
            </w:r>
            <w:r w:rsidRPr="00C966C5">
              <w:rPr>
                <w:rFonts w:hAnsi="SimSun"/>
                <w:noProof/>
                <w:szCs w:val="24"/>
              </w:rPr>
              <w:br/>
              <w:t>(CEDAW/C/JOR/3-4)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第三十九届</w:t>
            </w:r>
            <w:r w:rsidRPr="00C966C5">
              <w:rPr>
                <w:rStyle w:val="TTable1a"/>
                <w:rFonts w:ascii="SimSun" w:hAnsi="SimSun"/>
                <w:sz w:val="21"/>
              </w:rPr>
              <w:t>(2007)</w:t>
            </w: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哈萨克斯坦</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r w:rsidRPr="00C966C5">
              <w:rPr>
                <w:rFonts w:hAnsi="SimSun"/>
                <w:noProof/>
                <w:szCs w:val="24"/>
              </w:rPr>
              <w:t xml:space="preserve"> (CEDAW/C/KAZ/1)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第二十四届</w:t>
            </w:r>
            <w:r w:rsidRPr="00C966C5">
              <w:rPr>
                <w:rStyle w:val="TTable1a"/>
                <w:rFonts w:ascii="SimSun" w:hAnsi="SimSun"/>
                <w:sz w:val="21"/>
              </w:rPr>
              <w:t>(2001)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br/>
              <w:t>(CEDAW/C/KAZ/2)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第三十七届</w:t>
            </w:r>
            <w:r w:rsidRPr="00C966C5">
              <w:rPr>
                <w:rStyle w:val="TTable1a"/>
                <w:rFonts w:ascii="SimSun" w:hAnsi="SimSun"/>
                <w:sz w:val="21"/>
              </w:rPr>
              <w:t>(2007)</w:t>
            </w: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肯尼亚</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1985</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br/>
              <w:t>(CEDAW/C/KEN/1-2)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第十二届</w:t>
            </w:r>
            <w:r w:rsidRPr="00C966C5">
              <w:rPr>
                <w:rStyle w:val="TTable1a"/>
                <w:rFonts w:ascii="SimSun" w:hAnsi="SimSun"/>
                <w:sz w:val="21"/>
              </w:rPr>
              <w:t>(1993)</w:t>
            </w:r>
            <w:r w:rsidRPr="00C966C5">
              <w:rPr>
                <w:rStyle w:val="TTable1a"/>
                <w:rFonts w:ascii="SimSun" w:hAnsi="SimSun"/>
                <w:noProof/>
                <w:sz w:val="21"/>
              </w:rPr>
              <w:t xml:space="preserve"> </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1989</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t xml:space="preserve"> (CEDAW/C/KEN/1-2)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第十二届</w:t>
            </w:r>
            <w:r w:rsidRPr="00C966C5">
              <w:rPr>
                <w:rStyle w:val="TTable1a"/>
                <w:rFonts w:ascii="SimSun" w:hAnsi="SimSun"/>
                <w:sz w:val="21"/>
              </w:rPr>
              <w:t>(1993)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5</w:t>
            </w:r>
            <w:r w:rsidRPr="00C966C5">
              <w:rPr>
                <w:rFonts w:hAnsi="SimSun" w:hint="eastAsia"/>
                <w:noProof/>
                <w:szCs w:val="24"/>
              </w:rPr>
              <w:t>日</w:t>
            </w:r>
            <w:r w:rsidRPr="00C966C5">
              <w:rPr>
                <w:rFonts w:hAnsi="SimSun"/>
                <w:noProof/>
                <w:szCs w:val="24"/>
              </w:rPr>
              <w:br/>
              <w:t>(CEDAW/KEN/3-4)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第二十八届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5</w:t>
            </w:r>
            <w:r w:rsidRPr="00C966C5">
              <w:rPr>
                <w:rFonts w:hAnsi="SimSun" w:hint="eastAsia"/>
                <w:noProof/>
                <w:szCs w:val="24"/>
              </w:rPr>
              <w:t>日</w:t>
            </w:r>
            <w:r w:rsidRPr="00C966C5">
              <w:rPr>
                <w:rFonts w:hAnsi="SimSun"/>
                <w:noProof/>
                <w:szCs w:val="24"/>
              </w:rPr>
              <w:br/>
              <w:t xml:space="preserve">(CEDAW/KEN/3-4)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第二十八届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r w:rsidRPr="00C966C5">
              <w:rPr>
                <w:rFonts w:hAnsi="SimSun"/>
                <w:noProof/>
                <w:szCs w:val="24"/>
              </w:rPr>
              <w:br/>
              <w:t>(CEDAW/C/KEN/6)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第三十九届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r w:rsidRPr="00C966C5">
              <w:rPr>
                <w:rFonts w:hAnsi="SimSun"/>
                <w:noProof/>
                <w:szCs w:val="24"/>
              </w:rPr>
              <w:br/>
              <w:t>(CEDAW/C/KEN/6)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第三十九届</w:t>
            </w:r>
            <w:r w:rsidRPr="00C966C5">
              <w:rPr>
                <w:rStyle w:val="TTable1a"/>
                <w:rFonts w:ascii="SimSun" w:hAnsi="SimSun"/>
                <w:sz w:val="21"/>
              </w:rPr>
              <w:t>(2007)</w:t>
            </w: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基里巴斯</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科威特</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r w:rsidRPr="00C966C5">
              <w:rPr>
                <w:rFonts w:hAnsi="SimSun"/>
                <w:noProof/>
                <w:szCs w:val="24"/>
              </w:rPr>
              <w:t xml:space="preserve"> (CEDAW/C/KWT/1-2)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r w:rsidRPr="00C966C5">
              <w:rPr>
                <w:rFonts w:hAnsi="SimSun"/>
                <w:noProof/>
                <w:szCs w:val="24"/>
              </w:rPr>
              <w:t xml:space="preserve"> (CEDAW/C/KWT/1-2)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吉尔吉斯斯坦</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12</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r w:rsidRPr="00C966C5">
              <w:rPr>
                <w:rFonts w:hAnsi="SimSun"/>
                <w:noProof/>
                <w:szCs w:val="24"/>
              </w:rPr>
              <w:t xml:space="preserve"> (CEDAW/C/KGZ/1)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第二十届</w:t>
            </w:r>
            <w:r w:rsidRPr="00C966C5">
              <w:rPr>
                <w:rStyle w:val="TTable1a"/>
                <w:rFonts w:ascii="SimSun" w:hAnsi="SimSun"/>
                <w:sz w:val="21"/>
              </w:rPr>
              <w:t>(1999)</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12</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r w:rsidRPr="00C966C5">
              <w:rPr>
                <w:rFonts w:hAnsi="SimSun"/>
                <w:noProof/>
                <w:szCs w:val="24"/>
              </w:rPr>
              <w:t xml:space="preserve"> (CEDAW/C/KGZ/2)</w:t>
            </w:r>
            <w:r w:rsidRPr="00C966C5">
              <w:rPr>
                <w:rFonts w:hAnsi="SimSun"/>
                <w:noProof/>
                <w:szCs w:val="24"/>
              </w:rPr>
              <w:br/>
              <w:t>(CEDAW/C/KGZ/2/Add.1)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br/>
              <w:t>(CEDAW/C/KGZ/3)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老挝人民民主共和国</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(CEDAW/C/LAO/1-5)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第三十二届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(CEDAW/C/LAO/1-5)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第三十二届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(CEDAW/C/LAO/1-5)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第三十二届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(CEDAW/C/LAO/1-5)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第三十二届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(CEDAW/C/LAO/1-5)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第三十二届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拉脱维亚</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br/>
              <w:t>(CEDAW/C/LVA/1-3)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第三十一届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br/>
              <w:t>(CEDAW/C/LVA/1-3)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第三十一届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br/>
              <w:t>(CEDAW/C/LVA/1-3)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第三十一届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12"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黎巴嫩</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12"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12"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1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12</w:t>
            </w:r>
            <w:r w:rsidRPr="00C966C5">
              <w:rPr>
                <w:rFonts w:hAnsi="SimSun" w:hint="eastAsia"/>
                <w:noProof/>
                <w:szCs w:val="24"/>
              </w:rPr>
              <w:t>日</w:t>
            </w:r>
            <w:r w:rsidRPr="00C966C5">
              <w:rPr>
                <w:rFonts w:hAnsi="SimSun"/>
                <w:noProof/>
                <w:szCs w:val="24"/>
              </w:rPr>
              <w:br/>
              <w:t>(CEDAW/LBN/1)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第三十三届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12</w:t>
            </w:r>
            <w:r w:rsidRPr="00C966C5">
              <w:rPr>
                <w:rFonts w:hAnsi="SimSun" w:hint="eastAsia"/>
                <w:noProof/>
                <w:szCs w:val="24"/>
              </w:rPr>
              <w:t>日</w:t>
            </w:r>
            <w:r w:rsidRPr="00C966C5">
              <w:rPr>
                <w:rFonts w:hAnsi="SimSun"/>
                <w:noProof/>
                <w:szCs w:val="24"/>
              </w:rPr>
              <w:br/>
              <w:t>(CEDAW/C/LBN/2)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第三十三届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r w:rsidRPr="00C966C5">
              <w:rPr>
                <w:rFonts w:hAnsi="SimSun"/>
                <w:noProof/>
                <w:szCs w:val="24"/>
              </w:rPr>
              <w:t xml:space="preserve"> (CEDAW/C/LBN/3)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12"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莱索托</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12"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12"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1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kern w:val="2"/>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12"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利比里亚</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12"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12"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1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1985</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1989</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12"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阿拉伯利比亚民众国</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12"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12"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1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r w:rsidRPr="00C966C5">
              <w:rPr>
                <w:rFonts w:hAnsi="SimSun"/>
                <w:noProof/>
                <w:szCs w:val="24"/>
              </w:rPr>
              <w:br/>
              <w:t>(CEDAW/C/LIB/1)</w:t>
            </w:r>
          </w:p>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br/>
              <w:t>(CEDAW/C/LIB/1/Add.1)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第十三届</w:t>
            </w:r>
            <w:r w:rsidRPr="00C966C5">
              <w:rPr>
                <w:rStyle w:val="TTable1a"/>
                <w:rFonts w:ascii="SimSun" w:hAnsi="SimSun"/>
                <w:sz w:val="21"/>
              </w:rPr>
              <w:t>(1994)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r w:rsidRPr="00C966C5">
              <w:rPr>
                <w:rFonts w:hAnsi="SimSun"/>
                <w:noProof/>
                <w:szCs w:val="24"/>
              </w:rPr>
              <w:t xml:space="preserve"> (CEDAW/C/LBY/2)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15</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12"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列支敦士登</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12"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12"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1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br/>
              <w:t xml:space="preserve">(CEDAW/C/LIE/1)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第二十届</w:t>
            </w:r>
            <w:r w:rsidRPr="00C966C5">
              <w:rPr>
                <w:rStyle w:val="TTable1a"/>
                <w:rFonts w:ascii="SimSun" w:hAnsi="SimSun"/>
                <w:sz w:val="21"/>
              </w:rPr>
              <w:t>(1999)</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June 2001</w:t>
            </w:r>
            <w:r w:rsidRPr="00C966C5">
              <w:rPr>
                <w:rFonts w:hAnsi="SimSun"/>
                <w:noProof/>
                <w:szCs w:val="24"/>
              </w:rPr>
              <w:br/>
              <w:t>(CEDAW/C/LIE/2)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第三十九届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br/>
              <w:t>(CEDAW/C/LIE/3)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第三十九届</w:t>
            </w:r>
            <w:r w:rsidRPr="00C966C5">
              <w:rPr>
                <w:rStyle w:val="TTable1a"/>
                <w:rFonts w:ascii="SimSun" w:hAnsi="SimSun"/>
                <w:sz w:val="21"/>
              </w:rPr>
              <w:t>(2007)</w:t>
            </w: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4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立陶宛</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4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br/>
              <w:t xml:space="preserve">(CEDAW/C/LTU/1)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第二十三届</w:t>
            </w:r>
            <w:r w:rsidRPr="00C966C5">
              <w:rPr>
                <w:rStyle w:val="TTable1a"/>
                <w:rFonts w:ascii="SimSun" w:hAnsi="SimSun"/>
                <w:sz w:val="21"/>
              </w:rPr>
              <w:t>(2000)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br/>
              <w:t xml:space="preserve">(CEDAW/C/LTU/2)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第二十三届</w:t>
            </w:r>
            <w:r w:rsidRPr="00C966C5">
              <w:rPr>
                <w:rStyle w:val="TTable1a"/>
                <w:rFonts w:ascii="SimSun" w:hAnsi="SimSun"/>
                <w:sz w:val="21"/>
              </w:rPr>
              <w:t>(2000)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r w:rsidRPr="00C966C5">
              <w:rPr>
                <w:rFonts w:hAnsi="SimSun"/>
                <w:noProof/>
                <w:szCs w:val="24"/>
              </w:rPr>
              <w:br/>
              <w:t xml:space="preserve">(CEDAW/C/LTU/3)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4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卢森堡</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4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br/>
              <w:t xml:space="preserve">(CEDAW/C/LUX/1)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第十七届</w:t>
            </w:r>
            <w:r w:rsidRPr="00C966C5">
              <w:rPr>
                <w:rStyle w:val="TTable1a"/>
                <w:rFonts w:ascii="SimSun" w:hAnsi="SimSun"/>
                <w:sz w:val="21"/>
              </w:rPr>
              <w:t>(1997)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br/>
              <w:t xml:space="preserve">(CEDAW/C/LUX/2)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第十七届</w:t>
            </w:r>
            <w:r w:rsidRPr="00C966C5">
              <w:rPr>
                <w:rStyle w:val="TTable1a"/>
                <w:rFonts w:ascii="SimSun" w:hAnsi="SimSun"/>
                <w:sz w:val="21"/>
              </w:rPr>
              <w:t>(1997)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12</w:t>
            </w:r>
            <w:r w:rsidRPr="00C966C5">
              <w:rPr>
                <w:rFonts w:hAnsi="SimSun" w:hint="eastAsia"/>
                <w:noProof/>
                <w:szCs w:val="24"/>
              </w:rPr>
              <w:t>日</w:t>
            </w:r>
            <w:r w:rsidRPr="00C966C5">
              <w:rPr>
                <w:rFonts w:hAnsi="SimSun"/>
                <w:noProof/>
                <w:szCs w:val="24"/>
              </w:rPr>
              <w:t xml:space="preserve"> (CEDAW/C/LUX/3)</w:t>
            </w:r>
          </w:p>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r w:rsidRPr="00C966C5">
              <w:rPr>
                <w:rFonts w:hAnsi="SimSun"/>
                <w:noProof/>
                <w:szCs w:val="24"/>
              </w:rPr>
              <w:br/>
              <w:t>(CEDAW/C/LUX/3/Add.1)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第二十二届</w:t>
            </w:r>
            <w:r w:rsidRPr="00C966C5">
              <w:rPr>
                <w:rStyle w:val="TTable1a"/>
                <w:rFonts w:ascii="SimSun" w:hAnsi="SimSun"/>
                <w:sz w:val="21"/>
              </w:rPr>
              <w:t>(2000)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12</w:t>
            </w:r>
            <w:r w:rsidRPr="00C966C5">
              <w:rPr>
                <w:rFonts w:hAnsi="SimSun" w:hint="eastAsia"/>
                <w:noProof/>
                <w:szCs w:val="24"/>
              </w:rPr>
              <w:t>日</w:t>
            </w:r>
            <w:r w:rsidRPr="00C966C5">
              <w:rPr>
                <w:rFonts w:hAnsi="SimSun"/>
                <w:noProof/>
                <w:szCs w:val="24"/>
              </w:rPr>
              <w:t xml:space="preserve"> (CEDAW/C/LUX/4)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第二十八届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t xml:space="preserve"> (CEDAW/C/LUX/5)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4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马达加斯加</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4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r w:rsidRPr="00C966C5">
              <w:rPr>
                <w:rFonts w:hAnsi="SimSun"/>
                <w:noProof/>
                <w:szCs w:val="24"/>
              </w:rPr>
              <w:br/>
              <w:t>(CEDAW/C/5/Add.65)</w:t>
            </w:r>
          </w:p>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br/>
              <w:t>(CEDAW/C/5/Add.65/Rev.2)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第十三届</w:t>
            </w:r>
            <w:r w:rsidRPr="00C966C5">
              <w:rPr>
                <w:rStyle w:val="TTable1a"/>
                <w:rFonts w:ascii="SimSun" w:hAnsi="SimSun"/>
                <w:sz w:val="21"/>
              </w:rPr>
              <w:t>(1994)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br/>
              <w:t>(CEDAW/C/MDG/2-5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br/>
              <w:t>(CEDAW/C/MDG/2-5</w:t>
            </w:r>
            <w:r>
              <w:rPr>
                <w:rFonts w:hAnsi="SimSun"/>
                <w:noProof/>
                <w:szCs w:val="24"/>
              </w:rPr>
              <w:t>)</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br/>
              <w:t>(CEDAW/C/MDG/2-5</w:t>
            </w:r>
            <w:r>
              <w:rPr>
                <w:rFonts w:hAnsi="SimSun"/>
                <w:noProof/>
                <w:szCs w:val="24"/>
              </w:rPr>
              <w:t>)</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br/>
              <w:t>(CEDAW/C/MDG/2-5</w:t>
            </w:r>
            <w:r>
              <w:rPr>
                <w:rFonts w:hAnsi="SimSun"/>
                <w:noProof/>
                <w:szCs w:val="24"/>
              </w:rPr>
              <w:t>)</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4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马拉维</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4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1988</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1988</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15</w:t>
            </w:r>
            <w:r w:rsidRPr="00C966C5">
              <w:rPr>
                <w:rFonts w:hAnsi="SimSun" w:hint="eastAsia"/>
                <w:noProof/>
                <w:szCs w:val="24"/>
              </w:rPr>
              <w:t>日</w:t>
            </w:r>
            <w:r w:rsidRPr="00C966C5">
              <w:rPr>
                <w:rFonts w:hAnsi="SimSun"/>
                <w:noProof/>
                <w:szCs w:val="24"/>
              </w:rPr>
              <w:br/>
              <w:t xml:space="preserve">(CEDAW/C/5/Add.58)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第九届</w:t>
            </w:r>
            <w:r w:rsidRPr="00C966C5">
              <w:rPr>
                <w:rStyle w:val="TTable1a"/>
                <w:rFonts w:ascii="SimSun" w:hAnsi="SimSun"/>
                <w:sz w:val="21"/>
              </w:rPr>
              <w:t>(1990)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r w:rsidRPr="00C966C5">
              <w:rPr>
                <w:rFonts w:hAnsi="SimSun"/>
                <w:noProof/>
                <w:szCs w:val="24"/>
              </w:rPr>
              <w:br/>
              <w:t>(CEDAW/C/MWI/2-5)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第三十五届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r w:rsidRPr="00C966C5">
              <w:rPr>
                <w:rFonts w:hAnsi="SimSun"/>
                <w:noProof/>
                <w:szCs w:val="24"/>
              </w:rPr>
              <w:br/>
              <w:t>(CEDAW/C/MWI/2-5)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第三十五届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r w:rsidRPr="00C966C5">
              <w:rPr>
                <w:rFonts w:hAnsi="SimSun"/>
                <w:noProof/>
                <w:szCs w:val="24"/>
              </w:rPr>
              <w:br/>
              <w:t>(CEDAW/C/MWI/2-5)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第三十五届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r w:rsidRPr="00C966C5">
              <w:rPr>
                <w:rFonts w:hAnsi="SimSun"/>
                <w:noProof/>
                <w:szCs w:val="24"/>
              </w:rPr>
              <w:br/>
              <w:t>(CEDAW/C/MWI/2-5)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第三十五届</w:t>
            </w:r>
            <w:r w:rsidRPr="00C966C5">
              <w:rPr>
                <w:rStyle w:val="TTable1a"/>
                <w:rFonts w:ascii="SimSun" w:hAnsi="SimSun"/>
                <w:sz w:val="21"/>
              </w:rPr>
              <w:t>(2006)</w:t>
            </w: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4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马来西亚</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4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r w:rsidRPr="00C966C5">
              <w:rPr>
                <w:rFonts w:hAnsi="SimSun"/>
                <w:noProof/>
                <w:szCs w:val="24"/>
              </w:rPr>
              <w:br/>
              <w:t>(CEDAW/C/MYS/1-2)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第三十五届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r w:rsidRPr="00C966C5">
              <w:rPr>
                <w:rFonts w:hAnsi="SimSun"/>
                <w:noProof/>
                <w:szCs w:val="24"/>
              </w:rPr>
              <w:br/>
              <w:t>(CEDAW/C/MYS/1-2)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第三十五届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4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马尔代夫</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4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28</w:t>
            </w:r>
            <w:r w:rsidRPr="00C966C5">
              <w:rPr>
                <w:rFonts w:hAnsi="SimSun" w:hint="eastAsia"/>
                <w:noProof/>
                <w:szCs w:val="24"/>
              </w:rPr>
              <w:t>日</w:t>
            </w:r>
            <w:r w:rsidRPr="00C966C5">
              <w:rPr>
                <w:rFonts w:hAnsi="SimSun"/>
                <w:noProof/>
                <w:szCs w:val="24"/>
              </w:rPr>
              <w:br/>
              <w:t>(CEDAW/C/MDV/1)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第二十四届</w:t>
            </w:r>
            <w:r w:rsidRPr="00C966C5">
              <w:rPr>
                <w:rStyle w:val="TTable1a"/>
                <w:rFonts w:ascii="SimSun" w:hAnsi="SimSun"/>
                <w:sz w:val="21"/>
              </w:rPr>
              <w:t>(2001)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r w:rsidRPr="00C966C5">
              <w:rPr>
                <w:rFonts w:hAnsi="SimSun"/>
                <w:noProof/>
                <w:szCs w:val="24"/>
              </w:rPr>
              <w:br/>
              <w:t>(CEDAW/C/MDV/2-3)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第三十七届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r w:rsidRPr="00C966C5">
              <w:rPr>
                <w:rFonts w:hAnsi="SimSun"/>
                <w:noProof/>
                <w:szCs w:val="24"/>
              </w:rPr>
              <w:br/>
              <w:t>(CEDAW/C/MDV/2-3)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第三十七届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31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32"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马里</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3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br/>
              <w:t xml:space="preserve">(CEDAW/C/5/Add.43)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第七届</w:t>
            </w:r>
            <w:r w:rsidRPr="00C966C5">
              <w:rPr>
                <w:rStyle w:val="TTable1a"/>
                <w:rFonts w:ascii="SimSun" w:hAnsi="SimSun"/>
                <w:sz w:val="21"/>
              </w:rPr>
              <w:t>(1988)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r w:rsidRPr="00C966C5">
              <w:rPr>
                <w:rFonts w:hAnsi="SimSun"/>
                <w:noProof/>
                <w:szCs w:val="24"/>
              </w:rPr>
              <w:br/>
              <w:t>(CEDAW/C/MLI/2-5)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第三十四届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r w:rsidRPr="00C966C5">
              <w:rPr>
                <w:rFonts w:hAnsi="SimSun"/>
                <w:noProof/>
                <w:szCs w:val="24"/>
              </w:rPr>
              <w:t xml:space="preserve"> </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r w:rsidRPr="00C966C5">
              <w:rPr>
                <w:rFonts w:hAnsi="SimSun"/>
                <w:noProof/>
                <w:szCs w:val="24"/>
              </w:rPr>
              <w:br/>
              <w:t>(CEDAW/C/MLI/2-5)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第三十四届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r w:rsidRPr="00C966C5">
              <w:rPr>
                <w:rFonts w:hAnsi="SimSun"/>
                <w:noProof/>
                <w:szCs w:val="24"/>
              </w:rPr>
              <w:t xml:space="preserve"> </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r w:rsidRPr="00C966C5">
              <w:rPr>
                <w:rFonts w:hAnsi="SimSun"/>
                <w:noProof/>
                <w:szCs w:val="24"/>
              </w:rPr>
              <w:br/>
              <w:t>(CEDAW/C/MLI/2-5)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第三十四届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r w:rsidRPr="00C966C5">
              <w:rPr>
                <w:rFonts w:hAnsi="SimSun"/>
                <w:noProof/>
                <w:szCs w:val="24"/>
              </w:rPr>
              <w:t xml:space="preserve"> </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r w:rsidRPr="00C966C5">
              <w:rPr>
                <w:rFonts w:hAnsi="SimSun"/>
                <w:noProof/>
                <w:szCs w:val="24"/>
              </w:rPr>
              <w:br/>
              <w:t>(CEDAW/C/MLI/2-5)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第三十四届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32"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马耳他</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3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r w:rsidRPr="00C966C5">
              <w:rPr>
                <w:rFonts w:hAnsi="SimSun"/>
                <w:noProof/>
                <w:szCs w:val="24"/>
              </w:rPr>
              <w:t xml:space="preserve"> (CEDAW/C/MLT/1-3)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第三十一届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r w:rsidRPr="00C966C5">
              <w:rPr>
                <w:rFonts w:hAnsi="SimSun"/>
                <w:noProof/>
                <w:szCs w:val="24"/>
              </w:rPr>
              <w:t xml:space="preserve"> (CEDAW/C/MLT/1-3)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第三十一届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r w:rsidRPr="00C966C5">
              <w:rPr>
                <w:rFonts w:hAnsi="SimSun"/>
                <w:noProof/>
                <w:szCs w:val="24"/>
              </w:rPr>
              <w:t xml:space="preserve"> (CEDAW/C/MLT/1-3)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kern w:val="2"/>
                <w:sz w:val="21"/>
              </w:rPr>
            </w:pPr>
            <w:r w:rsidRPr="00C966C5">
              <w:rPr>
                <w:rStyle w:val="TTable1a"/>
                <w:rFonts w:ascii="SimSun" w:hAnsi="SimSun" w:hint="eastAsia"/>
                <w:sz w:val="21"/>
              </w:rPr>
              <w:t>第三十一届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32"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马绍尔群岛</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3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32"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毛里塔尼亚</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3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r w:rsidRPr="00C966C5">
              <w:rPr>
                <w:rFonts w:hAnsi="SimSun"/>
                <w:noProof/>
                <w:szCs w:val="24"/>
              </w:rPr>
              <w:br/>
              <w:t>(CEDAW/C/MRT/1)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第三十八届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32"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毛里求斯</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3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1985</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br/>
              <w:t xml:space="preserve">(CEDAW/C/MAR/1-2)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第十四届</w:t>
            </w:r>
            <w:r w:rsidRPr="00C966C5">
              <w:rPr>
                <w:rStyle w:val="TTable1a"/>
                <w:rFonts w:ascii="SimSun" w:hAnsi="SimSun"/>
                <w:sz w:val="21"/>
              </w:rPr>
              <w:t>(1995)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1989</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t xml:space="preserve"> (CEDAW/C/MAR/1-2)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第十四届</w:t>
            </w:r>
            <w:r w:rsidRPr="00C966C5">
              <w:rPr>
                <w:rStyle w:val="TTable1a"/>
                <w:rFonts w:ascii="SimSun" w:hAnsi="SimSun"/>
                <w:sz w:val="21"/>
              </w:rPr>
              <w:t>(1995)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r w:rsidRPr="00C966C5">
              <w:rPr>
                <w:rFonts w:hAnsi="SimSun"/>
                <w:noProof/>
                <w:szCs w:val="24"/>
              </w:rPr>
              <w:t xml:space="preserve"> (CEDAW/C/MAR/3-5)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第三十六届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r w:rsidRPr="00C966C5">
              <w:rPr>
                <w:rFonts w:hAnsi="SimSun"/>
                <w:noProof/>
                <w:szCs w:val="24"/>
              </w:rPr>
              <w:t xml:space="preserve"> (CEDAW/C/MAR/3-5)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第三十六届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r w:rsidRPr="00C966C5">
              <w:rPr>
                <w:rFonts w:hAnsi="SimSun"/>
                <w:noProof/>
                <w:szCs w:val="24"/>
              </w:rPr>
              <w:t xml:space="preserve"> (CEDAW/C/MAR/3-5)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第三十六届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墨西哥</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r w:rsidRPr="00C966C5">
              <w:rPr>
                <w:rFonts w:hAnsi="SimSun"/>
                <w:noProof/>
                <w:szCs w:val="24"/>
              </w:rPr>
              <w:br/>
              <w:t>(CEDAW/C/5/Add.2)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第二届</w:t>
            </w:r>
            <w:r w:rsidRPr="00C966C5">
              <w:rPr>
                <w:rStyle w:val="TTable1a"/>
                <w:rFonts w:ascii="SimSun" w:hAnsi="SimSun"/>
                <w:sz w:val="21"/>
              </w:rPr>
              <w:t>(1983)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(CEDAW/C/13/Add.10)</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第九届</w:t>
            </w:r>
            <w:r w:rsidRPr="00C966C5">
              <w:rPr>
                <w:rStyle w:val="TTable1a"/>
                <w:rFonts w:ascii="SimSun" w:hAnsi="SimSun"/>
                <w:sz w:val="21"/>
              </w:rPr>
              <w:t>(1990)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br/>
              <w:t>(CEDAW/C/MEX/3-4)</w:t>
            </w:r>
          </w:p>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r w:rsidRPr="00C966C5">
              <w:rPr>
                <w:rFonts w:hAnsi="SimSun"/>
                <w:noProof/>
                <w:szCs w:val="24"/>
              </w:rPr>
              <w:br/>
              <w:t>(CEDAW/C/MEX/3-4/Add.1)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第十八届</w:t>
            </w:r>
            <w:r w:rsidRPr="00C966C5">
              <w:rPr>
                <w:rStyle w:val="TTable1a"/>
                <w:rFonts w:ascii="SimSun" w:hAnsi="SimSun"/>
                <w:sz w:val="21"/>
              </w:rPr>
              <w:t>(1998)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br/>
              <w:t>(CEDAW/C/MEX/3-4)</w:t>
            </w:r>
          </w:p>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r w:rsidRPr="00C966C5">
              <w:rPr>
                <w:rFonts w:hAnsi="SimSun"/>
                <w:noProof/>
                <w:szCs w:val="24"/>
              </w:rPr>
              <w:br/>
              <w:t>(CEDAW/C/MEX/3-4/Add.1)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第十八届</w:t>
            </w:r>
            <w:r w:rsidRPr="00C966C5">
              <w:rPr>
                <w:rStyle w:val="TTable1a"/>
                <w:rFonts w:ascii="SimSun" w:hAnsi="SimSun"/>
                <w:sz w:val="21"/>
              </w:rPr>
              <w:t>(1998)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r w:rsidRPr="00C966C5">
              <w:rPr>
                <w:rFonts w:hAnsi="SimSun"/>
                <w:noProof/>
                <w:szCs w:val="24"/>
              </w:rPr>
              <w:t xml:space="preserve"> (CEDAW/C/MEX/5)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特别会议</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r w:rsidRPr="00C966C5">
              <w:rPr>
                <w:rFonts w:hAnsi="SimSun"/>
                <w:noProof/>
                <w:szCs w:val="24"/>
              </w:rPr>
              <w:br/>
              <w:t>(CEDAW/C/MEX/6)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第三十六届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密克罗尼西亚</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摩纳哥</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蒙古</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1983</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r w:rsidRPr="00C966C5">
              <w:rPr>
                <w:rFonts w:hAnsi="SimSun"/>
                <w:noProof/>
                <w:szCs w:val="24"/>
              </w:rPr>
              <w:t xml:space="preserve"> (CEDAW/C/5/Add.20)</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第五届</w:t>
            </w:r>
            <w:r w:rsidRPr="00C966C5">
              <w:rPr>
                <w:rStyle w:val="TTable1a"/>
                <w:rFonts w:ascii="SimSun" w:hAnsi="SimSun"/>
                <w:sz w:val="21"/>
              </w:rPr>
              <w:t>(1986)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r w:rsidRPr="00C966C5">
              <w:rPr>
                <w:rFonts w:hAnsi="SimSun"/>
                <w:noProof/>
                <w:szCs w:val="24"/>
              </w:rPr>
              <w:t xml:space="preserve"> (CEDAW/C/13/Add.7)</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第九届</w:t>
            </w:r>
            <w:r w:rsidRPr="00C966C5">
              <w:rPr>
                <w:rStyle w:val="TTable1a"/>
                <w:rFonts w:ascii="SimSun" w:hAnsi="SimSun"/>
                <w:sz w:val="21"/>
              </w:rPr>
              <w:t>(1990)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t xml:space="preserve"> (CEDAW/C/MNG/3-4)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第二十四届</w:t>
            </w:r>
            <w:r w:rsidRPr="00C966C5">
              <w:rPr>
                <w:rStyle w:val="TTable1a"/>
                <w:rFonts w:ascii="SimSun" w:hAnsi="SimSun"/>
                <w:sz w:val="21"/>
              </w:rPr>
              <w:t>(2001)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t xml:space="preserve"> (CEDAW/C/MNG/3-4)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第二十四届</w:t>
            </w:r>
            <w:r w:rsidRPr="00C966C5">
              <w:rPr>
                <w:rStyle w:val="TTable1a"/>
                <w:rFonts w:ascii="SimSun" w:hAnsi="SimSun"/>
                <w:sz w:val="21"/>
              </w:rPr>
              <w:t>(2001)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br/>
              <w:t>(CEDAW/C/MNG/5-7)</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br/>
              <w:t>(CEDAW/C/MNG/5-7)</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br/>
              <w:t>(CEDAW/C/MNG/5-7)</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黑山</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D82181" w:rsidTr="006E3DFC">
        <w:tblPrEx>
          <w:tblCellMar>
            <w:top w:w="0" w:type="dxa"/>
            <w:bottom w:w="0" w:type="dxa"/>
          </w:tblCellMar>
        </w:tblPrEx>
        <w:tc>
          <w:tcPr>
            <w:tcW w:w="2982" w:type="dxa"/>
            <w:shd w:val="clear" w:color="auto" w:fill="auto"/>
          </w:tcPr>
          <w:p w:rsidR="00707D7A" w:rsidRPr="00D82181"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D82181">
              <w:rPr>
                <w:rFonts w:ascii="SimHei" w:eastAsia="SimHei" w:hAnsi="SimSun" w:hint="eastAsia"/>
                <w:noProof/>
                <w:color w:val="FF0000"/>
                <w:szCs w:val="24"/>
              </w:rPr>
              <w:t>摩洛哥</w:t>
            </w:r>
          </w:p>
        </w:tc>
        <w:tc>
          <w:tcPr>
            <w:tcW w:w="2058" w:type="dxa"/>
            <w:shd w:val="clear" w:color="auto" w:fill="auto"/>
          </w:tcPr>
          <w:p w:rsidR="00707D7A" w:rsidRPr="00D82181"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D82181"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r w:rsidRPr="00C966C5">
              <w:rPr>
                <w:rFonts w:hAnsi="SimSun"/>
                <w:noProof/>
                <w:szCs w:val="24"/>
              </w:rPr>
              <w:t xml:space="preserve"> (CEDAW/C/MOR/1)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第十六届</w:t>
            </w:r>
            <w:r w:rsidRPr="00C966C5">
              <w:rPr>
                <w:rStyle w:val="TTable1a"/>
                <w:rFonts w:ascii="SimSun" w:hAnsi="SimSun"/>
                <w:sz w:val="21"/>
              </w:rPr>
              <w:t>(1997)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r w:rsidRPr="00C966C5">
              <w:rPr>
                <w:rFonts w:hAnsi="SimSun"/>
                <w:noProof/>
                <w:szCs w:val="24"/>
              </w:rPr>
              <w:t xml:space="preserve"> (CEDAW/C/MOR/2)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第二十九届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r w:rsidRPr="00C966C5">
              <w:rPr>
                <w:rFonts w:hAnsi="SimSun"/>
                <w:noProof/>
                <w:szCs w:val="24"/>
              </w:rPr>
              <w:t xml:space="preserve"> </w:t>
            </w:r>
            <w:r w:rsidRPr="00C966C5">
              <w:rPr>
                <w:rFonts w:hAnsi="SimSun"/>
                <w:noProof/>
                <w:szCs w:val="24"/>
              </w:rPr>
              <w:br/>
              <w:t>(CEDAW/C/MOR/4)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r w:rsidRPr="00C966C5">
              <w:rPr>
                <w:rFonts w:hAnsi="SimSun"/>
                <w:noProof/>
                <w:szCs w:val="24"/>
              </w:rPr>
              <w:t xml:space="preserve"> </w:t>
            </w:r>
            <w:r w:rsidRPr="00C966C5">
              <w:rPr>
                <w:rFonts w:hAnsi="SimSun"/>
                <w:noProof/>
                <w:szCs w:val="24"/>
              </w:rPr>
              <w:br/>
              <w:t>(CEDAW/C/MOR/4)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莫桑比克</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5</w:t>
            </w:r>
            <w:r w:rsidRPr="00C966C5">
              <w:rPr>
                <w:rFonts w:hAnsi="SimSun" w:hint="eastAsia"/>
                <w:noProof/>
                <w:szCs w:val="24"/>
              </w:rPr>
              <w:t>日</w:t>
            </w:r>
            <w:r w:rsidRPr="00C966C5">
              <w:rPr>
                <w:rFonts w:hAnsi="SimSun"/>
                <w:noProof/>
                <w:szCs w:val="24"/>
              </w:rPr>
              <w:br/>
              <w:t>(CEDAW/C/MOZ/1-2)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第三十八届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5</w:t>
            </w:r>
            <w:r w:rsidRPr="00C966C5">
              <w:rPr>
                <w:rFonts w:hAnsi="SimSun" w:hint="eastAsia"/>
                <w:noProof/>
                <w:szCs w:val="24"/>
              </w:rPr>
              <w:t>日</w:t>
            </w:r>
            <w:r w:rsidRPr="00C966C5">
              <w:rPr>
                <w:rFonts w:hAnsi="SimSun"/>
                <w:noProof/>
                <w:szCs w:val="24"/>
              </w:rPr>
              <w:br/>
              <w:t>(CEDAW/C/MOZ/1-2)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第三十八届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缅甸</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r w:rsidRPr="00C966C5">
              <w:rPr>
                <w:rFonts w:hAnsi="SimSun"/>
                <w:noProof/>
                <w:szCs w:val="24"/>
              </w:rPr>
              <w:br/>
              <w:t>(CEDAW/C/MMR/1)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第二十二届</w:t>
            </w:r>
            <w:r w:rsidRPr="00C966C5">
              <w:rPr>
                <w:rStyle w:val="TTable1a"/>
                <w:rFonts w:ascii="SimSun" w:hAnsi="SimSun"/>
                <w:sz w:val="21"/>
              </w:rPr>
              <w:t>(2000)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15</w:t>
            </w:r>
            <w:r w:rsidRPr="00C966C5">
              <w:rPr>
                <w:rFonts w:hAnsi="SimSun" w:hint="eastAsia"/>
                <w:noProof/>
                <w:szCs w:val="24"/>
              </w:rPr>
              <w:t>日</w:t>
            </w:r>
            <w:r w:rsidRPr="00C966C5">
              <w:rPr>
                <w:rFonts w:hAnsi="SimSun"/>
                <w:noProof/>
                <w:szCs w:val="24"/>
              </w:rPr>
              <w:br/>
              <w:t>(CEDAW/C/MMR/1)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r w:rsidRPr="00C966C5">
              <w:rPr>
                <w:rFonts w:hAnsi="SimSun"/>
                <w:noProof/>
                <w:szCs w:val="24"/>
              </w:rPr>
              <w:t xml:space="preserve"> </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15</w:t>
            </w:r>
            <w:r w:rsidRPr="00C966C5">
              <w:rPr>
                <w:rFonts w:hAnsi="SimSun" w:hint="eastAsia"/>
                <w:noProof/>
                <w:szCs w:val="24"/>
              </w:rPr>
              <w:t>日</w:t>
            </w:r>
            <w:r w:rsidRPr="00C966C5">
              <w:rPr>
                <w:rFonts w:hAnsi="SimSun"/>
                <w:noProof/>
                <w:szCs w:val="24"/>
              </w:rPr>
              <w:br/>
              <w:t>(CEDAW/C/MMR/1)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纳米比亚</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br/>
              <w:t>(CEDAW/C/NAM/1)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第十七届</w:t>
            </w:r>
            <w:r w:rsidRPr="00C966C5">
              <w:rPr>
                <w:rStyle w:val="TTable1a"/>
                <w:rFonts w:ascii="SimSun" w:hAnsi="SimSun"/>
                <w:sz w:val="21"/>
              </w:rPr>
              <w:t>(1997)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24</w:t>
            </w:r>
            <w:r w:rsidRPr="00C966C5">
              <w:rPr>
                <w:rFonts w:hAnsi="SimSun" w:hint="eastAsia"/>
                <w:noProof/>
                <w:szCs w:val="24"/>
              </w:rPr>
              <w:t>日</w:t>
            </w:r>
            <w:r w:rsidRPr="00C966C5">
              <w:rPr>
                <w:rFonts w:hAnsi="SimSun"/>
                <w:noProof/>
                <w:szCs w:val="24"/>
              </w:rPr>
              <w:br/>
              <w:t>(CEDAW/C/NAM/2-3)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第三十七届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24</w:t>
            </w:r>
            <w:r w:rsidRPr="00C966C5">
              <w:rPr>
                <w:rFonts w:hAnsi="SimSun" w:hint="eastAsia"/>
                <w:noProof/>
                <w:szCs w:val="24"/>
              </w:rPr>
              <w:t>日</w:t>
            </w:r>
            <w:r w:rsidRPr="00C966C5">
              <w:rPr>
                <w:rFonts w:hAnsi="SimSun"/>
                <w:noProof/>
                <w:szCs w:val="24"/>
              </w:rPr>
              <w:br/>
              <w:t>(CEDAW/C/NAM/2-3)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第三十七届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尼泊尔</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r w:rsidRPr="00C966C5">
              <w:rPr>
                <w:rFonts w:hAnsi="SimSun"/>
                <w:noProof/>
                <w:szCs w:val="24"/>
              </w:rPr>
              <w:t xml:space="preserve"> (CEDAW/C/NPL/1)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第二十一届</w:t>
            </w:r>
            <w:r w:rsidRPr="00C966C5">
              <w:rPr>
                <w:rStyle w:val="TTable1a"/>
                <w:rFonts w:ascii="SimSun" w:hAnsi="SimSun"/>
                <w:sz w:val="21"/>
              </w:rPr>
              <w:t>(1999)</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r w:rsidRPr="00C966C5">
              <w:rPr>
                <w:rFonts w:hAnsi="SimSun"/>
                <w:noProof/>
                <w:szCs w:val="24"/>
              </w:rPr>
              <w:t xml:space="preserve"> (CEDAW/C/NPL/2-3)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r w:rsidRPr="00C966C5">
              <w:rPr>
                <w:rFonts w:hAnsi="SimSun"/>
                <w:noProof/>
                <w:szCs w:val="24"/>
              </w:rPr>
              <w:t xml:space="preserve"> (CEDAW/C/NPL/2-3)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荷兰</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r w:rsidRPr="00C966C5">
              <w:rPr>
                <w:rFonts w:hAnsi="SimSun"/>
                <w:noProof/>
                <w:szCs w:val="24"/>
              </w:rPr>
              <w:t xml:space="preserve"> (CEDAW/C/NET/1)</w:t>
            </w:r>
          </w:p>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r w:rsidRPr="00C966C5">
              <w:rPr>
                <w:rFonts w:hAnsi="SimSun"/>
                <w:noProof/>
                <w:szCs w:val="24"/>
              </w:rPr>
              <w:t xml:space="preserve"> (CEDAW/C/NET/1/Add.1)</w:t>
            </w:r>
          </w:p>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r w:rsidRPr="00C966C5">
              <w:rPr>
                <w:rFonts w:hAnsi="SimSun"/>
                <w:noProof/>
                <w:szCs w:val="24"/>
              </w:rPr>
              <w:t xml:space="preserve"> (CEDAW/C/NET/1/Add.2)</w:t>
            </w:r>
          </w:p>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r w:rsidRPr="00C966C5">
              <w:rPr>
                <w:rFonts w:hAnsi="SimSun"/>
                <w:noProof/>
                <w:szCs w:val="24"/>
              </w:rPr>
              <w:t xml:space="preserve"> (CEDAW/C/NET/1/Add.3)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第十三届</w:t>
            </w:r>
            <w:r w:rsidRPr="00C966C5">
              <w:rPr>
                <w:rStyle w:val="TTable1a"/>
                <w:rFonts w:ascii="SimSun" w:hAnsi="SimSun"/>
                <w:sz w:val="21"/>
              </w:rPr>
              <w:t>(1994)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r w:rsidRPr="00C966C5">
              <w:rPr>
                <w:rFonts w:hAnsi="SimSun"/>
                <w:noProof/>
                <w:szCs w:val="24"/>
              </w:rPr>
              <w:t xml:space="preserve"> (CEDAW/C/NET) (CEDAW/C/NET/2/Add.1)</w:t>
            </w:r>
            <w:r w:rsidRPr="00C966C5">
              <w:rPr>
                <w:rFonts w:hAnsi="SimSun"/>
                <w:noProof/>
                <w:szCs w:val="24"/>
              </w:rPr>
              <w:br/>
              <w:t>(CEDAW/C/NET/2/Add.2)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第二十五届</w:t>
            </w:r>
            <w:r w:rsidRPr="00C966C5">
              <w:rPr>
                <w:rStyle w:val="TTable1a"/>
                <w:rFonts w:ascii="SimSun" w:hAnsi="SimSun"/>
                <w:sz w:val="21"/>
              </w:rPr>
              <w:t>(2001)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t xml:space="preserve"> (CEDAW/C/NET/3)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第二十五届</w:t>
            </w:r>
            <w:r w:rsidRPr="00C966C5">
              <w:rPr>
                <w:rStyle w:val="TTable1a"/>
                <w:rFonts w:ascii="SimSun" w:hAnsi="SimSun"/>
                <w:sz w:val="21"/>
              </w:rPr>
              <w:t>(2001)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t xml:space="preserve"> (CEDAW/C/NET/3/Add.1)</w:t>
            </w:r>
          </w:p>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t xml:space="preserve"> (CEDAW/C/NET/3/Add.2)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hint="eastAsia"/>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24</w:t>
            </w:r>
            <w:r w:rsidRPr="00C966C5">
              <w:rPr>
                <w:rFonts w:hAnsi="SimSun" w:hint="eastAsia"/>
                <w:noProof/>
                <w:szCs w:val="24"/>
              </w:rPr>
              <w:t>日</w:t>
            </w:r>
            <w:r w:rsidRPr="00C966C5">
              <w:rPr>
                <w:rFonts w:hAnsi="SimSun"/>
                <w:noProof/>
                <w:szCs w:val="24"/>
              </w:rPr>
              <w:br/>
              <w:t>(CEDAW/C/NLD/4)</w:t>
            </w:r>
          </w:p>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r w:rsidRPr="00C966C5">
              <w:rPr>
                <w:rFonts w:hAnsi="SimSun"/>
                <w:noProof/>
                <w:szCs w:val="24"/>
              </w:rPr>
              <w:br/>
              <w:t>(CEDAW/C/NLD/4/Add.1)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第三十七届</w:t>
            </w:r>
            <w:r w:rsidRPr="00C966C5">
              <w:rPr>
                <w:rStyle w:val="TTable1a"/>
                <w:rFonts w:ascii="SimSun" w:hAnsi="SimSun"/>
                <w:sz w:val="21"/>
              </w:rPr>
              <w:t>(2007)</w:t>
            </w: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4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新西兰</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4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(CEDAW/C/5/Add.41)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第七届</w:t>
            </w:r>
            <w:r w:rsidRPr="00C966C5">
              <w:rPr>
                <w:rStyle w:val="TTable1a"/>
                <w:rFonts w:ascii="SimSun" w:hAnsi="SimSun"/>
                <w:sz w:val="21"/>
              </w:rPr>
              <w:t>(1988)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(CEDAW/C/NZL/2)</w:t>
            </w:r>
          </w:p>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t xml:space="preserve"> (CEDAW/C/NZL/2/Add.1)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第十三届</w:t>
            </w:r>
            <w:r w:rsidRPr="00C966C5">
              <w:rPr>
                <w:rStyle w:val="TTable1a"/>
                <w:rFonts w:ascii="SimSun" w:hAnsi="SimSun"/>
                <w:sz w:val="21"/>
              </w:rPr>
              <w:t>(1994)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br/>
              <w:t>(CEDAW/C/NZL/3-4)</w:t>
            </w:r>
          </w:p>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15</w:t>
            </w:r>
            <w:r w:rsidRPr="00C966C5">
              <w:rPr>
                <w:rFonts w:hAnsi="SimSun" w:hint="eastAsia"/>
                <w:noProof/>
                <w:szCs w:val="24"/>
              </w:rPr>
              <w:t>日</w:t>
            </w:r>
            <w:r w:rsidRPr="00C966C5">
              <w:rPr>
                <w:rFonts w:hAnsi="SimSun"/>
                <w:noProof/>
                <w:szCs w:val="24"/>
              </w:rPr>
              <w:br/>
              <w:t>(CEDAW/C/NZL/3-4/Add.1)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第十九届</w:t>
            </w:r>
            <w:r w:rsidRPr="00C966C5">
              <w:rPr>
                <w:rStyle w:val="TTable1a"/>
                <w:rFonts w:ascii="SimSun" w:hAnsi="SimSun"/>
                <w:sz w:val="21"/>
              </w:rPr>
              <w:t>(1998)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br/>
              <w:t>(CEDAW/C/NZL/3-4)</w:t>
            </w:r>
          </w:p>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15</w:t>
            </w:r>
            <w:r w:rsidRPr="00C966C5">
              <w:rPr>
                <w:rFonts w:hAnsi="SimSun" w:hint="eastAsia"/>
                <w:noProof/>
                <w:szCs w:val="24"/>
              </w:rPr>
              <w:t>日</w:t>
            </w:r>
            <w:r w:rsidRPr="00C966C5">
              <w:rPr>
                <w:rFonts w:hAnsi="SimSun"/>
                <w:noProof/>
                <w:szCs w:val="24"/>
              </w:rPr>
              <w:br/>
              <w:t>(CEDAW/C/NZL/3-4/Add.1)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第十九届</w:t>
            </w:r>
            <w:r w:rsidRPr="00C966C5">
              <w:rPr>
                <w:rStyle w:val="TTable1a"/>
                <w:rFonts w:ascii="SimSun" w:hAnsi="SimSun"/>
                <w:sz w:val="21"/>
              </w:rPr>
              <w:t>(1998)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t xml:space="preserve"> (CEDAW/C/NZL/5)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第二十九届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r w:rsidRPr="00C966C5">
              <w:rPr>
                <w:rFonts w:hAnsi="SimSun"/>
                <w:noProof/>
                <w:szCs w:val="24"/>
              </w:rPr>
              <w:t xml:space="preserve"> (CEDAW/C/NZL/6)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第三十九届</w:t>
            </w:r>
            <w:r w:rsidRPr="00C966C5">
              <w:rPr>
                <w:rStyle w:val="TTable1a"/>
                <w:rFonts w:ascii="SimSun" w:hAnsi="SimSun"/>
                <w:sz w:val="21"/>
              </w:rPr>
              <w:t>(2007)</w:t>
            </w: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4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尼加拉瓜</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4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r w:rsidRPr="00C966C5">
              <w:rPr>
                <w:rFonts w:hAnsi="SimSun"/>
                <w:noProof/>
                <w:szCs w:val="24"/>
              </w:rPr>
              <w:t xml:space="preserve"> (CEDAW/C/5/Add.55)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第八届</w:t>
            </w:r>
            <w:r w:rsidRPr="00C966C5">
              <w:rPr>
                <w:rStyle w:val="TTable1a"/>
                <w:rFonts w:ascii="SimSun" w:hAnsi="SimSun"/>
                <w:sz w:val="21"/>
              </w:rPr>
              <w:t>(1989)</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1989</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r w:rsidRPr="00C966C5">
              <w:rPr>
                <w:rFonts w:hAnsi="SimSun"/>
                <w:noProof/>
                <w:szCs w:val="24"/>
              </w:rPr>
              <w:t xml:space="preserve"> (CEDAW/C/13/Add.20)</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第十二届</w:t>
            </w:r>
            <w:r w:rsidRPr="00C966C5">
              <w:rPr>
                <w:rStyle w:val="TTable1a"/>
                <w:rFonts w:ascii="SimSun" w:hAnsi="SimSun"/>
                <w:sz w:val="21"/>
              </w:rPr>
              <w:t>(1993)</w:t>
            </w:r>
            <w:r w:rsidRPr="00C966C5">
              <w:rPr>
                <w:rStyle w:val="TTable1a"/>
                <w:rFonts w:ascii="SimSun" w:hAnsi="SimSun"/>
                <w:noProof/>
                <w:sz w:val="21"/>
              </w:rPr>
              <w:t xml:space="preserve"> </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15</w:t>
            </w:r>
            <w:r w:rsidRPr="00C966C5">
              <w:rPr>
                <w:rFonts w:hAnsi="SimSun" w:hint="eastAsia"/>
                <w:noProof/>
                <w:szCs w:val="24"/>
              </w:rPr>
              <w:t>日</w:t>
            </w:r>
            <w:r w:rsidRPr="00C966C5">
              <w:rPr>
                <w:rFonts w:hAnsi="SimSun"/>
                <w:noProof/>
                <w:szCs w:val="24"/>
              </w:rPr>
              <w:t xml:space="preserve"> (CEDAW/C/NIC/3)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第十二届</w:t>
            </w:r>
            <w:r w:rsidRPr="00C966C5">
              <w:rPr>
                <w:rStyle w:val="TTable1a"/>
                <w:rFonts w:ascii="SimSun" w:hAnsi="SimSun"/>
                <w:sz w:val="21"/>
              </w:rPr>
              <w:t>(1993)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r w:rsidRPr="00C966C5">
              <w:rPr>
                <w:rFonts w:hAnsi="SimSun"/>
                <w:noProof/>
                <w:szCs w:val="24"/>
              </w:rPr>
              <w:br/>
              <w:t>(CEDAW/C/NIC/4)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第二十五届</w:t>
            </w:r>
            <w:r w:rsidRPr="00C966C5">
              <w:rPr>
                <w:rStyle w:val="TTable1a"/>
                <w:rFonts w:ascii="SimSun" w:hAnsi="SimSun"/>
                <w:sz w:val="21"/>
              </w:rPr>
              <w:t>(2001)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br/>
              <w:t xml:space="preserve">(CEDAW/C/NIC/5)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第二十五届</w:t>
            </w:r>
            <w:r w:rsidRPr="00C966C5">
              <w:rPr>
                <w:rStyle w:val="TTable1a"/>
                <w:rFonts w:ascii="SimSun" w:hAnsi="SimSun"/>
                <w:sz w:val="21"/>
              </w:rPr>
              <w:t>(2001)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15</w:t>
            </w:r>
            <w:r w:rsidRPr="00C966C5">
              <w:rPr>
                <w:rFonts w:hAnsi="SimSun" w:hint="eastAsia"/>
                <w:noProof/>
                <w:szCs w:val="24"/>
              </w:rPr>
              <w:t>日</w:t>
            </w:r>
            <w:r w:rsidRPr="00C966C5">
              <w:rPr>
                <w:rFonts w:hAnsi="SimSun"/>
                <w:noProof/>
                <w:szCs w:val="24"/>
              </w:rPr>
              <w:br/>
              <w:t>(CEDAW/C/NIC/6)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第三十七届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32"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尼日尔</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3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r w:rsidRPr="00C966C5">
              <w:rPr>
                <w:rFonts w:hAnsi="SimSun"/>
                <w:noProof/>
                <w:szCs w:val="24"/>
              </w:rPr>
              <w:br/>
              <w:t>(CEDAW/C/NER/1-2)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第三十八届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r w:rsidRPr="00C966C5">
              <w:rPr>
                <w:rFonts w:hAnsi="SimSun"/>
                <w:noProof/>
                <w:szCs w:val="24"/>
              </w:rPr>
              <w:br/>
              <w:t>(CEDAW/C/NER/1-2)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第三十八届</w:t>
            </w:r>
            <w:r w:rsidRPr="00C966C5">
              <w:rPr>
                <w:rStyle w:val="TTable1a"/>
                <w:rFonts w:ascii="SimSun" w:hAnsi="SimSun"/>
                <w:sz w:val="21"/>
              </w:rPr>
              <w:t>(2007)</w:t>
            </w: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32"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尼日利亚</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3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r w:rsidRPr="00C966C5">
              <w:rPr>
                <w:rFonts w:hAnsi="SimSun"/>
                <w:noProof/>
                <w:szCs w:val="24"/>
              </w:rPr>
              <w:t xml:space="preserve"> (CEDAW/C/5/Add.49)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第七届</w:t>
            </w:r>
            <w:r w:rsidRPr="00C966C5">
              <w:rPr>
                <w:rStyle w:val="TTable1a"/>
                <w:rFonts w:ascii="SimSun" w:hAnsi="SimSun"/>
                <w:sz w:val="21"/>
              </w:rPr>
              <w:t>(1988)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t xml:space="preserve"> (CEDAW/C/NGA/2-3)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第十九届</w:t>
            </w:r>
            <w:r w:rsidRPr="00C966C5">
              <w:rPr>
                <w:rStyle w:val="TTable1a"/>
                <w:rFonts w:ascii="SimSun" w:hAnsi="SimSun"/>
                <w:sz w:val="21"/>
              </w:rPr>
              <w:t>(1998)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t xml:space="preserve"> (CEDAW/C/NGA/2-3)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第十九届</w:t>
            </w:r>
            <w:r w:rsidRPr="00C966C5">
              <w:rPr>
                <w:rStyle w:val="TTable1a"/>
                <w:rFonts w:ascii="SimSun" w:hAnsi="SimSun"/>
                <w:sz w:val="21"/>
              </w:rPr>
              <w:t>(1998)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t xml:space="preserve"> (CEDAW/C/NGA/4-5)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t xml:space="preserve"> (CEDAW/C/NGA/4-5)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t xml:space="preserve"> (CEDAW/C/NGA/6)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32"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挪威</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3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(CEDAW/C/5/Add.7)</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第三届</w:t>
            </w:r>
            <w:r w:rsidRPr="00C966C5">
              <w:rPr>
                <w:rStyle w:val="TTable1a"/>
                <w:rFonts w:ascii="SimSun" w:hAnsi="SimSun"/>
                <w:sz w:val="21"/>
              </w:rPr>
              <w:t>(1984)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1988</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t xml:space="preserve"> (CEDAW/C/13/Add.15)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第十届</w:t>
            </w:r>
            <w:r w:rsidRPr="00C966C5">
              <w:rPr>
                <w:rStyle w:val="TTable1a"/>
                <w:rFonts w:ascii="SimSun" w:hAnsi="SimSun"/>
                <w:sz w:val="21"/>
              </w:rPr>
              <w:t>(1991)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r w:rsidRPr="00C966C5">
              <w:rPr>
                <w:rFonts w:hAnsi="SimSun"/>
                <w:noProof/>
                <w:szCs w:val="24"/>
              </w:rPr>
              <w:t xml:space="preserve"> (CEDAW/C/NOR/3)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第十四届</w:t>
            </w:r>
            <w:r w:rsidRPr="00C966C5">
              <w:rPr>
                <w:rStyle w:val="TTable1a"/>
                <w:rFonts w:ascii="SimSun" w:hAnsi="SimSun"/>
                <w:sz w:val="21"/>
              </w:rPr>
              <w:t>(1995)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r w:rsidRPr="00C966C5">
              <w:rPr>
                <w:rFonts w:hAnsi="SimSun"/>
                <w:noProof/>
                <w:szCs w:val="24"/>
              </w:rPr>
              <w:t xml:space="preserve"> (CEDAW/C/NOR/4)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第十四届</w:t>
            </w:r>
            <w:r w:rsidRPr="00C966C5">
              <w:rPr>
                <w:rStyle w:val="TTable1a"/>
                <w:rFonts w:ascii="SimSun" w:hAnsi="SimSun"/>
                <w:sz w:val="21"/>
              </w:rPr>
              <w:t>(1995)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t xml:space="preserve"> (CEDAW/C/NOR/5)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第二十八届</w:t>
            </w:r>
            <w:r w:rsidRPr="00C966C5">
              <w:rPr>
                <w:rStyle w:val="TTable1a"/>
                <w:rFonts w:ascii="SimSun" w:hAnsi="SimSun"/>
                <w:sz w:val="21"/>
              </w:rPr>
              <w:t>(2003)</w:t>
            </w:r>
            <w:r w:rsidRPr="00C966C5">
              <w:rPr>
                <w:rStyle w:val="TTable1a"/>
                <w:rFonts w:ascii="SimSun" w:hAnsi="SimSun"/>
                <w:noProof/>
                <w:sz w:val="21"/>
              </w:rPr>
              <w:t xml:space="preserve"> </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5</w:t>
            </w:r>
            <w:r w:rsidRPr="00C966C5">
              <w:rPr>
                <w:rFonts w:hAnsi="SimSun" w:hint="eastAsia"/>
                <w:noProof/>
                <w:szCs w:val="24"/>
              </w:rPr>
              <w:t>日</w:t>
            </w:r>
            <w:r w:rsidRPr="00C966C5">
              <w:rPr>
                <w:rFonts w:hAnsi="SimSun"/>
                <w:noProof/>
                <w:szCs w:val="24"/>
              </w:rPr>
              <w:br/>
              <w:t>(CEDAW/C/NOR/6)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第二十八届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31</w:t>
            </w:r>
            <w:r w:rsidRPr="00C966C5">
              <w:rPr>
                <w:rFonts w:hAnsi="SimSun" w:hint="eastAsia"/>
                <w:noProof/>
                <w:szCs w:val="24"/>
              </w:rPr>
              <w:t>日</w:t>
            </w:r>
            <w:r w:rsidRPr="00C966C5">
              <w:rPr>
                <w:rFonts w:hAnsi="SimSun"/>
                <w:noProof/>
                <w:szCs w:val="24"/>
              </w:rPr>
              <w:br/>
              <w:t>(CEDAW/C/NOR/7)</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第三十九届</w:t>
            </w:r>
            <w:r w:rsidRPr="00C966C5">
              <w:rPr>
                <w:rStyle w:val="TTable1a"/>
                <w:rFonts w:ascii="SimSun" w:hAnsi="SimSun"/>
                <w:sz w:val="21"/>
              </w:rPr>
              <w:t>(2007)</w:t>
            </w: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阿曼</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巴基斯坦</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28</w:t>
            </w:r>
            <w:r w:rsidRPr="00C966C5">
              <w:rPr>
                <w:rFonts w:hAnsi="SimSun" w:hint="eastAsia"/>
                <w:noProof/>
                <w:szCs w:val="24"/>
              </w:rPr>
              <w:t>日</w:t>
            </w:r>
            <w:r w:rsidRPr="00C966C5">
              <w:rPr>
                <w:rFonts w:hAnsi="SimSun"/>
                <w:noProof/>
                <w:szCs w:val="24"/>
              </w:rPr>
              <w:br/>
              <w:t>(CEDAW/C/PAK/1-3)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第三十八届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28</w:t>
            </w:r>
            <w:r w:rsidRPr="00C966C5">
              <w:rPr>
                <w:rFonts w:hAnsi="SimSun" w:hint="eastAsia"/>
                <w:noProof/>
                <w:szCs w:val="24"/>
              </w:rPr>
              <w:t>日</w:t>
            </w:r>
            <w:r w:rsidRPr="00C966C5">
              <w:rPr>
                <w:rFonts w:hAnsi="SimSun"/>
                <w:noProof/>
                <w:szCs w:val="24"/>
              </w:rPr>
              <w:br/>
              <w:t>(CEDAW/C/PAK/1-3)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第三十八届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28</w:t>
            </w:r>
            <w:r w:rsidRPr="00C966C5">
              <w:rPr>
                <w:rFonts w:hAnsi="SimSun" w:hint="eastAsia"/>
                <w:noProof/>
                <w:szCs w:val="24"/>
              </w:rPr>
              <w:t>日</w:t>
            </w:r>
            <w:r w:rsidRPr="00C966C5">
              <w:rPr>
                <w:rFonts w:hAnsi="SimSun"/>
                <w:noProof/>
                <w:szCs w:val="24"/>
              </w:rPr>
              <w:br/>
              <w:t>(CEDAW/C/PAK/1-3)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第三十八届</w:t>
            </w:r>
            <w:r w:rsidRPr="00C966C5">
              <w:rPr>
                <w:rStyle w:val="TTable1a"/>
                <w:rFonts w:ascii="SimSun" w:hAnsi="SimSun"/>
                <w:sz w:val="21"/>
              </w:rPr>
              <w:t>(2007)</w:t>
            </w: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巴拿马</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12</w:t>
            </w:r>
            <w:r w:rsidRPr="00C966C5">
              <w:rPr>
                <w:rFonts w:hAnsi="SimSun" w:hint="eastAsia"/>
                <w:noProof/>
                <w:szCs w:val="24"/>
              </w:rPr>
              <w:t>日</w:t>
            </w:r>
            <w:r w:rsidRPr="00C966C5">
              <w:rPr>
                <w:rFonts w:hAnsi="SimSun"/>
                <w:noProof/>
                <w:szCs w:val="24"/>
              </w:rPr>
              <w:t xml:space="preserve"> (CEDAW/C/5/Add.9)</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第四届</w:t>
            </w:r>
            <w:r w:rsidRPr="00C966C5">
              <w:rPr>
                <w:rStyle w:val="TTable1a"/>
                <w:rFonts w:ascii="SimSun" w:hAnsi="SimSun"/>
                <w:sz w:val="21"/>
              </w:rPr>
              <w:t>(1985)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r w:rsidRPr="00C966C5">
              <w:rPr>
                <w:rFonts w:hAnsi="SimSun"/>
                <w:noProof/>
                <w:szCs w:val="24"/>
              </w:rPr>
              <w:t xml:space="preserve"> (CEDAW/C/PAN/2-3)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第十九届</w:t>
            </w:r>
            <w:r w:rsidRPr="00C966C5">
              <w:rPr>
                <w:rStyle w:val="TTable1a"/>
                <w:rFonts w:ascii="SimSun" w:hAnsi="SimSun"/>
                <w:sz w:val="21"/>
              </w:rPr>
              <w:t>(1998)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r w:rsidRPr="00C966C5">
              <w:rPr>
                <w:rFonts w:hAnsi="SimSun"/>
                <w:noProof/>
                <w:szCs w:val="24"/>
              </w:rPr>
              <w:t xml:space="preserve"> </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r w:rsidRPr="00C966C5">
              <w:rPr>
                <w:rFonts w:hAnsi="SimSun"/>
                <w:noProof/>
                <w:szCs w:val="24"/>
              </w:rPr>
              <w:t xml:space="preserve"> (CEDAW/C/PAN/2-3)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第十九届</w:t>
            </w:r>
            <w:r w:rsidRPr="00C966C5">
              <w:rPr>
                <w:rStyle w:val="TTable1a"/>
                <w:rFonts w:ascii="SimSun" w:hAnsi="SimSun"/>
                <w:sz w:val="21"/>
              </w:rPr>
              <w:t>(1998)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28</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28</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巴布亚新几内亚</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32"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巴拉圭</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3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1988</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br/>
              <w:t>(CEDAW/C/PAR/1-2)</w:t>
            </w:r>
          </w:p>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t xml:space="preserve"> (CEDAW/C/PAR/1-2/Add.1)</w:t>
            </w:r>
          </w:p>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r w:rsidRPr="00C966C5">
              <w:rPr>
                <w:rFonts w:hAnsi="SimSun"/>
                <w:noProof/>
                <w:szCs w:val="24"/>
              </w:rPr>
              <w:t xml:space="preserve"> (CEDAW/C/PAR/1-2/Add.2)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第十五届</w:t>
            </w:r>
            <w:r w:rsidRPr="00C966C5">
              <w:rPr>
                <w:rStyle w:val="TTable1a"/>
                <w:rFonts w:ascii="SimSun" w:hAnsi="SimSun"/>
                <w:sz w:val="21"/>
              </w:rPr>
              <w:t>(1996)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br/>
              <w:t>(CEDAW/C/PAR/1-2)</w:t>
            </w:r>
          </w:p>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t xml:space="preserve"> (CEDAW/C/PAR/1-2/Add.1)</w:t>
            </w:r>
          </w:p>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r w:rsidRPr="00C966C5">
              <w:rPr>
                <w:rFonts w:hAnsi="SimSun"/>
                <w:noProof/>
                <w:szCs w:val="24"/>
              </w:rPr>
              <w:t xml:space="preserve"> (CEDAW/C/PAR/1-2/Add.2)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第十五届</w:t>
            </w:r>
            <w:r w:rsidRPr="00C966C5">
              <w:rPr>
                <w:rStyle w:val="TTable1a"/>
                <w:rFonts w:ascii="SimSun" w:hAnsi="SimSun"/>
                <w:sz w:val="21"/>
              </w:rPr>
              <w:t>(1996)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28</w:t>
            </w:r>
            <w:r w:rsidRPr="00C966C5">
              <w:rPr>
                <w:rFonts w:hAnsi="SimSun" w:hint="eastAsia"/>
                <w:noProof/>
                <w:szCs w:val="24"/>
              </w:rPr>
              <w:t>日</w:t>
            </w:r>
            <w:r w:rsidRPr="00C966C5">
              <w:rPr>
                <w:rFonts w:hAnsi="SimSun"/>
                <w:noProof/>
                <w:szCs w:val="24"/>
              </w:rPr>
              <w:t xml:space="preserve"> (CEDAW/C/PAR/3-4)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第三十二届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28</w:t>
            </w:r>
            <w:r w:rsidRPr="00C966C5">
              <w:rPr>
                <w:rFonts w:hAnsi="SimSun" w:hint="eastAsia"/>
                <w:noProof/>
                <w:szCs w:val="24"/>
              </w:rPr>
              <w:t>日</w:t>
            </w:r>
            <w:r w:rsidRPr="00C966C5">
              <w:rPr>
                <w:rFonts w:hAnsi="SimSun"/>
                <w:noProof/>
                <w:szCs w:val="24"/>
              </w:rPr>
              <w:t xml:space="preserve"> (CEDAW/C/PAR/3-4)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第三十二届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r w:rsidRPr="00C966C5">
              <w:rPr>
                <w:rFonts w:hAnsi="SimSun"/>
                <w:noProof/>
                <w:szCs w:val="24"/>
              </w:rPr>
              <w:br/>
              <w:t>(CEDAW/C/PAR/5)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第三十二届</w:t>
            </w:r>
            <w:r w:rsidRPr="00C966C5">
              <w:rPr>
                <w:rStyle w:val="TTable1a"/>
                <w:rFonts w:ascii="SimSun" w:hAnsi="SimSun"/>
                <w:sz w:val="21"/>
              </w:rPr>
              <w:t>(2005)</w:t>
            </w: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32"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秘鲁</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3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1983</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1988</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r w:rsidRPr="00C966C5">
              <w:rPr>
                <w:rFonts w:hAnsi="SimSun"/>
                <w:noProof/>
                <w:szCs w:val="24"/>
              </w:rPr>
              <w:t xml:space="preserve"> (CEDAW/C/5/Add.60)</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第九届</w:t>
            </w:r>
            <w:r w:rsidRPr="00C966C5">
              <w:rPr>
                <w:rStyle w:val="TTable1a"/>
                <w:rFonts w:ascii="SimSun" w:hAnsi="SimSun"/>
                <w:sz w:val="21"/>
              </w:rPr>
              <w:t>(1990)</w:t>
            </w:r>
            <w:r w:rsidRPr="00C966C5">
              <w:rPr>
                <w:rStyle w:val="TTable1a"/>
                <w:rFonts w:ascii="SimSun" w:hAnsi="SimSun"/>
                <w:noProof/>
                <w:sz w:val="21"/>
              </w:rPr>
              <w:t xml:space="preserve"> </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t xml:space="preserve"> (CEDAW/C/13/Add.29)</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第十四届</w:t>
            </w:r>
            <w:r w:rsidRPr="00C966C5">
              <w:rPr>
                <w:rStyle w:val="TTable1a"/>
                <w:rFonts w:ascii="SimSun" w:hAnsi="SimSun"/>
                <w:sz w:val="21"/>
              </w:rPr>
              <w:t>(1995)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r w:rsidRPr="00C966C5">
              <w:rPr>
                <w:rFonts w:hAnsi="SimSun"/>
                <w:noProof/>
                <w:szCs w:val="24"/>
              </w:rPr>
              <w:t xml:space="preserve"> (CEDAW/C/PER/3-4)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第十九届</w:t>
            </w:r>
            <w:r w:rsidRPr="00C966C5">
              <w:rPr>
                <w:rStyle w:val="TTable1a"/>
                <w:rFonts w:ascii="SimSun" w:hAnsi="SimSun"/>
                <w:sz w:val="21"/>
              </w:rPr>
              <w:t>(1998)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r w:rsidRPr="00C966C5">
              <w:rPr>
                <w:rFonts w:hAnsi="SimSun"/>
                <w:noProof/>
                <w:szCs w:val="24"/>
              </w:rPr>
              <w:t xml:space="preserve"> (CEDAW/C/PER/3-4)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第十九届</w:t>
            </w:r>
            <w:r w:rsidRPr="00C966C5">
              <w:rPr>
                <w:rStyle w:val="TTable1a"/>
                <w:rFonts w:ascii="SimSun" w:hAnsi="SimSun"/>
                <w:sz w:val="21"/>
              </w:rPr>
              <w:t>(1998)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r w:rsidRPr="00C966C5">
              <w:rPr>
                <w:rFonts w:hAnsi="SimSun"/>
                <w:noProof/>
                <w:szCs w:val="24"/>
              </w:rPr>
              <w:t xml:space="preserve"> </w:t>
            </w:r>
            <w:r w:rsidRPr="00C966C5">
              <w:rPr>
                <w:rFonts w:hAnsi="SimSun"/>
                <w:noProof/>
                <w:szCs w:val="24"/>
              </w:rPr>
              <w:br/>
              <w:t>(CEDAW/C/PER/5)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特别会议</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br/>
              <w:t>(CEDAW/C/PER/6)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第三十七届</w:t>
            </w:r>
            <w:r w:rsidRPr="00C966C5">
              <w:rPr>
                <w:rStyle w:val="TTable1a"/>
                <w:rFonts w:ascii="SimSun" w:hAnsi="SimSun"/>
                <w:sz w:val="21"/>
              </w:rPr>
              <w:t>(2007)</w:t>
            </w: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菲律宾</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r w:rsidRPr="00C966C5">
              <w:rPr>
                <w:rFonts w:hAnsi="SimSun"/>
                <w:noProof/>
                <w:szCs w:val="24"/>
              </w:rPr>
              <w:t xml:space="preserve"> (CEDAW/C/5/Add.6)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第三届</w:t>
            </w:r>
            <w:r w:rsidRPr="00C966C5">
              <w:rPr>
                <w:rStyle w:val="TTable1a"/>
                <w:rFonts w:ascii="SimSun" w:hAnsi="SimSun"/>
                <w:sz w:val="21"/>
              </w:rPr>
              <w:t>(1984)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1988</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12</w:t>
            </w:r>
            <w:r w:rsidRPr="00C966C5">
              <w:rPr>
                <w:rFonts w:hAnsi="SimSun" w:hint="eastAsia"/>
                <w:noProof/>
                <w:szCs w:val="24"/>
              </w:rPr>
              <w:t>日</w:t>
            </w:r>
            <w:r w:rsidRPr="00C966C5">
              <w:rPr>
                <w:rFonts w:hAnsi="SimSun"/>
                <w:noProof/>
                <w:szCs w:val="24"/>
              </w:rPr>
              <w:t xml:space="preserve"> (CEDAW/C/13/Add.17)</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第十届</w:t>
            </w:r>
            <w:r w:rsidRPr="00C966C5">
              <w:rPr>
                <w:rStyle w:val="TTable1a"/>
                <w:rFonts w:ascii="SimSun" w:hAnsi="SimSun"/>
                <w:sz w:val="21"/>
              </w:rPr>
              <w:t>(1991)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r w:rsidRPr="00C966C5">
              <w:rPr>
                <w:rFonts w:hAnsi="SimSun"/>
                <w:noProof/>
                <w:szCs w:val="24"/>
              </w:rPr>
              <w:t xml:space="preserve"> (CEDAW/C/PHI/3)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第十六届</w:t>
            </w:r>
            <w:r w:rsidRPr="00C966C5">
              <w:rPr>
                <w:rStyle w:val="TTable1a"/>
                <w:rFonts w:ascii="SimSun" w:hAnsi="SimSun"/>
                <w:sz w:val="21"/>
              </w:rPr>
              <w:t>(1997)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r w:rsidRPr="00C966C5">
              <w:rPr>
                <w:rFonts w:hAnsi="SimSun"/>
                <w:noProof/>
                <w:szCs w:val="24"/>
              </w:rPr>
              <w:br/>
              <w:t xml:space="preserve">(CEDAW/C/PHI/4)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第十六届</w:t>
            </w:r>
            <w:r w:rsidRPr="00C966C5">
              <w:rPr>
                <w:rStyle w:val="TTable1a"/>
                <w:rFonts w:ascii="SimSun" w:hAnsi="SimSun"/>
                <w:sz w:val="21"/>
              </w:rPr>
              <w:t>(1997)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br/>
              <w:t>(CEDAW/C/PHI/5-6)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第三十六届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r w:rsidRPr="00C966C5">
              <w:rPr>
                <w:rFonts w:hAnsi="SimSun"/>
                <w:noProof/>
                <w:szCs w:val="24"/>
              </w:rPr>
              <w:br/>
              <w:t>(CEDAW/C/PHI/5-6)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第三十六届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波兰</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1985</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r w:rsidRPr="00C966C5">
              <w:rPr>
                <w:rFonts w:hAnsi="SimSun"/>
                <w:noProof/>
                <w:szCs w:val="24"/>
              </w:rPr>
              <w:t xml:space="preserve"> (CEDAW/C/5/Add.31)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第六届</w:t>
            </w:r>
            <w:r w:rsidRPr="00C966C5">
              <w:rPr>
                <w:rStyle w:val="TTable1a"/>
                <w:rFonts w:ascii="SimSun" w:hAnsi="SimSun"/>
                <w:sz w:val="21"/>
              </w:rPr>
              <w:t>(1987)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1988</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r w:rsidRPr="00C966C5">
              <w:rPr>
                <w:rFonts w:hAnsi="SimSun"/>
                <w:noProof/>
                <w:szCs w:val="24"/>
              </w:rPr>
              <w:t xml:space="preserve"> (CEDAW/C/13/Add.16)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第十届</w:t>
            </w:r>
            <w:r w:rsidRPr="00C966C5">
              <w:rPr>
                <w:rStyle w:val="TTable1a"/>
                <w:rFonts w:ascii="SimSun" w:hAnsi="SimSun"/>
                <w:sz w:val="21"/>
              </w:rPr>
              <w:t>(1991)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r w:rsidRPr="00C966C5">
              <w:rPr>
                <w:rFonts w:hAnsi="SimSun"/>
                <w:noProof/>
                <w:szCs w:val="24"/>
              </w:rPr>
              <w:t xml:space="preserve"> (CEDAW/C/18/Add.2)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第十届</w:t>
            </w:r>
            <w:r w:rsidRPr="00C966C5">
              <w:rPr>
                <w:rStyle w:val="TTable1a"/>
                <w:rFonts w:ascii="SimSun" w:hAnsi="SimSun"/>
                <w:sz w:val="21"/>
              </w:rPr>
              <w:t>(1991)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r w:rsidRPr="00C966C5">
              <w:rPr>
                <w:rFonts w:hAnsi="SimSun"/>
                <w:noProof/>
                <w:szCs w:val="24"/>
              </w:rPr>
              <w:br/>
              <w:t>(CEDAW/C/POL/4-5)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第三十七届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r w:rsidRPr="00C966C5">
              <w:rPr>
                <w:rFonts w:hAnsi="SimSun"/>
                <w:noProof/>
                <w:szCs w:val="24"/>
              </w:rPr>
              <w:br/>
              <w:t>(CEDAW/C/POL/4-5)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第三十七届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r w:rsidRPr="00C966C5">
              <w:rPr>
                <w:rFonts w:hAnsi="SimSun"/>
                <w:noProof/>
                <w:szCs w:val="24"/>
              </w:rPr>
              <w:br/>
              <w:t>(CEDAW/C/POL/6)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第三十七届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葡萄牙</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1983</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r w:rsidRPr="00C966C5">
              <w:rPr>
                <w:rFonts w:hAnsi="SimSun"/>
                <w:noProof/>
                <w:szCs w:val="24"/>
              </w:rPr>
              <w:t xml:space="preserve"> (CEDAW/C/5/Add.21)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第五届</w:t>
            </w:r>
            <w:r w:rsidRPr="00C966C5">
              <w:rPr>
                <w:rStyle w:val="TTable1a"/>
                <w:rFonts w:ascii="SimSun" w:hAnsi="SimSun"/>
                <w:sz w:val="21"/>
              </w:rPr>
              <w:t>(1986)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1989</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r w:rsidRPr="00C966C5">
              <w:rPr>
                <w:rFonts w:hAnsi="SimSun"/>
                <w:noProof/>
                <w:szCs w:val="24"/>
              </w:rPr>
              <w:t xml:space="preserve"> (CEDAW/C/13/Add.22)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第十届</w:t>
            </w:r>
            <w:r w:rsidRPr="00C966C5">
              <w:rPr>
                <w:rStyle w:val="TTable1a"/>
                <w:rFonts w:ascii="SimSun" w:hAnsi="SimSun"/>
                <w:sz w:val="21"/>
              </w:rPr>
              <w:t>(1991)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r w:rsidRPr="00C966C5">
              <w:rPr>
                <w:rFonts w:hAnsi="SimSun"/>
                <w:noProof/>
                <w:szCs w:val="24"/>
              </w:rPr>
              <w:t xml:space="preserve"> (CEDAW/C/18/Add.3)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第十届</w:t>
            </w:r>
            <w:r w:rsidRPr="00C966C5">
              <w:rPr>
                <w:rStyle w:val="TTable1a"/>
                <w:rFonts w:ascii="SimSun" w:hAnsi="SimSun"/>
                <w:sz w:val="21"/>
              </w:rPr>
              <w:t>(1991)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br/>
              <w:t xml:space="preserve">(CEDAW/C/PRT/4)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第二十六届</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br/>
              <w:t>(CEDAW/C/PRT/5)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第二十六届</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15</w:t>
            </w:r>
            <w:r w:rsidRPr="00C966C5">
              <w:rPr>
                <w:rFonts w:hAnsi="SimSun" w:hint="eastAsia"/>
                <w:noProof/>
                <w:szCs w:val="24"/>
              </w:rPr>
              <w:t>日</w:t>
            </w:r>
            <w:r w:rsidRPr="00C966C5">
              <w:rPr>
                <w:rFonts w:hAnsi="SimSun"/>
                <w:noProof/>
                <w:szCs w:val="24"/>
              </w:rPr>
              <w:br/>
              <w:t>(CEDAW/C/PRT/6)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32"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大韩民国</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3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t xml:space="preserve"> (CEDAW/C/5/Add.35)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第六届</w:t>
            </w:r>
            <w:r w:rsidRPr="00C966C5">
              <w:rPr>
                <w:rStyle w:val="TTable1a"/>
                <w:rFonts w:ascii="SimSun" w:hAnsi="SimSun"/>
                <w:sz w:val="21"/>
              </w:rPr>
              <w:t>(1987)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1989</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r w:rsidRPr="00C966C5">
              <w:rPr>
                <w:rFonts w:hAnsi="SimSun"/>
                <w:noProof/>
                <w:szCs w:val="24"/>
              </w:rPr>
              <w:t xml:space="preserve"> (CEDAW/C/13/Add.28)</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第十二届</w:t>
            </w:r>
            <w:r w:rsidRPr="00C966C5">
              <w:rPr>
                <w:rStyle w:val="TTable1a"/>
                <w:rFonts w:ascii="SimSun" w:hAnsi="SimSun"/>
                <w:sz w:val="21"/>
              </w:rPr>
              <w:t>(1993)</w:t>
            </w:r>
            <w:r w:rsidRPr="00C966C5">
              <w:rPr>
                <w:rStyle w:val="TTable1a"/>
                <w:rFonts w:ascii="SimSun" w:hAnsi="SimSun"/>
                <w:noProof/>
                <w:sz w:val="21"/>
              </w:rPr>
              <w:t xml:space="preserve"> </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t xml:space="preserve"> (CEDAW/C/KOR/3)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第十九届</w:t>
            </w:r>
            <w:r w:rsidRPr="00C966C5">
              <w:rPr>
                <w:rStyle w:val="TTable1a"/>
                <w:rFonts w:ascii="SimSun" w:hAnsi="SimSun"/>
                <w:sz w:val="21"/>
              </w:rPr>
              <w:t>(1998)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t xml:space="preserve"> (CEDAW/C/KOR/4)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第十九届</w:t>
            </w:r>
            <w:r w:rsidRPr="00C966C5">
              <w:rPr>
                <w:rStyle w:val="TTable1a"/>
                <w:rFonts w:ascii="SimSun" w:hAnsi="SimSun"/>
                <w:sz w:val="21"/>
              </w:rPr>
              <w:t>(1998)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br/>
              <w:t>(CEDAW/C/KOR/6)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第三十九届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br/>
              <w:t>(CEDAW/C/KOR/6)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第三十九届</w:t>
            </w:r>
            <w:r w:rsidRPr="00C966C5">
              <w:rPr>
                <w:rStyle w:val="TTable1a"/>
                <w:rFonts w:ascii="SimSun" w:hAnsi="SimSun"/>
                <w:sz w:val="21"/>
              </w:rPr>
              <w:t>(2007)</w:t>
            </w: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32"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摩尔多瓦共和国</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3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31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r w:rsidRPr="00C966C5">
              <w:rPr>
                <w:rFonts w:hAnsi="SimSun"/>
                <w:noProof/>
                <w:szCs w:val="24"/>
              </w:rPr>
              <w:t xml:space="preserve"> (CEDAW/C/MDA/1)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第二十三届</w:t>
            </w:r>
            <w:r w:rsidRPr="00C966C5">
              <w:rPr>
                <w:rStyle w:val="TTable1a"/>
                <w:rFonts w:ascii="SimSun" w:hAnsi="SimSun"/>
                <w:sz w:val="21"/>
              </w:rPr>
              <w:t>(2000)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31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r w:rsidRPr="00C966C5">
              <w:rPr>
                <w:rFonts w:hAnsi="SimSun"/>
                <w:noProof/>
                <w:szCs w:val="24"/>
              </w:rPr>
              <w:br/>
              <w:t>(CEDAW/C/MDA/2-3)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第三十六届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31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r w:rsidRPr="00C966C5">
              <w:rPr>
                <w:rFonts w:hAnsi="SimSun"/>
                <w:noProof/>
                <w:szCs w:val="24"/>
              </w:rPr>
              <w:br/>
              <w:t>(CEDAW/C/MDA/2-3)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第三十六届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31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罗马尼亚</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1983</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r w:rsidRPr="00C966C5">
              <w:rPr>
                <w:rFonts w:hAnsi="SimSun"/>
                <w:noProof/>
                <w:szCs w:val="24"/>
              </w:rPr>
              <w:t xml:space="preserve"> (CEDAW/C/5/Add.45)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第十二届</w:t>
            </w:r>
            <w:r w:rsidRPr="00C966C5">
              <w:rPr>
                <w:rStyle w:val="TTable1a"/>
                <w:rFonts w:ascii="SimSun" w:hAnsi="SimSun"/>
                <w:sz w:val="21"/>
              </w:rPr>
              <w:t>(1993)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r w:rsidRPr="00C966C5">
              <w:rPr>
                <w:rFonts w:hAnsi="SimSun"/>
                <w:noProof/>
                <w:szCs w:val="24"/>
              </w:rPr>
              <w:t xml:space="preserve"> (CEDAW/C/ROM/2-3)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第十二届</w:t>
            </w:r>
            <w:r w:rsidRPr="00C966C5">
              <w:rPr>
                <w:rStyle w:val="TTable1a"/>
                <w:rFonts w:ascii="SimSun" w:hAnsi="SimSun"/>
                <w:sz w:val="21"/>
              </w:rPr>
              <w:t>(1993)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r w:rsidRPr="00C966C5">
              <w:rPr>
                <w:rFonts w:hAnsi="SimSun"/>
                <w:noProof/>
                <w:szCs w:val="24"/>
              </w:rPr>
              <w:t xml:space="preserve"> (CEDAW/C/ROM/2-3)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第十二届</w:t>
            </w:r>
            <w:r w:rsidRPr="00C966C5">
              <w:rPr>
                <w:rStyle w:val="TTable1a"/>
                <w:rFonts w:ascii="SimSun" w:hAnsi="SimSun"/>
                <w:sz w:val="21"/>
              </w:rPr>
              <w:t>(1993)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r w:rsidRPr="00C966C5">
              <w:rPr>
                <w:rFonts w:hAnsi="SimSun"/>
                <w:noProof/>
                <w:szCs w:val="24"/>
              </w:rPr>
              <w:t xml:space="preserve"> (CEDAW/C/ROM/4-5)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第二十三届</w:t>
            </w:r>
            <w:r w:rsidRPr="00C966C5">
              <w:rPr>
                <w:rStyle w:val="TTable1a"/>
                <w:rFonts w:ascii="SimSun" w:hAnsi="SimSun"/>
                <w:sz w:val="21"/>
              </w:rPr>
              <w:t>(2000)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r w:rsidRPr="00C966C5">
              <w:rPr>
                <w:rFonts w:hAnsi="SimSun"/>
                <w:noProof/>
                <w:szCs w:val="24"/>
              </w:rPr>
              <w:t xml:space="preserve"> (CEDAW/C/ROM/4-5)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第二十三届</w:t>
            </w:r>
            <w:r w:rsidRPr="00C966C5">
              <w:rPr>
                <w:rStyle w:val="TTable1a"/>
                <w:rFonts w:ascii="SimSun" w:hAnsi="SimSun"/>
                <w:sz w:val="21"/>
              </w:rPr>
              <w:t>(2000)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r w:rsidRPr="00C966C5">
              <w:rPr>
                <w:rFonts w:hAnsi="SimSun"/>
                <w:noProof/>
                <w:szCs w:val="24"/>
              </w:rPr>
              <w:br/>
              <w:t>(CEDAW/C/ROM/6)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第三十五届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俄罗斯联邦</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1983</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t xml:space="preserve"> (CEDAW/C/5/Add.12)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第二届</w:t>
            </w:r>
            <w:r w:rsidRPr="00C966C5">
              <w:rPr>
                <w:rStyle w:val="TTable1a"/>
                <w:rFonts w:ascii="SimSun" w:hAnsi="SimSun"/>
                <w:sz w:val="21"/>
              </w:rPr>
              <w:t>(1983)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r w:rsidRPr="00C966C5">
              <w:rPr>
                <w:rFonts w:hAnsi="SimSun"/>
                <w:noProof/>
                <w:szCs w:val="24"/>
              </w:rPr>
              <w:t xml:space="preserve"> (CEDAW/C/13/Add.4)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第八届</w:t>
            </w:r>
            <w:r w:rsidRPr="00C966C5">
              <w:rPr>
                <w:rStyle w:val="TTable1a"/>
                <w:rFonts w:ascii="SimSun" w:hAnsi="SimSun"/>
                <w:sz w:val="21"/>
              </w:rPr>
              <w:t>(1989)</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24</w:t>
            </w:r>
            <w:r w:rsidRPr="00C966C5">
              <w:rPr>
                <w:rFonts w:hAnsi="SimSun" w:hint="eastAsia"/>
                <w:noProof/>
                <w:szCs w:val="24"/>
              </w:rPr>
              <w:t>日</w:t>
            </w:r>
            <w:r w:rsidRPr="00C966C5">
              <w:rPr>
                <w:rFonts w:hAnsi="SimSun"/>
                <w:noProof/>
                <w:szCs w:val="24"/>
              </w:rPr>
              <w:br/>
              <w:t>(CEDAW/C/USR/3)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第十四届</w:t>
            </w:r>
            <w:r w:rsidRPr="00C966C5">
              <w:rPr>
                <w:rStyle w:val="TTable1a"/>
                <w:rFonts w:ascii="SimSun" w:hAnsi="SimSun"/>
                <w:sz w:val="21"/>
              </w:rPr>
              <w:t>(1995)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31</w:t>
            </w:r>
            <w:r w:rsidRPr="00C966C5">
              <w:rPr>
                <w:rFonts w:hAnsi="SimSun" w:hint="eastAsia"/>
                <w:noProof/>
                <w:szCs w:val="24"/>
              </w:rPr>
              <w:t>日</w:t>
            </w:r>
            <w:r w:rsidRPr="00C966C5">
              <w:rPr>
                <w:rFonts w:hAnsi="SimSun"/>
                <w:noProof/>
                <w:szCs w:val="24"/>
              </w:rPr>
              <w:t xml:space="preserve"> (CEDAW/C/USR/4)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第十四届</w:t>
            </w:r>
            <w:r w:rsidRPr="00C966C5">
              <w:rPr>
                <w:rStyle w:val="TTable1a"/>
                <w:rFonts w:ascii="SimSun" w:hAnsi="SimSun"/>
                <w:sz w:val="21"/>
              </w:rPr>
              <w:t>(1995)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br/>
              <w:t>(CEDAW/C/USR/5)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第二十六届</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卢旺达</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1983</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24</w:t>
            </w:r>
            <w:r w:rsidRPr="00C966C5">
              <w:rPr>
                <w:rFonts w:hAnsi="SimSun" w:hint="eastAsia"/>
                <w:noProof/>
                <w:szCs w:val="24"/>
              </w:rPr>
              <w:t>日</w:t>
            </w:r>
            <w:r w:rsidRPr="00C966C5">
              <w:rPr>
                <w:rFonts w:hAnsi="SimSun"/>
                <w:noProof/>
                <w:szCs w:val="24"/>
              </w:rPr>
              <w:t xml:space="preserve"> (CEDAW/C/5/Add.13)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第三届</w:t>
            </w:r>
            <w:r w:rsidRPr="00C966C5">
              <w:rPr>
                <w:rStyle w:val="TTable1a"/>
                <w:rFonts w:ascii="SimSun" w:hAnsi="SimSun"/>
                <w:sz w:val="21"/>
              </w:rPr>
              <w:t>(1984)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1988</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t xml:space="preserve"> (CEDAW/C/13/Add.13)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第十届</w:t>
            </w:r>
            <w:r w:rsidRPr="00C966C5">
              <w:rPr>
                <w:rStyle w:val="TTable1a"/>
                <w:rFonts w:ascii="SimSun" w:hAnsi="SimSun"/>
                <w:sz w:val="21"/>
              </w:rPr>
              <w:t>(1991)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08"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08"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r w:rsidRPr="00C966C5">
              <w:rPr>
                <w:rFonts w:hAnsi="SimSun"/>
                <w:noProof/>
                <w:szCs w:val="24"/>
              </w:rPr>
              <w:t xml:space="preserve"> (CEDAW/C/RWA/3)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Style w:val="TTable1a"/>
                <w:rFonts w:ascii="SimSun" w:hAnsi="SimSun"/>
                <w:noProof/>
                <w:sz w:val="21"/>
              </w:rPr>
            </w:pPr>
            <w:r w:rsidRPr="00C966C5">
              <w:rPr>
                <w:rStyle w:val="TTable1a"/>
                <w:rFonts w:ascii="SimSun" w:hAnsi="SimSun" w:hint="eastAsia"/>
                <w:sz w:val="21"/>
              </w:rPr>
              <w:t>第十二届</w:t>
            </w:r>
            <w:r w:rsidRPr="00C966C5">
              <w:rPr>
                <w:rStyle w:val="TTable1a"/>
                <w:rFonts w:ascii="SimSun" w:hAnsi="SimSun"/>
                <w:sz w:val="21"/>
              </w:rPr>
              <w:t>(1993)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08"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08"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08"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08"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08"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08"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08"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08"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08" w:line="280" w:lineRule="exact"/>
              <w:ind w:right="57"/>
              <w:rPr>
                <w:rFonts w:ascii="SimHei" w:eastAsia="SimHei" w:hAnsi="SimSun" w:hint="eastAsia"/>
                <w:noProof/>
                <w:color w:val="FF0000"/>
                <w:szCs w:val="24"/>
              </w:rPr>
            </w:pPr>
            <w:r>
              <w:rPr>
                <w:rFonts w:ascii="SimHei" w:eastAsia="SimHei" w:hAnsi="SimSun" w:hint="eastAsia"/>
                <w:noProof/>
                <w:color w:val="FF0000"/>
                <w:szCs w:val="24"/>
              </w:rPr>
              <w:t>圣基茨和尼维斯</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08"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08"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08"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08"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08"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r w:rsidRPr="00C966C5">
              <w:rPr>
                <w:rFonts w:hAnsi="SimSun"/>
                <w:noProof/>
                <w:szCs w:val="24"/>
              </w:rPr>
              <w:t xml:space="preserve"> (CEDAW/C/KNA/1-4)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Style w:val="TTable1a"/>
                <w:rFonts w:ascii="SimSun" w:hAnsi="SimSun"/>
                <w:noProof/>
                <w:sz w:val="21"/>
              </w:rPr>
            </w:pPr>
            <w:r w:rsidRPr="00C966C5">
              <w:rPr>
                <w:rStyle w:val="TTable1a"/>
                <w:rFonts w:ascii="SimSun" w:hAnsi="SimSun" w:hint="eastAsia"/>
                <w:sz w:val="21"/>
              </w:rPr>
              <w:t>第二十七届</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08"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08"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r w:rsidRPr="00C966C5">
              <w:rPr>
                <w:rFonts w:hAnsi="SimSun"/>
                <w:noProof/>
                <w:szCs w:val="24"/>
              </w:rPr>
              <w:t xml:space="preserve"> (CEDAW/C/KNA/1-4)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Style w:val="TTable1a"/>
                <w:rFonts w:ascii="SimSun" w:hAnsi="SimSun"/>
                <w:noProof/>
                <w:sz w:val="21"/>
              </w:rPr>
            </w:pPr>
            <w:r w:rsidRPr="00C966C5">
              <w:rPr>
                <w:rStyle w:val="TTable1a"/>
                <w:rFonts w:ascii="SimSun" w:hAnsi="SimSun" w:hint="eastAsia"/>
                <w:sz w:val="21"/>
              </w:rPr>
              <w:t>第二十七届</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08"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08"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r w:rsidRPr="00C966C5">
              <w:rPr>
                <w:rFonts w:hAnsi="SimSun"/>
                <w:noProof/>
                <w:szCs w:val="24"/>
              </w:rPr>
              <w:t xml:space="preserve"> (CEDAW/C/KNA/1-4)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Style w:val="TTable1a"/>
                <w:rFonts w:ascii="SimSun" w:hAnsi="SimSun"/>
                <w:noProof/>
                <w:sz w:val="21"/>
              </w:rPr>
            </w:pPr>
            <w:r w:rsidRPr="00C966C5">
              <w:rPr>
                <w:rStyle w:val="TTable1a"/>
                <w:rFonts w:ascii="SimSun" w:hAnsi="SimSun" w:hint="eastAsia"/>
                <w:sz w:val="21"/>
              </w:rPr>
              <w:t>第二十七届</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08"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08"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r w:rsidRPr="00C966C5">
              <w:rPr>
                <w:rFonts w:hAnsi="SimSun"/>
                <w:noProof/>
                <w:szCs w:val="24"/>
              </w:rPr>
              <w:t xml:space="preserve"> (CEDAW/C/KNA/1-4)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Style w:val="TTable1a"/>
                <w:rFonts w:ascii="SimSun" w:hAnsi="SimSun"/>
                <w:noProof/>
                <w:sz w:val="21"/>
              </w:rPr>
            </w:pPr>
            <w:r w:rsidRPr="00C966C5">
              <w:rPr>
                <w:rStyle w:val="TTable1a"/>
                <w:rFonts w:ascii="SimSun" w:hAnsi="SimSun" w:hint="eastAsia"/>
                <w:sz w:val="21"/>
              </w:rPr>
              <w:t>第二十七届</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08"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08"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08"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08"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08"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圣卢西亚</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08"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08"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08"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08"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08" w:line="280" w:lineRule="exact"/>
              <w:ind w:right="57"/>
              <w:jc w:val="left"/>
              <w:rPr>
                <w:rFonts w:hAnsi="SimSun"/>
                <w:noProof/>
                <w:szCs w:val="24"/>
              </w:rPr>
            </w:pPr>
            <w:r w:rsidRPr="00C966C5">
              <w:rPr>
                <w:rFonts w:hAnsi="SimSun"/>
                <w:noProof/>
                <w:szCs w:val="24"/>
              </w:rPr>
              <w:t>1983</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br/>
              <w:t>(CEDAW/C/LCA/1-6)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Style w:val="TTable1a"/>
                <w:rFonts w:ascii="SimSun" w:hAnsi="SimSun"/>
                <w:noProof/>
                <w:sz w:val="21"/>
              </w:rPr>
            </w:pPr>
            <w:r w:rsidRPr="00C966C5">
              <w:rPr>
                <w:rStyle w:val="TTable1a"/>
                <w:rFonts w:ascii="SimSun" w:hAnsi="SimSun" w:hint="eastAsia"/>
                <w:sz w:val="21"/>
              </w:rPr>
              <w:t>第三十五届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08"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08"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br/>
              <w:t>(CEDAW/C/LCA/1-6)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Style w:val="TTable1a"/>
                <w:rFonts w:ascii="SimSun" w:hAnsi="SimSun"/>
                <w:noProof/>
                <w:sz w:val="21"/>
              </w:rPr>
            </w:pPr>
            <w:r w:rsidRPr="00C966C5">
              <w:rPr>
                <w:rStyle w:val="TTable1a"/>
                <w:rFonts w:ascii="SimSun" w:hAnsi="SimSun" w:hint="eastAsia"/>
                <w:sz w:val="21"/>
              </w:rPr>
              <w:t>第三十五届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08"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08"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br/>
              <w:t>(CEDAW/C/LCA/1-6)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Style w:val="TTable1a"/>
                <w:rFonts w:ascii="SimSun" w:hAnsi="SimSun"/>
                <w:noProof/>
                <w:sz w:val="21"/>
              </w:rPr>
            </w:pPr>
            <w:r w:rsidRPr="00C966C5">
              <w:rPr>
                <w:rStyle w:val="TTable1a"/>
                <w:rFonts w:ascii="SimSun" w:hAnsi="SimSun" w:hint="eastAsia"/>
                <w:sz w:val="21"/>
              </w:rPr>
              <w:t>第三十五届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08"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08"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br/>
              <w:t>(CEDAW/C/LCA/1-6)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Style w:val="TTable1a"/>
                <w:rFonts w:ascii="SimSun" w:hAnsi="SimSun"/>
                <w:noProof/>
                <w:sz w:val="21"/>
              </w:rPr>
            </w:pPr>
            <w:r w:rsidRPr="00C966C5">
              <w:rPr>
                <w:rStyle w:val="TTable1a"/>
                <w:rFonts w:ascii="SimSun" w:hAnsi="SimSun" w:hint="eastAsia"/>
                <w:sz w:val="21"/>
              </w:rPr>
              <w:t>第三十五届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08"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08"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br/>
              <w:t>(CEDAW/C/LCA/1-6)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Style w:val="TTable1a"/>
                <w:rFonts w:ascii="SimSun" w:hAnsi="SimSun"/>
                <w:noProof/>
                <w:sz w:val="21"/>
              </w:rPr>
            </w:pPr>
            <w:r w:rsidRPr="00C966C5">
              <w:rPr>
                <w:rStyle w:val="TTable1a"/>
                <w:rFonts w:ascii="SimSun" w:hAnsi="SimSun" w:hint="eastAsia"/>
                <w:sz w:val="21"/>
              </w:rPr>
              <w:t>第三十五届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08"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08"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br/>
              <w:t>(CEDAW/C/LCA/1-6)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Style w:val="TTable1a"/>
                <w:rFonts w:ascii="SimSun" w:hAnsi="SimSun"/>
                <w:noProof/>
                <w:sz w:val="21"/>
              </w:rPr>
            </w:pPr>
            <w:r w:rsidRPr="00C966C5">
              <w:rPr>
                <w:rStyle w:val="TTable1a"/>
                <w:rFonts w:ascii="SimSun" w:hAnsi="SimSun" w:hint="eastAsia"/>
                <w:sz w:val="21"/>
              </w:rPr>
              <w:t>第三十五届</w:t>
            </w:r>
            <w:r w:rsidRPr="00C966C5">
              <w:rPr>
                <w:rStyle w:val="TTable1a"/>
                <w:rFonts w:ascii="SimSun" w:hAnsi="SimSun"/>
                <w:sz w:val="21"/>
              </w:rPr>
              <w:t>(2006)</w:t>
            </w: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08"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圣文森特和格林纳丁斯</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08"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08"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08" w:line="280" w:lineRule="exact"/>
              <w:ind w:right="57"/>
              <w:jc w:val="left"/>
              <w:rPr>
                <w:rStyle w:val="TTable1a"/>
                <w:rFonts w:ascii="SimHei" w:eastAsia="SimHei" w:hAnsi="SimSun" w:hint="eastAsia"/>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6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60"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60" w:line="280" w:lineRule="exact"/>
              <w:ind w:right="57"/>
              <w:jc w:val="left"/>
              <w:rPr>
                <w:rFonts w:hAnsi="SimSun" w:hint="eastAsia"/>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t xml:space="preserve"> (CEDAW/C/STV/1-3)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60" w:line="280" w:lineRule="exact"/>
              <w:ind w:right="57"/>
              <w:jc w:val="left"/>
              <w:rPr>
                <w:rStyle w:val="TTable1a"/>
                <w:rFonts w:ascii="SimSun" w:hAnsi="SimSun"/>
                <w:noProof/>
                <w:sz w:val="21"/>
              </w:rPr>
            </w:pPr>
            <w:r w:rsidRPr="00C966C5">
              <w:rPr>
                <w:rStyle w:val="TTable1a"/>
                <w:rFonts w:ascii="SimSun" w:hAnsi="SimSun" w:hint="eastAsia"/>
                <w:sz w:val="21"/>
              </w:rPr>
              <w:t>第十六届</w:t>
            </w:r>
            <w:r w:rsidRPr="00C966C5">
              <w:rPr>
                <w:rStyle w:val="TTable1a"/>
                <w:rFonts w:ascii="SimSun" w:hAnsi="SimSun"/>
                <w:sz w:val="21"/>
              </w:rPr>
              <w:t>(1997)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08" w:line="280" w:lineRule="exact"/>
              <w:ind w:right="57"/>
              <w:rPr>
                <w:rFonts w:hAnsi="SimSun"/>
                <w:noProof/>
                <w:szCs w:val="24"/>
              </w:rPr>
            </w:pP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08" w:line="280" w:lineRule="exact"/>
              <w:ind w:right="57"/>
              <w:jc w:val="left"/>
              <w:rPr>
                <w:rFonts w:hAnsi="SimSun"/>
                <w:noProof/>
                <w:szCs w:val="24"/>
              </w:rPr>
            </w:pPr>
          </w:p>
        </w:tc>
        <w:tc>
          <w:tcPr>
            <w:tcW w:w="2940"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28</w:t>
            </w:r>
            <w:r w:rsidRPr="00C966C5">
              <w:rPr>
                <w:rFonts w:hAnsi="SimSun" w:hint="eastAsia"/>
                <w:noProof/>
                <w:szCs w:val="24"/>
              </w:rPr>
              <w:t>日</w:t>
            </w:r>
            <w:r w:rsidRPr="00C966C5">
              <w:rPr>
                <w:rFonts w:hAnsi="SimSun"/>
                <w:noProof/>
                <w:szCs w:val="24"/>
              </w:rPr>
              <w:br/>
              <w:t>(CEDAW/C/STV/1-3/Add.1)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08" w:line="280" w:lineRule="exact"/>
              <w:ind w:right="57"/>
              <w:jc w:val="left"/>
              <w:rPr>
                <w:rStyle w:val="TTable1a"/>
                <w:rFonts w:ascii="SimSun" w:hAnsi="SimSun" w:hint="eastAsia"/>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t xml:space="preserve"> (CEDAW/C/STV/1-3)</w:t>
            </w:r>
          </w:p>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28</w:t>
            </w:r>
            <w:r w:rsidRPr="00C966C5">
              <w:rPr>
                <w:rFonts w:hAnsi="SimSun" w:hint="eastAsia"/>
                <w:noProof/>
                <w:szCs w:val="24"/>
              </w:rPr>
              <w:t>日</w:t>
            </w:r>
            <w:r w:rsidRPr="00C966C5">
              <w:rPr>
                <w:rFonts w:hAnsi="SimSun"/>
                <w:noProof/>
                <w:szCs w:val="24"/>
              </w:rPr>
              <w:br/>
              <w:t>(CEDAW/C/STV/1-3/Add.1)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第十六届</w:t>
            </w:r>
            <w:r w:rsidRPr="00C966C5">
              <w:rPr>
                <w:rStyle w:val="TTable1a"/>
                <w:rFonts w:ascii="SimSun" w:hAnsi="SimSun"/>
                <w:sz w:val="21"/>
              </w:rPr>
              <w:t>(1997)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t xml:space="preserve"> (CEDAW/C/STV/1-3)</w:t>
            </w:r>
          </w:p>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28</w:t>
            </w:r>
            <w:r w:rsidRPr="00C966C5">
              <w:rPr>
                <w:rFonts w:hAnsi="SimSun" w:hint="eastAsia"/>
                <w:noProof/>
                <w:szCs w:val="24"/>
              </w:rPr>
              <w:t>日</w:t>
            </w:r>
            <w:r w:rsidRPr="00C966C5">
              <w:rPr>
                <w:rFonts w:hAnsi="SimSun"/>
                <w:noProof/>
                <w:szCs w:val="24"/>
              </w:rPr>
              <w:br/>
              <w:t xml:space="preserve">(CEDAW/C/STV/1-3/Add.1)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第十六届</w:t>
            </w:r>
            <w:r w:rsidRPr="00C966C5">
              <w:rPr>
                <w:rStyle w:val="TTable1a"/>
                <w:rFonts w:ascii="SimSun" w:hAnsi="SimSun"/>
                <w:sz w:val="21"/>
              </w:rPr>
              <w:t>(1997)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kern w:val="2"/>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萨摩亚</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br/>
              <w:t>(CEDAW/C/WSM/1-3)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第三十二届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br/>
              <w:t>(CEDAW/C/WSM/1-3)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第三十二届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br/>
              <w:t>(CEDAW/C/WSM/1-3)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第三十二届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圣马力诺</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圣多美和普林西比</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沙特阿拉伯</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12</w:t>
            </w:r>
            <w:r w:rsidRPr="00C966C5">
              <w:rPr>
                <w:rFonts w:hAnsi="SimSun" w:hint="eastAsia"/>
                <w:noProof/>
                <w:szCs w:val="24"/>
              </w:rPr>
              <w:t>日</w:t>
            </w:r>
            <w:r w:rsidRPr="00C966C5">
              <w:rPr>
                <w:rFonts w:hAnsi="SimSun"/>
                <w:noProof/>
                <w:szCs w:val="24"/>
              </w:rPr>
              <w:br/>
              <w:t>(CEDAW/C/2006)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12</w:t>
            </w:r>
            <w:r w:rsidRPr="00C966C5">
              <w:rPr>
                <w:rFonts w:hAnsi="SimSun" w:hint="eastAsia"/>
                <w:noProof/>
                <w:szCs w:val="24"/>
              </w:rPr>
              <w:t>日</w:t>
            </w:r>
            <w:r w:rsidRPr="00C966C5">
              <w:rPr>
                <w:rFonts w:hAnsi="SimSun"/>
                <w:noProof/>
                <w:szCs w:val="24"/>
              </w:rPr>
              <w:br/>
              <w:t>(CEDAW/C/2006)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4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塞内加尔</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4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5</w:t>
            </w:r>
            <w:r w:rsidRPr="00C966C5">
              <w:rPr>
                <w:rFonts w:hAnsi="SimSun" w:hint="eastAsia"/>
                <w:noProof/>
                <w:szCs w:val="24"/>
              </w:rPr>
              <w:t>日</w:t>
            </w:r>
            <w:r w:rsidRPr="00C966C5">
              <w:rPr>
                <w:rFonts w:hAnsi="SimSun"/>
                <w:noProof/>
                <w:szCs w:val="24"/>
              </w:rPr>
              <w:t xml:space="preserve"> (CEDAW/C/5/Add.42)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第七届</w:t>
            </w:r>
            <w:r w:rsidRPr="00C966C5">
              <w:rPr>
                <w:rStyle w:val="TTable1a"/>
                <w:rFonts w:ascii="SimSun" w:hAnsi="SimSun"/>
                <w:sz w:val="21"/>
              </w:rPr>
              <w:t>(1988)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t xml:space="preserve"> (CEDAW/C/SEN/2)</w:t>
            </w:r>
            <w:r w:rsidRPr="00C966C5">
              <w:rPr>
                <w:rFonts w:hAnsi="SimSun"/>
                <w:noProof/>
                <w:szCs w:val="24"/>
              </w:rPr>
              <w:br/>
              <w:t xml:space="preserve">(CEDAW/C/SEN/2/Amend.1)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第十三届</w:t>
            </w:r>
            <w:r w:rsidRPr="00C966C5">
              <w:rPr>
                <w:rStyle w:val="TTable1a"/>
                <w:rFonts w:ascii="SimSun" w:hAnsi="SimSun"/>
                <w:sz w:val="21"/>
              </w:rPr>
              <w:t>(1994)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4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塞尔维亚</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4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t xml:space="preserve"> (CEDAW/C/SGC/1)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第三十八届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4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塞舌尔</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4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4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塞拉利昂</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4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1989</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r w:rsidRPr="00C966C5">
              <w:rPr>
                <w:rFonts w:hAnsi="SimSun"/>
                <w:noProof/>
                <w:szCs w:val="24"/>
              </w:rPr>
              <w:br/>
              <w:t>(EDAW/C/SLE/1-5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第三十八届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r w:rsidRPr="00C966C5">
              <w:rPr>
                <w:rFonts w:hAnsi="SimSun"/>
                <w:noProof/>
                <w:szCs w:val="24"/>
              </w:rPr>
              <w:br/>
              <w:t>(EDAW/C/SLE/1-5)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第三十八届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r w:rsidRPr="00C966C5">
              <w:rPr>
                <w:rFonts w:hAnsi="SimSun"/>
                <w:noProof/>
                <w:szCs w:val="24"/>
              </w:rPr>
              <w:br/>
              <w:t>(EDAW/C/SLE/1-5)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第三十八届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r w:rsidRPr="00C966C5">
              <w:rPr>
                <w:rFonts w:hAnsi="SimSun"/>
                <w:noProof/>
                <w:szCs w:val="24"/>
              </w:rPr>
              <w:br/>
              <w:t>(EDAW/C/SLE/1-5)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第三十八届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r w:rsidRPr="00C966C5">
              <w:rPr>
                <w:rFonts w:hAnsi="SimSun"/>
                <w:noProof/>
                <w:szCs w:val="24"/>
              </w:rPr>
              <w:br/>
              <w:t>(EDAW/C/SLE/1-5)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第三十八届</w:t>
            </w:r>
            <w:r w:rsidRPr="00C966C5">
              <w:rPr>
                <w:rStyle w:val="TTable1a"/>
                <w:rFonts w:ascii="SimSun" w:hAnsi="SimSun"/>
                <w:sz w:val="21"/>
              </w:rPr>
              <w:t>(2007)</w:t>
            </w: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12"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新加坡</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12"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12"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1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r w:rsidRPr="00C966C5">
              <w:rPr>
                <w:rFonts w:hAnsi="SimSun"/>
                <w:noProof/>
                <w:szCs w:val="24"/>
              </w:rPr>
              <w:br/>
              <w:t>(CEDAW/C/SGP/1)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第二十五届</w:t>
            </w:r>
            <w:r w:rsidRPr="00C966C5">
              <w:rPr>
                <w:rStyle w:val="TTable1a"/>
                <w:rFonts w:ascii="SimSun" w:hAnsi="SimSun"/>
                <w:sz w:val="21"/>
              </w:rPr>
              <w:t>(2001)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r w:rsidRPr="00C966C5">
              <w:rPr>
                <w:rFonts w:hAnsi="SimSun"/>
                <w:noProof/>
                <w:szCs w:val="24"/>
              </w:rPr>
              <w:br/>
              <w:t>(CEDAW/C/SGP/2)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第二十五届</w:t>
            </w:r>
            <w:r w:rsidRPr="00C966C5">
              <w:rPr>
                <w:rStyle w:val="TTable1a"/>
                <w:rFonts w:ascii="SimSun" w:hAnsi="SimSun"/>
                <w:sz w:val="21"/>
              </w:rPr>
              <w:t>(2001)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r w:rsidRPr="00C966C5">
              <w:rPr>
                <w:rFonts w:hAnsi="SimSun"/>
                <w:noProof/>
                <w:szCs w:val="24"/>
              </w:rPr>
              <w:br/>
              <w:t>(CEDAW/C/SGP/3)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第三十九届</w:t>
            </w:r>
            <w:r w:rsidRPr="00C966C5">
              <w:rPr>
                <w:rStyle w:val="TTable1a"/>
                <w:rFonts w:ascii="SimSun" w:hAnsi="SimSun"/>
                <w:sz w:val="21"/>
              </w:rPr>
              <w:t>(2007)</w:t>
            </w: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12"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斯洛伐克</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12"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12"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1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r w:rsidRPr="00C966C5">
              <w:rPr>
                <w:rFonts w:hAnsi="SimSun"/>
                <w:noProof/>
                <w:szCs w:val="24"/>
              </w:rPr>
              <w:br/>
              <w:t>(CEDAW/C/SVK/1)</w:t>
            </w:r>
          </w:p>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r w:rsidRPr="00C966C5">
              <w:rPr>
                <w:rFonts w:hAnsi="SimSun"/>
                <w:noProof/>
                <w:szCs w:val="24"/>
              </w:rPr>
              <w:t xml:space="preserve"> (CEDAW/C/SVK/1/Add.1)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第十九届</w:t>
            </w:r>
            <w:r w:rsidRPr="00C966C5">
              <w:rPr>
                <w:rStyle w:val="TTable1a"/>
                <w:rFonts w:ascii="SimSun" w:hAnsi="SimSun"/>
                <w:sz w:val="21"/>
              </w:rPr>
              <w:t>(1998)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br/>
              <w:t>(CEDAW/C/SVK/2-4)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br/>
              <w:t>(CEDAW/C/SVK/2-4)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br/>
              <w:t>(CEDAW/C/SVK/2-4)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12"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斯洛文尼亚</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12"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12"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1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t xml:space="preserve"> (CEDAW/C/SVN/1)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第十六届</w:t>
            </w:r>
            <w:r w:rsidRPr="00C966C5">
              <w:rPr>
                <w:rStyle w:val="TTable1a"/>
                <w:rFonts w:ascii="SimSun" w:hAnsi="SimSun"/>
                <w:sz w:val="21"/>
              </w:rPr>
              <w:t>(1997)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r w:rsidRPr="00C966C5">
              <w:rPr>
                <w:rFonts w:hAnsi="SimSun"/>
                <w:noProof/>
                <w:szCs w:val="24"/>
              </w:rPr>
              <w:br/>
              <w:t xml:space="preserve">(CEDAW/C/SVN/2)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第二十九届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5</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br/>
              <w:t xml:space="preserve">(CEDAW/C/SVN/3)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第二十九届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r w:rsidRPr="00C966C5">
              <w:rPr>
                <w:rFonts w:hAnsi="SimSun"/>
                <w:noProof/>
                <w:szCs w:val="24"/>
              </w:rPr>
              <w:t xml:space="preserve"> (CEDAW/C/SVN/4)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12"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所罗门群岛</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12"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12"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1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12"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南非</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12"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12"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1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1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5</w:t>
            </w:r>
            <w:r w:rsidRPr="00C966C5">
              <w:rPr>
                <w:rFonts w:hAnsi="SimSun" w:hint="eastAsia"/>
                <w:noProof/>
                <w:szCs w:val="24"/>
              </w:rPr>
              <w:t>日</w:t>
            </w:r>
            <w:r w:rsidRPr="00C966C5">
              <w:rPr>
                <w:rFonts w:hAnsi="SimSun"/>
                <w:noProof/>
                <w:szCs w:val="24"/>
              </w:rPr>
              <w:t xml:space="preserve"> (CEDAW/C/ZAF/1)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12" w:line="280" w:lineRule="exact"/>
              <w:ind w:right="57"/>
              <w:jc w:val="left"/>
              <w:rPr>
                <w:rStyle w:val="TTable1a"/>
                <w:rFonts w:ascii="SimSun" w:hAnsi="SimSun"/>
                <w:noProof/>
                <w:sz w:val="21"/>
              </w:rPr>
            </w:pPr>
            <w:r w:rsidRPr="00C966C5">
              <w:rPr>
                <w:rStyle w:val="TTable1a"/>
                <w:rFonts w:ascii="SimSun" w:hAnsi="SimSun" w:hint="eastAsia"/>
                <w:sz w:val="21"/>
              </w:rPr>
              <w:t>第十九届</w:t>
            </w:r>
            <w:r w:rsidRPr="00C966C5">
              <w:rPr>
                <w:rStyle w:val="TTable1a"/>
                <w:rFonts w:ascii="SimSun" w:hAnsi="SimSun"/>
                <w:sz w:val="21"/>
              </w:rPr>
              <w:t>(1998)</w:t>
            </w:r>
            <w:r w:rsidRPr="00C966C5">
              <w:rPr>
                <w:rStyle w:val="TTable1a"/>
                <w:rFonts w:ascii="SimSun" w:hAnsi="SimSun"/>
                <w:noProof/>
                <w:sz w:val="21"/>
              </w:rPr>
              <w:t xml:space="preserve"> </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4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西班牙</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4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1985</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1985</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r w:rsidRPr="00C966C5">
              <w:rPr>
                <w:rFonts w:hAnsi="SimSun"/>
                <w:noProof/>
                <w:szCs w:val="24"/>
              </w:rPr>
              <w:t xml:space="preserve"> (CEDAW/C/5/Add.30)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第六届</w:t>
            </w:r>
            <w:r w:rsidRPr="00C966C5">
              <w:rPr>
                <w:rStyle w:val="TTable1a"/>
                <w:rFonts w:ascii="SimSun" w:hAnsi="SimSun"/>
                <w:sz w:val="21"/>
              </w:rPr>
              <w:t>(1987)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1989</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1989</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r w:rsidRPr="00C966C5">
              <w:rPr>
                <w:rFonts w:hAnsi="SimSun"/>
                <w:noProof/>
                <w:szCs w:val="24"/>
              </w:rPr>
              <w:t xml:space="preserve"> (CEDAW/C/13/Add.19)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第十一届</w:t>
            </w:r>
            <w:r w:rsidRPr="00C966C5">
              <w:rPr>
                <w:rStyle w:val="TTable1a"/>
                <w:rFonts w:ascii="SimSun" w:hAnsi="SimSun"/>
                <w:sz w:val="21"/>
              </w:rPr>
              <w:t>(1992)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r w:rsidRPr="00C966C5">
              <w:rPr>
                <w:rFonts w:hAnsi="SimSun"/>
                <w:noProof/>
                <w:szCs w:val="24"/>
              </w:rPr>
              <w:br/>
              <w:t xml:space="preserve">(CEDAW/C/ESP/3)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第二十一届</w:t>
            </w:r>
            <w:r w:rsidRPr="00C966C5">
              <w:rPr>
                <w:rStyle w:val="TTable1a"/>
                <w:rFonts w:ascii="SimSun" w:hAnsi="SimSun"/>
                <w:sz w:val="21"/>
              </w:rPr>
              <w:t>(1999)</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r w:rsidRPr="00C966C5">
              <w:rPr>
                <w:rFonts w:hAnsi="SimSun"/>
                <w:noProof/>
                <w:szCs w:val="24"/>
              </w:rPr>
              <w:t xml:space="preserve"> (CEDAW/C/ESP/4)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第二十一届</w:t>
            </w:r>
            <w:r w:rsidRPr="00C966C5">
              <w:rPr>
                <w:rStyle w:val="TTable1a"/>
                <w:rFonts w:ascii="SimSun" w:hAnsi="SimSun"/>
                <w:sz w:val="21"/>
              </w:rPr>
              <w:t>(1999)</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r w:rsidRPr="00C966C5">
              <w:rPr>
                <w:rFonts w:hAnsi="SimSun"/>
                <w:noProof/>
                <w:szCs w:val="24"/>
              </w:rPr>
              <w:br/>
              <w:t>(CEDAW/C/ESP/5)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第三十一届</w:t>
            </w:r>
            <w:r w:rsidRPr="00C966C5">
              <w:rPr>
                <w:rStyle w:val="TTable1a"/>
                <w:rFonts w:ascii="SimSun" w:hAnsi="SimSun"/>
                <w:sz w:val="21"/>
              </w:rPr>
              <w:t>(2004)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4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斯里兰卡</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4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1985</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br/>
              <w:t>(CEDAW/C/5/Add.29)</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第六届</w:t>
            </w:r>
            <w:r w:rsidRPr="00C966C5">
              <w:rPr>
                <w:rStyle w:val="TTable1a"/>
                <w:rFonts w:ascii="SimSun" w:hAnsi="SimSun"/>
                <w:sz w:val="21"/>
              </w:rPr>
              <w:t>(1987)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1988</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r w:rsidRPr="00C966C5">
              <w:rPr>
                <w:rFonts w:hAnsi="SimSun"/>
                <w:noProof/>
                <w:szCs w:val="24"/>
              </w:rPr>
              <w:t xml:space="preserve"> (CEDAW/C/13/Add.18)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第十一届</w:t>
            </w:r>
            <w:r w:rsidRPr="00C966C5">
              <w:rPr>
                <w:rStyle w:val="TTable1a"/>
                <w:rFonts w:ascii="SimSun" w:hAnsi="SimSun"/>
                <w:sz w:val="21"/>
              </w:rPr>
              <w:t>(1992)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br/>
              <w:t xml:space="preserve">(CEDAW/C/LKA/3-4)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第二十六届</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br/>
              <w:t>(CEDAW/C/LKA/3-4)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第二十六届</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4</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4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苏里南</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4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31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t xml:space="preserve"> (CEDAW/C/SUR/1-2)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第二十七届</w:t>
            </w:r>
            <w:r w:rsidRPr="00C966C5">
              <w:rPr>
                <w:rStyle w:val="TTable1a"/>
                <w:rFonts w:ascii="SimSun" w:hAnsi="SimSun"/>
                <w:sz w:val="21"/>
              </w:rPr>
              <w:t>(2002)</w:t>
            </w:r>
            <w:r w:rsidRPr="00C966C5">
              <w:rPr>
                <w:rStyle w:val="TTable1a"/>
                <w:rFonts w:ascii="SimSun" w:hAnsi="SimSun"/>
                <w:noProof/>
                <w:sz w:val="21"/>
              </w:rPr>
              <w:t xml:space="preserve"> </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31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t xml:space="preserve"> (CEDAW/C/SUR/1-2)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第二十七届</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31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r w:rsidRPr="00C966C5">
              <w:rPr>
                <w:rFonts w:hAnsi="SimSun"/>
                <w:noProof/>
                <w:szCs w:val="24"/>
              </w:rPr>
              <w:t xml:space="preserve"> (CEDAW/C/SUR/3)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第三十七届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31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斯威士兰</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瑞典</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r w:rsidRPr="00C966C5">
              <w:rPr>
                <w:rFonts w:hAnsi="SimSun"/>
                <w:noProof/>
                <w:szCs w:val="24"/>
              </w:rPr>
              <w:t xml:space="preserve"> (CEDAW/C/5/Add.8)</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第二届</w:t>
            </w:r>
            <w:r w:rsidRPr="00C966C5">
              <w:rPr>
                <w:rStyle w:val="TTable1a"/>
                <w:rFonts w:ascii="SimSun" w:hAnsi="SimSun"/>
                <w:sz w:val="21"/>
              </w:rPr>
              <w:t>(1983)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10</w:t>
            </w:r>
            <w:r w:rsidRPr="00C966C5">
              <w:rPr>
                <w:rFonts w:hAnsi="SimSun" w:hint="eastAsia"/>
                <w:noProof/>
                <w:szCs w:val="24"/>
              </w:rPr>
              <w:t>日</w:t>
            </w:r>
            <w:r w:rsidRPr="00C966C5">
              <w:rPr>
                <w:rFonts w:hAnsi="SimSun"/>
                <w:noProof/>
                <w:szCs w:val="24"/>
              </w:rPr>
              <w:t xml:space="preserve"> (CEDAW/C/13/Add.6)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第七届</w:t>
            </w:r>
            <w:r w:rsidRPr="00C966C5">
              <w:rPr>
                <w:rStyle w:val="TTable1a"/>
                <w:rFonts w:ascii="SimSun" w:hAnsi="SimSun"/>
                <w:sz w:val="21"/>
              </w:rPr>
              <w:t>(1988)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(CEDAW/C/18/Add.1)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第十二届</w:t>
            </w:r>
            <w:r w:rsidRPr="00C966C5">
              <w:rPr>
                <w:rStyle w:val="TTable1a"/>
                <w:rFonts w:ascii="SimSun" w:hAnsi="SimSun"/>
                <w:sz w:val="21"/>
              </w:rPr>
              <w:t>(1993)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r w:rsidRPr="00C966C5">
              <w:rPr>
                <w:rFonts w:hAnsi="SimSun"/>
                <w:noProof/>
                <w:szCs w:val="24"/>
              </w:rPr>
              <w:br/>
              <w:t xml:space="preserve">(CEDAW/C/SWE/4)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第二十五届</w:t>
            </w:r>
            <w:r w:rsidRPr="00C966C5">
              <w:rPr>
                <w:rStyle w:val="TTable1a"/>
                <w:rFonts w:ascii="SimSun" w:hAnsi="SimSun"/>
                <w:sz w:val="21"/>
              </w:rPr>
              <w:t>(2001)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t xml:space="preserve"> (CEDAW/C/SWE/5)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第二十五届</w:t>
            </w:r>
            <w:r w:rsidRPr="00C966C5">
              <w:rPr>
                <w:rStyle w:val="TTable1a"/>
                <w:rFonts w:ascii="SimSun" w:hAnsi="SimSun"/>
                <w:sz w:val="21"/>
              </w:rPr>
              <w:t>(2001)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5</w:t>
            </w:r>
            <w:r w:rsidRPr="00C966C5">
              <w:rPr>
                <w:rFonts w:hAnsi="SimSun" w:hint="eastAsia"/>
                <w:noProof/>
                <w:szCs w:val="24"/>
              </w:rPr>
              <w:t>日</w:t>
            </w:r>
            <w:r w:rsidRPr="00C966C5">
              <w:rPr>
                <w:rFonts w:hAnsi="SimSun"/>
                <w:noProof/>
                <w:szCs w:val="24"/>
              </w:rPr>
              <w:br/>
              <w:t>(CEDAW/C/SWE/6-7)</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5</w:t>
            </w:r>
            <w:r w:rsidRPr="00C966C5">
              <w:rPr>
                <w:rFonts w:hAnsi="SimSun" w:hint="eastAsia"/>
                <w:noProof/>
                <w:szCs w:val="24"/>
              </w:rPr>
              <w:t>日</w:t>
            </w:r>
            <w:r w:rsidRPr="00C966C5">
              <w:rPr>
                <w:rFonts w:hAnsi="SimSun"/>
                <w:noProof/>
                <w:szCs w:val="24"/>
              </w:rPr>
              <w:br/>
              <w:t>(CEDAW/C/SWE/6-7)</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瑞士</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r w:rsidRPr="00C966C5">
              <w:rPr>
                <w:rFonts w:hAnsi="SimSun"/>
                <w:noProof/>
                <w:szCs w:val="24"/>
              </w:rPr>
              <w:br/>
              <w:t>(CEDAW/C/CHE/1-2)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第二十八届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r w:rsidRPr="00C966C5">
              <w:rPr>
                <w:rFonts w:hAnsi="SimSun"/>
                <w:noProof/>
                <w:szCs w:val="24"/>
              </w:rPr>
              <w:br/>
              <w:t xml:space="preserve">(CEDAW/C/CHE/1-2)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第二十八届</w:t>
            </w:r>
            <w:r w:rsidRPr="00C966C5">
              <w:rPr>
                <w:rStyle w:val="TTable1a"/>
                <w:rFonts w:ascii="SimSun" w:hAnsi="SimSun"/>
                <w:sz w:val="21"/>
              </w:rPr>
              <w:t>(2003)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阿拉伯叙利亚共和国</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r w:rsidRPr="00C966C5">
              <w:rPr>
                <w:rFonts w:hAnsi="SimSun"/>
                <w:noProof/>
                <w:szCs w:val="24"/>
              </w:rPr>
              <w:br/>
              <w:t>(CEDAW/C/SYR/1)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第三十八届</w:t>
            </w:r>
            <w:r w:rsidRPr="00C966C5">
              <w:rPr>
                <w:rStyle w:val="TTable1a"/>
                <w:rFonts w:ascii="SimSun" w:hAnsi="SimSun"/>
                <w:sz w:val="21"/>
              </w:rPr>
              <w:t>(2007)</w:t>
            </w: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塔吉克斯坦</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5</w:t>
            </w:r>
            <w:r w:rsidRPr="00C966C5">
              <w:rPr>
                <w:rFonts w:hAnsi="SimSun" w:hint="eastAsia"/>
                <w:noProof/>
                <w:szCs w:val="24"/>
              </w:rPr>
              <w:t>日</w:t>
            </w:r>
            <w:r w:rsidRPr="00C966C5">
              <w:rPr>
                <w:rFonts w:hAnsi="SimSun"/>
                <w:noProof/>
                <w:szCs w:val="24"/>
              </w:rPr>
              <w:t xml:space="preserve"> (CEDAW/C/TJK/1-3)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第三十七届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5</w:t>
            </w:r>
            <w:r w:rsidRPr="00C966C5">
              <w:rPr>
                <w:rFonts w:hAnsi="SimSun" w:hint="eastAsia"/>
                <w:noProof/>
                <w:szCs w:val="24"/>
              </w:rPr>
              <w:t>日</w:t>
            </w:r>
            <w:r w:rsidRPr="00C966C5">
              <w:rPr>
                <w:rFonts w:hAnsi="SimSun"/>
                <w:noProof/>
                <w:szCs w:val="24"/>
              </w:rPr>
              <w:t xml:space="preserve"> (CEDAW/C/TJK/1-3)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第三十七届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5</w:t>
            </w:r>
            <w:r w:rsidRPr="00C966C5">
              <w:rPr>
                <w:rFonts w:hAnsi="SimSun" w:hint="eastAsia"/>
                <w:noProof/>
                <w:szCs w:val="24"/>
              </w:rPr>
              <w:t>日</w:t>
            </w:r>
            <w:r w:rsidRPr="00C966C5">
              <w:rPr>
                <w:rFonts w:hAnsi="SimSun"/>
                <w:noProof/>
                <w:szCs w:val="24"/>
              </w:rPr>
              <w:t xml:space="preserve"> (CEDAW/C/TJK/1-3)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第三十七届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泰国</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r w:rsidRPr="00C966C5">
              <w:rPr>
                <w:rFonts w:hAnsi="SimSun"/>
                <w:noProof/>
                <w:szCs w:val="24"/>
              </w:rPr>
              <w:t xml:space="preserve"> (CEDAW/C/5/Add.51)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第九届</w:t>
            </w:r>
            <w:r w:rsidRPr="00C966C5">
              <w:rPr>
                <w:rStyle w:val="TTable1a"/>
                <w:rFonts w:ascii="SimSun" w:hAnsi="SimSun"/>
                <w:sz w:val="21"/>
              </w:rPr>
              <w:t>(1990)</w:t>
            </w:r>
            <w:r w:rsidRPr="00C966C5">
              <w:rPr>
                <w:rStyle w:val="TTable1a"/>
                <w:rFonts w:ascii="SimSun" w:hAnsi="SimSun"/>
                <w:noProof/>
                <w:sz w:val="21"/>
              </w:rPr>
              <w:t xml:space="preserve"> </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br/>
              <w:t xml:space="preserve">(CEDAW/C/THA/2-3)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第二十届</w:t>
            </w:r>
            <w:r w:rsidRPr="00C966C5">
              <w:rPr>
                <w:rStyle w:val="TTable1a"/>
                <w:rFonts w:ascii="SimSun" w:hAnsi="SimSun"/>
                <w:sz w:val="21"/>
              </w:rPr>
              <w:t>(1999)</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br/>
              <w:t>(CEDAW/C/THA/2-3)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第二十届</w:t>
            </w:r>
            <w:r w:rsidRPr="00C966C5">
              <w:rPr>
                <w:rStyle w:val="TTable1a"/>
                <w:rFonts w:ascii="SimSun" w:hAnsi="SimSun"/>
                <w:sz w:val="21"/>
              </w:rPr>
              <w:t>(1999)</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br/>
              <w:t>(CEDAW/C/THA/4-5)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第三十四届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br/>
              <w:t>(CEDAW/C/THA/4-5)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第三十四届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前南斯拉夫的马其顿共和国</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r w:rsidRPr="00C966C5">
              <w:rPr>
                <w:rFonts w:hAnsi="SimSun"/>
                <w:noProof/>
                <w:szCs w:val="24"/>
              </w:rPr>
              <w:br/>
              <w:t>(CEDAW/C/MCD/1-3)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第三十四届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r w:rsidRPr="00C966C5">
              <w:rPr>
                <w:rFonts w:hAnsi="SimSun"/>
                <w:noProof/>
                <w:szCs w:val="24"/>
              </w:rPr>
              <w:br/>
              <w:t>(CEDAW/C/MCD/1-3)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第三十四届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r w:rsidRPr="00C966C5">
              <w:rPr>
                <w:rFonts w:hAnsi="SimSun"/>
                <w:noProof/>
                <w:szCs w:val="24"/>
              </w:rPr>
              <w:br/>
              <w:t>(CEDAW/C/MCD/1-3)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第三十四届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东帝汶</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多哥</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1984</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r w:rsidRPr="00C966C5">
              <w:rPr>
                <w:rFonts w:hAnsi="SimSun"/>
                <w:noProof/>
                <w:szCs w:val="24"/>
              </w:rPr>
              <w:br/>
              <w:t>(CEDAW/C/TGO/1-5)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第三十四届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1988</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r w:rsidRPr="00C966C5">
              <w:rPr>
                <w:rFonts w:hAnsi="SimSun"/>
                <w:noProof/>
                <w:szCs w:val="24"/>
              </w:rPr>
              <w:br/>
              <w:t>(CEDAW/C/TGO/1-5)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第三十四届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r w:rsidRPr="00C966C5">
              <w:rPr>
                <w:rFonts w:hAnsi="SimSun"/>
                <w:noProof/>
                <w:szCs w:val="24"/>
              </w:rPr>
              <w:br/>
              <w:t>(CEDAW/C/TGO/1-5)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第三十四届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r w:rsidRPr="00C966C5">
              <w:rPr>
                <w:rFonts w:hAnsi="SimSun"/>
                <w:noProof/>
                <w:szCs w:val="24"/>
              </w:rPr>
              <w:br/>
              <w:t>(CEDAW/C/TGO/1-5)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第三十四届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r w:rsidRPr="00C966C5">
              <w:rPr>
                <w:rFonts w:hAnsi="SimSun"/>
                <w:noProof/>
                <w:szCs w:val="24"/>
              </w:rPr>
              <w:br/>
              <w:t>(CEDAW/C/TGO/1-5)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第三十四届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特立尼达和多巴哥</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r w:rsidRPr="00C966C5">
              <w:rPr>
                <w:rFonts w:hAnsi="SimSun"/>
                <w:noProof/>
                <w:szCs w:val="24"/>
              </w:rPr>
              <w:t xml:space="preserve"> </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t xml:space="preserve"> (CEDAW/C/TTO/1-3)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第二十六届</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t xml:space="preserve"> (CEDAW/C/TTO/1-3)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第二十六届</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t xml:space="preserve"> (CEDAW/C/TTO/1-3)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第二十六届</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突尼斯</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r w:rsidRPr="00C966C5">
              <w:rPr>
                <w:rFonts w:hAnsi="SimSun"/>
                <w:noProof/>
                <w:szCs w:val="24"/>
              </w:rPr>
              <w:t xml:space="preserve"> (CEDAW/C/TUN/1-2)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第十四届</w:t>
            </w:r>
            <w:r w:rsidRPr="00C966C5">
              <w:rPr>
                <w:rStyle w:val="TTable1a"/>
                <w:rFonts w:ascii="SimSun" w:hAnsi="SimSun"/>
                <w:sz w:val="21"/>
              </w:rPr>
              <w:t>(1995)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17</w:t>
            </w:r>
            <w:r w:rsidRPr="00C966C5">
              <w:rPr>
                <w:rFonts w:hAnsi="SimSun" w:hint="eastAsia"/>
                <w:noProof/>
                <w:szCs w:val="24"/>
              </w:rPr>
              <w:t>日</w:t>
            </w:r>
            <w:r w:rsidRPr="00C966C5">
              <w:rPr>
                <w:rFonts w:hAnsi="SimSun"/>
                <w:noProof/>
                <w:szCs w:val="24"/>
              </w:rPr>
              <w:t xml:space="preserve"> (CEDAW/C/TUN/1-2)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第十四届</w:t>
            </w:r>
            <w:r w:rsidRPr="00C966C5">
              <w:rPr>
                <w:rStyle w:val="TTable1a"/>
                <w:rFonts w:ascii="SimSun" w:hAnsi="SimSun"/>
                <w:sz w:val="21"/>
              </w:rPr>
              <w:t>(1995)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br/>
              <w:t xml:space="preserve">(CEDAW/C/TUN/3-4)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第二十七届</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br/>
              <w:t xml:space="preserve">(CEDAW/C/TUN/3-4)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第二十七届</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20</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土耳其</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t xml:space="preserve"> (CEDAW/C/5/Add.46)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第九届</w:t>
            </w:r>
            <w:r w:rsidRPr="00C966C5">
              <w:rPr>
                <w:rStyle w:val="TTable1a"/>
                <w:rFonts w:ascii="SimSun" w:hAnsi="SimSun"/>
                <w:sz w:val="21"/>
              </w:rPr>
              <w:t>(1990)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hint="eastAsia"/>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(CEDAW/C/TUR/2-3)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第十六届</w:t>
            </w:r>
            <w:r w:rsidRPr="00C966C5">
              <w:rPr>
                <w:rStyle w:val="TTable1a"/>
                <w:rFonts w:ascii="SimSun" w:hAnsi="SimSun"/>
                <w:sz w:val="21"/>
              </w:rPr>
              <w:t>(1997)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t xml:space="preserve"> (CEDAW/C/TUR/2/Corr.1)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hint="eastAsia"/>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(CEDAW/C/TUR/2-3)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第十六届</w:t>
            </w:r>
            <w:r w:rsidRPr="00C966C5">
              <w:rPr>
                <w:rStyle w:val="TTable1a"/>
                <w:rFonts w:ascii="SimSun" w:hAnsi="SimSun"/>
                <w:sz w:val="21"/>
              </w:rPr>
              <w:t>(1997)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31</w:t>
            </w:r>
            <w:r w:rsidRPr="00C966C5">
              <w:rPr>
                <w:rFonts w:hAnsi="SimSun" w:hint="eastAsia"/>
                <w:noProof/>
                <w:szCs w:val="24"/>
              </w:rPr>
              <w:t>日</w:t>
            </w:r>
            <w:r w:rsidRPr="00C966C5">
              <w:rPr>
                <w:rFonts w:hAnsi="SimSun"/>
                <w:noProof/>
                <w:szCs w:val="24"/>
              </w:rPr>
              <w:br/>
              <w:t>(CEDAW/C/TUR/4-5)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第三十二届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31</w:t>
            </w:r>
            <w:r w:rsidRPr="00C966C5">
              <w:rPr>
                <w:rFonts w:hAnsi="SimSun" w:hint="eastAsia"/>
                <w:noProof/>
                <w:szCs w:val="24"/>
              </w:rPr>
              <w:t>日</w:t>
            </w:r>
            <w:r w:rsidRPr="00C966C5">
              <w:rPr>
                <w:rFonts w:hAnsi="SimSun"/>
                <w:noProof/>
                <w:szCs w:val="24"/>
              </w:rPr>
              <w:br/>
              <w:t>(CEDAW/C/TUR/4-5)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第三十二届</w:t>
            </w:r>
            <w:r w:rsidRPr="00C966C5">
              <w:rPr>
                <w:rStyle w:val="TTable1a"/>
                <w:rFonts w:ascii="SimSun" w:hAnsi="SimSun"/>
                <w:sz w:val="21"/>
              </w:rPr>
              <w:t>(2005)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土库曼斯坦</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31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(CEDAW/C/TKM/1-2)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第三十五届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31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r w:rsidRPr="00C966C5">
              <w:rPr>
                <w:rFonts w:hAnsi="SimSun"/>
                <w:noProof/>
                <w:szCs w:val="24"/>
              </w:rPr>
              <w:t xml:space="preserve"> (CEDAW/C/TKM/1-2)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第三十五届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31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图瓦卢</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乌干达</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r w:rsidRPr="00C966C5">
              <w:rPr>
                <w:rFonts w:hAnsi="SimSun"/>
                <w:noProof/>
                <w:szCs w:val="24"/>
              </w:rPr>
              <w:br/>
              <w:t>(CEDAW/C/UGA/1-2)</w:t>
            </w:r>
          </w:p>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br/>
              <w:t>(CEDAW/C/UGA/1-2/Add.1)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第十四届</w:t>
            </w:r>
            <w:r w:rsidRPr="00C966C5">
              <w:rPr>
                <w:rStyle w:val="TTable1a"/>
                <w:rFonts w:ascii="SimSun" w:hAnsi="SimSun"/>
                <w:sz w:val="21"/>
              </w:rPr>
              <w:t>(1995)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r w:rsidRPr="00C966C5">
              <w:rPr>
                <w:rFonts w:hAnsi="SimSun"/>
                <w:noProof/>
                <w:szCs w:val="24"/>
              </w:rPr>
              <w:br/>
              <w:t>(CEDAW/C/UGA/1-2)</w:t>
            </w:r>
          </w:p>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br/>
              <w:t>(CEDAW/C/UGA/1-2/Add.1)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第十四届</w:t>
            </w:r>
            <w:r w:rsidRPr="00C966C5">
              <w:rPr>
                <w:rStyle w:val="TTable1a"/>
                <w:rFonts w:ascii="SimSun" w:hAnsi="SimSun"/>
                <w:sz w:val="21"/>
              </w:rPr>
              <w:t>(1995)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22</w:t>
            </w:r>
            <w:r w:rsidRPr="00C966C5">
              <w:rPr>
                <w:rFonts w:hAnsi="SimSun" w:hint="eastAsia"/>
                <w:noProof/>
                <w:szCs w:val="24"/>
              </w:rPr>
              <w:t>日</w:t>
            </w:r>
            <w:r w:rsidRPr="00C966C5">
              <w:rPr>
                <w:rFonts w:hAnsi="SimSun"/>
                <w:noProof/>
                <w:szCs w:val="24"/>
              </w:rPr>
              <w:br/>
              <w:t xml:space="preserve">(CEDAW/C/UGA/3)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特别会议</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乌克兰</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1983</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br/>
              <w:t xml:space="preserve">(CEDAW/C/5/Add.11)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第二届</w:t>
            </w:r>
            <w:r w:rsidRPr="00C966C5">
              <w:rPr>
                <w:rStyle w:val="TTable1a"/>
                <w:rFonts w:ascii="SimSun" w:hAnsi="SimSun"/>
                <w:sz w:val="21"/>
              </w:rPr>
              <w:t>(1983)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t xml:space="preserve"> (CEDAW/C/13/Add.8)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第九届</w:t>
            </w:r>
            <w:r w:rsidRPr="00C966C5">
              <w:rPr>
                <w:rStyle w:val="TTable1a"/>
                <w:rFonts w:ascii="SimSun" w:hAnsi="SimSun"/>
                <w:sz w:val="21"/>
              </w:rPr>
              <w:t>(1990)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31</w:t>
            </w:r>
            <w:r w:rsidRPr="00C966C5">
              <w:rPr>
                <w:rFonts w:hAnsi="SimSun" w:hint="eastAsia"/>
                <w:noProof/>
                <w:szCs w:val="24"/>
              </w:rPr>
              <w:t>日</w:t>
            </w:r>
            <w:r w:rsidRPr="00C966C5">
              <w:rPr>
                <w:rFonts w:hAnsi="SimSun"/>
                <w:noProof/>
                <w:szCs w:val="24"/>
              </w:rPr>
              <w:br/>
              <w:t>(CEDAW/C/UKR/3)</w:t>
            </w:r>
          </w:p>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r w:rsidRPr="00C966C5">
              <w:rPr>
                <w:rFonts w:hAnsi="SimSun"/>
                <w:noProof/>
                <w:szCs w:val="24"/>
              </w:rPr>
              <w:t xml:space="preserve"> (CEDAW/C/UKR/3/Add.1)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第十五届</w:t>
            </w:r>
            <w:r w:rsidRPr="00C966C5">
              <w:rPr>
                <w:rStyle w:val="TTable1a"/>
                <w:rFonts w:ascii="SimSun" w:hAnsi="SimSun"/>
                <w:sz w:val="21"/>
              </w:rPr>
              <w:t>(1996)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br/>
              <w:t>(CEDAW/C/UKR/4-5)</w:t>
            </w:r>
            <w:r w:rsidRPr="00C966C5">
              <w:rPr>
                <w:rFonts w:hAnsi="SimSun"/>
                <w:noProof/>
                <w:szCs w:val="24"/>
              </w:rPr>
              <w:br/>
              <w:t>(CEDAW/C/UKR/4-5/Corr.1)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第二十七届</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br/>
              <w:t>(CEDAW/C/UKR/4-5)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第二十七届</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3</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阿拉伯联合酋长国</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5</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大不列颠及北爱尔兰联合王国</w:t>
            </w:r>
            <w:r w:rsidRPr="007B5267">
              <w:rPr>
                <w:rFonts w:ascii="SimHei" w:eastAsia="SimHei" w:hAnsi="SimSun"/>
                <w:noProof/>
                <w:color w:val="FF0000"/>
                <w:szCs w:val="24"/>
              </w:rPr>
              <w:t xml:space="preserve"> </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r w:rsidRPr="00C966C5">
              <w:rPr>
                <w:rFonts w:hAnsi="SimSun"/>
                <w:noProof/>
                <w:szCs w:val="24"/>
              </w:rPr>
              <w:br/>
              <w:t>(CEDAW/C/5/Add.52)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第九届</w:t>
            </w:r>
            <w:r w:rsidRPr="00C966C5">
              <w:rPr>
                <w:rStyle w:val="TTable1a"/>
                <w:rFonts w:ascii="SimSun" w:hAnsi="SimSun"/>
                <w:sz w:val="21"/>
              </w:rPr>
              <w:t>(1990)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r w:rsidRPr="00C966C5">
              <w:rPr>
                <w:rFonts w:hAnsi="SimSun"/>
                <w:noProof/>
                <w:szCs w:val="24"/>
              </w:rPr>
              <w:br/>
              <w:t xml:space="preserve">(CEDAW/C/UK/2)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第十二届</w:t>
            </w:r>
            <w:r w:rsidRPr="00C966C5">
              <w:rPr>
                <w:rStyle w:val="TTable1a"/>
                <w:rFonts w:ascii="SimSun" w:hAnsi="SimSun"/>
                <w:sz w:val="21"/>
              </w:rPr>
              <w:t>(1993)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r w:rsidRPr="00C966C5">
              <w:rPr>
                <w:rFonts w:hAnsi="SimSun"/>
                <w:noProof/>
                <w:szCs w:val="24"/>
              </w:rPr>
              <w:t xml:space="preserve"> (CEDAW/C/UK/3)</w:t>
            </w:r>
          </w:p>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t xml:space="preserve"> (CEDAW/C/UK/3/Add.1)</w:t>
            </w:r>
          </w:p>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14</w:t>
            </w:r>
            <w:r w:rsidRPr="00C966C5">
              <w:rPr>
                <w:rFonts w:hAnsi="SimSun" w:hint="eastAsia"/>
                <w:noProof/>
                <w:szCs w:val="24"/>
              </w:rPr>
              <w:t>日</w:t>
            </w:r>
            <w:r w:rsidRPr="00C966C5">
              <w:rPr>
                <w:rFonts w:hAnsi="SimSun"/>
                <w:noProof/>
                <w:szCs w:val="24"/>
              </w:rPr>
              <w:t xml:space="preserve"> (CEDAW/C/UK/3/Add.2)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第二十一届</w:t>
            </w:r>
            <w:r w:rsidRPr="00C966C5">
              <w:rPr>
                <w:rStyle w:val="TTable1a"/>
                <w:rFonts w:ascii="SimSun" w:hAnsi="SimSun"/>
                <w:sz w:val="21"/>
              </w:rPr>
              <w:t>(1999)</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r w:rsidRPr="00C966C5">
              <w:rPr>
                <w:rFonts w:hAnsi="SimSun"/>
                <w:noProof/>
                <w:szCs w:val="24"/>
              </w:rPr>
              <w:br/>
              <w:t>(CEDAW/C/UK/4</w:t>
            </w:r>
            <w:r w:rsidRPr="00C966C5">
              <w:rPr>
                <w:rFonts w:hAnsi="SimSun" w:hint="eastAsia"/>
                <w:noProof/>
                <w:szCs w:val="24"/>
              </w:rPr>
              <w:t>和</w:t>
            </w:r>
            <w:r w:rsidRPr="00C966C5">
              <w:rPr>
                <w:rFonts w:hAnsi="SimSun"/>
                <w:noProof/>
                <w:szCs w:val="24"/>
              </w:rPr>
              <w:t xml:space="preserve">Add.1-4)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第二十一届</w:t>
            </w:r>
            <w:r w:rsidRPr="00C966C5">
              <w:rPr>
                <w:rStyle w:val="TTable1a"/>
                <w:rFonts w:ascii="SimSun" w:hAnsi="SimSun"/>
                <w:sz w:val="21"/>
              </w:rPr>
              <w:t>(1999)</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br/>
              <w:t>(CEDAW/C/UK/5</w:t>
            </w:r>
            <w:r w:rsidRPr="00C966C5">
              <w:rPr>
                <w:rFonts w:hAnsi="SimSun" w:hint="eastAsia"/>
                <w:noProof/>
                <w:szCs w:val="24"/>
              </w:rPr>
              <w:t>及</w:t>
            </w:r>
            <w:r w:rsidRPr="00C966C5">
              <w:rPr>
                <w:rFonts w:hAnsi="SimSun"/>
                <w:noProof/>
                <w:szCs w:val="24"/>
              </w:rPr>
              <w:t>Add.1</w:t>
            </w:r>
            <w:r w:rsidRPr="00C966C5">
              <w:rPr>
                <w:rFonts w:hAnsi="SimSun" w:hint="eastAsia"/>
                <w:noProof/>
                <w:szCs w:val="24"/>
              </w:rPr>
              <w:t>和</w:t>
            </w:r>
            <w:r w:rsidRPr="00C966C5">
              <w:rPr>
                <w:rFonts w:hAnsi="SimSun"/>
                <w:noProof/>
                <w:szCs w:val="24"/>
              </w:rPr>
              <w:t>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7</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5</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r w:rsidRPr="00C966C5">
              <w:rPr>
                <w:rFonts w:hAnsi="SimSun"/>
                <w:noProof/>
                <w:szCs w:val="24"/>
              </w:rPr>
              <w:br/>
              <w:t>(CEDAW/C/UK/6</w:t>
            </w:r>
            <w:r>
              <w:rPr>
                <w:rFonts w:hAnsi="SimSun" w:hint="eastAsia"/>
                <w:noProof/>
                <w:szCs w:val="24"/>
              </w:rPr>
              <w:t>)</w:t>
            </w:r>
            <w:r w:rsidRPr="00C966C5">
              <w:rPr>
                <w:rFonts w:hAnsi="SimSun"/>
                <w:noProof/>
                <w:szCs w:val="24"/>
              </w:rPr>
              <w:br/>
              <w:t>(CEDAW/C/UK/6/Add.1)</w:t>
            </w:r>
            <w:r w:rsidRPr="00C966C5">
              <w:rPr>
                <w:rFonts w:hAnsi="SimSun"/>
                <w:noProof/>
                <w:szCs w:val="24"/>
              </w:rPr>
              <w:br/>
              <w:t>(CEDAW/C/UK/6/Add.1)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4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坦桑尼亚联合共和国</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4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1988</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9</w:t>
            </w:r>
            <w:r w:rsidRPr="00C966C5">
              <w:rPr>
                <w:rFonts w:hAnsi="SimSun" w:hint="eastAsia"/>
                <w:noProof/>
                <w:szCs w:val="24"/>
              </w:rPr>
              <w:t>日</w:t>
            </w:r>
            <w:r w:rsidRPr="00C966C5">
              <w:rPr>
                <w:rFonts w:hAnsi="SimSun"/>
                <w:noProof/>
                <w:szCs w:val="24"/>
              </w:rPr>
              <w:t xml:space="preserve"> (CEDAW/C/5/Add.57)</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第九届</w:t>
            </w:r>
            <w:r w:rsidRPr="00C966C5">
              <w:rPr>
                <w:rStyle w:val="TTable1a"/>
                <w:rFonts w:ascii="SimSun" w:hAnsi="SimSun"/>
                <w:sz w:val="21"/>
              </w:rPr>
              <w:t>(1990)</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r w:rsidRPr="00C966C5">
              <w:rPr>
                <w:rFonts w:hAnsi="SimSun"/>
                <w:noProof/>
                <w:szCs w:val="24"/>
              </w:rPr>
              <w:br/>
              <w:t xml:space="preserve">(CEDAW/C/TZA/2-3)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第十九届</w:t>
            </w:r>
            <w:r w:rsidRPr="00C966C5">
              <w:rPr>
                <w:rStyle w:val="TTable1a"/>
                <w:rFonts w:ascii="SimSun" w:hAnsi="SimSun"/>
                <w:sz w:val="21"/>
              </w:rPr>
              <w:t>(1998)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r w:rsidRPr="00C966C5">
              <w:rPr>
                <w:rFonts w:hAnsi="SimSun"/>
                <w:noProof/>
                <w:szCs w:val="24"/>
              </w:rPr>
              <w:t xml:space="preserve"> (CEDAW/C/TZA/2-3)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第十九届</w:t>
            </w:r>
            <w:r w:rsidRPr="00C966C5">
              <w:rPr>
                <w:rStyle w:val="TTable1a"/>
                <w:rFonts w:ascii="SimSun" w:hAnsi="SimSun"/>
                <w:sz w:val="21"/>
              </w:rPr>
              <w:t>(1998)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br/>
              <w:t>CEDAW/C/TZA/6)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br/>
              <w:t>CEDAW/C/TZA/6)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9</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br/>
              <w:t>CEDAW/C/TZA/6)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40"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乌拉圭</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40"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4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1982</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1984</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br/>
              <w:t>(CEDAW/C/5/Add.27)</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第七届</w:t>
            </w:r>
            <w:r w:rsidRPr="00C966C5">
              <w:rPr>
                <w:rStyle w:val="TTable1a"/>
                <w:rFonts w:ascii="SimSun" w:hAnsi="SimSun"/>
                <w:sz w:val="21"/>
              </w:rPr>
              <w:t>(1988)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br/>
              <w:t xml:space="preserve">(CEDAW/C/URY/2-3)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第二十六届</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br/>
              <w:t>(CEDAW/C/URY/2-3)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r w:rsidRPr="00C966C5">
              <w:rPr>
                <w:rStyle w:val="TTable1a"/>
                <w:rFonts w:ascii="SimSun" w:hAnsi="SimSun" w:hint="eastAsia"/>
                <w:sz w:val="21"/>
              </w:rPr>
              <w:t>第二十六届</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br/>
              <w:t>(CEDAW/C/URY/7)</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br/>
              <w:t>(CEDAW/C/URY/7)</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br/>
              <w:t>(CEDAW/C/URY/7)</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40"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br/>
              <w:t>(CEDAW/C/URY/7)</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40" w:line="280" w:lineRule="exact"/>
              <w:ind w:right="57"/>
              <w:jc w:val="left"/>
              <w:rPr>
                <w:rStyle w:val="TTable1a"/>
                <w:rFonts w:ascii="SimSun" w:hAnsi="SimSun"/>
                <w:noProof/>
                <w:sz w:val="21"/>
              </w:rPr>
            </w:pP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32"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乌兹别克斯坦</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3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r w:rsidRPr="00C966C5">
              <w:rPr>
                <w:rFonts w:hAnsi="SimSun"/>
                <w:noProof/>
                <w:szCs w:val="24"/>
              </w:rPr>
              <w:br/>
              <w:t xml:space="preserve">(CEDAW/C/UZB/1)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第二十四届</w:t>
            </w:r>
            <w:r w:rsidRPr="00C966C5">
              <w:rPr>
                <w:rStyle w:val="TTable1a"/>
                <w:rFonts w:ascii="SimSun" w:hAnsi="SimSun"/>
                <w:sz w:val="21"/>
              </w:rPr>
              <w:t>(2001)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r w:rsidRPr="00C966C5">
              <w:rPr>
                <w:rFonts w:hAnsi="SimSun"/>
                <w:noProof/>
                <w:szCs w:val="24"/>
              </w:rPr>
              <w:t xml:space="preserve"> (CEDAW/C/UZB/2-3)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第三十六届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11</w:t>
            </w:r>
            <w:r w:rsidRPr="00C966C5">
              <w:rPr>
                <w:rFonts w:hAnsi="SimSun" w:hint="eastAsia"/>
                <w:noProof/>
                <w:szCs w:val="24"/>
              </w:rPr>
              <w:t>日</w:t>
            </w:r>
            <w:r w:rsidRPr="00C966C5">
              <w:rPr>
                <w:rFonts w:hAnsi="SimSun"/>
                <w:noProof/>
                <w:szCs w:val="24"/>
              </w:rPr>
              <w:t xml:space="preserve"> (CEDAW/C/UZB/2-3)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第三十六届</w:t>
            </w:r>
            <w:r w:rsidRPr="00C966C5">
              <w:rPr>
                <w:rStyle w:val="TTable1a"/>
                <w:rFonts w:ascii="SimSun" w:hAnsi="SimSun"/>
                <w:sz w:val="21"/>
              </w:rPr>
              <w:t>(2006)</w:t>
            </w: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32"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瓦努阿图</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3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br/>
              <w:t>(CEDAW/C/VUT/1-3)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第三十八届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br/>
              <w:t>(CEDAW/C/VUT/1-3)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第三十八届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br/>
              <w:t>(CEDAW/C/VUT/1-3)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第三十八届</w:t>
            </w:r>
            <w:r w:rsidRPr="00C966C5">
              <w:rPr>
                <w:rStyle w:val="TTable1a"/>
                <w:rFonts w:ascii="SimSun" w:hAnsi="SimSun"/>
                <w:sz w:val="21"/>
              </w:rPr>
              <w:t>(2007)</w:t>
            </w: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32"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委内瑞拉玻利瓦尔共和国</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32" w:line="280" w:lineRule="exact"/>
              <w:ind w:right="57"/>
              <w:jc w:val="left"/>
              <w:rPr>
                <w:rStyle w:val="TTable1a"/>
                <w:rFonts w:ascii="SimHei" w:eastAsia="SimHei" w:hAnsi="SimSun" w:hint="eastAsia"/>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1984</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1984</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27</w:t>
            </w:r>
            <w:r w:rsidRPr="00C966C5">
              <w:rPr>
                <w:rFonts w:hAnsi="SimSun" w:hint="eastAsia"/>
                <w:noProof/>
                <w:szCs w:val="24"/>
              </w:rPr>
              <w:t>日</w:t>
            </w:r>
            <w:r w:rsidRPr="00C966C5">
              <w:rPr>
                <w:rFonts w:hAnsi="SimSun"/>
                <w:noProof/>
                <w:szCs w:val="24"/>
              </w:rPr>
              <w:t xml:space="preserve"> (CEDAW/C/5/Add.24)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第五届</w:t>
            </w:r>
            <w:r w:rsidRPr="00C966C5">
              <w:rPr>
                <w:rStyle w:val="TTable1a"/>
                <w:rFonts w:ascii="SimSun" w:hAnsi="SimSun"/>
                <w:sz w:val="21"/>
              </w:rPr>
              <w:t>(1986)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1988</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1989</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18</w:t>
            </w:r>
            <w:r w:rsidRPr="00C966C5">
              <w:rPr>
                <w:rFonts w:hAnsi="SimSun" w:hint="eastAsia"/>
                <w:noProof/>
                <w:szCs w:val="24"/>
              </w:rPr>
              <w:t>日</w:t>
            </w:r>
            <w:r w:rsidRPr="00C966C5">
              <w:rPr>
                <w:rFonts w:hAnsi="SimSun"/>
                <w:noProof/>
                <w:szCs w:val="24"/>
              </w:rPr>
              <w:t xml:space="preserve"> (CEDAW/C/13/Add.21)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第十一届</w:t>
            </w:r>
            <w:r w:rsidRPr="00C966C5">
              <w:rPr>
                <w:rStyle w:val="TTable1a"/>
                <w:rFonts w:ascii="SimSun" w:hAnsi="SimSun"/>
                <w:sz w:val="21"/>
              </w:rPr>
              <w:t>(1992)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t xml:space="preserve"> (CEDAW/C/VEN/3)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第十六届</w:t>
            </w:r>
            <w:r w:rsidRPr="00C966C5">
              <w:rPr>
                <w:rStyle w:val="TTable1a"/>
                <w:rFonts w:ascii="SimSun" w:hAnsi="SimSun"/>
                <w:sz w:val="21"/>
              </w:rPr>
              <w:t>(1997)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r w:rsidRPr="00C966C5">
              <w:rPr>
                <w:rFonts w:hAnsi="SimSun"/>
                <w:noProof/>
                <w:szCs w:val="24"/>
              </w:rPr>
              <w:br/>
              <w:t>(CEDAW/C/VEN/4-6)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第三十四届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r w:rsidRPr="00C966C5">
              <w:rPr>
                <w:rFonts w:hAnsi="SimSun"/>
                <w:noProof/>
                <w:szCs w:val="24"/>
              </w:rPr>
              <w:br/>
              <w:t>(CEDAW/C/VEN/4-6)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第三十四届</w:t>
            </w:r>
            <w:r w:rsidRPr="00C966C5">
              <w:rPr>
                <w:rStyle w:val="TTable1a"/>
                <w:rFonts w:ascii="SimSun" w:hAnsi="SimSun"/>
                <w:sz w:val="21"/>
              </w:rPr>
              <w:t>(2006)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25</w:t>
            </w:r>
            <w:r w:rsidRPr="00C966C5">
              <w:rPr>
                <w:rFonts w:hAnsi="SimSun" w:hint="eastAsia"/>
                <w:noProof/>
                <w:szCs w:val="24"/>
              </w:rPr>
              <w:t>日</w:t>
            </w:r>
            <w:r w:rsidRPr="00C966C5">
              <w:rPr>
                <w:rFonts w:hAnsi="SimSun"/>
                <w:noProof/>
                <w:szCs w:val="24"/>
              </w:rPr>
              <w:br/>
              <w:t>(CEDAW/C/VEN/4-6)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第三十四届</w:t>
            </w:r>
            <w:r w:rsidRPr="00C966C5">
              <w:rPr>
                <w:rStyle w:val="TTable1a"/>
                <w:rFonts w:ascii="SimSun" w:hAnsi="SimSun"/>
                <w:sz w:val="21"/>
              </w:rPr>
              <w:t>(2006)</w:t>
            </w:r>
          </w:p>
        </w:tc>
      </w:tr>
      <w:tr w:rsidR="00707D7A" w:rsidRPr="007B5267" w:rsidTr="006E3DFC">
        <w:tblPrEx>
          <w:tblCellMar>
            <w:top w:w="0" w:type="dxa"/>
            <w:bottom w:w="0" w:type="dxa"/>
          </w:tblCellMar>
        </w:tblPrEx>
        <w:tc>
          <w:tcPr>
            <w:tcW w:w="2982" w:type="dxa"/>
            <w:shd w:val="clear" w:color="auto" w:fill="auto"/>
          </w:tcPr>
          <w:p w:rsidR="00707D7A" w:rsidRPr="007B5267" w:rsidRDefault="00707D7A" w:rsidP="006E3DFC">
            <w:pPr>
              <w:tabs>
                <w:tab w:val="left" w:pos="420"/>
                <w:tab w:val="left" w:pos="864"/>
                <w:tab w:val="left" w:pos="1152"/>
              </w:tabs>
              <w:spacing w:after="132" w:line="280" w:lineRule="exact"/>
              <w:ind w:right="57"/>
              <w:rPr>
                <w:rFonts w:ascii="SimHei" w:eastAsia="SimHei" w:hAnsi="SimSun"/>
                <w:noProof/>
                <w:color w:val="FF0000"/>
                <w:szCs w:val="24"/>
              </w:rPr>
            </w:pPr>
            <w:r w:rsidRPr="007B5267">
              <w:rPr>
                <w:rFonts w:ascii="SimHei" w:eastAsia="SimHei" w:hAnsi="SimSun" w:hint="eastAsia"/>
                <w:noProof/>
                <w:color w:val="FF0000"/>
                <w:szCs w:val="24"/>
              </w:rPr>
              <w:t>越南</w:t>
            </w:r>
          </w:p>
        </w:tc>
        <w:tc>
          <w:tcPr>
            <w:tcW w:w="2058" w:type="dxa"/>
            <w:shd w:val="clear" w:color="auto" w:fill="auto"/>
          </w:tcPr>
          <w:p w:rsidR="00707D7A" w:rsidRPr="007B5267" w:rsidRDefault="00707D7A" w:rsidP="006E3DFC">
            <w:pPr>
              <w:pStyle w:val="CommentText"/>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2940" w:type="dxa"/>
            <w:shd w:val="clear" w:color="auto" w:fill="auto"/>
          </w:tcPr>
          <w:p w:rsidR="00707D7A" w:rsidRPr="007B5267" w:rsidRDefault="00707D7A" w:rsidP="006E3DFC">
            <w:pPr>
              <w:tabs>
                <w:tab w:val="left" w:pos="288"/>
                <w:tab w:val="left" w:pos="576"/>
                <w:tab w:val="left" w:pos="864"/>
                <w:tab w:val="left" w:pos="1152"/>
              </w:tabs>
              <w:spacing w:after="132" w:line="280" w:lineRule="exact"/>
              <w:ind w:right="57"/>
              <w:jc w:val="left"/>
              <w:rPr>
                <w:rFonts w:ascii="SimHei" w:eastAsia="SimHei" w:hAnsi="SimSun"/>
                <w:noProof/>
                <w:color w:val="FF0000"/>
                <w:szCs w:val="24"/>
              </w:rPr>
            </w:pPr>
          </w:p>
        </w:tc>
        <w:tc>
          <w:tcPr>
            <w:tcW w:w="1868" w:type="dxa"/>
            <w:shd w:val="clear" w:color="auto" w:fill="auto"/>
          </w:tcPr>
          <w:p w:rsidR="00707D7A" w:rsidRPr="007B5267" w:rsidRDefault="00707D7A" w:rsidP="006E3DFC">
            <w:pPr>
              <w:tabs>
                <w:tab w:val="left" w:pos="288"/>
                <w:tab w:val="left" w:pos="576"/>
                <w:tab w:val="left" w:pos="864"/>
                <w:tab w:val="left" w:pos="1152"/>
              </w:tabs>
              <w:spacing w:after="132"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1983</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1984</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t xml:space="preserve"> (CEDAW/C/5/Add.25)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第五届</w:t>
            </w:r>
            <w:r w:rsidRPr="00C966C5">
              <w:rPr>
                <w:rStyle w:val="TTable1a"/>
                <w:rFonts w:ascii="SimSun" w:hAnsi="SimSun"/>
                <w:sz w:val="21"/>
              </w:rPr>
              <w:t>(1986)</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32"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1987</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br/>
              <w:t>(CEDAW/C/VNM/2)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32" w:line="280" w:lineRule="exact"/>
              <w:ind w:right="57"/>
              <w:jc w:val="left"/>
              <w:rPr>
                <w:rStyle w:val="TTable1a"/>
                <w:rFonts w:ascii="SimSun" w:hAnsi="SimSun"/>
                <w:noProof/>
                <w:sz w:val="21"/>
              </w:rPr>
            </w:pPr>
            <w:r w:rsidRPr="00C966C5">
              <w:rPr>
                <w:rStyle w:val="TTable1a"/>
                <w:rFonts w:ascii="SimSun" w:hAnsi="SimSun" w:hint="eastAsia"/>
                <w:sz w:val="21"/>
              </w:rPr>
              <w:t>第二十五届</w:t>
            </w:r>
            <w:r w:rsidRPr="00C966C5">
              <w:rPr>
                <w:rStyle w:val="TTable1a"/>
                <w:rFonts w:ascii="SimSun" w:hAnsi="SimSun"/>
                <w:sz w:val="21"/>
              </w:rPr>
              <w:t>(2001)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r w:rsidRPr="00C966C5">
              <w:rPr>
                <w:rFonts w:hAnsi="SimSun"/>
                <w:noProof/>
                <w:szCs w:val="24"/>
              </w:rPr>
              <w:t xml:space="preserve"> (CEDAW/C/VNM/3-4)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第二十五届</w:t>
            </w:r>
            <w:r w:rsidRPr="00C966C5">
              <w:rPr>
                <w:rStyle w:val="TTable1a"/>
                <w:rFonts w:ascii="SimSun" w:hAnsi="SimSun"/>
                <w:sz w:val="21"/>
              </w:rPr>
              <w:t>(2001)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1995</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10</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r w:rsidRPr="00C966C5">
              <w:rPr>
                <w:rFonts w:hAnsi="SimSun"/>
                <w:noProof/>
                <w:szCs w:val="24"/>
              </w:rPr>
              <w:t xml:space="preserve"> (CEDAW/C/VNM/3-4)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第二十五届</w:t>
            </w:r>
            <w:r w:rsidRPr="00C966C5">
              <w:rPr>
                <w:rStyle w:val="TTable1a"/>
                <w:rFonts w:ascii="SimSun" w:hAnsi="SimSun"/>
                <w:sz w:val="21"/>
              </w:rPr>
              <w:t>(2001)</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15</w:t>
            </w:r>
            <w:r w:rsidRPr="00C966C5">
              <w:rPr>
                <w:rFonts w:hAnsi="SimSun" w:hint="eastAsia"/>
                <w:noProof/>
                <w:szCs w:val="24"/>
              </w:rPr>
              <w:t>日</w:t>
            </w:r>
            <w:r w:rsidRPr="00C966C5">
              <w:rPr>
                <w:rFonts w:hAnsi="SimSun"/>
                <w:noProof/>
                <w:szCs w:val="24"/>
              </w:rPr>
              <w:t xml:space="preserve"> (CEDAW/C/VNM/5-6)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第三十七届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2003</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15</w:t>
            </w:r>
            <w:r w:rsidRPr="00C966C5">
              <w:rPr>
                <w:rFonts w:hAnsi="SimSun" w:hint="eastAsia"/>
                <w:noProof/>
                <w:szCs w:val="24"/>
              </w:rPr>
              <w:t>日</w:t>
            </w:r>
            <w:r w:rsidRPr="00C966C5">
              <w:rPr>
                <w:rFonts w:hAnsi="SimSun"/>
                <w:noProof/>
                <w:szCs w:val="24"/>
              </w:rPr>
              <w:t xml:space="preserve"> (CEDAW/C/VNM/5-6)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第三十七届</w:t>
            </w:r>
            <w:r w:rsidRPr="00C966C5">
              <w:rPr>
                <w:rStyle w:val="TTable1a"/>
                <w:rFonts w:ascii="SimSun" w:hAnsi="SimSun"/>
                <w:sz w:val="21"/>
              </w:rPr>
              <w:t>(2007)</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第七次定期报告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2007</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19</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ED01A7" w:rsidTr="006E3DFC">
        <w:tblPrEx>
          <w:tblCellMar>
            <w:top w:w="0" w:type="dxa"/>
            <w:bottom w:w="0" w:type="dxa"/>
          </w:tblCellMar>
        </w:tblPrEx>
        <w:tc>
          <w:tcPr>
            <w:tcW w:w="2982" w:type="dxa"/>
            <w:shd w:val="clear" w:color="auto" w:fill="auto"/>
          </w:tcPr>
          <w:p w:rsidR="00707D7A" w:rsidRPr="00ED01A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ED01A7">
              <w:rPr>
                <w:rFonts w:ascii="SimHei" w:eastAsia="SimHei" w:hAnsi="SimSun" w:hint="eastAsia"/>
                <w:noProof/>
                <w:color w:val="FF0000"/>
                <w:szCs w:val="24"/>
              </w:rPr>
              <w:t>也门</w:t>
            </w:r>
          </w:p>
        </w:tc>
        <w:tc>
          <w:tcPr>
            <w:tcW w:w="2058" w:type="dxa"/>
            <w:shd w:val="clear" w:color="auto" w:fill="auto"/>
          </w:tcPr>
          <w:p w:rsidR="00707D7A" w:rsidRPr="00ED01A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ED01A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ED01A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1985</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1989</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23</w:t>
            </w:r>
            <w:r w:rsidRPr="00C966C5">
              <w:rPr>
                <w:rFonts w:hAnsi="SimSun" w:hint="eastAsia"/>
                <w:noProof/>
                <w:szCs w:val="24"/>
              </w:rPr>
              <w:t>日</w:t>
            </w:r>
            <w:r w:rsidRPr="00C966C5">
              <w:rPr>
                <w:rFonts w:hAnsi="SimSun"/>
                <w:noProof/>
                <w:szCs w:val="24"/>
              </w:rPr>
              <w:t xml:space="preserve"> (CEDAW/C/5/Add.61)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第十二届</w:t>
            </w:r>
            <w:r w:rsidRPr="00C966C5">
              <w:rPr>
                <w:rStyle w:val="TTable1a"/>
                <w:rFonts w:ascii="SimSun" w:hAnsi="SimSun"/>
                <w:sz w:val="21"/>
              </w:rPr>
              <w:t>(1993)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1989</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1989</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t xml:space="preserve"> (CEDAW/C/13/Add.24)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第十二届</w:t>
            </w:r>
            <w:r w:rsidRPr="00C966C5">
              <w:rPr>
                <w:rStyle w:val="TTable1a"/>
                <w:rFonts w:ascii="SimSun" w:hAnsi="SimSun"/>
                <w:sz w:val="21"/>
              </w:rPr>
              <w:t>(1993)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11</w:t>
            </w:r>
            <w:r w:rsidRPr="00C966C5">
              <w:rPr>
                <w:rFonts w:hAnsi="SimSun" w:hint="eastAsia"/>
                <w:noProof/>
                <w:szCs w:val="24"/>
              </w:rPr>
              <w:t>月</w:t>
            </w:r>
            <w:r w:rsidRPr="00C966C5">
              <w:rPr>
                <w:rFonts w:hAnsi="SimSun"/>
                <w:noProof/>
                <w:szCs w:val="24"/>
              </w:rPr>
              <w:t>13</w:t>
            </w:r>
            <w:r w:rsidRPr="00C966C5">
              <w:rPr>
                <w:rFonts w:hAnsi="SimSun" w:hint="eastAsia"/>
                <w:noProof/>
                <w:szCs w:val="24"/>
              </w:rPr>
              <w:t>日</w:t>
            </w:r>
            <w:r w:rsidRPr="00C966C5">
              <w:rPr>
                <w:rFonts w:hAnsi="SimSun"/>
                <w:noProof/>
                <w:szCs w:val="24"/>
              </w:rPr>
              <w:t xml:space="preserve"> (CEDAW/C/YEM/3)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第十二届</w:t>
            </w:r>
            <w:r w:rsidRPr="00C966C5">
              <w:rPr>
                <w:rStyle w:val="TTable1a"/>
                <w:rFonts w:ascii="SimSun" w:hAnsi="SimSun"/>
                <w:sz w:val="21"/>
              </w:rPr>
              <w:t>(1993)</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8</w:t>
            </w:r>
            <w:r w:rsidRPr="00C966C5">
              <w:rPr>
                <w:rFonts w:hAnsi="SimSun" w:hint="eastAsia"/>
                <w:noProof/>
                <w:szCs w:val="24"/>
              </w:rPr>
              <w:t>日</w:t>
            </w:r>
            <w:r w:rsidRPr="00C966C5">
              <w:rPr>
                <w:rFonts w:hAnsi="SimSun"/>
                <w:noProof/>
                <w:szCs w:val="24"/>
              </w:rPr>
              <w:t xml:space="preserve"> (CEDAW/C/YEM/4)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特别会议</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2001</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br/>
              <w:t>(CEDAW/C/YEM/5)</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特别会议</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2005</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29</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5</w:t>
            </w:r>
            <w:r w:rsidRPr="00C966C5">
              <w:rPr>
                <w:rFonts w:hAnsi="SimSun" w:hint="eastAsia"/>
                <w:noProof/>
                <w:szCs w:val="24"/>
              </w:rPr>
              <w:t>日</w:t>
            </w:r>
            <w:r w:rsidRPr="00C966C5">
              <w:rPr>
                <w:rFonts w:hAnsi="SimSun"/>
                <w:noProof/>
                <w:szCs w:val="24"/>
              </w:rPr>
              <w:br/>
              <w:t>(CEDAW/C/YEM/6)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ED01A7" w:rsidTr="006E3DFC">
        <w:tblPrEx>
          <w:tblCellMar>
            <w:top w:w="0" w:type="dxa"/>
            <w:bottom w:w="0" w:type="dxa"/>
          </w:tblCellMar>
        </w:tblPrEx>
        <w:tc>
          <w:tcPr>
            <w:tcW w:w="2982" w:type="dxa"/>
            <w:shd w:val="clear" w:color="auto" w:fill="auto"/>
          </w:tcPr>
          <w:p w:rsidR="00707D7A" w:rsidRPr="00ED01A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ED01A7">
              <w:rPr>
                <w:rFonts w:ascii="SimHei" w:eastAsia="SimHei" w:hAnsi="SimSun" w:hint="eastAsia"/>
                <w:noProof/>
                <w:color w:val="FF0000"/>
                <w:szCs w:val="24"/>
              </w:rPr>
              <w:t>赞比亚</w:t>
            </w:r>
          </w:p>
        </w:tc>
        <w:tc>
          <w:tcPr>
            <w:tcW w:w="2058" w:type="dxa"/>
            <w:shd w:val="clear" w:color="auto" w:fill="auto"/>
          </w:tcPr>
          <w:p w:rsidR="00707D7A" w:rsidRPr="00ED01A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ED01A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ED01A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1986</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r w:rsidRPr="00C966C5">
              <w:rPr>
                <w:rFonts w:hAnsi="SimSun"/>
                <w:noProof/>
                <w:szCs w:val="24"/>
              </w:rPr>
              <w:t xml:space="preserve"> (CEDAW/C/ZAM/1-2)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第十三届</w:t>
            </w:r>
            <w:r w:rsidRPr="00C966C5">
              <w:rPr>
                <w:rStyle w:val="TTable1a"/>
                <w:rFonts w:ascii="SimSun" w:hAnsi="SimSun"/>
                <w:sz w:val="21"/>
              </w:rPr>
              <w:t>(1994)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1990</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1991</w:t>
            </w:r>
            <w:r w:rsidRPr="00C966C5">
              <w:rPr>
                <w:rFonts w:hAnsi="SimSun" w:hint="eastAsia"/>
                <w:noProof/>
                <w:szCs w:val="24"/>
              </w:rPr>
              <w:t>年</w:t>
            </w:r>
            <w:r w:rsidRPr="00C966C5">
              <w:rPr>
                <w:rFonts w:hAnsi="SimSun"/>
                <w:noProof/>
                <w:szCs w:val="24"/>
              </w:rPr>
              <w:t>3</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r w:rsidRPr="00C966C5">
              <w:rPr>
                <w:rFonts w:hAnsi="SimSun"/>
                <w:noProof/>
                <w:szCs w:val="24"/>
              </w:rPr>
              <w:t xml:space="preserve"> (CEDAW/C/ZAM/1-2)</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第十三届</w:t>
            </w:r>
            <w:r w:rsidRPr="00C966C5">
              <w:rPr>
                <w:rStyle w:val="TTable1a"/>
                <w:rFonts w:ascii="SimSun" w:hAnsi="SimSun"/>
                <w:sz w:val="21"/>
              </w:rPr>
              <w:t>(1994)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12</w:t>
            </w:r>
            <w:r w:rsidRPr="00C966C5">
              <w:rPr>
                <w:rFonts w:hAnsi="SimSun" w:hint="eastAsia"/>
                <w:noProof/>
                <w:szCs w:val="24"/>
              </w:rPr>
              <w:t>日</w:t>
            </w:r>
            <w:r w:rsidRPr="00C966C5">
              <w:rPr>
                <w:rFonts w:hAnsi="SimSun"/>
                <w:noProof/>
                <w:szCs w:val="24"/>
              </w:rPr>
              <w:br/>
              <w:t>(CEDAW/C/ZAM/3-4)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第二十七届</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1998</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1999</w:t>
            </w:r>
            <w:r w:rsidRPr="00C966C5">
              <w:rPr>
                <w:rFonts w:hAnsi="SimSun" w:hint="eastAsia"/>
                <w:noProof/>
                <w:szCs w:val="24"/>
              </w:rPr>
              <w:t>年</w:t>
            </w:r>
            <w:r w:rsidRPr="00C966C5">
              <w:rPr>
                <w:rFonts w:hAnsi="SimSun"/>
                <w:noProof/>
                <w:szCs w:val="24"/>
              </w:rPr>
              <w:t>8</w:t>
            </w:r>
            <w:r w:rsidRPr="00C966C5">
              <w:rPr>
                <w:rFonts w:hAnsi="SimSun" w:hint="eastAsia"/>
                <w:noProof/>
                <w:szCs w:val="24"/>
              </w:rPr>
              <w:t>月</w:t>
            </w:r>
            <w:r w:rsidRPr="00C966C5">
              <w:rPr>
                <w:rFonts w:hAnsi="SimSun"/>
                <w:noProof/>
                <w:szCs w:val="24"/>
              </w:rPr>
              <w:t>12</w:t>
            </w:r>
            <w:r w:rsidRPr="00C966C5">
              <w:rPr>
                <w:rFonts w:hAnsi="SimSun" w:hint="eastAsia"/>
                <w:noProof/>
                <w:szCs w:val="24"/>
              </w:rPr>
              <w:t>日</w:t>
            </w:r>
            <w:r w:rsidRPr="00C966C5">
              <w:rPr>
                <w:rFonts w:hAnsi="SimSun"/>
                <w:noProof/>
                <w:szCs w:val="24"/>
              </w:rPr>
              <w:br/>
              <w:t>(CEDAW/C/ZAM/3-4)</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第二十七届</w:t>
            </w:r>
            <w:r w:rsidRPr="00C966C5">
              <w:rPr>
                <w:rStyle w:val="TTable1a"/>
                <w:rFonts w:ascii="SimSun" w:hAnsi="SimSun"/>
                <w:sz w:val="21"/>
              </w:rPr>
              <w:t>(2002)</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第五次定期报告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2002</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第六次定期报告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2006</w:t>
            </w:r>
            <w:r w:rsidRPr="00C966C5">
              <w:rPr>
                <w:rFonts w:hAnsi="SimSun" w:hint="eastAsia"/>
                <w:noProof/>
                <w:szCs w:val="24"/>
              </w:rPr>
              <w:t>年</w:t>
            </w:r>
            <w:r w:rsidRPr="00C966C5">
              <w:rPr>
                <w:rFonts w:hAnsi="SimSun"/>
                <w:noProof/>
                <w:szCs w:val="24"/>
              </w:rPr>
              <w:t>7</w:t>
            </w:r>
            <w:r w:rsidRPr="00C966C5">
              <w:rPr>
                <w:rFonts w:hAnsi="SimSun" w:hint="eastAsia"/>
                <w:noProof/>
                <w:szCs w:val="24"/>
              </w:rPr>
              <w:t>月</w:t>
            </w:r>
            <w:r w:rsidRPr="00C966C5">
              <w:rPr>
                <w:rFonts w:hAnsi="SimSun"/>
                <w:noProof/>
                <w:szCs w:val="24"/>
              </w:rPr>
              <w:t>21</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ED01A7" w:rsidTr="006E3DFC">
        <w:tblPrEx>
          <w:tblCellMar>
            <w:top w:w="0" w:type="dxa"/>
            <w:bottom w:w="0" w:type="dxa"/>
          </w:tblCellMar>
        </w:tblPrEx>
        <w:tc>
          <w:tcPr>
            <w:tcW w:w="2982" w:type="dxa"/>
            <w:shd w:val="clear" w:color="auto" w:fill="auto"/>
          </w:tcPr>
          <w:p w:rsidR="00707D7A" w:rsidRPr="00ED01A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ED01A7">
              <w:rPr>
                <w:rFonts w:ascii="SimHei" w:eastAsia="SimHei" w:hAnsi="SimSun" w:hint="eastAsia"/>
                <w:noProof/>
                <w:color w:val="FF0000"/>
                <w:szCs w:val="24"/>
              </w:rPr>
              <w:t>津巴布韦</w:t>
            </w:r>
          </w:p>
        </w:tc>
        <w:tc>
          <w:tcPr>
            <w:tcW w:w="2058" w:type="dxa"/>
            <w:shd w:val="clear" w:color="auto" w:fill="auto"/>
          </w:tcPr>
          <w:p w:rsidR="00707D7A" w:rsidRPr="00ED01A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ED01A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ED01A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初次报告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1992</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4</w:t>
            </w:r>
            <w:r w:rsidRPr="00C966C5">
              <w:rPr>
                <w:rFonts w:hAnsi="SimSun" w:hint="eastAsia"/>
                <w:noProof/>
                <w:szCs w:val="24"/>
              </w:rPr>
              <w:t>月</w:t>
            </w:r>
            <w:r w:rsidRPr="00C966C5">
              <w:rPr>
                <w:rFonts w:hAnsi="SimSun"/>
                <w:noProof/>
                <w:szCs w:val="24"/>
              </w:rPr>
              <w:t>28</w:t>
            </w:r>
            <w:r w:rsidRPr="00C966C5">
              <w:rPr>
                <w:rFonts w:hAnsi="SimSun" w:hint="eastAsia"/>
                <w:noProof/>
                <w:szCs w:val="24"/>
              </w:rPr>
              <w:t>日</w:t>
            </w:r>
            <w:r w:rsidRPr="00C966C5">
              <w:rPr>
                <w:rFonts w:hAnsi="SimSun"/>
                <w:noProof/>
                <w:szCs w:val="24"/>
              </w:rPr>
              <w:br/>
              <w:t xml:space="preserve">(CEDAW/C/ZWE/1) </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第十八届</w:t>
            </w:r>
            <w:r w:rsidRPr="00C966C5">
              <w:rPr>
                <w:rStyle w:val="TTable1a"/>
                <w:rFonts w:ascii="SimSun" w:hAnsi="SimSun"/>
                <w:sz w:val="21"/>
              </w:rPr>
              <w:t>(1998)</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第二次定期报告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第三次定期报告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2000</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12</w:t>
            </w:r>
            <w:r w:rsidRPr="00C966C5">
              <w:rPr>
                <w:rFonts w:hAnsi="SimSun" w:hint="eastAsia"/>
                <w:noProof/>
                <w:szCs w:val="24"/>
              </w:rPr>
              <w:t>日</w:t>
            </w:r>
            <w:r w:rsidRPr="00C966C5">
              <w:rPr>
                <w:rFonts w:hAnsi="SimSun"/>
                <w:noProof/>
                <w:szCs w:val="24"/>
              </w:rPr>
              <w:t xml:space="preserve"> </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第四次定期报告</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2004</w:t>
            </w:r>
            <w:r w:rsidRPr="00C966C5">
              <w:rPr>
                <w:rFonts w:hAnsi="SimSun" w:hint="eastAsia"/>
                <w:noProof/>
                <w:szCs w:val="24"/>
              </w:rPr>
              <w:t>年</w:t>
            </w:r>
            <w:r w:rsidRPr="00C966C5">
              <w:rPr>
                <w:rFonts w:hAnsi="SimSun"/>
                <w:noProof/>
                <w:szCs w:val="24"/>
              </w:rPr>
              <w:t>6</w:t>
            </w:r>
            <w:r w:rsidRPr="00C966C5">
              <w:rPr>
                <w:rFonts w:hAnsi="SimSun" w:hint="eastAsia"/>
                <w:noProof/>
                <w:szCs w:val="24"/>
              </w:rPr>
              <w:t>月</w:t>
            </w:r>
            <w:r w:rsidRPr="00C966C5">
              <w:rPr>
                <w:rFonts w:hAnsi="SimSun"/>
                <w:noProof/>
                <w:szCs w:val="24"/>
              </w:rPr>
              <w:t>12</w:t>
            </w:r>
            <w:r w:rsidRPr="00C966C5">
              <w:rPr>
                <w:rFonts w:hAnsi="SimSun" w:hint="eastAsia"/>
                <w:noProof/>
                <w:szCs w:val="24"/>
              </w:rPr>
              <w:t>日</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p>
        </w:tc>
      </w:tr>
      <w:tr w:rsidR="00707D7A" w:rsidRPr="00ED01A7" w:rsidTr="006E3DFC">
        <w:tblPrEx>
          <w:tblCellMar>
            <w:top w:w="0" w:type="dxa"/>
            <w:bottom w:w="0" w:type="dxa"/>
          </w:tblCellMar>
        </w:tblPrEx>
        <w:tc>
          <w:tcPr>
            <w:tcW w:w="2982" w:type="dxa"/>
            <w:shd w:val="clear" w:color="auto" w:fill="auto"/>
          </w:tcPr>
          <w:p w:rsidR="00707D7A" w:rsidRPr="00ED01A7" w:rsidRDefault="00707D7A" w:rsidP="006E3DFC">
            <w:pPr>
              <w:tabs>
                <w:tab w:val="left" w:pos="420"/>
                <w:tab w:val="left" w:pos="864"/>
                <w:tab w:val="left" w:pos="1152"/>
              </w:tabs>
              <w:spacing w:after="120" w:line="280" w:lineRule="exact"/>
              <w:ind w:right="57"/>
              <w:rPr>
                <w:rFonts w:ascii="SimHei" w:eastAsia="SimHei" w:hAnsi="SimSun"/>
                <w:noProof/>
                <w:color w:val="FF0000"/>
                <w:szCs w:val="24"/>
              </w:rPr>
            </w:pPr>
            <w:r w:rsidRPr="00ED01A7">
              <w:rPr>
                <w:rFonts w:ascii="SimHei" w:eastAsia="SimHei" w:hAnsi="SimSun" w:hint="eastAsia"/>
                <w:noProof/>
                <w:color w:val="FF0000"/>
                <w:szCs w:val="24"/>
              </w:rPr>
              <w:t>作为例外情况提交的报告</w:t>
            </w:r>
          </w:p>
        </w:tc>
        <w:tc>
          <w:tcPr>
            <w:tcW w:w="2058" w:type="dxa"/>
            <w:shd w:val="clear" w:color="auto" w:fill="auto"/>
          </w:tcPr>
          <w:p w:rsidR="00707D7A" w:rsidRPr="00ED01A7" w:rsidRDefault="00707D7A" w:rsidP="006E3DFC">
            <w:pPr>
              <w:pStyle w:val="CommentText"/>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2940" w:type="dxa"/>
            <w:shd w:val="clear" w:color="auto" w:fill="auto"/>
          </w:tcPr>
          <w:p w:rsidR="00707D7A" w:rsidRPr="00ED01A7" w:rsidRDefault="00707D7A" w:rsidP="006E3DFC">
            <w:pPr>
              <w:tabs>
                <w:tab w:val="left" w:pos="288"/>
                <w:tab w:val="left" w:pos="576"/>
                <w:tab w:val="left" w:pos="864"/>
                <w:tab w:val="left" w:pos="1152"/>
              </w:tabs>
              <w:spacing w:after="120" w:line="280" w:lineRule="exact"/>
              <w:ind w:right="57"/>
              <w:jc w:val="left"/>
              <w:rPr>
                <w:rFonts w:ascii="SimHei" w:eastAsia="SimHei" w:hAnsi="SimSun"/>
                <w:noProof/>
                <w:color w:val="FF0000"/>
                <w:szCs w:val="24"/>
              </w:rPr>
            </w:pPr>
          </w:p>
        </w:tc>
        <w:tc>
          <w:tcPr>
            <w:tcW w:w="1868" w:type="dxa"/>
            <w:shd w:val="clear" w:color="auto" w:fill="auto"/>
          </w:tcPr>
          <w:p w:rsidR="00707D7A" w:rsidRPr="00ED01A7" w:rsidRDefault="00707D7A" w:rsidP="006E3DFC">
            <w:pPr>
              <w:tabs>
                <w:tab w:val="left" w:pos="288"/>
                <w:tab w:val="left" w:pos="576"/>
                <w:tab w:val="left" w:pos="864"/>
                <w:tab w:val="left" w:pos="1152"/>
              </w:tabs>
              <w:spacing w:after="120" w:line="280" w:lineRule="exact"/>
              <w:ind w:right="57"/>
              <w:jc w:val="left"/>
              <w:rPr>
                <w:rStyle w:val="TTable1a"/>
                <w:rFonts w:ascii="SimHei" w:eastAsia="SimHei" w:hAnsi="SimSun"/>
                <w:noProof/>
                <w:color w:val="FF0000"/>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波斯尼亚和黑塞哥维那</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w:t>
            </w:r>
            <w:r w:rsidRPr="00C966C5">
              <w:rPr>
                <w:rFonts w:hAnsi="SimSun" w:hint="eastAsia"/>
                <w:noProof/>
                <w:szCs w:val="24"/>
              </w:rPr>
              <w:t>日</w:t>
            </w:r>
            <w:r w:rsidRPr="00C966C5">
              <w:rPr>
                <w:rFonts w:hAnsi="SimSun"/>
                <w:noProof/>
                <w:szCs w:val="24"/>
              </w:rPr>
              <w:t xml:space="preserve"> (</w:t>
            </w:r>
            <w:r w:rsidRPr="00C966C5">
              <w:rPr>
                <w:rFonts w:hAnsi="SimSun" w:hint="eastAsia"/>
                <w:noProof/>
                <w:szCs w:val="24"/>
              </w:rPr>
              <w:t>口头报告；见</w:t>
            </w:r>
            <w:r w:rsidRPr="00C966C5">
              <w:rPr>
                <w:rFonts w:hAnsi="SimSun"/>
                <w:noProof/>
                <w:szCs w:val="24"/>
              </w:rPr>
              <w:t>CEDAW/C/SR.253)</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第十三届</w:t>
            </w:r>
            <w:r w:rsidRPr="00C966C5">
              <w:rPr>
                <w:rStyle w:val="TTable1a"/>
                <w:rFonts w:ascii="SimSun" w:hAnsi="SimSun"/>
                <w:sz w:val="21"/>
              </w:rPr>
              <w:t>(1994)</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刚果民主共和国</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1997</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16</w:t>
            </w:r>
            <w:r w:rsidRPr="00C966C5">
              <w:rPr>
                <w:rFonts w:hAnsi="SimSun" w:hint="eastAsia"/>
                <w:noProof/>
                <w:szCs w:val="24"/>
              </w:rPr>
              <w:t>日</w:t>
            </w:r>
            <w:r w:rsidRPr="00C966C5">
              <w:rPr>
                <w:rFonts w:hAnsi="SimSun"/>
                <w:noProof/>
                <w:szCs w:val="24"/>
              </w:rPr>
              <w:t xml:space="preserve"> (</w:t>
            </w:r>
            <w:r w:rsidRPr="00C966C5">
              <w:rPr>
                <w:rFonts w:hAnsi="SimSun" w:hint="eastAsia"/>
                <w:noProof/>
                <w:szCs w:val="24"/>
              </w:rPr>
              <w:t>口头报告；见</w:t>
            </w:r>
            <w:r w:rsidRPr="00C966C5">
              <w:rPr>
                <w:rFonts w:hAnsi="SimSun"/>
                <w:noProof/>
                <w:szCs w:val="24"/>
              </w:rPr>
              <w:t>CEDAW/C/SR.317)</w:t>
            </w: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hint="eastAsia"/>
                <w:noProof/>
                <w:szCs w:val="24"/>
              </w:rPr>
              <w:t>第十六届</w:t>
            </w:r>
            <w:r w:rsidRPr="00C966C5">
              <w:rPr>
                <w:rFonts w:hAnsi="SimSun"/>
                <w:noProof/>
                <w:szCs w:val="24"/>
              </w:rPr>
              <w:t>(1997)</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hint="eastAsia"/>
                <w:sz w:val="21"/>
              </w:rPr>
            </w:pP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克罗地亚</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6</w:t>
            </w:r>
            <w:r w:rsidRPr="00C966C5">
              <w:rPr>
                <w:rFonts w:hAnsi="SimSun" w:hint="eastAsia"/>
                <w:noProof/>
                <w:szCs w:val="24"/>
              </w:rPr>
              <w:t>日</w:t>
            </w:r>
            <w:r w:rsidRPr="00C966C5">
              <w:rPr>
                <w:rFonts w:hAnsi="SimSun"/>
                <w:noProof/>
                <w:szCs w:val="24"/>
              </w:rPr>
              <w:br/>
              <w:t>(CEDAW/C/CRO/SP.1)</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第十四届</w:t>
            </w:r>
            <w:r w:rsidRPr="00C966C5">
              <w:rPr>
                <w:rStyle w:val="TTable1a"/>
                <w:rFonts w:ascii="SimSun" w:hAnsi="SimSun"/>
                <w:sz w:val="21"/>
              </w:rPr>
              <w:t>(1995)</w:t>
            </w:r>
          </w:p>
        </w:tc>
      </w:tr>
      <w:tr w:rsidR="00707D7A" w:rsidRPr="00C966C5" w:rsidTr="006E3DFC">
        <w:tblPrEx>
          <w:tblCellMar>
            <w:top w:w="0" w:type="dxa"/>
            <w:bottom w:w="0" w:type="dxa"/>
          </w:tblCellMar>
        </w:tblPrEx>
        <w:tc>
          <w:tcPr>
            <w:tcW w:w="2982" w:type="dxa"/>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卢旺达</w:t>
            </w:r>
          </w:p>
        </w:tc>
        <w:tc>
          <w:tcPr>
            <w:tcW w:w="2058" w:type="dxa"/>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p>
        </w:tc>
        <w:tc>
          <w:tcPr>
            <w:tcW w:w="2940"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1996</w:t>
            </w:r>
            <w:r w:rsidRPr="00C966C5">
              <w:rPr>
                <w:rFonts w:hAnsi="SimSun" w:hint="eastAsia"/>
                <w:noProof/>
                <w:szCs w:val="24"/>
              </w:rPr>
              <w:t>年</w:t>
            </w:r>
            <w:r w:rsidRPr="00C966C5">
              <w:rPr>
                <w:rFonts w:hAnsi="SimSun"/>
                <w:noProof/>
                <w:szCs w:val="24"/>
              </w:rPr>
              <w:t>1</w:t>
            </w:r>
            <w:r w:rsidRPr="00C966C5">
              <w:rPr>
                <w:rFonts w:hAnsi="SimSun" w:hint="eastAsia"/>
                <w:noProof/>
                <w:szCs w:val="24"/>
              </w:rPr>
              <w:t>月</w:t>
            </w:r>
            <w:r w:rsidRPr="00C966C5">
              <w:rPr>
                <w:rFonts w:hAnsi="SimSun"/>
                <w:noProof/>
                <w:szCs w:val="24"/>
              </w:rPr>
              <w:t>31</w:t>
            </w:r>
            <w:r w:rsidRPr="00C966C5">
              <w:rPr>
                <w:rFonts w:hAnsi="SimSun" w:hint="eastAsia"/>
                <w:noProof/>
                <w:szCs w:val="24"/>
              </w:rPr>
              <w:t>日</w:t>
            </w:r>
            <w:r w:rsidRPr="00C966C5">
              <w:rPr>
                <w:rFonts w:hAnsi="SimSun"/>
                <w:noProof/>
                <w:szCs w:val="24"/>
              </w:rPr>
              <w:t xml:space="preserve"> </w:t>
            </w:r>
            <w:r w:rsidRPr="00C966C5">
              <w:rPr>
                <w:rFonts w:hAnsi="SimSun"/>
                <w:noProof/>
                <w:szCs w:val="24"/>
              </w:rPr>
              <w:br/>
              <w:t>(</w:t>
            </w:r>
            <w:r w:rsidRPr="00C966C5">
              <w:rPr>
                <w:rFonts w:hAnsi="SimSun" w:hint="eastAsia"/>
                <w:noProof/>
                <w:szCs w:val="24"/>
              </w:rPr>
              <w:t>口头报告；见</w:t>
            </w:r>
            <w:r w:rsidRPr="00C966C5">
              <w:rPr>
                <w:rFonts w:hAnsi="SimSun"/>
                <w:noProof/>
                <w:szCs w:val="24"/>
              </w:rPr>
              <w:t>CEDAW/C/SR.306)</w:t>
            </w:r>
          </w:p>
        </w:tc>
        <w:tc>
          <w:tcPr>
            <w:tcW w:w="1868" w:type="dxa"/>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noProof/>
                <w:sz w:val="21"/>
              </w:rPr>
            </w:pPr>
            <w:r w:rsidRPr="00C966C5">
              <w:rPr>
                <w:rStyle w:val="TTable1a"/>
                <w:rFonts w:ascii="SimSun" w:hAnsi="SimSun" w:hint="eastAsia"/>
                <w:sz w:val="21"/>
              </w:rPr>
              <w:t>第十五届</w:t>
            </w:r>
            <w:r w:rsidRPr="00C966C5">
              <w:rPr>
                <w:rStyle w:val="TTable1a"/>
                <w:rFonts w:ascii="SimSun" w:hAnsi="SimSun"/>
                <w:sz w:val="21"/>
              </w:rPr>
              <w:t>(1996)</w:t>
            </w:r>
          </w:p>
        </w:tc>
      </w:tr>
      <w:tr w:rsidR="00707D7A" w:rsidRPr="00C966C5" w:rsidTr="006E3DFC">
        <w:tblPrEx>
          <w:tblCellMar>
            <w:top w:w="0" w:type="dxa"/>
            <w:bottom w:w="0" w:type="dxa"/>
          </w:tblCellMar>
        </w:tblPrEx>
        <w:tc>
          <w:tcPr>
            <w:tcW w:w="2982" w:type="dxa"/>
            <w:tcBorders>
              <w:bottom w:val="single" w:sz="12" w:space="0" w:color="auto"/>
            </w:tcBorders>
            <w:shd w:val="clear" w:color="auto" w:fill="auto"/>
          </w:tcPr>
          <w:p w:rsidR="00707D7A" w:rsidRPr="00C966C5" w:rsidRDefault="00707D7A" w:rsidP="006E3DFC">
            <w:pPr>
              <w:tabs>
                <w:tab w:val="left" w:pos="420"/>
                <w:tab w:val="left" w:pos="864"/>
                <w:tab w:val="left" w:pos="1152"/>
              </w:tabs>
              <w:spacing w:after="120" w:line="280" w:lineRule="exact"/>
              <w:ind w:right="57"/>
              <w:rPr>
                <w:rFonts w:hAnsi="SimSun"/>
                <w:noProof/>
                <w:szCs w:val="24"/>
              </w:rPr>
            </w:pPr>
            <w:r w:rsidRPr="00C966C5">
              <w:rPr>
                <w:rFonts w:hAnsi="SimSun"/>
                <w:noProof/>
                <w:szCs w:val="24"/>
              </w:rPr>
              <w:tab/>
            </w:r>
            <w:r w:rsidRPr="00C966C5">
              <w:rPr>
                <w:rFonts w:hAnsi="SimSun" w:hint="eastAsia"/>
                <w:noProof/>
                <w:szCs w:val="24"/>
              </w:rPr>
              <w:t>南斯拉夫联盟共和国</w:t>
            </w:r>
            <w:r w:rsidRPr="00C966C5">
              <w:rPr>
                <w:rFonts w:hAnsi="SimSun"/>
                <w:noProof/>
                <w:szCs w:val="24"/>
              </w:rPr>
              <w:br/>
            </w:r>
            <w:r w:rsidRPr="00C966C5">
              <w:rPr>
                <w:rFonts w:hAnsi="SimSun" w:hint="eastAsia"/>
                <w:noProof/>
                <w:szCs w:val="24"/>
              </w:rPr>
              <w:tab/>
            </w:r>
            <w:r w:rsidRPr="00C966C5">
              <w:rPr>
                <w:rFonts w:hAnsi="SimSun"/>
                <w:noProof/>
                <w:szCs w:val="24"/>
              </w:rPr>
              <w:t>(</w:t>
            </w:r>
            <w:r w:rsidRPr="00C966C5">
              <w:rPr>
                <w:rFonts w:hAnsi="SimSun" w:hint="eastAsia"/>
                <w:noProof/>
                <w:szCs w:val="24"/>
              </w:rPr>
              <w:t>塞尔维亚和黑山</w:t>
            </w:r>
            <w:r w:rsidRPr="00C966C5">
              <w:rPr>
                <w:rFonts w:hAnsi="SimSun"/>
                <w:noProof/>
                <w:szCs w:val="24"/>
              </w:rPr>
              <w:t>)</w:t>
            </w:r>
          </w:p>
        </w:tc>
        <w:tc>
          <w:tcPr>
            <w:tcW w:w="2058" w:type="dxa"/>
            <w:tcBorders>
              <w:bottom w:val="single" w:sz="12" w:space="0" w:color="auto"/>
            </w:tcBorders>
            <w:shd w:val="clear" w:color="auto" w:fill="auto"/>
          </w:tcPr>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1993</w:t>
            </w:r>
            <w:r w:rsidRPr="00C966C5">
              <w:rPr>
                <w:rFonts w:hAnsi="SimSun" w:hint="eastAsia"/>
                <w:noProof/>
                <w:szCs w:val="24"/>
              </w:rPr>
              <w:t>年</w:t>
            </w:r>
            <w:r w:rsidRPr="00C966C5">
              <w:rPr>
                <w:rFonts w:hAnsi="SimSun"/>
                <w:noProof/>
                <w:szCs w:val="24"/>
              </w:rPr>
              <w:t>12</w:t>
            </w:r>
            <w:r w:rsidRPr="00C966C5">
              <w:rPr>
                <w:rFonts w:hAnsi="SimSun" w:hint="eastAsia"/>
                <w:noProof/>
                <w:szCs w:val="24"/>
              </w:rPr>
              <w:t>月</w:t>
            </w:r>
            <w:r w:rsidRPr="00C966C5">
              <w:rPr>
                <w:rFonts w:hAnsi="SimSun"/>
                <w:noProof/>
                <w:szCs w:val="24"/>
              </w:rPr>
              <w:t>2</w:t>
            </w:r>
            <w:r w:rsidRPr="00C966C5">
              <w:rPr>
                <w:rFonts w:hAnsi="SimSun" w:hint="eastAsia"/>
                <w:noProof/>
                <w:szCs w:val="24"/>
              </w:rPr>
              <w:t>日</w:t>
            </w:r>
            <w:r w:rsidRPr="00C966C5">
              <w:rPr>
                <w:rFonts w:hAnsi="SimSun"/>
                <w:noProof/>
                <w:szCs w:val="24"/>
              </w:rPr>
              <w:br/>
              <w:t>(CEDAW/C/YUG/SP)</w:t>
            </w:r>
          </w:p>
          <w:p w:rsidR="00707D7A" w:rsidRPr="00C966C5" w:rsidRDefault="00707D7A" w:rsidP="006E3DFC">
            <w:pPr>
              <w:pStyle w:val="CommentText"/>
              <w:tabs>
                <w:tab w:val="left" w:pos="288"/>
                <w:tab w:val="left" w:pos="576"/>
                <w:tab w:val="left" w:pos="864"/>
                <w:tab w:val="left" w:pos="1152"/>
              </w:tabs>
              <w:spacing w:after="120" w:line="280" w:lineRule="exact"/>
              <w:ind w:right="57"/>
              <w:jc w:val="left"/>
              <w:rPr>
                <w:rFonts w:hAnsi="SimSun"/>
                <w:noProof/>
                <w:szCs w:val="24"/>
              </w:rPr>
            </w:pPr>
            <w:r w:rsidRPr="00C966C5">
              <w:rPr>
                <w:rFonts w:hAnsi="SimSun"/>
                <w:noProof/>
                <w:szCs w:val="24"/>
              </w:rPr>
              <w:t>1994</w:t>
            </w:r>
            <w:r w:rsidRPr="00C966C5">
              <w:rPr>
                <w:rFonts w:hAnsi="SimSun" w:hint="eastAsia"/>
                <w:noProof/>
                <w:szCs w:val="24"/>
              </w:rPr>
              <w:t>年</w:t>
            </w:r>
            <w:r w:rsidRPr="00C966C5">
              <w:rPr>
                <w:rFonts w:hAnsi="SimSun"/>
                <w:noProof/>
                <w:szCs w:val="24"/>
              </w:rPr>
              <w:t>2</w:t>
            </w:r>
            <w:r w:rsidRPr="00C966C5">
              <w:rPr>
                <w:rFonts w:hAnsi="SimSun" w:hint="eastAsia"/>
                <w:noProof/>
                <w:szCs w:val="24"/>
              </w:rPr>
              <w:t>月</w:t>
            </w:r>
            <w:r w:rsidRPr="00C966C5">
              <w:rPr>
                <w:rFonts w:hAnsi="SimSun"/>
                <w:noProof/>
                <w:szCs w:val="24"/>
              </w:rPr>
              <w:t>12</w:t>
            </w:r>
            <w:r w:rsidRPr="00C966C5">
              <w:rPr>
                <w:rFonts w:hAnsi="SimSun" w:hint="eastAsia"/>
                <w:noProof/>
                <w:szCs w:val="24"/>
              </w:rPr>
              <w:t>日</w:t>
            </w:r>
            <w:r w:rsidRPr="00C966C5">
              <w:rPr>
                <w:rFonts w:hAnsi="SimSun"/>
                <w:noProof/>
                <w:szCs w:val="24"/>
              </w:rPr>
              <w:t xml:space="preserve"> </w:t>
            </w:r>
            <w:r w:rsidRPr="00C966C5">
              <w:rPr>
                <w:rFonts w:hAnsi="SimSun"/>
                <w:noProof/>
                <w:szCs w:val="24"/>
              </w:rPr>
              <w:br/>
              <w:t>(</w:t>
            </w:r>
            <w:r w:rsidRPr="00C966C5">
              <w:rPr>
                <w:rFonts w:hAnsi="SimSun" w:hint="eastAsia"/>
                <w:noProof/>
                <w:szCs w:val="24"/>
              </w:rPr>
              <w:t>口头报告；见</w:t>
            </w:r>
            <w:r w:rsidRPr="00C966C5">
              <w:rPr>
                <w:rFonts w:hAnsi="SimSun"/>
                <w:noProof/>
                <w:szCs w:val="24"/>
              </w:rPr>
              <w:t>CEDAW/C/SR.254)</w:t>
            </w:r>
          </w:p>
        </w:tc>
        <w:tc>
          <w:tcPr>
            <w:tcW w:w="2940" w:type="dxa"/>
            <w:tcBorders>
              <w:bottom w:val="single" w:sz="12" w:space="0" w:color="auto"/>
            </w:tcBorders>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Fonts w:hAnsi="SimSun"/>
                <w:noProof/>
                <w:szCs w:val="24"/>
              </w:rPr>
            </w:pPr>
            <w:r w:rsidRPr="00C966C5">
              <w:rPr>
                <w:rFonts w:hAnsi="SimSun" w:hint="eastAsia"/>
                <w:noProof/>
                <w:szCs w:val="24"/>
              </w:rPr>
              <w:t>第十三届</w:t>
            </w:r>
            <w:r w:rsidRPr="00C966C5">
              <w:rPr>
                <w:rFonts w:hAnsi="SimSun"/>
                <w:noProof/>
                <w:szCs w:val="24"/>
              </w:rPr>
              <w:t>(1994)</w:t>
            </w:r>
          </w:p>
        </w:tc>
        <w:tc>
          <w:tcPr>
            <w:tcW w:w="1868" w:type="dxa"/>
            <w:tcBorders>
              <w:bottom w:val="single" w:sz="12" w:space="0" w:color="auto"/>
            </w:tcBorders>
            <w:shd w:val="clear" w:color="auto" w:fill="auto"/>
          </w:tcPr>
          <w:p w:rsidR="00707D7A" w:rsidRPr="00C966C5" w:rsidRDefault="00707D7A" w:rsidP="006E3DFC">
            <w:pPr>
              <w:tabs>
                <w:tab w:val="left" w:pos="288"/>
                <w:tab w:val="left" w:pos="576"/>
                <w:tab w:val="left" w:pos="864"/>
                <w:tab w:val="left" w:pos="1152"/>
              </w:tabs>
              <w:spacing w:after="120" w:line="280" w:lineRule="exact"/>
              <w:ind w:right="57"/>
              <w:jc w:val="left"/>
              <w:rPr>
                <w:rStyle w:val="TTable1a"/>
                <w:rFonts w:ascii="SimSun" w:hAnsi="SimSun" w:hint="eastAsia"/>
                <w:sz w:val="21"/>
              </w:rPr>
            </w:pPr>
          </w:p>
        </w:tc>
      </w:tr>
    </w:tbl>
    <w:p w:rsidR="00707D7A" w:rsidRPr="00222426" w:rsidRDefault="00707D7A" w:rsidP="00707D7A">
      <w:pPr>
        <w:pStyle w:val="SingleTxt"/>
        <w:spacing w:after="0" w:line="120" w:lineRule="exact"/>
        <w:rPr>
          <w:rFonts w:hint="eastAsia"/>
          <w:sz w:val="10"/>
        </w:rPr>
      </w:pPr>
    </w:p>
    <w:p w:rsidR="00707D7A" w:rsidRDefault="00707D7A" w:rsidP="00707D7A">
      <w:pPr>
        <w:pStyle w:val="FootnoteText"/>
        <w:tabs>
          <w:tab w:val="clear" w:pos="418"/>
          <w:tab w:val="right" w:pos="216"/>
          <w:tab w:val="left" w:pos="288"/>
          <w:tab w:val="right" w:pos="576"/>
          <w:tab w:val="left" w:pos="648"/>
        </w:tabs>
        <w:ind w:left="288" w:hanging="288"/>
        <w:rPr>
          <w:rFonts w:hint="eastAsia"/>
        </w:rPr>
      </w:pPr>
      <w:r>
        <w:rPr>
          <w:rFonts w:hint="eastAsia"/>
        </w:rPr>
        <w:tab/>
      </w:r>
      <w:r w:rsidRPr="00222426">
        <w:rPr>
          <w:rFonts w:hint="eastAsia"/>
          <w:vertAlign w:val="superscript"/>
        </w:rPr>
        <w:t>a</w:t>
      </w:r>
      <w:r>
        <w:rPr>
          <w:rFonts w:hint="eastAsia"/>
        </w:rPr>
        <w:tab/>
        <w:t>在应提交的日期前一年，秘书长请缔约国提交其报告。</w:t>
      </w:r>
    </w:p>
    <w:p w:rsidR="00707D7A" w:rsidRDefault="00707D7A" w:rsidP="00707D7A">
      <w:pPr>
        <w:pStyle w:val="FootnoteText"/>
        <w:tabs>
          <w:tab w:val="clear" w:pos="418"/>
          <w:tab w:val="right" w:pos="216"/>
          <w:tab w:val="left" w:pos="288"/>
          <w:tab w:val="right" w:pos="576"/>
          <w:tab w:val="left" w:pos="648"/>
        </w:tabs>
        <w:ind w:left="288" w:hanging="288"/>
      </w:pPr>
      <w:r>
        <w:rPr>
          <w:rFonts w:hint="eastAsia"/>
        </w:rPr>
        <w:tab/>
      </w:r>
      <w:r w:rsidRPr="00222426">
        <w:rPr>
          <w:rFonts w:hint="eastAsia"/>
          <w:vertAlign w:val="superscript"/>
        </w:rPr>
        <w:t>b</w:t>
      </w:r>
      <w:r>
        <w:rPr>
          <w:rFonts w:hint="eastAsia"/>
        </w:rPr>
        <w:tab/>
        <w:t>从1997年5月17日起，扎伊尔改称刚果民主共和国。</w:t>
      </w: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rPr>
          <w:rFonts w:hint="eastAsia"/>
        </w:rPr>
        <w:t>附件七</w:t>
      </w:r>
    </w:p>
    <w:p w:rsidR="00707D7A" w:rsidRPr="00F03A59" w:rsidRDefault="00707D7A" w:rsidP="00707D7A">
      <w:pPr>
        <w:pStyle w:val="SingleTxt"/>
        <w:spacing w:after="0" w:line="120" w:lineRule="exact"/>
        <w:rPr>
          <w:rFonts w:hint="eastAsia"/>
          <w:sz w:val="10"/>
          <w:szCs w:val="28"/>
        </w:rPr>
      </w:pPr>
    </w:p>
    <w:p w:rsidR="00707D7A" w:rsidRPr="00F03A59" w:rsidRDefault="00707D7A" w:rsidP="00707D7A">
      <w:pPr>
        <w:pStyle w:val="SingleTxt"/>
        <w:spacing w:after="0" w:line="120" w:lineRule="exact"/>
        <w:rPr>
          <w:sz w:val="10"/>
          <w:szCs w:val="28"/>
        </w:rPr>
      </w:pP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Pr="006E1C8B">
        <w:t>消除对妇女歧视委员会根据《消除对妇女一切形式歧视公约》任择议定书</w:t>
      </w:r>
      <w:r>
        <w:rPr>
          <w:rFonts w:hint="eastAsia"/>
        </w:rPr>
        <w:t>提出的意见</w:t>
      </w:r>
    </w:p>
    <w:p w:rsidR="00707D7A" w:rsidRPr="00F03A59" w:rsidRDefault="00707D7A" w:rsidP="00707D7A">
      <w:pPr>
        <w:pStyle w:val="SingleTxt"/>
        <w:spacing w:after="0" w:line="120" w:lineRule="exact"/>
        <w:rPr>
          <w:rFonts w:hint="eastAsia"/>
          <w:sz w:val="10"/>
          <w:szCs w:val="28"/>
        </w:rPr>
      </w:pPr>
    </w:p>
    <w:p w:rsidR="00707D7A" w:rsidRPr="00F03A59" w:rsidRDefault="00707D7A" w:rsidP="00707D7A">
      <w:pPr>
        <w:pStyle w:val="SingleTxt"/>
        <w:spacing w:after="0" w:line="120" w:lineRule="exact"/>
        <w:rPr>
          <w:rFonts w:hint="eastAsia"/>
          <w:sz w:val="10"/>
          <w:szCs w:val="28"/>
        </w:rPr>
      </w:pP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w:rPr>
      </w:pPr>
      <w:r>
        <w:rPr>
          <w:rFonts w:hint="eastAsia"/>
        </w:rPr>
        <w:tab/>
        <w:t>A.</w:t>
      </w:r>
      <w:r>
        <w:rPr>
          <w:rFonts w:hint="eastAsia"/>
        </w:rPr>
        <w:tab/>
        <w:t>委员会关于</w:t>
      </w:r>
      <w:r w:rsidRPr="00EC3994">
        <w:rPr>
          <w:rFonts w:hint="eastAsia"/>
        </w:rPr>
        <w:t>第</w:t>
      </w:r>
      <w:r>
        <w:rPr>
          <w:rFonts w:hint="eastAsia"/>
        </w:rPr>
        <w:t>5</w:t>
      </w:r>
      <w:r w:rsidRPr="00EC3994">
        <w:rPr>
          <w:rFonts w:hint="eastAsia"/>
        </w:rPr>
        <w:t>/2005号来文</w:t>
      </w:r>
      <w:r w:rsidRPr="00F03A59">
        <w:rPr>
          <w:rFonts w:hint="eastAsia"/>
          <w:vertAlign w:val="superscript"/>
        </w:rPr>
        <w:t>*</w:t>
      </w:r>
      <w:r>
        <w:rPr>
          <w:rFonts w:ascii="Times New Roman"/>
        </w:rPr>
        <w:t xml:space="preserve"> </w:t>
      </w:r>
      <w:r>
        <w:rPr>
          <w:rFonts w:hint="eastAsia"/>
        </w:rPr>
        <w:t>的意见</w:t>
      </w:r>
    </w:p>
    <w:p w:rsidR="00707D7A" w:rsidRPr="001F4E42"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707D7A" w:rsidRPr="001F4E42"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59" w:hanging="1264"/>
        <w:rPr>
          <w:rFonts w:ascii="Times New Roman"/>
          <w:sz w:val="10"/>
        </w:rPr>
      </w:pPr>
      <w:r>
        <w:rPr>
          <w:rFonts w:ascii="Times New Roman"/>
        </w:rPr>
        <w:tab/>
      </w:r>
      <w:r>
        <w:rPr>
          <w:rFonts w:ascii="Times New Roman"/>
        </w:rPr>
        <w:tab/>
      </w:r>
      <w:r>
        <w:rPr>
          <w:rFonts w:hint="eastAsia"/>
        </w:rPr>
        <w:t>第5/2005号来文</w:t>
      </w:r>
    </w:p>
    <w:tbl>
      <w:tblPr>
        <w:tblW w:w="0" w:type="auto"/>
        <w:tblInd w:w="1260" w:type="dxa"/>
        <w:tblLayout w:type="fixed"/>
        <w:tblCellMar>
          <w:left w:w="0" w:type="dxa"/>
          <w:right w:w="0" w:type="dxa"/>
        </w:tblCellMar>
        <w:tblLook w:val="0000" w:firstRow="0" w:lastRow="0" w:firstColumn="0" w:lastColumn="0" w:noHBand="0" w:noVBand="0"/>
      </w:tblPr>
      <w:tblGrid>
        <w:gridCol w:w="2213"/>
        <w:gridCol w:w="5108"/>
      </w:tblGrid>
      <w:tr w:rsidR="00707D7A" w:rsidTr="006E3DFC">
        <w:tblPrEx>
          <w:tblCellMar>
            <w:top w:w="0" w:type="dxa"/>
            <w:bottom w:w="0" w:type="dxa"/>
          </w:tblCellMar>
        </w:tblPrEx>
        <w:tc>
          <w:tcPr>
            <w:tcW w:w="2213" w:type="dxa"/>
          </w:tcPr>
          <w:p w:rsidR="00707D7A" w:rsidRPr="00615AA5"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8"/>
                <w:tab w:val="left" w:pos="576"/>
                <w:tab w:val="left" w:pos="864"/>
                <w:tab w:val="left" w:pos="1152"/>
              </w:tabs>
              <w:ind w:left="0" w:right="40"/>
              <w:rPr>
                <w:rFonts w:ascii="KaiTi_GB2312" w:eastAsia="KaiTi_GB2312" w:hint="eastAsia"/>
              </w:rPr>
            </w:pPr>
            <w:r w:rsidRPr="00615AA5">
              <w:rPr>
                <w:rFonts w:ascii="KaiTi_GB2312" w:eastAsia="KaiTi_GB2312" w:hint="eastAsia"/>
              </w:rPr>
              <w:tab/>
            </w:r>
            <w:r w:rsidRPr="00615AA5">
              <w:rPr>
                <w:rFonts w:ascii="KaiTi_GB2312" w:eastAsia="KaiTi_GB2312" w:hint="eastAsia"/>
                <w:color w:val="0000FF"/>
              </w:rPr>
              <w:t>提交人</w:t>
            </w:r>
            <w:r w:rsidRPr="00615AA5">
              <w:rPr>
                <w:rFonts w:hint="eastAsia"/>
              </w:rPr>
              <w:t>：</w:t>
            </w:r>
          </w:p>
        </w:tc>
        <w:tc>
          <w:tcPr>
            <w:tcW w:w="5108" w:type="dxa"/>
          </w:tcPr>
          <w:p w:rsidR="00707D7A"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hint="eastAsia"/>
              </w:rPr>
            </w:pPr>
            <w:r>
              <w:rPr>
                <w:rFonts w:hint="eastAsia"/>
              </w:rPr>
              <w:t>维也纳防止家庭暴力中心和为妇女伸张正义协会，代表Hakan G、Handan G和Guelue G（死者子女）</w:t>
            </w:r>
          </w:p>
        </w:tc>
      </w:tr>
      <w:tr w:rsidR="00707D7A" w:rsidTr="006E3DFC">
        <w:tblPrEx>
          <w:tblCellMar>
            <w:top w:w="0" w:type="dxa"/>
            <w:bottom w:w="0" w:type="dxa"/>
          </w:tblCellMar>
        </w:tblPrEx>
        <w:tc>
          <w:tcPr>
            <w:tcW w:w="2213" w:type="dxa"/>
          </w:tcPr>
          <w:p w:rsidR="00707D7A" w:rsidRPr="00615AA5"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8"/>
                <w:tab w:val="left" w:pos="576"/>
                <w:tab w:val="left" w:pos="864"/>
                <w:tab w:val="left" w:pos="1152"/>
              </w:tabs>
              <w:ind w:left="0" w:right="40"/>
              <w:rPr>
                <w:rFonts w:ascii="KaiTi_GB2312" w:eastAsia="KaiTi_GB2312" w:hint="eastAsia"/>
              </w:rPr>
            </w:pPr>
            <w:r w:rsidRPr="00615AA5">
              <w:rPr>
                <w:rFonts w:ascii="KaiTi_GB2312" w:eastAsia="KaiTi_GB2312" w:hint="eastAsia"/>
              </w:rPr>
              <w:tab/>
            </w:r>
            <w:r w:rsidRPr="00615AA5">
              <w:rPr>
                <w:rFonts w:ascii="KaiTi_GB2312" w:eastAsia="KaiTi_GB2312" w:hint="eastAsia"/>
                <w:color w:val="0000FF"/>
              </w:rPr>
              <w:t>声称受害人</w:t>
            </w:r>
            <w:r w:rsidRPr="00615AA5">
              <w:rPr>
                <w:rFonts w:hint="eastAsia"/>
              </w:rPr>
              <w:t>：</w:t>
            </w:r>
          </w:p>
        </w:tc>
        <w:tc>
          <w:tcPr>
            <w:tcW w:w="5108" w:type="dxa"/>
          </w:tcPr>
          <w:p w:rsidR="00707D7A"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hint="eastAsia"/>
              </w:rPr>
            </w:pPr>
            <w:r w:rsidRPr="0091421B">
              <w:t>Ş</w:t>
            </w:r>
            <w:r w:rsidRPr="0091421B">
              <w:t xml:space="preserve">ahide </w:t>
            </w:r>
            <w:r>
              <w:rPr>
                <w:rFonts w:hint="eastAsia"/>
              </w:rPr>
              <w:t>Goekce（已死亡）</w:t>
            </w:r>
          </w:p>
        </w:tc>
      </w:tr>
      <w:tr w:rsidR="00707D7A" w:rsidTr="006E3DFC">
        <w:tblPrEx>
          <w:tblCellMar>
            <w:top w:w="0" w:type="dxa"/>
            <w:bottom w:w="0" w:type="dxa"/>
          </w:tblCellMar>
        </w:tblPrEx>
        <w:tc>
          <w:tcPr>
            <w:tcW w:w="2213" w:type="dxa"/>
          </w:tcPr>
          <w:p w:rsidR="00707D7A" w:rsidRPr="00615AA5"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8"/>
                <w:tab w:val="left" w:pos="576"/>
                <w:tab w:val="left" w:pos="864"/>
                <w:tab w:val="left" w:pos="1152"/>
              </w:tabs>
              <w:ind w:left="0" w:right="40"/>
              <w:rPr>
                <w:rFonts w:ascii="KaiTi_GB2312" w:eastAsia="KaiTi_GB2312" w:hint="eastAsia"/>
              </w:rPr>
            </w:pPr>
            <w:r w:rsidRPr="00615AA5">
              <w:rPr>
                <w:rFonts w:ascii="KaiTi_GB2312" w:eastAsia="KaiTi_GB2312" w:hint="eastAsia"/>
                <w:color w:val="0000FF"/>
              </w:rPr>
              <w:tab/>
              <w:t>缔约国</w:t>
            </w:r>
            <w:r w:rsidRPr="00615AA5">
              <w:rPr>
                <w:rFonts w:hint="eastAsia"/>
              </w:rPr>
              <w:t>：</w:t>
            </w:r>
          </w:p>
        </w:tc>
        <w:tc>
          <w:tcPr>
            <w:tcW w:w="5108" w:type="dxa"/>
          </w:tcPr>
          <w:p w:rsidR="00707D7A"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hint="eastAsia"/>
              </w:rPr>
            </w:pPr>
            <w:r>
              <w:rPr>
                <w:rFonts w:hint="eastAsia"/>
              </w:rPr>
              <w:t>奥地利</w:t>
            </w:r>
          </w:p>
        </w:tc>
      </w:tr>
      <w:tr w:rsidR="00707D7A" w:rsidTr="006E3DFC">
        <w:tblPrEx>
          <w:tblCellMar>
            <w:top w:w="0" w:type="dxa"/>
            <w:bottom w:w="0" w:type="dxa"/>
          </w:tblCellMar>
        </w:tblPrEx>
        <w:tc>
          <w:tcPr>
            <w:tcW w:w="2213" w:type="dxa"/>
          </w:tcPr>
          <w:p w:rsidR="00707D7A" w:rsidRPr="00615AA5"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8"/>
                <w:tab w:val="left" w:pos="576"/>
                <w:tab w:val="left" w:pos="864"/>
                <w:tab w:val="left" w:pos="1152"/>
              </w:tabs>
              <w:ind w:left="0" w:right="40"/>
              <w:rPr>
                <w:rFonts w:ascii="KaiTi_GB2312" w:eastAsia="KaiTi_GB2312" w:hint="eastAsia"/>
              </w:rPr>
            </w:pPr>
            <w:r w:rsidRPr="00615AA5">
              <w:rPr>
                <w:rFonts w:ascii="KaiTi_GB2312" w:eastAsia="KaiTi_GB2312" w:hint="eastAsia"/>
                <w:color w:val="0000FF"/>
              </w:rPr>
              <w:tab/>
              <w:t>来文日期</w:t>
            </w:r>
            <w:r w:rsidRPr="00615AA5">
              <w:rPr>
                <w:rFonts w:hint="eastAsia"/>
              </w:rPr>
              <w:t>：</w:t>
            </w:r>
          </w:p>
        </w:tc>
        <w:tc>
          <w:tcPr>
            <w:tcW w:w="5108" w:type="dxa"/>
          </w:tcPr>
          <w:p w:rsidR="00707D7A"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hint="eastAsia"/>
              </w:rPr>
            </w:pPr>
            <w:r>
              <w:rPr>
                <w:rFonts w:hint="eastAsia"/>
              </w:rPr>
              <w:t>2004年7月21日，补充资料日期为2004年11月22日和12月10日（初次提交）</w:t>
            </w:r>
          </w:p>
        </w:tc>
      </w:tr>
    </w:tbl>
    <w:p w:rsidR="00707D7A" w:rsidRPr="00CE4C53" w:rsidRDefault="00707D7A" w:rsidP="00707D7A">
      <w:pPr>
        <w:pStyle w:val="SingleTxt"/>
        <w:spacing w:after="0" w:line="120" w:lineRule="exact"/>
        <w:rPr>
          <w:rFonts w:hint="eastAsia"/>
          <w:sz w:val="10"/>
        </w:rPr>
      </w:pPr>
    </w:p>
    <w:p w:rsidR="00707D7A" w:rsidRDefault="00707D7A" w:rsidP="00707D7A">
      <w:pPr>
        <w:pStyle w:val="SingleTxt"/>
      </w:pPr>
      <w:r w:rsidRPr="00CE4C53">
        <w:rPr>
          <w:rFonts w:hint="eastAsia"/>
        </w:rPr>
        <w:tab/>
        <w:t>2007年8月6日，消除对妇女歧视委员会通过了所附案文，作为委员会根据《任择议定书》第7条第3款就第5/2005号来文提出的意见予以通过。本文件的附件为有关意见。</w:t>
      </w: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附件</w:t>
      </w:r>
    </w:p>
    <w:p w:rsidR="00707D7A" w:rsidRPr="00ED645F"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消除对妇女歧视委员会根据《消除对妇女一切形式歧视公约》任择议定书第7条第3款提出的意见(第三十九届会议)</w:t>
      </w:r>
    </w:p>
    <w:p w:rsidR="00707D7A" w:rsidRPr="00ED645F"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Pr="00ED645F"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Pr="003D5F3D" w:rsidRDefault="00707D7A" w:rsidP="00707D7A">
      <w:pPr>
        <w:framePr w:w="9792" w:h="432" w:hSpace="180" w:wrap="around" w:hAnchor="page" w:x="1210" w:yAlign="bottom"/>
        <w:spacing w:line="100" w:lineRule="exact"/>
        <w:rPr>
          <w:sz w:val="10"/>
        </w:rPr>
      </w:pPr>
    </w:p>
    <w:p w:rsidR="00707D7A" w:rsidRPr="003D5F3D" w:rsidRDefault="00707D7A" w:rsidP="00707D7A">
      <w:pPr>
        <w:framePr w:w="9792" w:h="432" w:hSpace="180" w:wrap="around" w:hAnchor="page" w:x="1210" w:yAlign="bottom"/>
        <w:spacing w:line="60" w:lineRule="exact"/>
        <w:rPr>
          <w:sz w:val="6"/>
        </w:rPr>
      </w:pPr>
      <w:r w:rsidRPr="003D5F3D">
        <w:rPr>
          <w:noProof/>
          <w:sz w:val="6"/>
        </w:rPr>
        <w:pict>
          <v:line id="_x0000_s1027" style="position:absolute;left:0;text-align:left;z-index:2;mso-position-horizontal-relative:page" from="108pt,-1pt" to="180pt,-1pt" strokeweight=".25pt">
            <w10:wrap anchorx="page"/>
          </v:line>
        </w:pict>
      </w:r>
    </w:p>
    <w:p w:rsidR="00707D7A" w:rsidRPr="003D5F3D" w:rsidRDefault="00707D7A" w:rsidP="00707D7A">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rFonts w:hint="eastAsia"/>
          <w:sz w:val="18"/>
        </w:rPr>
        <w:tab/>
      </w:r>
      <w:r w:rsidRPr="003D5F3D">
        <w:rPr>
          <w:rFonts w:hAnsi="SimSun" w:hint="eastAsia"/>
          <w:sz w:val="18"/>
          <w:vertAlign w:val="superscript"/>
        </w:rPr>
        <w:t>*</w:t>
      </w:r>
      <w:r>
        <w:rPr>
          <w:sz w:val="18"/>
        </w:rPr>
        <w:tab/>
      </w:r>
      <w:r w:rsidRPr="003D5F3D">
        <w:rPr>
          <w:rFonts w:hint="eastAsia"/>
          <w:sz w:val="18"/>
        </w:rPr>
        <w:t>委员会下列成员参与审议这一来文：Ferdous Ara Begum、Magalys Arocha Dominguez、Meriem Belmihoub-Zerdani、Saisuree Chutikul、Mary Shanthi Dairiam、Cees Flinterman、Naela Mohamed Gabr、Fran</w:t>
      </w:r>
      <w:r>
        <w:rPr>
          <w:rFonts w:ascii="Times New Roman"/>
          <w:sz w:val="18"/>
        </w:rPr>
        <w:t>ç</w:t>
      </w:r>
      <w:r w:rsidRPr="003D5F3D">
        <w:rPr>
          <w:rFonts w:hint="eastAsia"/>
          <w:sz w:val="18"/>
        </w:rPr>
        <w:t>oise Gaspard、Violeta Neubauer、Pramila Patten、Silvia Pimentel、Fumiko Saiga、Heisoo Shin、Glenda P.Simms、Dubravka Simonovic、Anamah Tan、Maria Regina Tavares da Silva以及邹晓巧。</w:t>
      </w:r>
    </w:p>
    <w:p w:rsidR="00707D7A" w:rsidRPr="001F4E42"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w:rPr>
      </w:pPr>
      <w:r>
        <w:rPr>
          <w:rFonts w:hint="eastAsia"/>
        </w:rPr>
        <w:tab/>
      </w:r>
      <w:r>
        <w:rPr>
          <w:rFonts w:hint="eastAsia"/>
        </w:rPr>
        <w:tab/>
        <w:t>第</w:t>
      </w:r>
      <w:r>
        <w:t>5/2005</w:t>
      </w:r>
      <w:r>
        <w:rPr>
          <w:rFonts w:hint="eastAsia"/>
        </w:rPr>
        <w:t>号来文</w:t>
      </w:r>
      <w:r>
        <w:t></w:t>
      </w:r>
      <w:r w:rsidRPr="00F7126B">
        <w:rPr>
          <w:rFonts w:hAnsi="SimHei" w:hint="eastAsia"/>
          <w:vertAlign w:val="superscript"/>
        </w:rPr>
        <w:t>*</w:t>
      </w:r>
    </w:p>
    <w:p w:rsidR="00707D7A" w:rsidRPr="00ED645F" w:rsidRDefault="00707D7A" w:rsidP="00707D7A">
      <w:pPr>
        <w:pStyle w:val="SingleTxt"/>
        <w:spacing w:after="0" w:line="120" w:lineRule="exact"/>
        <w:rPr>
          <w:rFonts w:hint="eastAsia"/>
          <w:sz w:val="10"/>
        </w:rPr>
      </w:pPr>
    </w:p>
    <w:p w:rsidR="00707D7A" w:rsidRPr="00ED645F" w:rsidRDefault="00707D7A" w:rsidP="00707D7A">
      <w:pPr>
        <w:pStyle w:val="SingleTxt"/>
        <w:spacing w:after="0" w:line="120" w:lineRule="exact"/>
        <w:rPr>
          <w:rFonts w:hint="eastAsia"/>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213"/>
        <w:gridCol w:w="5108"/>
      </w:tblGrid>
      <w:tr w:rsidR="00707D7A" w:rsidTr="006E3DFC">
        <w:tblPrEx>
          <w:tblCellMar>
            <w:top w:w="0" w:type="dxa"/>
            <w:bottom w:w="0" w:type="dxa"/>
          </w:tblCellMar>
        </w:tblPrEx>
        <w:tc>
          <w:tcPr>
            <w:tcW w:w="2213" w:type="dxa"/>
          </w:tcPr>
          <w:p w:rsidR="00707D7A"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8"/>
                <w:tab w:val="left" w:pos="576"/>
                <w:tab w:val="left" w:pos="864"/>
                <w:tab w:val="left" w:pos="1152"/>
              </w:tabs>
              <w:ind w:left="0" w:right="40"/>
              <w:rPr>
                <w:rFonts w:hint="eastAsia"/>
              </w:rPr>
            </w:pPr>
            <w:r>
              <w:tab/>
            </w:r>
            <w:r>
              <w:rPr>
                <w:rFonts w:ascii="KaiTi_GB2312" w:eastAsia="KaiTi_GB2312" w:hint="eastAsia"/>
                <w:color w:val="0000FF"/>
              </w:rPr>
              <w:t>提交人</w:t>
            </w:r>
            <w:r>
              <w:rPr>
                <w:rFonts w:hint="eastAsia"/>
              </w:rPr>
              <w:t>：</w:t>
            </w:r>
          </w:p>
        </w:tc>
        <w:tc>
          <w:tcPr>
            <w:tcW w:w="5108" w:type="dxa"/>
          </w:tcPr>
          <w:p w:rsidR="00707D7A"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hint="eastAsia"/>
              </w:rPr>
            </w:pPr>
            <w:r>
              <w:rPr>
                <w:rFonts w:hint="eastAsia"/>
              </w:rPr>
              <w:t>维也纳防止家庭暴力中心和为妇女伸张正义协会，代表Hakan G、Handan G和Guelue G（死者子女）</w:t>
            </w:r>
          </w:p>
        </w:tc>
      </w:tr>
      <w:tr w:rsidR="00707D7A" w:rsidTr="006E3DFC">
        <w:tblPrEx>
          <w:tblCellMar>
            <w:top w:w="0" w:type="dxa"/>
            <w:bottom w:w="0" w:type="dxa"/>
          </w:tblCellMar>
        </w:tblPrEx>
        <w:tc>
          <w:tcPr>
            <w:tcW w:w="2213" w:type="dxa"/>
          </w:tcPr>
          <w:p w:rsidR="00707D7A"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8"/>
                <w:tab w:val="left" w:pos="576"/>
                <w:tab w:val="left" w:pos="864"/>
                <w:tab w:val="left" w:pos="1152"/>
              </w:tabs>
              <w:ind w:left="0" w:right="40"/>
              <w:rPr>
                <w:rFonts w:hint="eastAsia"/>
              </w:rPr>
            </w:pPr>
            <w:r>
              <w:tab/>
            </w:r>
            <w:r>
              <w:rPr>
                <w:rFonts w:ascii="KaiTi_GB2312" w:eastAsia="KaiTi_GB2312" w:hint="eastAsia"/>
                <w:color w:val="0000FF"/>
              </w:rPr>
              <w:t>声称受害人</w:t>
            </w:r>
            <w:r>
              <w:rPr>
                <w:rFonts w:hint="eastAsia"/>
              </w:rPr>
              <w:t>：</w:t>
            </w:r>
          </w:p>
        </w:tc>
        <w:tc>
          <w:tcPr>
            <w:tcW w:w="5108" w:type="dxa"/>
          </w:tcPr>
          <w:p w:rsidR="00707D7A"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hint="eastAsia"/>
              </w:rPr>
            </w:pPr>
            <w:r w:rsidRPr="008E4208">
              <w:rPr>
                <w:rFonts w:ascii="Times New Roman"/>
              </w:rPr>
              <w:t>Ş</w:t>
            </w:r>
            <w:r w:rsidRPr="008E4208">
              <w:rPr>
                <w:rFonts w:hAnsi="SimSun"/>
              </w:rPr>
              <w:t>ahide</w:t>
            </w:r>
            <w:r>
              <w:rPr>
                <w:rFonts w:ascii="Times New Roman"/>
              </w:rPr>
              <w:t xml:space="preserve"> </w:t>
            </w:r>
            <w:r>
              <w:rPr>
                <w:rFonts w:hint="eastAsia"/>
              </w:rPr>
              <w:t>Goekce（已死亡）</w:t>
            </w:r>
          </w:p>
        </w:tc>
      </w:tr>
      <w:tr w:rsidR="00707D7A" w:rsidTr="006E3DFC">
        <w:tblPrEx>
          <w:tblCellMar>
            <w:top w:w="0" w:type="dxa"/>
            <w:bottom w:w="0" w:type="dxa"/>
          </w:tblCellMar>
        </w:tblPrEx>
        <w:tc>
          <w:tcPr>
            <w:tcW w:w="2213" w:type="dxa"/>
          </w:tcPr>
          <w:p w:rsidR="00707D7A"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8"/>
                <w:tab w:val="left" w:pos="576"/>
                <w:tab w:val="left" w:pos="864"/>
                <w:tab w:val="left" w:pos="1152"/>
              </w:tabs>
              <w:ind w:left="0" w:right="40"/>
              <w:rPr>
                <w:rFonts w:hint="eastAsia"/>
              </w:rPr>
            </w:pPr>
            <w:r>
              <w:rPr>
                <w:rFonts w:ascii="KaiTi_GB2312" w:eastAsia="KaiTi_GB2312"/>
                <w:color w:val="0000FF"/>
              </w:rPr>
              <w:tab/>
            </w:r>
            <w:r>
              <w:rPr>
                <w:rFonts w:ascii="KaiTi_GB2312" w:eastAsia="KaiTi_GB2312" w:hint="eastAsia"/>
                <w:color w:val="0000FF"/>
              </w:rPr>
              <w:t>缔约国</w:t>
            </w:r>
            <w:r>
              <w:rPr>
                <w:rFonts w:hint="eastAsia"/>
              </w:rPr>
              <w:t>：</w:t>
            </w:r>
          </w:p>
        </w:tc>
        <w:tc>
          <w:tcPr>
            <w:tcW w:w="5108" w:type="dxa"/>
          </w:tcPr>
          <w:p w:rsidR="00707D7A"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hint="eastAsia"/>
              </w:rPr>
            </w:pPr>
            <w:r>
              <w:rPr>
                <w:rFonts w:hint="eastAsia"/>
              </w:rPr>
              <w:t>奥地利</w:t>
            </w:r>
          </w:p>
        </w:tc>
      </w:tr>
      <w:tr w:rsidR="00707D7A" w:rsidTr="006E3DFC">
        <w:tblPrEx>
          <w:tblCellMar>
            <w:top w:w="0" w:type="dxa"/>
            <w:bottom w:w="0" w:type="dxa"/>
          </w:tblCellMar>
        </w:tblPrEx>
        <w:tc>
          <w:tcPr>
            <w:tcW w:w="2213" w:type="dxa"/>
          </w:tcPr>
          <w:p w:rsidR="00707D7A"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8"/>
                <w:tab w:val="left" w:pos="576"/>
                <w:tab w:val="left" w:pos="864"/>
                <w:tab w:val="left" w:pos="1152"/>
              </w:tabs>
              <w:ind w:left="0" w:right="40"/>
              <w:rPr>
                <w:rFonts w:hint="eastAsia"/>
              </w:rPr>
            </w:pPr>
            <w:r>
              <w:rPr>
                <w:rFonts w:ascii="KaiTi_GB2312" w:eastAsia="KaiTi_GB2312"/>
                <w:color w:val="0000FF"/>
              </w:rPr>
              <w:tab/>
            </w:r>
            <w:r>
              <w:rPr>
                <w:rFonts w:ascii="KaiTi_GB2312" w:eastAsia="KaiTi_GB2312" w:hint="eastAsia"/>
                <w:color w:val="0000FF"/>
              </w:rPr>
              <w:t>来文日期</w:t>
            </w:r>
            <w:r>
              <w:rPr>
                <w:rFonts w:hint="eastAsia"/>
              </w:rPr>
              <w:t>：</w:t>
            </w:r>
          </w:p>
        </w:tc>
        <w:tc>
          <w:tcPr>
            <w:tcW w:w="5108" w:type="dxa"/>
          </w:tcPr>
          <w:p w:rsidR="00707D7A"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hint="eastAsia"/>
              </w:rPr>
            </w:pPr>
            <w:r>
              <w:rPr>
                <w:rFonts w:hint="eastAsia"/>
              </w:rPr>
              <w:t>2004年7月21日，补充资料日期为2004年11月22日和12月10日（初次提交）</w:t>
            </w:r>
          </w:p>
        </w:tc>
      </w:tr>
    </w:tbl>
    <w:p w:rsidR="00707D7A" w:rsidRPr="004D5625"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tab/>
      </w:r>
      <w:r w:rsidRPr="004D5625">
        <w:rPr>
          <w:rFonts w:ascii="KaiTi_GB2312" w:eastAsia="KaiTi_GB2312" w:hint="eastAsia"/>
          <w:color w:val="0000FF"/>
        </w:rPr>
        <w:t>消除对妇女歧视委员会，</w:t>
      </w:r>
      <w:r>
        <w:rPr>
          <w:rFonts w:hint="eastAsia"/>
        </w:rPr>
        <w:t>根据《消除对妇女一切形式歧视公约》第17条成立，</w:t>
      </w:r>
    </w:p>
    <w:p w:rsidR="00707D7A" w:rsidRPr="004D5625" w:rsidRDefault="00707D7A" w:rsidP="00707D7A">
      <w:pPr>
        <w:pStyle w:val="SingleTxt"/>
        <w:rPr>
          <w:rFonts w:ascii="KaiTi_GB2312" w:eastAsia="KaiTi_GB2312" w:hint="eastAsia"/>
          <w:color w:val="0000FF"/>
        </w:rPr>
      </w:pPr>
      <w:r>
        <w:rPr>
          <w:rFonts w:hint="eastAsia"/>
        </w:rPr>
        <w:tab/>
      </w:r>
      <w:r w:rsidRPr="004D5625">
        <w:rPr>
          <w:rFonts w:ascii="KaiTi_GB2312" w:eastAsia="KaiTi_GB2312" w:hint="eastAsia"/>
          <w:color w:val="0000FF"/>
        </w:rPr>
        <w:t>于2007年8月6日召开会议</w:t>
      </w:r>
      <w:r>
        <w:rPr>
          <w:rFonts w:ascii="KaiTi_GB2312" w:eastAsia="KaiTi_GB2312" w:hint="eastAsia"/>
          <w:color w:val="0000FF"/>
        </w:rPr>
        <w:t>，</w:t>
      </w:r>
    </w:p>
    <w:p w:rsidR="00707D7A" w:rsidRDefault="00707D7A" w:rsidP="00707D7A">
      <w:pPr>
        <w:pStyle w:val="SingleTxt"/>
      </w:pPr>
      <w:r>
        <w:tab/>
      </w:r>
      <w:r w:rsidRPr="004D5625">
        <w:rPr>
          <w:rFonts w:ascii="KaiTi_GB2312" w:eastAsia="KaiTi_GB2312" w:hint="eastAsia"/>
          <w:color w:val="0000FF"/>
        </w:rPr>
        <w:t>完成了</w:t>
      </w:r>
      <w:r>
        <w:rPr>
          <w:rFonts w:hint="eastAsia"/>
        </w:rPr>
        <w:t>对维也纳防止家庭暴力中心和为妇女伸张正义协会根据《消除对妇女一切形式歧视公约》任择议定书，代表</w:t>
      </w:r>
      <w:r>
        <w:rPr>
          <w:rFonts w:hint="cs"/>
        </w:rPr>
        <w:t>Ş</w:t>
      </w:r>
      <w:r>
        <w:t>ahide Goekce</w:t>
      </w:r>
      <w:r>
        <w:rPr>
          <w:rFonts w:hint="eastAsia"/>
        </w:rPr>
        <w:t>（已死亡）的子女</w:t>
      </w:r>
      <w:r>
        <w:t>Hakan G</w:t>
      </w:r>
      <w:r>
        <w:rPr>
          <w:rFonts w:hint="eastAsia"/>
        </w:rPr>
        <w:t>、</w:t>
      </w:r>
      <w:r>
        <w:t>Handan G</w:t>
      </w:r>
      <w:r>
        <w:rPr>
          <w:rFonts w:hint="eastAsia"/>
        </w:rPr>
        <w:t>和</w:t>
      </w:r>
      <w:r>
        <w:t>Guelue G</w:t>
      </w:r>
      <w:r>
        <w:rPr>
          <w:rFonts w:hint="eastAsia"/>
        </w:rPr>
        <w:t>向消除对妇女歧视委员会提交的第</w:t>
      </w:r>
      <w:r>
        <w:t>5/2005</w:t>
      </w:r>
      <w:r>
        <w:rPr>
          <w:rFonts w:hint="eastAsia"/>
        </w:rPr>
        <w:t>号来文的审议，</w:t>
      </w:r>
    </w:p>
    <w:p w:rsidR="00707D7A" w:rsidRDefault="00707D7A" w:rsidP="00707D7A">
      <w:pPr>
        <w:pStyle w:val="SingleTxt"/>
        <w:rPr>
          <w:rFonts w:hint="eastAsia"/>
        </w:rPr>
      </w:pPr>
      <w:r>
        <w:rPr>
          <w:rFonts w:hint="eastAsia"/>
        </w:rPr>
        <w:tab/>
      </w:r>
      <w:r w:rsidRPr="004D5625">
        <w:rPr>
          <w:rFonts w:ascii="KaiTi_GB2312" w:eastAsia="KaiTi_GB2312" w:hint="eastAsia"/>
          <w:color w:val="0000FF"/>
        </w:rPr>
        <w:t>考虑到</w:t>
      </w:r>
      <w:r>
        <w:rPr>
          <w:rFonts w:hint="eastAsia"/>
        </w:rPr>
        <w:t>这一来文的来文人和缔约国向其提供的所有书面资料，</w:t>
      </w:r>
    </w:p>
    <w:p w:rsidR="00707D7A" w:rsidRDefault="00707D7A" w:rsidP="00707D7A">
      <w:pPr>
        <w:pStyle w:val="SingleTxt"/>
        <w:rPr>
          <w:rFonts w:ascii="Times New Roman" w:eastAsia="KaiTi_GB2312"/>
          <w:color w:val="0000FF"/>
        </w:rPr>
      </w:pPr>
      <w:r>
        <w:rPr>
          <w:rFonts w:hint="eastAsia"/>
        </w:rPr>
        <w:tab/>
      </w:r>
      <w:r w:rsidRPr="004D5625">
        <w:rPr>
          <w:rFonts w:ascii="KaiTi_GB2312" w:eastAsia="KaiTi_GB2312" w:hint="eastAsia"/>
          <w:color w:val="0000FF"/>
        </w:rPr>
        <w:t>通过下列意见：</w:t>
      </w:r>
    </w:p>
    <w:p w:rsidR="00707D7A" w:rsidRPr="00137048"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KaiTi_GB2312" w:eastAsia="KaiTi_GB2312" w:hint="eastAsia"/>
          <w:color w:val="0000FF"/>
          <w:sz w:val="10"/>
        </w:rPr>
      </w:pP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KaiTi_GB2312" w:eastAsia="KaiTi_GB2312" w:hint="eastAsia"/>
          <w:color w:val="0000FF"/>
        </w:rPr>
        <w:tab/>
      </w:r>
      <w:r>
        <w:rPr>
          <w:rFonts w:ascii="KaiTi_GB2312" w:eastAsia="KaiTi_GB2312" w:hint="eastAsia"/>
          <w:color w:val="0000FF"/>
        </w:rPr>
        <w:tab/>
      </w:r>
      <w:r>
        <w:rPr>
          <w:rFonts w:hint="eastAsia"/>
        </w:rPr>
        <w:t>根据任择议定书第7条第3款提出的意见</w:t>
      </w:r>
    </w:p>
    <w:p w:rsidR="00707D7A" w:rsidRPr="003D5F3D" w:rsidRDefault="00707D7A" w:rsidP="00707D7A">
      <w:pPr>
        <w:pStyle w:val="SingleTxt"/>
        <w:spacing w:after="0" w:line="120" w:lineRule="exact"/>
        <w:rPr>
          <w:sz w:val="10"/>
        </w:rPr>
      </w:pPr>
    </w:p>
    <w:p w:rsidR="00707D7A" w:rsidRDefault="00707D7A" w:rsidP="00707D7A">
      <w:pPr>
        <w:pStyle w:val="SingleTxt"/>
        <w:spacing w:line="340" w:lineRule="exact"/>
      </w:pPr>
      <w:r>
        <w:t>1.</w:t>
      </w:r>
      <w:r>
        <w:tab/>
        <w:t>2004</w:t>
      </w:r>
      <w:r>
        <w:rPr>
          <w:rFonts w:hint="eastAsia"/>
        </w:rPr>
        <w:t>年</w:t>
      </w:r>
      <w:r>
        <w:t>7</w:t>
      </w:r>
      <w:r>
        <w:rPr>
          <w:rFonts w:hint="eastAsia"/>
        </w:rPr>
        <w:t>月</w:t>
      </w:r>
      <w:r>
        <w:t>21</w:t>
      </w:r>
      <w:r>
        <w:rPr>
          <w:rFonts w:hint="eastAsia"/>
        </w:rPr>
        <w:t>日来文及</w:t>
      </w:r>
      <w:r>
        <w:t>2004</w:t>
      </w:r>
      <w:r>
        <w:rPr>
          <w:rFonts w:hint="eastAsia"/>
        </w:rPr>
        <w:t>年</w:t>
      </w:r>
      <w:r>
        <w:t>11</w:t>
      </w:r>
      <w:r>
        <w:rPr>
          <w:rFonts w:hint="eastAsia"/>
        </w:rPr>
        <w:t>月</w:t>
      </w:r>
      <w:r>
        <w:t>22</w:t>
      </w:r>
      <w:r>
        <w:rPr>
          <w:rFonts w:hint="eastAsia"/>
        </w:rPr>
        <w:t>日和</w:t>
      </w:r>
      <w:r>
        <w:t>12</w:t>
      </w:r>
      <w:r>
        <w:rPr>
          <w:rFonts w:hint="eastAsia"/>
        </w:rPr>
        <w:t>月</w:t>
      </w:r>
      <w:r>
        <w:t>10</w:t>
      </w:r>
      <w:r>
        <w:rPr>
          <w:rFonts w:hint="eastAsia"/>
        </w:rPr>
        <w:t>日补充资料的来文人是维也纳防止家庭暴力中心和为妇女伸张正义协会，这两个组织都设在奥地利维也纳，致力于保护和支援遭受性别暴力的妇女。他们认为，维也纳防止家庭暴力中心前服务对象、土耳其裔奥地利公民</w:t>
      </w:r>
      <w:r>
        <w:rPr>
          <w:rFonts w:hint="cs"/>
        </w:rPr>
        <w:t>Ş</w:t>
      </w:r>
      <w:r>
        <w:t>ahide Goekce</w:t>
      </w:r>
      <w:r>
        <w:rPr>
          <w:rFonts w:hint="eastAsia"/>
        </w:rPr>
        <w:t>（已死亡）是该缔约国违反《消除对妇女一切形式歧视公约》第</w:t>
      </w:r>
      <w:r>
        <w:t>1</w:t>
      </w:r>
      <w:r>
        <w:rPr>
          <w:rFonts w:hint="eastAsia"/>
        </w:rPr>
        <w:t>、第</w:t>
      </w:r>
      <w:r>
        <w:t>2</w:t>
      </w:r>
      <w:r>
        <w:rPr>
          <w:rFonts w:hint="eastAsia"/>
        </w:rPr>
        <w:t>、第</w:t>
      </w:r>
      <w:r>
        <w:t>3</w:t>
      </w:r>
      <w:r>
        <w:rPr>
          <w:rFonts w:hint="eastAsia"/>
        </w:rPr>
        <w:t>和第</w:t>
      </w:r>
      <w:r>
        <w:t>5</w:t>
      </w:r>
      <w:r>
        <w:rPr>
          <w:rFonts w:hint="eastAsia"/>
        </w:rPr>
        <w:t>条的受害者。《公约》及其《任择议定书》分别于</w:t>
      </w:r>
      <w:r>
        <w:t>1982</w:t>
      </w:r>
      <w:r>
        <w:rPr>
          <w:rFonts w:hint="eastAsia"/>
        </w:rPr>
        <w:t>年</w:t>
      </w:r>
      <w:r>
        <w:t>4</w:t>
      </w:r>
      <w:r>
        <w:rPr>
          <w:rFonts w:hint="eastAsia"/>
        </w:rPr>
        <w:t>月</w:t>
      </w:r>
      <w:r>
        <w:t>30</w:t>
      </w:r>
      <w:r>
        <w:rPr>
          <w:rFonts w:hint="eastAsia"/>
        </w:rPr>
        <w:t>日和</w:t>
      </w:r>
      <w:r>
        <w:t>2000</w:t>
      </w:r>
      <w:r>
        <w:rPr>
          <w:rFonts w:hint="eastAsia"/>
        </w:rPr>
        <w:t>年</w:t>
      </w:r>
      <w:r>
        <w:t>12</w:t>
      </w:r>
      <w:r>
        <w:rPr>
          <w:rFonts w:hint="eastAsia"/>
        </w:rPr>
        <w:t>月</w:t>
      </w:r>
      <w:r>
        <w:t>22</w:t>
      </w:r>
      <w:r>
        <w:rPr>
          <w:rFonts w:hint="eastAsia"/>
        </w:rPr>
        <w:t>日对该缔约国生效。</w:t>
      </w:r>
    </w:p>
    <w:p w:rsidR="00707D7A" w:rsidRPr="00415F64" w:rsidRDefault="00707D7A" w:rsidP="00707D7A">
      <w:pPr>
        <w:pStyle w:val="SingleTxt"/>
        <w:spacing w:line="340" w:lineRule="exact"/>
        <w:rPr>
          <w:rFonts w:ascii="SimHei" w:eastAsia="SimHei" w:hint="eastAsia"/>
          <w:color w:val="FF0000"/>
        </w:rPr>
      </w:pPr>
      <w:r w:rsidRPr="00415F64">
        <w:rPr>
          <w:rFonts w:ascii="SimHei" w:eastAsia="SimHei" w:hint="eastAsia"/>
          <w:color w:val="FF0000"/>
        </w:rPr>
        <w:t>来文人陈述的事实</w:t>
      </w:r>
    </w:p>
    <w:p w:rsidR="00707D7A" w:rsidRDefault="00707D7A" w:rsidP="00707D7A">
      <w:pPr>
        <w:pStyle w:val="SingleTxt"/>
        <w:spacing w:line="340" w:lineRule="exact"/>
      </w:pPr>
      <w:r>
        <w:t>2.1</w:t>
      </w:r>
      <w:r>
        <w:rPr>
          <w:rFonts w:hint="eastAsia"/>
        </w:rPr>
        <w:t xml:space="preserve">　据来文人所知，</w:t>
      </w:r>
      <w:r>
        <w:t>1999</w:t>
      </w:r>
      <w:r>
        <w:rPr>
          <w:rFonts w:hint="eastAsia"/>
        </w:rPr>
        <w:t>年</w:t>
      </w:r>
      <w:r>
        <w:t>12</w:t>
      </w:r>
      <w:r>
        <w:rPr>
          <w:rFonts w:hint="eastAsia"/>
        </w:rPr>
        <w:t>月</w:t>
      </w:r>
      <w:r>
        <w:t>2</w:t>
      </w:r>
      <w:r>
        <w:rPr>
          <w:rFonts w:hint="eastAsia"/>
        </w:rPr>
        <w:t>日下午</w:t>
      </w:r>
      <w:r>
        <w:t>4</w:t>
      </w:r>
      <w:r>
        <w:rPr>
          <w:rFonts w:hint="eastAsia"/>
        </w:rPr>
        <w:t>时左右，</w:t>
      </w:r>
      <w:r>
        <w:rPr>
          <w:rFonts w:hint="cs"/>
        </w:rPr>
        <w:t>Ş</w:t>
      </w:r>
      <w:r>
        <w:t>ahide Goekce</w:t>
      </w:r>
      <w:r>
        <w:rPr>
          <w:rFonts w:hint="eastAsia"/>
        </w:rPr>
        <w:t>首次遭受丈夫</w:t>
      </w:r>
      <w:r>
        <w:t>Mustafa Goekce</w:t>
      </w:r>
      <w:r>
        <w:rPr>
          <w:rFonts w:hint="eastAsia"/>
        </w:rPr>
        <w:t>的暴力攻击，地点在受害人寓所内，当时，</w:t>
      </w:r>
      <w:r>
        <w:t>Mustafa Goekce</w:t>
      </w:r>
      <w:r>
        <w:rPr>
          <w:rFonts w:hint="eastAsia"/>
        </w:rPr>
        <w:t>掐住</w:t>
      </w:r>
      <w:r>
        <w:rPr>
          <w:rFonts w:hint="cs"/>
        </w:rPr>
        <w:t>Ş</w:t>
      </w:r>
      <w:r>
        <w:t>ahide Goekce</w:t>
      </w:r>
      <w:r>
        <w:rPr>
          <w:rFonts w:hint="eastAsia"/>
        </w:rPr>
        <w:t>的脖子，并威胁要杀死她。</w:t>
      </w:r>
      <w:r>
        <w:rPr>
          <w:rFonts w:hint="cs"/>
        </w:rPr>
        <w:t>Ş</w:t>
      </w:r>
      <w:r>
        <w:t>ahide Goekce</w:t>
      </w:r>
      <w:r>
        <w:rPr>
          <w:rFonts w:hint="eastAsia"/>
        </w:rPr>
        <w:t>当晚住在一个朋友家，次日在维也纳第</w:t>
      </w:r>
      <w:r>
        <w:t>15</w:t>
      </w:r>
      <w:r>
        <w:rPr>
          <w:rFonts w:hint="eastAsia"/>
        </w:rPr>
        <w:t>区青年福利办公室的帮助下向警方报案。</w:t>
      </w:r>
    </w:p>
    <w:p w:rsidR="00707D7A" w:rsidRDefault="00707D7A" w:rsidP="00707D7A">
      <w:pPr>
        <w:pStyle w:val="SingleTxt"/>
        <w:spacing w:line="340" w:lineRule="exact"/>
      </w:pPr>
      <w:r>
        <w:t>2.2</w:t>
      </w:r>
      <w:r>
        <w:rPr>
          <w:rFonts w:hint="eastAsia"/>
        </w:rPr>
        <w:t xml:space="preserve">　</w:t>
      </w:r>
      <w:r>
        <w:t>1</w:t>
      </w:r>
      <w:r w:rsidRPr="00746075">
        <w:rPr>
          <w:spacing w:val="-4"/>
        </w:rPr>
        <w:t>999</w:t>
      </w:r>
      <w:r w:rsidRPr="00746075">
        <w:rPr>
          <w:rFonts w:hint="eastAsia"/>
          <w:spacing w:val="-4"/>
        </w:rPr>
        <w:t>年</w:t>
      </w:r>
      <w:r w:rsidRPr="00746075">
        <w:rPr>
          <w:spacing w:val="-4"/>
        </w:rPr>
        <w:t>12</w:t>
      </w:r>
      <w:r w:rsidRPr="00746075">
        <w:rPr>
          <w:rFonts w:hint="eastAsia"/>
          <w:spacing w:val="-4"/>
        </w:rPr>
        <w:t>月</w:t>
      </w:r>
      <w:r w:rsidRPr="00746075">
        <w:rPr>
          <w:spacing w:val="-4"/>
        </w:rPr>
        <w:t>3</w:t>
      </w:r>
      <w:r w:rsidRPr="00746075">
        <w:rPr>
          <w:rFonts w:hint="eastAsia"/>
          <w:spacing w:val="-4"/>
        </w:rPr>
        <w:t>日，警方根据《保安警察法》（</w:t>
      </w:r>
      <w:r w:rsidRPr="00746075">
        <w:rPr>
          <w:spacing w:val="-4"/>
        </w:rPr>
        <w:t>Sicherheitspolizeigesetz</w:t>
      </w:r>
      <w:r>
        <w:rPr>
          <w:rFonts w:hint="eastAsia"/>
        </w:rPr>
        <w:t>）</w:t>
      </w:r>
      <w:r w:rsidRPr="00FC6A63">
        <w:rPr>
          <w:rStyle w:val="FootnoteReference"/>
        </w:rPr>
        <w:footnoteReference w:customMarkFollows="1" w:id="22"/>
        <w:t>a</w:t>
      </w:r>
      <w:r>
        <w:t xml:space="preserve"> </w:t>
      </w:r>
      <w:r>
        <w:rPr>
          <w:rFonts w:hint="eastAsia"/>
        </w:rPr>
        <w:t>第</w:t>
      </w:r>
      <w:r>
        <w:t>38a</w:t>
      </w:r>
      <w:r>
        <w:rPr>
          <w:rFonts w:hint="eastAsia"/>
        </w:rPr>
        <w:t>条对</w:t>
      </w:r>
      <w:r>
        <w:t>Mustafa Goekce</w:t>
      </w:r>
      <w:r>
        <w:rPr>
          <w:rFonts w:hint="eastAsia"/>
        </w:rPr>
        <w:t>发出适用于</w:t>
      </w:r>
      <w:r>
        <w:t>Goekce</w:t>
      </w:r>
      <w:r>
        <w:rPr>
          <w:rFonts w:hint="eastAsia"/>
        </w:rPr>
        <w:t>寓所的驱逐禁回令。在支持此命令的文件中，负责此案的警员写道，</w:t>
      </w:r>
      <w:r>
        <w:rPr>
          <w:rFonts w:hint="cs"/>
        </w:rPr>
        <w:t>Ş</w:t>
      </w:r>
      <w:r>
        <w:t>ahide Goekce</w:t>
      </w:r>
      <w:r>
        <w:rPr>
          <w:rFonts w:hint="eastAsia"/>
        </w:rPr>
        <w:t>的右耳下方有两块轻微红肿，据称系掐脖子所致。</w:t>
      </w:r>
    </w:p>
    <w:p w:rsidR="00707D7A" w:rsidRDefault="00707D7A" w:rsidP="00707D7A">
      <w:pPr>
        <w:pStyle w:val="SingleTxt"/>
        <w:spacing w:line="340" w:lineRule="exact"/>
      </w:pPr>
      <w:r>
        <w:t>2.3</w:t>
      </w:r>
      <w:r>
        <w:rPr>
          <w:rFonts w:hint="eastAsia"/>
        </w:rPr>
        <w:t xml:space="preserve">　《刑法》第</w:t>
      </w:r>
      <w:r>
        <w:t>107</w:t>
      </w:r>
      <w:r>
        <w:rPr>
          <w:rFonts w:hint="eastAsia"/>
        </w:rPr>
        <w:t>条第</w:t>
      </w:r>
      <w:r>
        <w:t>4</w:t>
      </w:r>
      <w:r>
        <w:rPr>
          <w:rFonts w:hint="eastAsia"/>
        </w:rPr>
        <w:t>款规定，必须由受威胁配偶、直系后代、或与被告人居住在同一家庭的兄弟姐妹或亲属授权，方可起诉据称发出危险犯罪威胁的犯人。</w:t>
      </w:r>
      <w:r>
        <w:rPr>
          <w:rFonts w:hint="cs"/>
        </w:rPr>
        <w:t>Ş</w:t>
      </w:r>
      <w:r>
        <w:t>ahide Goekce</w:t>
      </w:r>
      <w:r>
        <w:rPr>
          <w:rFonts w:hint="eastAsia"/>
        </w:rPr>
        <w:t>并未授权奥地利当局起诉</w:t>
      </w:r>
      <w:r>
        <w:t>Mustafa Goekce</w:t>
      </w:r>
      <w:r>
        <w:rPr>
          <w:rFonts w:hint="eastAsia"/>
        </w:rPr>
        <w:t>威胁其生命。因此，</w:t>
      </w:r>
      <w:r>
        <w:t>Mustafa Goekce</w:t>
      </w:r>
      <w:r>
        <w:rPr>
          <w:rFonts w:hint="eastAsia"/>
        </w:rPr>
        <w:t>只被控以伤害身体的罪名。由于</w:t>
      </w:r>
      <w:r>
        <w:rPr>
          <w:rFonts w:hint="cs"/>
        </w:rPr>
        <w:t>Ş</w:t>
      </w:r>
      <w:r>
        <w:t>ahide Goekce</w:t>
      </w:r>
      <w:r>
        <w:rPr>
          <w:rFonts w:hint="eastAsia"/>
        </w:rPr>
        <w:t>的伤很轻，不构成身体伤害，他被无罪释放。</w:t>
      </w:r>
    </w:p>
    <w:p w:rsidR="00707D7A" w:rsidRDefault="00707D7A" w:rsidP="00707D7A">
      <w:pPr>
        <w:pStyle w:val="SingleTxt"/>
        <w:spacing w:line="340" w:lineRule="exact"/>
        <w:rPr>
          <w:rFonts w:hint="eastAsia"/>
        </w:rPr>
      </w:pPr>
      <w:r>
        <w:t>2.4</w:t>
      </w:r>
      <w:r>
        <w:rPr>
          <w:rFonts w:hint="eastAsia"/>
        </w:rPr>
        <w:t xml:space="preserve">　据来文人所知，接下来的暴力事件发生在</w:t>
      </w:r>
      <w:r>
        <w:t>2000</w:t>
      </w:r>
      <w:r>
        <w:rPr>
          <w:rFonts w:hint="eastAsia"/>
        </w:rPr>
        <w:t>年</w:t>
      </w:r>
      <w:r>
        <w:t>8</w:t>
      </w:r>
      <w:r>
        <w:rPr>
          <w:rFonts w:hint="eastAsia"/>
        </w:rPr>
        <w:t>月</w:t>
      </w:r>
      <w:r>
        <w:t>21</w:t>
      </w:r>
      <w:r>
        <w:rPr>
          <w:rFonts w:hint="eastAsia"/>
        </w:rPr>
        <w:t>日和</w:t>
      </w:r>
      <w:r>
        <w:t>22</w:t>
      </w:r>
      <w:r>
        <w:rPr>
          <w:rFonts w:hint="eastAsia"/>
        </w:rPr>
        <w:t>日。</w:t>
      </w:r>
      <w:r>
        <w:t>2000</w:t>
      </w:r>
      <w:r>
        <w:rPr>
          <w:rFonts w:hint="eastAsia"/>
        </w:rPr>
        <w:t>年</w:t>
      </w:r>
      <w:r>
        <w:t>8</w:t>
      </w:r>
      <w:r>
        <w:rPr>
          <w:rFonts w:hint="eastAsia"/>
        </w:rPr>
        <w:t>月</w:t>
      </w:r>
      <w:r>
        <w:t>22</w:t>
      </w:r>
      <w:r>
        <w:rPr>
          <w:rFonts w:hint="eastAsia"/>
        </w:rPr>
        <w:t>日，当警方赶到</w:t>
      </w:r>
      <w:r>
        <w:t>Goekce</w:t>
      </w:r>
      <w:r>
        <w:rPr>
          <w:rFonts w:hint="eastAsia"/>
        </w:rPr>
        <w:t>寓所时，</w:t>
      </w:r>
      <w:r>
        <w:t>Mustafa Goekce</w:t>
      </w:r>
      <w:r>
        <w:rPr>
          <w:rFonts w:hint="eastAsia"/>
        </w:rPr>
        <w:t>正揪着</w:t>
      </w:r>
      <w:r>
        <w:rPr>
          <w:rFonts w:hint="cs"/>
        </w:rPr>
        <w:t>Ş</w:t>
      </w:r>
      <w:r>
        <w:t>ahide Goekce</w:t>
      </w:r>
      <w:r>
        <w:rPr>
          <w:rFonts w:hint="eastAsia"/>
        </w:rPr>
        <w:t>的头发，把她的脸按在地上。她后来告诉警方，</w:t>
      </w:r>
      <w:r>
        <w:t>Mustafa Goekce</w:t>
      </w:r>
      <w:r>
        <w:rPr>
          <w:rFonts w:hint="eastAsia"/>
        </w:rPr>
        <w:t>曾在前一天威胁她，如果报警，就杀死她。警方对</w:t>
      </w:r>
      <w:r>
        <w:t>Mustafa Goekce</w:t>
      </w:r>
      <w:r>
        <w:rPr>
          <w:rFonts w:hint="eastAsia"/>
        </w:rPr>
        <w:t>发出适用于</w:t>
      </w:r>
      <w:r>
        <w:t>Goekce</w:t>
      </w:r>
      <w:r>
        <w:rPr>
          <w:rFonts w:hint="eastAsia"/>
        </w:rPr>
        <w:t>寓所及寓所楼道的第二道驱逐禁回令，有效期</w:t>
      </w:r>
      <w:r>
        <w:t>10</w:t>
      </w:r>
      <w:r>
        <w:rPr>
          <w:rFonts w:hint="eastAsia"/>
        </w:rPr>
        <w:t>天。警方通知检察官，</w:t>
      </w:r>
      <w:r>
        <w:t>Mustafa Goekce</w:t>
      </w:r>
      <w:r>
        <w:rPr>
          <w:rFonts w:hint="eastAsia"/>
        </w:rPr>
        <w:t>犯有“情节恶劣的胁迫行为”（因为死亡威胁），请求将他拘押。这一请求被拒绝。</w:t>
      </w:r>
    </w:p>
    <w:p w:rsidR="00707D7A" w:rsidRDefault="00707D7A" w:rsidP="00707D7A">
      <w:pPr>
        <w:pStyle w:val="SingleTxt"/>
        <w:spacing w:line="340" w:lineRule="exact"/>
        <w:rPr>
          <w:rFonts w:hint="eastAsia"/>
        </w:rPr>
      </w:pPr>
      <w:r>
        <w:rPr>
          <w:rFonts w:hint="eastAsia"/>
        </w:rPr>
        <w:t>2.5　2001年12月17日、2002年6月30日、2002年7月6日、2002年8月25日和2002年9月16日，警方因为接到关于骚乱、争吵和（或）殴打的报告而前往Goekce寓所。</w:t>
      </w:r>
    </w:p>
    <w:p w:rsidR="00707D7A" w:rsidRDefault="00707D7A" w:rsidP="00707D7A">
      <w:pPr>
        <w:pStyle w:val="SingleTxt"/>
      </w:pPr>
      <w:r>
        <w:t>2.6</w:t>
      </w:r>
      <w:r>
        <w:rPr>
          <w:rFonts w:hint="eastAsia"/>
        </w:rPr>
        <w:t xml:space="preserve">　</w:t>
      </w:r>
      <w:r>
        <w:t>2002</w:t>
      </w:r>
      <w:r>
        <w:rPr>
          <w:rFonts w:hint="eastAsia"/>
        </w:rPr>
        <w:t>年</w:t>
      </w:r>
      <w:r>
        <w:t>10</w:t>
      </w:r>
      <w:r>
        <w:rPr>
          <w:rFonts w:hint="eastAsia"/>
        </w:rPr>
        <w:t>月</w:t>
      </w:r>
      <w:r>
        <w:t>8</w:t>
      </w:r>
      <w:r>
        <w:rPr>
          <w:rFonts w:hint="eastAsia"/>
        </w:rPr>
        <w:t>日，警方再次接到</w:t>
      </w:r>
      <w:r>
        <w:rPr>
          <w:rFonts w:hint="cs"/>
        </w:rPr>
        <w:t>Ş</w:t>
      </w:r>
      <w:r>
        <w:t>ahide Goekce</w:t>
      </w:r>
      <w:r>
        <w:rPr>
          <w:rFonts w:hint="eastAsia"/>
        </w:rPr>
        <w:t>的电话前往寓所，对</w:t>
      </w:r>
      <w:r>
        <w:t>Mustafa Goekce</w:t>
      </w:r>
      <w:r>
        <w:rPr>
          <w:rFonts w:hint="eastAsia"/>
        </w:rPr>
        <w:t>发出第三道驱逐禁回令（有效期</w:t>
      </w:r>
      <w:r>
        <w:t>10</w:t>
      </w:r>
      <w:r>
        <w:rPr>
          <w:rFonts w:hint="eastAsia"/>
        </w:rPr>
        <w:t>天）。她说</w:t>
      </w:r>
      <w:r>
        <w:t>Mustafa Goekce</w:t>
      </w:r>
      <w:r>
        <w:rPr>
          <w:rFonts w:hint="eastAsia"/>
        </w:rPr>
        <w:t>骂她，拽着她的衣服在寓所里拖拉，搧她耳光，掐她脖子，并再次威胁要杀死她。她的脸颊青肿，脖子右侧有淤血。</w:t>
      </w:r>
      <w:r>
        <w:rPr>
          <w:rFonts w:hint="cs"/>
        </w:rPr>
        <w:t>Ş</w:t>
      </w:r>
      <w:r>
        <w:t>ahide Goekce</w:t>
      </w:r>
      <w:r>
        <w:rPr>
          <w:rFonts w:hint="eastAsia"/>
        </w:rPr>
        <w:t>指控她丈夫对她造成身体伤害和发出危险犯罪威胁。警方审问了</w:t>
      </w:r>
      <w:r>
        <w:t>Mustafa Goekce</w:t>
      </w:r>
      <w:r>
        <w:rPr>
          <w:rFonts w:hint="eastAsia"/>
        </w:rPr>
        <w:t>，并再次请求将他拘押。检察官再一次拒绝了这一请求。</w:t>
      </w:r>
    </w:p>
    <w:p w:rsidR="00707D7A" w:rsidRDefault="00707D7A" w:rsidP="00707D7A">
      <w:pPr>
        <w:pStyle w:val="SingleTxt"/>
      </w:pPr>
      <w:r>
        <w:t>2.7</w:t>
      </w:r>
      <w:r>
        <w:rPr>
          <w:rFonts w:hint="eastAsia"/>
        </w:rPr>
        <w:t xml:space="preserve">　</w:t>
      </w:r>
      <w:r>
        <w:t>2002</w:t>
      </w:r>
      <w:r>
        <w:rPr>
          <w:rFonts w:hint="eastAsia"/>
        </w:rPr>
        <w:t>年</w:t>
      </w:r>
      <w:r>
        <w:t>10</w:t>
      </w:r>
      <w:r>
        <w:rPr>
          <w:rFonts w:hint="eastAsia"/>
        </w:rPr>
        <w:t>月</w:t>
      </w:r>
      <w:r>
        <w:t>23</w:t>
      </w:r>
      <w:r>
        <w:rPr>
          <w:rFonts w:hint="eastAsia"/>
        </w:rPr>
        <w:t>日，维也纳赫诺斯地方法院对</w:t>
      </w:r>
      <w:r>
        <w:t>Mustafa Goekce</w:t>
      </w:r>
      <w:r>
        <w:rPr>
          <w:rFonts w:hint="eastAsia"/>
        </w:rPr>
        <w:t>发出为期三个月的临时禁令，禁止</w:t>
      </w:r>
      <w:r>
        <w:t>Mustafa Goekce</w:t>
      </w:r>
      <w:r>
        <w:rPr>
          <w:rFonts w:hint="eastAsia"/>
        </w:rPr>
        <w:t>回到家庭寓所及其周围，禁止他接触</w:t>
      </w:r>
      <w:r>
        <w:rPr>
          <w:rFonts w:hint="cs"/>
        </w:rPr>
        <w:t>Ş</w:t>
      </w:r>
      <w:r>
        <w:t>ahide Goekce</w:t>
      </w:r>
      <w:r>
        <w:rPr>
          <w:rFonts w:hint="eastAsia"/>
        </w:rPr>
        <w:t>或子女。限制令立即生效，并委托警方执行。子女（二女一男）均未成年，生于</w:t>
      </w:r>
      <w:r>
        <w:t>1989</w:t>
      </w:r>
      <w:r>
        <w:rPr>
          <w:rFonts w:hint="eastAsia"/>
        </w:rPr>
        <w:t>年至</w:t>
      </w:r>
      <w:r>
        <w:t>1996</w:t>
      </w:r>
      <w:r>
        <w:rPr>
          <w:rFonts w:hint="eastAsia"/>
        </w:rPr>
        <w:t>年之间。</w:t>
      </w:r>
    </w:p>
    <w:p w:rsidR="00707D7A" w:rsidRDefault="00707D7A" w:rsidP="00707D7A">
      <w:pPr>
        <w:pStyle w:val="SingleTxt"/>
        <w:rPr>
          <w:rFonts w:hint="eastAsia"/>
        </w:rPr>
      </w:pPr>
      <w:r>
        <w:rPr>
          <w:rFonts w:hint="eastAsia"/>
        </w:rPr>
        <w:t>2.8　2002年11月18日，因暴力攻击发生在儿童面前而与Goekce家保持联系的青年福利办公室通知警方，Mustafa Goekce没有遵守临时禁令，仍然住在家庭寓所中。警方检查时发现他不在寓所。</w:t>
      </w:r>
    </w:p>
    <w:p w:rsidR="00707D7A" w:rsidRDefault="00707D7A" w:rsidP="00707D7A">
      <w:pPr>
        <w:pStyle w:val="SingleTxt"/>
        <w:rPr>
          <w:rFonts w:hint="eastAsia"/>
        </w:rPr>
      </w:pPr>
      <w:r>
        <w:t>2.9</w:t>
      </w:r>
      <w:r>
        <w:rPr>
          <w:rFonts w:hint="eastAsia"/>
        </w:rPr>
        <w:t xml:space="preserve">　来文人指出，警方已从其他渠道获悉</w:t>
      </w:r>
      <w:r>
        <w:t>Mustafa Goekce</w:t>
      </w:r>
      <w:r>
        <w:rPr>
          <w:rFonts w:hint="eastAsia"/>
        </w:rPr>
        <w:t>是个危险分子，而且有一把手枪。</w:t>
      </w:r>
      <w:r>
        <w:t>2002</w:t>
      </w:r>
      <w:r>
        <w:rPr>
          <w:rFonts w:hint="eastAsia"/>
        </w:rPr>
        <w:t>年</w:t>
      </w:r>
      <w:r>
        <w:t>11</w:t>
      </w:r>
      <w:r>
        <w:rPr>
          <w:rFonts w:hint="eastAsia"/>
        </w:rPr>
        <w:t>月底，</w:t>
      </w:r>
      <w:r>
        <w:rPr>
          <w:rFonts w:hint="cs"/>
        </w:rPr>
        <w:t>Ş</w:t>
      </w:r>
      <w:r>
        <w:t>ahide Goekce</w:t>
      </w:r>
      <w:r>
        <w:rPr>
          <w:rFonts w:hint="eastAsia"/>
        </w:rPr>
        <w:t>的父亲</w:t>
      </w:r>
      <w:r>
        <w:t>Remzi Birkent</w:t>
      </w:r>
      <w:r>
        <w:rPr>
          <w:rFonts w:hint="eastAsia"/>
        </w:rPr>
        <w:t>通知警方，</w:t>
      </w:r>
      <w:r>
        <w:t>Mustafa Goekce</w:t>
      </w:r>
      <w:r>
        <w:rPr>
          <w:rFonts w:hint="eastAsia"/>
        </w:rPr>
        <w:t>经常打电话给他，威胁他要杀死</w:t>
      </w:r>
      <w:r>
        <w:rPr>
          <w:rFonts w:hint="cs"/>
        </w:rPr>
        <w:t>Ş</w:t>
      </w:r>
      <w:r>
        <w:t>ahide Goekce</w:t>
      </w:r>
      <w:r>
        <w:rPr>
          <w:rFonts w:hint="eastAsia"/>
        </w:rPr>
        <w:t>或其他家庭成员；接待</w:t>
      </w:r>
      <w:r>
        <w:t>Birkent</w:t>
      </w:r>
      <w:r>
        <w:rPr>
          <w:rFonts w:hint="eastAsia"/>
        </w:rPr>
        <w:t>先生的警员没有提出警事记录。</w:t>
      </w:r>
      <w:r>
        <w:t>Mustafa Goekce</w:t>
      </w:r>
      <w:r>
        <w:rPr>
          <w:rFonts w:hint="eastAsia"/>
        </w:rPr>
        <w:t>的兄弟也通知警方，</w:t>
      </w:r>
      <w:r>
        <w:rPr>
          <w:rFonts w:hint="cs"/>
        </w:rPr>
        <w:t>Ş</w:t>
      </w:r>
      <w:r>
        <w:t>ahide Goekce</w:t>
      </w:r>
      <w:r>
        <w:rPr>
          <w:rFonts w:hint="eastAsia"/>
        </w:rPr>
        <w:t>和她丈夫关系紧张，</w:t>
      </w:r>
      <w:r>
        <w:t>Mustafa Goekce</w:t>
      </w:r>
      <w:r>
        <w:rPr>
          <w:rFonts w:hint="eastAsia"/>
        </w:rPr>
        <w:t>曾多次威胁要杀死她。警方对他的陈述未予重视，也没有作记录。虽然武器禁令适用于Mustafa Goekce，但警察未检查他是否有手枪。</w:t>
      </w:r>
    </w:p>
    <w:p w:rsidR="00707D7A" w:rsidRDefault="00707D7A" w:rsidP="00707D7A">
      <w:pPr>
        <w:pStyle w:val="SingleTxt"/>
        <w:rPr>
          <w:rFonts w:hint="eastAsia"/>
        </w:rPr>
      </w:pPr>
      <w:r>
        <w:rPr>
          <w:rFonts w:hint="eastAsia"/>
        </w:rPr>
        <w:t>2.10　2002年12月5日，维也纳检察官以起诉依据不足为由，停止对Mustafa Goekce造成人身伤害和发出危险犯罪威胁的行为提起公诉。</w:t>
      </w:r>
    </w:p>
    <w:p w:rsidR="00707D7A" w:rsidRDefault="00707D7A" w:rsidP="00707D7A">
      <w:pPr>
        <w:pStyle w:val="SingleTxt"/>
      </w:pPr>
      <w:r>
        <w:t>2.11</w:t>
      </w:r>
      <w:r>
        <w:rPr>
          <w:rFonts w:hint="eastAsia"/>
        </w:rPr>
        <w:t xml:space="preserve">　</w:t>
      </w:r>
      <w:r>
        <w:t>2002</w:t>
      </w:r>
      <w:r>
        <w:rPr>
          <w:rFonts w:hint="eastAsia"/>
        </w:rPr>
        <w:t>年</w:t>
      </w:r>
      <w:r>
        <w:t>12</w:t>
      </w:r>
      <w:r>
        <w:rPr>
          <w:rFonts w:hint="eastAsia"/>
        </w:rPr>
        <w:t>月</w:t>
      </w:r>
      <w:r>
        <w:t>7</w:t>
      </w:r>
      <w:r>
        <w:rPr>
          <w:rFonts w:hint="eastAsia"/>
        </w:rPr>
        <w:t>日，</w:t>
      </w:r>
      <w:r>
        <w:t>Mustafa Goekce</w:t>
      </w:r>
      <w:r>
        <w:rPr>
          <w:rFonts w:hint="eastAsia"/>
        </w:rPr>
        <w:t>在寓所当着两个女儿的面用手枪射杀</w:t>
      </w:r>
      <w:r>
        <w:rPr>
          <w:rFonts w:hint="cs"/>
        </w:rPr>
        <w:t>Ş</w:t>
      </w:r>
      <w:r>
        <w:t>ahide Goekce</w:t>
      </w:r>
      <w:r>
        <w:rPr>
          <w:rFonts w:hint="eastAsia"/>
        </w:rPr>
        <w:t>。警事记录中说，在射杀之前，警员不曾前往寓所解决</w:t>
      </w:r>
      <w:r>
        <w:t>Mustafa Goekce</w:t>
      </w:r>
      <w:r>
        <w:rPr>
          <w:rFonts w:hint="eastAsia"/>
        </w:rPr>
        <w:t>和</w:t>
      </w:r>
      <w:r>
        <w:rPr>
          <w:rFonts w:hint="cs"/>
        </w:rPr>
        <w:t>Ş</w:t>
      </w:r>
      <w:r>
        <w:t>ahide Goekce</w:t>
      </w:r>
      <w:r>
        <w:rPr>
          <w:rFonts w:hint="eastAsia"/>
        </w:rPr>
        <w:t>之间的争吵。</w:t>
      </w:r>
    </w:p>
    <w:p w:rsidR="00707D7A" w:rsidRDefault="00707D7A" w:rsidP="00707D7A">
      <w:pPr>
        <w:pStyle w:val="SingleTxt"/>
        <w:rPr>
          <w:rFonts w:hint="eastAsia"/>
        </w:rPr>
      </w:pPr>
      <w:r>
        <w:rPr>
          <w:rFonts w:hint="eastAsia"/>
        </w:rPr>
        <w:t>2.12　犯罪实施后两个半小时，Mustafa Goekce向警方自首。据报，他目前正在一个精神失常犯监狱中服无期徒刑。</w:t>
      </w:r>
      <w:r w:rsidRPr="00FC6A63">
        <w:rPr>
          <w:rStyle w:val="FootnoteReference"/>
        </w:rPr>
        <w:footnoteReference w:customMarkFollows="1" w:id="23"/>
        <w:t>b</w:t>
      </w:r>
      <w:r>
        <w:rPr>
          <w:rFonts w:hint="eastAsia"/>
        </w:rPr>
        <w:t xml:space="preserve"> </w:t>
      </w:r>
    </w:p>
    <w:p w:rsidR="00707D7A" w:rsidRPr="00415F64" w:rsidRDefault="00707D7A" w:rsidP="00707D7A">
      <w:pPr>
        <w:pStyle w:val="SingleTxt"/>
        <w:rPr>
          <w:rFonts w:ascii="SimHei" w:eastAsia="SimHei" w:hint="eastAsia"/>
          <w:color w:val="FF0000"/>
        </w:rPr>
      </w:pPr>
      <w:r w:rsidRPr="00415F64">
        <w:rPr>
          <w:rFonts w:ascii="SimHei" w:eastAsia="SimHei" w:hint="eastAsia"/>
          <w:color w:val="FF0000"/>
        </w:rPr>
        <w:t>申诉</w:t>
      </w:r>
    </w:p>
    <w:p w:rsidR="00707D7A" w:rsidRDefault="00707D7A" w:rsidP="00707D7A">
      <w:pPr>
        <w:pStyle w:val="SingleTxt"/>
        <w:rPr>
          <w:rFonts w:hint="eastAsia"/>
        </w:rPr>
      </w:pPr>
      <w:r>
        <w:t>3.1</w:t>
      </w:r>
      <w:r>
        <w:rPr>
          <w:rFonts w:hint="eastAsia"/>
        </w:rPr>
        <w:t xml:space="preserve">　来文人控诉</w:t>
      </w:r>
      <w:r>
        <w:rPr>
          <w:rFonts w:hint="cs"/>
        </w:rPr>
        <w:t>Ş</w:t>
      </w:r>
      <w:r>
        <w:t>ahide Goekce</w:t>
      </w:r>
      <w:r>
        <w:rPr>
          <w:rFonts w:hint="eastAsia"/>
        </w:rPr>
        <w:t>是缔约国违反《消除对妇女一切形式歧视公约》第</w:t>
      </w:r>
      <w:r>
        <w:t>1</w:t>
      </w:r>
      <w:r>
        <w:rPr>
          <w:rFonts w:hint="eastAsia"/>
        </w:rPr>
        <w:t>、第</w:t>
      </w:r>
      <w:r>
        <w:t>2</w:t>
      </w:r>
      <w:r>
        <w:rPr>
          <w:rFonts w:hint="eastAsia"/>
        </w:rPr>
        <w:t>、第</w:t>
      </w:r>
      <w:r>
        <w:t>3</w:t>
      </w:r>
      <w:r>
        <w:rPr>
          <w:rFonts w:hint="eastAsia"/>
        </w:rPr>
        <w:t>和第</w:t>
      </w:r>
      <w:r>
        <w:t>5</w:t>
      </w:r>
      <w:r>
        <w:rPr>
          <w:rFonts w:hint="eastAsia"/>
        </w:rPr>
        <w:t>条的受害者，因为缔约国没有积极采取一切适当措施，保护</w:t>
      </w:r>
      <w:r>
        <w:rPr>
          <w:rFonts w:hint="cs"/>
        </w:rPr>
        <w:t>Ş</w:t>
      </w:r>
      <w:r>
        <w:t>ahide Goekce</w:t>
      </w:r>
      <w:r>
        <w:rPr>
          <w:rFonts w:hint="eastAsia"/>
        </w:rPr>
        <w:t>的人身安全和生存权利。缔约国没有按照刑法将</w:t>
      </w:r>
      <w:r>
        <w:t>Mustafa Goekce</w:t>
      </w:r>
      <w:r>
        <w:rPr>
          <w:rFonts w:hint="eastAsia"/>
        </w:rPr>
        <w:t>视为一个极其暴力和危险的罪犯。来文人称，《联邦防止家庭暴力法》没有提出可防止妇女遭受严重暴力侵犯的方法，特别是屡次发生的严重暴力和死亡威胁。来文人坚持认为，拘押是有必要的。来文人还指称，如果警方与检察官之间的沟通能够更好更快，检察官就会知晓正在发生的暴力和死亡威胁，或许也就能找到起诉Mustafa Goekce的充足理由。</w:t>
      </w:r>
    </w:p>
    <w:p w:rsidR="00707D7A" w:rsidRDefault="00707D7A" w:rsidP="00707D7A">
      <w:pPr>
        <w:pStyle w:val="SingleTxt"/>
        <w:rPr>
          <w:rFonts w:hint="eastAsia"/>
        </w:rPr>
      </w:pPr>
      <w:r>
        <w:rPr>
          <w:rFonts w:hint="eastAsia"/>
        </w:rPr>
        <w:t>3.2　来文人还认为，缔约国也没有履行下列文书规定的义务：消除对妇女歧视委员会一般性建议12、19和21；《联合国消除对妇女的暴力行为宣言》；（2000年6月）委员会对奥地利第三和第四次合并定期报告及第五次定期报告的结论意见；联合国关于消除对妇女暴力行为预防犯罪和刑事司法措施的决议；大会第二十三届特别会议成果文件的若干规定；联合国《世界人权宣言》第3条；《公民及政治权利国际公约》第6和第9条；其他国际文书的若干规定；以及《奥地利宪法》。</w:t>
      </w:r>
    </w:p>
    <w:p w:rsidR="00707D7A" w:rsidRDefault="00707D7A" w:rsidP="00707D7A">
      <w:pPr>
        <w:pStyle w:val="SingleTxt"/>
        <w:rPr>
          <w:rFonts w:hint="eastAsia"/>
        </w:rPr>
      </w:pPr>
      <w:r>
        <w:rPr>
          <w:rFonts w:hint="eastAsia"/>
        </w:rPr>
        <w:t>3.3　就《公约》第1条而言，来文人认为，由于检察官没有严肃地将家庭暴力视为对生命的真正威胁，不要求将拘押被指控的罪犯作为此类案件的一个原则事项，妇女受到的影响远远大于男子。家庭暴力案件中的罪犯得不到恰当起诉和惩罚，妇女受到的影响也特别大。此外，执法和司法人员缺少协调，执法和司法人员得不到关于家庭暴力问题的教育，没有关于家庭暴力的数据和统计，也给妇女造成特别大的影响。</w:t>
      </w:r>
    </w:p>
    <w:p w:rsidR="00707D7A" w:rsidRDefault="00707D7A" w:rsidP="00707D7A">
      <w:pPr>
        <w:pStyle w:val="SingleTxt"/>
      </w:pPr>
      <w:r>
        <w:t>3.4</w:t>
      </w:r>
      <w:r>
        <w:rPr>
          <w:rFonts w:hint="eastAsia"/>
        </w:rPr>
        <w:t xml:space="preserve">　就《公约》第</w:t>
      </w:r>
      <w:r>
        <w:t>1</w:t>
      </w:r>
      <w:r>
        <w:rPr>
          <w:rFonts w:hint="eastAsia"/>
        </w:rPr>
        <w:t>条及第</w:t>
      </w:r>
      <w:r>
        <w:t>2</w:t>
      </w:r>
      <w:r>
        <w:rPr>
          <w:rFonts w:hint="eastAsia"/>
        </w:rPr>
        <w:t>条</w:t>
      </w:r>
      <w:r>
        <w:t>(a)</w:t>
      </w:r>
      <w:r>
        <w:rPr>
          <w:rFonts w:hint="eastAsia"/>
        </w:rPr>
        <w:t>、</w:t>
      </w:r>
      <w:r>
        <w:t>(c)</w:t>
      </w:r>
      <w:r>
        <w:rPr>
          <w:rFonts w:hint="eastAsia"/>
        </w:rPr>
        <w:t>、</w:t>
      </w:r>
      <w:r>
        <w:t>(d)</w:t>
      </w:r>
      <w:r>
        <w:rPr>
          <w:rFonts w:hint="eastAsia"/>
        </w:rPr>
        <w:t>和</w:t>
      </w:r>
      <w:r>
        <w:t>(f)</w:t>
      </w:r>
      <w:r>
        <w:rPr>
          <w:rFonts w:hint="eastAsia"/>
        </w:rPr>
        <w:t>款和第</w:t>
      </w:r>
      <w:r>
        <w:t>3</w:t>
      </w:r>
      <w:r>
        <w:rPr>
          <w:rFonts w:hint="eastAsia"/>
        </w:rPr>
        <w:t>条而言，来文人坚持认为，不对家庭暴力案件中的被指控的罪犯进行审前拘押，不恰当起诉，执法和司法官员之间缺少协调，没有关于家庭暴力事件的数据和统计，这些都造成实际上的不平等，也导致</w:t>
      </w:r>
      <w:r>
        <w:rPr>
          <w:rFonts w:hint="cs"/>
        </w:rPr>
        <w:t>Ş</w:t>
      </w:r>
      <w:r>
        <w:t>ahide Goekce</w:t>
      </w:r>
      <w:r>
        <w:rPr>
          <w:rFonts w:hint="eastAsia"/>
        </w:rPr>
        <w:t>无法享有人权。她受到攻击、殴打、胁迫和死亡威胁，而她被杀害，也是在</w:t>
      </w:r>
      <w:r>
        <w:t>Mustafa Goekce</w:t>
      </w:r>
      <w:r>
        <w:rPr>
          <w:rFonts w:hint="eastAsia"/>
        </w:rPr>
        <w:t>没有被拘押的时候。</w:t>
      </w:r>
    </w:p>
    <w:p w:rsidR="00707D7A" w:rsidRDefault="00707D7A" w:rsidP="00707D7A">
      <w:pPr>
        <w:pStyle w:val="SingleTxt"/>
      </w:pPr>
      <w:r>
        <w:t>3.5</w:t>
      </w:r>
      <w:r>
        <w:rPr>
          <w:rFonts w:hint="eastAsia"/>
        </w:rPr>
        <w:t xml:space="preserve">　就《公约》第</w:t>
      </w:r>
      <w:r>
        <w:t>1</w:t>
      </w:r>
      <w:r>
        <w:rPr>
          <w:rFonts w:hint="eastAsia"/>
        </w:rPr>
        <w:t>条及第</w:t>
      </w:r>
      <w:r>
        <w:t>2</w:t>
      </w:r>
      <w:r>
        <w:rPr>
          <w:rFonts w:hint="eastAsia"/>
        </w:rPr>
        <w:t>条</w:t>
      </w:r>
      <w:r>
        <w:t>(e)</w:t>
      </w:r>
      <w:r>
        <w:rPr>
          <w:rFonts w:hint="eastAsia"/>
        </w:rPr>
        <w:t>款而言，来文人称，奥地利刑事司法人员没有审慎地采取行动，调查和起诉暴力行为，并保护</w:t>
      </w:r>
      <w:r>
        <w:rPr>
          <w:rFonts w:hint="cs"/>
        </w:rPr>
        <w:t>Ş</w:t>
      </w:r>
      <w:r>
        <w:t>ahide Goekce</w:t>
      </w:r>
      <w:r>
        <w:rPr>
          <w:rFonts w:hint="eastAsia"/>
        </w:rPr>
        <w:t>的生命权和人身安全。</w:t>
      </w:r>
    </w:p>
    <w:p w:rsidR="00707D7A" w:rsidRDefault="00707D7A" w:rsidP="00707D7A">
      <w:pPr>
        <w:pStyle w:val="SingleTxt"/>
      </w:pPr>
      <w:r>
        <w:t>3.6</w:t>
      </w:r>
      <w:r>
        <w:rPr>
          <w:rFonts w:hint="eastAsia"/>
        </w:rPr>
        <w:t xml:space="preserve">　就《公约》第</w:t>
      </w:r>
      <w:r>
        <w:t>1</w:t>
      </w:r>
      <w:r>
        <w:rPr>
          <w:rFonts w:hint="eastAsia"/>
        </w:rPr>
        <w:t>条及第</w:t>
      </w:r>
      <w:r>
        <w:t>5</w:t>
      </w:r>
      <w:r>
        <w:rPr>
          <w:rFonts w:hint="eastAsia"/>
        </w:rPr>
        <w:t>条而言，来文人称，</w:t>
      </w:r>
      <w:r>
        <w:rPr>
          <w:rFonts w:hint="cs"/>
        </w:rPr>
        <w:t>Ş</w:t>
      </w:r>
      <w:r>
        <w:t>ahide Goekce</w:t>
      </w:r>
      <w:r>
        <w:rPr>
          <w:rFonts w:hint="eastAsia"/>
        </w:rPr>
        <w:t>被杀害是民众和奥地利当局总的说来没有认真对待暴力侵害妇女行为的一个悲剧事例。刑事司法系统、特别是检察官和法官认为这是一个社会或家庭问题，是一个在某些社会阶层发生的轻微罪行。他们没有对这类暴力行为适用刑法，因为他们既不重视这一危险，也不重视妇女的恐惧和关切。</w:t>
      </w:r>
    </w:p>
    <w:p w:rsidR="00707D7A" w:rsidRDefault="00707D7A" w:rsidP="00707D7A">
      <w:pPr>
        <w:pStyle w:val="SingleTxt"/>
        <w:rPr>
          <w:rFonts w:hint="eastAsia"/>
        </w:rPr>
      </w:pPr>
      <w:r>
        <w:rPr>
          <w:rFonts w:hint="eastAsia"/>
        </w:rPr>
        <w:t>3.7　来文人请求委员会评估受害者人权和《公约》所保护权利的受侵犯程度，以及缔约国不将危险疑犯拘押的责任。来文人还请求委员会建议缔约国承诺有效保护受暴力侵害的妇女，特别是移民妇女，明确指示检察官和调查法官在针对妇女的严重暴力案件中应该怎么做。</w:t>
      </w:r>
    </w:p>
    <w:p w:rsidR="00707D7A" w:rsidRDefault="00707D7A" w:rsidP="00707D7A">
      <w:pPr>
        <w:pStyle w:val="SingleTxt"/>
        <w:rPr>
          <w:rFonts w:hint="eastAsia"/>
        </w:rPr>
      </w:pPr>
      <w:r>
        <w:rPr>
          <w:rFonts w:hint="eastAsia"/>
        </w:rPr>
        <w:t>3.8　来文人还请求委员会建议缔约国实行“便于逮捕和拘押”的政策，以有效保护家庭暴力中受害妇女的安全，并实行“便于起诉”的政策，让罪犯和民众知道全社会都谴责家庭暴力，确保各执法当局之间开展协调。</w:t>
      </w:r>
    </w:p>
    <w:p w:rsidR="00707D7A" w:rsidRDefault="00707D7A" w:rsidP="00707D7A">
      <w:pPr>
        <w:pStyle w:val="SingleTxt"/>
        <w:rPr>
          <w:rFonts w:hint="eastAsia"/>
        </w:rPr>
      </w:pPr>
      <w:r>
        <w:rPr>
          <w:rFonts w:hint="eastAsia"/>
        </w:rPr>
        <w:t>3.9　来文人还请求委员会建议缔约国确保刑事司法系统各级人员(警察、检察官、法官)经常性地同致力于保护和支援性别暴力妇女受害者的各组织合作，确保刑事司法人员必须接受关于家庭暴力的培训和教育。</w:t>
      </w:r>
    </w:p>
    <w:p w:rsidR="00707D7A" w:rsidRDefault="00707D7A" w:rsidP="00707D7A">
      <w:pPr>
        <w:pStyle w:val="SingleTxt"/>
      </w:pPr>
      <w:r>
        <w:t>3.10</w:t>
      </w:r>
      <w:r>
        <w:rPr>
          <w:rFonts w:hint="eastAsia"/>
        </w:rPr>
        <w:t xml:space="preserve">　至于来文可否受理问题，来文人坚持认为，没有采取其他国内补救办法来保护</w:t>
      </w:r>
      <w:r>
        <w:rPr>
          <w:rFonts w:hint="cs"/>
        </w:rPr>
        <w:t>Ş</w:t>
      </w:r>
      <w:r>
        <w:t>ahide Goekce</w:t>
      </w:r>
      <w:r>
        <w:rPr>
          <w:rFonts w:hint="eastAsia"/>
        </w:rPr>
        <w:t>的人身安全和防止她被杀害。驱逐禁回令和临时禁令显然没有效果。死者自己寻求保护的所有尝试（当</w:t>
      </w:r>
      <w:r>
        <w:t>Mustafa Goekce</w:t>
      </w:r>
      <w:r>
        <w:rPr>
          <w:rFonts w:hint="eastAsia"/>
        </w:rPr>
        <w:t>打她和掐她脖子时，多次打电话给维也纳警察局；三次向警方正式投诉；指控</w:t>
      </w:r>
      <w:r>
        <w:t>Mustafa Goekce</w:t>
      </w:r>
      <w:r>
        <w:rPr>
          <w:rFonts w:hint="eastAsia"/>
        </w:rPr>
        <w:t>）以及其他人的尝试（邻居打电话给维也纳警察局；受害人父亲报告死亡威胁；</w:t>
      </w:r>
      <w:r>
        <w:t>Mustafa Goekce</w:t>
      </w:r>
      <w:r>
        <w:rPr>
          <w:rFonts w:hint="eastAsia"/>
        </w:rPr>
        <w:t>的兄弟报告</w:t>
      </w:r>
      <w:r>
        <w:t>Mustafa Goekce</w:t>
      </w:r>
      <w:r>
        <w:rPr>
          <w:rFonts w:hint="eastAsia"/>
        </w:rPr>
        <w:t>有一把手枪），都没有起到作用。</w:t>
      </w:r>
    </w:p>
    <w:p w:rsidR="00707D7A" w:rsidRDefault="00707D7A" w:rsidP="00707D7A">
      <w:pPr>
        <w:pStyle w:val="SingleTxt"/>
        <w:rPr>
          <w:rFonts w:hint="eastAsia"/>
        </w:rPr>
      </w:pPr>
      <w:r>
        <w:t>3.11</w:t>
      </w:r>
      <w:r>
        <w:rPr>
          <w:rFonts w:hint="eastAsia"/>
        </w:rPr>
        <w:t xml:space="preserve">　在</w:t>
      </w:r>
      <w:r>
        <w:t>2004</w:t>
      </w:r>
      <w:r>
        <w:rPr>
          <w:rFonts w:hint="eastAsia"/>
        </w:rPr>
        <w:t>年</w:t>
      </w:r>
      <w:r>
        <w:t>12</w:t>
      </w:r>
      <w:r>
        <w:rPr>
          <w:rFonts w:hint="eastAsia"/>
        </w:rPr>
        <w:t>月</w:t>
      </w:r>
      <w:r>
        <w:t>10</w:t>
      </w:r>
      <w:r>
        <w:rPr>
          <w:rFonts w:hint="eastAsia"/>
        </w:rPr>
        <w:t>日的呈件中，来文人指出，子女没有根据《国家责任法》提起民事诉讼。来文人认为，对</w:t>
      </w:r>
      <w:r>
        <w:rPr>
          <w:rFonts w:hint="cs"/>
        </w:rPr>
        <w:t>Ş</w:t>
      </w:r>
      <w:r>
        <w:t>ahide Goekce</w:t>
      </w:r>
      <w:r>
        <w:rPr>
          <w:rFonts w:hint="eastAsia"/>
        </w:rPr>
        <w:t>缺乏保护和没有防止她被杀害，民事诉讼不会是一个有效的补救方法。控告国家不作为和疏失，不可能让她死而复生，而只是为了向蒙受损失和其他损害的子女提供赔偿。赔偿和保护是两个对立的处理办法，在受益人（子女相对于受害人）、目的（赔偿损失相对于挽救生命）和时间（死后相对于死前）方面各有不同。如果缔约国有效保护妇女，就无需确立国家责任。此外，赔偿诉讼需要高昂费用。来文人称，他们提交这一来文，为的是要求缔约国对其不作为和疏失作出解释，而不是为子女争取赔偿。还有，根据《任择议定书》第4条，控告缔约国不可能带来有效救助。</w:t>
      </w:r>
    </w:p>
    <w:p w:rsidR="00707D7A" w:rsidRDefault="00707D7A" w:rsidP="00707D7A">
      <w:pPr>
        <w:pStyle w:val="SingleTxt"/>
        <w:rPr>
          <w:rFonts w:hint="eastAsia"/>
        </w:rPr>
      </w:pPr>
      <w:r>
        <w:rPr>
          <w:rFonts w:hint="eastAsia"/>
        </w:rPr>
        <w:t>3.12　来文人还表示，他们没有将来文提交给任何其他联合国机构或任何区域性的国际解决或调查机制。</w:t>
      </w:r>
    </w:p>
    <w:p w:rsidR="00707D7A" w:rsidRDefault="00707D7A" w:rsidP="00707D7A">
      <w:pPr>
        <w:pStyle w:val="SingleTxt"/>
        <w:rPr>
          <w:rFonts w:hint="eastAsia"/>
        </w:rPr>
      </w:pPr>
      <w:r>
        <w:t>3.13</w:t>
      </w:r>
      <w:r>
        <w:rPr>
          <w:rFonts w:hint="eastAsia"/>
        </w:rPr>
        <w:t xml:space="preserve">　关于诉讼资格问题，来文人坚持认为，由他们以</w:t>
      </w:r>
      <w:r>
        <w:rPr>
          <w:rFonts w:hint="cs"/>
        </w:rPr>
        <w:t>Ş</w:t>
      </w:r>
      <w:r>
        <w:t>ahide Goekce</w:t>
      </w:r>
      <w:r>
        <w:rPr>
          <w:rFonts w:hint="eastAsia"/>
        </w:rPr>
        <w:t>的名义提出控诉是有理由和恰当的（她不可能表示同意，因为她已经死亡）。他们认为委员会代表她也是恰当的，因为她是他们的服务对象，与他们有个人联系，而且他们是专门保护和支援家庭暴力中妇女受害者的组织，其中一个据报是按照《联邦安全警察法》第</w:t>
      </w:r>
      <w:r>
        <w:t>25</w:t>
      </w:r>
      <w:r>
        <w:rPr>
          <w:rFonts w:hint="eastAsia"/>
        </w:rPr>
        <w:t>条第</w:t>
      </w:r>
      <w:r>
        <w:t>3</w:t>
      </w:r>
      <w:r>
        <w:rPr>
          <w:rFonts w:hint="eastAsia"/>
        </w:rPr>
        <w:t>款成立的防止家庭暴力中心。他们正在为</w:t>
      </w:r>
      <w:r>
        <w:rPr>
          <w:rFonts w:hint="cs"/>
        </w:rPr>
        <w:t>Ş</w:t>
      </w:r>
      <w:r>
        <w:t>ahide Goekce</w:t>
      </w:r>
      <w:r>
        <w:rPr>
          <w:rFonts w:hint="eastAsia"/>
        </w:rPr>
        <w:t>寻找公正，并设法更好地防止奥地利妇女遭受家庭暴力，这样她才不会白白地死去。来文人已经得到维也纳市青年和家庭事务办公室以及</w:t>
      </w:r>
      <w:r>
        <w:rPr>
          <w:rFonts w:hint="cs"/>
        </w:rPr>
        <w:t>Ş</w:t>
      </w:r>
      <w:r>
        <w:t>ahi</w:t>
      </w:r>
      <w:r>
        <w:rPr>
          <w:rFonts w:hint="eastAsia"/>
        </w:rPr>
        <w:t>de Goekce三个未成年子女的监护人的书面同意。</w:t>
      </w:r>
    </w:p>
    <w:p w:rsidR="00707D7A" w:rsidRPr="00415F64" w:rsidRDefault="00707D7A" w:rsidP="00707D7A">
      <w:pPr>
        <w:pStyle w:val="SingleTxt"/>
        <w:rPr>
          <w:rFonts w:ascii="SimHei" w:eastAsia="SimHei" w:hint="eastAsia"/>
          <w:color w:val="FF0000"/>
        </w:rPr>
      </w:pPr>
      <w:r w:rsidRPr="00415F64">
        <w:rPr>
          <w:rFonts w:ascii="SimHei" w:eastAsia="SimHei" w:hint="eastAsia"/>
          <w:color w:val="FF0000"/>
        </w:rPr>
        <w:t>缔约国关于可受理性的呈件</w:t>
      </w:r>
    </w:p>
    <w:p w:rsidR="00707D7A" w:rsidRDefault="00707D7A" w:rsidP="00707D7A">
      <w:pPr>
        <w:pStyle w:val="SingleTxt"/>
      </w:pPr>
      <w:r>
        <w:t>4.1</w:t>
      </w:r>
      <w:r>
        <w:rPr>
          <w:rFonts w:hint="eastAsia"/>
        </w:rPr>
        <w:t xml:space="preserve">　缔约国在</w:t>
      </w:r>
      <w:r>
        <w:t>2005</w:t>
      </w:r>
      <w:r>
        <w:rPr>
          <w:rFonts w:hint="eastAsia"/>
        </w:rPr>
        <w:t>年</w:t>
      </w:r>
      <w:r>
        <w:t>5</w:t>
      </w:r>
      <w:r>
        <w:rPr>
          <w:rFonts w:hint="eastAsia"/>
        </w:rPr>
        <w:t>月</w:t>
      </w:r>
      <w:r>
        <w:t>4</w:t>
      </w:r>
      <w:r>
        <w:rPr>
          <w:rFonts w:hint="eastAsia"/>
        </w:rPr>
        <w:t>日的呈件中，叙述了导致</w:t>
      </w:r>
      <w:r>
        <w:rPr>
          <w:rFonts w:hint="cs"/>
        </w:rPr>
        <w:t>Ş</w:t>
      </w:r>
      <w:r>
        <w:t>ahide Goekce</w:t>
      </w:r>
      <w:r>
        <w:rPr>
          <w:rFonts w:hint="eastAsia"/>
        </w:rPr>
        <w:t>被害的事情经过。</w:t>
      </w:r>
      <w:r>
        <w:t>1999</w:t>
      </w:r>
      <w:r>
        <w:rPr>
          <w:rFonts w:hint="eastAsia"/>
        </w:rPr>
        <w:t>年</w:t>
      </w:r>
      <w:r>
        <w:t>12</w:t>
      </w:r>
      <w:r>
        <w:rPr>
          <w:rFonts w:hint="eastAsia"/>
        </w:rPr>
        <w:t>月</w:t>
      </w:r>
      <w:r>
        <w:t>2</w:t>
      </w:r>
      <w:r>
        <w:rPr>
          <w:rFonts w:hint="eastAsia"/>
        </w:rPr>
        <w:t>日起诉</w:t>
      </w:r>
      <w:r>
        <w:t>Mustafa Goekce</w:t>
      </w:r>
      <w:r>
        <w:rPr>
          <w:rFonts w:hint="eastAsia"/>
        </w:rPr>
        <w:t>时，并不是因为他对</w:t>
      </w:r>
      <w:r>
        <w:rPr>
          <w:rFonts w:hint="cs"/>
        </w:rPr>
        <w:t>Ş</w:t>
      </w:r>
      <w:r>
        <w:t>ahide Goekce</w:t>
      </w:r>
      <w:r>
        <w:rPr>
          <w:rFonts w:hint="eastAsia"/>
        </w:rPr>
        <w:t>进行危险的犯罪威胁，因为</w:t>
      </w:r>
      <w:r>
        <w:rPr>
          <w:rFonts w:hint="cs"/>
        </w:rPr>
        <w:t>Ş</w:t>
      </w:r>
      <w:r>
        <w:t>ahide Goekce</w:t>
      </w:r>
      <w:r>
        <w:rPr>
          <w:rFonts w:hint="eastAsia"/>
        </w:rPr>
        <w:t>不允许当局这样做。于是当局着手对他提出恶意伤人的起诉。根据法院记录，</w:t>
      </w:r>
      <w:r>
        <w:rPr>
          <w:rFonts w:hint="cs"/>
        </w:rPr>
        <w:t>Ş</w:t>
      </w:r>
      <w:r>
        <w:t>ahide Goekce</w:t>
      </w:r>
      <w:r>
        <w:rPr>
          <w:rFonts w:hint="eastAsia"/>
        </w:rPr>
        <w:t>不愿作不利于</w:t>
      </w:r>
      <w:r>
        <w:t>Mustafa Goekce</w:t>
      </w:r>
      <w:r>
        <w:rPr>
          <w:rFonts w:hint="eastAsia"/>
        </w:rPr>
        <w:t>的证明，并明确要求法院不要惩罚她的丈夫。由于缺乏证据，他被无罪释放。</w:t>
      </w:r>
    </w:p>
    <w:p w:rsidR="00707D7A" w:rsidRDefault="00707D7A" w:rsidP="00707D7A">
      <w:pPr>
        <w:pStyle w:val="SingleTxt"/>
        <w:rPr>
          <w:rFonts w:hint="eastAsia"/>
        </w:rPr>
      </w:pPr>
      <w:r>
        <w:rPr>
          <w:rFonts w:hint="eastAsia"/>
        </w:rPr>
        <w:t>4.2　2000年8月23日，警察发布驱逐和禁止Mustafa Goekce回家的命令。他们在电话中向检察官报告了前一天发生的恶性胁迫和进行危险犯罪威胁的事件。</w:t>
      </w:r>
    </w:p>
    <w:p w:rsidR="00707D7A" w:rsidRDefault="00707D7A" w:rsidP="00707D7A">
      <w:pPr>
        <w:pStyle w:val="SingleTxt"/>
      </w:pPr>
      <w:r>
        <w:t>4.3</w:t>
      </w:r>
      <w:r>
        <w:rPr>
          <w:rFonts w:hint="eastAsia"/>
        </w:rPr>
        <w:t xml:space="preserve">　</w:t>
      </w:r>
      <w:r>
        <w:t>2000</w:t>
      </w:r>
      <w:r>
        <w:rPr>
          <w:rFonts w:hint="eastAsia"/>
        </w:rPr>
        <w:t>年</w:t>
      </w:r>
      <w:r>
        <w:t>9</w:t>
      </w:r>
      <w:r>
        <w:rPr>
          <w:rFonts w:hint="eastAsia"/>
        </w:rPr>
        <w:t>月</w:t>
      </w:r>
      <w:r>
        <w:t>18</w:t>
      </w:r>
      <w:r>
        <w:rPr>
          <w:rFonts w:hint="eastAsia"/>
        </w:rPr>
        <w:t>日，检察官收到一份关于</w:t>
      </w:r>
      <w:r>
        <w:t>2000</w:t>
      </w:r>
      <w:r>
        <w:rPr>
          <w:rFonts w:hint="eastAsia"/>
        </w:rPr>
        <w:t>年</w:t>
      </w:r>
      <w:r>
        <w:t>8</w:t>
      </w:r>
      <w:r>
        <w:rPr>
          <w:rFonts w:hint="eastAsia"/>
        </w:rPr>
        <w:t>月</w:t>
      </w:r>
      <w:r>
        <w:t>22</w:t>
      </w:r>
      <w:r>
        <w:rPr>
          <w:rFonts w:hint="eastAsia"/>
        </w:rPr>
        <w:t>日事件的起诉状。在盘问时，</w:t>
      </w:r>
      <w:r>
        <w:rPr>
          <w:rFonts w:hint="cs"/>
        </w:rPr>
        <w:t>Ş</w:t>
      </w:r>
      <w:r>
        <w:t>ahide Goekce</w:t>
      </w:r>
      <w:r>
        <w:rPr>
          <w:rFonts w:hint="eastAsia"/>
        </w:rPr>
        <w:t>说，她曾癫痫发作，并有过几次抑郁，但否认</w:t>
      </w:r>
      <w:r>
        <w:t>Mustafa Goekce</w:t>
      </w:r>
      <w:r>
        <w:rPr>
          <w:rFonts w:hint="eastAsia"/>
        </w:rPr>
        <w:t>威胁要杀害她。于是，检察官停止了因</w:t>
      </w:r>
      <w:r>
        <w:t>Mustafa Goekce</w:t>
      </w:r>
      <w:r>
        <w:rPr>
          <w:rFonts w:hint="eastAsia"/>
        </w:rPr>
        <w:t>进行情节恶劣的胁迫行为和危险犯罪威胁而对他提出的起诉。</w:t>
      </w:r>
    </w:p>
    <w:p w:rsidR="00707D7A" w:rsidRDefault="00707D7A" w:rsidP="00707D7A">
      <w:pPr>
        <w:pStyle w:val="SingleTxt"/>
      </w:pPr>
      <w:r>
        <w:t>4.4</w:t>
      </w:r>
      <w:r>
        <w:rPr>
          <w:rFonts w:hint="eastAsia"/>
        </w:rPr>
        <w:t xml:space="preserve">　</w:t>
      </w:r>
      <w:r>
        <w:t>2001</w:t>
      </w:r>
      <w:r>
        <w:rPr>
          <w:rFonts w:hint="eastAsia"/>
        </w:rPr>
        <w:t>年</w:t>
      </w:r>
      <w:r>
        <w:t>1</w:t>
      </w:r>
      <w:r>
        <w:rPr>
          <w:rFonts w:hint="eastAsia"/>
        </w:rPr>
        <w:t>月</w:t>
      </w:r>
      <w:r>
        <w:t>13</w:t>
      </w:r>
      <w:r>
        <w:rPr>
          <w:rFonts w:hint="eastAsia"/>
        </w:rPr>
        <w:t>日，负责监护事务的法院限制</w:t>
      </w:r>
      <w:r>
        <w:t>Mustafa Goekce</w:t>
      </w:r>
      <w:r>
        <w:rPr>
          <w:rFonts w:hint="eastAsia"/>
        </w:rPr>
        <w:t>和</w:t>
      </w:r>
      <w:r>
        <w:rPr>
          <w:rFonts w:hint="cs"/>
        </w:rPr>
        <w:t>Ş</w:t>
      </w:r>
      <w:r>
        <w:t>ahide Goekce</w:t>
      </w:r>
      <w:r>
        <w:rPr>
          <w:rFonts w:hint="eastAsia"/>
        </w:rPr>
        <w:t>照养子女的责任，要求他们遵守与青年福利办公室一起商定的措施。法院在决定中指出，</w:t>
      </w:r>
      <w:r>
        <w:t>Mustafa Goekce</w:t>
      </w:r>
      <w:r>
        <w:rPr>
          <w:rFonts w:hint="eastAsia"/>
        </w:rPr>
        <w:t>和</w:t>
      </w:r>
      <w:r>
        <w:rPr>
          <w:rFonts w:hint="cs"/>
        </w:rPr>
        <w:t>Ş</w:t>
      </w:r>
      <w:r>
        <w:t>ahide Goekce</w:t>
      </w:r>
      <w:r>
        <w:rPr>
          <w:rFonts w:hint="eastAsia"/>
        </w:rPr>
        <w:t>总想给人以生活得井井有条的印象。当问到伤害人体和进行危险犯罪威胁的指控时，</w:t>
      </w:r>
      <w:r>
        <w:t>Mustafa Goekce</w:t>
      </w:r>
      <w:r>
        <w:rPr>
          <w:rFonts w:hint="eastAsia"/>
        </w:rPr>
        <w:t>和</w:t>
      </w:r>
      <w:r>
        <w:rPr>
          <w:rFonts w:hint="cs"/>
        </w:rPr>
        <w:t>Ş</w:t>
      </w:r>
      <w:r>
        <w:t>ahide Goekce</w:t>
      </w:r>
      <w:r>
        <w:rPr>
          <w:rFonts w:hint="eastAsia"/>
        </w:rPr>
        <w:t>两人都认为，必须注意他们每次事后很快就和好如初了。</w:t>
      </w:r>
    </w:p>
    <w:p w:rsidR="00707D7A" w:rsidRDefault="00707D7A" w:rsidP="00707D7A">
      <w:pPr>
        <w:pStyle w:val="SingleTxt"/>
      </w:pPr>
      <w:r>
        <w:t>4.5</w:t>
      </w:r>
      <w:r>
        <w:rPr>
          <w:rFonts w:hint="eastAsia"/>
        </w:rPr>
        <w:t xml:space="preserve">　</w:t>
      </w:r>
      <w:r>
        <w:t>Mustafa Goekce</w:t>
      </w:r>
      <w:r>
        <w:rPr>
          <w:rFonts w:hint="eastAsia"/>
        </w:rPr>
        <w:t>和</w:t>
      </w:r>
      <w:r>
        <w:rPr>
          <w:rFonts w:hint="cs"/>
        </w:rPr>
        <w:t>Ş</w:t>
      </w:r>
      <w:r>
        <w:t>ahide Goekce</w:t>
      </w:r>
      <w:r>
        <w:rPr>
          <w:rFonts w:hint="eastAsia"/>
        </w:rPr>
        <w:t>同意参加伴侣调和治疗，并与青年福利办公室保持联系。直到</w:t>
      </w:r>
      <w:r>
        <w:t>2002</w:t>
      </w:r>
      <w:r>
        <w:rPr>
          <w:rFonts w:hint="eastAsia"/>
        </w:rPr>
        <w:t>年夏季，他们都在治疗。市政府还主动为他们提供了一套更宽敞的新公寓，解决他们改善居住条件的迫切需要。但即便做了这些安排，警察还是在</w:t>
      </w:r>
      <w:r>
        <w:t>2001</w:t>
      </w:r>
      <w:r>
        <w:rPr>
          <w:rFonts w:hint="eastAsia"/>
        </w:rPr>
        <w:t>年</w:t>
      </w:r>
      <w:r>
        <w:t>12</w:t>
      </w:r>
      <w:r>
        <w:rPr>
          <w:rFonts w:hint="eastAsia"/>
        </w:rPr>
        <w:t>月</w:t>
      </w:r>
      <w:r>
        <w:t>17</w:t>
      </w:r>
      <w:r>
        <w:rPr>
          <w:rFonts w:hint="eastAsia"/>
        </w:rPr>
        <w:t>日、</w:t>
      </w:r>
      <w:r>
        <w:t>2002</w:t>
      </w:r>
      <w:r>
        <w:rPr>
          <w:rFonts w:hint="eastAsia"/>
        </w:rPr>
        <w:t>年</w:t>
      </w:r>
      <w:r>
        <w:t>6</w:t>
      </w:r>
      <w:r>
        <w:rPr>
          <w:rFonts w:hint="eastAsia"/>
        </w:rPr>
        <w:t>月</w:t>
      </w:r>
      <w:r>
        <w:t>30</w:t>
      </w:r>
      <w:r>
        <w:rPr>
          <w:rFonts w:hint="eastAsia"/>
        </w:rPr>
        <w:t>日、</w:t>
      </w:r>
      <w:r>
        <w:t>2002</w:t>
      </w:r>
      <w:r>
        <w:rPr>
          <w:rFonts w:hint="eastAsia"/>
        </w:rPr>
        <w:t>年</w:t>
      </w:r>
      <w:r>
        <w:t>7</w:t>
      </w:r>
      <w:r>
        <w:rPr>
          <w:rFonts w:hint="eastAsia"/>
        </w:rPr>
        <w:t>月</w:t>
      </w:r>
      <w:r>
        <w:t>6</w:t>
      </w:r>
      <w:r>
        <w:rPr>
          <w:rFonts w:hint="eastAsia"/>
        </w:rPr>
        <w:t>日、</w:t>
      </w:r>
      <w:r>
        <w:t>2002</w:t>
      </w:r>
      <w:r>
        <w:rPr>
          <w:rFonts w:hint="eastAsia"/>
        </w:rPr>
        <w:t>年</w:t>
      </w:r>
      <w:r>
        <w:t>8</w:t>
      </w:r>
      <w:r>
        <w:rPr>
          <w:rFonts w:hint="eastAsia"/>
        </w:rPr>
        <w:t>月</w:t>
      </w:r>
      <w:r>
        <w:t>25</w:t>
      </w:r>
      <w:r>
        <w:rPr>
          <w:rFonts w:hint="eastAsia"/>
        </w:rPr>
        <w:t>日和</w:t>
      </w:r>
      <w:r>
        <w:t>2002</w:t>
      </w:r>
      <w:r>
        <w:rPr>
          <w:rFonts w:hint="eastAsia"/>
        </w:rPr>
        <w:t>年</w:t>
      </w:r>
      <w:r>
        <w:t>9</w:t>
      </w:r>
      <w:r>
        <w:rPr>
          <w:rFonts w:hint="eastAsia"/>
        </w:rPr>
        <w:t>月</w:t>
      </w:r>
      <w:r>
        <w:t>16</w:t>
      </w:r>
      <w:r>
        <w:rPr>
          <w:rFonts w:hint="eastAsia"/>
        </w:rPr>
        <w:t>日因两人争吵而一再进行干预。</w:t>
      </w:r>
    </w:p>
    <w:p w:rsidR="00707D7A" w:rsidRDefault="00707D7A" w:rsidP="00707D7A">
      <w:pPr>
        <w:pStyle w:val="SingleTxt"/>
      </w:pPr>
      <w:r>
        <w:t>4.6</w:t>
      </w:r>
      <w:r>
        <w:rPr>
          <w:rFonts w:hint="eastAsia"/>
        </w:rPr>
        <w:t xml:space="preserve">　</w:t>
      </w:r>
      <w:r>
        <w:t>2002</w:t>
      </w:r>
      <w:r>
        <w:rPr>
          <w:rFonts w:hint="eastAsia"/>
        </w:rPr>
        <w:t>年</w:t>
      </w:r>
      <w:r>
        <w:t>10</w:t>
      </w:r>
      <w:r>
        <w:rPr>
          <w:rFonts w:hint="eastAsia"/>
        </w:rPr>
        <w:t>月</w:t>
      </w:r>
      <w:r>
        <w:t>23</w:t>
      </w:r>
      <w:r>
        <w:rPr>
          <w:rFonts w:hint="eastAsia"/>
        </w:rPr>
        <w:t>日，</w:t>
      </w:r>
      <w:r>
        <w:t>Hernals</w:t>
      </w:r>
      <w:r>
        <w:rPr>
          <w:rFonts w:hint="eastAsia"/>
        </w:rPr>
        <w:t>区法院根据《执行判决法案》第</w:t>
      </w:r>
      <w:r>
        <w:t>382 b</w:t>
      </w:r>
      <w:r>
        <w:rPr>
          <w:rFonts w:hint="eastAsia"/>
        </w:rPr>
        <w:t>条，对</w:t>
      </w:r>
      <w:r>
        <w:t>Mustafa Goekce</w:t>
      </w:r>
      <w:r>
        <w:rPr>
          <w:rFonts w:hint="eastAsia"/>
        </w:rPr>
        <w:t>发布临时禁令，禁止他返回寓所及其近周，禁止接触孩子和</w:t>
      </w:r>
      <w:r>
        <w:rPr>
          <w:rFonts w:hint="cs"/>
        </w:rPr>
        <w:t>Ş</w:t>
      </w:r>
      <w:r>
        <w:t>ahide Goekce</w:t>
      </w:r>
      <w:r>
        <w:rPr>
          <w:rFonts w:hint="eastAsia"/>
        </w:rPr>
        <w:t>。尽管事先向她说明了她的权利，但当着</w:t>
      </w:r>
      <w:r>
        <w:t>Mustafa Goekce</w:t>
      </w:r>
      <w:r>
        <w:rPr>
          <w:rFonts w:hint="eastAsia"/>
        </w:rPr>
        <w:t>的面，她在法官面前作证说，她要尽一切努力使家庭团聚，并说</w:t>
      </w:r>
      <w:r>
        <w:t>Mustafa Goekce</w:t>
      </w:r>
      <w:r>
        <w:rPr>
          <w:rFonts w:hint="eastAsia"/>
        </w:rPr>
        <w:t>与孩子的关系很好，因为她有癫痫还帮助她做家务。</w:t>
      </w:r>
    </w:p>
    <w:p w:rsidR="00707D7A" w:rsidRDefault="00707D7A" w:rsidP="00707D7A">
      <w:pPr>
        <w:pStyle w:val="SingleTxt"/>
      </w:pPr>
      <w:r>
        <w:t>4.7</w:t>
      </w:r>
      <w:r>
        <w:rPr>
          <w:rFonts w:hint="eastAsia"/>
        </w:rPr>
        <w:t xml:space="preserve">　</w:t>
      </w:r>
      <w:r>
        <w:t>2002</w:t>
      </w:r>
      <w:r>
        <w:rPr>
          <w:rFonts w:hint="eastAsia"/>
        </w:rPr>
        <w:t>年</w:t>
      </w:r>
      <w:r>
        <w:t>11</w:t>
      </w:r>
      <w:r>
        <w:rPr>
          <w:rFonts w:hint="eastAsia"/>
        </w:rPr>
        <w:t>月</w:t>
      </w:r>
      <w:r>
        <w:t>18</w:t>
      </w:r>
      <w:r>
        <w:rPr>
          <w:rFonts w:hint="eastAsia"/>
        </w:rPr>
        <w:t>日的警察报告表明，青年福利办公室要求警察前往</w:t>
      </w:r>
      <w:r>
        <w:t>Goekce</w:t>
      </w:r>
      <w:r>
        <w:rPr>
          <w:rFonts w:hint="eastAsia"/>
        </w:rPr>
        <w:t>家，因为他违反临时禁令，进寓所了。警察赶到时，</w:t>
      </w:r>
      <w:r>
        <w:t>Mustafa Goekce</w:t>
      </w:r>
      <w:r>
        <w:rPr>
          <w:rFonts w:hint="eastAsia"/>
        </w:rPr>
        <w:t>已离家。</w:t>
      </w:r>
      <w:r>
        <w:rPr>
          <w:rFonts w:hint="cs"/>
        </w:rPr>
        <w:t>Ş</w:t>
      </w:r>
      <w:r>
        <w:t>ahide Goekce</w:t>
      </w:r>
      <w:r>
        <w:rPr>
          <w:rFonts w:hint="eastAsia"/>
        </w:rPr>
        <w:t>见警察来似乎很愤怒，问他们为什么几乎天天来，尽管她已明确表示愿意与丈夫一起生活。</w:t>
      </w:r>
    </w:p>
    <w:p w:rsidR="00707D7A" w:rsidRDefault="00707D7A" w:rsidP="00707D7A">
      <w:pPr>
        <w:pStyle w:val="SingleTxt"/>
      </w:pPr>
      <w:r>
        <w:t>4.8</w:t>
      </w:r>
      <w:r>
        <w:rPr>
          <w:rFonts w:hint="eastAsia"/>
        </w:rPr>
        <w:t xml:space="preserve">　</w:t>
      </w:r>
      <w:r>
        <w:t>2002</w:t>
      </w:r>
      <w:r>
        <w:rPr>
          <w:rFonts w:hint="eastAsia"/>
        </w:rPr>
        <w:t>年</w:t>
      </w:r>
      <w:r>
        <w:t>12</w:t>
      </w:r>
      <w:r>
        <w:rPr>
          <w:rFonts w:hint="eastAsia"/>
        </w:rPr>
        <w:t>月</w:t>
      </w:r>
      <w:r>
        <w:t>6</w:t>
      </w:r>
      <w:r>
        <w:rPr>
          <w:rFonts w:hint="eastAsia"/>
        </w:rPr>
        <w:t>日，维也纳检察署撤销因</w:t>
      </w:r>
      <w:r>
        <w:t>2002</w:t>
      </w:r>
      <w:r>
        <w:rPr>
          <w:rFonts w:hint="eastAsia"/>
        </w:rPr>
        <w:t>年</w:t>
      </w:r>
      <w:r>
        <w:t>10</w:t>
      </w:r>
      <w:r>
        <w:rPr>
          <w:rFonts w:hint="eastAsia"/>
        </w:rPr>
        <w:t>月</w:t>
      </w:r>
      <w:r>
        <w:t>8</w:t>
      </w:r>
      <w:r>
        <w:rPr>
          <w:rFonts w:hint="eastAsia"/>
        </w:rPr>
        <w:t>日发生的事件而提出的进行危险犯罪威胁的起诉，因为</w:t>
      </w:r>
      <w:r>
        <w:rPr>
          <w:rFonts w:hint="cs"/>
        </w:rPr>
        <w:t>Ş</w:t>
      </w:r>
      <w:r>
        <w:t>ahide Goekce</w:t>
      </w:r>
      <w:r>
        <w:rPr>
          <w:rFonts w:hint="eastAsia"/>
        </w:rPr>
        <w:t>向警察提交书面声明，声称是打架受的伤。她还说，数年来她丈夫曾多次威胁要杀死她。于是检察官推断，进行威胁是两人吵架常有的特点，不会付诸行动。</w:t>
      </w:r>
      <w:r>
        <w:rPr>
          <w:rFonts w:hint="cs"/>
        </w:rPr>
        <w:t>Ş</w:t>
      </w:r>
      <w:r>
        <w:t>ahide Goekce</w:t>
      </w:r>
      <w:r>
        <w:rPr>
          <w:rFonts w:hint="eastAsia"/>
        </w:rPr>
        <w:t>为了不让</w:t>
      </w:r>
      <w:r>
        <w:t>Mustafa Goekce</w:t>
      </w:r>
      <w:r>
        <w:rPr>
          <w:rFonts w:hint="eastAsia"/>
        </w:rPr>
        <w:t>受到起诉，一再试图淡化事件的严重性。由于她的这种行为，加上拒绝在刑事诉讼中作证，因而无法判他的罪。</w:t>
      </w:r>
    </w:p>
    <w:p w:rsidR="00707D7A" w:rsidRDefault="00707D7A" w:rsidP="00707D7A">
      <w:pPr>
        <w:pStyle w:val="SingleTxt"/>
      </w:pPr>
      <w:r>
        <w:t>4.9</w:t>
      </w:r>
      <w:r>
        <w:rPr>
          <w:rFonts w:hint="eastAsia"/>
        </w:rPr>
        <w:t xml:space="preserve">　</w:t>
      </w:r>
      <w:r>
        <w:t>2002</w:t>
      </w:r>
      <w:r>
        <w:rPr>
          <w:rFonts w:hint="eastAsia"/>
        </w:rPr>
        <w:t>年</w:t>
      </w:r>
      <w:r>
        <w:t>12</w:t>
      </w:r>
      <w:r>
        <w:rPr>
          <w:rFonts w:hint="eastAsia"/>
        </w:rPr>
        <w:t>月</w:t>
      </w:r>
      <w:r>
        <w:t>7</w:t>
      </w:r>
      <w:r>
        <w:rPr>
          <w:rFonts w:hint="eastAsia"/>
        </w:rPr>
        <w:t>日，</w:t>
      </w:r>
      <w:r>
        <w:t>Mustafa Goekce</w:t>
      </w:r>
      <w:r>
        <w:rPr>
          <w:rFonts w:hint="eastAsia"/>
        </w:rPr>
        <w:t>清晨来到寓所，用</w:t>
      </w:r>
      <w:r>
        <w:rPr>
          <w:rFonts w:hint="cs"/>
        </w:rPr>
        <w:t>Ş</w:t>
      </w:r>
      <w:r>
        <w:t>ahide Goekce</w:t>
      </w:r>
      <w:r>
        <w:rPr>
          <w:rFonts w:hint="eastAsia"/>
        </w:rPr>
        <w:t>一星期前给他的钥匙开开门。他于上午</w:t>
      </w:r>
      <w:r>
        <w:t>8</w:t>
      </w:r>
      <w:r>
        <w:rPr>
          <w:rFonts w:hint="eastAsia"/>
        </w:rPr>
        <w:t>点</w:t>
      </w:r>
      <w:r>
        <w:t>30</w:t>
      </w:r>
      <w:r>
        <w:rPr>
          <w:rFonts w:hint="eastAsia"/>
        </w:rPr>
        <w:t>分离开寓所，但中午又回来。</w:t>
      </w:r>
      <w:r>
        <w:rPr>
          <w:rFonts w:hint="cs"/>
        </w:rPr>
        <w:t>Ş</w:t>
      </w:r>
      <w:r>
        <w:t>ahide Goekce</w:t>
      </w:r>
      <w:r>
        <w:rPr>
          <w:rFonts w:hint="eastAsia"/>
        </w:rPr>
        <w:t>对他喊道，他并非是她所有孩子的父亲。</w:t>
      </w:r>
      <w:r>
        <w:t>Mustafa Goekce</w:t>
      </w:r>
      <w:r>
        <w:rPr>
          <w:rFonts w:hint="eastAsia"/>
        </w:rPr>
        <w:t>用</w:t>
      </w:r>
      <w:r>
        <w:t>3</w:t>
      </w:r>
      <w:r>
        <w:rPr>
          <w:rFonts w:hint="eastAsia"/>
        </w:rPr>
        <w:t>星期前买的手枪打死了她，尽管那时禁止他携带武器的禁令依然有效。</w:t>
      </w:r>
    </w:p>
    <w:p w:rsidR="00707D7A" w:rsidRDefault="00707D7A" w:rsidP="00707D7A">
      <w:pPr>
        <w:pStyle w:val="SingleTxt"/>
        <w:rPr>
          <w:rFonts w:hint="eastAsia"/>
        </w:rPr>
      </w:pPr>
      <w:r>
        <w:rPr>
          <w:rFonts w:hint="eastAsia"/>
        </w:rPr>
        <w:t>4.10　据审判Mustafa Goekce时在场的一位专家证人说，他是因多疑妒嫉造成的精神错乱影响而犯罪，故可免于罪责。为此，维也纳检察署要求因精神错乱犯</w:t>
      </w:r>
      <w:r w:rsidRPr="00B21560">
        <w:rPr>
          <w:rFonts w:hint="eastAsia"/>
          <w:spacing w:val="-4"/>
        </w:rPr>
        <w:t>罪而把他安置在精神病院。2003年10月23日，维也纳地区刑事法庭命令将</w:t>
      </w:r>
      <w:r>
        <w:rPr>
          <w:rFonts w:hint="eastAsia"/>
        </w:rPr>
        <w:t>Mustafa Goekce安置在精神病院。</w:t>
      </w:r>
    </w:p>
    <w:p w:rsidR="00707D7A" w:rsidRDefault="00707D7A" w:rsidP="00707D7A">
      <w:pPr>
        <w:pStyle w:val="SingleTxt"/>
      </w:pPr>
      <w:r>
        <w:t>4.11</w:t>
      </w:r>
      <w:r>
        <w:rPr>
          <w:rFonts w:hint="eastAsia"/>
        </w:rPr>
        <w:t xml:space="preserve">　至于受理性问题，缔约国对已经穷尽国内补救办法的说法表示异议。首先，</w:t>
      </w:r>
      <w:r>
        <w:rPr>
          <w:rFonts w:hint="cs"/>
        </w:rPr>
        <w:t>Ş</w:t>
      </w:r>
      <w:r>
        <w:t>ahide Goekce</w:t>
      </w:r>
      <w:r>
        <w:rPr>
          <w:rFonts w:hint="eastAsia"/>
        </w:rPr>
        <w:t>不让主管当局对</w:t>
      </w:r>
      <w:r>
        <w:t>Mustafa Goekce</w:t>
      </w:r>
      <w:r>
        <w:rPr>
          <w:rFonts w:hint="eastAsia"/>
        </w:rPr>
        <w:t>进行危险犯罪威胁的行为提起公诉，也不愿作不利于他的证词。她要求法院不要惩办她的丈夫，而且总是在提出指控后，竭力淡化事态的严重性，否认其犯罪性质。</w:t>
      </w:r>
    </w:p>
    <w:p w:rsidR="00707D7A" w:rsidRDefault="00707D7A" w:rsidP="00707D7A">
      <w:pPr>
        <w:pStyle w:val="SingleTxt"/>
        <w:rPr>
          <w:rFonts w:hint="eastAsia"/>
        </w:rPr>
      </w:pPr>
      <w:r>
        <w:rPr>
          <w:rFonts w:hint="eastAsia"/>
        </w:rPr>
        <w:t>4.12　缔约国进一步争辩说，《联邦防止家庭暴力法》是打击家庭暴力的有效体系，为各机构之间的有效合作建立了框架。其中介绍了该系统各方面的详情，包括干预中心的作用。除刑事措施之外，还有许多预防家庭暴力的警察措施和民法措施。收容所为该系统提供辅助。不甚严重的案件可根据《维护法律和秩序法案》解决纠纷。</w:t>
      </w:r>
    </w:p>
    <w:p w:rsidR="00707D7A" w:rsidRDefault="00707D7A" w:rsidP="00707D7A">
      <w:pPr>
        <w:pStyle w:val="SingleTxt"/>
      </w:pPr>
      <w:r>
        <w:t>4.13</w:t>
      </w:r>
      <w:r>
        <w:rPr>
          <w:rFonts w:hint="eastAsia"/>
        </w:rPr>
        <w:t xml:space="preserve">　</w:t>
      </w:r>
      <w:r>
        <w:rPr>
          <w:rFonts w:hint="cs"/>
        </w:rPr>
        <w:t>Ş</w:t>
      </w:r>
      <w:r>
        <w:t>ahide Goekce</w:t>
      </w:r>
      <w:r>
        <w:rPr>
          <w:rFonts w:hint="eastAsia"/>
        </w:rPr>
        <w:t>从未使用《执行判决法案》第</w:t>
      </w:r>
      <w:r>
        <w:t>382 b</w:t>
      </w:r>
      <w:r>
        <w:rPr>
          <w:rFonts w:hint="eastAsia"/>
        </w:rPr>
        <w:t>条，要求对</w:t>
      </w:r>
      <w:r>
        <w:t>Mustafa Goekce</w:t>
      </w:r>
      <w:r>
        <w:rPr>
          <w:rFonts w:hint="eastAsia"/>
        </w:rPr>
        <w:t>发出临时禁令。相反，她明确表示，她无意让人进一步干涉她的家庭生活。她从未作出明确决定，使自己和孩子摆脱与她丈夫的关系（例如，尽管有着有效的临时禁令，她仍把公寓的钥匙交给他）。没有</w:t>
      </w:r>
      <w:r>
        <w:t>Goekce</w:t>
      </w:r>
      <w:r>
        <w:rPr>
          <w:rFonts w:hint="eastAsia"/>
        </w:rPr>
        <w:t>女士的这种决定，当局只能采取有限的行动保护她。没有她的合作，有效保护注定会失败。</w:t>
      </w:r>
    </w:p>
    <w:p w:rsidR="00707D7A" w:rsidRDefault="00707D7A" w:rsidP="00707D7A">
      <w:pPr>
        <w:pStyle w:val="SingleTxt"/>
      </w:pPr>
      <w:r>
        <w:t>4.14</w:t>
      </w:r>
      <w:r>
        <w:rPr>
          <w:rFonts w:hint="eastAsia"/>
        </w:rPr>
        <w:t xml:space="preserve">　鉴于这种背景情况，故不能对</w:t>
      </w:r>
      <w:r>
        <w:t>2002</w:t>
      </w:r>
      <w:r>
        <w:rPr>
          <w:rFonts w:hint="eastAsia"/>
        </w:rPr>
        <w:t>年</w:t>
      </w:r>
      <w:r>
        <w:t>10</w:t>
      </w:r>
      <w:r>
        <w:rPr>
          <w:rFonts w:hint="eastAsia"/>
        </w:rPr>
        <w:t>月</w:t>
      </w:r>
      <w:r>
        <w:t>8</w:t>
      </w:r>
      <w:r>
        <w:rPr>
          <w:rFonts w:hint="eastAsia"/>
        </w:rPr>
        <w:t>日的事件采取拘留手段。</w:t>
      </w:r>
      <w:r>
        <w:t>Mustafa Goekce</w:t>
      </w:r>
      <w:r>
        <w:rPr>
          <w:rFonts w:hint="eastAsia"/>
        </w:rPr>
        <w:t>没有犯罪前科，检察官当时也不知道</w:t>
      </w:r>
      <w:r>
        <w:t>Mustafa Goekce</w:t>
      </w:r>
      <w:r>
        <w:rPr>
          <w:rFonts w:hint="eastAsia"/>
        </w:rPr>
        <w:t>有武器。检察官并不认为已知事实表明</w:t>
      </w:r>
      <w:r>
        <w:t>Mustafa Goekce</w:t>
      </w:r>
      <w:r>
        <w:rPr>
          <w:rFonts w:hint="eastAsia"/>
        </w:rPr>
        <w:t>有危险会马上杀人；拘留只能作为最后手段。鉴于</w:t>
      </w:r>
      <w:r>
        <w:rPr>
          <w:rFonts w:hint="cs"/>
        </w:rPr>
        <w:t>Ş</w:t>
      </w:r>
      <w:r>
        <w:t>ahide Goekce</w:t>
      </w:r>
      <w:r>
        <w:rPr>
          <w:rFonts w:hint="eastAsia"/>
        </w:rPr>
        <w:t>对警察</w:t>
      </w:r>
      <w:r>
        <w:t>2002</w:t>
      </w:r>
      <w:r>
        <w:rPr>
          <w:rFonts w:hint="eastAsia"/>
        </w:rPr>
        <w:t>年</w:t>
      </w:r>
      <w:r>
        <w:t>11</w:t>
      </w:r>
      <w:r>
        <w:rPr>
          <w:rFonts w:hint="eastAsia"/>
        </w:rPr>
        <w:t>月</w:t>
      </w:r>
      <w:r>
        <w:t>18</w:t>
      </w:r>
      <w:r>
        <w:rPr>
          <w:rFonts w:hint="eastAsia"/>
        </w:rPr>
        <w:t>日的干预显然很愤怒（见上文第</w:t>
      </w:r>
      <w:r>
        <w:t>4.7</w:t>
      </w:r>
      <w:r>
        <w:rPr>
          <w:rFonts w:hint="eastAsia"/>
        </w:rPr>
        <w:t>段），检察官无法断定起诉会有判决和囚禁的结果。法院在拘留被告时必须考虑相称原则，而且如果拘留时间与预计判决不相称，则无论如何必须撤消拘留。</w:t>
      </w:r>
    </w:p>
    <w:p w:rsidR="00707D7A" w:rsidRDefault="00707D7A" w:rsidP="00707D7A">
      <w:pPr>
        <w:pStyle w:val="SingleTxt"/>
      </w:pPr>
      <w:r>
        <w:t>4.15</w:t>
      </w:r>
      <w:r>
        <w:rPr>
          <w:rFonts w:hint="eastAsia"/>
        </w:rPr>
        <w:t xml:space="preserve">　此外，</w:t>
      </w:r>
      <w:r>
        <w:rPr>
          <w:rFonts w:hint="cs"/>
        </w:rPr>
        <w:t>Ş</w:t>
      </w:r>
      <w:r>
        <w:t>ahide Goekce</w:t>
      </w:r>
      <w:r>
        <w:rPr>
          <w:rFonts w:hint="eastAsia"/>
        </w:rPr>
        <w:t>完全可以根据《联邦宪法》第</w:t>
      </w:r>
      <w:r>
        <w:t>140</w:t>
      </w:r>
      <w:r>
        <w:rPr>
          <w:rFonts w:hint="eastAsia"/>
        </w:rPr>
        <w:t>条第</w:t>
      </w:r>
      <w:r>
        <w:t>1</w:t>
      </w:r>
      <w:r>
        <w:rPr>
          <w:rFonts w:hint="eastAsia"/>
        </w:rPr>
        <w:t>款向宪法法院提出申诉，对不允许她对公诉人不发逮捕证逮捕</w:t>
      </w:r>
      <w:r>
        <w:t>Mustafa Goekce</w:t>
      </w:r>
      <w:r>
        <w:rPr>
          <w:rFonts w:hint="eastAsia"/>
        </w:rPr>
        <w:t>的决定提出上诉这一规定表示不服。假如</w:t>
      </w:r>
      <w:r>
        <w:rPr>
          <w:rFonts w:hint="cs"/>
        </w:rPr>
        <w:t>Ş</w:t>
      </w:r>
      <w:r>
        <w:t>ahide Goekce</w:t>
      </w:r>
      <w:r>
        <w:rPr>
          <w:rFonts w:hint="eastAsia"/>
        </w:rPr>
        <w:t>幸存的子嗣此刻仍有直接的兴趣对有关规定提出上诉，从而保护家庭暴力受害者（例如</w:t>
      </w:r>
      <w:r>
        <w:rPr>
          <w:rFonts w:hint="cs"/>
        </w:rPr>
        <w:t>Ş</w:t>
      </w:r>
      <w:r>
        <w:t>ahide Goekce</w:t>
      </w:r>
      <w:r>
        <w:rPr>
          <w:rFonts w:hint="eastAsia"/>
        </w:rPr>
        <w:t>）的利益，他们仍可以向宪法法院提出这一问题。</w:t>
      </w:r>
    </w:p>
    <w:p w:rsidR="00707D7A" w:rsidRDefault="00707D7A" w:rsidP="00707D7A">
      <w:pPr>
        <w:pStyle w:val="SingleTxt"/>
      </w:pPr>
      <w:r>
        <w:t>4.16</w:t>
      </w:r>
      <w:r>
        <w:rPr>
          <w:rFonts w:hint="eastAsia"/>
        </w:rPr>
        <w:t xml:space="preserve">　缔约国还声辩说，国家为法官和警察定期举行关于家庭暴力的专门培训。为了确保国家机构能更迅速地作出干预，还经常审查法官和警察之间的合作情况，其目的是为了尽可能避免类似</w:t>
      </w:r>
      <w:r>
        <w:rPr>
          <w:rFonts w:hint="cs"/>
        </w:rPr>
        <w:t>Ş</w:t>
      </w:r>
      <w:r>
        <w:t>ahide Goekce</w:t>
      </w:r>
      <w:r>
        <w:rPr>
          <w:rFonts w:hint="eastAsia"/>
        </w:rPr>
        <w:t>的悲剧，又不干扰个人的家庭生活和其他基本权利。</w:t>
      </w:r>
    </w:p>
    <w:p w:rsidR="00707D7A" w:rsidRPr="0055509F" w:rsidRDefault="00707D7A" w:rsidP="00707D7A">
      <w:pPr>
        <w:pStyle w:val="SingleTxt"/>
        <w:rPr>
          <w:rFonts w:ascii="SimHei" w:eastAsia="SimHei" w:hint="eastAsia"/>
          <w:color w:val="FF0000"/>
        </w:rPr>
      </w:pPr>
      <w:r w:rsidRPr="0055509F">
        <w:rPr>
          <w:rFonts w:ascii="SimHei" w:eastAsia="SimHei" w:hint="eastAsia"/>
          <w:color w:val="FF0000"/>
        </w:rPr>
        <w:t>来文人就缔约国关于可受理性的意见提出的评论</w:t>
      </w:r>
    </w:p>
    <w:p w:rsidR="00707D7A" w:rsidRDefault="00707D7A" w:rsidP="00707D7A">
      <w:pPr>
        <w:pStyle w:val="SingleTxt"/>
        <w:rPr>
          <w:rFonts w:hint="eastAsia"/>
        </w:rPr>
      </w:pPr>
      <w:r>
        <w:rPr>
          <w:rFonts w:hint="eastAsia"/>
        </w:rPr>
        <w:t>5.1　来文人在2005年7月31日的呈件中辩称，受害人和来文人已用尽国内一切可能进行充分补救的补救办法。他们声称没有法律义务申请民事措施，例如临时禁令。</w:t>
      </w:r>
    </w:p>
    <w:p w:rsidR="00707D7A" w:rsidRDefault="00707D7A" w:rsidP="00707D7A">
      <w:pPr>
        <w:pStyle w:val="SingleTxt"/>
        <w:rPr>
          <w:rFonts w:hint="eastAsia"/>
        </w:rPr>
      </w:pPr>
      <w:r>
        <w:rPr>
          <w:rFonts w:hint="eastAsia"/>
        </w:rPr>
        <w:t>5.2　来文人还认为，要求一名面临生命危险的妇女向宪法法院提交申请不是缔约国善意提出的理由。这种程序历时二至三年，因此对一个有生命危险的妇女来说，不可能带来充分的补救。</w:t>
      </w:r>
    </w:p>
    <w:p w:rsidR="00707D7A" w:rsidRDefault="00707D7A" w:rsidP="00707D7A">
      <w:pPr>
        <w:pStyle w:val="SingleTxt"/>
        <w:rPr>
          <w:rFonts w:hint="eastAsia"/>
        </w:rPr>
      </w:pPr>
      <w:r>
        <w:rPr>
          <w:rFonts w:hint="eastAsia"/>
        </w:rPr>
        <w:t>5.3　来文人认为，缔约国错误地把对凶暴丈夫采取步骤的负担和责任放在受害者身上，没有认识到受害者面临的危险以及犯罪人对受害者的影响力。因此，来文人认为，应该取消刑法第107条第4款的规定，其中要求得到授权才能起诉进行危险犯罪威胁的人，使国家承担应有的责任，并使人们更好地认识到，进行刑事威胁不仅是对受害者个人犯罪，也是对整个社区犯罪。</w:t>
      </w:r>
    </w:p>
    <w:p w:rsidR="00707D7A" w:rsidRDefault="00707D7A" w:rsidP="00707D7A">
      <w:pPr>
        <w:pStyle w:val="SingleTxt"/>
      </w:pPr>
      <w:r>
        <w:t>5.4</w:t>
      </w:r>
      <w:r>
        <w:rPr>
          <w:rFonts w:hint="eastAsia"/>
        </w:rPr>
        <w:t xml:space="preserve">　来文人说明道，</w:t>
      </w:r>
      <w:r>
        <w:rPr>
          <w:rFonts w:hint="cs"/>
        </w:rPr>
        <w:t>Ş</w:t>
      </w:r>
      <w:r>
        <w:t>ahide Goekce</w:t>
      </w:r>
      <w:r>
        <w:rPr>
          <w:rFonts w:hint="eastAsia"/>
        </w:rPr>
        <w:t>害怕离开自己凶暴的丈夫。受害人总想避免采取可能会加重危险的行动（“斯德哥尔摩综合症”），因而往往会强迫自己作出有利于犯罪者的行为。不应该责备她不与他一刀两断，因为其中有心理、经济和社会的因素。</w:t>
      </w:r>
    </w:p>
    <w:p w:rsidR="00707D7A" w:rsidRDefault="00707D7A" w:rsidP="00707D7A">
      <w:pPr>
        <w:pStyle w:val="SingleTxt"/>
        <w:rPr>
          <w:rFonts w:hint="eastAsia"/>
        </w:rPr>
      </w:pPr>
      <w:r>
        <w:t>5.5</w:t>
      </w:r>
      <w:r>
        <w:rPr>
          <w:rFonts w:hint="eastAsia"/>
        </w:rPr>
        <w:t xml:space="preserve">　来文人还对缔约国陈述的某些事实提出质疑；</w:t>
      </w:r>
      <w:r>
        <w:t>Mustafa Goekce</w:t>
      </w:r>
      <w:r>
        <w:rPr>
          <w:rFonts w:hint="eastAsia"/>
        </w:rPr>
        <w:t>（而不是</w:t>
      </w:r>
      <w:r>
        <w:rPr>
          <w:rFonts w:hint="cs"/>
        </w:rPr>
        <w:t>Ş</w:t>
      </w:r>
      <w:r>
        <w:t>ahide Goekce</w:t>
      </w:r>
      <w:r>
        <w:rPr>
          <w:rFonts w:hint="eastAsia"/>
        </w:rPr>
        <w:t>）说她有癫痫，情绪低落。她并没有像缔约国声称的那样，否认她丈夫的威胁。她拒绝出庭起诉</w:t>
      </w:r>
      <w:r>
        <w:t>Mustafa Goekce</w:t>
      </w:r>
      <w:r>
        <w:rPr>
          <w:rFonts w:hint="eastAsia"/>
        </w:rPr>
        <w:t>也只不过一次而已。如果</w:t>
      </w:r>
      <w:r>
        <w:rPr>
          <w:rFonts w:hint="cs"/>
        </w:rPr>
        <w:t>Ş</w:t>
      </w:r>
      <w:r>
        <w:t>ahide Goekce</w:t>
      </w:r>
      <w:r>
        <w:rPr>
          <w:rFonts w:hint="eastAsia"/>
        </w:rPr>
        <w:t>在青年福利办公室里淡化事件的严重性，那是因为她害怕失去她的子女。来文人还指出，</w:t>
      </w:r>
      <w:r>
        <w:t>Mustafa Goekce</w:t>
      </w:r>
      <w:r>
        <w:rPr>
          <w:rFonts w:hint="eastAsia"/>
        </w:rPr>
        <w:t>中途停止了调和治疗，并指出警察很容易发现</w:t>
      </w:r>
      <w:r>
        <w:t>Mustafa Goekce</w:t>
      </w:r>
      <w:r>
        <w:rPr>
          <w:rFonts w:hint="eastAsia"/>
        </w:rPr>
        <w:t>带着枪。他们还指出</w:t>
      </w:r>
      <w:r>
        <w:rPr>
          <w:rFonts w:hint="cs"/>
        </w:rPr>
        <w:t>Ş</w:t>
      </w:r>
      <w:r>
        <w:t>ahide Goekce</w:t>
      </w:r>
      <w:r>
        <w:rPr>
          <w:rFonts w:hint="eastAsia"/>
        </w:rPr>
        <w:t>那天晚上在被害前曾打电话报警——这一事实表明她有多么恐惧，并愿意采取步骤，不让他进公寓。</w:t>
      </w:r>
    </w:p>
    <w:p w:rsidR="00707D7A" w:rsidRDefault="00707D7A" w:rsidP="00707D7A">
      <w:pPr>
        <w:pStyle w:val="SingleTxt"/>
      </w:pPr>
      <w:r>
        <w:t>5.6</w:t>
      </w:r>
      <w:r>
        <w:rPr>
          <w:rFonts w:hint="eastAsia"/>
        </w:rPr>
        <w:t xml:space="preserve">　至于缔约国关于各机构之间有效合作的评论，警察和公诉人只不过是在</w:t>
      </w:r>
      <w:r>
        <w:rPr>
          <w:rFonts w:hint="cs"/>
        </w:rPr>
        <w:t>Ş</w:t>
      </w:r>
      <w:r>
        <w:t>ahide Goekce</w:t>
      </w:r>
      <w:r>
        <w:rPr>
          <w:rFonts w:hint="eastAsia"/>
        </w:rPr>
        <w:t>死后，才刚开始与维也纳防止家庭暴力中心交流。</w:t>
      </w:r>
    </w:p>
    <w:p w:rsidR="00707D7A" w:rsidRPr="0055509F" w:rsidRDefault="00707D7A" w:rsidP="00707D7A">
      <w:pPr>
        <w:pStyle w:val="SingleTxt"/>
        <w:rPr>
          <w:rFonts w:ascii="SimHei" w:eastAsia="SimHei" w:hint="eastAsia"/>
          <w:color w:val="FF0000"/>
        </w:rPr>
      </w:pPr>
      <w:r w:rsidRPr="0055509F">
        <w:rPr>
          <w:rFonts w:ascii="SimHei" w:eastAsia="SimHei" w:hint="eastAsia"/>
          <w:color w:val="FF0000"/>
        </w:rPr>
        <w:t>缔约国提出的关于可受理性的进一步意见</w:t>
      </w:r>
    </w:p>
    <w:p w:rsidR="00707D7A" w:rsidRDefault="00707D7A" w:rsidP="00707D7A">
      <w:pPr>
        <w:pStyle w:val="SingleTxt"/>
        <w:rPr>
          <w:rFonts w:hint="eastAsia"/>
        </w:rPr>
      </w:pPr>
      <w:r>
        <w:rPr>
          <w:rFonts w:hint="eastAsia"/>
        </w:rPr>
        <w:t>6.1　缔约国在2005年10月21日的呈件中坚决否认来文人提出的论点，并坚持先前的意见。缔约国指出，来文人不仅谈到主管公诉人和调查法官的失职，而且谈到法律本身的问题。其批评涉及法律框架、应用法律规定保护生命权、人身不容侵犯的权利、尊重私生活和家庭生活的权利以及没有以普遍和抽象的方式采取足够的有效措施这些问题。</w:t>
      </w:r>
    </w:p>
    <w:p w:rsidR="00707D7A" w:rsidRDefault="00707D7A" w:rsidP="00707D7A">
      <w:pPr>
        <w:pStyle w:val="SingleTxt"/>
        <w:rPr>
          <w:rFonts w:hint="eastAsia"/>
        </w:rPr>
      </w:pPr>
      <w:r>
        <w:rPr>
          <w:rFonts w:hint="eastAsia"/>
        </w:rPr>
        <w:t>6.2　根据《联邦宪法》第140条第1款的规定，任何人都可以指称法律规定不符合宪法，只要他/她在没有任何有关司法裁决或裁定的情况下指称，对其实行的这项法律直接侵犯了他/她的个人权利。提出这种申诉没有时间限制。</w:t>
      </w:r>
    </w:p>
    <w:p w:rsidR="00707D7A" w:rsidRDefault="00707D7A" w:rsidP="00707D7A">
      <w:pPr>
        <w:pStyle w:val="SingleTxt"/>
        <w:rPr>
          <w:rFonts w:hint="eastAsia"/>
        </w:rPr>
      </w:pPr>
      <w:r>
        <w:rPr>
          <w:rFonts w:hint="eastAsia"/>
        </w:rPr>
        <w:t>6.3　这一程序的目的是为了改正指称的违反法律的行为。如果取消所涉规定后，申请人法律地位的相应改变能够消除所指称的不利的法律影响，则宪法法院才认为申请是合法的。而且，申请人受法律保护的利益必须受到实际影响。这在申请人提交申请的时候和宪法法院作出决定的时候都必须如此。成功的申请人有权得到赔偿。</w:t>
      </w:r>
    </w:p>
    <w:p w:rsidR="00707D7A" w:rsidRDefault="00707D7A" w:rsidP="00707D7A">
      <w:pPr>
        <w:pStyle w:val="SingleTxt"/>
        <w:rPr>
          <w:rFonts w:hint="eastAsia"/>
        </w:rPr>
      </w:pPr>
      <w:r>
        <w:rPr>
          <w:rFonts w:hint="eastAsia"/>
        </w:rPr>
        <w:t>6.4　《宪法法院法》第15条载有向宪法法院提出申诉的形式规定的一般性要求。这些要求包括：必须书面提出申请；申请必须提及《宪法》中的某条具体规定；申请人必须陈述事实；申请必须提出一个具体要求。根据《宪法法院法》第62条第1款，申请必须准确说明应该取消哪些规定。此外，申请必须详细说明为什么所质疑的规定不合法，以及在没有任何有关司法裁决或裁定的情况下，该法律规定对申请人起作用的程度。根据《宪法法院法》第17条第2款的规定，申请必须由授权律师提出。</w:t>
      </w:r>
    </w:p>
    <w:p w:rsidR="00707D7A" w:rsidRDefault="00707D7A" w:rsidP="00707D7A">
      <w:pPr>
        <w:pStyle w:val="SingleTxt"/>
        <w:rPr>
          <w:rFonts w:hint="eastAsia"/>
        </w:rPr>
      </w:pPr>
      <w:r>
        <w:rPr>
          <w:rFonts w:hint="eastAsia"/>
        </w:rPr>
        <w:t>6.5　如果宪法法院同意申请人的意见，则作出裁定废止这些规定。联邦总理也有义务在《联邦法律公报》上颁布命令，取消这些规定，并于颁布当日结束时生效。宪法法院也可规定至多在18个月内取消规定，但不一定适用申请人本人。如果要让立法机关有机会提出符合宪法框架的新制度，则将规定一个时限。鉴于宪法法院先前的决定，可以推断，如果宪法法院决定取消某项规定，它可能会采用后一种做法。</w:t>
      </w:r>
    </w:p>
    <w:p w:rsidR="00707D7A" w:rsidRDefault="00707D7A" w:rsidP="00707D7A">
      <w:pPr>
        <w:pStyle w:val="SingleTxt"/>
        <w:rPr>
          <w:rFonts w:hint="eastAsia"/>
        </w:rPr>
      </w:pPr>
      <w:r>
        <w:rPr>
          <w:rFonts w:hint="eastAsia"/>
        </w:rPr>
        <w:t>6.6　如来文人所说，《联邦宪法》第140条第1款规定的程序也许确实要花二至三年的时间。然而，如果向宪法法院说明其紧迫性，则可以缩短程序时间。宪法法院的程序不会立竿见影就作出改正。然而，《消除对妇女一切形式歧视公约任择议定书》第4条第1款规定要穷尽国内所有的补救办法，除非这一过程会不合理地拖延，或不可能带来有效的补救。</w:t>
      </w:r>
    </w:p>
    <w:p w:rsidR="00707D7A" w:rsidRDefault="00707D7A" w:rsidP="00707D7A">
      <w:pPr>
        <w:pStyle w:val="SingleTxt"/>
        <w:rPr>
          <w:rFonts w:hint="eastAsia"/>
        </w:rPr>
      </w:pPr>
      <w:r>
        <w:rPr>
          <w:rFonts w:hint="eastAsia"/>
        </w:rPr>
        <w:t>6.7　要求用尽国内补救措施反映了国际法的一条普遍原则和国际人权机制的一个通常因素。这使有关的缔约国有机会先在国家一级纠正侵犯人权的行为。</w:t>
      </w:r>
    </w:p>
    <w:p w:rsidR="00707D7A" w:rsidRDefault="00707D7A" w:rsidP="00707D7A">
      <w:pPr>
        <w:pStyle w:val="SingleTxt"/>
      </w:pPr>
      <w:r>
        <w:t>6.8</w:t>
      </w:r>
      <w:r>
        <w:rPr>
          <w:rFonts w:hint="eastAsia"/>
        </w:rPr>
        <w:t xml:space="preserve">　缔约国争辩说，</w:t>
      </w:r>
      <w:r>
        <w:rPr>
          <w:rFonts w:hint="cs"/>
        </w:rPr>
        <w:t>Ş</w:t>
      </w:r>
      <w:r>
        <w:t>ahide Goekce</w:t>
      </w:r>
      <w:r>
        <w:rPr>
          <w:rFonts w:hint="eastAsia"/>
        </w:rPr>
        <w:t>或未亡亲属在向委员会提交来文之前应该按照《任择议定书》第</w:t>
      </w:r>
      <w:r>
        <w:t>4</w:t>
      </w:r>
      <w:r>
        <w:rPr>
          <w:rFonts w:hint="eastAsia"/>
        </w:rPr>
        <w:t>条第</w:t>
      </w:r>
      <w:r>
        <w:t>1</w:t>
      </w:r>
      <w:r>
        <w:rPr>
          <w:rFonts w:hint="eastAsia"/>
        </w:rPr>
        <w:t>款的要求，利用向宪法法院提出私人申请的可能性。宪法法院的程序并不过长。此外，根据宪法法院的判例法，未亡家属也不至于无权提出私人申请，因为就目前来说，法院还没有受理过类似的案件。</w:t>
      </w:r>
    </w:p>
    <w:p w:rsidR="00707D7A" w:rsidRDefault="00707D7A" w:rsidP="00707D7A">
      <w:pPr>
        <w:pStyle w:val="SingleTxt"/>
        <w:rPr>
          <w:rFonts w:hint="eastAsia"/>
        </w:rPr>
      </w:pPr>
      <w:r>
        <w:t>6.9</w:t>
      </w:r>
      <w:r>
        <w:rPr>
          <w:rFonts w:hint="eastAsia"/>
        </w:rPr>
        <w:t xml:space="preserve">　缔约国还坚持说，《任择议定书》第</w:t>
      </w:r>
      <w:r>
        <w:t>4</w:t>
      </w:r>
      <w:r>
        <w:rPr>
          <w:rFonts w:hint="eastAsia"/>
        </w:rPr>
        <w:t>条第</w:t>
      </w:r>
      <w:r>
        <w:t>1</w:t>
      </w:r>
      <w:r>
        <w:rPr>
          <w:rFonts w:hint="eastAsia"/>
        </w:rPr>
        <w:t>款包括的补救措施并不总能奏效。如果奏效的话，申请就可以把有争议的程序规定都取消了，或是由立法机关按照来文人的意图，引进家庭暴力领域的新制度。的确，在</w:t>
      </w:r>
      <w:r>
        <w:rPr>
          <w:rFonts w:hint="cs"/>
        </w:rPr>
        <w:t>Ş</w:t>
      </w:r>
      <w:r>
        <w:t>ahide Goekce</w:t>
      </w:r>
      <w:r>
        <w:rPr>
          <w:rFonts w:hint="eastAsia"/>
        </w:rPr>
        <w:t>死后，在保护她的个人安全和生命方面，如今已经没有一个切实有效的补救办法可言。然而，在目前的起诉程序中，委员会应该在受理阶段，审查国内法是否为</w:t>
      </w:r>
      <w:r>
        <w:rPr>
          <w:rFonts w:hint="cs"/>
        </w:rPr>
        <w:t>Ş</w:t>
      </w:r>
      <w:r>
        <w:t>ahide Goekce</w:t>
      </w:r>
      <w:r>
        <w:rPr>
          <w:rFonts w:hint="eastAsia"/>
        </w:rPr>
        <w:t>提供了机会，使她能把阻止她要求自己权利的法律规定置于宪法的审查之下，并使她的未亡亲属有机会利用同一机制，在国家一级取消有关的法律规定，以实现他们的目的。</w:t>
      </w:r>
    </w:p>
    <w:p w:rsidR="00707D7A" w:rsidRPr="0055509F" w:rsidRDefault="00707D7A" w:rsidP="00707D7A">
      <w:pPr>
        <w:pStyle w:val="SingleTxt"/>
        <w:rPr>
          <w:rFonts w:ascii="SimHei" w:eastAsia="SimHei" w:hint="eastAsia"/>
          <w:color w:val="FF0000"/>
        </w:rPr>
      </w:pPr>
      <w:r w:rsidRPr="0055509F">
        <w:rPr>
          <w:rFonts w:ascii="SimHei" w:eastAsia="SimHei" w:hint="eastAsia"/>
          <w:color w:val="FF0000"/>
        </w:rPr>
        <w:t>委员会面前的可受理性问题和程序</w:t>
      </w:r>
    </w:p>
    <w:p w:rsidR="00707D7A" w:rsidRDefault="00707D7A" w:rsidP="00707D7A">
      <w:pPr>
        <w:pStyle w:val="SingleTxt"/>
        <w:rPr>
          <w:rFonts w:hint="eastAsia"/>
        </w:rPr>
      </w:pPr>
      <w:r>
        <w:rPr>
          <w:rFonts w:hint="eastAsia"/>
        </w:rPr>
        <w:t>7.1　依照议事规则第64和第66条的规定，委员会第三十四届会议（2006年1月16日至2月3日）审议了来文的可受理性问题。委员会确定，该事项没有已经或正在得到另一项国际调查或解决程序的审理。</w:t>
      </w:r>
    </w:p>
    <w:p w:rsidR="00707D7A" w:rsidRDefault="00707D7A" w:rsidP="00707D7A">
      <w:pPr>
        <w:pStyle w:val="SingleTxt"/>
        <w:rPr>
          <w:rFonts w:hint="eastAsia"/>
        </w:rPr>
      </w:pPr>
      <w:r>
        <w:rPr>
          <w:rFonts w:hint="eastAsia"/>
        </w:rPr>
        <w:t>7.2　关于《消除对妇女一切形式歧视公约任择议定书》第4条第1款（国内补救规则），委员会注意到，来文人必须使用国内法律制度提供给他们的补救办法，争取纠正指控的违法行为。他们申诉的内容应该首先向国内的有关机构提出，而后才向委员会提出。否则，该规定的动机就将不复存在。制定这一国内补救办法规则的目的是为了使缔约国在委员会解决这些问题之前，有机会通过自己的法律系统，补救侵犯《公约》规定的任何权利的行为。最近，人权事务委员会在Panayote Celal代表儿子Angelo Celal诉希腊一案（1235/2003）第6.3段回顾了其相应规则的理由：</w:t>
      </w:r>
    </w:p>
    <w:p w:rsidR="00707D7A" w:rsidRDefault="00707D7A" w:rsidP="00707D7A">
      <w:pPr>
        <w:pStyle w:val="SingleTxt"/>
        <w:ind w:left="1695"/>
        <w:rPr>
          <w:rFonts w:hint="eastAsia"/>
        </w:rPr>
      </w:pPr>
      <w:r>
        <w:rPr>
          <w:rFonts w:hint="eastAsia"/>
        </w:rPr>
        <w:tab/>
        <w:t>“委员会回顾，《任择议定书》第5条第2款(b)要求穷尽的作用是使缔约国有机会补救所受到的侵犯……”</w:t>
      </w:r>
    </w:p>
    <w:p w:rsidR="00707D7A" w:rsidRDefault="00707D7A" w:rsidP="00707D7A">
      <w:pPr>
        <w:pStyle w:val="SingleTxt"/>
        <w:rPr>
          <w:rFonts w:hint="eastAsia"/>
        </w:rPr>
      </w:pPr>
      <w:r>
        <w:rPr>
          <w:rFonts w:hint="eastAsia"/>
        </w:rPr>
        <w:t>7.3　委员会注意到，对谴责家庭暴力的来文而言，受理与否考虑的补救措施涉及有关缔约国有义务适当注意进行保护；调查罪行，惩罚犯罪人，并根据委员会一般性建议19的规定，提供赔偿。</w:t>
      </w:r>
    </w:p>
    <w:p w:rsidR="00707D7A" w:rsidRDefault="00707D7A" w:rsidP="00707D7A">
      <w:pPr>
        <w:pStyle w:val="SingleTxt"/>
        <w:rPr>
          <w:rFonts w:hint="eastAsia"/>
        </w:rPr>
      </w:pPr>
      <w:r>
        <w:t>7.4</w:t>
      </w:r>
      <w:r>
        <w:rPr>
          <w:rFonts w:hint="eastAsia"/>
        </w:rPr>
        <w:t xml:space="preserve">　委员会认为，就缔约国有义务适当注意保护</w:t>
      </w:r>
      <w:r>
        <w:rPr>
          <w:rFonts w:hint="cs"/>
        </w:rPr>
        <w:t>Ş</w:t>
      </w:r>
      <w:r>
        <w:t>ahide Goekce</w:t>
      </w:r>
      <w:r>
        <w:rPr>
          <w:rFonts w:hint="eastAsia"/>
        </w:rPr>
        <w:t>这一点提出的指控是来文的核心所在，对子嗣的关系最大。因此，必须联系这些指控考察缔约国有否根据《任择议定书》第</w:t>
      </w:r>
      <w:r>
        <w:t>4</w:t>
      </w:r>
      <w:r>
        <w:rPr>
          <w:rFonts w:hint="eastAsia"/>
        </w:rPr>
        <w:t>条第</w:t>
      </w:r>
      <w:r>
        <w:t>1</w:t>
      </w:r>
      <w:r>
        <w:rPr>
          <w:rFonts w:hint="eastAsia"/>
        </w:rPr>
        <w:t>款用尽国内的补救办法。指控主要涉及法律上的缺陷以及当局在运用法律规定的措施时的不当行为或失职。至于法律上的缺陷，来文人声称，根据刑法，</w:t>
      </w:r>
      <w:r>
        <w:rPr>
          <w:rFonts w:hint="cs"/>
        </w:rPr>
        <w:t>Ş</w:t>
      </w:r>
      <w:r>
        <w:t>ahide Goekce</w:t>
      </w:r>
      <w:r>
        <w:rPr>
          <w:rFonts w:hint="eastAsia"/>
        </w:rPr>
        <w:t>不能对公诉人不拘留对其进行危险犯罪威胁的丈夫这一决定提出上诉。缔约国争辩道，死者其实可以应用《联邦宪法》第</w:t>
      </w:r>
      <w:r>
        <w:t>140</w:t>
      </w:r>
      <w:r>
        <w:rPr>
          <w:rFonts w:hint="eastAsia"/>
        </w:rPr>
        <w:t>条第</w:t>
      </w:r>
      <w:r>
        <w:t>1</w:t>
      </w:r>
      <w:r>
        <w:rPr>
          <w:rFonts w:hint="eastAsia"/>
        </w:rPr>
        <w:t>款规定的一个程序，该程序目的是为了纠正指称的违反法律的行为，死者的子女依然可以利用这一程序。缔约国认为，既然死者及其子女没有应用这一程序，就不应该受理这一来文。</w:t>
      </w:r>
    </w:p>
    <w:p w:rsidR="00707D7A" w:rsidRDefault="00707D7A" w:rsidP="00707D7A">
      <w:pPr>
        <w:pStyle w:val="SingleTxt"/>
        <w:rPr>
          <w:rFonts w:hint="eastAsia"/>
        </w:rPr>
      </w:pPr>
      <w:r>
        <w:t>7.5</w:t>
      </w:r>
      <w:r>
        <w:rPr>
          <w:rFonts w:hint="eastAsia"/>
        </w:rPr>
        <w:t xml:space="preserve">　委员会注意到，《联邦宪法》第</w:t>
      </w:r>
      <w:r>
        <w:t>140</w:t>
      </w:r>
      <w:r>
        <w:rPr>
          <w:rFonts w:hint="eastAsia"/>
        </w:rPr>
        <w:t>条第</w:t>
      </w:r>
      <w:r>
        <w:t>1</w:t>
      </w:r>
      <w:r>
        <w:rPr>
          <w:rFonts w:hint="eastAsia"/>
        </w:rPr>
        <w:t>款规定的程序不可视为可能有效解救生命受到严重犯罪威胁的妇女的一种补救方法。鉴于这一宪法规定的补救方法的抽象性质，委员会也不认为这一国内补救方法可能给死者的子女带来有效的补救。因此，委员会得出结论认为，就是否可受理来文人对保护死者这样的家庭暴力受害妇女的法律框架提出的申诉而言，不存在可能提供有效补救的补救办法，因此，就这点来说，来文可以受理。在没有</w:t>
      </w:r>
      <w:r>
        <w:rPr>
          <w:rFonts w:hint="cs"/>
        </w:rPr>
        <w:t>Ş</w:t>
      </w:r>
      <w:r>
        <w:t>ahide Goekce</w:t>
      </w:r>
      <w:r>
        <w:rPr>
          <w:rFonts w:hint="eastAsia"/>
        </w:rPr>
        <w:t>或其子嗣原本可以或仍然可能采取的其他有效补救办法方面资料的情况下，委员会认为，来文人关于公职人员的作为或失职提出的申诉可以受理。</w:t>
      </w:r>
    </w:p>
    <w:p w:rsidR="00707D7A" w:rsidRDefault="00707D7A" w:rsidP="00707D7A">
      <w:pPr>
        <w:pStyle w:val="SingleTxt"/>
        <w:rPr>
          <w:rFonts w:hint="eastAsia"/>
        </w:rPr>
      </w:pPr>
      <w:r>
        <w:rPr>
          <w:rFonts w:hint="eastAsia"/>
        </w:rPr>
        <w:t>7.6　2006年1月27日，委员会宣布来文可予受理。</w:t>
      </w:r>
    </w:p>
    <w:p w:rsidR="00707D7A" w:rsidRPr="00BE0ACE" w:rsidRDefault="00707D7A" w:rsidP="00707D7A">
      <w:pPr>
        <w:pStyle w:val="SingleTxt"/>
        <w:rPr>
          <w:rFonts w:ascii="SimHei" w:eastAsia="SimHei" w:hint="eastAsia"/>
          <w:color w:val="FF0000"/>
        </w:rPr>
      </w:pPr>
      <w:r w:rsidRPr="00BE0ACE">
        <w:rPr>
          <w:rFonts w:ascii="SimHei" w:eastAsia="SimHei" w:hint="eastAsia"/>
          <w:color w:val="FF0000"/>
        </w:rPr>
        <w:t>缔约国关于审查受理性的请求和关于案情的陈述</w:t>
      </w:r>
    </w:p>
    <w:p w:rsidR="00707D7A" w:rsidRDefault="00707D7A" w:rsidP="00707D7A">
      <w:pPr>
        <w:pStyle w:val="SingleTxt"/>
      </w:pPr>
      <w:r>
        <w:t>8.1</w:t>
      </w:r>
      <w:r>
        <w:rPr>
          <w:rFonts w:hint="eastAsia"/>
        </w:rPr>
        <w:t xml:space="preserve">　缔约国在</w:t>
      </w:r>
      <w:r>
        <w:t>2006</w:t>
      </w:r>
      <w:r>
        <w:rPr>
          <w:rFonts w:hint="eastAsia"/>
        </w:rPr>
        <w:t>年</w:t>
      </w:r>
      <w:r>
        <w:t>6</w:t>
      </w:r>
      <w:r>
        <w:rPr>
          <w:rFonts w:hint="eastAsia"/>
        </w:rPr>
        <w:t>月</w:t>
      </w:r>
      <w:r>
        <w:t>12</w:t>
      </w:r>
      <w:r>
        <w:rPr>
          <w:rFonts w:hint="eastAsia"/>
        </w:rPr>
        <w:t>日的呈件中请委员会审查其关于受理性的决定。缔约国重申，</w:t>
      </w:r>
      <w:r>
        <w:rPr>
          <w:rFonts w:hint="cs"/>
        </w:rPr>
        <w:t>Ş</w:t>
      </w:r>
      <w:r>
        <w:t>ahide Goekce</w:t>
      </w:r>
      <w:r>
        <w:rPr>
          <w:rFonts w:hint="eastAsia"/>
        </w:rPr>
        <w:t>的子女应利用《联邦宪法》第</w:t>
      </w:r>
      <w:r>
        <w:t>140</w:t>
      </w:r>
      <w:r>
        <w:rPr>
          <w:rFonts w:hint="eastAsia"/>
        </w:rPr>
        <w:t>条第</w:t>
      </w:r>
      <w:r>
        <w:t>1</w:t>
      </w:r>
      <w:r>
        <w:rPr>
          <w:rFonts w:hint="eastAsia"/>
        </w:rPr>
        <w:t>款规定的程序，以图修正不允许</w:t>
      </w:r>
      <w:r>
        <w:rPr>
          <w:rFonts w:hint="cs"/>
        </w:rPr>
        <w:t>Ş</w:t>
      </w:r>
      <w:r>
        <w:t>ahide Goekce</w:t>
      </w:r>
      <w:r>
        <w:rPr>
          <w:rFonts w:hint="eastAsia"/>
        </w:rPr>
        <w:t>对检察官不予拘留</w:t>
      </w:r>
      <w:r>
        <w:t>Mustafa Goekce</w:t>
      </w:r>
      <w:r>
        <w:rPr>
          <w:rFonts w:hint="eastAsia"/>
        </w:rPr>
        <w:t>的决定提出上诉的法律规定。缔约国认为，这一补救办法对于在国内一级实现来文的目的非常有效。</w:t>
      </w:r>
    </w:p>
    <w:p w:rsidR="00707D7A" w:rsidRDefault="00707D7A" w:rsidP="00707D7A">
      <w:pPr>
        <w:pStyle w:val="SingleTxt"/>
      </w:pPr>
      <w:r>
        <w:t>8.2</w:t>
      </w:r>
      <w:r>
        <w:rPr>
          <w:rFonts w:hint="eastAsia"/>
        </w:rPr>
        <w:t xml:space="preserve">　缔约国还提出，在检察官放弃对</w:t>
      </w:r>
      <w:r>
        <w:t>Mustafa Goekce</w:t>
      </w:r>
      <w:r>
        <w:rPr>
          <w:rFonts w:hint="eastAsia"/>
        </w:rPr>
        <w:t>的起诉后，</w:t>
      </w:r>
      <w:r>
        <w:rPr>
          <w:rFonts w:hint="cs"/>
        </w:rPr>
        <w:t>Ş</w:t>
      </w:r>
      <w:r>
        <w:t>ahide Goekce</w:t>
      </w:r>
      <w:r>
        <w:rPr>
          <w:rFonts w:hint="eastAsia"/>
        </w:rPr>
        <w:t>可以不受约束地对她的丈夫提出起诉，即所谓的“相关起诉”。奥地利法律制度规定，在检察官放弃指控和拒绝对肇事者提出起诉的情况下，受伤害者而不是检察官可以提出起诉。检察官有义务告知受伤害者他有这一选择。</w:t>
      </w:r>
    </w:p>
    <w:p w:rsidR="00707D7A" w:rsidRDefault="00707D7A" w:rsidP="00707D7A">
      <w:pPr>
        <w:pStyle w:val="SingleTxt"/>
        <w:rPr>
          <w:rFonts w:hint="eastAsia"/>
        </w:rPr>
      </w:pPr>
      <w:r>
        <w:t>8.3</w:t>
      </w:r>
      <w:r>
        <w:rPr>
          <w:rFonts w:hint="eastAsia"/>
        </w:rPr>
        <w:t xml:space="preserve">　缔约国再一次叙述了导致</w:t>
      </w:r>
      <w:r>
        <w:rPr>
          <w:rFonts w:hint="cs"/>
        </w:rPr>
        <w:t>Ş</w:t>
      </w:r>
      <w:r>
        <w:t>ahide Goekce</w:t>
      </w:r>
      <w:r>
        <w:rPr>
          <w:rFonts w:hint="eastAsia"/>
        </w:rPr>
        <w:t>被谋杀的前后情况。缔约国表示，维也纳高级检察官办公室草拟的关于</w:t>
      </w:r>
      <w:r>
        <w:t>Mustafa Goekce</w:t>
      </w:r>
      <w:r>
        <w:rPr>
          <w:rFonts w:hint="eastAsia"/>
        </w:rPr>
        <w:t>一案的全面报告证实，</w:t>
      </w:r>
      <w:r>
        <w:rPr>
          <w:rFonts w:hint="cs"/>
        </w:rPr>
        <w:t>Ş</w:t>
      </w:r>
      <w:r>
        <w:t>ahide Goekce</w:t>
      </w:r>
      <w:r>
        <w:rPr>
          <w:rFonts w:hint="eastAsia"/>
        </w:rPr>
        <w:t>并没有授权起诉她丈夫</w:t>
      </w:r>
      <w:r>
        <w:t>1999</w:t>
      </w:r>
      <w:r>
        <w:rPr>
          <w:rFonts w:hint="eastAsia"/>
        </w:rPr>
        <w:t>年</w:t>
      </w:r>
      <w:r>
        <w:t>12</w:t>
      </w:r>
      <w:r>
        <w:rPr>
          <w:rFonts w:hint="eastAsia"/>
        </w:rPr>
        <w:t>月</w:t>
      </w:r>
      <w:r>
        <w:t>2</w:t>
      </w:r>
      <w:r>
        <w:rPr>
          <w:rFonts w:hint="eastAsia"/>
        </w:rPr>
        <w:t>日对她进行危险犯罪威胁一事，因此不得不撤销对他的指控。关于依职权对</w:t>
      </w:r>
      <w:r>
        <w:t>Mustafa Goekce</w:t>
      </w:r>
      <w:r>
        <w:rPr>
          <w:rFonts w:hint="eastAsia"/>
        </w:rPr>
        <w:t>在同一事件中的恶意伤人提出的起诉，</w:t>
      </w:r>
      <w:r>
        <w:rPr>
          <w:rFonts w:hint="cs"/>
        </w:rPr>
        <w:t>Ş</w:t>
      </w:r>
      <w:r>
        <w:t>ahide Goekce</w:t>
      </w:r>
      <w:r>
        <w:rPr>
          <w:rFonts w:hint="eastAsia"/>
        </w:rPr>
        <w:t>在</w:t>
      </w:r>
      <w:r>
        <w:t>F</w:t>
      </w:r>
      <w:r>
        <w:t>ü</w:t>
      </w:r>
      <w:r>
        <w:t>nfhaus</w:t>
      </w:r>
      <w:r>
        <w:rPr>
          <w:rFonts w:hint="eastAsia"/>
        </w:rPr>
        <w:t>区法院确认了她丈夫的说法，即她患有癫痫，并有过几次抑郁，她脖子上的擦伤是她丈夫搀扶她时造成的。由于缺乏更多对其不利的证据，Mustafa Goekce被宣告在恶意伤人方面无罪。</w:t>
      </w:r>
    </w:p>
    <w:p w:rsidR="00707D7A" w:rsidRDefault="00707D7A" w:rsidP="00707D7A">
      <w:pPr>
        <w:pStyle w:val="SingleTxt"/>
      </w:pPr>
      <w:r>
        <w:t>8.4</w:t>
      </w:r>
      <w:r>
        <w:rPr>
          <w:rFonts w:hint="eastAsia"/>
        </w:rPr>
        <w:t xml:space="preserve">　缔约国提供了与</w:t>
      </w:r>
      <w:r>
        <w:t>2000</w:t>
      </w:r>
      <w:r>
        <w:rPr>
          <w:rFonts w:hint="eastAsia"/>
        </w:rPr>
        <w:t>年</w:t>
      </w:r>
      <w:r>
        <w:t>8</w:t>
      </w:r>
      <w:r>
        <w:rPr>
          <w:rFonts w:hint="eastAsia"/>
        </w:rPr>
        <w:t>月</w:t>
      </w:r>
      <w:r>
        <w:t>21</w:t>
      </w:r>
      <w:r>
        <w:rPr>
          <w:rFonts w:hint="eastAsia"/>
        </w:rPr>
        <w:t>日发生的事件有关的信息：记录显示</w:t>
      </w:r>
      <w:r>
        <w:rPr>
          <w:rFonts w:hint="cs"/>
        </w:rPr>
        <w:t>Ş</w:t>
      </w:r>
      <w:r>
        <w:t>ahide Goekce</w:t>
      </w:r>
      <w:r>
        <w:rPr>
          <w:rFonts w:hint="eastAsia"/>
        </w:rPr>
        <w:t>没有受伤，</w:t>
      </w:r>
      <w:r>
        <w:t>Mustafa Goekce</w:t>
      </w:r>
      <w:r>
        <w:rPr>
          <w:rFonts w:hint="eastAsia"/>
        </w:rPr>
        <w:t>也没有打她；她被告知《联邦防止家庭暴力法》规定的可行的保护手段，并获发一本给暴力受害人的小册子；依职权维也纳防止家庭暴力中心和青年福利办公室也被告知这一事件；</w:t>
      </w:r>
      <w:r>
        <w:t>2000</w:t>
      </w:r>
      <w:r>
        <w:rPr>
          <w:rFonts w:hint="eastAsia"/>
        </w:rPr>
        <w:t>年</w:t>
      </w:r>
      <w:r>
        <w:t>8</w:t>
      </w:r>
      <w:r>
        <w:rPr>
          <w:rFonts w:hint="eastAsia"/>
        </w:rPr>
        <w:t>月</w:t>
      </w:r>
      <w:r>
        <w:t>24</w:t>
      </w:r>
      <w:r>
        <w:rPr>
          <w:rFonts w:hint="eastAsia"/>
        </w:rPr>
        <w:t>日，</w:t>
      </w:r>
      <w:r>
        <w:t>Mustafa Goekce</w:t>
      </w:r>
      <w:r>
        <w:rPr>
          <w:rFonts w:hint="eastAsia"/>
        </w:rPr>
        <w:t>与夫妇二人的儿子</w:t>
      </w:r>
      <w:r>
        <w:t>Hakan Goekce</w:t>
      </w:r>
      <w:r>
        <w:rPr>
          <w:rFonts w:hint="eastAsia"/>
        </w:rPr>
        <w:t>一道前往</w:t>
      </w:r>
      <w:r>
        <w:t>Schmelz</w:t>
      </w:r>
      <w:r>
        <w:rPr>
          <w:rFonts w:hint="eastAsia"/>
        </w:rPr>
        <w:t>警署，</w:t>
      </w:r>
      <w:r>
        <w:t>Hakan Goekce</w:t>
      </w:r>
      <w:r>
        <w:rPr>
          <w:rFonts w:hint="eastAsia"/>
        </w:rPr>
        <w:t>称，是母亲发难，与父亲争吵并打了父亲。</w:t>
      </w:r>
    </w:p>
    <w:p w:rsidR="00707D7A" w:rsidRDefault="00707D7A" w:rsidP="00707D7A">
      <w:pPr>
        <w:pStyle w:val="SingleTxt"/>
      </w:pPr>
      <w:r>
        <w:t>8.5</w:t>
      </w:r>
      <w:r>
        <w:rPr>
          <w:rFonts w:hint="eastAsia"/>
        </w:rPr>
        <w:t xml:space="preserve">　缔约国称，</w:t>
      </w:r>
      <w:r>
        <w:t>2000</w:t>
      </w:r>
      <w:r>
        <w:rPr>
          <w:rFonts w:hint="eastAsia"/>
        </w:rPr>
        <w:t>年</w:t>
      </w:r>
      <w:r>
        <w:t>9</w:t>
      </w:r>
      <w:r>
        <w:rPr>
          <w:rFonts w:hint="eastAsia"/>
        </w:rPr>
        <w:t>月</w:t>
      </w:r>
      <w:r>
        <w:t>1</w:t>
      </w:r>
      <w:r>
        <w:rPr>
          <w:rFonts w:hint="eastAsia"/>
        </w:rPr>
        <w:t>日，</w:t>
      </w:r>
      <w:r>
        <w:rPr>
          <w:rFonts w:hint="cs"/>
        </w:rPr>
        <w:t>Ş</w:t>
      </w:r>
      <w:r>
        <w:t>ahide Goekce</w:t>
      </w:r>
      <w:r>
        <w:rPr>
          <w:rFonts w:hint="eastAsia"/>
        </w:rPr>
        <w:t>（根据记录，在她丈夫不在场的情况下接受了询问）表示，她丈夫从未威胁要杀死她。她癫痫发作，也许在头脑不清醒时对她的丈夫提出了指控；在癫痫发作时，她说了很奇怪的话，这些话她后来都不记得了。</w:t>
      </w:r>
      <w:r>
        <w:t>2000</w:t>
      </w:r>
      <w:r>
        <w:rPr>
          <w:rFonts w:hint="eastAsia"/>
        </w:rPr>
        <w:t>年</w:t>
      </w:r>
      <w:r>
        <w:t>9</w:t>
      </w:r>
      <w:r>
        <w:rPr>
          <w:rFonts w:hint="eastAsia"/>
        </w:rPr>
        <w:t>月</w:t>
      </w:r>
      <w:r>
        <w:t>20</w:t>
      </w:r>
      <w:r>
        <w:rPr>
          <w:rFonts w:hint="eastAsia"/>
        </w:rPr>
        <w:t>日，检察官撤销了对</w:t>
      </w:r>
      <w:r>
        <w:t>Mustafa Goekce</w:t>
      </w:r>
      <w:r>
        <w:rPr>
          <w:rFonts w:hint="eastAsia"/>
        </w:rPr>
        <w:t>的指控。</w:t>
      </w:r>
    </w:p>
    <w:p w:rsidR="00707D7A" w:rsidRDefault="00707D7A" w:rsidP="00707D7A">
      <w:pPr>
        <w:pStyle w:val="SingleTxt"/>
        <w:rPr>
          <w:rFonts w:hint="eastAsia"/>
        </w:rPr>
      </w:pPr>
      <w:r>
        <w:t>8.6</w:t>
      </w:r>
      <w:r>
        <w:rPr>
          <w:rFonts w:hint="eastAsia"/>
        </w:rPr>
        <w:t xml:space="preserve">　缔约国提出，在</w:t>
      </w:r>
      <w:r>
        <w:t>2002</w:t>
      </w:r>
      <w:r>
        <w:rPr>
          <w:rFonts w:hint="eastAsia"/>
        </w:rPr>
        <w:t>年</w:t>
      </w:r>
      <w:r>
        <w:t>10</w:t>
      </w:r>
      <w:r>
        <w:rPr>
          <w:rFonts w:hint="eastAsia"/>
        </w:rPr>
        <w:t>月</w:t>
      </w:r>
      <w:r>
        <w:t>8</w:t>
      </w:r>
      <w:r>
        <w:rPr>
          <w:rFonts w:hint="eastAsia"/>
        </w:rPr>
        <w:t>日事件发生后，检察官立即对</w:t>
      </w:r>
      <w:r>
        <w:t>Mustafa Goekce</w:t>
      </w:r>
      <w:r>
        <w:rPr>
          <w:rFonts w:hint="eastAsia"/>
        </w:rPr>
        <w:t>提出指控，控告其给</w:t>
      </w:r>
      <w:r>
        <w:rPr>
          <w:rFonts w:hint="cs"/>
        </w:rPr>
        <w:t>Ş</w:t>
      </w:r>
      <w:r>
        <w:t>ahide Goekce</w:t>
      </w:r>
      <w:r>
        <w:rPr>
          <w:rFonts w:hint="eastAsia"/>
        </w:rPr>
        <w:t>造成身体伤害和威胁要杀死她。但他并未要求将</w:t>
      </w:r>
      <w:r>
        <w:t>Mustafa Goekce</w:t>
      </w:r>
      <w:r>
        <w:rPr>
          <w:rFonts w:hint="eastAsia"/>
        </w:rPr>
        <w:t>逮捕。</w:t>
      </w:r>
      <w:r>
        <w:rPr>
          <w:rFonts w:hint="cs"/>
        </w:rPr>
        <w:t>Ş</w:t>
      </w:r>
      <w:r>
        <w:t>ahide Goekce</w:t>
      </w:r>
      <w:r>
        <w:rPr>
          <w:rFonts w:hint="eastAsia"/>
        </w:rPr>
        <w:t>在她丈夫不在场的情况下向警察报告说，他掐住她的脖子，并威胁要杀她。她再一次被详细告知，她可以根据《执行判决法》第</w:t>
      </w:r>
      <w:r>
        <w:t>382 b</w:t>
      </w:r>
      <w:r>
        <w:rPr>
          <w:rFonts w:hint="eastAsia"/>
        </w:rPr>
        <w:t>条，要求发布临时禁令，同时向她提供了为暴力受害人编写的信息介绍。</w:t>
      </w:r>
      <w:r>
        <w:t>Mustafa Goekce</w:t>
      </w:r>
      <w:r>
        <w:rPr>
          <w:rFonts w:hint="eastAsia"/>
        </w:rPr>
        <w:t>矢口否认对他的指控。有迹象显示，</w:t>
      </w:r>
      <w:r>
        <w:t>Mustafa Goekc</w:t>
      </w:r>
      <w:r>
        <w:rPr>
          <w:rFonts w:hint="eastAsia"/>
        </w:rPr>
        <w:t>e在2002年10月8日的争吵中受了轻伤。</w:t>
      </w:r>
    </w:p>
    <w:p w:rsidR="00707D7A" w:rsidRDefault="00707D7A" w:rsidP="00707D7A">
      <w:pPr>
        <w:pStyle w:val="SingleTxt"/>
      </w:pPr>
      <w:r>
        <w:t>8.7</w:t>
      </w:r>
      <w:r>
        <w:rPr>
          <w:rFonts w:hint="eastAsia"/>
        </w:rPr>
        <w:t xml:space="preserve">　缔约国提出，在</w:t>
      </w:r>
      <w:r>
        <w:t>Hernals</w:t>
      </w:r>
      <w:r>
        <w:rPr>
          <w:rFonts w:hint="eastAsia"/>
        </w:rPr>
        <w:t>区法院举行的临时禁令听证会上，向</w:t>
      </w:r>
      <w:r>
        <w:rPr>
          <w:rFonts w:hint="cs"/>
        </w:rPr>
        <w:t>Ş</w:t>
      </w:r>
      <w:r>
        <w:t>ahide Goekce</w:t>
      </w:r>
      <w:r>
        <w:rPr>
          <w:rFonts w:hint="eastAsia"/>
        </w:rPr>
        <w:t>提供了在她丈夫不在场的情况下作证的机会。</w:t>
      </w:r>
      <w:r>
        <w:rPr>
          <w:rFonts w:hint="cs"/>
        </w:rPr>
        <w:t>Ş</w:t>
      </w:r>
      <w:r>
        <w:t>ahide Goekce</w:t>
      </w:r>
      <w:r>
        <w:rPr>
          <w:rFonts w:hint="eastAsia"/>
        </w:rPr>
        <w:t>在这些听证会上表示，她将尽一切努力保全家庭不破裂。她还表示，他与子女的关系非常好，并帮助她做家务。根据</w:t>
      </w:r>
      <w:r>
        <w:t>Kriminalkommissariat West</w:t>
      </w:r>
      <w:r>
        <w:rPr>
          <w:rFonts w:hint="eastAsia"/>
        </w:rPr>
        <w:t>警察局的一份报告，</w:t>
      </w:r>
      <w:r>
        <w:t>Mustafa Goekce</w:t>
      </w:r>
      <w:r>
        <w:rPr>
          <w:rFonts w:hint="eastAsia"/>
        </w:rPr>
        <w:t>后来一再无视临时禁令，警察作出反应，几次来到</w:t>
      </w:r>
      <w:r>
        <w:t>Goekce</w:t>
      </w:r>
      <w:r>
        <w:rPr>
          <w:rFonts w:hint="eastAsia"/>
        </w:rPr>
        <w:t>家，</w:t>
      </w:r>
      <w:r>
        <w:rPr>
          <w:rFonts w:hint="cs"/>
        </w:rPr>
        <w:t>Ş</w:t>
      </w:r>
      <w:r>
        <w:t>ahide Goekce</w:t>
      </w:r>
      <w:r>
        <w:rPr>
          <w:rFonts w:hint="eastAsia"/>
        </w:rPr>
        <w:t>对此很不高兴。</w:t>
      </w:r>
    </w:p>
    <w:p w:rsidR="00707D7A" w:rsidRDefault="00707D7A" w:rsidP="00707D7A">
      <w:pPr>
        <w:pStyle w:val="SingleTxt"/>
      </w:pPr>
      <w:r>
        <w:t>8.8</w:t>
      </w:r>
      <w:r>
        <w:rPr>
          <w:rFonts w:hint="eastAsia"/>
        </w:rPr>
        <w:t xml:space="preserve">　缔约国提出，检察官在</w:t>
      </w:r>
      <w:r>
        <w:t>2002</w:t>
      </w:r>
      <w:r>
        <w:rPr>
          <w:rFonts w:hint="eastAsia"/>
        </w:rPr>
        <w:t>年</w:t>
      </w:r>
      <w:r>
        <w:t>12</w:t>
      </w:r>
      <w:r>
        <w:rPr>
          <w:rFonts w:hint="eastAsia"/>
        </w:rPr>
        <w:t>月</w:t>
      </w:r>
      <w:r>
        <w:t>6</w:t>
      </w:r>
      <w:r>
        <w:rPr>
          <w:rFonts w:hint="eastAsia"/>
        </w:rPr>
        <w:t>日撤销对</w:t>
      </w:r>
      <w:r>
        <w:t>Mustafa Goekce</w:t>
      </w:r>
      <w:r>
        <w:rPr>
          <w:rFonts w:hint="eastAsia"/>
        </w:rPr>
        <w:t>的指控，是因为无法确凿地证明</w:t>
      </w:r>
      <w:r>
        <w:t>Mustafa Goekce</w:t>
      </w:r>
      <w:r>
        <w:rPr>
          <w:rFonts w:hint="eastAsia"/>
        </w:rPr>
        <w:t>犯下了对其妻进行危险犯罪威胁的罪行，而这种威胁超出了他那种背景的人所能讲出的激烈语言。关于物证，缔约国认为，无法确定配偶双方哪一方首先开始侵犯性的行为。缔约国还提出，停止对</w:t>
      </w:r>
      <w:r>
        <w:t>Mustafa Goekce</w:t>
      </w:r>
      <w:r>
        <w:rPr>
          <w:rFonts w:hint="eastAsia"/>
        </w:rPr>
        <w:t>造成身体伤害提出的诉讼，是因为他没有犯罪记录，还因为不能排除</w:t>
      </w:r>
      <w:r>
        <w:rPr>
          <w:rFonts w:hint="cs"/>
        </w:rPr>
        <w:t>Ş</w:t>
      </w:r>
      <w:r>
        <w:t>ahide Goekce</w:t>
      </w:r>
      <w:r>
        <w:rPr>
          <w:rFonts w:hint="eastAsia"/>
        </w:rPr>
        <w:t>攻击了她丈夫。</w:t>
      </w:r>
    </w:p>
    <w:p w:rsidR="00707D7A" w:rsidRDefault="00707D7A" w:rsidP="00707D7A">
      <w:pPr>
        <w:pStyle w:val="SingleTxt"/>
      </w:pPr>
      <w:r>
        <w:t>8.9</w:t>
      </w:r>
      <w:r>
        <w:rPr>
          <w:rFonts w:hint="eastAsia"/>
        </w:rPr>
        <w:t xml:space="preserve">　维也纳区刑事法院</w:t>
      </w:r>
      <w:r>
        <w:t>2003</w:t>
      </w:r>
      <w:r>
        <w:rPr>
          <w:rFonts w:hint="eastAsia"/>
        </w:rPr>
        <w:t>年</w:t>
      </w:r>
      <w:r>
        <w:t>10</w:t>
      </w:r>
      <w:r>
        <w:rPr>
          <w:rFonts w:hint="eastAsia"/>
        </w:rPr>
        <w:t>月</w:t>
      </w:r>
      <w:r>
        <w:t>17</w:t>
      </w:r>
      <w:r>
        <w:rPr>
          <w:rFonts w:hint="eastAsia"/>
        </w:rPr>
        <w:t>日的判决中命令将</w:t>
      </w:r>
      <w:r>
        <w:t>Mustafa Goekce</w:t>
      </w:r>
      <w:r>
        <w:rPr>
          <w:rFonts w:hint="eastAsia"/>
        </w:rPr>
        <w:t>送进精神失常犯罪人的医院，因为他杀死了</w:t>
      </w:r>
      <w:r>
        <w:rPr>
          <w:rFonts w:hint="cs"/>
        </w:rPr>
        <w:t>Ş</w:t>
      </w:r>
      <w:r>
        <w:t>ahide Goekce</w:t>
      </w:r>
      <w:r>
        <w:rPr>
          <w:rFonts w:hint="eastAsia"/>
        </w:rPr>
        <w:t>。根据法院得到的专家意见，</w:t>
      </w:r>
      <w:r>
        <w:t>Mustafa Goekce</w:t>
      </w:r>
      <w:r>
        <w:rPr>
          <w:rFonts w:hint="eastAsia"/>
        </w:rPr>
        <w:t>是在多疑妒嫉的影响下犯罪，故可免于刑事责任。</w:t>
      </w:r>
    </w:p>
    <w:p w:rsidR="00707D7A" w:rsidRDefault="00707D7A" w:rsidP="00707D7A">
      <w:pPr>
        <w:pStyle w:val="SingleTxt"/>
        <w:rPr>
          <w:rFonts w:hint="eastAsia"/>
        </w:rPr>
      </w:pPr>
      <w:r>
        <w:rPr>
          <w:rFonts w:hint="eastAsia"/>
        </w:rPr>
        <w:t>8.10　缔约国指出，难于准确预测犯罪人的危险程度如何，而且必须确定拘留是否构成对一个人的基本权利和基本自由的过分干预。《联邦防止家庭暴力法》的目的是通过结合采用刑法和民法措施、警察活动和支助性措施，提供一种有效但又适当的制止家庭暴力的方式。需要在刑事和民事法院、警察机关、青年福利机构以及受害人保护机构、包括特别是防止家庭暴力干预中心之间进行密切的合作，当局和各有关机构之间也需要快速交流情况。</w:t>
      </w:r>
    </w:p>
    <w:p w:rsidR="00707D7A" w:rsidRDefault="00707D7A" w:rsidP="00707D7A">
      <w:pPr>
        <w:pStyle w:val="SingleTxt"/>
        <w:rPr>
          <w:rFonts w:hint="eastAsia"/>
        </w:rPr>
      </w:pPr>
      <w:r>
        <w:rPr>
          <w:rFonts w:hint="eastAsia"/>
        </w:rPr>
        <w:t>8.11　缔约国指出，除了解决争议外，警察发出驱逐和禁止返回寓所的禁令，这些措施没有拘留那么严厉。《警察安全法》第38</w:t>
      </w:r>
      <w:r>
        <w:t xml:space="preserve"> </w:t>
      </w:r>
      <w:r>
        <w:rPr>
          <w:rFonts w:hint="eastAsia"/>
        </w:rPr>
        <w:t>a条第7款规定，警察必须在发出驱逐和禁止返回寓所禁令后的头三天内对禁令的遵守情况至少检查一次。根据维也纳联邦警察厅的指示，警察最好是在家里可能有人但没有事先通知的情况下，赴处境危险的人家中与其亲身接触来进行检查。维也纳警察署为能够快速查询可靠的信息，必须建立一份家庭暴力索引档案。</w:t>
      </w:r>
    </w:p>
    <w:p w:rsidR="00707D7A" w:rsidRDefault="00707D7A" w:rsidP="00707D7A">
      <w:pPr>
        <w:pStyle w:val="SingleTxt"/>
        <w:rPr>
          <w:rFonts w:hint="eastAsia"/>
        </w:rPr>
      </w:pPr>
      <w:r>
        <w:rPr>
          <w:rFonts w:hint="eastAsia"/>
        </w:rPr>
        <w:t>8.12　缔约国表示，缔约国的立法受到定期评估，司法程序的电子登记也是如此。提高认识导致法律进行了重大的改革，加强了对家庭暴力受害人的保护，例如，废止了《刑法》第107条第4款关于必须得到受威胁家庭成员的授权，才能对进行危险犯罪威胁的肇事者提出起诉的规定。</w:t>
      </w:r>
    </w:p>
    <w:p w:rsidR="00707D7A" w:rsidRDefault="00707D7A" w:rsidP="00707D7A">
      <w:pPr>
        <w:pStyle w:val="SingleTxt"/>
        <w:rPr>
          <w:rFonts w:hint="eastAsia"/>
        </w:rPr>
      </w:pPr>
      <w:r>
        <w:rPr>
          <w:rFonts w:hint="eastAsia"/>
        </w:rPr>
        <w:t>8.13　缔约国认为，检察官办公室负责人和联邦内政部代表会晤时经常讨论家庭暴力问题和有希望的反制战略，包括就此案进行讨论。缔约国还认为，为了加强检察官办公室与各防止家庭暴力干预中心的合作，正在作出巨大的努力。缔约国还提到联邦内政部及其下属机构在统计数字方面的努力。</w:t>
      </w:r>
    </w:p>
    <w:p w:rsidR="00707D7A" w:rsidRDefault="00707D7A" w:rsidP="00707D7A">
      <w:pPr>
        <w:pStyle w:val="SingleTxt"/>
        <w:rPr>
          <w:rFonts w:hint="eastAsia"/>
        </w:rPr>
      </w:pPr>
      <w:r>
        <w:rPr>
          <w:rFonts w:hint="eastAsia"/>
        </w:rPr>
        <w:t>8.14　缔约国表示，《联邦防止家庭暴力法》及其实际应用是法官和检察官培训的主要内容。缔约国提供了保护受害人问题讨论会和地方性活动的例子。每年都向将要担任法官的人提供关于“家庭暴力”、“保护受害人”和“法律与家庭”的信息。各种方案包括暴力侵害妇女和儿童现象的基本情况，包括形式、创伤、创伤后后果、暴力关系的动态、罪犯心理、罪犯危险程度的评估因素、提供支助的公共机构、法律和规章以及电子登记。还开展了跨学科全面培训。</w:t>
      </w:r>
    </w:p>
    <w:p w:rsidR="00707D7A" w:rsidRDefault="00707D7A" w:rsidP="00707D7A">
      <w:pPr>
        <w:pStyle w:val="SingleTxt"/>
        <w:rPr>
          <w:rFonts w:hint="eastAsia"/>
        </w:rPr>
      </w:pPr>
      <w:r>
        <w:rPr>
          <w:rFonts w:hint="eastAsia"/>
        </w:rPr>
        <w:t>8.15　缔约国承认有必要使受家庭暴力影响的人了解各种法律渠道和现有的咨询服务。缔约国报告，法官每周一次在区法院向任何对现有法律保护文书感兴趣的个人免费提供信息。同时也提供了心理咨询，包括Hernals区法院提供的咨询。缔约国还表示，区法院提供有关的信息（阿拉伯文、德文、英文、法文、波兰文、塞尔维亚—克罗地亚文、西班牙文和匈牙利文的海报和传单）。安装了免费的受害人热线，律师一天二十四小时通过热线提供免费法律咨询。缔约国还提出，妇女之家发挥了庇护所的作用，向受暴力侵害的妇女提供咨询和照料，并帮助她们同公共当局进行交涉。在已经发出驱逐和禁止返回寓所禁令的家庭暴力案件中，警官必须使处境危险的人了解可以要求根据《执行判决法案》第382 b条发布临时禁令。在维也纳，会给有关的人发出一份资料单（以英文、法文、塞尔维亚文、西班牙文和土耳其文提供）。</w:t>
      </w:r>
    </w:p>
    <w:p w:rsidR="00707D7A" w:rsidRDefault="00707D7A" w:rsidP="00707D7A">
      <w:pPr>
        <w:pStyle w:val="SingleTxt"/>
      </w:pPr>
      <w:r>
        <w:t>8.16</w:t>
      </w:r>
      <w:r>
        <w:rPr>
          <w:rFonts w:hint="eastAsia"/>
        </w:rPr>
        <w:t xml:space="preserve">　缔约国提出，本来文的来文人抽象地解释为什么《联邦防止家庭暴力法》以及在家庭暴力案件的拘留以及起诉和惩治罪犯方面的做法违反了《公约》第</w:t>
      </w:r>
      <w:r>
        <w:t>1</w:t>
      </w:r>
      <w:r>
        <w:rPr>
          <w:rFonts w:hint="eastAsia"/>
        </w:rPr>
        <w:t>、</w:t>
      </w:r>
      <w:r>
        <w:t>2</w:t>
      </w:r>
      <w:r>
        <w:rPr>
          <w:rFonts w:hint="eastAsia"/>
        </w:rPr>
        <w:t>、</w:t>
      </w:r>
      <w:r>
        <w:t>3</w:t>
      </w:r>
      <w:r>
        <w:rPr>
          <w:rFonts w:hint="eastAsia"/>
        </w:rPr>
        <w:t>和</w:t>
      </w:r>
      <w:r>
        <w:t>5</w:t>
      </w:r>
      <w:r>
        <w:rPr>
          <w:rFonts w:hint="eastAsia"/>
        </w:rPr>
        <w:t>条。缔约国认为，该国的法律制度显然为切实有效地打击家庭暴力行为规定了全面的措施。缔约国认为，在有关案件中，缔约国为</w:t>
      </w:r>
      <w:r>
        <w:rPr>
          <w:rFonts w:hint="cs"/>
        </w:rPr>
        <w:t>Ş</w:t>
      </w:r>
      <w:r>
        <w:t>ahide Goekce</w:t>
      </w:r>
      <w:r>
        <w:rPr>
          <w:rFonts w:hint="eastAsia"/>
        </w:rPr>
        <w:t>提供了多种形式的援助。</w:t>
      </w:r>
    </w:p>
    <w:p w:rsidR="00707D7A" w:rsidRDefault="00707D7A" w:rsidP="00707D7A">
      <w:pPr>
        <w:pStyle w:val="SingleTxt"/>
        <w:rPr>
          <w:rFonts w:hint="eastAsia"/>
        </w:rPr>
      </w:pPr>
      <w:r>
        <w:rPr>
          <w:rFonts w:hint="eastAsia"/>
        </w:rPr>
        <w:t>8.17　缔约国还提出，在有充分的证据说明，如果不将嫌犯拘留，他/她就会将威胁付诸实施的时候，就会发出拘留令。缔约国认为，在个案中，在评估一名罪犯有多危险方面出现误判的情况是不能排除的。缔约国称，虽然眼前的案件非常不幸，但也不能无视必须对拘留与肇事者的个人自由和得到公平审判的权利进行权衡这一事实。缔约国提到了欧洲人权法院的判例法，即在任何情况下，剥夺一个人的自由只能作为最后的手段，且只有在没有与措施的目的不相称的情况下才能实施。缔约方还认为，如要排除所有危险，发生家庭暴力时就需要作为预防措施发布拘留令。这会从反面抵消举证责任，并与无罪推定的原则和获得公平听审的权利发生很大的冲突。通过积极的区别对待来保护妇女，例如一怀疑发生了家庭暴力，便自动对男子实行逮捕、拘留、未经审讯即判决和惩罚，是不可接受的，也是违背法治和基本权利的。</w:t>
      </w:r>
    </w:p>
    <w:p w:rsidR="00707D7A" w:rsidRDefault="00707D7A" w:rsidP="00707D7A">
      <w:pPr>
        <w:pStyle w:val="SingleTxt"/>
        <w:rPr>
          <w:rFonts w:hint="eastAsia"/>
        </w:rPr>
      </w:pPr>
      <w:r>
        <w:t>8.18</w:t>
      </w:r>
      <w:r>
        <w:rPr>
          <w:rFonts w:hint="eastAsia"/>
        </w:rPr>
        <w:t xml:space="preserve">　缔约国认为，来文人本来可以随时根据《检察官法》第</w:t>
      </w:r>
      <w:r>
        <w:t>37</w:t>
      </w:r>
      <w:r>
        <w:rPr>
          <w:rFonts w:hint="eastAsia"/>
        </w:rPr>
        <w:t>条，对检察官的行为提出申诉。此外，</w:t>
      </w:r>
      <w:r>
        <w:rPr>
          <w:rFonts w:hint="cs"/>
        </w:rPr>
        <w:t>Ş</w:t>
      </w:r>
      <w:r>
        <w:t>ahide Goekce</w:t>
      </w:r>
      <w:r>
        <w:rPr>
          <w:rFonts w:hint="eastAsia"/>
        </w:rPr>
        <w:t>并没有利用任何现有的补救渠道。她没有授权因</w:t>
      </w:r>
      <w:r>
        <w:t>1999</w:t>
      </w:r>
      <w:r>
        <w:rPr>
          <w:rFonts w:hint="eastAsia"/>
        </w:rPr>
        <w:t>年</w:t>
      </w:r>
      <w:r>
        <w:t>12</w:t>
      </w:r>
      <w:r>
        <w:rPr>
          <w:rFonts w:hint="eastAsia"/>
        </w:rPr>
        <w:t>月</w:t>
      </w:r>
      <w:r>
        <w:t>Mustafa Goekce</w:t>
      </w:r>
      <w:r>
        <w:rPr>
          <w:rFonts w:hint="eastAsia"/>
        </w:rPr>
        <w:t>进行危险犯罪威胁对他提出起诉，她还基本上拒绝作证并请求法院不要惩罚她丈夫，这些都导致了他被开释。</w:t>
      </w:r>
      <w:r>
        <w:rPr>
          <w:rFonts w:hint="cs"/>
        </w:rPr>
        <w:t>Ş</w:t>
      </w:r>
      <w:r>
        <w:t>ahide Goekce</w:t>
      </w:r>
      <w:r>
        <w:rPr>
          <w:rFonts w:hint="eastAsia"/>
        </w:rPr>
        <w:t>声称，她关于</w:t>
      </w:r>
      <w:r>
        <w:t>2000</w:t>
      </w:r>
      <w:r>
        <w:rPr>
          <w:rFonts w:hint="eastAsia"/>
        </w:rPr>
        <w:t>年</w:t>
      </w:r>
      <w:r>
        <w:t>8</w:t>
      </w:r>
      <w:r>
        <w:rPr>
          <w:rFonts w:hint="eastAsia"/>
        </w:rPr>
        <w:t>月事件的指控是她在忧郁造成的头脑混乱的情况下提出的，因此，检察官再次确定没有足够的理由起诉</w:t>
      </w:r>
      <w:r>
        <w:t>Mustafa Goekce</w:t>
      </w:r>
      <w:r>
        <w:rPr>
          <w:rFonts w:hint="eastAsia"/>
        </w:rPr>
        <w:t>。缔约国还提出，关于</w:t>
      </w:r>
      <w:r>
        <w:t>2002</w:t>
      </w:r>
      <w:r>
        <w:rPr>
          <w:rFonts w:hint="eastAsia"/>
        </w:rPr>
        <w:t>年</w:t>
      </w:r>
      <w:r>
        <w:t>10</w:t>
      </w:r>
      <w:r>
        <w:rPr>
          <w:rFonts w:hint="eastAsia"/>
        </w:rPr>
        <w:t>月</w:t>
      </w:r>
      <w:r>
        <w:t>8</w:t>
      </w:r>
      <w:r>
        <w:rPr>
          <w:rFonts w:hint="eastAsia"/>
        </w:rPr>
        <w:t>日事件，所掌握的事实也没有说明Mustafa Goekce应被拘留。检察官并不知道Mustafa Goekce拥有枪支。最后，缔约国提出，无法从警察的报告和其他记录中推断出Mustafa Goekce真有会从事犯罪行为的危险。</w:t>
      </w:r>
    </w:p>
    <w:p w:rsidR="00707D7A" w:rsidRDefault="00707D7A" w:rsidP="00707D7A">
      <w:pPr>
        <w:pStyle w:val="SingleTxt"/>
      </w:pPr>
      <w:r>
        <w:t>8.19</w:t>
      </w:r>
      <w:r>
        <w:rPr>
          <w:rFonts w:hint="eastAsia"/>
        </w:rPr>
        <w:t xml:space="preserve">　缔约国对其立场作了归纳，称：</w:t>
      </w:r>
      <w:r>
        <w:rPr>
          <w:rFonts w:hint="cs"/>
        </w:rPr>
        <w:t>Ş</w:t>
      </w:r>
      <w:r>
        <w:t>ahide Goekce</w:t>
      </w:r>
      <w:r>
        <w:rPr>
          <w:rFonts w:hint="eastAsia"/>
        </w:rPr>
        <w:t>没有准备与奥地利当局合作，因此无法向她提供有效保护的保障。鉴于公共当局所掌握的信息，国家对</w:t>
      </w:r>
      <w:r>
        <w:t>Mustafa Goekce</w:t>
      </w:r>
      <w:r>
        <w:rPr>
          <w:rFonts w:hint="eastAsia"/>
        </w:rPr>
        <w:t>的基本权利和自由进行任何进一步干预都是《宪法》所不允许的。</w:t>
      </w:r>
    </w:p>
    <w:p w:rsidR="00707D7A" w:rsidRDefault="00707D7A" w:rsidP="00707D7A">
      <w:pPr>
        <w:pStyle w:val="SingleTxt"/>
      </w:pPr>
      <w:r>
        <w:t>8.20</w:t>
      </w:r>
      <w:r>
        <w:rPr>
          <w:rFonts w:hint="eastAsia"/>
        </w:rPr>
        <w:t xml:space="preserve">　缔约国称，该国旨在制止家庭暴力的全面措施制度</w:t>
      </w:r>
      <w:r w:rsidRPr="00FC6A63">
        <w:rPr>
          <w:rStyle w:val="FootnoteReference"/>
        </w:rPr>
        <w:footnoteReference w:customMarkFollows="1" w:id="24"/>
        <w:t>c</w:t>
      </w:r>
      <w:r>
        <w:t xml:space="preserve"> </w:t>
      </w:r>
      <w:r>
        <w:rPr>
          <w:rFonts w:hint="eastAsia"/>
        </w:rPr>
        <w:t>并没有歧视妇女，来文人提出相反的指控并没有事实根据。那些（在有了更全面的信息后）回过头来看似乎不适当的决定并非是歧视性的决定。缔约国认为，该国遵守了《公约》规定的立法和执行方面义务，没有因为</w:t>
      </w:r>
      <w:r>
        <w:rPr>
          <w:rFonts w:hint="cs"/>
        </w:rPr>
        <w:t>Ş</w:t>
      </w:r>
      <w:r>
        <w:t>ahide Goekce</w:t>
      </w:r>
      <w:r>
        <w:rPr>
          <w:rFonts w:hint="eastAsia"/>
        </w:rPr>
        <w:t>是妇女而对其加以歧视。</w:t>
      </w:r>
    </w:p>
    <w:p w:rsidR="00707D7A" w:rsidRDefault="00707D7A" w:rsidP="00707D7A">
      <w:pPr>
        <w:pStyle w:val="SingleTxt"/>
      </w:pPr>
      <w:r>
        <w:t>8.21</w:t>
      </w:r>
      <w:r>
        <w:rPr>
          <w:rFonts w:hint="eastAsia"/>
        </w:rPr>
        <w:t xml:space="preserve">　鉴于上述，缔约国请委员会宣布此来文不可受理；或者以明显站不住脚为由拒绝接受，或者认为《公约》赋予</w:t>
      </w:r>
      <w:r>
        <w:rPr>
          <w:rFonts w:hint="cs"/>
        </w:rPr>
        <w:t>Ş</w:t>
      </w:r>
      <w:r>
        <w:t>ahide Goekce</w:t>
      </w:r>
      <w:r>
        <w:rPr>
          <w:rFonts w:hint="eastAsia"/>
        </w:rPr>
        <w:t>的权利没有受到侵犯。</w:t>
      </w:r>
    </w:p>
    <w:p w:rsidR="00707D7A" w:rsidRPr="00BE0ACE" w:rsidRDefault="00707D7A" w:rsidP="00707D7A">
      <w:pPr>
        <w:pStyle w:val="SingleTxt"/>
        <w:rPr>
          <w:rFonts w:ascii="SimHei" w:eastAsia="SimHei" w:hint="eastAsia"/>
          <w:color w:val="FF0000"/>
        </w:rPr>
      </w:pPr>
      <w:r w:rsidRPr="00BE0ACE">
        <w:rPr>
          <w:rFonts w:ascii="SimHei" w:eastAsia="SimHei" w:hint="eastAsia"/>
          <w:color w:val="FF0000"/>
        </w:rPr>
        <w:t>来文人就缔约国关于审查受理性的请求和关于案情的陈述提出的评论</w:t>
      </w:r>
    </w:p>
    <w:p w:rsidR="00707D7A" w:rsidRDefault="00707D7A" w:rsidP="00707D7A">
      <w:pPr>
        <w:pStyle w:val="SingleTxt"/>
        <w:rPr>
          <w:rFonts w:hint="eastAsia"/>
        </w:rPr>
      </w:pPr>
      <w:r>
        <w:rPr>
          <w:rFonts w:hint="eastAsia"/>
        </w:rPr>
        <w:t>9.1　来文人在2006年11月30日的呈件中称，无论是受害人的子女或来文人，都不打算要求宪法法院对法定条款进行审查，那将被视为是一个不可受理的动议。它们没有资格向宪法法院提出此种诉讼。来文人指出，来文的重点是法律条款没有得到运用，而不是应修改或废止这些条款。此外，来文人还称，他们所提关于改进现有法律和执法措施的建议通过宪法申诉的手段永远无法实现。因此，不应将提出宪法申诉视为《任择议定书》第4条第1款规定的国内补救办法。</w:t>
      </w:r>
    </w:p>
    <w:p w:rsidR="00707D7A" w:rsidRDefault="00707D7A" w:rsidP="00707D7A">
      <w:pPr>
        <w:pStyle w:val="SingleTxt"/>
        <w:rPr>
          <w:rFonts w:hint="eastAsia"/>
        </w:rPr>
      </w:pPr>
      <w:r>
        <w:rPr>
          <w:rFonts w:hint="eastAsia"/>
        </w:rPr>
        <w:t>9.2　来文人认为，缔约国在现阶段提出关于“相关起诉”这种补救办法的论据是不可受理的，因为先前已给缔约国两次机会就可受理性问题进行评论，而且这种补救办法费用昂贵，也不能作出有效的补救。来文人认为，《任择议定书》和委员会的议事规则以及一般的法律原则（“一罪不二审”），都没有规定可以推翻2006年1月27日的可受理性裁决。</w:t>
      </w:r>
    </w:p>
    <w:p w:rsidR="00707D7A" w:rsidRDefault="00707D7A" w:rsidP="00707D7A">
      <w:pPr>
        <w:pStyle w:val="SingleTxt"/>
      </w:pPr>
      <w:r>
        <w:t>9.3</w:t>
      </w:r>
      <w:r>
        <w:rPr>
          <w:rFonts w:hint="eastAsia"/>
        </w:rPr>
        <w:t xml:space="preserve">　来文人指出，缔约国提到了</w:t>
      </w:r>
      <w:r>
        <w:rPr>
          <w:rFonts w:hint="cs"/>
        </w:rPr>
        <w:t>Ş</w:t>
      </w:r>
      <w:r>
        <w:t>ahide Goekce</w:t>
      </w:r>
      <w:r>
        <w:rPr>
          <w:rFonts w:hint="eastAsia"/>
        </w:rPr>
        <w:t>被谋杀数年后采取的行动和生效的法律条款。</w:t>
      </w:r>
    </w:p>
    <w:p w:rsidR="00707D7A" w:rsidRDefault="00707D7A" w:rsidP="00707D7A">
      <w:pPr>
        <w:pStyle w:val="SingleTxt"/>
        <w:rPr>
          <w:rFonts w:hint="eastAsia"/>
        </w:rPr>
      </w:pPr>
      <w:r>
        <w:rPr>
          <w:rFonts w:hint="eastAsia"/>
        </w:rPr>
        <w:t>9.4　来文人提出，缔约国的意见把同有暴力倾向的丈夫打交道的负担和责任放在受害人身上，而且把没有采取适当行动归咎于她。来文人称，这种立场说明当局对伴侣间的暴力行为的动态、受害人的危险处境以及犯罪人左右他后来杀死的受害人的力量都不了解。</w:t>
      </w:r>
    </w:p>
    <w:p w:rsidR="00707D7A" w:rsidRDefault="00707D7A" w:rsidP="00707D7A">
      <w:pPr>
        <w:pStyle w:val="SingleTxt"/>
      </w:pPr>
      <w:r>
        <w:t>9.5</w:t>
      </w:r>
      <w:r>
        <w:rPr>
          <w:rFonts w:hint="eastAsia"/>
        </w:rPr>
        <w:t xml:space="preserve">　来文人指出，缔约国承认了所发生的各次暴力事件。但来文人认为，缔约国没有准确说明某些细节。来文人称，是</w:t>
      </w:r>
      <w:r>
        <w:t>Mustafa Goekce</w:t>
      </w:r>
      <w:r>
        <w:rPr>
          <w:rFonts w:hint="eastAsia"/>
        </w:rPr>
        <w:t>说</w:t>
      </w:r>
      <w:r>
        <w:rPr>
          <w:rFonts w:hint="cs"/>
        </w:rPr>
        <w:t>Ş</w:t>
      </w:r>
      <w:r>
        <w:t>ahide Goekce</w:t>
      </w:r>
      <w:r>
        <w:rPr>
          <w:rFonts w:hint="eastAsia"/>
        </w:rPr>
        <w:t>癫痫发作（对她的颈部有擦伤的解释），而且他安慰了她。</w:t>
      </w:r>
    </w:p>
    <w:p w:rsidR="00707D7A" w:rsidRDefault="00707D7A" w:rsidP="00707D7A">
      <w:pPr>
        <w:pStyle w:val="SingleTxt"/>
        <w:rPr>
          <w:rFonts w:hint="eastAsia"/>
        </w:rPr>
      </w:pPr>
      <w:r>
        <w:t>9.6</w:t>
      </w:r>
      <w:r>
        <w:rPr>
          <w:rFonts w:hint="eastAsia"/>
        </w:rPr>
        <w:t xml:space="preserve">　来文人不同意缔约国提出的</w:t>
      </w:r>
      <w:r>
        <w:rPr>
          <w:rFonts w:hint="cs"/>
        </w:rPr>
        <w:t>Ş</w:t>
      </w:r>
      <w:r>
        <w:t>ahide Goekce</w:t>
      </w:r>
      <w:r>
        <w:rPr>
          <w:rFonts w:hint="eastAsia"/>
        </w:rPr>
        <w:t>请法院不要惩罚她的丈夫以及否认他曾经威胁要杀死她的观点。他们称，询问记录表明，</w:t>
      </w:r>
      <w:r>
        <w:t>Mustafa Goekce</w:t>
      </w:r>
      <w:r>
        <w:rPr>
          <w:rFonts w:hint="eastAsia"/>
        </w:rPr>
        <w:t>一再说要杀死</w:t>
      </w:r>
      <w:r>
        <w:rPr>
          <w:rFonts w:hint="cs"/>
        </w:rPr>
        <w:t>Ş</w:t>
      </w:r>
      <w:r>
        <w:t>ahide Goekce</w:t>
      </w:r>
      <w:r>
        <w:rPr>
          <w:rFonts w:hint="eastAsia"/>
        </w:rPr>
        <w:t>。此外，</w:t>
      </w:r>
      <w:r>
        <w:rPr>
          <w:rFonts w:hint="cs"/>
        </w:rPr>
        <w:t>Ş</w:t>
      </w:r>
      <w:r>
        <w:t>ahide Goekce</w:t>
      </w:r>
      <w:r>
        <w:rPr>
          <w:rFonts w:hint="eastAsia"/>
        </w:rPr>
        <w:t>只有一次拒绝作出不利于她丈夫的证明，而没有更多的刑事诉讼的原因是检察官没有提起刑事诉讼。至于缔约国称</w:t>
      </w:r>
      <w:r>
        <w:rPr>
          <w:rFonts w:hint="cs"/>
        </w:rPr>
        <w:t>Ş</w:t>
      </w:r>
      <w:r>
        <w:t>ahide Goekce</w:t>
      </w:r>
      <w:r>
        <w:rPr>
          <w:rFonts w:hint="eastAsia"/>
        </w:rPr>
        <w:t>在青年福利办公室面前淡化事件严重性的说法，来文人提出，</w:t>
      </w:r>
      <w:r>
        <w:rPr>
          <w:rFonts w:hint="cs"/>
        </w:rPr>
        <w:t>Ş</w:t>
      </w:r>
      <w:r>
        <w:t>ahide Goekce</w:t>
      </w:r>
      <w:r>
        <w:rPr>
          <w:rFonts w:hint="eastAsia"/>
        </w:rPr>
        <w:t>是害怕失去她的子女，害怕社会和文化上对于子女被带走的土耳其裔妇女的蔑视。</w:t>
      </w:r>
    </w:p>
    <w:p w:rsidR="00707D7A" w:rsidRDefault="00707D7A" w:rsidP="00707D7A">
      <w:pPr>
        <w:pStyle w:val="SingleTxt"/>
        <w:rPr>
          <w:rFonts w:hint="eastAsia"/>
        </w:rPr>
      </w:pPr>
      <w:r>
        <w:rPr>
          <w:rFonts w:hint="eastAsia"/>
        </w:rPr>
        <w:t>9.7　来文人指出，缔约国承认Mustafa Goekce一再无视Hernals区法院发出的临时禁令。来文人批评警方没有重视Mustafa Goekce的兄弟提供的关于武器的情报。</w:t>
      </w:r>
    </w:p>
    <w:p w:rsidR="00707D7A" w:rsidRDefault="00707D7A" w:rsidP="00707D7A">
      <w:pPr>
        <w:pStyle w:val="SingleTxt"/>
        <w:rPr>
          <w:rFonts w:hint="eastAsia"/>
        </w:rPr>
      </w:pPr>
      <w:r>
        <w:rPr>
          <w:rFonts w:hint="eastAsia"/>
        </w:rPr>
        <w:t>9.8　来文人称，缔约国没有为当局和警官的失职承担责任。他们提出， 在作出是否拘留Mustafa Goekce的决定时，缔约国本应全面评估Mustafa Goekce可能变得危险的程度。此外，缔约国还应考虑到本案的社会和心理状况。来文人认为，完全使用民事补救办法是不适当的，因为民事补救办法不能阻止危险暴力犯罪分子犯罪或屡次犯罪。</w:t>
      </w:r>
    </w:p>
    <w:p w:rsidR="00707D7A" w:rsidRDefault="00707D7A" w:rsidP="00707D7A">
      <w:pPr>
        <w:pStyle w:val="SingleTxt"/>
        <w:rPr>
          <w:rFonts w:hint="eastAsia"/>
        </w:rPr>
      </w:pPr>
      <w:r>
        <w:rPr>
          <w:rFonts w:hint="eastAsia"/>
        </w:rPr>
        <w:t>9.9　来文人提请注意保护制度存在的缺陷。缺陷之一是警察和检察官无法迅速相互沟通。另一缺陷是没有向负责紧急呼救业务的警官提供警察关于家庭暴力的档案。来文人还申诉说，检察官办公室与家庭法院之间没有全面协调和/或制度化的沟通。他们还认为，政府在向所有家庭暴力的受害人提供规范的照料方面资金仍然不足。</w:t>
      </w:r>
    </w:p>
    <w:p w:rsidR="00707D7A" w:rsidRDefault="00707D7A" w:rsidP="00707D7A">
      <w:pPr>
        <w:pStyle w:val="SingleTxt"/>
        <w:rPr>
          <w:rFonts w:hint="eastAsia"/>
        </w:rPr>
      </w:pPr>
      <w:r>
        <w:t>9.10</w:t>
      </w:r>
      <w:r>
        <w:rPr>
          <w:rFonts w:hint="eastAsia"/>
        </w:rPr>
        <w:t xml:space="preserve">　来文人提及警方代表与干预中心在</w:t>
      </w:r>
      <w:r>
        <w:rPr>
          <w:rFonts w:hint="cs"/>
        </w:rPr>
        <w:t>Ş</w:t>
      </w:r>
      <w:r>
        <w:t>ahide Goekce</w:t>
      </w:r>
      <w:r>
        <w:rPr>
          <w:rFonts w:hint="eastAsia"/>
        </w:rPr>
        <w:t>被杀后不久的一次情况交流，在情况交流中，警察局长承认紧急呼救服务存在缺陷。来文人指出，在本案中，</w:t>
      </w:r>
      <w:r>
        <w:rPr>
          <w:rFonts w:hint="cs"/>
        </w:rPr>
        <w:t>Ş</w:t>
      </w:r>
      <w:r>
        <w:t>ahide Goekce</w:t>
      </w:r>
      <w:r>
        <w:rPr>
          <w:rFonts w:hint="eastAsia"/>
        </w:rPr>
        <w:t>在被杀前几小时曾打电话给该服务，但没有巡逻车被派到现场。尽管警察局长请干预中心的代表告诉受害人应该向警察提供哪些信息，但来文人称，考虑到暴力受害人的精神状况，指望他们在发生紧急情况时提供所有有关的信息是不合情理的。此外，就本案而言，德语并非</w:t>
      </w:r>
      <w:r>
        <w:rPr>
          <w:rFonts w:hint="cs"/>
        </w:rPr>
        <w:t>Ş</w:t>
      </w:r>
      <w:r>
        <w:t>ahide Goekce</w:t>
      </w:r>
      <w:r>
        <w:rPr>
          <w:rFonts w:hint="eastAsia"/>
        </w:rPr>
        <w:t>的母语。来文人认为，当局应以一种全面的方式收集关于危险的暴力犯罪分子的数据，以便发生紧急情况时在任何地方都能够调取。</w:t>
      </w:r>
    </w:p>
    <w:p w:rsidR="00707D7A" w:rsidRDefault="00707D7A" w:rsidP="00707D7A">
      <w:pPr>
        <w:pStyle w:val="SingleTxt"/>
        <w:spacing w:after="160" w:line="340" w:lineRule="exact"/>
        <w:rPr>
          <w:rFonts w:hint="eastAsia"/>
        </w:rPr>
      </w:pPr>
      <w:r>
        <w:t>9.11</w:t>
      </w:r>
      <w:r>
        <w:rPr>
          <w:rFonts w:hint="eastAsia"/>
        </w:rPr>
        <w:t xml:space="preserve">　来文人提出，关于</w:t>
      </w:r>
      <w:r>
        <w:rPr>
          <w:rFonts w:hint="cs"/>
        </w:rPr>
        <w:t>Ş</w:t>
      </w:r>
      <w:r>
        <w:t>ahide Goekce</w:t>
      </w:r>
      <w:r>
        <w:rPr>
          <w:rFonts w:hint="eastAsia"/>
        </w:rPr>
        <w:t>没有利用现有的各种补救渠道的说法是不正确的。在她被杀的</w:t>
      </w:r>
      <w:r>
        <w:t>2002</w:t>
      </w:r>
      <w:r>
        <w:rPr>
          <w:rFonts w:hint="eastAsia"/>
        </w:rPr>
        <w:t>年，</w:t>
      </w:r>
      <w:r>
        <w:rPr>
          <w:rFonts w:hint="cs"/>
        </w:rPr>
        <w:t>Ş</w:t>
      </w:r>
      <w:r>
        <w:t>ahide Goekce</w:t>
      </w:r>
      <w:r>
        <w:rPr>
          <w:rFonts w:hint="eastAsia"/>
        </w:rPr>
        <w:t>一再试图从警察那里得到帮助，但她和她的家庭的努力都没有得到认真对待；他们的投诉常常未被记录在案。此外，来文人称，警察知道</w:t>
      </w:r>
      <w:r>
        <w:t>Mustafa Goekce</w:t>
      </w:r>
      <w:r>
        <w:rPr>
          <w:rFonts w:hint="eastAsia"/>
        </w:rPr>
        <w:t>进行的几次人身攻击，但都没有适当备案，因此无法在评估他的危险性时调取利用。来文人认为，不接受与另一方配偶</w:t>
      </w:r>
      <w:r>
        <w:t>/</w:t>
      </w:r>
      <w:r>
        <w:rPr>
          <w:rFonts w:hint="eastAsia"/>
        </w:rPr>
        <w:t>家庭分居的配偶采取暴力的可能性极高。具体就</w:t>
      </w:r>
      <w:r>
        <w:rPr>
          <w:rFonts w:hint="cs"/>
        </w:rPr>
        <w:t>Ş</w:t>
      </w:r>
      <w:r>
        <w:t>ahide Goekce</w:t>
      </w:r>
      <w:r>
        <w:rPr>
          <w:rFonts w:hint="eastAsia"/>
        </w:rPr>
        <w:t>一案而言，她的配偶嫉妒心极强，不愿接受分居，导致了极高的风险，而这一点没有被考虑到。</w:t>
      </w:r>
    </w:p>
    <w:p w:rsidR="00707D7A" w:rsidRPr="00BE0ACE" w:rsidRDefault="00707D7A" w:rsidP="00707D7A">
      <w:pPr>
        <w:pStyle w:val="SingleTxt"/>
        <w:spacing w:after="160" w:line="340" w:lineRule="exact"/>
        <w:rPr>
          <w:rFonts w:ascii="SimHei" w:eastAsia="SimHei" w:hint="eastAsia"/>
          <w:color w:val="FF0000"/>
        </w:rPr>
      </w:pPr>
      <w:r w:rsidRPr="00BE0ACE">
        <w:rPr>
          <w:rFonts w:ascii="SimHei" w:eastAsia="SimHei" w:hint="eastAsia"/>
          <w:color w:val="FF0000"/>
        </w:rPr>
        <w:t>缔约国的补充意见</w:t>
      </w:r>
    </w:p>
    <w:p w:rsidR="00707D7A" w:rsidRDefault="00707D7A" w:rsidP="00707D7A">
      <w:pPr>
        <w:pStyle w:val="SingleTxt"/>
        <w:spacing w:after="160" w:line="340" w:lineRule="exact"/>
        <w:rPr>
          <w:rFonts w:hint="eastAsia"/>
        </w:rPr>
      </w:pPr>
      <w:r>
        <w:rPr>
          <w:rFonts w:hint="eastAsia"/>
        </w:rPr>
        <w:t>10.1　缔约国在2007年1月19日的呈件中提供了所谓“相关起诉”的详细资料，在这种起诉中，私人当事方接手对被告的起诉。缔约国提出，为了防止诈骗，这方面的规定要比适用于检察官的规定更为严格。根据这一程序，据称权利因某一犯罪行为的发生而受到侵犯的个人成为诉讼的私人当事方。</w:t>
      </w:r>
    </w:p>
    <w:p w:rsidR="00707D7A" w:rsidRDefault="00707D7A" w:rsidP="00707D7A">
      <w:pPr>
        <w:pStyle w:val="SingleTxt"/>
        <w:spacing w:after="160" w:line="340" w:lineRule="exact"/>
      </w:pPr>
      <w:r>
        <w:t>10.2</w:t>
      </w:r>
      <w:r>
        <w:rPr>
          <w:rFonts w:hint="eastAsia"/>
        </w:rPr>
        <w:t xml:space="preserve">　缔约国表示，</w:t>
      </w:r>
      <w:r>
        <w:rPr>
          <w:rFonts w:hint="cs"/>
        </w:rPr>
        <w:t>Ş</w:t>
      </w:r>
      <w:r>
        <w:t>ahide Goekce</w:t>
      </w:r>
      <w:r>
        <w:rPr>
          <w:rFonts w:hint="eastAsia"/>
        </w:rPr>
        <w:t>于</w:t>
      </w:r>
      <w:r>
        <w:t>1999</w:t>
      </w:r>
      <w:r>
        <w:rPr>
          <w:rFonts w:hint="eastAsia"/>
        </w:rPr>
        <w:t>年</w:t>
      </w:r>
      <w:r>
        <w:t>12</w:t>
      </w:r>
      <w:r>
        <w:rPr>
          <w:rFonts w:hint="eastAsia"/>
        </w:rPr>
        <w:t>月</w:t>
      </w:r>
      <w:r>
        <w:t>14</w:t>
      </w:r>
      <w:r>
        <w:rPr>
          <w:rFonts w:hint="eastAsia"/>
        </w:rPr>
        <w:t>日、</w:t>
      </w:r>
      <w:r>
        <w:t>2000</w:t>
      </w:r>
      <w:r>
        <w:rPr>
          <w:rFonts w:hint="eastAsia"/>
        </w:rPr>
        <w:t>年</w:t>
      </w:r>
      <w:r>
        <w:t>9</w:t>
      </w:r>
      <w:r>
        <w:rPr>
          <w:rFonts w:hint="eastAsia"/>
        </w:rPr>
        <w:t>月</w:t>
      </w:r>
      <w:r>
        <w:t>20</w:t>
      </w:r>
      <w:r>
        <w:rPr>
          <w:rFonts w:hint="eastAsia"/>
        </w:rPr>
        <w:t>日和</w:t>
      </w:r>
      <w:r>
        <w:t>2002</w:t>
      </w:r>
      <w:r>
        <w:rPr>
          <w:rFonts w:hint="eastAsia"/>
        </w:rPr>
        <w:t>年</w:t>
      </w:r>
      <w:r>
        <w:t>12</w:t>
      </w:r>
      <w:r>
        <w:rPr>
          <w:rFonts w:hint="eastAsia"/>
        </w:rPr>
        <w:t>月</w:t>
      </w:r>
      <w:r>
        <w:t>6</w:t>
      </w:r>
      <w:r>
        <w:rPr>
          <w:rFonts w:hint="eastAsia"/>
        </w:rPr>
        <w:t>日被告知她拥有提出“相关起诉”的权利。</w:t>
      </w:r>
    </w:p>
    <w:p w:rsidR="00707D7A" w:rsidRDefault="00707D7A" w:rsidP="00707D7A">
      <w:pPr>
        <w:pStyle w:val="SingleTxt"/>
        <w:spacing w:after="160" w:line="340" w:lineRule="exact"/>
      </w:pPr>
      <w:r>
        <w:t>10.3</w:t>
      </w:r>
      <w:r>
        <w:tab/>
      </w:r>
      <w:r>
        <w:rPr>
          <w:rFonts w:hint="eastAsia"/>
        </w:rPr>
        <w:t xml:space="preserve">　缔约国还提出，倘若</w:t>
      </w:r>
      <w:r>
        <w:rPr>
          <w:rFonts w:hint="cs"/>
        </w:rPr>
        <w:t>Ş</w:t>
      </w:r>
      <w:r>
        <w:t>ahide Goekce</w:t>
      </w:r>
      <w:r>
        <w:rPr>
          <w:rFonts w:hint="eastAsia"/>
        </w:rPr>
        <w:t>认为有关检察官的公职行动触犯了法律，她本应有权根据《检察官法》（</w:t>
      </w:r>
      <w:r>
        <w:t>Staatsanwaltschaftsgesetz</w:t>
      </w:r>
      <w:r>
        <w:rPr>
          <w:rFonts w:hint="eastAsia"/>
        </w:rPr>
        <w:t>）第</w:t>
      </w:r>
      <w:r>
        <w:t>37</w:t>
      </w:r>
      <w:r>
        <w:rPr>
          <w:rFonts w:hint="eastAsia"/>
        </w:rPr>
        <w:t>条向维也纳检察官办公室负责人、高级检察官办公室或者联邦司法部提出申诉。没有正式的规定，申诉既可以书面、也可以电子邮件、传真或电话形式提出。</w:t>
      </w:r>
    </w:p>
    <w:p w:rsidR="00707D7A" w:rsidRDefault="00707D7A" w:rsidP="00707D7A">
      <w:pPr>
        <w:pStyle w:val="SingleTxt"/>
        <w:spacing w:after="160" w:line="340" w:lineRule="exact"/>
        <w:rPr>
          <w:rFonts w:hint="eastAsia"/>
        </w:rPr>
      </w:pPr>
      <w:r>
        <w:rPr>
          <w:rFonts w:hint="eastAsia"/>
        </w:rPr>
        <w:t>10.4　缔约国表示，如果受害人遭受殴打、殴打威胁或遇到任何严重影响其心理健康的行为，且其住所符合申诉人迫切需要住宿的情况，按照《执行判决法》第382</w:t>
      </w:r>
      <w:r>
        <w:t xml:space="preserve"> </w:t>
      </w:r>
      <w:r>
        <w:rPr>
          <w:rFonts w:hint="eastAsia"/>
        </w:rPr>
        <w:t>b条的规定，以家庭关系或类似家庭的关系与肇事者生活或曾经生活在一起的人，得要求为其发布保护免遭家庭暴力的临时禁令。得命令肇事者离开家庭住所及其附近地区，并禁止其返回。如果再次见面不可接受，只要不侵犯肇事者的重要利益，即可禁止肇事者前往具体规定的地方，并向其发出避免与申诉人见面和接触的命令。遇有发出临时禁令的情况，公安机构可决定是否也需要作为预防性措施发布驱逐令（Wegweisung）。</w:t>
      </w:r>
    </w:p>
    <w:p w:rsidR="00707D7A" w:rsidRDefault="00707D7A" w:rsidP="00707D7A">
      <w:pPr>
        <w:pStyle w:val="SingleTxt"/>
        <w:spacing w:after="160" w:line="340" w:lineRule="exact"/>
        <w:rPr>
          <w:rFonts w:hint="eastAsia"/>
        </w:rPr>
      </w:pPr>
      <w:r>
        <w:rPr>
          <w:rFonts w:hint="eastAsia"/>
        </w:rPr>
        <w:t>10.5</w:t>
      </w:r>
      <w:r>
        <w:rPr>
          <w:rFonts w:hint="eastAsia"/>
        </w:rPr>
        <w:tab/>
        <w:t xml:space="preserve">　缔约国指出，在离婚诉讼、解除婚姻和宣布婚姻无效的诉讼中，以及在确定分割婚姻财产或使用家庭住所的权利的诉讼过程中，都可发布临时禁令。在这种案件中，临时禁令在诉讼期间有效。如果没有此种待审案件，可发布最多3个月的临时禁令。驱逐令或禁止返回寓所令在发布10天后失效，但如果提出临时禁令的申请，可延长10天。</w:t>
      </w:r>
    </w:p>
    <w:p w:rsidR="00707D7A" w:rsidRPr="00BE0ACE" w:rsidRDefault="00707D7A" w:rsidP="00707D7A">
      <w:pPr>
        <w:pStyle w:val="SingleTxt"/>
        <w:rPr>
          <w:rFonts w:ascii="SimHei" w:eastAsia="SimHei" w:hint="eastAsia"/>
          <w:color w:val="FF0000"/>
        </w:rPr>
      </w:pPr>
      <w:r w:rsidRPr="00BE0ACE">
        <w:rPr>
          <w:rFonts w:ascii="SimHei" w:eastAsia="SimHei" w:hint="eastAsia"/>
          <w:color w:val="FF0000"/>
        </w:rPr>
        <w:t>对可受理性的审查</w:t>
      </w:r>
    </w:p>
    <w:p w:rsidR="00707D7A" w:rsidRDefault="00707D7A" w:rsidP="00707D7A">
      <w:pPr>
        <w:pStyle w:val="SingleTxt"/>
        <w:rPr>
          <w:rFonts w:hint="eastAsia"/>
        </w:rPr>
      </w:pPr>
      <w:r>
        <w:rPr>
          <w:rFonts w:hint="eastAsia"/>
        </w:rPr>
        <w:t>11.1　依照议事规则第71条第2款的规定，委员会参照双方根据《任择议定书》第7条第1款的规定向其提交的所有资料，对来文作了重新审查。</w:t>
      </w:r>
    </w:p>
    <w:p w:rsidR="00707D7A" w:rsidRDefault="00707D7A" w:rsidP="00707D7A">
      <w:pPr>
        <w:pStyle w:val="SingleTxt"/>
      </w:pPr>
      <w:r>
        <w:t>11.2</w:t>
      </w:r>
      <w:r>
        <w:rPr>
          <w:rFonts w:hint="eastAsia"/>
        </w:rPr>
        <w:t xml:space="preserve">　关于缔约国以</w:t>
      </w:r>
      <w:r>
        <w:rPr>
          <w:rFonts w:hint="cs"/>
        </w:rPr>
        <w:t>Ş</w:t>
      </w:r>
      <w:r>
        <w:t>ahide Goekce</w:t>
      </w:r>
      <w:r>
        <w:rPr>
          <w:rFonts w:hint="eastAsia"/>
        </w:rPr>
        <w:t>的继承人没有利用《联邦宪法》第</w:t>
      </w:r>
      <w:r>
        <w:t>140</w:t>
      </w:r>
      <w:r>
        <w:rPr>
          <w:rFonts w:hint="eastAsia"/>
        </w:rPr>
        <w:t>条第</w:t>
      </w:r>
      <w:r>
        <w:t>1</w:t>
      </w:r>
      <w:r>
        <w:rPr>
          <w:rFonts w:hint="eastAsia"/>
        </w:rPr>
        <w:t>款的程序为理由提出审查可受理性的请求，委员会注意到，缔约国没有提出能够改变委员会观点的新论点，委员会的观点是：鉴于上述国内补救办法的抽象性质，它不大可能带来有效的补救。</w:t>
      </w:r>
    </w:p>
    <w:p w:rsidR="00707D7A" w:rsidRDefault="00707D7A" w:rsidP="00707D7A">
      <w:pPr>
        <w:pStyle w:val="SingleTxt"/>
        <w:rPr>
          <w:rFonts w:hint="eastAsia"/>
        </w:rPr>
      </w:pPr>
      <w:r>
        <w:t>11.3</w:t>
      </w:r>
      <w:r>
        <w:rPr>
          <w:rFonts w:hint="eastAsia"/>
        </w:rPr>
        <w:t xml:space="preserve">　关于缔约国提出的</w:t>
      </w:r>
      <w:r>
        <w:rPr>
          <w:rFonts w:hint="cs"/>
        </w:rPr>
        <w:t>Ş</w:t>
      </w:r>
      <w:r>
        <w:t>ahide Goekce</w:t>
      </w:r>
      <w:r>
        <w:rPr>
          <w:rFonts w:hint="eastAsia"/>
        </w:rPr>
        <w:t>作为个人本可以在检察官决定撤销对她丈夫的指控后自由选择所谓的“相关起诉”的观点，考虑到以下因素，委员会并不认为来文人实际上可以利用这一补救办法：对私人接手起诉被告的规定比对于检察官的规定更为严格，德文不是</w:t>
      </w:r>
      <w:r>
        <w:rPr>
          <w:rFonts w:hint="cs"/>
        </w:rPr>
        <w:t>Ş</w:t>
      </w:r>
      <w:r>
        <w:t>ahide Goekce</w:t>
      </w:r>
      <w:r>
        <w:rPr>
          <w:rFonts w:hint="eastAsia"/>
        </w:rPr>
        <w:t>的母语，以及更重要的是，她长期处于家庭暴力和暴力威胁之中。此外，缔约国在程序的很晚阶段才提出“相关起诉”的概念，这种情况说明，这种补救办法十分含糊不清。因此，委员会并不认为“相关起诉”的补救办法是</w:t>
      </w:r>
      <w:r>
        <w:rPr>
          <w:rFonts w:hint="cs"/>
        </w:rPr>
        <w:t>Ş</w:t>
      </w:r>
      <w:r>
        <w:t>ahide Goekce</w:t>
      </w:r>
      <w:r>
        <w:rPr>
          <w:rFonts w:hint="eastAsia"/>
        </w:rPr>
        <w:t>按照《任择议定书》第4条第1款必须用尽的一种补救办法。</w:t>
      </w:r>
    </w:p>
    <w:p w:rsidR="00707D7A" w:rsidRDefault="00707D7A" w:rsidP="00707D7A">
      <w:pPr>
        <w:pStyle w:val="SingleTxt"/>
      </w:pPr>
      <w:r>
        <w:t>11.4</w:t>
      </w:r>
      <w:r>
        <w:rPr>
          <w:rFonts w:hint="eastAsia"/>
        </w:rPr>
        <w:t xml:space="preserve">　关于缔约国提出的</w:t>
      </w:r>
      <w:r>
        <w:rPr>
          <w:rFonts w:hint="cs"/>
        </w:rPr>
        <w:t>Ş</w:t>
      </w:r>
      <w:r>
        <w:t>ahide Goekce</w:t>
      </w:r>
      <w:r>
        <w:rPr>
          <w:rFonts w:hint="eastAsia"/>
        </w:rPr>
        <w:t>本应有权根据《检察官法》第</w:t>
      </w:r>
      <w:r>
        <w:t>37</w:t>
      </w:r>
      <w:r>
        <w:rPr>
          <w:rFonts w:hint="eastAsia"/>
        </w:rPr>
        <w:t>条提出申诉的说法，委员会认为，这种补救办法是为了确定负责的检察官的公务行动是否符合法律，不能被视为一种能够有效解救生命受到严重威胁的妇女的补救办法，因此也不应阻止来文的可受理性。</w:t>
      </w:r>
    </w:p>
    <w:p w:rsidR="00707D7A" w:rsidRDefault="00707D7A" w:rsidP="00707D7A">
      <w:pPr>
        <w:pStyle w:val="SingleTxt"/>
        <w:rPr>
          <w:rFonts w:hint="eastAsia"/>
        </w:rPr>
      </w:pPr>
      <w:r>
        <w:rPr>
          <w:rFonts w:hint="eastAsia"/>
        </w:rPr>
        <w:t>11.5　委员会将着手审议来文的案情。</w:t>
      </w:r>
    </w:p>
    <w:p w:rsidR="00707D7A" w:rsidRPr="00BE0ACE" w:rsidRDefault="00707D7A" w:rsidP="00707D7A">
      <w:pPr>
        <w:pStyle w:val="SingleTxt"/>
        <w:rPr>
          <w:rFonts w:ascii="SimHei" w:eastAsia="SimHei" w:hint="eastAsia"/>
          <w:color w:val="FF0000"/>
        </w:rPr>
      </w:pPr>
      <w:r w:rsidRPr="00BE0ACE">
        <w:rPr>
          <w:rFonts w:ascii="SimHei" w:eastAsia="SimHei" w:hint="eastAsia"/>
          <w:color w:val="FF0000"/>
        </w:rPr>
        <w:t>审议案情</w:t>
      </w:r>
    </w:p>
    <w:p w:rsidR="00707D7A" w:rsidRDefault="00707D7A" w:rsidP="00707D7A">
      <w:pPr>
        <w:pStyle w:val="SingleTxt"/>
      </w:pPr>
      <w:r>
        <w:t>12.1.1</w:t>
      </w:r>
      <w:r>
        <w:rPr>
          <w:rFonts w:hint="eastAsia"/>
        </w:rPr>
        <w:t xml:space="preserve">　关于声称缔约国在</w:t>
      </w:r>
      <w:r>
        <w:rPr>
          <w:rFonts w:hint="cs"/>
        </w:rPr>
        <w:t>Ş</w:t>
      </w:r>
      <w:r>
        <w:t>ahide Goekce</w:t>
      </w:r>
      <w:r>
        <w:rPr>
          <w:rFonts w:hint="eastAsia"/>
        </w:rPr>
        <w:t>问题上违反了《公约》第</w:t>
      </w:r>
      <w:r>
        <w:t>2</w:t>
      </w:r>
      <w:r>
        <w:rPr>
          <w:rFonts w:hint="eastAsia"/>
        </w:rPr>
        <w:t>条</w:t>
      </w:r>
      <w:r>
        <w:t>(a)</w:t>
      </w:r>
      <w:r>
        <w:rPr>
          <w:rFonts w:hint="eastAsia"/>
        </w:rPr>
        <w:t>款和</w:t>
      </w:r>
      <w:r>
        <w:t>(c)</w:t>
      </w:r>
      <w:r>
        <w:rPr>
          <w:rFonts w:hint="eastAsia"/>
        </w:rPr>
        <w:t>款至</w:t>
      </w:r>
      <w:r>
        <w:t>(f)</w:t>
      </w:r>
      <w:r>
        <w:rPr>
          <w:rFonts w:hint="eastAsia"/>
        </w:rPr>
        <w:t>款和第</w:t>
      </w:r>
      <w:r>
        <w:t>3</w:t>
      </w:r>
      <w:r>
        <w:rPr>
          <w:rFonts w:hint="eastAsia"/>
        </w:rPr>
        <w:t>条中规定的消除对妇女一切形式暴力的义务，委员会回顾了它关于暴力侵害妇女问题的一般性建议</w:t>
      </w:r>
      <w:r>
        <w:t>19</w:t>
      </w:r>
      <w:r>
        <w:rPr>
          <w:rFonts w:hint="eastAsia"/>
        </w:rPr>
        <w:t>。该一般性建议谈到是否可追究缔约国对非国家行动者的行为的责任问题，指出：“《公约》所指的歧视并不限于政府或以政府名义所作的行为”，以及“根据一般国际法和具体的人权盟约规定，缔约国如果没有尽力防止侵犯权利或调查暴力行为并施以惩罚及提供赔偿，也可能为私人行为承负责任”。</w:t>
      </w:r>
    </w:p>
    <w:p w:rsidR="00707D7A" w:rsidRDefault="00707D7A" w:rsidP="00707D7A">
      <w:pPr>
        <w:pStyle w:val="SingleTxt"/>
        <w:rPr>
          <w:rFonts w:hint="eastAsia"/>
        </w:rPr>
      </w:pPr>
      <w:r>
        <w:rPr>
          <w:rFonts w:hint="eastAsia"/>
        </w:rPr>
        <w:t>12.1.2　委员会指出，缔约国为处理家庭暴力问题确定了一种全面的模式，其中包括立法、刑法和民法补救办法、提高认识、教育和培训、收容所、向暴力受害者提供咨询以及对肇事者进行教育。但为了让受家庭暴力侵害的妇女个人确实享有男女平等的原则及其本人的人权和基本自由，上述奥地利全面制度中所体现的政治意愿必须得到恪守缔约国尽职义务的国家行动者的支持。</w:t>
      </w:r>
    </w:p>
    <w:p w:rsidR="00707D7A" w:rsidRDefault="00707D7A" w:rsidP="00707D7A">
      <w:pPr>
        <w:pStyle w:val="SingleTxt"/>
      </w:pPr>
      <w:r>
        <w:t>12.1.3</w:t>
      </w:r>
      <w:r>
        <w:rPr>
          <w:rFonts w:hint="eastAsia"/>
        </w:rPr>
        <w:t xml:space="preserve">　在本案中，委员会注意到，从</w:t>
      </w:r>
      <w:r>
        <w:t>1999</w:t>
      </w:r>
      <w:r>
        <w:rPr>
          <w:rFonts w:hint="eastAsia"/>
        </w:rPr>
        <w:t>年</w:t>
      </w:r>
      <w:r>
        <w:t>12</w:t>
      </w:r>
      <w:r>
        <w:rPr>
          <w:rFonts w:hint="eastAsia"/>
        </w:rPr>
        <w:t>月</w:t>
      </w:r>
      <w:r>
        <w:t>3</w:t>
      </w:r>
      <w:r>
        <w:rPr>
          <w:rFonts w:hint="eastAsia"/>
        </w:rPr>
        <w:t>日向警察报告暴力事件到</w:t>
      </w:r>
      <w:r>
        <w:t>2002</w:t>
      </w:r>
      <w:r>
        <w:rPr>
          <w:rFonts w:hint="eastAsia"/>
        </w:rPr>
        <w:t>年</w:t>
      </w:r>
      <w:r>
        <w:t>12</w:t>
      </w:r>
      <w:r>
        <w:rPr>
          <w:rFonts w:hint="eastAsia"/>
        </w:rPr>
        <w:t>月</w:t>
      </w:r>
      <w:r>
        <w:t>7</w:t>
      </w:r>
      <w:r>
        <w:rPr>
          <w:rFonts w:hint="eastAsia"/>
        </w:rPr>
        <w:t>日</w:t>
      </w:r>
      <w:r>
        <w:rPr>
          <w:rFonts w:hint="cs"/>
        </w:rPr>
        <w:t>Ş</w:t>
      </w:r>
      <w:r>
        <w:t>ahide Goekce</w:t>
      </w:r>
      <w:r>
        <w:rPr>
          <w:rFonts w:hint="eastAsia"/>
        </w:rPr>
        <w:t>遭枪杀为止，打电话给警察报告骚扰和争执和</w:t>
      </w:r>
      <w:r>
        <w:t>/</w:t>
      </w:r>
      <w:r>
        <w:rPr>
          <w:rFonts w:hint="eastAsia"/>
        </w:rPr>
        <w:t>或殴打的频率加快；警察三次发出了禁止返回令，并两次请求检察官下令将</w:t>
      </w:r>
      <w:r>
        <w:t>Mustafa Goekce</w:t>
      </w:r>
      <w:r>
        <w:rPr>
          <w:rFonts w:hint="eastAsia"/>
        </w:rPr>
        <w:t>拘留；</w:t>
      </w:r>
      <w:r>
        <w:rPr>
          <w:rFonts w:hint="cs"/>
        </w:rPr>
        <w:t>Ş</w:t>
      </w:r>
      <w:r>
        <w:t>ahide Goekce</w:t>
      </w:r>
      <w:r>
        <w:rPr>
          <w:rFonts w:hint="eastAsia"/>
        </w:rPr>
        <w:t>死时，禁止</w:t>
      </w:r>
      <w:r>
        <w:t>Mustafa Goekce</w:t>
      </w:r>
      <w:r>
        <w:rPr>
          <w:rFonts w:hint="eastAsia"/>
        </w:rPr>
        <w:t>返回家庭寓所及其附近地区以及禁止其与</w:t>
      </w:r>
      <w:r>
        <w:rPr>
          <w:rFonts w:hint="cs"/>
        </w:rPr>
        <w:t>Ş</w:t>
      </w:r>
      <w:r>
        <w:t>ahide Goekce</w:t>
      </w:r>
      <w:r>
        <w:rPr>
          <w:rFonts w:hint="eastAsia"/>
        </w:rPr>
        <w:t>或子女接触的三个月的临时禁令仍然有效。委员会指出，</w:t>
      </w:r>
      <w:r>
        <w:t>Mustafa Goekce</w:t>
      </w:r>
      <w:r>
        <w:rPr>
          <w:rFonts w:hint="eastAsia"/>
        </w:rPr>
        <w:t>用他在三周前购买的手枪射杀了</w:t>
      </w:r>
      <w:r>
        <w:rPr>
          <w:rFonts w:hint="cs"/>
        </w:rPr>
        <w:t>Ş</w:t>
      </w:r>
      <w:r>
        <w:t>ahide Goekce</w:t>
      </w:r>
      <w:r>
        <w:rPr>
          <w:rFonts w:hint="eastAsia"/>
        </w:rPr>
        <w:t>，尽管那时禁止他携带武器的禁令依然有效，而且来文人曾无可争辩地提出，警察确实从</w:t>
      </w:r>
      <w:r>
        <w:t>Mustafa Goekce</w:t>
      </w:r>
      <w:r>
        <w:rPr>
          <w:rFonts w:hint="eastAsia"/>
        </w:rPr>
        <w:t>的兄弟那里收到关于武器的情报。此外，委员会还注意到一个无可争辩的事实，即</w:t>
      </w:r>
      <w:r>
        <w:rPr>
          <w:rFonts w:hint="cs"/>
        </w:rPr>
        <w:t>Ş</w:t>
      </w:r>
      <w:r>
        <w:t>ahide Goekce</w:t>
      </w:r>
      <w:r>
        <w:rPr>
          <w:rFonts w:hint="eastAsia"/>
        </w:rPr>
        <w:t>在死前几小时曾打电话给紧急呼救服务，但没有巡逻车被派到犯罪现场。</w:t>
      </w:r>
    </w:p>
    <w:p w:rsidR="00707D7A" w:rsidRDefault="00707D7A" w:rsidP="00707D7A">
      <w:pPr>
        <w:pStyle w:val="SingleTxt"/>
      </w:pPr>
      <w:r>
        <w:t>12.1.4</w:t>
      </w:r>
      <w:r>
        <w:rPr>
          <w:rFonts w:hint="eastAsia"/>
        </w:rPr>
        <w:t xml:space="preserve">　委员会认为，综合这些因素，警察知道或应该知道</w:t>
      </w:r>
      <w:r>
        <w:rPr>
          <w:rFonts w:hint="cs"/>
        </w:rPr>
        <w:t>Ş</w:t>
      </w:r>
      <w:r>
        <w:t>ahide Goekce</w:t>
      </w:r>
      <w:r>
        <w:rPr>
          <w:rFonts w:hint="eastAsia"/>
        </w:rPr>
        <w:t>处于严重危险之中；他们本应将她的最后一次呼救看成是紧急情况，尤其是因为</w:t>
      </w:r>
      <w:r>
        <w:t>Mustafa Goekce</w:t>
      </w:r>
      <w:r>
        <w:rPr>
          <w:rFonts w:hint="eastAsia"/>
        </w:rPr>
        <w:t>已经表现出他有可能成为非常危险的暴力犯罪人。委员会认为，鉴于对先前的骚扰和殴打都有长期的记录，那么警察未立即对紧急呼救作出反应，是应对没有尽职保护</w:t>
      </w:r>
      <w:r>
        <w:rPr>
          <w:rFonts w:hint="cs"/>
        </w:rPr>
        <w:t>Ş</w:t>
      </w:r>
      <w:r>
        <w:t>ahide Goekce</w:t>
      </w:r>
      <w:r>
        <w:rPr>
          <w:rFonts w:hint="eastAsia"/>
        </w:rPr>
        <w:t>承担责任的。</w:t>
      </w:r>
    </w:p>
    <w:p w:rsidR="00707D7A" w:rsidRDefault="00707D7A" w:rsidP="00707D7A">
      <w:pPr>
        <w:pStyle w:val="SingleTxt"/>
        <w:rPr>
          <w:rFonts w:hint="eastAsia"/>
        </w:rPr>
      </w:pPr>
      <w:r>
        <w:rPr>
          <w:rFonts w:hint="eastAsia"/>
        </w:rPr>
        <w:t>12.1.5　尽管缔约国正确地认为，就每一案件而言，有必要确定拘留是否构成对家庭暴力肇事者基本权利和根本自由的过度干预，例如行动自由和公平审判的权利，但委员会认为，正如委员会在关于家庭暴力的另一来文的意见中所指出，肇事者的权利不能超越妇女在生命和身心尊严方面的人权。</w:t>
      </w:r>
      <w:r w:rsidRPr="00FC6A63">
        <w:rPr>
          <w:rStyle w:val="FootnoteReference"/>
        </w:rPr>
        <w:footnoteReference w:customMarkFollows="1" w:id="25"/>
        <w:t>d</w:t>
      </w:r>
      <w:r>
        <w:rPr>
          <w:rFonts w:hint="eastAsia"/>
        </w:rPr>
        <w:t xml:space="preserve"> 在本案的情况下，委员会认为，Mustafa Goekce的行为（威胁、恐吓和殴打）超越了暴力的高门槛，检察官了解这一点，正因为如此，检察官不应拒绝警方针对2000年8月和2002年10月的事件提出逮捕Mustafa Goekce并将其拘留的要求。</w:t>
      </w:r>
    </w:p>
    <w:p w:rsidR="00707D7A" w:rsidRDefault="00707D7A" w:rsidP="00707D7A">
      <w:pPr>
        <w:pStyle w:val="SingleTxt"/>
      </w:pPr>
      <w:r>
        <w:t>12.1.6</w:t>
      </w:r>
      <w:r>
        <w:rPr>
          <w:rFonts w:hint="eastAsia"/>
        </w:rPr>
        <w:t xml:space="preserve">　委员会注意到</w:t>
      </w:r>
      <w:r>
        <w:t>Mustafa Goekce</w:t>
      </w:r>
      <w:r>
        <w:rPr>
          <w:rFonts w:hint="eastAsia"/>
        </w:rPr>
        <w:t>因杀害</w:t>
      </w:r>
      <w:r>
        <w:rPr>
          <w:rFonts w:hint="cs"/>
        </w:rPr>
        <w:t>Ş</w:t>
      </w:r>
      <w:r>
        <w:t>ahide Goekce</w:t>
      </w:r>
      <w:r>
        <w:rPr>
          <w:rFonts w:hint="eastAsia"/>
        </w:rPr>
        <w:t>而在法律范围内受到充分起诉，同时委员会仍认为，缔约国违反《公约》第</w:t>
      </w:r>
      <w:r>
        <w:t>2</w:t>
      </w:r>
      <w:r>
        <w:rPr>
          <w:rFonts w:hint="eastAsia"/>
        </w:rPr>
        <w:t>条</w:t>
      </w:r>
      <w:r>
        <w:t>(a)</w:t>
      </w:r>
      <w:r>
        <w:rPr>
          <w:rFonts w:hint="eastAsia"/>
        </w:rPr>
        <w:t>款及</w:t>
      </w:r>
      <w:r>
        <w:t>(c)</w:t>
      </w:r>
      <w:r>
        <w:rPr>
          <w:rFonts w:hint="eastAsia"/>
        </w:rPr>
        <w:t>款至</w:t>
      </w:r>
      <w:r>
        <w:t>(f)</w:t>
      </w:r>
      <w:r>
        <w:rPr>
          <w:rFonts w:hint="eastAsia"/>
        </w:rPr>
        <w:t>款和第</w:t>
      </w:r>
      <w:r>
        <w:t>3</w:t>
      </w:r>
      <w:r>
        <w:rPr>
          <w:rFonts w:hint="eastAsia"/>
        </w:rPr>
        <w:t>条以及《公约》第</w:t>
      </w:r>
      <w:r>
        <w:t>1</w:t>
      </w:r>
      <w:r>
        <w:rPr>
          <w:rFonts w:hint="eastAsia"/>
        </w:rPr>
        <w:t>条和委员会一般性建议</w:t>
      </w:r>
      <w:r>
        <w:t>19</w:t>
      </w:r>
      <w:r>
        <w:rPr>
          <w:rFonts w:hint="eastAsia"/>
        </w:rPr>
        <w:t>所规定的义务，并侵犯了死者</w:t>
      </w:r>
      <w:r>
        <w:rPr>
          <w:rFonts w:hint="cs"/>
        </w:rPr>
        <w:t>Ş</w:t>
      </w:r>
      <w:r>
        <w:t>ahide Goekce</w:t>
      </w:r>
      <w:r>
        <w:rPr>
          <w:rFonts w:hint="eastAsia"/>
        </w:rPr>
        <w:t>的生命权利和身心健全的权利等相应权利。</w:t>
      </w:r>
    </w:p>
    <w:p w:rsidR="00707D7A" w:rsidRDefault="00707D7A" w:rsidP="00707D7A">
      <w:pPr>
        <w:pStyle w:val="SingleTxt"/>
        <w:rPr>
          <w:rFonts w:hint="eastAsia"/>
        </w:rPr>
      </w:pPr>
      <w:r>
        <w:rPr>
          <w:rFonts w:hint="eastAsia"/>
        </w:rPr>
        <w:t>12.2　委员会注意到，来文人还称缔约国违反了《公约》第1条和第5条。委员会在其一般性建议19中曾指出，《公约》第1条关于歧视的定义包括基于性别的暴力。委员会还确认，认为妇女从属男子的传统态度与家庭暴力之间存在着联系。与此同时，委员会认为，来文提交人和缔约国提出的论点还不能说明需要作进一步的结论。</w:t>
      </w:r>
    </w:p>
    <w:p w:rsidR="00707D7A" w:rsidRDefault="00707D7A" w:rsidP="00707D7A">
      <w:pPr>
        <w:pStyle w:val="SingleTxt"/>
      </w:pPr>
      <w:r>
        <w:t>12.3</w:t>
      </w:r>
      <w:r>
        <w:rPr>
          <w:rFonts w:hint="eastAsia"/>
        </w:rPr>
        <w:t xml:space="preserve">　根据《消除对妇女一切形式歧视公约任择议定书》第</w:t>
      </w:r>
      <w:r>
        <w:t>7</w:t>
      </w:r>
      <w:r>
        <w:rPr>
          <w:rFonts w:hint="eastAsia"/>
        </w:rPr>
        <w:t>条第</w:t>
      </w:r>
      <w:r>
        <w:t>3</w:t>
      </w:r>
      <w:r>
        <w:rPr>
          <w:rFonts w:hint="eastAsia"/>
        </w:rPr>
        <w:t>款的规定，消除对妇女一切形式歧视委员会认为，提交委员会的事实表明，根据《公约》第</w:t>
      </w:r>
      <w:r>
        <w:t>2</w:t>
      </w:r>
      <w:r>
        <w:rPr>
          <w:rFonts w:hint="eastAsia"/>
        </w:rPr>
        <w:t>条</w:t>
      </w:r>
      <w:r>
        <w:t>(a)</w:t>
      </w:r>
      <w:r>
        <w:rPr>
          <w:rFonts w:hint="eastAsia"/>
        </w:rPr>
        <w:t>款和</w:t>
      </w:r>
      <w:r>
        <w:t>(c)</w:t>
      </w:r>
      <w:r>
        <w:rPr>
          <w:rFonts w:hint="eastAsia"/>
        </w:rPr>
        <w:t>款至</w:t>
      </w:r>
      <w:r>
        <w:t>(f)</w:t>
      </w:r>
      <w:r>
        <w:rPr>
          <w:rFonts w:hint="eastAsia"/>
        </w:rPr>
        <w:t>款和第</w:t>
      </w:r>
      <w:r>
        <w:t>3</w:t>
      </w:r>
      <w:r>
        <w:rPr>
          <w:rFonts w:hint="eastAsia"/>
        </w:rPr>
        <w:t>条以及《公约》第</w:t>
      </w:r>
      <w:r>
        <w:t>1</w:t>
      </w:r>
      <w:r>
        <w:rPr>
          <w:rFonts w:hint="eastAsia"/>
        </w:rPr>
        <w:t>条和委员会一般性建议</w:t>
      </w:r>
      <w:r>
        <w:t>19</w:t>
      </w:r>
      <w:r>
        <w:rPr>
          <w:rFonts w:hint="eastAsia"/>
        </w:rPr>
        <w:t>，死者</w:t>
      </w:r>
      <w:r>
        <w:rPr>
          <w:rFonts w:hint="cs"/>
        </w:rPr>
        <w:t>Ş</w:t>
      </w:r>
      <w:r>
        <w:t>ahide Goekce</w:t>
      </w:r>
      <w:r>
        <w:rPr>
          <w:rFonts w:hint="eastAsia"/>
        </w:rPr>
        <w:t>应享有的生命权利和身心健全的权利受到了侵犯；并向缔约国提出以下建议：</w:t>
      </w:r>
    </w:p>
    <w:p w:rsidR="00707D7A" w:rsidRDefault="00707D7A" w:rsidP="00707D7A">
      <w:pPr>
        <w:pStyle w:val="SingleTxt"/>
        <w:rPr>
          <w:rFonts w:hint="eastAsia"/>
        </w:rPr>
      </w:pPr>
      <w:r>
        <w:rPr>
          <w:rFonts w:hint="eastAsia"/>
        </w:rPr>
        <w:tab/>
        <w:t>(a)</w:t>
      </w:r>
      <w:r>
        <w:rPr>
          <w:rFonts w:hint="eastAsia"/>
        </w:rPr>
        <w:tab/>
        <w:t>加强《联邦防止家庭暴力法》和相关刑法的执行和监测，尽力采取行动防止和应对此种暴力侵害妇女的行为，并对不这样做的行为规定适当的制裁；</w:t>
      </w:r>
    </w:p>
    <w:p w:rsidR="00707D7A" w:rsidRDefault="00707D7A" w:rsidP="00707D7A">
      <w:pPr>
        <w:pStyle w:val="SingleTxt"/>
        <w:rPr>
          <w:rFonts w:hint="eastAsia"/>
        </w:rPr>
      </w:pPr>
      <w:r>
        <w:rPr>
          <w:rFonts w:hint="eastAsia"/>
        </w:rPr>
        <w:tab/>
        <w:t>(b)</w:t>
      </w:r>
      <w:r>
        <w:rPr>
          <w:rFonts w:hint="eastAsia"/>
        </w:rPr>
        <w:tab/>
        <w:t>积极和迅速地起诉家庭暴力的肇事者，以将社会谴责暴力的信息转达给犯罪人和公众，同时确保在家庭暴力的肇事者给受害人造成严重威胁的情况下，使用刑事和民事补救办法；并确保在为保护妇女免遭暴力侵害的所有行动中，充分考虑到妇女的安全，同时强调行为人的权利不可优先于妇女的生命权利和身心健全权利等人权；</w:t>
      </w:r>
    </w:p>
    <w:p w:rsidR="00707D7A" w:rsidRDefault="00707D7A" w:rsidP="00707D7A">
      <w:pPr>
        <w:pStyle w:val="SingleTxt"/>
        <w:rPr>
          <w:rFonts w:hint="eastAsia"/>
        </w:rPr>
      </w:pPr>
      <w:r>
        <w:rPr>
          <w:rFonts w:hint="eastAsia"/>
        </w:rPr>
        <w:tab/>
        <w:t>(c)</w:t>
      </w:r>
      <w:r>
        <w:rPr>
          <w:rFonts w:hint="eastAsia"/>
        </w:rPr>
        <w:tab/>
        <w:t xml:space="preserve">确保执法和司法官员之间加强协调并确保刑事司法制度的各级人员（警察、检察官、法官）与致力于保护和支持受到基于性别的暴力侵害的妇女受害人的各非政府组织保持经常性合作； </w:t>
      </w:r>
    </w:p>
    <w:p w:rsidR="00707D7A" w:rsidRPr="00734113" w:rsidRDefault="00707D7A" w:rsidP="00707D7A">
      <w:pPr>
        <w:pStyle w:val="SingleTxt"/>
        <w:rPr>
          <w:rFonts w:hint="eastAsia"/>
          <w:spacing w:val="-2"/>
        </w:rPr>
      </w:pPr>
      <w:r w:rsidRPr="00734113">
        <w:rPr>
          <w:rFonts w:hint="eastAsia"/>
          <w:spacing w:val="-2"/>
        </w:rPr>
        <w:tab/>
        <w:t>(d)</w:t>
      </w:r>
      <w:r w:rsidRPr="00734113">
        <w:rPr>
          <w:rFonts w:hint="eastAsia"/>
          <w:spacing w:val="-2"/>
        </w:rPr>
        <w:tab/>
        <w:t>加强对法官、律师和执法官员的家庭暴力问题培训方案和教育，包括《消除对妇女一切形式歧视公约》、委员会的一般性建议19以及《公约》的任择议定书。</w:t>
      </w:r>
    </w:p>
    <w:p w:rsidR="00707D7A" w:rsidRPr="004D5625" w:rsidRDefault="00707D7A" w:rsidP="00707D7A">
      <w:pPr>
        <w:pStyle w:val="SingleTxt"/>
        <w:rPr>
          <w:rFonts w:hint="eastAsia"/>
        </w:rPr>
      </w:pPr>
      <w:r>
        <w:rPr>
          <w:rFonts w:hint="eastAsia"/>
        </w:rPr>
        <w:t>12.4　根据第7条第4款，缔约国应适当考虑委员会的意见及其建议，并在六个月之内向委员会提出书面答复，包括说明根据委员会的意见和建议所采取的任何行动。还请缔约国将委员会的意见和建议予以公布，并译成德文广为散发，以便知晓社会的所有相关部门。</w:t>
      </w:r>
    </w:p>
    <w:p w:rsidR="00707D7A" w:rsidRPr="006155C7"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w:rPr>
      </w:pPr>
      <w:r>
        <w:rPr>
          <w:rFonts w:hint="eastAsia"/>
        </w:rPr>
        <w:tab/>
        <w:t>B.</w:t>
      </w:r>
      <w:r>
        <w:tab/>
      </w:r>
      <w:r>
        <w:rPr>
          <w:rFonts w:hint="eastAsia"/>
        </w:rPr>
        <w:t>委员会关于</w:t>
      </w:r>
      <w:r w:rsidRPr="00EC3994">
        <w:rPr>
          <w:rFonts w:hint="eastAsia"/>
        </w:rPr>
        <w:t>第</w:t>
      </w:r>
      <w:r>
        <w:rPr>
          <w:rFonts w:hint="eastAsia"/>
        </w:rPr>
        <w:t>6</w:t>
      </w:r>
      <w:r w:rsidRPr="00EC3994">
        <w:rPr>
          <w:rFonts w:hint="eastAsia"/>
        </w:rPr>
        <w:t>/2005号来文</w:t>
      </w:r>
      <w:r w:rsidRPr="006155C7">
        <w:rPr>
          <w:rFonts w:hint="eastAsia"/>
          <w:vertAlign w:val="superscript"/>
        </w:rPr>
        <w:t>*</w:t>
      </w:r>
      <w:r>
        <w:t xml:space="preserve"> </w:t>
      </w:r>
      <w:r>
        <w:rPr>
          <w:rFonts w:hint="eastAsia"/>
        </w:rPr>
        <w:t>的意见</w:t>
      </w:r>
    </w:p>
    <w:p w:rsidR="00707D7A" w:rsidRPr="00AB053B"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707D7A" w:rsidRPr="00AB053B"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第6/2005号来文</w:t>
      </w:r>
    </w:p>
    <w:p w:rsidR="00707D7A" w:rsidRPr="006155C7" w:rsidRDefault="00707D7A" w:rsidP="00707D7A">
      <w:pPr>
        <w:pStyle w:val="SingleTxt"/>
        <w:spacing w:after="0" w:line="120" w:lineRule="exact"/>
        <w:rPr>
          <w:rFonts w:hint="eastAsia"/>
          <w:sz w:val="10"/>
        </w:rPr>
      </w:pPr>
    </w:p>
    <w:p w:rsidR="00707D7A" w:rsidRPr="009A23FE" w:rsidRDefault="00707D7A" w:rsidP="00707D7A">
      <w:pPr>
        <w:pStyle w:val="SingleTxt"/>
        <w:spacing w:after="0" w:line="120" w:lineRule="exact"/>
        <w:rPr>
          <w:rFonts w:hint="eastAsia"/>
          <w:sz w:val="10"/>
        </w:rPr>
      </w:pPr>
    </w:p>
    <w:tbl>
      <w:tblPr>
        <w:tblW w:w="0" w:type="auto"/>
        <w:tblInd w:w="1785" w:type="dxa"/>
        <w:tblLayout w:type="fixed"/>
        <w:tblCellMar>
          <w:left w:w="0" w:type="dxa"/>
          <w:right w:w="0" w:type="dxa"/>
        </w:tblCellMar>
        <w:tblLook w:val="0000" w:firstRow="0" w:lastRow="0" w:firstColumn="0" w:lastColumn="0" w:noHBand="0" w:noVBand="0"/>
      </w:tblPr>
      <w:tblGrid>
        <w:gridCol w:w="1575"/>
        <w:gridCol w:w="5220"/>
      </w:tblGrid>
      <w:tr w:rsidR="00707D7A" w:rsidTr="006E3DFC">
        <w:tblPrEx>
          <w:tblCellMar>
            <w:top w:w="0" w:type="dxa"/>
            <w:bottom w:w="0" w:type="dxa"/>
          </w:tblCellMar>
        </w:tblPrEx>
        <w:tc>
          <w:tcPr>
            <w:tcW w:w="1575" w:type="dxa"/>
            <w:shd w:val="clear" w:color="auto" w:fill="auto"/>
          </w:tcPr>
          <w:p w:rsidR="00707D7A" w:rsidRPr="0025396C" w:rsidRDefault="00707D7A" w:rsidP="006E3DFC">
            <w:pPr>
              <w:tabs>
                <w:tab w:val="left" w:pos="360"/>
                <w:tab w:val="left" w:pos="720"/>
                <w:tab w:val="left" w:pos="1080"/>
                <w:tab w:val="left" w:pos="1440"/>
              </w:tabs>
              <w:spacing w:before="40" w:after="40"/>
              <w:ind w:right="40"/>
              <w:rPr>
                <w:rFonts w:ascii="KaiTi_GB2312" w:eastAsia="KaiTi_GB2312"/>
                <w:color w:val="0000FF"/>
              </w:rPr>
            </w:pPr>
            <w:r w:rsidRPr="0025396C">
              <w:rPr>
                <w:rFonts w:ascii="KaiTi_GB2312" w:eastAsia="KaiTi_GB2312" w:hint="eastAsia"/>
                <w:color w:val="0000FF"/>
              </w:rPr>
              <w:t>提交人：</w:t>
            </w:r>
          </w:p>
        </w:tc>
        <w:tc>
          <w:tcPr>
            <w:tcW w:w="5220" w:type="dxa"/>
            <w:shd w:val="clear" w:color="auto" w:fill="auto"/>
          </w:tcPr>
          <w:p w:rsidR="00707D7A" w:rsidRDefault="00707D7A" w:rsidP="006E3DFC">
            <w:pPr>
              <w:tabs>
                <w:tab w:val="left" w:pos="360"/>
                <w:tab w:val="left" w:pos="720"/>
                <w:tab w:val="left" w:pos="1080"/>
                <w:tab w:val="left" w:pos="1440"/>
              </w:tabs>
              <w:spacing w:before="40" w:after="40"/>
              <w:ind w:right="40"/>
              <w:rPr>
                <w:rFonts w:hint="eastAsia"/>
              </w:rPr>
            </w:pPr>
            <w:r>
              <w:rPr>
                <w:rFonts w:hint="eastAsia"/>
              </w:rPr>
              <w:t xml:space="preserve">维也纳家庭暴力干预中心和妇女法律援助协会代表Banu Akbak，Gülen Khan和Melissa </w:t>
            </w:r>
            <w:r>
              <w:rPr>
                <w:rFonts w:hint="eastAsia"/>
              </w:rPr>
              <w:t>Ö</w:t>
            </w:r>
            <w:r>
              <w:rPr>
                <w:rFonts w:hint="eastAsia"/>
              </w:rPr>
              <w:t>zdemir（死者的子女）</w:t>
            </w:r>
          </w:p>
        </w:tc>
      </w:tr>
      <w:tr w:rsidR="00707D7A" w:rsidTr="006E3DFC">
        <w:tblPrEx>
          <w:tblCellMar>
            <w:top w:w="0" w:type="dxa"/>
            <w:bottom w:w="0" w:type="dxa"/>
          </w:tblCellMar>
        </w:tblPrEx>
        <w:tc>
          <w:tcPr>
            <w:tcW w:w="1575" w:type="dxa"/>
            <w:shd w:val="clear" w:color="auto" w:fill="auto"/>
          </w:tcPr>
          <w:p w:rsidR="00707D7A" w:rsidRPr="0025396C" w:rsidRDefault="00707D7A" w:rsidP="006E3DFC">
            <w:pPr>
              <w:tabs>
                <w:tab w:val="left" w:pos="360"/>
                <w:tab w:val="left" w:pos="720"/>
                <w:tab w:val="left" w:pos="1080"/>
                <w:tab w:val="left" w:pos="1440"/>
              </w:tabs>
              <w:spacing w:before="40" w:after="40"/>
              <w:ind w:right="40"/>
              <w:rPr>
                <w:rFonts w:ascii="KaiTi_GB2312" w:eastAsia="KaiTi_GB2312" w:hint="eastAsia"/>
                <w:color w:val="0000FF"/>
              </w:rPr>
            </w:pPr>
            <w:r w:rsidRPr="0025396C">
              <w:rPr>
                <w:rFonts w:ascii="KaiTi_GB2312" w:eastAsia="KaiTi_GB2312" w:hint="eastAsia"/>
                <w:color w:val="0000FF"/>
              </w:rPr>
              <w:t>声称受害人:</w:t>
            </w:r>
          </w:p>
        </w:tc>
        <w:tc>
          <w:tcPr>
            <w:tcW w:w="5220" w:type="dxa"/>
            <w:shd w:val="clear" w:color="auto" w:fill="auto"/>
          </w:tcPr>
          <w:p w:rsidR="00707D7A" w:rsidRDefault="00707D7A" w:rsidP="006E3DFC">
            <w:pPr>
              <w:tabs>
                <w:tab w:val="left" w:pos="360"/>
                <w:tab w:val="left" w:pos="720"/>
                <w:tab w:val="left" w:pos="1080"/>
                <w:tab w:val="left" w:pos="1440"/>
              </w:tabs>
              <w:spacing w:before="40" w:after="40"/>
              <w:ind w:right="40"/>
              <w:rPr>
                <w:rFonts w:hint="eastAsia"/>
              </w:rPr>
            </w:pPr>
            <w:r>
              <w:rPr>
                <w:rFonts w:hint="eastAsia"/>
              </w:rPr>
              <w:t>Fatma Yildirim（死者）</w:t>
            </w:r>
          </w:p>
        </w:tc>
      </w:tr>
      <w:tr w:rsidR="00707D7A" w:rsidTr="006E3DFC">
        <w:tblPrEx>
          <w:tblCellMar>
            <w:top w:w="0" w:type="dxa"/>
            <w:bottom w:w="0" w:type="dxa"/>
          </w:tblCellMar>
        </w:tblPrEx>
        <w:tc>
          <w:tcPr>
            <w:tcW w:w="1575" w:type="dxa"/>
            <w:shd w:val="clear" w:color="auto" w:fill="auto"/>
          </w:tcPr>
          <w:p w:rsidR="00707D7A" w:rsidRPr="0025396C" w:rsidRDefault="00707D7A" w:rsidP="006E3DFC">
            <w:pPr>
              <w:tabs>
                <w:tab w:val="left" w:pos="360"/>
                <w:tab w:val="left" w:pos="720"/>
                <w:tab w:val="left" w:pos="1080"/>
                <w:tab w:val="left" w:pos="1440"/>
              </w:tabs>
              <w:spacing w:before="40" w:after="40"/>
              <w:ind w:right="40"/>
              <w:rPr>
                <w:rFonts w:ascii="KaiTi_GB2312" w:eastAsia="KaiTi_GB2312" w:hint="eastAsia"/>
                <w:color w:val="0000FF"/>
              </w:rPr>
            </w:pPr>
            <w:r w:rsidRPr="0025396C">
              <w:rPr>
                <w:rFonts w:ascii="KaiTi_GB2312" w:eastAsia="KaiTi_GB2312" w:hint="eastAsia"/>
                <w:color w:val="0000FF"/>
              </w:rPr>
              <w:t>缔约国：</w:t>
            </w:r>
          </w:p>
        </w:tc>
        <w:tc>
          <w:tcPr>
            <w:tcW w:w="5220" w:type="dxa"/>
            <w:shd w:val="clear" w:color="auto" w:fill="auto"/>
          </w:tcPr>
          <w:p w:rsidR="00707D7A" w:rsidRDefault="00707D7A" w:rsidP="006E3DFC">
            <w:pPr>
              <w:tabs>
                <w:tab w:val="left" w:pos="360"/>
                <w:tab w:val="left" w:pos="720"/>
                <w:tab w:val="left" w:pos="1080"/>
                <w:tab w:val="left" w:pos="1440"/>
              </w:tabs>
              <w:spacing w:before="40" w:after="40"/>
              <w:ind w:right="40"/>
              <w:rPr>
                <w:rFonts w:hint="eastAsia"/>
              </w:rPr>
            </w:pPr>
            <w:r>
              <w:rPr>
                <w:rFonts w:hint="eastAsia"/>
              </w:rPr>
              <w:t>奥地利</w:t>
            </w:r>
          </w:p>
        </w:tc>
      </w:tr>
      <w:tr w:rsidR="00707D7A" w:rsidTr="006E3DFC">
        <w:tblPrEx>
          <w:tblCellMar>
            <w:top w:w="0" w:type="dxa"/>
            <w:bottom w:w="0" w:type="dxa"/>
          </w:tblCellMar>
        </w:tblPrEx>
        <w:tc>
          <w:tcPr>
            <w:tcW w:w="1575" w:type="dxa"/>
            <w:shd w:val="clear" w:color="auto" w:fill="auto"/>
          </w:tcPr>
          <w:p w:rsidR="00707D7A" w:rsidRPr="0025396C" w:rsidRDefault="00707D7A" w:rsidP="006E3DFC">
            <w:pPr>
              <w:tabs>
                <w:tab w:val="left" w:pos="360"/>
                <w:tab w:val="left" w:pos="720"/>
                <w:tab w:val="left" w:pos="1080"/>
                <w:tab w:val="left" w:pos="1440"/>
              </w:tabs>
              <w:spacing w:before="40" w:after="40"/>
              <w:ind w:right="40"/>
              <w:rPr>
                <w:rFonts w:ascii="KaiTi_GB2312" w:eastAsia="KaiTi_GB2312" w:hint="eastAsia"/>
                <w:color w:val="0000FF"/>
              </w:rPr>
            </w:pPr>
            <w:r w:rsidRPr="0025396C">
              <w:rPr>
                <w:rFonts w:ascii="KaiTi_GB2312" w:eastAsia="KaiTi_GB2312" w:hint="eastAsia"/>
                <w:color w:val="0000FF"/>
              </w:rPr>
              <w:t>来文日期：</w:t>
            </w:r>
          </w:p>
        </w:tc>
        <w:tc>
          <w:tcPr>
            <w:tcW w:w="5220" w:type="dxa"/>
            <w:shd w:val="clear" w:color="auto" w:fill="auto"/>
          </w:tcPr>
          <w:p w:rsidR="00707D7A" w:rsidRDefault="00707D7A" w:rsidP="006E3DFC">
            <w:pPr>
              <w:tabs>
                <w:tab w:val="left" w:pos="360"/>
                <w:tab w:val="left" w:pos="720"/>
                <w:tab w:val="left" w:pos="1080"/>
                <w:tab w:val="left" w:pos="1440"/>
              </w:tabs>
              <w:spacing w:before="40" w:after="40"/>
              <w:ind w:right="40"/>
              <w:rPr>
                <w:rFonts w:hint="eastAsia"/>
              </w:rPr>
            </w:pPr>
            <w:r>
              <w:rPr>
                <w:rFonts w:hint="eastAsia"/>
              </w:rPr>
              <w:t>2004年7月21日来文以及2004年11月22日和12月10日补充资料（初次提交）</w:t>
            </w:r>
          </w:p>
        </w:tc>
      </w:tr>
    </w:tbl>
    <w:p w:rsidR="00707D7A" w:rsidRPr="00F77748" w:rsidRDefault="00707D7A" w:rsidP="00707D7A">
      <w:pPr>
        <w:pStyle w:val="SingleTxt"/>
        <w:spacing w:after="0" w:line="120" w:lineRule="exact"/>
        <w:rPr>
          <w:sz w:val="10"/>
        </w:rPr>
      </w:pPr>
    </w:p>
    <w:p w:rsidR="00707D7A" w:rsidRPr="00F77748" w:rsidRDefault="00707D7A" w:rsidP="00707D7A">
      <w:pPr>
        <w:pStyle w:val="SingleTxt"/>
      </w:pPr>
      <w:r w:rsidRPr="00F77748">
        <w:rPr>
          <w:rFonts w:hint="eastAsia"/>
        </w:rPr>
        <w:tab/>
        <w:t>2007年8月6日，消除对妇女歧视委员会通过了所附案文，作为委员会根据《任择议定书》第7条第3款就第6/2005号来文提出的意见。本文件附件为有关意见。</w:t>
      </w: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附件</w:t>
      </w:r>
    </w:p>
    <w:p w:rsidR="00707D7A" w:rsidRPr="0025396C" w:rsidRDefault="00707D7A" w:rsidP="00707D7A">
      <w:pPr>
        <w:pStyle w:val="SingleTxt"/>
        <w:spacing w:after="0" w:line="120" w:lineRule="exact"/>
        <w:rPr>
          <w:sz w:val="10"/>
        </w:rPr>
      </w:pP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w:rPr>
      </w:pPr>
      <w:r>
        <w:rPr>
          <w:rFonts w:ascii="Times New Roman"/>
        </w:rPr>
        <w:tab/>
      </w:r>
      <w:r>
        <w:rPr>
          <w:rFonts w:ascii="Times New Roman"/>
        </w:rPr>
        <w:tab/>
      </w:r>
      <w:r>
        <w:rPr>
          <w:rFonts w:hint="eastAsia"/>
        </w:rPr>
        <w:t>消除对妇女歧视委员会根据《消除对妇女一切形式歧视公约任择议定书》第7条第3款提出的意见</w:t>
      </w:r>
      <w:r>
        <w:rPr>
          <w:rFonts w:ascii="Times New Roman"/>
        </w:rPr>
        <w:t>(</w:t>
      </w:r>
      <w:r>
        <w:rPr>
          <w:rFonts w:hint="eastAsia"/>
        </w:rPr>
        <w:t>第三十九届会议</w:t>
      </w:r>
      <w:r>
        <w:rPr>
          <w:rFonts w:ascii="Times New Roman"/>
        </w:rPr>
        <w:t>)</w:t>
      </w:r>
    </w:p>
    <w:p w:rsidR="00707D7A" w:rsidRPr="00AB053B"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707D7A" w:rsidRPr="006155C7"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s>
        <w:ind w:right="1260"/>
        <w:rPr>
          <w:rFonts w:ascii="Times New Roman"/>
        </w:rPr>
      </w:pPr>
      <w:r>
        <w:rPr>
          <w:rFonts w:ascii="Times New Roman"/>
        </w:rPr>
        <w:tab/>
      </w:r>
      <w:r>
        <w:rPr>
          <w:rFonts w:ascii="Times New Roman"/>
        </w:rPr>
        <w:tab/>
      </w:r>
      <w:r>
        <w:rPr>
          <w:rFonts w:hint="eastAsia"/>
        </w:rPr>
        <w:t>第</w:t>
      </w:r>
      <w:r>
        <w:t>6/2005</w:t>
      </w:r>
      <w:r>
        <w:rPr>
          <w:rFonts w:hint="eastAsia"/>
        </w:rPr>
        <w:t>号来文</w:t>
      </w:r>
      <w:r>
        <w:t></w:t>
      </w:r>
      <w:r w:rsidRPr="00FC6A63">
        <w:rPr>
          <w:rStyle w:val="FootnoteReference"/>
        </w:rPr>
        <w:footnoteReference w:customMarkFollows="1" w:id="26"/>
        <w:t>*</w:t>
      </w:r>
    </w:p>
    <w:p w:rsidR="00707D7A" w:rsidRPr="0025396C" w:rsidRDefault="00707D7A" w:rsidP="00707D7A">
      <w:pPr>
        <w:pStyle w:val="SingleTxt"/>
        <w:spacing w:after="0" w:line="120" w:lineRule="exact"/>
        <w:rPr>
          <w:sz w:val="10"/>
        </w:rPr>
      </w:pPr>
    </w:p>
    <w:p w:rsidR="00707D7A" w:rsidRPr="0025396C" w:rsidRDefault="00707D7A" w:rsidP="00707D7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100"/>
        <w:gridCol w:w="5220"/>
      </w:tblGrid>
      <w:tr w:rsidR="00707D7A" w:rsidTr="006E3DFC">
        <w:tblPrEx>
          <w:tblCellMar>
            <w:top w:w="0" w:type="dxa"/>
            <w:bottom w:w="0" w:type="dxa"/>
          </w:tblCellMar>
        </w:tblPrEx>
        <w:tc>
          <w:tcPr>
            <w:tcW w:w="2100" w:type="dxa"/>
            <w:shd w:val="clear" w:color="auto" w:fill="auto"/>
          </w:tcPr>
          <w:p w:rsidR="00707D7A" w:rsidRPr="0025396C" w:rsidRDefault="00707D7A" w:rsidP="006E3DFC">
            <w:pPr>
              <w:tabs>
                <w:tab w:val="left" w:pos="360"/>
                <w:tab w:val="left" w:pos="720"/>
                <w:tab w:val="left" w:pos="1080"/>
                <w:tab w:val="left" w:pos="1440"/>
              </w:tabs>
              <w:spacing w:before="40" w:after="40"/>
              <w:ind w:right="40"/>
              <w:rPr>
                <w:rFonts w:ascii="KaiTi_GB2312" w:eastAsia="KaiTi_GB2312"/>
                <w:color w:val="0000FF"/>
              </w:rPr>
            </w:pPr>
            <w:r w:rsidRPr="0025396C">
              <w:rPr>
                <w:rFonts w:ascii="KaiTi_GB2312" w:eastAsia="KaiTi_GB2312" w:hint="eastAsia"/>
                <w:color w:val="0000FF"/>
              </w:rPr>
              <w:t>提交人：</w:t>
            </w:r>
          </w:p>
        </w:tc>
        <w:tc>
          <w:tcPr>
            <w:tcW w:w="5220" w:type="dxa"/>
            <w:shd w:val="clear" w:color="auto" w:fill="auto"/>
          </w:tcPr>
          <w:p w:rsidR="00707D7A" w:rsidRDefault="00707D7A" w:rsidP="006E3DFC">
            <w:pPr>
              <w:tabs>
                <w:tab w:val="left" w:pos="360"/>
                <w:tab w:val="left" w:pos="720"/>
                <w:tab w:val="left" w:pos="1080"/>
                <w:tab w:val="left" w:pos="1440"/>
              </w:tabs>
              <w:spacing w:before="40" w:after="40"/>
              <w:ind w:right="40"/>
              <w:rPr>
                <w:rFonts w:hint="eastAsia"/>
              </w:rPr>
            </w:pPr>
            <w:r>
              <w:rPr>
                <w:rFonts w:hint="eastAsia"/>
              </w:rPr>
              <w:t xml:space="preserve">维也纳家庭暴力干预中心和妇女法律援助协会代表Banu Akbak，Gülen Khan和Melissa </w:t>
            </w:r>
            <w:r>
              <w:rPr>
                <w:rFonts w:hint="eastAsia"/>
              </w:rPr>
              <w:t>Ö</w:t>
            </w:r>
            <w:r>
              <w:rPr>
                <w:rFonts w:hint="eastAsia"/>
              </w:rPr>
              <w:t>zdemir（死者的子女）</w:t>
            </w:r>
          </w:p>
        </w:tc>
      </w:tr>
      <w:tr w:rsidR="00707D7A" w:rsidTr="006E3DFC">
        <w:tblPrEx>
          <w:tblCellMar>
            <w:top w:w="0" w:type="dxa"/>
            <w:bottom w:w="0" w:type="dxa"/>
          </w:tblCellMar>
        </w:tblPrEx>
        <w:tc>
          <w:tcPr>
            <w:tcW w:w="2100" w:type="dxa"/>
            <w:shd w:val="clear" w:color="auto" w:fill="auto"/>
          </w:tcPr>
          <w:p w:rsidR="00707D7A" w:rsidRPr="0025396C" w:rsidRDefault="00707D7A" w:rsidP="006E3DFC">
            <w:pPr>
              <w:tabs>
                <w:tab w:val="left" w:pos="360"/>
                <w:tab w:val="left" w:pos="720"/>
                <w:tab w:val="left" w:pos="1080"/>
                <w:tab w:val="left" w:pos="1440"/>
              </w:tabs>
              <w:spacing w:before="40" w:after="40"/>
              <w:ind w:right="40"/>
              <w:rPr>
                <w:rFonts w:ascii="KaiTi_GB2312" w:eastAsia="KaiTi_GB2312" w:hint="eastAsia"/>
                <w:color w:val="0000FF"/>
              </w:rPr>
            </w:pPr>
            <w:r w:rsidRPr="0025396C">
              <w:rPr>
                <w:rFonts w:ascii="KaiTi_GB2312" w:eastAsia="KaiTi_GB2312" w:hint="eastAsia"/>
                <w:color w:val="0000FF"/>
              </w:rPr>
              <w:t>声称受害人:</w:t>
            </w:r>
          </w:p>
        </w:tc>
        <w:tc>
          <w:tcPr>
            <w:tcW w:w="5220" w:type="dxa"/>
            <w:shd w:val="clear" w:color="auto" w:fill="auto"/>
          </w:tcPr>
          <w:p w:rsidR="00707D7A" w:rsidRDefault="00707D7A" w:rsidP="006E3DFC">
            <w:pPr>
              <w:tabs>
                <w:tab w:val="left" w:pos="360"/>
                <w:tab w:val="left" w:pos="720"/>
                <w:tab w:val="left" w:pos="1080"/>
                <w:tab w:val="left" w:pos="1440"/>
              </w:tabs>
              <w:spacing w:before="40" w:after="40"/>
              <w:ind w:right="40"/>
              <w:rPr>
                <w:rFonts w:hint="eastAsia"/>
              </w:rPr>
            </w:pPr>
            <w:r>
              <w:rPr>
                <w:rFonts w:hint="eastAsia"/>
              </w:rPr>
              <w:t>Fatma Yildirim（死者）</w:t>
            </w:r>
          </w:p>
        </w:tc>
      </w:tr>
      <w:tr w:rsidR="00707D7A" w:rsidTr="006E3DFC">
        <w:tblPrEx>
          <w:tblCellMar>
            <w:top w:w="0" w:type="dxa"/>
            <w:bottom w:w="0" w:type="dxa"/>
          </w:tblCellMar>
        </w:tblPrEx>
        <w:tc>
          <w:tcPr>
            <w:tcW w:w="2100" w:type="dxa"/>
            <w:shd w:val="clear" w:color="auto" w:fill="auto"/>
          </w:tcPr>
          <w:p w:rsidR="00707D7A" w:rsidRPr="0025396C" w:rsidRDefault="00707D7A" w:rsidP="006E3DFC">
            <w:pPr>
              <w:tabs>
                <w:tab w:val="left" w:pos="360"/>
                <w:tab w:val="left" w:pos="720"/>
                <w:tab w:val="left" w:pos="1080"/>
                <w:tab w:val="left" w:pos="1440"/>
              </w:tabs>
              <w:spacing w:before="40" w:after="40"/>
              <w:ind w:right="40"/>
              <w:rPr>
                <w:rFonts w:ascii="KaiTi_GB2312" w:eastAsia="KaiTi_GB2312" w:hint="eastAsia"/>
                <w:color w:val="0000FF"/>
              </w:rPr>
            </w:pPr>
            <w:r w:rsidRPr="0025396C">
              <w:rPr>
                <w:rFonts w:ascii="KaiTi_GB2312" w:eastAsia="KaiTi_GB2312" w:hint="eastAsia"/>
                <w:color w:val="0000FF"/>
              </w:rPr>
              <w:t>缔约国：</w:t>
            </w:r>
          </w:p>
        </w:tc>
        <w:tc>
          <w:tcPr>
            <w:tcW w:w="5220" w:type="dxa"/>
            <w:shd w:val="clear" w:color="auto" w:fill="auto"/>
          </w:tcPr>
          <w:p w:rsidR="00707D7A" w:rsidRDefault="00707D7A" w:rsidP="006E3DFC">
            <w:pPr>
              <w:tabs>
                <w:tab w:val="left" w:pos="360"/>
                <w:tab w:val="left" w:pos="720"/>
                <w:tab w:val="left" w:pos="1080"/>
                <w:tab w:val="left" w:pos="1440"/>
              </w:tabs>
              <w:spacing w:before="40" w:after="40"/>
              <w:ind w:right="40"/>
              <w:rPr>
                <w:rFonts w:hint="eastAsia"/>
              </w:rPr>
            </w:pPr>
            <w:r>
              <w:rPr>
                <w:rFonts w:hint="eastAsia"/>
              </w:rPr>
              <w:t>奥地利</w:t>
            </w:r>
          </w:p>
        </w:tc>
      </w:tr>
      <w:tr w:rsidR="00707D7A" w:rsidTr="006E3DFC">
        <w:tblPrEx>
          <w:tblCellMar>
            <w:top w:w="0" w:type="dxa"/>
            <w:bottom w:w="0" w:type="dxa"/>
          </w:tblCellMar>
        </w:tblPrEx>
        <w:tc>
          <w:tcPr>
            <w:tcW w:w="2100" w:type="dxa"/>
            <w:shd w:val="clear" w:color="auto" w:fill="auto"/>
          </w:tcPr>
          <w:p w:rsidR="00707D7A" w:rsidRPr="0025396C" w:rsidRDefault="00707D7A" w:rsidP="006E3DFC">
            <w:pPr>
              <w:tabs>
                <w:tab w:val="left" w:pos="360"/>
                <w:tab w:val="left" w:pos="720"/>
                <w:tab w:val="left" w:pos="1080"/>
                <w:tab w:val="left" w:pos="1440"/>
              </w:tabs>
              <w:spacing w:before="40" w:after="40"/>
              <w:ind w:right="40"/>
              <w:rPr>
                <w:rFonts w:ascii="KaiTi_GB2312" w:eastAsia="KaiTi_GB2312" w:hint="eastAsia"/>
                <w:color w:val="0000FF"/>
              </w:rPr>
            </w:pPr>
            <w:r w:rsidRPr="0025396C">
              <w:rPr>
                <w:rFonts w:ascii="KaiTi_GB2312" w:eastAsia="KaiTi_GB2312" w:hint="eastAsia"/>
                <w:color w:val="0000FF"/>
              </w:rPr>
              <w:t>来文日期：</w:t>
            </w:r>
          </w:p>
        </w:tc>
        <w:tc>
          <w:tcPr>
            <w:tcW w:w="5220" w:type="dxa"/>
            <w:shd w:val="clear" w:color="auto" w:fill="auto"/>
          </w:tcPr>
          <w:p w:rsidR="00707D7A" w:rsidRDefault="00707D7A" w:rsidP="006E3DFC">
            <w:pPr>
              <w:tabs>
                <w:tab w:val="left" w:pos="360"/>
                <w:tab w:val="left" w:pos="720"/>
                <w:tab w:val="left" w:pos="1080"/>
                <w:tab w:val="left" w:pos="1440"/>
              </w:tabs>
              <w:spacing w:before="40" w:after="40"/>
              <w:ind w:right="40"/>
              <w:rPr>
                <w:rFonts w:hint="eastAsia"/>
              </w:rPr>
            </w:pPr>
            <w:r>
              <w:rPr>
                <w:rFonts w:hint="eastAsia"/>
              </w:rPr>
              <w:t>2004年7月21日来文以及2004年11月22日和12月10日补充资料（初次提交）</w:t>
            </w:r>
          </w:p>
        </w:tc>
      </w:tr>
    </w:tbl>
    <w:p w:rsidR="00707D7A" w:rsidRPr="0025396C" w:rsidRDefault="00707D7A" w:rsidP="00707D7A">
      <w:pPr>
        <w:pStyle w:val="SingleTxt"/>
        <w:spacing w:after="0" w:line="120" w:lineRule="exact"/>
        <w:rPr>
          <w:rFonts w:hint="eastAsia"/>
          <w:sz w:val="10"/>
        </w:rPr>
      </w:pPr>
    </w:p>
    <w:p w:rsidR="00707D7A" w:rsidRPr="0025396C" w:rsidRDefault="00707D7A" w:rsidP="00707D7A">
      <w:pPr>
        <w:pStyle w:val="SingleTxt"/>
        <w:spacing w:after="0" w:line="120" w:lineRule="exact"/>
        <w:rPr>
          <w:rFonts w:hint="eastAsia"/>
          <w:sz w:val="10"/>
        </w:rPr>
      </w:pPr>
    </w:p>
    <w:p w:rsidR="00707D7A" w:rsidRPr="002C35C4" w:rsidRDefault="00707D7A" w:rsidP="00707D7A">
      <w:pPr>
        <w:pStyle w:val="SingleTxt"/>
        <w:rPr>
          <w:rFonts w:hint="eastAsia"/>
          <w:spacing w:val="-4"/>
        </w:rPr>
      </w:pPr>
      <w:r>
        <w:rPr>
          <w:rFonts w:hint="eastAsia"/>
        </w:rPr>
        <w:tab/>
      </w:r>
      <w:r w:rsidRPr="002C35C4">
        <w:rPr>
          <w:rFonts w:hint="eastAsia"/>
          <w:spacing w:val="-4"/>
        </w:rPr>
        <w:t>消除对妇女歧视委员会，</w:t>
      </w:r>
      <w:r w:rsidRPr="00DA24DF">
        <w:rPr>
          <w:rFonts w:ascii="KaiTi_GB2312" w:eastAsia="KaiTi_GB2312" w:hint="eastAsia"/>
          <w:color w:val="0000FF"/>
          <w:spacing w:val="-4"/>
        </w:rPr>
        <w:t>根据</w:t>
      </w:r>
      <w:r w:rsidRPr="002C35C4">
        <w:rPr>
          <w:rFonts w:hint="eastAsia"/>
          <w:spacing w:val="-4"/>
        </w:rPr>
        <w:t>《消除对妇女一切形式歧视公约》第十七条设立，</w:t>
      </w:r>
    </w:p>
    <w:p w:rsidR="00707D7A" w:rsidRDefault="00707D7A" w:rsidP="00707D7A">
      <w:pPr>
        <w:pStyle w:val="SingleTxt"/>
        <w:rPr>
          <w:rFonts w:hint="eastAsia"/>
        </w:rPr>
      </w:pPr>
      <w:r>
        <w:rPr>
          <w:rFonts w:hint="eastAsia"/>
        </w:rPr>
        <w:tab/>
        <w:t>于2007年8月6日</w:t>
      </w:r>
      <w:r w:rsidRPr="00DA24DF">
        <w:rPr>
          <w:rFonts w:ascii="KaiTi_GB2312" w:eastAsia="KaiTi_GB2312" w:hint="eastAsia"/>
          <w:color w:val="0000FF"/>
        </w:rPr>
        <w:t>召开会议</w:t>
      </w:r>
      <w:r>
        <w:rPr>
          <w:rFonts w:hint="eastAsia"/>
        </w:rPr>
        <w:t>；</w:t>
      </w:r>
    </w:p>
    <w:p w:rsidR="00707D7A" w:rsidRDefault="00707D7A" w:rsidP="00707D7A">
      <w:pPr>
        <w:pStyle w:val="SingleTxt"/>
        <w:rPr>
          <w:rFonts w:hint="eastAsia"/>
        </w:rPr>
      </w:pPr>
      <w:r>
        <w:rPr>
          <w:rFonts w:hint="eastAsia"/>
        </w:rPr>
        <w:tab/>
      </w:r>
      <w:r w:rsidRPr="00DA24DF">
        <w:rPr>
          <w:rFonts w:ascii="KaiTi_GB2312" w:eastAsia="KaiTi_GB2312" w:hint="eastAsia"/>
          <w:color w:val="0000FF"/>
        </w:rPr>
        <w:t>审议了</w:t>
      </w:r>
      <w:r>
        <w:rPr>
          <w:rFonts w:hint="eastAsia"/>
        </w:rPr>
        <w:t>维也纳家庭暴力干预中心和妇女法律援助协会根据《消除对妇女一切形式歧视公约任择议定书》，代表Fatma Yildirim（死者）的子女Banu Akbak，</w:t>
      </w:r>
      <w:r w:rsidRPr="00187406">
        <w:rPr>
          <w:rFonts w:hint="eastAsia"/>
          <w:spacing w:val="-4"/>
        </w:rPr>
        <w:t xml:space="preserve">Gülen Khan和Melissa </w:t>
      </w:r>
      <w:r w:rsidRPr="00187406">
        <w:rPr>
          <w:rFonts w:hint="eastAsia"/>
          <w:spacing w:val="-4"/>
        </w:rPr>
        <w:t>Ö</w:t>
      </w:r>
      <w:r w:rsidRPr="00187406">
        <w:rPr>
          <w:rFonts w:hint="eastAsia"/>
          <w:spacing w:val="-4"/>
        </w:rPr>
        <w:t>zdemir向消除对妇女歧视委员会提交的第6/2005号来文，</w:t>
      </w:r>
    </w:p>
    <w:p w:rsidR="00707D7A" w:rsidRDefault="00707D7A" w:rsidP="00707D7A">
      <w:pPr>
        <w:pStyle w:val="SingleTxt"/>
        <w:rPr>
          <w:rFonts w:hint="eastAsia"/>
        </w:rPr>
      </w:pPr>
      <w:r>
        <w:rPr>
          <w:rFonts w:hint="eastAsia"/>
        </w:rPr>
        <w:tab/>
      </w:r>
      <w:r w:rsidRPr="00DA24DF">
        <w:rPr>
          <w:rFonts w:ascii="KaiTi_GB2312" w:eastAsia="KaiTi_GB2312" w:hint="eastAsia"/>
          <w:color w:val="0000FF"/>
        </w:rPr>
        <w:t>考虑到</w:t>
      </w:r>
      <w:r>
        <w:rPr>
          <w:rFonts w:hint="eastAsia"/>
        </w:rPr>
        <w:t>来文提交人和缔约国向其提供的所有书面资料，</w:t>
      </w:r>
    </w:p>
    <w:p w:rsidR="00707D7A" w:rsidRDefault="00707D7A" w:rsidP="00707D7A">
      <w:pPr>
        <w:pStyle w:val="SingleTxt"/>
        <w:rPr>
          <w:rFonts w:hint="eastAsia"/>
        </w:rPr>
      </w:pPr>
      <w:r>
        <w:rPr>
          <w:rFonts w:hint="eastAsia"/>
        </w:rPr>
        <w:tab/>
      </w:r>
      <w:r w:rsidRPr="00DA24DF">
        <w:rPr>
          <w:rFonts w:ascii="KaiTi_GB2312" w:eastAsia="KaiTi_GB2312" w:hint="eastAsia"/>
          <w:color w:val="0000FF"/>
        </w:rPr>
        <w:t>通过</w:t>
      </w:r>
      <w:r>
        <w:rPr>
          <w:rFonts w:hint="eastAsia"/>
        </w:rPr>
        <w:t>下列决定：</w:t>
      </w: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根据任择议定书第7条第3款提出的意见</w:t>
      </w:r>
    </w:p>
    <w:p w:rsidR="00707D7A" w:rsidRPr="0025396C"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1.</w:t>
      </w:r>
      <w:r>
        <w:rPr>
          <w:rFonts w:hint="eastAsia"/>
        </w:rPr>
        <w:tab/>
        <w:t>2004年7月21日的来文及2004年11月22日和12月10日补充资料的来文人是奥地利维也纳的维也纳家庭暴力干预中心和妇女法律援助协会，两个致力于保护和支持性别暴力受害妇女的组织。它们声称土耳其裔的奥地利国民Fatma Yildirim（死者）曾是维也纳家庭暴力干预中心的协助对象，是缔约国违反《消除对妇女一切形式歧视公约》第一、第二、第三和第五条的受害人。《公约》及其《任择议定书》分别于1982年4月30日和2000年12月22日对缔约国生效。</w:t>
      </w:r>
    </w:p>
    <w:p w:rsidR="00707D7A" w:rsidRPr="002C35C4" w:rsidRDefault="00707D7A" w:rsidP="00707D7A">
      <w:pPr>
        <w:pStyle w:val="SingleTxt"/>
        <w:rPr>
          <w:rFonts w:ascii="SimHei" w:eastAsia="SimHei" w:hint="eastAsia"/>
          <w:color w:val="FF0000"/>
        </w:rPr>
      </w:pPr>
      <w:r w:rsidRPr="002C35C4">
        <w:rPr>
          <w:rFonts w:ascii="SimHei" w:eastAsia="SimHei" w:hint="eastAsia"/>
          <w:color w:val="FF0000"/>
        </w:rPr>
        <w:t>来文人陈述的事实</w:t>
      </w:r>
    </w:p>
    <w:p w:rsidR="00707D7A" w:rsidRDefault="00707D7A" w:rsidP="00707D7A">
      <w:pPr>
        <w:pStyle w:val="SingleTxt"/>
        <w:rPr>
          <w:rFonts w:hint="eastAsia"/>
        </w:rPr>
      </w:pPr>
      <w:r>
        <w:rPr>
          <w:rFonts w:hint="eastAsia"/>
        </w:rPr>
        <w:t>2.1　来文人声称，Fatma Yildirim于2001年7月24日与Irfan Yildirim结婚。她第一次婚姻有三个孩子，</w:t>
      </w:r>
      <w:r w:rsidRPr="00FC6A63">
        <w:rPr>
          <w:rStyle w:val="FootnoteReference"/>
        </w:rPr>
        <w:footnoteReference w:customMarkFollows="1" w:id="27"/>
        <w:t>a</w:t>
      </w:r>
      <w:r>
        <w:rPr>
          <w:rFonts w:hint="eastAsia"/>
        </w:rPr>
        <w:t xml:space="preserve"> 两个已经成年。小女儿Melissa出生于1998年7月30日。</w:t>
      </w:r>
    </w:p>
    <w:p w:rsidR="00707D7A" w:rsidRDefault="00707D7A" w:rsidP="00707D7A">
      <w:pPr>
        <w:pStyle w:val="SingleTxt"/>
        <w:spacing w:line="326" w:lineRule="exact"/>
        <w:rPr>
          <w:rFonts w:hint="eastAsia"/>
        </w:rPr>
      </w:pPr>
      <w:r>
        <w:rPr>
          <w:rFonts w:hint="eastAsia"/>
        </w:rPr>
        <w:t>2.2　据称，2003年7月Yildirim夫妇去土耳其旅行期间发生争吵，Irfan Yildirim第一次威胁要杀死Fatma Yildirim。回到奥地利之后，他们经常吵架。Fatma Yildirim想与Irfan Yildirim离婚，但后者不同意并威胁如果离婚，就杀死她和孩子们。</w:t>
      </w:r>
    </w:p>
    <w:p w:rsidR="00707D7A" w:rsidRDefault="00707D7A" w:rsidP="00707D7A">
      <w:pPr>
        <w:pStyle w:val="SingleTxt"/>
        <w:spacing w:line="326" w:lineRule="exact"/>
        <w:rPr>
          <w:rFonts w:hint="eastAsia"/>
        </w:rPr>
      </w:pPr>
      <w:r>
        <w:rPr>
          <w:rFonts w:hint="eastAsia"/>
        </w:rPr>
        <w:t>2.3　由于担心自己的生命安全，Fatma Yildirim于2003年8月4日带着5岁的女儿Melissa搬到了18/29-30 Haymerlegasse，与大女儿Gülen住在一起。2003年8月6日，她以为Irfan Yildirim在上班，就回到原来住的寓所取自己的东西。她尚未离开寓所，Irfan Yildirim就回来了。他抓住她的手腕，抱住了她,但她设法挣脱了。后来，他往她的手机打电话，再次威胁要杀了她。于是她来到维也纳联邦警察总局，欧塔克宁地区警察局，报案说Irfan Yildirim对她进行攻击，并进行危险的犯罪威胁。</w:t>
      </w:r>
    </w:p>
    <w:p w:rsidR="00707D7A" w:rsidRDefault="00707D7A" w:rsidP="00707D7A">
      <w:pPr>
        <w:pStyle w:val="SingleTxt"/>
        <w:spacing w:line="326" w:lineRule="exact"/>
        <w:rPr>
          <w:rFonts w:hint="eastAsia"/>
        </w:rPr>
      </w:pPr>
      <w:r>
        <w:rPr>
          <w:rFonts w:hint="eastAsia"/>
        </w:rPr>
        <w:t xml:space="preserve">2.4　</w:t>
      </w:r>
      <w:r w:rsidRPr="002C35C4">
        <w:rPr>
          <w:rFonts w:hint="eastAsia"/>
          <w:spacing w:val="-2"/>
        </w:rPr>
        <w:t>2003年8月6日，警方根据《安全警察法》</w:t>
      </w:r>
      <w:r>
        <w:rPr>
          <w:rFonts w:hint="eastAsia"/>
          <w:spacing w:val="-2"/>
        </w:rPr>
        <w:t>（</w:t>
      </w:r>
      <w:r w:rsidRPr="002C35C4">
        <w:rPr>
          <w:rFonts w:hint="eastAsia"/>
          <w:spacing w:val="-2"/>
        </w:rPr>
        <w:t>Sicherheitspolize</w:t>
      </w:r>
      <w:r w:rsidRPr="002C35C4">
        <w:rPr>
          <w:rFonts w:hint="eastAsia"/>
          <w:spacing w:val="-2"/>
        </w:rPr>
        <w:t>ï</w:t>
      </w:r>
      <w:r w:rsidRPr="002C35C4">
        <w:rPr>
          <w:rFonts w:hint="eastAsia"/>
          <w:spacing w:val="-2"/>
        </w:rPr>
        <w:t>gesetz</w:t>
      </w:r>
      <w:r>
        <w:rPr>
          <w:rFonts w:hint="eastAsia"/>
          <w:spacing w:val="-2"/>
        </w:rPr>
        <w:t>）</w:t>
      </w:r>
      <w:r w:rsidRPr="00FC6A63">
        <w:rPr>
          <w:rStyle w:val="FootnoteReference"/>
        </w:rPr>
        <w:footnoteReference w:customMarkFollows="1" w:id="28"/>
        <w:t>b</w:t>
      </w:r>
      <w:r w:rsidRPr="002C35C4">
        <w:rPr>
          <w:rFonts w:hint="eastAsia"/>
          <w:spacing w:val="-2"/>
        </w:rPr>
        <w:t xml:space="preserve"> 第38条</w:t>
      </w:r>
      <w:r>
        <w:rPr>
          <w:rFonts w:hint="eastAsia"/>
        </w:rPr>
        <w:t>a款对Irfan Yildirim发出了驱逐并禁止返回其寓所的命令，并将发布命令一事及其原因告知了维也纳家庭暴力干预中心和青年福利办公室。警方还向维也纳值班检察官汇报，Irfan Yildirim曾对Fatma Yildirim发出危险的犯罪威胁并要求拘留Irfan Yildirim。检察官拒绝了这一要求。</w:t>
      </w:r>
    </w:p>
    <w:p w:rsidR="00707D7A" w:rsidRDefault="00707D7A" w:rsidP="00707D7A">
      <w:pPr>
        <w:pStyle w:val="SingleTxt"/>
        <w:rPr>
          <w:rFonts w:hint="eastAsia"/>
        </w:rPr>
      </w:pPr>
      <w:r>
        <w:rPr>
          <w:rFonts w:hint="eastAsia"/>
        </w:rPr>
        <w:t>2.5　2003年8月8日，在维也纳家庭暴力干预中心的帮助下，Fatma Yildirim以她和小女儿的名义向维也纳Hernals 地区法院申请对Irfan Yildirim发出临时禁止令。维也纳Hernals地区法院将这一申请通知了维也纳联邦警察总局，欧塔克宁地区警察局。</w:t>
      </w:r>
    </w:p>
    <w:p w:rsidR="00707D7A" w:rsidRDefault="00707D7A" w:rsidP="00707D7A">
      <w:pPr>
        <w:pStyle w:val="SingleTxt"/>
        <w:spacing w:line="326" w:lineRule="exact"/>
        <w:rPr>
          <w:rFonts w:hint="eastAsia"/>
        </w:rPr>
      </w:pPr>
      <w:r>
        <w:rPr>
          <w:rFonts w:hint="eastAsia"/>
        </w:rPr>
        <w:t>2.6　同日，Irfan Yildirim出现在Fatma Yildirim的工作场所，对其进行骚扰。警察接到报案赶来解决争执，但未将此事报告检察官。后来，Irfan Yildirim 威胁Fatma Yildirim 26岁的儿子，因为是他报的警。</w:t>
      </w:r>
    </w:p>
    <w:p w:rsidR="00707D7A" w:rsidRDefault="00707D7A" w:rsidP="00707D7A">
      <w:pPr>
        <w:pStyle w:val="SingleTxt"/>
        <w:spacing w:line="326" w:lineRule="exact"/>
        <w:rPr>
          <w:rFonts w:hint="eastAsia"/>
        </w:rPr>
      </w:pPr>
      <w:r>
        <w:rPr>
          <w:rFonts w:hint="eastAsia"/>
        </w:rPr>
        <w:t>2.7　8月9日，Irfan Yildirim在Fatma Yildirim的工作场所威胁要杀死她。她用手机报警。警察赶到</w:t>
      </w:r>
      <w:r>
        <w:t>F</w:t>
      </w:r>
      <w:r>
        <w:rPr>
          <w:rFonts w:hint="eastAsia"/>
        </w:rPr>
        <w:t>atma Yildirim的工作场所时，Irfan Yildirim已经离开，但被勒令回到原处，警察同他谈了话。当晚晚些时候，Irfan Yildirim对Fatma Yildirim和她的儿子进行威胁之后，Fatma Yildirim再次报警，警方拨打Irfan Yildirim的手机与他通了话。</w:t>
      </w:r>
    </w:p>
    <w:p w:rsidR="00707D7A" w:rsidRDefault="00707D7A" w:rsidP="00707D7A">
      <w:pPr>
        <w:pStyle w:val="SingleTxt"/>
        <w:spacing w:line="326" w:lineRule="exact"/>
        <w:rPr>
          <w:rFonts w:hint="eastAsia"/>
        </w:rPr>
      </w:pPr>
      <w:r>
        <w:rPr>
          <w:rFonts w:hint="eastAsia"/>
        </w:rPr>
        <w:t>2.8　2003年8月11日晚上7点钟，Irfan Yildirim来到Fatma Yildirim的工作场所。他说他活着没有什么意义，要杀了她，她被杀的消息会登在报纸上。当Fatma Yildirim打电话报警时，他跑掉了。警方将这一控告转给了第17号警方巡查员。</w:t>
      </w:r>
    </w:p>
    <w:p w:rsidR="00707D7A" w:rsidRDefault="00707D7A" w:rsidP="00707D7A">
      <w:pPr>
        <w:pStyle w:val="SingleTxt"/>
        <w:spacing w:line="326" w:lineRule="exact"/>
        <w:rPr>
          <w:rFonts w:hint="eastAsia"/>
        </w:rPr>
      </w:pPr>
      <w:r>
        <w:rPr>
          <w:rFonts w:hint="eastAsia"/>
        </w:rPr>
        <w:t>2.9　2003年8月12日，维也纳家庭暴力干预中心的一名工作人员（名字已提供）通过传真告知维也纳联邦警察总局欧塔克宁地区警察局的警察2003年8月9日和11日Fatma Yildirim受到的死亡威胁，她在工作场所遭到的骚扰及她申请临时禁止令的情况。并向警方提供了Fatma Yildirim的新手机号码，以便警方能随时与她联系。同时要求警方更加关注她的案子。</w:t>
      </w:r>
    </w:p>
    <w:p w:rsidR="00707D7A" w:rsidRPr="00FB016A" w:rsidRDefault="00707D7A" w:rsidP="00707D7A">
      <w:pPr>
        <w:pStyle w:val="SingleTxt"/>
        <w:spacing w:line="326" w:lineRule="exact"/>
        <w:rPr>
          <w:rFonts w:hint="eastAsia"/>
          <w:spacing w:val="-2"/>
        </w:rPr>
      </w:pPr>
      <w:r w:rsidRPr="00FB016A">
        <w:rPr>
          <w:rFonts w:hint="eastAsia"/>
          <w:spacing w:val="-2"/>
        </w:rPr>
        <w:t>2.10　2003年8月14日，Fatma Yildirim就对其生命的威胁向警方做了正式陈述，警方随后报告了维也纳值班检察官，要求拘留Irfan Yildirim，但再次遭到拒绝。</w:t>
      </w:r>
    </w:p>
    <w:p w:rsidR="00707D7A" w:rsidRDefault="00707D7A" w:rsidP="00707D7A">
      <w:pPr>
        <w:pStyle w:val="SingleTxt"/>
        <w:spacing w:line="326" w:lineRule="exact"/>
        <w:rPr>
          <w:rFonts w:hint="eastAsia"/>
        </w:rPr>
      </w:pPr>
      <w:r>
        <w:rPr>
          <w:rFonts w:hint="eastAsia"/>
        </w:rPr>
        <w:t xml:space="preserve">2.11　2003年8月26日，Fatma Yildirim向维也纳Hernals地区法院递交了离婚诉状。 </w:t>
      </w:r>
    </w:p>
    <w:p w:rsidR="00707D7A" w:rsidRDefault="00707D7A" w:rsidP="00707D7A">
      <w:pPr>
        <w:pStyle w:val="SingleTxt"/>
        <w:spacing w:line="326" w:lineRule="exact"/>
        <w:rPr>
          <w:rFonts w:hint="eastAsia"/>
        </w:rPr>
      </w:pPr>
      <w:r>
        <w:rPr>
          <w:rFonts w:hint="eastAsia"/>
        </w:rPr>
        <w:t>2.12　2003年9月1日，维也纳Hernals地区法院根据《判决执行法》第382条b款为Fatma Yildirim向Irfan Yildirim发出临时禁止令，在离婚诉讼结束之前有效，并为Melissa发出了临时禁止令，有效期为三个月。该临时禁令禁止Irfan Yildirim返回家人居住的寓所及其附近，禁止到Fatma Yildirim的工作场所，并禁止与Fatma Yildirim或Melissa见面或接触。</w:t>
      </w:r>
    </w:p>
    <w:p w:rsidR="00707D7A" w:rsidRDefault="00707D7A" w:rsidP="00707D7A">
      <w:pPr>
        <w:pStyle w:val="SingleTxt"/>
        <w:spacing w:line="326" w:lineRule="exact"/>
        <w:rPr>
          <w:rFonts w:hint="eastAsia"/>
        </w:rPr>
      </w:pPr>
      <w:r>
        <w:rPr>
          <w:rFonts w:hint="eastAsia"/>
        </w:rPr>
        <w:t>2.13　2003年9月11日晚上10点50分左右，Irfan Yildirim尾随Fatma Yildirim下班回家，在其居住的寓所附近的Roggendorfgasse将她刺死。</w:t>
      </w:r>
    </w:p>
    <w:p w:rsidR="00707D7A" w:rsidRDefault="00707D7A" w:rsidP="00707D7A">
      <w:pPr>
        <w:pStyle w:val="SingleTxt"/>
        <w:spacing w:line="326" w:lineRule="exact"/>
        <w:rPr>
          <w:rFonts w:hint="eastAsia"/>
        </w:rPr>
      </w:pPr>
      <w:r>
        <w:rPr>
          <w:rFonts w:hint="eastAsia"/>
        </w:rPr>
        <w:t>2.14　2003年9月19日，Irfan Yildirim在企图进入保加利亚时被捕。他被判杀害了Fatma Yildirim，正在服无期徒刑。</w:t>
      </w:r>
    </w:p>
    <w:p w:rsidR="00707D7A" w:rsidRPr="002C35C4" w:rsidRDefault="00707D7A" w:rsidP="00707D7A">
      <w:pPr>
        <w:pStyle w:val="SingleTxt"/>
        <w:rPr>
          <w:rFonts w:ascii="SimHei" w:eastAsia="SimHei" w:hint="eastAsia"/>
          <w:color w:val="FF0000"/>
        </w:rPr>
      </w:pPr>
      <w:r w:rsidRPr="002C35C4">
        <w:rPr>
          <w:rFonts w:ascii="SimHei" w:eastAsia="SimHei" w:hint="eastAsia"/>
          <w:color w:val="FF0000"/>
        </w:rPr>
        <w:t>申诉</w:t>
      </w:r>
    </w:p>
    <w:p w:rsidR="00707D7A" w:rsidRDefault="00707D7A" w:rsidP="00707D7A">
      <w:pPr>
        <w:pStyle w:val="SingleTxt"/>
        <w:rPr>
          <w:rFonts w:hint="eastAsia"/>
        </w:rPr>
      </w:pPr>
      <w:r>
        <w:rPr>
          <w:rFonts w:hint="eastAsia"/>
        </w:rPr>
        <w:t>3.1　来文人申诉由于缔约国未能采取一切适当的积极措施保护Fatma Yildirim的生命权和人身安全，使其成为缔约国违反《消除对妇女一切形式歧视公约》第一、第二、第三和第五条的受害人。来文人特别声称，警方和检察官之间的沟通未能适当地让检察官评估Irfan Yildirim带来的危险，有两次，检察官本应要求调查法官根据《刑事诉讼法》（Strafprozessordnung）第180条第2款第3项的规定下达拘留Irfan Yildirim的命令。</w:t>
      </w:r>
    </w:p>
    <w:p w:rsidR="00707D7A" w:rsidRDefault="00707D7A" w:rsidP="00707D7A">
      <w:pPr>
        <w:pStyle w:val="SingleTxt"/>
        <w:rPr>
          <w:rFonts w:hint="eastAsia"/>
        </w:rPr>
      </w:pPr>
      <w:r>
        <w:rPr>
          <w:rFonts w:hint="eastAsia"/>
        </w:rPr>
        <w:t>3.2　来文人还认为，缔约国还未能履行以下文件中规定的义务：消除对妇女歧视委员会第12号，第19号和第21号一般性建议；《联合国消除对妇女歧视宣言》；委员会对奥地利第三次和第四次合并定期报告和第五次定期报告的结论意见（2000年6月）；联合国消除暴力侵害妇女行为的预防犯罪和刑事司法措施的决议；大会第二十三届特别会议成果文件的几项规定；《联合国世界人权宣言》第三条；《公民及政治权利国际盟约》第六条和第九条；其他国际文书的几项规定和《奥地利宪法》。</w:t>
      </w:r>
    </w:p>
    <w:p w:rsidR="00707D7A" w:rsidRDefault="00707D7A" w:rsidP="00707D7A">
      <w:pPr>
        <w:pStyle w:val="SingleTxt"/>
        <w:rPr>
          <w:rFonts w:hint="eastAsia"/>
        </w:rPr>
      </w:pPr>
      <w:r>
        <w:rPr>
          <w:rFonts w:hint="eastAsia"/>
        </w:rPr>
        <w:t>3.3　关于《公约》第一条，来文人认为在实践中刑事司法系统给妇女带来了重要的、不相称的不利影响。他们特别提到检察官未能要求拘留被指控的罪犯，这对妇女的影响远远超过对男子的影响。在家庭暴力案件中，未适当起诉和惩罚罪犯的做法对妇女的影响也特别大。此外，执法人员和司法人员之间缺乏协调，未能对执法人员和司法人员进行关于家庭暴力的教育及未能收集关于家庭暴力的数据并保存统计数据，都对妇女造成严重影响。</w:t>
      </w:r>
    </w:p>
    <w:p w:rsidR="00707D7A" w:rsidRDefault="00707D7A" w:rsidP="00707D7A">
      <w:pPr>
        <w:pStyle w:val="SingleTxt"/>
        <w:rPr>
          <w:rFonts w:hint="eastAsia"/>
        </w:rPr>
      </w:pPr>
      <w:r>
        <w:rPr>
          <w:rFonts w:hint="eastAsia"/>
        </w:rPr>
        <w:t>3.4　关于《公约》第一条和第二条(a)、(c)、(d)和(f)款及第3条，来文人认为在家庭暴力案件中缺乏对罪犯的审前拘留，不适当的起诉及执法人员和司法官员间缺乏协调，以及未能收集关于家庭暴力的数据并保存相关的统计数据，导致了实践中的不平等以及使Fatma Yildirim无法享受其人权。</w:t>
      </w:r>
    </w:p>
    <w:p w:rsidR="00707D7A" w:rsidRDefault="00707D7A" w:rsidP="00707D7A">
      <w:pPr>
        <w:pStyle w:val="SingleTxt"/>
        <w:rPr>
          <w:rFonts w:hint="eastAsia"/>
        </w:rPr>
      </w:pPr>
      <w:r>
        <w:rPr>
          <w:rFonts w:hint="eastAsia"/>
        </w:rPr>
        <w:t>3.5　关</w:t>
      </w:r>
      <w:r w:rsidRPr="002C35C4">
        <w:rPr>
          <w:rFonts w:hint="eastAsia"/>
          <w:spacing w:val="-4"/>
        </w:rPr>
        <w:t>于《公约》第一条和第二条(e)款，来文人声称奥地利刑事司法人员未能尽应有的努力调查和起诉暴力行为以及保护Fatma Yildirim的生命权和人身安全。</w:t>
      </w:r>
    </w:p>
    <w:p w:rsidR="00707D7A" w:rsidRDefault="00707D7A" w:rsidP="00707D7A">
      <w:pPr>
        <w:pStyle w:val="SingleTxt"/>
        <w:rPr>
          <w:rFonts w:hint="eastAsia"/>
        </w:rPr>
      </w:pPr>
      <w:r>
        <w:rPr>
          <w:rFonts w:hint="eastAsia"/>
        </w:rPr>
        <w:t>3.6　关于《公约》第一条和第五条，来文人声称公众和奥地利当局普遍没有认真对待暴力侵害妇女行为，Fatma Yildirim被杀就是一个悲惨的实例。刑事司法系统，特别是检察官和法官，把这一问题看作是社会或家庭问题，一个只发生在某些社会阶层的小罪或轻罪。他们不使用刑法来处理这种犯罪，因为他们未认真地对待这种危险。</w:t>
      </w:r>
    </w:p>
    <w:p w:rsidR="00707D7A" w:rsidRDefault="00707D7A" w:rsidP="00707D7A">
      <w:pPr>
        <w:pStyle w:val="SingleTxt"/>
        <w:rPr>
          <w:rFonts w:hint="eastAsia"/>
        </w:rPr>
      </w:pPr>
      <w:r>
        <w:rPr>
          <w:rFonts w:hint="eastAsia"/>
        </w:rPr>
        <w:t>3.7　来文人要求委员会评估受害人的人权和受《公约》保护的权利遭侵犯的严重程度，及缔约国未将危险的嫌犯拘留应承担的责任。来文人还要求委员会建议缔约国向暴力行为的受害妇女，特别是移徙妇女提供有效的保护，清楚地指示检察官和调查法官在发生严重暴力侵害妇女行为时应采取哪些行动。</w:t>
      </w:r>
    </w:p>
    <w:p w:rsidR="00707D7A" w:rsidRDefault="00707D7A" w:rsidP="00707D7A">
      <w:pPr>
        <w:pStyle w:val="SingleTxt"/>
        <w:rPr>
          <w:rFonts w:hint="eastAsia"/>
        </w:rPr>
      </w:pPr>
      <w:r>
        <w:rPr>
          <w:rFonts w:hint="eastAsia"/>
        </w:rPr>
        <w:t>3.8　来文人要求委员会建议缔约国执行“支持逮捕和拘留“政策，从而有效地保护家庭暴力受害妇女的安全，执行“支持起诉”政策，向罪犯和公众传达社会谴责家庭暴力的信息，并确保各执法当局之间的协调。他们还要求委员会像在A.T.诉Hungary一案（第2/2003号来文）中一样使用《任择议定书》关于临时措施的第五条第1款规定的权力。</w:t>
      </w:r>
    </w:p>
    <w:p w:rsidR="00707D7A" w:rsidRDefault="00707D7A" w:rsidP="00707D7A">
      <w:pPr>
        <w:pStyle w:val="SingleTxt"/>
        <w:rPr>
          <w:rFonts w:hint="eastAsia"/>
        </w:rPr>
      </w:pPr>
      <w:r>
        <w:rPr>
          <w:rFonts w:hint="eastAsia"/>
        </w:rPr>
        <w:t>3.9　来文人还要求委员会建议缔约国确保各级刑事司法系统（警察、检察官、法官）与致力于保护和支持性别暴力受害妇女的组织开展定期合作，并确保关于家庭暴力的培训方案和教育是强制性的。</w:t>
      </w:r>
    </w:p>
    <w:p w:rsidR="00707D7A" w:rsidRDefault="00707D7A" w:rsidP="00707D7A">
      <w:pPr>
        <w:pStyle w:val="SingleTxt"/>
        <w:rPr>
          <w:rFonts w:hint="eastAsia"/>
        </w:rPr>
      </w:pPr>
      <w:r>
        <w:rPr>
          <w:rFonts w:hint="eastAsia"/>
        </w:rPr>
        <w:t xml:space="preserve">3.10　关于来文的可受理性问题，来文人认为不可能采取其他国内补救方法来保护Fatma Yildirim的人身安全，防止她被杀害。事实证明，驱逐和禁止回家的命令及临时禁止令都是无效的。 </w:t>
      </w:r>
    </w:p>
    <w:p w:rsidR="00707D7A" w:rsidRDefault="00707D7A" w:rsidP="00707D7A">
      <w:pPr>
        <w:pStyle w:val="SingleTxt"/>
        <w:rPr>
          <w:rFonts w:hint="eastAsia"/>
        </w:rPr>
      </w:pPr>
      <w:r>
        <w:rPr>
          <w:rFonts w:hint="eastAsia"/>
        </w:rPr>
        <w:t>3.11　2004年12月10日提交的资料中提及Fatma Yildirim的小女儿(由其生父</w:t>
      </w:r>
      <w:r w:rsidRPr="00E559A0">
        <w:rPr>
          <w:rFonts w:hint="eastAsia"/>
          <w:spacing w:val="-2"/>
        </w:rPr>
        <w:t>代理</w:t>
      </w:r>
      <w:r>
        <w:rPr>
          <w:rFonts w:hint="eastAsia"/>
          <w:spacing w:val="-2"/>
        </w:rPr>
        <w:t>）</w:t>
      </w:r>
      <w:r w:rsidRPr="00E559A0">
        <w:rPr>
          <w:rFonts w:hint="eastAsia"/>
          <w:spacing w:val="-2"/>
        </w:rPr>
        <w:t>已根据《国家责任法》提起了民事诉讼。</w:t>
      </w:r>
      <w:r w:rsidRPr="00FC6A63">
        <w:rPr>
          <w:rStyle w:val="FootnoteReference"/>
        </w:rPr>
        <w:footnoteReference w:customMarkFollows="1" w:id="29"/>
        <w:t>c</w:t>
      </w:r>
      <w:r w:rsidRPr="00E559A0">
        <w:rPr>
          <w:rFonts w:hint="eastAsia"/>
          <w:spacing w:val="-2"/>
        </w:rPr>
        <w:t xml:space="preserve"> 根据该法</w:t>
      </w:r>
      <w:r>
        <w:rPr>
          <w:rFonts w:hint="eastAsia"/>
        </w:rPr>
        <w:t>，儿童可以起诉国家，要求赔偿精神损害，为应付母亲死亡而接受心理治疗的费用，丧葬费及最小子女的赡养费。来文人认为这不是对未能向Fatma Yildirim提供保护并防止她被杀害的有效补救方法。控告不作为和疏忽也不能让她死而复生，只能满足对遭受的损失和伤害进行赔偿的不同目的。赔偿和保护这两种方法是对立的。他们的不同之处在于受益人不同（继承人与受害人），目的不同（赔偿损失与挽救生命）和时间不同（死亡之后与死亡之前）。如果缔约国对妇女提供了有效保护，就不需要确立国家责任。此外，赔偿诉讼牵涉到巨额费用。来文人声称他们提出来文，是为了要求缔约国对其不作为和疏忽做出解释，而不是为继承人获得赔偿。最后，根据《任择议定书》第4条，起诉缔约国将不可能带来有效的救济。</w:t>
      </w:r>
    </w:p>
    <w:p w:rsidR="00707D7A" w:rsidRDefault="00707D7A" w:rsidP="00707D7A">
      <w:pPr>
        <w:pStyle w:val="SingleTxt"/>
        <w:rPr>
          <w:rFonts w:hint="eastAsia"/>
        </w:rPr>
      </w:pPr>
      <w:r>
        <w:rPr>
          <w:rFonts w:hint="eastAsia"/>
        </w:rPr>
        <w:t>3.12　来文人还表示他们没有向联合国的任何其他机构或任何区域性国际解决或调查机制提出来文。</w:t>
      </w:r>
    </w:p>
    <w:p w:rsidR="00707D7A" w:rsidRDefault="00707D7A" w:rsidP="00707D7A">
      <w:pPr>
        <w:pStyle w:val="SingleTxt"/>
        <w:rPr>
          <w:rFonts w:hint="eastAsia"/>
        </w:rPr>
      </w:pPr>
      <w:r>
        <w:rPr>
          <w:rFonts w:hint="eastAsia"/>
        </w:rPr>
        <w:t>3.13　关于陈述权问题，来文人认为他们代表Fatma Yildirim提起控诉是正当的、合理的，她已经死了，不可能表示同意。它们认为在委员会面前代表她是适当的，因为她曾是它们的协助对象，与它们有着个人关系，而且它们是专门保护和支持家庭暴力受害妇女的组织；这两个组织之一是家庭暴力干预中心，据称该中心是根据《联邦安全警察法》第25条第3款设立的。它们在为Fatma Yildirim伸张正义，并加强保护奥地利妇女，使其免遭家庭暴力，这样Fatma Yildirim才不会白死。来文人已得到其成年子女及未成年子女父亲的书面同意。</w:t>
      </w:r>
    </w:p>
    <w:p w:rsidR="00707D7A" w:rsidRPr="00B80F19" w:rsidRDefault="00707D7A" w:rsidP="00707D7A">
      <w:pPr>
        <w:pStyle w:val="SingleTxt"/>
        <w:rPr>
          <w:rFonts w:ascii="SimHei" w:eastAsia="SimHei" w:hint="eastAsia"/>
          <w:color w:val="FF0000"/>
        </w:rPr>
      </w:pPr>
      <w:r w:rsidRPr="00B80F19">
        <w:rPr>
          <w:rFonts w:ascii="SimHei" w:eastAsia="SimHei" w:hint="eastAsia"/>
          <w:color w:val="FF0000"/>
        </w:rPr>
        <w:t>缔约国关于可受理性的资料</w:t>
      </w:r>
    </w:p>
    <w:p w:rsidR="00707D7A" w:rsidRDefault="00707D7A" w:rsidP="00707D7A">
      <w:pPr>
        <w:pStyle w:val="SingleTxt"/>
        <w:rPr>
          <w:rFonts w:hint="eastAsia"/>
        </w:rPr>
      </w:pPr>
      <w:r>
        <w:rPr>
          <w:rFonts w:hint="eastAsia"/>
        </w:rPr>
        <w:t>4.1　缔约国在其2005年5月4日的来文中确认来文的事实，并且说，2004年9月14日维也纳区域刑事法院的最后判决以谋杀和作出危险的刑事威胁的罪名将Irfan Yildirim判处无期徒刑。</w:t>
      </w:r>
    </w:p>
    <w:p w:rsidR="00707D7A" w:rsidRDefault="00707D7A" w:rsidP="00707D7A">
      <w:pPr>
        <w:pStyle w:val="SingleTxt"/>
        <w:rPr>
          <w:rFonts w:hint="eastAsia"/>
        </w:rPr>
      </w:pPr>
      <w:r>
        <w:rPr>
          <w:rFonts w:hint="eastAsia"/>
        </w:rPr>
        <w:t xml:space="preserve">4.2　Melissa </w:t>
      </w:r>
      <w:r>
        <w:rPr>
          <w:rFonts w:hint="eastAsia"/>
        </w:rPr>
        <w:t>Ö</w:t>
      </w:r>
      <w:r>
        <w:rPr>
          <w:rFonts w:hint="eastAsia"/>
        </w:rPr>
        <w:t>zdemir，即死者的未成年女儿，正式提出对奥地利的索偿要求，但是，它们被驳回，因为法院认为维也纳检察官办公室所采取的措施是正当的，</w:t>
      </w:r>
      <w:r w:rsidRPr="00B80F19">
        <w:rPr>
          <w:rFonts w:hint="eastAsia"/>
          <w:spacing w:val="-4"/>
        </w:rPr>
        <w:t>检察官事先必须考虑提出要求拘留这个问题以及——除了审查进一步的条件——必须衡量</w:t>
      </w:r>
      <w:r>
        <w:rPr>
          <w:rFonts w:hint="eastAsia"/>
        </w:rPr>
        <w:t xml:space="preserve">提出申诉的人基本的生命权和人身安全以及嫌疑人基本的自由权，嫌疑人当时没有犯罪记录，也没有给予介入的警官高度侵略性的印象。这种评估后来证明不充分，尽管综合评估了有关情况，但未造成检察官的行为不正当。Melissa </w:t>
      </w:r>
      <w:r>
        <w:rPr>
          <w:rFonts w:hint="eastAsia"/>
        </w:rPr>
        <w:t>Ö</w:t>
      </w:r>
      <w:r>
        <w:rPr>
          <w:rFonts w:hint="eastAsia"/>
        </w:rPr>
        <w:t>zdemir仍然可以根据民法提出索偿要求。</w:t>
      </w:r>
    </w:p>
    <w:p w:rsidR="00707D7A" w:rsidRPr="00FB016A" w:rsidRDefault="00707D7A" w:rsidP="00707D7A">
      <w:pPr>
        <w:pStyle w:val="SingleTxt"/>
        <w:rPr>
          <w:rFonts w:hint="eastAsia"/>
          <w:spacing w:val="4"/>
        </w:rPr>
      </w:pPr>
      <w:r w:rsidRPr="00FB016A">
        <w:rPr>
          <w:rFonts w:hint="eastAsia"/>
          <w:spacing w:val="4"/>
        </w:rPr>
        <w:t>4.3　缔约国认为，《联邦预防家庭暴力法》构成打击家庭暴力的高度有效的制度，而且成为在各种机构间有效合作的框架。警官可以命令可能的犯罪人离开。如果根据刑法典没有理由拘禁，而且将使用“较不严厉”的手段，则发出禁止进入共同寓所的命令。法律规定预防家庭暴力介入中心需向受害人提供支助。在发出禁止命令时，警官必须通知此一中心。该中心随后必须支持和咨询该受害人，但无权代表该人。这些禁止令通常10天有效。在该人向法院申请临时</w:t>
      </w:r>
      <w:r>
        <w:rPr>
          <w:rFonts w:hint="eastAsia"/>
          <w:spacing w:val="4"/>
        </w:rPr>
        <w:t>禁止令</w:t>
      </w:r>
      <w:r w:rsidRPr="00FB016A">
        <w:rPr>
          <w:rFonts w:hint="eastAsia"/>
          <w:spacing w:val="4"/>
        </w:rPr>
        <w:t>时，禁止令就延长20天。除了刑事措施外，有一些警察和民法措施可预防家庭暴力。这个制度由收容所补充。根据《维持治安法》解决在较不严厉的案件中的纠纷是有可能的。《执行判决法》第382条b款准许法院向被指控的罪犯发出</w:t>
      </w:r>
      <w:r>
        <w:rPr>
          <w:rFonts w:hint="eastAsia"/>
          <w:spacing w:val="4"/>
        </w:rPr>
        <w:t>禁止令</w:t>
      </w:r>
      <w:r w:rsidRPr="00FB016A">
        <w:rPr>
          <w:rFonts w:hint="eastAsia"/>
          <w:spacing w:val="4"/>
        </w:rPr>
        <w:t>，为期三个月。在某些情况下，可按照声称受害人的要求延长</w:t>
      </w:r>
      <w:r>
        <w:rPr>
          <w:rFonts w:hint="eastAsia"/>
          <w:spacing w:val="4"/>
        </w:rPr>
        <w:t>禁止令</w:t>
      </w:r>
      <w:r w:rsidRPr="00FB016A">
        <w:rPr>
          <w:rFonts w:hint="eastAsia"/>
          <w:spacing w:val="4"/>
        </w:rPr>
        <w:t>。</w:t>
      </w:r>
    </w:p>
    <w:p w:rsidR="00707D7A" w:rsidRDefault="00707D7A" w:rsidP="00707D7A">
      <w:pPr>
        <w:pStyle w:val="SingleTxt"/>
        <w:rPr>
          <w:rFonts w:hint="eastAsia"/>
        </w:rPr>
      </w:pPr>
      <w:r>
        <w:rPr>
          <w:rFonts w:hint="eastAsia"/>
        </w:rPr>
        <w:t>4.4　缔约国还指出，定期为法官和警察举办关于家庭暴力的特别训练班。法官和警察之间的合作不断获得审查，以确保国家机构较迅速介入——目的是尽量预防发生在Fatma Yildirim身上的悲剧，同时避免不适当地干涉个人的家庭生活和其他基本权利。根据《公约》，此种悲剧并不表示对妇女歧视。</w:t>
      </w:r>
    </w:p>
    <w:p w:rsidR="00707D7A" w:rsidRDefault="00707D7A" w:rsidP="00707D7A">
      <w:pPr>
        <w:pStyle w:val="SingleTxt"/>
        <w:rPr>
          <w:rFonts w:hint="eastAsia"/>
        </w:rPr>
      </w:pPr>
      <w:r>
        <w:rPr>
          <w:rFonts w:hint="eastAsia"/>
        </w:rPr>
        <w:t>4.5　缔约国表示，拘留的实施构成大量干涉个人的基本自由，这就是为什么只把拘留当作最后手段。相称性评估是前瞻性评估有关人员有多危险，以及在顾及嫌疑人的基本自由和权利的情况下考虑有关人员是否会实施犯罪行为。此外，Irfan Yildirim无犯罪记录，未使用武器，在介入的警官看来似乎是安静的与合作的。Fatma Yildirim没有明显的伤。在这个基础上，并且考虑到必须假定嫌疑人是无辜的，检察官最后决定在这个具体案件中不提出拘留Irfan Yildirim的要求，因为——从事先的观点——这样做不相称。</w:t>
      </w:r>
    </w:p>
    <w:p w:rsidR="00707D7A" w:rsidRDefault="00707D7A" w:rsidP="00707D7A">
      <w:pPr>
        <w:pStyle w:val="SingleTxt"/>
        <w:rPr>
          <w:rFonts w:hint="eastAsia"/>
        </w:rPr>
      </w:pPr>
      <w:r>
        <w:rPr>
          <w:rFonts w:hint="eastAsia"/>
        </w:rPr>
        <w:t>4.6　缔约国还认为，现在代表受害人正在介入的这些人本来可以自由向宪法法院陈述，理由是Fatma Yildirm对于检察官两次未同意关于发出逮捕令的要求无法提出上诉。她的遗属也许可根据《联邦宪法》第140条第1款向宪法法院提出不同意刑法典的有关规定。他们可以声称目前直接受到影响，可以陈述他们对于为了象Fatma Yildirim这样的家庭暴力受害人、废除有关规定能产生的预防性作用具有当前而且直接的兴趣。这个法院将是审查相关法律规定的主管法院，并且必要时可以宣布它们无效。</w:t>
      </w:r>
    </w:p>
    <w:p w:rsidR="00707D7A" w:rsidRPr="00B80F19" w:rsidRDefault="00707D7A" w:rsidP="00707D7A">
      <w:pPr>
        <w:pStyle w:val="SingleTxt"/>
        <w:spacing w:line="324" w:lineRule="exact"/>
        <w:rPr>
          <w:rFonts w:ascii="SimHei" w:eastAsia="SimHei" w:hint="eastAsia"/>
          <w:color w:val="FF0000"/>
        </w:rPr>
      </w:pPr>
      <w:r w:rsidRPr="00B80F19">
        <w:rPr>
          <w:rFonts w:ascii="SimHei" w:eastAsia="SimHei" w:hint="eastAsia"/>
          <w:color w:val="FF0000"/>
        </w:rPr>
        <w:t>来文人就缔约国关于可受理性的意见提出的评论</w:t>
      </w:r>
    </w:p>
    <w:p w:rsidR="00707D7A" w:rsidRDefault="00707D7A" w:rsidP="00707D7A">
      <w:pPr>
        <w:pStyle w:val="SingleTxt"/>
        <w:spacing w:line="324" w:lineRule="exact"/>
        <w:rPr>
          <w:rFonts w:hint="eastAsia"/>
        </w:rPr>
      </w:pPr>
      <w:r>
        <w:rPr>
          <w:rFonts w:hint="eastAsia"/>
        </w:rPr>
        <w:t>5.1　来文人在其2005年7月31日的来文中认为，受害人和来文人已用尽一切国内补救办法，这些办法本来可能带来足够的救济。他们声称，死者的女儿仍然可提出民事诉讼的事实，不应阻止他们提出来文，而且对可受理性问题不具有法律效力。</w:t>
      </w:r>
    </w:p>
    <w:p w:rsidR="00707D7A" w:rsidRDefault="00707D7A" w:rsidP="00707D7A">
      <w:pPr>
        <w:pStyle w:val="SingleTxt"/>
        <w:spacing w:line="324" w:lineRule="exact"/>
        <w:rPr>
          <w:rFonts w:hint="eastAsia"/>
        </w:rPr>
      </w:pPr>
      <w:r>
        <w:rPr>
          <w:rFonts w:hint="eastAsia"/>
        </w:rPr>
        <w:t>5.2　来文人也认为，要求在死亡的威胁下的妇女向宪法法院提出申请的主张不是缔约国善意提出的论据。该程序持续约两三年，由于这个理由将不可能带给受死亡威胁的妇女足够的救济。</w:t>
      </w:r>
    </w:p>
    <w:p w:rsidR="00707D7A" w:rsidRDefault="00707D7A" w:rsidP="00707D7A">
      <w:pPr>
        <w:pStyle w:val="SingleTxt"/>
        <w:spacing w:line="324" w:lineRule="exact"/>
        <w:rPr>
          <w:rFonts w:hint="eastAsia"/>
        </w:rPr>
      </w:pPr>
      <w:r>
        <w:rPr>
          <w:rFonts w:hint="eastAsia"/>
        </w:rPr>
        <w:t>5.3　来文人质疑缔约国对检察官未下令将Irfan Yildirim加以拘禁所作的解释。检察官一直都知道所有暴力事件。如果是公共人物接到死亡威胁，他就会有不同的反应；被指控的罪犯就很可能立即被逮捕起来，在逮捕之前，公共人物一直会有警察保护。对于缔约国辩称Irfan Yildirim未给予介入的警官高度侵略性的印象，来文人认为，他的侵略是针对Fatma Yildirim而非警察，而且当局使用的危险评估类型是简单的、非专业的。Fatma Yildirim的案件显示，即使受害人汇报了所有事件和威胁、而且愿意准许对被指控的罪犯起诉时，检察官并未提供免于进一步暴力的有效保护。检察官未同被指控的罪犯接触，他依靠在警察局的一个律师的口头报告，该律师对这个案件没有直接经验，与死者也没有直接接触。关于Irfan Yildirim有多危险的评估并不全面，也没有考虑或够认真地考虑重要的事实。Irfan Yildirim可能没有犯罪记录，但是警察报告曾提到他曾提出死亡威胁。因而没法预防从未被定罪的被指控的罪犯。</w:t>
      </w:r>
    </w:p>
    <w:p w:rsidR="00707D7A" w:rsidRPr="00B80F19" w:rsidRDefault="00707D7A" w:rsidP="00707D7A">
      <w:pPr>
        <w:pStyle w:val="SingleTxt"/>
        <w:spacing w:line="324" w:lineRule="exact"/>
        <w:rPr>
          <w:rFonts w:ascii="SimHei" w:eastAsia="SimHei" w:hint="eastAsia"/>
          <w:color w:val="FF0000"/>
        </w:rPr>
      </w:pPr>
      <w:r w:rsidRPr="00B80F19">
        <w:rPr>
          <w:rFonts w:ascii="SimHei" w:eastAsia="SimHei" w:hint="eastAsia"/>
          <w:color w:val="FF0000"/>
        </w:rPr>
        <w:t>缔约国关于可受理性的其他评论</w:t>
      </w:r>
    </w:p>
    <w:p w:rsidR="00707D7A" w:rsidRDefault="00707D7A" w:rsidP="00707D7A">
      <w:pPr>
        <w:pStyle w:val="SingleTxt"/>
        <w:spacing w:line="324" w:lineRule="exact"/>
        <w:rPr>
          <w:rFonts w:hint="eastAsia"/>
        </w:rPr>
      </w:pPr>
      <w:r>
        <w:rPr>
          <w:rFonts w:hint="eastAsia"/>
        </w:rPr>
        <w:t>6.1　缔约国在其2005年10月21日的来文中充分维持其先前提出的资料。</w:t>
      </w:r>
    </w:p>
    <w:p w:rsidR="00707D7A" w:rsidRDefault="00707D7A" w:rsidP="00707D7A">
      <w:pPr>
        <w:pStyle w:val="SingleTxt"/>
        <w:spacing w:line="324" w:lineRule="exact"/>
        <w:rPr>
          <w:rFonts w:hint="eastAsia"/>
        </w:rPr>
      </w:pPr>
      <w:r>
        <w:rPr>
          <w:rFonts w:hint="eastAsia"/>
        </w:rPr>
        <w:t>6.2　缔约国指出，来文人陈述没有办法控诉检察官作出的不拘留被指控的罪犯或不起诉他们的那些决定。他们声称，《联邦预防家庭暴力法》所规定的措施不够有效，无法真正有效地保护妇女。他们还提到，如果检察官还决定展开刑事调查和起诉，检察官才能要求将嫌疑人拘留起来。因而，来文人提到主管检察官和预审法官以及法律本身在法律的适用和法律框架方面据称的失败。</w:t>
      </w:r>
    </w:p>
    <w:p w:rsidR="00707D7A" w:rsidRDefault="00707D7A" w:rsidP="00707D7A">
      <w:pPr>
        <w:pStyle w:val="SingleTxt"/>
        <w:spacing w:line="324" w:lineRule="exact"/>
        <w:rPr>
          <w:rFonts w:hint="eastAsia"/>
        </w:rPr>
      </w:pPr>
      <w:r>
        <w:rPr>
          <w:rFonts w:hint="eastAsia"/>
        </w:rPr>
        <w:t>6.3　任何个人可以对法律规定是否符合宪法提出质疑，只要他/她声称对其生效的法律直接侵犯个人权利，无需法院作出裁判或裁定。对于提出此一申请，没有时限规定。</w:t>
      </w:r>
    </w:p>
    <w:p w:rsidR="00707D7A" w:rsidRDefault="00707D7A" w:rsidP="00707D7A">
      <w:pPr>
        <w:pStyle w:val="SingleTxt"/>
        <w:spacing w:line="324" w:lineRule="exact"/>
        <w:rPr>
          <w:rFonts w:hint="eastAsia"/>
        </w:rPr>
      </w:pPr>
      <w:r>
        <w:rPr>
          <w:rFonts w:hint="eastAsia"/>
        </w:rPr>
        <w:t>6.4　该程序的目的将是纠正法律中据称的违反。宪法法院在下列情况才认为该申请是合法的：如果废除争论中的规定，申请人的法律地位将改变，以至于据称</w:t>
      </w:r>
      <w:r w:rsidRPr="00B80F19">
        <w:rPr>
          <w:rFonts w:hint="eastAsia"/>
          <w:spacing w:val="-2"/>
        </w:rPr>
        <w:t>的消极法律影响不再存在。而且，必须确实影响申请人受法律保护的利益。这在提出申请时以及在宪法法院作出裁判时都必须是这样。成功的申请人有权获得补偿。</w:t>
      </w:r>
    </w:p>
    <w:p w:rsidR="00707D7A" w:rsidRDefault="00707D7A" w:rsidP="00707D7A">
      <w:pPr>
        <w:pStyle w:val="SingleTxt"/>
        <w:spacing w:line="328" w:lineRule="exact"/>
        <w:rPr>
          <w:rFonts w:hint="eastAsia"/>
        </w:rPr>
      </w:pPr>
      <w:r>
        <w:rPr>
          <w:rFonts w:hint="eastAsia"/>
        </w:rPr>
        <w:t>6.5　《宪法法院法》第15条载有关于在向宪法法院陈述的形式的一般规定。这些规定包括：申请必须书面提出；申请必须提到在宪法中的具体规定；申请人必须陈述事实；申请必须载有具体要求。在该法第62条第1款下，申请必须准确陈述应废除的是什么规定。此外，申请必须详细解释为什么被质疑的规定是不合法的以及在没有作出司法裁判或裁定的情况下该法律对申请人起作用的程度。在该法第17条第2款下，申请必须由授权的律师提出。</w:t>
      </w:r>
    </w:p>
    <w:p w:rsidR="00707D7A" w:rsidRDefault="00707D7A" w:rsidP="00707D7A">
      <w:pPr>
        <w:pStyle w:val="SingleTxt"/>
        <w:spacing w:line="328" w:lineRule="exact"/>
        <w:rPr>
          <w:rFonts w:hint="eastAsia"/>
        </w:rPr>
      </w:pPr>
      <w:r>
        <w:rPr>
          <w:rFonts w:hint="eastAsia"/>
        </w:rPr>
        <w:t>6.6　如果宪法法院认为，被质疑的规定违反宪法，即作出裁定，宣布这些规定无效。联邦总理于是有义务在《联邦法律公报》中颁布废除这些规定，在颁布之日结束时生效。宪法法院也可能规定18个月为废除该规定的最大截止期限，截止期限不一定适用于申请人本身。必须确定一个时限，如果要给予立法机构一个机会提出与宪法框架一致的新制度。根据其先前的裁判，可以假定宪法法院将利用这个可能性，如果法院要决定某项规定应废除。</w:t>
      </w:r>
    </w:p>
    <w:p w:rsidR="00707D7A" w:rsidRDefault="00707D7A" w:rsidP="00707D7A">
      <w:pPr>
        <w:pStyle w:val="SingleTxt"/>
        <w:spacing w:line="328" w:lineRule="exact"/>
        <w:rPr>
          <w:rFonts w:hint="eastAsia"/>
        </w:rPr>
      </w:pPr>
      <w:r>
        <w:rPr>
          <w:rFonts w:hint="eastAsia"/>
        </w:rPr>
        <w:t>6.7　缔约国承认，根据在联邦宪法第140条第1款，在宪法法院面前的诉讼并未提供一个很迅速补救的途径。但是，《消除对妇女一切形式歧视公约任择议定书》第4条第1款规定：所有可用的国内补救办法已经用尽，或是补救办法的应用被不合理地拖延或不大可能带来有效的补救，否则不得审议。</w:t>
      </w:r>
    </w:p>
    <w:p w:rsidR="00707D7A" w:rsidRDefault="00707D7A" w:rsidP="00707D7A">
      <w:pPr>
        <w:pStyle w:val="SingleTxt"/>
        <w:spacing w:line="328" w:lineRule="exact"/>
        <w:rPr>
          <w:rFonts w:hint="eastAsia"/>
        </w:rPr>
      </w:pPr>
      <w:r>
        <w:rPr>
          <w:rFonts w:hint="eastAsia"/>
        </w:rPr>
        <w:t>6.8　用尽国内补救办法的规定反映国际法的一般原则和国际人权机制的一般要素。它给予有关国家在本国一级补救侵犯人权的机会（国际法律保护文书的辅助性质）。</w:t>
      </w:r>
    </w:p>
    <w:p w:rsidR="00707D7A" w:rsidRDefault="00707D7A" w:rsidP="00707D7A">
      <w:pPr>
        <w:pStyle w:val="SingleTxt"/>
        <w:spacing w:line="328" w:lineRule="exact"/>
        <w:rPr>
          <w:rFonts w:hint="eastAsia"/>
        </w:rPr>
      </w:pPr>
      <w:r>
        <w:rPr>
          <w:rFonts w:hint="eastAsia"/>
        </w:rPr>
        <w:t>6.9　在确实的案件中，个人的申请应详细说明在法律规定中哪些要素或文字应予以废除。在本案中，似乎是，有关的文字似乎是《刑事程序法典》第180条第1款所载的“唯有在检察官的要求下”。向宪法法院提出的申请必须陈述申请人认为在维护其宪法保障的权利时违反其利益的一切法律规定。</w:t>
      </w:r>
    </w:p>
    <w:p w:rsidR="00707D7A" w:rsidRDefault="00707D7A" w:rsidP="00707D7A">
      <w:pPr>
        <w:pStyle w:val="SingleTxt"/>
        <w:spacing w:line="328" w:lineRule="exact"/>
        <w:rPr>
          <w:rFonts w:hint="eastAsia"/>
        </w:rPr>
      </w:pPr>
      <w:r>
        <w:rPr>
          <w:rFonts w:hint="eastAsia"/>
        </w:rPr>
        <w:t>6.10　缔约国认为，Fatma Yildirim的遗属应已利用在向委员会提出申诉之前已向宪法法院提出个人的申请的可能性，因这是《任择议定书》第4条第1款规定的。此外，鉴于法院的判例法，不能说那些遗属无权提出个人的申请，因为迄今为止，没有人向法院提出类似案件。</w:t>
      </w:r>
    </w:p>
    <w:p w:rsidR="00707D7A" w:rsidRDefault="00707D7A" w:rsidP="00707D7A">
      <w:pPr>
        <w:pStyle w:val="SingleTxt"/>
        <w:spacing w:line="328" w:lineRule="exact"/>
        <w:rPr>
          <w:rFonts w:hint="eastAsia"/>
        </w:rPr>
      </w:pPr>
      <w:r>
        <w:rPr>
          <w:rFonts w:hint="eastAsia"/>
        </w:rPr>
        <w:t>6.11　《任择议定书》第4条第1款并非只列入永远是成功的补救办法。还有，来文人没有声称在《联邦宪法》第140条第1款下的宪法程序完全不适于当作补救办法。来文人的目的是在有效保护妇女的生命和人身安全方面带来有效的救济。为此目的，可以做的事是向宪法法院提出个人的申请，以便开始修改有问题的法律规定的程序。</w:t>
      </w:r>
    </w:p>
    <w:p w:rsidR="00707D7A" w:rsidRDefault="00707D7A" w:rsidP="00707D7A">
      <w:pPr>
        <w:pStyle w:val="SingleTxt"/>
        <w:spacing w:line="328" w:lineRule="exact"/>
        <w:rPr>
          <w:rFonts w:hint="eastAsia"/>
        </w:rPr>
      </w:pPr>
      <w:r>
        <w:rPr>
          <w:rFonts w:hint="eastAsia"/>
        </w:rPr>
        <w:t>6.12　虽然在Fatma Yildirim死后在保护她的生命和人身安全方面没有有效的救济是事实，但是奥地利认为，根据《任择议定书》，这个问题不应在诉讼的受理问题阶段加以审查。问题倒是她的遗属原来是否有机会利用一项适合在国内一级废除法律规定以便实现其目的的补救办法。</w:t>
      </w:r>
    </w:p>
    <w:p w:rsidR="00707D7A" w:rsidRPr="00B80F19" w:rsidRDefault="00707D7A" w:rsidP="00707D7A">
      <w:pPr>
        <w:pStyle w:val="SingleTxt"/>
        <w:rPr>
          <w:rFonts w:ascii="SimHei" w:eastAsia="SimHei" w:hint="eastAsia"/>
          <w:color w:val="FF0000"/>
        </w:rPr>
      </w:pPr>
      <w:r w:rsidRPr="00B80F19">
        <w:rPr>
          <w:rFonts w:ascii="SimHei" w:eastAsia="SimHei" w:hint="eastAsia"/>
          <w:color w:val="FF0000"/>
        </w:rPr>
        <w:t>委员会面前的可受理性问题和程序</w:t>
      </w:r>
    </w:p>
    <w:p w:rsidR="00707D7A" w:rsidRDefault="00707D7A" w:rsidP="00707D7A">
      <w:pPr>
        <w:pStyle w:val="SingleTxt"/>
        <w:rPr>
          <w:rFonts w:hint="eastAsia"/>
        </w:rPr>
      </w:pPr>
      <w:r>
        <w:rPr>
          <w:rFonts w:hint="eastAsia"/>
        </w:rPr>
        <w:t>7.1　在第三十四届会议（2006年1月16日至2月3日）上，委员会依照议事规则第64条和第66条的规定，审议了来文的可受理性问题。委员会确定同一事项不曾或正由另一项国际调查或解决程序审查。</w:t>
      </w:r>
    </w:p>
    <w:p w:rsidR="00707D7A" w:rsidRPr="00FB016A" w:rsidRDefault="00707D7A" w:rsidP="00707D7A">
      <w:pPr>
        <w:pStyle w:val="SingleTxt"/>
        <w:rPr>
          <w:rFonts w:hint="eastAsia"/>
          <w:spacing w:val="4"/>
        </w:rPr>
      </w:pPr>
      <w:r w:rsidRPr="00FB016A">
        <w:rPr>
          <w:rFonts w:hint="eastAsia"/>
          <w:spacing w:val="4"/>
        </w:rPr>
        <w:t>7.2　关于《消除对妇女一切形式歧视公约任择议定书》第4条第1款（国内补救规则），委员会指出，来文人必须利用他们可以得到并且能为据称的违法获得补偿的国内法律制度的补救办法。他们后来向委员会提出的申诉的基本内容应先向国内主管机构提出。否则将失去这项规定的动机。国内补救规则是为了使缔约国有机会在委员会处理同样问题之前通过其法律制度补救《公约》列出的任一项权利遭侵犯的事。人权事务委员会最近回顾其在Panayote Celal代表他的儿子Angelo Celal诉希腊（1235/2003）案第6.3段所作相应规则的理由：</w:t>
      </w:r>
    </w:p>
    <w:p w:rsidR="00707D7A" w:rsidRDefault="00707D7A" w:rsidP="00707D7A">
      <w:pPr>
        <w:pStyle w:val="SingleTxt"/>
        <w:ind w:left="1695"/>
        <w:rPr>
          <w:rFonts w:hint="eastAsia"/>
        </w:rPr>
      </w:pPr>
      <w:r>
        <w:rPr>
          <w:rFonts w:hint="eastAsia"/>
        </w:rPr>
        <w:t>“委员会提请注意，《任择议定书》第5条第2款(b)项规定用尽国内补救办法，这一要求的作用是使缔约国本身有机会对遭受的侵犯权利行为提供补救办法……”</w:t>
      </w:r>
    </w:p>
    <w:p w:rsidR="00707D7A" w:rsidRDefault="00707D7A" w:rsidP="00707D7A">
      <w:pPr>
        <w:pStyle w:val="SingleTxt"/>
        <w:rPr>
          <w:rFonts w:hint="eastAsia"/>
        </w:rPr>
      </w:pPr>
      <w:r>
        <w:rPr>
          <w:rFonts w:hint="eastAsia"/>
        </w:rPr>
        <w:t>7.3　委员会指出，在谴责家庭暴力的来文中，为了受理性问题，能想起的补救办法是有关缔约国有义务行使应有的注意以保护、调查罪行、惩罚犯罪行为人以及照委员会一般建议19规定的提供补偿。</w:t>
      </w:r>
    </w:p>
    <w:p w:rsidR="00707D7A" w:rsidRDefault="00707D7A" w:rsidP="00707D7A">
      <w:pPr>
        <w:pStyle w:val="SingleTxt"/>
        <w:rPr>
          <w:rFonts w:hint="eastAsia"/>
        </w:rPr>
      </w:pPr>
      <w:r>
        <w:rPr>
          <w:rFonts w:hint="eastAsia"/>
        </w:rPr>
        <w:t>7.4　委员会认为，所提出关于缔约国有义务已行使应有的注意来保护Fatma Yildirim的指控是来文症结所在，对死者的继承人也是很重要的。因此，关于根据《任择议定书》第4条第1款是否已用尽国内补救办法的问题，必须参考这些指控加以审议。这些指控基本上是关于法律的缺陷以及当局在采取法律规定的措施方面据称的处理不当或疏忽。关于据称的法律缺陷，来文人声称，根据刑法典，Fatma Yildirim无法因不服检察官的裁判——不因其夫对她作出犯罪威胁而加以拘留——而提出上诉。缔约国认为，在《联邦宪法》第140条第1款下列出的一个程序——其目的是补救指称的违反法律行为——本来可以供死者利用，现在其子女仍可以利用。缔约国认为，死者及其子女没有利用该程序应禁止受理来文。</w:t>
      </w:r>
    </w:p>
    <w:p w:rsidR="00707D7A" w:rsidRDefault="00707D7A" w:rsidP="00707D7A">
      <w:pPr>
        <w:pStyle w:val="SingleTxt"/>
        <w:rPr>
          <w:rFonts w:hint="eastAsia"/>
        </w:rPr>
      </w:pPr>
      <w:r>
        <w:rPr>
          <w:rFonts w:hint="eastAsia"/>
        </w:rPr>
        <w:t>7.5　委员会指出，在《联邦宪法》第140条第1款下的程序不能被认为是补救办法，能够给生命遭受危险的犯罪威胁的妇女带来有效救济。鉴于此一宪法的补救办法的抽象性质，委员会也不认为这个国内补救办法可能给死者的子女带来有效救济。因此，委员会认为，为了关于来文人对就死者而言保护处于家庭暴力情况的妇女的法律框架没有可能带来有效救济的补救办法存在的指控的受理问题，在这方面来文因此是可受理的。在没有关于Fatma Yildirim或其继承人本来可以采取或仍可以采取的其他现有的、有效的补救办法的资料的情况下，委员会认为，来文人关于检察官作为或不作为的指控可受理。</w:t>
      </w:r>
    </w:p>
    <w:p w:rsidR="00707D7A" w:rsidRDefault="00707D7A" w:rsidP="00707D7A">
      <w:pPr>
        <w:pStyle w:val="SingleTxt"/>
        <w:rPr>
          <w:rFonts w:hint="eastAsia"/>
        </w:rPr>
      </w:pPr>
      <w:r>
        <w:rPr>
          <w:rFonts w:hint="eastAsia"/>
        </w:rPr>
        <w:t xml:space="preserve">7.6　委员会注意到，Melissa </w:t>
      </w:r>
      <w:r>
        <w:rPr>
          <w:rFonts w:hint="eastAsia"/>
        </w:rPr>
        <w:t>Ö</w:t>
      </w:r>
      <w:r>
        <w:rPr>
          <w:rFonts w:hint="eastAsia"/>
        </w:rPr>
        <w:t>zdemir,即死者的未成年女儿，对奥地利提出索偿要求，但这些要求被驳回。它注意到，缔约国认为，可能仍可在民法下提出索偿要求。在没有关于这件事或Fatma Yildiri</w:t>
      </w:r>
      <w:r>
        <w:t>m</w:t>
      </w:r>
      <w:r>
        <w:rPr>
          <w:rFonts w:hint="eastAsia"/>
        </w:rPr>
        <w:t>或其继承人本来可以或仍可以采取的任何其他现有、有效补救办法的资料的情况下，委员会认为，来文人关于检察官作为或不作为的指控是可受理的。</w:t>
      </w:r>
    </w:p>
    <w:p w:rsidR="00707D7A" w:rsidRDefault="00707D7A" w:rsidP="00707D7A">
      <w:pPr>
        <w:pStyle w:val="SingleTxt"/>
        <w:rPr>
          <w:rFonts w:hint="eastAsia"/>
        </w:rPr>
      </w:pPr>
      <w:r>
        <w:rPr>
          <w:rFonts w:hint="eastAsia"/>
        </w:rPr>
        <w:t>7.7　2006年1月27日，委员会宣布来文可予受理。</w:t>
      </w:r>
    </w:p>
    <w:p w:rsidR="00707D7A" w:rsidRPr="005841E9" w:rsidRDefault="00707D7A" w:rsidP="00707D7A">
      <w:pPr>
        <w:pStyle w:val="SingleTxt"/>
        <w:rPr>
          <w:rFonts w:ascii="SimHei" w:eastAsia="SimHei" w:hint="eastAsia"/>
          <w:color w:val="FF0000"/>
        </w:rPr>
      </w:pPr>
      <w:r w:rsidRPr="005841E9">
        <w:rPr>
          <w:rFonts w:ascii="SimHei" w:eastAsia="SimHei" w:hint="eastAsia"/>
          <w:color w:val="FF0000"/>
        </w:rPr>
        <w:t>缔约国关于复审可受理性的请求和关于实质问题的资料</w:t>
      </w:r>
    </w:p>
    <w:p w:rsidR="00707D7A" w:rsidRDefault="00707D7A" w:rsidP="00707D7A">
      <w:pPr>
        <w:pStyle w:val="SingleTxt"/>
        <w:rPr>
          <w:rFonts w:hint="eastAsia"/>
        </w:rPr>
      </w:pPr>
      <w:r>
        <w:rPr>
          <w:rFonts w:hint="eastAsia"/>
        </w:rPr>
        <w:t>8.1　缔约国2006年6月12日来文请委员会审查其关于可受理性的决定。缔约国重申，Fatma Yildirim的子女应利用联邦宪法第140条第1款规定的程序，因为这是奥地利制度内能够主张应当修订某一项法律规定的唯一途径。宪法法院可能会作出一项能够致力于鼓励立法机构不拖延地制定另一项符合《宪法》的规定的裁判。这种裁判都有事实根据，并常常提到新的法规应该包括的要素。因此，缔约国认为，这种补救办法对于在国内实现来文的目的十分有效。</w:t>
      </w:r>
    </w:p>
    <w:p w:rsidR="00707D7A" w:rsidRDefault="00707D7A" w:rsidP="00707D7A">
      <w:pPr>
        <w:pStyle w:val="SingleTxt"/>
        <w:rPr>
          <w:rFonts w:hint="eastAsia"/>
        </w:rPr>
      </w:pPr>
      <w:r>
        <w:rPr>
          <w:rFonts w:hint="eastAsia"/>
        </w:rPr>
        <w:t xml:space="preserve">8.2　缔约国提到死者Fatma Yildirim的健在小女儿Melissa </w:t>
      </w:r>
      <w:r>
        <w:rPr>
          <w:rFonts w:hint="eastAsia"/>
        </w:rPr>
        <w:t>Ö</w:t>
      </w:r>
      <w:r>
        <w:rPr>
          <w:rFonts w:hint="eastAsia"/>
        </w:rPr>
        <w:t>zdemir提起的索偿诉讼。缔约国表示，缔约国在提出其第一次意见时，她曾向奥地利当局写信称，她应获得由司法部作为代表的联邦政府的补偿。</w:t>
      </w:r>
    </w:p>
    <w:p w:rsidR="00707D7A" w:rsidRDefault="00707D7A" w:rsidP="00707D7A">
      <w:pPr>
        <w:pStyle w:val="SingleTxt"/>
        <w:rPr>
          <w:rFonts w:hint="eastAsia"/>
        </w:rPr>
      </w:pPr>
      <w:r>
        <w:rPr>
          <w:rFonts w:hint="eastAsia"/>
        </w:rPr>
        <w:t xml:space="preserve">8.3　</w:t>
      </w:r>
      <w:r w:rsidRPr="005841E9">
        <w:rPr>
          <w:rFonts w:hint="eastAsia"/>
          <w:spacing w:val="-4"/>
        </w:rPr>
        <w:t xml:space="preserve">缔约国解释说，在民法中，不法行为造成损害时，可追究联邦政府对财产或人身的损害责任。缔约国指出，奥地利政府不承认Melissa </w:t>
      </w:r>
      <w:r w:rsidRPr="005841E9">
        <w:rPr>
          <w:rFonts w:hint="eastAsia"/>
          <w:spacing w:val="-4"/>
        </w:rPr>
        <w:t>Ö</w:t>
      </w:r>
      <w:r w:rsidRPr="005841E9">
        <w:rPr>
          <w:rFonts w:hint="eastAsia"/>
          <w:spacing w:val="-4"/>
        </w:rPr>
        <w:t xml:space="preserve">zdemir的索偿要求是因为：从本案的情节来看，维也纳检察官办公室所依程序被认为是可以接受的。Melissa </w:t>
      </w:r>
      <w:r w:rsidRPr="005841E9">
        <w:rPr>
          <w:rFonts w:hint="eastAsia"/>
          <w:spacing w:val="-4"/>
        </w:rPr>
        <w:t>Ö</w:t>
      </w:r>
      <w:r w:rsidRPr="005841E9">
        <w:rPr>
          <w:rFonts w:hint="eastAsia"/>
          <w:spacing w:val="-4"/>
        </w:rPr>
        <w:t>zdemir随后将奥地利政府告到了法院。维也纳区民法院</w:t>
      </w:r>
      <w:r w:rsidRPr="005841E9">
        <w:rPr>
          <w:spacing w:val="-4"/>
        </w:rPr>
        <w:t>(</w:t>
      </w:r>
      <w:r w:rsidRPr="005841E9">
        <w:rPr>
          <w:rFonts w:hint="eastAsia"/>
          <w:spacing w:val="-4"/>
        </w:rPr>
        <w:t>Landesgericht</w:t>
      </w:r>
      <w:r>
        <w:rPr>
          <w:rFonts w:hint="eastAsia"/>
        </w:rPr>
        <w:t xml:space="preserve"> für </w:t>
      </w:r>
      <w:r w:rsidRPr="00DA24DF">
        <w:rPr>
          <w:rFonts w:hint="eastAsia"/>
          <w:spacing w:val="2"/>
        </w:rPr>
        <w:t>Zivilrechtssachen)在2005年10月21日一审法院裁判中驳回了她的诉讼。维也纳上诉法院（Oberlan</w:t>
      </w:r>
      <w:r>
        <w:rPr>
          <w:rFonts w:hint="eastAsia"/>
        </w:rPr>
        <w:t>desgericht）于2006年5月31日确认了该项裁判。</w:t>
      </w:r>
    </w:p>
    <w:p w:rsidR="00707D7A" w:rsidRDefault="00707D7A" w:rsidP="00707D7A">
      <w:pPr>
        <w:pStyle w:val="SingleTxt"/>
        <w:rPr>
          <w:rFonts w:hint="eastAsia"/>
        </w:rPr>
      </w:pPr>
      <w:r>
        <w:rPr>
          <w:rFonts w:hint="eastAsia"/>
        </w:rPr>
        <w:t>8.4　缔约国再一次叙述了导致Fatma Yildirim被谋杀的前后情况。2003年7月，在Fatma Yildirim声称她要与其丈夫Irfan Yildirim离婚时，他曾通过打电话和后来又在她的工作场所对她进行威胁；他的威胁包括说他要杀死她。2003年8月，又威胁要杀死她儿子。2003年8月4日，Fatma Yildirim搬出了两人的寓所。两天后，由于受到威胁，她向警察告发了他的丈夫。因此，警察向Irfan Yildirim发出驱逐令，并禁止他返回，同时立即通知了当地的检察官办公室。检察官办公室决定对他提出起诉，但并没有命令将其拘留。后来，在Fatma Yildirim的要求下，Hernals区法院发出临时禁止令，禁止他的丈夫返回两人的寓所及其附近以及她的工作地点，并禁止与她接触。虽然警察采取了措施，法院发出了禁令，但Irfan Yildirim多次试图与Fatma Yildirim接触并威胁她。维也纳检察官以危险的犯罪威胁的罪名对Irfan Yildirim提出起诉。缔约国认为，由于Irfan Yildirim没有犯罪记录，在社会上也有立脚安身之处，发出逮捕令看来侵犯性过大。2003年9月11日，Irfan Yildirim在Fatma Yildirim由工作地点回家的路上将她杀死。</w:t>
      </w:r>
    </w:p>
    <w:p w:rsidR="00707D7A" w:rsidRDefault="00707D7A" w:rsidP="00707D7A">
      <w:pPr>
        <w:pStyle w:val="SingleTxt"/>
        <w:spacing w:line="324" w:lineRule="exact"/>
        <w:rPr>
          <w:rFonts w:hint="eastAsia"/>
        </w:rPr>
      </w:pPr>
      <w:r>
        <w:rPr>
          <w:rFonts w:hint="eastAsia"/>
        </w:rPr>
        <w:t>8.5　缔约国进一步回顾，依照《刑法》（Strafgesetzbuch）第75条，Irfan Yildirim以谋杀的罪名被判处无期徒刑；2004年9月14日，维也纳区刑事法院作出最后判决。他目前在服刑中。</w:t>
      </w:r>
    </w:p>
    <w:p w:rsidR="00707D7A" w:rsidRDefault="00707D7A" w:rsidP="00707D7A">
      <w:pPr>
        <w:pStyle w:val="SingleTxt"/>
        <w:spacing w:line="324" w:lineRule="exact"/>
        <w:rPr>
          <w:rFonts w:hint="eastAsia"/>
        </w:rPr>
      </w:pPr>
      <w:r>
        <w:rPr>
          <w:rFonts w:hint="eastAsia"/>
        </w:rPr>
        <w:t>8.6　缔约国注意到，难以确凿地判断一名罪犯有多大的危险性，有必要确定拘留是否构成对某人基本权利和基本自由的干预。《联邦防止家庭暴力法》的目的是通过结合采用刑法和民法措施、警察活动和支助性措施，提供一种有效但又适当的制止家庭暴力的方式。需要在刑事和民法院、警察机关、青年福利机构以及受害人保护机构，包括特别是防止家庭暴力干预中心之间进行密切的合作，当局和各有关机构之间也需要快速交流情况。就Fatma Yildirim一案而言，从档案中可以发现，在驱逐和禁止Irfan Yildirim返回原寓所的禁令生效两小时后便通过传真通知了维也纳家庭暴力干预中心。</w:t>
      </w:r>
    </w:p>
    <w:p w:rsidR="00707D7A" w:rsidRDefault="00707D7A" w:rsidP="00707D7A">
      <w:pPr>
        <w:pStyle w:val="SingleTxt"/>
        <w:spacing w:line="324" w:lineRule="exact"/>
        <w:rPr>
          <w:rFonts w:hint="eastAsia"/>
        </w:rPr>
      </w:pPr>
      <w:r>
        <w:rPr>
          <w:rFonts w:hint="eastAsia"/>
        </w:rPr>
        <w:t>8.7　缔约国指出，除了解决争端外，警察发出的驱逐和禁止返回寓所的禁令，都没有拘留的措施来得严厉。《安全警察法》第38a条第7款规定，警察必须在发出遵守驱逐和禁止返回寓所禁令后的头三天内对禁令的遵守情况至少检查一次。就Fatma Yildirim的情况来说，管制发生在发出禁止返回寓所禁令的同一天傍晚。根据维也纳联邦警察厅的指示，警察最好是通过在没有事先通知的情况下，赴其家中面见处境危险的人进行检查，这样做可能会有人在家。维也纳警察署必须建立一个家庭暴力索引档案，以便能快速调阅可靠信息。</w:t>
      </w:r>
    </w:p>
    <w:p w:rsidR="00707D7A" w:rsidRDefault="00707D7A" w:rsidP="00707D7A">
      <w:pPr>
        <w:pStyle w:val="SingleTxt"/>
        <w:spacing w:line="324" w:lineRule="exact"/>
        <w:rPr>
          <w:rFonts w:hint="eastAsia"/>
        </w:rPr>
      </w:pPr>
      <w:r>
        <w:rPr>
          <w:rFonts w:hint="eastAsia"/>
        </w:rPr>
        <w:t>8.8　缔约国表示，其立法同诉讼程序的电子登记一样，受到定期评价。提高认识导致法律进行了重大的改革，加强了对家庭暴力受害人的保护，例如，废止了《刑法》第107条第4款关于必须得到受威胁的家庭成员的授权才能对进行危险的犯罪威胁的行为人进行起诉授权的规定。</w:t>
      </w:r>
    </w:p>
    <w:p w:rsidR="00707D7A" w:rsidRDefault="00707D7A" w:rsidP="00707D7A">
      <w:pPr>
        <w:pStyle w:val="SingleTxt"/>
        <w:spacing w:line="324" w:lineRule="exact"/>
        <w:rPr>
          <w:rFonts w:hint="eastAsia"/>
        </w:rPr>
      </w:pPr>
      <w:r>
        <w:rPr>
          <w:rFonts w:hint="eastAsia"/>
        </w:rPr>
        <w:t>8.9　缔约国认为，检察官办公室负责人和联邦内政部代表会晤时经常讨论家庭暴力问题和有希望的反制战略，包括就所涉此案进行讨论。缔约国还认为，检察官办公室和各防止家庭暴力干预中心为加强合作作了很大的努力。缔约国还提及联邦内政部及其下属机构在统计方面的努力。</w:t>
      </w:r>
    </w:p>
    <w:p w:rsidR="00707D7A" w:rsidRDefault="00707D7A" w:rsidP="00707D7A">
      <w:pPr>
        <w:pStyle w:val="SingleTxt"/>
        <w:spacing w:line="324" w:lineRule="exact"/>
        <w:rPr>
          <w:rFonts w:hint="eastAsia"/>
        </w:rPr>
      </w:pPr>
      <w:r>
        <w:rPr>
          <w:rFonts w:hint="eastAsia"/>
        </w:rPr>
        <w:t>8.10　缔约国表示，《联邦防止家庭暴力法》及其实际应用是法官和检察官培训的主要内容。缔约国提供了保护受害人问题讨论会和地方性活动的例子。每年都向将要担任法官的人提供关于“家庭暴力”、“保护受害人”和“法律与家庭”的</w:t>
      </w:r>
      <w:r w:rsidRPr="005841E9">
        <w:rPr>
          <w:rFonts w:hint="eastAsia"/>
          <w:spacing w:val="-2"/>
        </w:rPr>
        <w:t>信息。各种方案包括了关于暴力侵害妇女和儿童行为这一现象的基本情况，包括形式、创伤、创伤后后果、暴力关系的动态、罪犯的心理、罪犯危险程度的评估因素、提供支助的公共机构、法律和规章以及电子登记。还开展了跨学科全面培训。</w:t>
      </w:r>
    </w:p>
    <w:p w:rsidR="00707D7A" w:rsidRDefault="00707D7A" w:rsidP="00707D7A">
      <w:pPr>
        <w:pStyle w:val="SingleTxt"/>
        <w:spacing w:line="328" w:lineRule="exact"/>
        <w:rPr>
          <w:rFonts w:hint="eastAsia"/>
        </w:rPr>
      </w:pPr>
      <w:r>
        <w:rPr>
          <w:rFonts w:hint="eastAsia"/>
        </w:rPr>
        <w:t>8.11　缔约国承认有必要向受家庭暴力影响的人士提供关于法律渠道和现有咨询服务的信息。缔约国报告，法官每周一次在区法院向任何对现有法律保护文书感兴趣的个人免费提供信息。同时也提供了心理咨询，包括Hernals区法院提供的咨询。缔约国还表示，区法院提供有关的信息（阿拉伯文、德文、英文、法文、波兰文、俄文、塞尔维亚语-克罗地亚文、西班牙文和匈牙利文的海报和传单）。安装了免费受害人热线，律师一天二十四小时通过热线免费提供法律咨询。缔约国还提出，妇女之家向暴力受害人提供咨询和照料，并帮助她们同公共当局进行交涉，发挥了收容所的作用。当发生家庭暴力，发出了驱逐和禁止返回寓所的禁令的情况时，警官必须将可能需要根据《执行判决法案》第382a条发布一项临时禁止令之事告诉给处境危险的人。在维也纳，会给有关的人发出一份资料单（以英文、法文、塞尔维亚文、西班牙文和土耳其文提供）。</w:t>
      </w:r>
    </w:p>
    <w:p w:rsidR="00707D7A" w:rsidRDefault="00707D7A" w:rsidP="00707D7A">
      <w:pPr>
        <w:pStyle w:val="SingleTxt"/>
        <w:spacing w:line="328" w:lineRule="exact"/>
        <w:rPr>
          <w:rFonts w:hint="eastAsia"/>
        </w:rPr>
      </w:pPr>
      <w:r>
        <w:rPr>
          <w:rFonts w:hint="eastAsia"/>
        </w:rPr>
        <w:t>8.12　缔约国认为，本来文的来文人抽象地说明，为什么说《联邦防止家庭暴力法》以及在家庭暴力案件的拘留以及起诉和惩治被指控罪犯方面的做法违反了《公约》第一、第二、第三和第五条。缔约国认为，该国的法律制度显然对切实有效地制止家庭暴力的全面措施作了规定。</w:t>
      </w:r>
    </w:p>
    <w:p w:rsidR="00707D7A" w:rsidRPr="00702BB1" w:rsidRDefault="00707D7A" w:rsidP="00707D7A">
      <w:pPr>
        <w:pStyle w:val="SingleTxt"/>
        <w:spacing w:line="328" w:lineRule="exact"/>
        <w:rPr>
          <w:rFonts w:hint="eastAsia"/>
          <w:spacing w:val="2"/>
        </w:rPr>
      </w:pPr>
      <w:r w:rsidRPr="00702BB1">
        <w:rPr>
          <w:rFonts w:hint="eastAsia"/>
          <w:spacing w:val="2"/>
        </w:rPr>
        <w:t>8.13　缔约国还提出，如果有充分的事实根据，认为嫌疑人可能将威胁付诸实施，就会发出拘留令。缔约国认为，在个别案件中，评估一名罪犯有多危险方面出现误判的情况是不能排除的。缔约国称，虽然眼前的案件非常不幸，但也不能无视必须根据据称行为人的个人自由和公平审判的权利对拘留进行权衡的这一事实。缔约国提到了欧洲人权法院判例法，即：无论何种情况，剥夺人的自由只能作为一种最后手段，且只有在不与措施的目的不相称的情况下才能实施。缔约国还称，如要排除所有危险，发生家庭暴力时就需要作为预防措施发出拘留令。这就会将举证责任反置，并与无罪推定的原则和获得公平听讯的权利发生很大的抵触。一怀疑有家庭暴力发生，即通过对男子实行自动逮捕、拘留、预断和惩罚对妇女进行保护，这种积极的区别对待是不能令人接受的，也违背法治和基本权利。</w:t>
      </w:r>
    </w:p>
    <w:p w:rsidR="00707D7A" w:rsidRDefault="00707D7A" w:rsidP="00707D7A">
      <w:pPr>
        <w:pStyle w:val="SingleTxt"/>
        <w:spacing w:line="328" w:lineRule="exact"/>
        <w:rPr>
          <w:rFonts w:hint="eastAsia"/>
        </w:rPr>
      </w:pPr>
      <w:r>
        <w:rPr>
          <w:rFonts w:hint="eastAsia"/>
        </w:rPr>
        <w:t>8.14　缔约国认为，在对Fatma Yildirim的丈夫提出控告时，检察官和调查法官面对的是报称的威胁后没有接着发生暴力这样一种情况。根据调查法官所掌握的情况，临时禁止令足以能够对Fatma Yildirim实行保护。此外，缔约国还提出，Irfan Yildirim在社会上有立脚安身之处，且没有犯罪记录。缔约国称，Irfan Yildirim如被拘留，其基本权利（例如无罪推定、私人和家庭生活、个人自由的权利）都会直接受到侵犯。</w:t>
      </w:r>
    </w:p>
    <w:p w:rsidR="00707D7A" w:rsidRDefault="00707D7A" w:rsidP="00707D7A">
      <w:pPr>
        <w:pStyle w:val="SingleTxt"/>
        <w:spacing w:line="328" w:lineRule="exact"/>
      </w:pPr>
      <w:r>
        <w:rPr>
          <w:rFonts w:hint="eastAsia"/>
        </w:rPr>
        <w:t>8.15　缔约国认为，来文人原本随时都可根据《检察官法》第37条就检察官的行为提出申诉。</w:t>
      </w:r>
    </w:p>
    <w:p w:rsidR="00707D7A" w:rsidRDefault="00707D7A" w:rsidP="00707D7A">
      <w:pPr>
        <w:pStyle w:val="SingleTxt"/>
        <w:rPr>
          <w:rFonts w:hint="eastAsia"/>
        </w:rPr>
      </w:pPr>
      <w:r>
        <w:rPr>
          <w:rFonts w:hint="eastAsia"/>
        </w:rPr>
        <w:t>8.16　缔约国称，该国旨在制止家庭暴力的全面措施制度</w:t>
      </w:r>
      <w:r w:rsidRPr="00FC6A63">
        <w:rPr>
          <w:rStyle w:val="FootnoteReference"/>
        </w:rPr>
        <w:footnoteReference w:customMarkFollows="1" w:id="30"/>
        <w:t>d</w:t>
      </w:r>
      <w:r>
        <w:rPr>
          <w:rFonts w:hint="eastAsia"/>
        </w:rPr>
        <w:t xml:space="preserve"> 并没有歧视妇女，而来文人相反的指控没有事实根据。回头看（在有了更全面的信息后），那些看来不适当的决定并非依此理由的歧视性。缔约国认为，该国遵守了根据《公约》承担的立法和执行的义务，对Fatma Yildirim没有实行任何《公约》意义内的明显歧视。</w:t>
      </w:r>
    </w:p>
    <w:p w:rsidR="00707D7A" w:rsidRDefault="00707D7A" w:rsidP="00707D7A">
      <w:pPr>
        <w:pStyle w:val="SingleTxt"/>
        <w:spacing w:after="120"/>
        <w:rPr>
          <w:rFonts w:hint="eastAsia"/>
        </w:rPr>
      </w:pPr>
      <w:r>
        <w:rPr>
          <w:rFonts w:hint="eastAsia"/>
        </w:rPr>
        <w:t>8.17　鉴于上述，缔约国请委员会拒绝接受此份来文，裁定其不可受理，或者以明显站不住脚为由拒绝接受，或者认为《公约》赋予Fatma Yildirim的权利没有受到侵犯。</w:t>
      </w:r>
    </w:p>
    <w:p w:rsidR="00707D7A" w:rsidRPr="005841E9" w:rsidRDefault="00707D7A" w:rsidP="00707D7A">
      <w:pPr>
        <w:pStyle w:val="SingleTxt"/>
        <w:spacing w:after="120"/>
        <w:rPr>
          <w:rFonts w:ascii="SimHei" w:eastAsia="SimHei" w:hint="eastAsia"/>
          <w:color w:val="FF0000"/>
          <w:spacing w:val="-4"/>
        </w:rPr>
      </w:pPr>
      <w:r w:rsidRPr="005841E9">
        <w:rPr>
          <w:rFonts w:ascii="SimHei" w:eastAsia="SimHei" w:hint="eastAsia"/>
          <w:color w:val="FF0000"/>
          <w:spacing w:val="-4"/>
        </w:rPr>
        <w:t>来文人就缔约国关于要求复审可受理性的请求和关于实质问题的资料提出的评论</w:t>
      </w:r>
    </w:p>
    <w:p w:rsidR="00707D7A" w:rsidRDefault="00707D7A" w:rsidP="00707D7A">
      <w:pPr>
        <w:pStyle w:val="SingleTxt"/>
        <w:spacing w:after="120"/>
        <w:rPr>
          <w:rFonts w:hint="eastAsia"/>
        </w:rPr>
      </w:pPr>
      <w:r>
        <w:rPr>
          <w:rFonts w:hint="eastAsia"/>
        </w:rPr>
        <w:t>9.1　来文人在2006年11月30日来文中称，受害人子女或来文人都不打算要求宪法法院复审法定条款，这是一项会被认为是不可受理的附带请求。他们没有资格向宪法法院提出此种诉讼。来文人注意到，来文的重点是没有适用法律条款，而并不是这些条款应予修改或废止。此外，来文人称，他们所提关于改进现有法律和执法措施的建议根本不可能通过宪法申诉的手段实现。因此，不应将提出宪法申诉视为《任择议定书》第4条第1款目的的国内补救办法。</w:t>
      </w:r>
    </w:p>
    <w:p w:rsidR="00707D7A" w:rsidRDefault="00707D7A" w:rsidP="00707D7A">
      <w:pPr>
        <w:pStyle w:val="SingleTxt"/>
        <w:spacing w:after="120"/>
        <w:rPr>
          <w:rFonts w:hint="eastAsia"/>
        </w:rPr>
      </w:pPr>
      <w:r>
        <w:rPr>
          <w:rFonts w:hint="eastAsia"/>
        </w:rPr>
        <w:t>9.2　来文人指出，缔约国提到了Fatma Yildirim被谋杀多年后生效的法律条款的修订。</w:t>
      </w:r>
    </w:p>
    <w:p w:rsidR="00707D7A" w:rsidRDefault="00707D7A" w:rsidP="00707D7A">
      <w:pPr>
        <w:pStyle w:val="SingleTxt"/>
        <w:spacing w:after="120"/>
        <w:rPr>
          <w:rFonts w:hint="eastAsia"/>
        </w:rPr>
      </w:pPr>
      <w:r>
        <w:rPr>
          <w:rFonts w:hint="eastAsia"/>
        </w:rPr>
        <w:t>9.3　来文人称，缔约国没有对当局和官员的失职承担责任。缔约国坚持认为，由于Irfan Yildirim没有犯罪记录以及在社会上有立脚安身之处，若逮捕并将其拘禁，便过分侵犯了他的权利。来文人称，缔约国本应对Irfan Yildirim会变得多危险作出全面的评估，并顾及他曾多次进行过威胁和攻击。至于说他在社会上有立脚安身之处，来文人注意到，Irfan Yildirim并非奥地利公民，如果与Fatma Yildirim不再有婚姻关系，就会失去他的居留许可。此外，缔约国应该考虑到此案的社会和心理方面的情况。</w:t>
      </w:r>
    </w:p>
    <w:p w:rsidR="00707D7A" w:rsidRDefault="00707D7A" w:rsidP="00707D7A">
      <w:pPr>
        <w:pStyle w:val="SingleTxt"/>
        <w:spacing w:after="120"/>
        <w:rPr>
          <w:rFonts w:hint="eastAsia"/>
        </w:rPr>
      </w:pPr>
      <w:r>
        <w:rPr>
          <w:rFonts w:hint="eastAsia"/>
        </w:rPr>
        <w:t>9.4　来文人驳斥缔约国关于没有充分理由可以对Irfan Yildirim实行拘留的论点。来文人提出，他有实施同样或类似罪行的风险，便有理由实施拘留。此案显示，在有危险犯罪分子的任何地方，都可能变成犯罪的现场。来文人认为，鉴于此种情况，完全利用民事补救办法是不适当的，因为民事补救办法不能阻止危险犯罪分子犯罪或屡屡犯罪。</w:t>
      </w:r>
    </w:p>
    <w:p w:rsidR="00707D7A" w:rsidRDefault="00707D7A" w:rsidP="00707D7A">
      <w:pPr>
        <w:pStyle w:val="SingleTxt"/>
        <w:spacing w:after="120"/>
        <w:rPr>
          <w:rFonts w:hint="eastAsia"/>
        </w:rPr>
      </w:pPr>
      <w:r>
        <w:rPr>
          <w:rFonts w:hint="eastAsia"/>
        </w:rPr>
        <w:t>9.5　来文人提请注意这样的事实，即：司法部一名发言人在2005年6月的一次电视采访中说，“从事后的观点来看”，检察官对此案的估计错在没有要求对Irfan Yildirim实行拘留。</w:t>
      </w:r>
    </w:p>
    <w:p w:rsidR="00707D7A" w:rsidRDefault="00707D7A" w:rsidP="00707D7A">
      <w:pPr>
        <w:pStyle w:val="SingleTxt"/>
        <w:spacing w:line="332" w:lineRule="exact"/>
        <w:rPr>
          <w:rFonts w:hint="eastAsia"/>
        </w:rPr>
      </w:pPr>
      <w:r>
        <w:rPr>
          <w:rFonts w:hint="eastAsia"/>
        </w:rPr>
        <w:t>9.6　来文人提请注意保护制度存在的缺陷。其中一种缺陷是警察和检察官无法与其他方面迅速沟通。另一种缺陷是未能将警察关于家庭暴力的档案提供给负责紧急呼救业务的警官。来文人还申诉说，检察官办公室与家庭法院之间没有建立全面协调和/或制度化的沟通。她们还认为，政府在向所有家庭暴力受害人提供规范的照护方面资金仍然不足。</w:t>
      </w:r>
    </w:p>
    <w:p w:rsidR="00707D7A" w:rsidRDefault="00707D7A" w:rsidP="00707D7A">
      <w:pPr>
        <w:pStyle w:val="SingleTxt"/>
        <w:spacing w:line="332" w:lineRule="exact"/>
        <w:rPr>
          <w:rFonts w:hint="eastAsia"/>
        </w:rPr>
      </w:pPr>
      <w:r>
        <w:rPr>
          <w:rFonts w:hint="eastAsia"/>
        </w:rPr>
        <w:t>9.7　来文人认为，考虑到受害人的精神状况，指望暴力受害人在发生紧急情况时提供所有相关信息是不合情理的。此外，就本案而言，德语并非Fatma Yildirim的母语。来文人认为，当局应以系统地收集关于危险的暴力犯罪分子的数据，以便发生紧急情况时在任何地方都能够调取。</w:t>
      </w:r>
    </w:p>
    <w:p w:rsidR="00707D7A" w:rsidRPr="005841E9" w:rsidRDefault="00707D7A" w:rsidP="00707D7A">
      <w:pPr>
        <w:pStyle w:val="SingleTxt"/>
        <w:spacing w:line="332" w:lineRule="exact"/>
        <w:rPr>
          <w:rFonts w:ascii="SimHei" w:eastAsia="SimHei" w:hint="eastAsia"/>
          <w:color w:val="FF0000"/>
        </w:rPr>
      </w:pPr>
      <w:r w:rsidRPr="005841E9">
        <w:rPr>
          <w:rFonts w:ascii="SimHei" w:eastAsia="SimHei" w:hint="eastAsia"/>
          <w:color w:val="FF0000"/>
        </w:rPr>
        <w:t>缔约国的补充意见</w:t>
      </w:r>
    </w:p>
    <w:p w:rsidR="00707D7A" w:rsidRPr="00FB016A" w:rsidRDefault="00707D7A" w:rsidP="00707D7A">
      <w:pPr>
        <w:pStyle w:val="SingleTxt"/>
        <w:spacing w:line="332" w:lineRule="exact"/>
        <w:rPr>
          <w:rFonts w:hint="eastAsia"/>
          <w:spacing w:val="2"/>
        </w:rPr>
      </w:pPr>
      <w:r w:rsidRPr="00FB016A">
        <w:rPr>
          <w:rFonts w:hint="eastAsia"/>
          <w:spacing w:val="2"/>
        </w:rPr>
        <w:t xml:space="preserve">10.1　缔约国在2007年1月19日来文中提出，2005年10月21日，维也纳区民事法院驳回Fatma Yildirim的小女儿Melissa </w:t>
      </w:r>
      <w:r w:rsidRPr="00FB016A">
        <w:rPr>
          <w:rFonts w:hint="eastAsia"/>
          <w:spacing w:val="2"/>
        </w:rPr>
        <w:t>Ö</w:t>
      </w:r>
      <w:r w:rsidRPr="00FB016A">
        <w:rPr>
          <w:rFonts w:hint="eastAsia"/>
          <w:spacing w:val="2"/>
        </w:rPr>
        <w:t xml:space="preserve">zdemir（代理人为其父Rasim </w:t>
      </w:r>
      <w:r w:rsidRPr="00FB016A">
        <w:rPr>
          <w:rFonts w:hint="eastAsia"/>
          <w:spacing w:val="2"/>
        </w:rPr>
        <w:t>Ö</w:t>
      </w:r>
      <w:r w:rsidRPr="00FB016A">
        <w:rPr>
          <w:rFonts w:hint="eastAsia"/>
          <w:spacing w:val="2"/>
        </w:rPr>
        <w:t>zdemir）提出的索偿要求。该法院裁定缔约国主管机关未犯有不法或有罪行动。委员会上诉法院于2006年5月30日确认该项裁判，因此，该裁判成为最后裁判。</w:t>
      </w:r>
    </w:p>
    <w:p w:rsidR="00707D7A" w:rsidRDefault="00707D7A" w:rsidP="00707D7A">
      <w:pPr>
        <w:pStyle w:val="SingleTxt"/>
        <w:spacing w:line="332" w:lineRule="exact"/>
        <w:rPr>
          <w:rFonts w:hint="eastAsia"/>
        </w:rPr>
      </w:pPr>
      <w:r>
        <w:rPr>
          <w:rFonts w:hint="eastAsia"/>
        </w:rPr>
        <w:t>10.2　缔约国称，倘若Fatma Yildirim认为有关的检察官的公职行动触犯了法律，她本应有权根据《检察官法》（Staatsanwaltschaftsgesetz）第37条向维也纳检察官办公室负责人、高级检察官办公室或者联邦司法部提出申诉。不存在正式的规定，申诉可以书面、电子邮件、传真或电话形式提出。</w:t>
      </w:r>
    </w:p>
    <w:p w:rsidR="00707D7A" w:rsidRDefault="00707D7A" w:rsidP="00707D7A">
      <w:pPr>
        <w:pStyle w:val="SingleTxt"/>
        <w:spacing w:line="332" w:lineRule="exact"/>
        <w:rPr>
          <w:rFonts w:hint="eastAsia"/>
        </w:rPr>
      </w:pPr>
      <w:r>
        <w:rPr>
          <w:rFonts w:hint="eastAsia"/>
        </w:rPr>
        <w:t>10.3　缔约国表示，在作为受害人遭受殴打、殴打威胁或遇到任何严重影响其心理健康的行为、且其寓所符合申诉人迫切的住宿需要时，以家庭关系或《执行判决法》第382b条规定的哪种类似家庭的关系与行为人生活或曾经生活在一起的人，得要求为其发布保护家庭暴力受害人临时禁止令。得命令行为人离开家庭及其附近，并禁止其返回。如果不接受再次见面，只要不侵犯行为人的重要利益，即可禁止行为人前往具体规定的地方，并向其发出避免与申诉人见面和接触的命令。遇有发出临时禁止令的情况，公安机构可决定是否也需要作为预防性措施发布驱逐令（Wegweisung）。</w:t>
      </w:r>
    </w:p>
    <w:p w:rsidR="00707D7A" w:rsidRDefault="00707D7A" w:rsidP="00707D7A">
      <w:pPr>
        <w:pStyle w:val="SingleTxt"/>
        <w:spacing w:line="332" w:lineRule="exact"/>
        <w:rPr>
          <w:rFonts w:hint="eastAsia"/>
        </w:rPr>
      </w:pPr>
      <w:r>
        <w:rPr>
          <w:rFonts w:hint="eastAsia"/>
        </w:rPr>
        <w:t>10.4　缔约国称，在离婚诉讼、解除婚姻和宣布婚姻无效的诉讼以及确定分割婚姻财产或使用家庭的权利的诉讼过程中，都可发布临时禁止令。在这种案件中，临时禁止令只在诉讼期间有效。如果没有此种待审案件，可发布最多三个月的临时禁令。驱逐令或禁止返回寓所的命令在发布10天后失效，但如果提出临时禁止令的申请，可再延长10天。</w:t>
      </w:r>
    </w:p>
    <w:p w:rsidR="00707D7A" w:rsidRPr="005841E9" w:rsidRDefault="00707D7A" w:rsidP="00707D7A">
      <w:pPr>
        <w:pStyle w:val="SingleTxt"/>
        <w:spacing w:line="326" w:lineRule="exact"/>
        <w:rPr>
          <w:rFonts w:ascii="SimHei" w:eastAsia="SimHei" w:hint="eastAsia"/>
          <w:color w:val="FF0000"/>
        </w:rPr>
      </w:pPr>
      <w:r w:rsidRPr="005841E9">
        <w:rPr>
          <w:rFonts w:ascii="SimHei" w:eastAsia="SimHei" w:hint="eastAsia"/>
          <w:color w:val="FF0000"/>
        </w:rPr>
        <w:t>对可受理性的审查</w:t>
      </w:r>
    </w:p>
    <w:p w:rsidR="00707D7A" w:rsidRDefault="00707D7A" w:rsidP="00707D7A">
      <w:pPr>
        <w:pStyle w:val="SingleTxt"/>
        <w:spacing w:line="326" w:lineRule="exact"/>
        <w:rPr>
          <w:rFonts w:hint="eastAsia"/>
        </w:rPr>
      </w:pPr>
      <w:r>
        <w:rPr>
          <w:rFonts w:hint="eastAsia"/>
        </w:rPr>
        <w:t>11.1　依照议事规则第71条第2款，委员会参照双方根据《任择议定书》第7条第1款的规定向其提交的所有资料，重新审查了来文。</w:t>
      </w:r>
    </w:p>
    <w:p w:rsidR="00707D7A" w:rsidRDefault="00707D7A" w:rsidP="00707D7A">
      <w:pPr>
        <w:pStyle w:val="SingleTxt"/>
        <w:spacing w:line="326" w:lineRule="exact"/>
        <w:rPr>
          <w:rFonts w:hint="eastAsia"/>
        </w:rPr>
      </w:pPr>
      <w:r>
        <w:rPr>
          <w:rFonts w:hint="eastAsia"/>
        </w:rPr>
        <w:t>11.2　关于缔约国以Fatma Yildirim的继承人没有利用《联邦宪法》第140条第1款的程序为理由提出复审可受理性的请求，委员会注意到，缔约国没有提出能够改变委员会的观点的新论点，委员会的观点就是：由于此次国内补救办法的抽象性质，因此不大可能带来有效的救济。</w:t>
      </w:r>
    </w:p>
    <w:p w:rsidR="00707D7A" w:rsidRDefault="00707D7A" w:rsidP="00707D7A">
      <w:pPr>
        <w:pStyle w:val="SingleTxt"/>
        <w:rPr>
          <w:rFonts w:hint="eastAsia"/>
        </w:rPr>
      </w:pPr>
      <w:r>
        <w:rPr>
          <w:rFonts w:hint="eastAsia"/>
        </w:rPr>
        <w:t xml:space="preserve">11.3　关于缔约国提到的Fatma Yildirim的健在未成年女儿Melissa </w:t>
      </w:r>
      <w:r>
        <w:rPr>
          <w:rFonts w:hint="eastAsia"/>
        </w:rPr>
        <w:t>Ö</w:t>
      </w:r>
      <w:r>
        <w:rPr>
          <w:rFonts w:hint="eastAsia"/>
        </w:rPr>
        <w:t>zdemir提出的索偿诉讼，委员会注意到，2005年10月21日一审法院的裁判和2006年3月31日上诉法院的裁判都是在来文人向委员会提交来文以及对来文作了登记之后作出的。委员会注意到，除特殊情况外，人权委员会在审理来文时一般是参照其他国际决策机构的做法评估来文人是否用尽了国内补救办法，原因是，“在审议时已用尽国内补救办法的情况下认为来文不可受理而予以驳回是毫无意义的，因为提交人完全可以对声称的同一侵犯行为再提交一份新的来文。”</w:t>
      </w:r>
      <w:r w:rsidRPr="00FC6A63">
        <w:rPr>
          <w:rStyle w:val="FootnoteReference"/>
        </w:rPr>
        <w:footnoteReference w:customMarkFollows="1" w:id="31"/>
        <w:t>e</w:t>
      </w:r>
      <w:r w:rsidRPr="001F40F0">
        <w:rPr>
          <w:rFonts w:hint="eastAsia"/>
          <w:vertAlign w:val="superscript"/>
        </w:rPr>
        <w:t xml:space="preserve"> </w:t>
      </w:r>
      <w:r>
        <w:rPr>
          <w:rFonts w:hint="eastAsia"/>
        </w:rPr>
        <w:t>在这方面，消除对妇女一切形式歧视委员会提请注意其议事规则第70条（来文不可受理），根据该条，当不可受理的理由不复存在时，委员会可对不可受理的决定进行审查。因此，消除对妇女一切形式歧视委员会不会根据这一理由改变其不可受理的决定。</w:t>
      </w:r>
    </w:p>
    <w:p w:rsidR="00707D7A" w:rsidRDefault="00707D7A" w:rsidP="00707D7A">
      <w:pPr>
        <w:pStyle w:val="SingleTxt"/>
        <w:rPr>
          <w:rFonts w:hint="eastAsia"/>
        </w:rPr>
      </w:pPr>
      <w:r>
        <w:rPr>
          <w:rFonts w:hint="eastAsia"/>
        </w:rPr>
        <w:t>11.4</w:t>
      </w:r>
      <w:r>
        <w:rPr>
          <w:rFonts w:hint="eastAsia"/>
        </w:rPr>
        <w:tab/>
        <w:t xml:space="preserve">　关于缔约国提出的Fatma Yildirim本可以根据《检察官法》第37条提出申诉的说法，委员会认为，这种旨在确定负责的检察官的公务行动的合法性的补救办法，不能被视为一种能够给生命受到严重威胁的妇女有效救济的补救办法，因此也不应妨碍来文的可受理性。</w:t>
      </w:r>
    </w:p>
    <w:p w:rsidR="00707D7A" w:rsidRDefault="00707D7A" w:rsidP="00707D7A">
      <w:pPr>
        <w:pStyle w:val="SingleTxt"/>
        <w:rPr>
          <w:rFonts w:hint="eastAsia"/>
        </w:rPr>
      </w:pPr>
      <w:r>
        <w:rPr>
          <w:rFonts w:hint="eastAsia"/>
        </w:rPr>
        <w:t>11.5　委员会将着手审议来文的实质问题。</w:t>
      </w:r>
    </w:p>
    <w:p w:rsidR="00707D7A" w:rsidRPr="00DA24DF" w:rsidRDefault="00707D7A" w:rsidP="00707D7A">
      <w:pPr>
        <w:pStyle w:val="SingleTxt"/>
        <w:rPr>
          <w:rFonts w:ascii="SimHei" w:eastAsia="SimHei" w:hint="eastAsia"/>
          <w:color w:val="FF0000"/>
        </w:rPr>
      </w:pPr>
      <w:r w:rsidRPr="00DA24DF">
        <w:rPr>
          <w:rFonts w:ascii="SimHei" w:eastAsia="SimHei" w:hint="eastAsia"/>
          <w:color w:val="FF0000"/>
        </w:rPr>
        <w:t>审议实质问题</w:t>
      </w:r>
    </w:p>
    <w:p w:rsidR="00707D7A" w:rsidRDefault="00707D7A" w:rsidP="00707D7A">
      <w:pPr>
        <w:pStyle w:val="SingleTxt"/>
        <w:rPr>
          <w:rFonts w:hint="eastAsia"/>
        </w:rPr>
      </w:pPr>
      <w:r>
        <w:rPr>
          <w:rFonts w:hint="eastAsia"/>
        </w:rPr>
        <w:t>12.1.1　关于所指称缔约国在Fatma Yildirim问题上根据《公约》第二条(a)款和(c)款至(f)款和第三条的消除对妇女一切形式歧视的义务，委员会提请注意该委员会关于暴力侵害妇女行为的一般性建议19。该一般性建议谈到是否可追究缔约国对非国家行动者的行为的责任问题，指出：“《公约》所指的歧视并不限于政府或以政府名义所作的行为”，以及“根据一般国际法和具体的人权公约规定，缔约国如果没有尽力防止侵犯权利或调查暴力行为并施以惩罚及提供补偿，也可能须为私人行为承负责任”。</w:t>
      </w:r>
    </w:p>
    <w:p w:rsidR="00707D7A" w:rsidRDefault="00707D7A" w:rsidP="00707D7A">
      <w:pPr>
        <w:pStyle w:val="SingleTxt"/>
        <w:rPr>
          <w:rFonts w:hint="eastAsia"/>
        </w:rPr>
      </w:pPr>
      <w:r>
        <w:rPr>
          <w:rFonts w:hint="eastAsia"/>
        </w:rPr>
        <w:t>12.1.2　委员会注意到，缔约国确定了一种全面的模式处理家庭暴力，其中包括立法、刑事和民法补救办法、提高认识、教育和培训、住房、向暴力受害人提供咨询以及对行为者进行教育工作。但为了让家庭暴力受害人切实享有男女平等的原则及其本人的人权和基本自由，上述奥地利全面制度中所体现的政治意愿应该得到恪守尽职义务的国家行动者的支持。</w:t>
      </w:r>
    </w:p>
    <w:p w:rsidR="00707D7A" w:rsidRDefault="00707D7A" w:rsidP="00707D7A">
      <w:pPr>
        <w:pStyle w:val="SingleTxt"/>
        <w:rPr>
          <w:rFonts w:hint="eastAsia"/>
        </w:rPr>
      </w:pPr>
      <w:r>
        <w:rPr>
          <w:rFonts w:hint="eastAsia"/>
        </w:rPr>
        <w:t>12.1.3　在本案中，委员会注意到导致Fatma Yildirim被刺死之前一系列无可争辩的事实，特别是虽然发布了临时禁止令，不让他返回两人的寓所及其附近以及她的工作地点，不让与她接触，警察也经常出面干预，但Irfan Yildirim仍多次试图与她接触并通过打电话和当面威胁要杀死她。委员会还注意到，Fatma Yildirim同未成年女儿搬出寓所，作了积极和果断的努力，始终同警察保持联系，要求发布禁止令和授权对Irfan Yildirim提起起诉，试图断绝与其配偶的联系和救自己一命。</w:t>
      </w:r>
    </w:p>
    <w:p w:rsidR="00707D7A" w:rsidRDefault="00707D7A" w:rsidP="00707D7A">
      <w:pPr>
        <w:pStyle w:val="SingleTxt"/>
        <w:rPr>
          <w:rFonts w:hint="eastAsia"/>
        </w:rPr>
      </w:pPr>
      <w:r>
        <w:rPr>
          <w:rFonts w:hint="eastAsia"/>
        </w:rPr>
        <w:t>12.1.4　委员会认为，这些事实说明了一种对Fatma Yildirim来说非常危险的情况，奥地利当局或Fatma Yildirim本人都应当了解，因此，检察官不应拒绝警察提出的逮捕Irfan Yildirim并将其予以拘留的要求。委员会就此注意到，如果Irfan Yildirim的婚姻以离婚告终（即他在奥地利的居留许可靠其一直保持婚姻状态而存在），他所失去的会很多，并且，这种情况有可能影响到他会变得有多么危险。</w:t>
      </w:r>
    </w:p>
    <w:p w:rsidR="00707D7A" w:rsidRDefault="00707D7A" w:rsidP="00707D7A">
      <w:pPr>
        <w:pStyle w:val="SingleTxt"/>
      </w:pPr>
      <w:r>
        <w:rPr>
          <w:rFonts w:hint="eastAsia"/>
        </w:rPr>
        <w:t>12.1.5　委员会认为，没有将Irfan Yildirim拘留，属于违背了缔约国保护Fatma Yildirim的尽职义务。尽管缔约国认为，逮捕令在当时来说看来侵犯性过大，但委员会认为，正如委员会在关于家庭暴力的另一来文的意见中所指出的，犯罪行为人的权利不能优于妇女在生命和身心尊严的人权。</w:t>
      </w:r>
      <w:r w:rsidRPr="00FC6A63">
        <w:rPr>
          <w:rStyle w:val="FootnoteReference"/>
        </w:rPr>
        <w:footnoteReference w:customMarkFollows="1" w:id="32"/>
        <w:t>f</w:t>
      </w:r>
    </w:p>
    <w:p w:rsidR="00707D7A" w:rsidRDefault="00707D7A" w:rsidP="00707D7A">
      <w:pPr>
        <w:pStyle w:val="SingleTxt"/>
        <w:rPr>
          <w:rFonts w:hint="eastAsia"/>
        </w:rPr>
      </w:pPr>
      <w:r>
        <w:rPr>
          <w:rFonts w:hint="eastAsia"/>
        </w:rPr>
        <w:t>12.1.6</w:t>
      </w:r>
      <w:r>
        <w:rPr>
          <w:rFonts w:hint="eastAsia"/>
        </w:rPr>
        <w:tab/>
        <w:t>在注意到Irfan Yildirim已因杀害Fatma Yildirim而完全依照法律受到起诉的同时，委员会仍认为，缔约国违反了其根据《公约》第二条(a)款及(c)款至(f)款和第三条以及《公约》第1条和委员会一般性建议19所承担的义务，并侵犯了死者Fatma Yildirim的生命权利和身心健全的权利等相应权利。</w:t>
      </w:r>
    </w:p>
    <w:p w:rsidR="00707D7A" w:rsidRDefault="00707D7A" w:rsidP="00707D7A">
      <w:pPr>
        <w:pStyle w:val="SingleTxt"/>
        <w:rPr>
          <w:rFonts w:hint="eastAsia"/>
        </w:rPr>
      </w:pPr>
      <w:r>
        <w:rPr>
          <w:rFonts w:hint="eastAsia"/>
        </w:rPr>
        <w:t>12.2　委员会注意到，来文人还称缔约国还违反了《公约》第一条和第五条。委员会在其一般性建议19中曾指出，《公约》第一条关于歧视的定义包括基于性别的暴力。该条还确认，认为妇女应附属于男子的传统态度与家庭暴力之间存在着联系。与此同时，委员会认为，来文提交人和缔约国提出的论点还不能说明需要作进一步的结论。</w:t>
      </w:r>
    </w:p>
    <w:p w:rsidR="00707D7A" w:rsidRDefault="00707D7A" w:rsidP="00707D7A">
      <w:pPr>
        <w:pStyle w:val="SingleTxt"/>
        <w:rPr>
          <w:rFonts w:hint="eastAsia"/>
        </w:rPr>
      </w:pPr>
      <w:r>
        <w:rPr>
          <w:rFonts w:hint="eastAsia"/>
        </w:rPr>
        <w:t>12.3　根据《消除对妇女一切形式歧视公约》第七条第三款，消除对妇女一切形式歧视委员会认为，提交委员会的事实证明侵犯了死者Fatma Yildirim根据《公约》第二条(a)款和(c)款至(f)款和第三条以及《公约》第1条和委员会一般性建议19应享有的生命权利和身心健全的权利，并向缔约国提出以下建议：</w:t>
      </w:r>
    </w:p>
    <w:p w:rsidR="00707D7A" w:rsidRDefault="00707D7A" w:rsidP="00707D7A">
      <w:pPr>
        <w:pStyle w:val="SingleTxt"/>
        <w:rPr>
          <w:rFonts w:hint="eastAsia"/>
        </w:rPr>
      </w:pPr>
      <w:r>
        <w:rPr>
          <w:rFonts w:hint="eastAsia"/>
        </w:rPr>
        <w:tab/>
        <w:t>(a)</w:t>
      </w:r>
      <w:r>
        <w:rPr>
          <w:rFonts w:hint="eastAsia"/>
        </w:rPr>
        <w:tab/>
        <w:t>加强《联邦防止家庭暴力法》和相关刑法的执行和监测，办法是恪尽职守以防止和应付此种暴力侵害妇女行为，并对不这样做的行为适当规定惩罚；</w:t>
      </w:r>
    </w:p>
    <w:p w:rsidR="00707D7A" w:rsidRDefault="00707D7A" w:rsidP="00707D7A">
      <w:pPr>
        <w:pStyle w:val="SingleTxt"/>
        <w:rPr>
          <w:rFonts w:hint="eastAsia"/>
        </w:rPr>
      </w:pPr>
      <w:r>
        <w:rPr>
          <w:rFonts w:hint="eastAsia"/>
        </w:rPr>
        <w:tab/>
        <w:t>(b)</w:t>
      </w:r>
      <w:r>
        <w:rPr>
          <w:rFonts w:hint="eastAsia"/>
        </w:rPr>
        <w:tab/>
        <w:t>积极和迅速地起诉家庭暴力行为人，以期将社会谴责暴力的信息转达给犯罪人和公众，确保一旦发生家庭暴力情形中行为人对受害人造成严重威胁的情况时，使用刑事和民事补救办法；并确保在为保护妇女免遭暴力侵害的所有行动中，充分考虑到妇女的安全，同时强调行为人的权利不可优先于妇女的生命权利和身心健全权利等人权；</w:t>
      </w:r>
    </w:p>
    <w:p w:rsidR="00707D7A" w:rsidRDefault="00707D7A" w:rsidP="00707D7A">
      <w:pPr>
        <w:pStyle w:val="SingleTxt"/>
        <w:rPr>
          <w:rFonts w:hint="eastAsia"/>
        </w:rPr>
      </w:pPr>
      <w:r>
        <w:rPr>
          <w:rFonts w:hint="eastAsia"/>
        </w:rPr>
        <w:tab/>
        <w:t>(c)</w:t>
      </w:r>
      <w:r>
        <w:rPr>
          <w:rFonts w:hint="eastAsia"/>
        </w:rPr>
        <w:tab/>
        <w:t>确保执法和司法官员之间加强协调</w:t>
      </w:r>
      <w:r>
        <w:t>,</w:t>
      </w:r>
      <w:r>
        <w:rPr>
          <w:rFonts w:hint="eastAsia"/>
        </w:rPr>
        <w:t>并确保刑事司法制度的各个层次（警察、检察官、法官）与致力于保护和支持基于性别的暴力受害妇女的非政府组织保持经常性合作；</w:t>
      </w:r>
    </w:p>
    <w:p w:rsidR="00707D7A" w:rsidRDefault="00707D7A" w:rsidP="00707D7A">
      <w:pPr>
        <w:pStyle w:val="SingleTxt"/>
        <w:rPr>
          <w:rFonts w:hint="eastAsia"/>
        </w:rPr>
      </w:pPr>
      <w:r>
        <w:rPr>
          <w:rFonts w:hint="eastAsia"/>
        </w:rPr>
        <w:tab/>
        <w:t>(d)</w:t>
      </w:r>
      <w:r>
        <w:rPr>
          <w:rFonts w:hint="eastAsia"/>
        </w:rPr>
        <w:tab/>
        <w:t>加强对法官、律师和执法官员进行家庭暴力问题的培训方案和教育，包括《消除对妇女一切形式歧视公约》、委员会的一般性建议19以及《公约任择议定书》。</w:t>
      </w:r>
    </w:p>
    <w:p w:rsidR="00707D7A" w:rsidRDefault="00707D7A" w:rsidP="00707D7A">
      <w:pPr>
        <w:pStyle w:val="SingleTxt"/>
      </w:pPr>
      <w:r>
        <w:rPr>
          <w:rFonts w:hint="eastAsia"/>
        </w:rPr>
        <w:t>12.4　依照第七条第四款的规定，缔约国应适当考虑委员会的意见及其建议，并在六个月内向委员会提出书面答复，包括关于根据委员会的意见和建议而采取的任何行动的任何信息。还请缔约国公布委员会的意见和建议，译成德文，广为散发，以周知社会所有相关部门。</w:t>
      </w: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tab/>
        <w:t>C.</w:t>
      </w:r>
      <w:r>
        <w:tab/>
      </w:r>
      <w:r>
        <w:rPr>
          <w:rFonts w:hint="eastAsia"/>
        </w:rPr>
        <w:t>委员会关于第7/2005号来文</w:t>
      </w:r>
      <w:r w:rsidRPr="00014C27">
        <w:rPr>
          <w:rStyle w:val="FootnoteReference"/>
        </w:rPr>
        <w:footnoteReference w:customMarkFollows="1" w:id="33"/>
        <w:sym w:font="Symbol" w:char="F02A"/>
      </w:r>
      <w:r>
        <w:t xml:space="preserve"> </w:t>
      </w:r>
      <w:r>
        <w:rPr>
          <w:rFonts w:hint="eastAsia"/>
        </w:rPr>
        <w:t>的意见</w:t>
      </w:r>
    </w:p>
    <w:p w:rsidR="00707D7A" w:rsidRPr="00125B7E" w:rsidRDefault="00707D7A" w:rsidP="00707D7A">
      <w:pPr>
        <w:pStyle w:val="SingleTxt"/>
        <w:spacing w:after="0" w:line="120" w:lineRule="exact"/>
        <w:rPr>
          <w:rFonts w:hint="eastAsia"/>
          <w:sz w:val="10"/>
        </w:rPr>
      </w:pPr>
    </w:p>
    <w:p w:rsidR="00707D7A" w:rsidRDefault="00707D7A" w:rsidP="00707D7A">
      <w:pPr>
        <w:pStyle w:val="SingleTxt"/>
        <w:rPr>
          <w:rFonts w:ascii="SimHei" w:eastAsia="SimHei"/>
          <w:color w:val="FF0000"/>
        </w:rPr>
      </w:pPr>
      <w:r w:rsidRPr="00125B7E">
        <w:rPr>
          <w:rFonts w:ascii="SimHei" w:eastAsia="SimHei" w:hint="eastAsia"/>
          <w:color w:val="FF0000"/>
        </w:rPr>
        <w:t>消除对妇女歧视委员会根据《消除对妇女一切形式歧视公约》任择议定书的决定(第三十九届会议)</w:t>
      </w:r>
    </w:p>
    <w:tbl>
      <w:tblPr>
        <w:tblW w:w="0" w:type="auto"/>
        <w:tblInd w:w="1260" w:type="dxa"/>
        <w:tblLayout w:type="fixed"/>
        <w:tblCellMar>
          <w:left w:w="0" w:type="dxa"/>
          <w:right w:w="0" w:type="dxa"/>
        </w:tblCellMar>
        <w:tblLook w:val="0000" w:firstRow="0" w:lastRow="0" w:firstColumn="0" w:lastColumn="0" w:noHBand="0" w:noVBand="0"/>
      </w:tblPr>
      <w:tblGrid>
        <w:gridCol w:w="1890"/>
        <w:gridCol w:w="5431"/>
      </w:tblGrid>
      <w:tr w:rsidR="00707D7A" w:rsidTr="006E3DFC">
        <w:tblPrEx>
          <w:tblCellMar>
            <w:top w:w="0" w:type="dxa"/>
            <w:bottom w:w="0" w:type="dxa"/>
          </w:tblCellMar>
        </w:tblPrEx>
        <w:tc>
          <w:tcPr>
            <w:tcW w:w="1890" w:type="dxa"/>
          </w:tcPr>
          <w:p w:rsidR="00707D7A"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8"/>
                <w:tab w:val="left" w:pos="576"/>
                <w:tab w:val="left" w:pos="864"/>
                <w:tab w:val="left" w:pos="1152"/>
              </w:tabs>
              <w:ind w:left="0" w:right="40"/>
              <w:rPr>
                <w:rFonts w:hint="eastAsia"/>
              </w:rPr>
            </w:pPr>
            <w:r w:rsidRPr="00F03A59">
              <w:rPr>
                <w:rFonts w:ascii="KaiTi_GB2312" w:eastAsia="KaiTi_GB2312" w:hint="eastAsia"/>
                <w:color w:val="0000FF"/>
              </w:rPr>
              <w:t>提交人</w:t>
            </w:r>
            <w:r>
              <w:rPr>
                <w:rFonts w:hint="eastAsia"/>
              </w:rPr>
              <w:t>：</w:t>
            </w:r>
          </w:p>
        </w:tc>
        <w:tc>
          <w:tcPr>
            <w:tcW w:w="5431" w:type="dxa"/>
          </w:tcPr>
          <w:p w:rsidR="00707D7A" w:rsidRPr="00DC184A"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ascii="Times New Roman"/>
              </w:rPr>
            </w:pPr>
            <w:r w:rsidRPr="00DC184A">
              <w:rPr>
                <w:rFonts w:ascii="Times New Roman"/>
              </w:rPr>
              <w:t>Cristina Muñoz-Vargas y Sainz de Vicuña</w:t>
            </w:r>
          </w:p>
        </w:tc>
      </w:tr>
      <w:tr w:rsidR="00707D7A" w:rsidTr="006E3DFC">
        <w:tblPrEx>
          <w:tblCellMar>
            <w:top w:w="0" w:type="dxa"/>
            <w:bottom w:w="0" w:type="dxa"/>
          </w:tblCellMar>
        </w:tblPrEx>
        <w:tc>
          <w:tcPr>
            <w:tcW w:w="1890" w:type="dxa"/>
          </w:tcPr>
          <w:p w:rsidR="00707D7A"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8"/>
                <w:tab w:val="left" w:pos="576"/>
                <w:tab w:val="left" w:pos="864"/>
                <w:tab w:val="left" w:pos="1152"/>
              </w:tabs>
              <w:ind w:left="0" w:right="40"/>
              <w:rPr>
                <w:rFonts w:hint="eastAsia"/>
              </w:rPr>
            </w:pPr>
            <w:r>
              <w:rPr>
                <w:rFonts w:ascii="KaiTi_GB2312" w:eastAsia="KaiTi_GB2312" w:hint="eastAsia"/>
                <w:color w:val="0000FF"/>
              </w:rPr>
              <w:t>声称受害人</w:t>
            </w:r>
            <w:r>
              <w:rPr>
                <w:rFonts w:hint="eastAsia"/>
              </w:rPr>
              <w:t>：</w:t>
            </w:r>
          </w:p>
        </w:tc>
        <w:tc>
          <w:tcPr>
            <w:tcW w:w="5431" w:type="dxa"/>
          </w:tcPr>
          <w:p w:rsidR="00707D7A" w:rsidRPr="00DC184A" w:rsidRDefault="00707D7A" w:rsidP="006E3DFC">
            <w:pPr>
              <w:pStyle w:val="SingleTxt"/>
              <w:ind w:left="0" w:right="0"/>
              <w:rPr>
                <w:rFonts w:hAnsi="SimSun" w:hint="eastAsia"/>
              </w:rPr>
            </w:pPr>
            <w:r w:rsidRPr="00DC184A">
              <w:rPr>
                <w:rFonts w:hAnsi="SimSun" w:hint="eastAsia"/>
              </w:rPr>
              <w:t>来文人</w:t>
            </w:r>
          </w:p>
        </w:tc>
      </w:tr>
      <w:tr w:rsidR="00707D7A" w:rsidTr="006E3DFC">
        <w:tblPrEx>
          <w:tblCellMar>
            <w:top w:w="0" w:type="dxa"/>
            <w:bottom w:w="0" w:type="dxa"/>
          </w:tblCellMar>
        </w:tblPrEx>
        <w:tc>
          <w:tcPr>
            <w:tcW w:w="1890" w:type="dxa"/>
          </w:tcPr>
          <w:p w:rsidR="00707D7A"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8"/>
                <w:tab w:val="left" w:pos="576"/>
                <w:tab w:val="left" w:pos="864"/>
                <w:tab w:val="left" w:pos="1152"/>
              </w:tabs>
              <w:ind w:left="0" w:right="40"/>
              <w:rPr>
                <w:rFonts w:hint="eastAsia"/>
              </w:rPr>
            </w:pPr>
            <w:r>
              <w:rPr>
                <w:rFonts w:ascii="KaiTi_GB2312" w:eastAsia="KaiTi_GB2312" w:hint="eastAsia"/>
                <w:color w:val="0000FF"/>
              </w:rPr>
              <w:t>缔约国</w:t>
            </w:r>
            <w:r>
              <w:rPr>
                <w:rFonts w:hint="eastAsia"/>
              </w:rPr>
              <w:t>：</w:t>
            </w:r>
          </w:p>
        </w:tc>
        <w:tc>
          <w:tcPr>
            <w:tcW w:w="5431" w:type="dxa"/>
          </w:tcPr>
          <w:p w:rsidR="00707D7A" w:rsidRPr="00DC184A" w:rsidRDefault="00707D7A" w:rsidP="006E3DFC">
            <w:pPr>
              <w:pStyle w:val="SingleTxt"/>
              <w:ind w:left="0" w:right="0"/>
              <w:rPr>
                <w:rFonts w:hAnsi="SimSun" w:hint="eastAsia"/>
              </w:rPr>
            </w:pPr>
            <w:r w:rsidRPr="00DC184A">
              <w:rPr>
                <w:rFonts w:hAnsi="SimSun" w:hint="eastAsia"/>
              </w:rPr>
              <w:t>西班牙</w:t>
            </w:r>
          </w:p>
        </w:tc>
      </w:tr>
      <w:tr w:rsidR="00707D7A" w:rsidTr="006E3DFC">
        <w:tblPrEx>
          <w:tblCellMar>
            <w:top w:w="0" w:type="dxa"/>
            <w:bottom w:w="0" w:type="dxa"/>
          </w:tblCellMar>
        </w:tblPrEx>
        <w:tc>
          <w:tcPr>
            <w:tcW w:w="1890" w:type="dxa"/>
          </w:tcPr>
          <w:p w:rsidR="00707D7A"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8"/>
                <w:tab w:val="left" w:pos="576"/>
                <w:tab w:val="left" w:pos="864"/>
                <w:tab w:val="left" w:pos="1152"/>
              </w:tabs>
              <w:ind w:left="0" w:right="40"/>
              <w:rPr>
                <w:rFonts w:hint="eastAsia"/>
              </w:rPr>
            </w:pPr>
            <w:r>
              <w:rPr>
                <w:rFonts w:ascii="KaiTi_GB2312" w:eastAsia="KaiTi_GB2312" w:hint="eastAsia"/>
                <w:color w:val="0000FF"/>
              </w:rPr>
              <w:t>来文日期</w:t>
            </w:r>
            <w:r>
              <w:rPr>
                <w:rFonts w:hint="eastAsia"/>
              </w:rPr>
              <w:t>：</w:t>
            </w:r>
          </w:p>
        </w:tc>
        <w:tc>
          <w:tcPr>
            <w:tcW w:w="5431" w:type="dxa"/>
          </w:tcPr>
          <w:p w:rsidR="00707D7A" w:rsidRPr="00DC184A" w:rsidRDefault="00707D7A" w:rsidP="006E3DFC">
            <w:pPr>
              <w:pStyle w:val="SingleTxt"/>
              <w:ind w:left="0" w:right="0"/>
              <w:rPr>
                <w:rFonts w:hAnsi="SimSun" w:hint="eastAsia"/>
              </w:rPr>
            </w:pPr>
            <w:r w:rsidRPr="00DC184A">
              <w:rPr>
                <w:rFonts w:hAnsi="SimSun" w:hint="eastAsia"/>
              </w:rPr>
              <w:t>2004年7月30日（初次提交）</w:t>
            </w:r>
          </w:p>
        </w:tc>
      </w:tr>
      <w:tr w:rsidR="00707D7A" w:rsidTr="006E3DFC">
        <w:tblPrEx>
          <w:tblCellMar>
            <w:top w:w="0" w:type="dxa"/>
            <w:bottom w:w="0" w:type="dxa"/>
          </w:tblCellMar>
        </w:tblPrEx>
        <w:tc>
          <w:tcPr>
            <w:tcW w:w="1890" w:type="dxa"/>
          </w:tcPr>
          <w:p w:rsidR="00707D7A" w:rsidRPr="00DC184A" w:rsidRDefault="00707D7A" w:rsidP="006E3D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8"/>
                <w:tab w:val="left" w:pos="576"/>
                <w:tab w:val="left" w:pos="864"/>
                <w:tab w:val="left" w:pos="1152"/>
              </w:tabs>
              <w:ind w:left="0" w:right="40"/>
              <w:rPr>
                <w:rFonts w:ascii="Times New Roman" w:eastAsia="KaiTi_GB2312" w:hint="eastAsia"/>
                <w:color w:val="0000FF"/>
              </w:rPr>
            </w:pPr>
            <w:r>
              <w:rPr>
                <w:rFonts w:ascii="Times New Roman" w:eastAsia="KaiTi_GB2312" w:hint="eastAsia"/>
                <w:color w:val="0000FF"/>
              </w:rPr>
              <w:t>参考文件：</w:t>
            </w:r>
          </w:p>
        </w:tc>
        <w:tc>
          <w:tcPr>
            <w:tcW w:w="5431" w:type="dxa"/>
          </w:tcPr>
          <w:p w:rsidR="00707D7A" w:rsidRPr="00DC184A" w:rsidRDefault="00707D7A" w:rsidP="006E3DFC">
            <w:pPr>
              <w:pStyle w:val="SingleTxt"/>
              <w:ind w:left="0" w:right="0"/>
              <w:rPr>
                <w:rFonts w:hAnsi="SimSun" w:hint="eastAsia"/>
              </w:rPr>
            </w:pPr>
            <w:r w:rsidRPr="00DC184A">
              <w:rPr>
                <w:rFonts w:hAnsi="SimSun" w:hint="eastAsia"/>
              </w:rPr>
              <w:t>已于2005年2月24日转交缔约国（未以文件形式印发）</w:t>
            </w:r>
          </w:p>
        </w:tc>
      </w:tr>
    </w:tbl>
    <w:p w:rsidR="00707D7A" w:rsidRPr="00C567CF" w:rsidRDefault="00707D7A" w:rsidP="00707D7A">
      <w:pPr>
        <w:pStyle w:val="SingleTxt"/>
        <w:spacing w:after="0" w:line="120" w:lineRule="exact"/>
        <w:rPr>
          <w:rFonts w:ascii="Times New Roman"/>
          <w:sz w:val="10"/>
        </w:rPr>
      </w:pPr>
    </w:p>
    <w:p w:rsidR="00707D7A" w:rsidRDefault="00707D7A" w:rsidP="00707D7A">
      <w:pPr>
        <w:pStyle w:val="SingleTxt"/>
        <w:rPr>
          <w:rFonts w:hint="eastAsia"/>
        </w:rPr>
      </w:pPr>
      <w:r>
        <w:rPr>
          <w:rFonts w:hint="eastAsia"/>
        </w:rPr>
        <w:tab/>
      </w:r>
      <w:r w:rsidRPr="00DC184A">
        <w:rPr>
          <w:rFonts w:ascii="KaiTi_GB2312" w:eastAsia="KaiTi_GB2312" w:hint="eastAsia"/>
          <w:color w:val="0000FF"/>
        </w:rPr>
        <w:t>消除对妇女歧视委员会</w:t>
      </w:r>
      <w:r>
        <w:rPr>
          <w:rFonts w:hint="eastAsia"/>
        </w:rPr>
        <w:t>，根据《消除对妇女一切形式歧视公约》第17条成立，</w:t>
      </w:r>
    </w:p>
    <w:p w:rsidR="00707D7A" w:rsidRDefault="00707D7A" w:rsidP="00707D7A">
      <w:pPr>
        <w:pStyle w:val="SingleTxt"/>
        <w:rPr>
          <w:rFonts w:hint="eastAsia"/>
        </w:rPr>
      </w:pPr>
      <w:r>
        <w:rPr>
          <w:rFonts w:hint="eastAsia"/>
        </w:rPr>
        <w:tab/>
      </w:r>
      <w:r w:rsidRPr="00DC184A">
        <w:rPr>
          <w:rFonts w:ascii="KaiTi_GB2312" w:eastAsia="KaiTi_GB2312" w:hint="eastAsia"/>
          <w:color w:val="0000FF"/>
        </w:rPr>
        <w:t>于2007年8月9日召开会议</w:t>
      </w:r>
      <w:r>
        <w:rPr>
          <w:rFonts w:hint="eastAsia"/>
        </w:rPr>
        <w:t>，</w:t>
      </w:r>
    </w:p>
    <w:p w:rsidR="00707D7A" w:rsidRDefault="00707D7A" w:rsidP="00707D7A">
      <w:pPr>
        <w:pStyle w:val="SingleTxt"/>
        <w:rPr>
          <w:rFonts w:hint="eastAsia"/>
        </w:rPr>
      </w:pPr>
      <w:r>
        <w:rPr>
          <w:rFonts w:hint="eastAsia"/>
        </w:rPr>
        <w:tab/>
      </w:r>
      <w:r w:rsidRPr="00DC184A">
        <w:rPr>
          <w:rFonts w:ascii="KaiTi_GB2312" w:eastAsia="KaiTi_GB2312" w:hint="eastAsia"/>
          <w:color w:val="0000FF"/>
        </w:rPr>
        <w:t>通过下列决定</w:t>
      </w:r>
      <w:r>
        <w:rPr>
          <w:rFonts w:hint="eastAsia"/>
        </w:rPr>
        <w:t>：</w:t>
      </w:r>
    </w:p>
    <w:p w:rsidR="00707D7A" w:rsidRPr="00DC184A" w:rsidRDefault="00707D7A" w:rsidP="00707D7A">
      <w:pPr>
        <w:pStyle w:val="SingleTxt"/>
        <w:rPr>
          <w:rFonts w:ascii="SimHei" w:eastAsia="SimHei" w:hint="eastAsia"/>
          <w:color w:val="FF0000"/>
        </w:rPr>
      </w:pPr>
      <w:r w:rsidRPr="00DC184A">
        <w:rPr>
          <w:rFonts w:ascii="SimHei" w:eastAsia="SimHei" w:hint="eastAsia"/>
          <w:color w:val="FF0000"/>
        </w:rPr>
        <w:t>关于可受理性的决定</w:t>
      </w:r>
    </w:p>
    <w:p w:rsidR="00707D7A" w:rsidRDefault="00707D7A" w:rsidP="00707D7A">
      <w:pPr>
        <w:pStyle w:val="SingleTxt"/>
        <w:rPr>
          <w:rFonts w:hint="eastAsia"/>
        </w:rPr>
      </w:pPr>
      <w:r>
        <w:rPr>
          <w:rFonts w:hint="eastAsia"/>
        </w:rPr>
        <w:t>[注：最后决定中将删除脚注。]</w:t>
      </w:r>
    </w:p>
    <w:p w:rsidR="00707D7A" w:rsidRDefault="00707D7A" w:rsidP="00707D7A">
      <w:pPr>
        <w:pStyle w:val="SingleTxt"/>
        <w:rPr>
          <w:rFonts w:hint="eastAsia"/>
        </w:rPr>
      </w:pPr>
      <w:r>
        <w:rPr>
          <w:rFonts w:hint="eastAsia"/>
        </w:rPr>
        <w:t>1.</w:t>
      </w:r>
      <w:r>
        <w:rPr>
          <w:rFonts w:hint="eastAsia"/>
        </w:rPr>
        <w:tab/>
        <w:t>2004年7月30日的来文人是</w:t>
      </w:r>
      <w:r w:rsidRPr="00012A29">
        <w:rPr>
          <w:rFonts w:ascii="Times New Roman"/>
        </w:rPr>
        <w:t>Cristina Muñoz-Vargas y Sainz de Vicuña</w:t>
      </w:r>
      <w:r>
        <w:rPr>
          <w:rFonts w:hint="eastAsia"/>
        </w:rPr>
        <w:t>，她是西班牙公民。她投诉说，她成为受害者的原因是，西班牙违反《消除对妇女一切形式歧视公约》第2条(c)项和第2条(f)项。</w:t>
      </w:r>
      <w:r>
        <w:rPr>
          <w:rStyle w:val="FootnoteReference"/>
        </w:rPr>
        <w:footnoteReference w:customMarkFollows="1" w:id="34"/>
        <w:t>a</w:t>
      </w:r>
      <w:r>
        <w:t xml:space="preserve"> </w:t>
      </w:r>
      <w:r>
        <w:rPr>
          <w:rFonts w:hint="eastAsia"/>
        </w:rPr>
        <w:t>来文人由律师</w:t>
      </w:r>
      <w:r w:rsidRPr="00012A29">
        <w:rPr>
          <w:rFonts w:ascii="Times New Roman"/>
        </w:rPr>
        <w:t>Carlos Texidor Nachón</w:t>
      </w:r>
      <w:r w:rsidRPr="00012A29">
        <w:rPr>
          <w:rFonts w:ascii="Times New Roman"/>
        </w:rPr>
        <w:t>和</w:t>
      </w:r>
      <w:r w:rsidRPr="00012A29">
        <w:rPr>
          <w:rFonts w:ascii="Times New Roman"/>
        </w:rPr>
        <w:t>Jose Luis Mazón Costa</w:t>
      </w:r>
      <w:r>
        <w:rPr>
          <w:rStyle w:val="FootnoteReference"/>
          <w:rFonts w:ascii="Times New Roman"/>
        </w:rPr>
        <w:footnoteReference w:customMarkFollows="1" w:id="35"/>
        <w:t>b</w:t>
      </w:r>
      <w:r>
        <w:t xml:space="preserve"> </w:t>
      </w:r>
      <w:r>
        <w:rPr>
          <w:rFonts w:hint="eastAsia"/>
        </w:rPr>
        <w:t>代理。《公约》于1984年2月4日对缔约国生效，其《任择议定书》于2001年10月6日生效。西班牙在批准时申明：该公约不得影响关于对西班牙王位继承的宪法规定。</w:t>
      </w:r>
    </w:p>
    <w:p w:rsidR="00707D7A" w:rsidRPr="00B65305" w:rsidRDefault="00707D7A" w:rsidP="00707D7A">
      <w:pPr>
        <w:pStyle w:val="SingleTxt"/>
        <w:rPr>
          <w:rFonts w:ascii="SimHei" w:eastAsia="SimHei" w:hint="eastAsia"/>
          <w:color w:val="FF0000"/>
        </w:rPr>
      </w:pPr>
      <w:r w:rsidRPr="00B65305">
        <w:rPr>
          <w:rFonts w:ascii="SimHei" w:eastAsia="SimHei" w:hint="eastAsia"/>
          <w:color w:val="FF0000"/>
        </w:rPr>
        <w:t>来文人陈述的事实</w:t>
      </w:r>
    </w:p>
    <w:p w:rsidR="00707D7A" w:rsidRDefault="00707D7A" w:rsidP="00707D7A">
      <w:pPr>
        <w:pStyle w:val="SingleTxt"/>
        <w:rPr>
          <w:rFonts w:hint="eastAsia"/>
        </w:rPr>
      </w:pPr>
      <w:r>
        <w:rPr>
          <w:rFonts w:hint="eastAsia"/>
        </w:rPr>
        <w:t>2.1　来文人是</w:t>
      </w:r>
      <w:r w:rsidRPr="00B65305">
        <w:rPr>
          <w:rFonts w:ascii="Times New Roman"/>
        </w:rPr>
        <w:t>Enrique Muñoz-Vargas y Herreros de Tejada</w:t>
      </w:r>
      <w:r>
        <w:rPr>
          <w:rFonts w:hint="eastAsia"/>
        </w:rPr>
        <w:t>的长女，他拥有“</w:t>
      </w:r>
      <w:r w:rsidRPr="00B65305">
        <w:rPr>
          <w:rFonts w:ascii="Times New Roman"/>
        </w:rPr>
        <w:t>Bulnes</w:t>
      </w:r>
      <w:r>
        <w:rPr>
          <w:rFonts w:hint="eastAsia"/>
        </w:rPr>
        <w:t>伯爵”的贵族头衔。</w:t>
      </w:r>
    </w:p>
    <w:p w:rsidR="00707D7A" w:rsidRDefault="00707D7A" w:rsidP="00707D7A">
      <w:pPr>
        <w:pStyle w:val="SingleTxt"/>
        <w:rPr>
          <w:rFonts w:hint="eastAsia"/>
        </w:rPr>
      </w:pPr>
      <w:r>
        <w:rPr>
          <w:rFonts w:hint="eastAsia"/>
        </w:rPr>
        <w:t>2.2　根据1948年6月4日关于贵族头衔继承顺序的法令/法律第5条，长子女继承头衔，但女子只有在她没有弟弟时才继承头衔。根据继承的历史性规则，男子在贵族头衔通常继承顺序中较女子有优先权。</w:t>
      </w:r>
    </w:p>
    <w:p w:rsidR="00707D7A" w:rsidRDefault="00707D7A" w:rsidP="00707D7A">
      <w:pPr>
        <w:pStyle w:val="SingleTxt"/>
        <w:rPr>
          <w:rFonts w:hint="eastAsia"/>
        </w:rPr>
      </w:pPr>
      <w:r>
        <w:rPr>
          <w:rFonts w:hint="eastAsia"/>
        </w:rPr>
        <w:t>2.3　来文人的弟弟</w:t>
      </w:r>
      <w:r w:rsidRPr="00012A29">
        <w:rPr>
          <w:rFonts w:ascii="Times New Roman"/>
        </w:rPr>
        <w:t>José Muñoz-Vargas y Sainz de Vicuña</w:t>
      </w:r>
      <w:r>
        <w:rPr>
          <w:rFonts w:hint="eastAsia"/>
        </w:rPr>
        <w:t>于1978年5月23日其父去世后继承了头衔。1978年12月30日，他请求颁发关于皇家继承令。该法令于1980年10月3日颁发。</w:t>
      </w:r>
    </w:p>
    <w:p w:rsidR="00707D7A" w:rsidRDefault="00707D7A" w:rsidP="00707D7A">
      <w:pPr>
        <w:pStyle w:val="SingleTxt"/>
        <w:rPr>
          <w:rFonts w:hint="eastAsia"/>
        </w:rPr>
      </w:pPr>
      <w:r>
        <w:rPr>
          <w:rFonts w:hint="eastAsia"/>
        </w:rPr>
        <w:t>2.4　1988年12月30日，来文人作为头生子女，对其弟</w:t>
      </w:r>
      <w:r w:rsidRPr="00B65305">
        <w:rPr>
          <w:rFonts w:ascii="Times New Roman"/>
        </w:rPr>
        <w:t>José Muñoz-Vargas y Sainz de Vicuña</w:t>
      </w:r>
      <w:r>
        <w:rPr>
          <w:rFonts w:hint="eastAsia"/>
        </w:rPr>
        <w:t>提起法律诉讼，对“</w:t>
      </w:r>
      <w:r w:rsidRPr="00B65305">
        <w:rPr>
          <w:rFonts w:ascii="Times New Roman"/>
        </w:rPr>
        <w:t>Bulnes</w:t>
      </w:r>
      <w:r>
        <w:rPr>
          <w:rFonts w:hint="eastAsia"/>
        </w:rPr>
        <w:t>女伯爵”的头衔提出要求，以1978年《西班牙宪法》第14条宣布的平等和禁止性别歧视的原则和《消除对妇女一切形式歧视公约》第2条(c)和(f)项为依据。来文人辩称，她作为头衔原持有者的头生子女，拥有更大的继承贵族头衔的权利，并应该根据1978年《西班牙宪法》</w:t>
      </w:r>
      <w:r>
        <w:rPr>
          <w:rStyle w:val="FootnoteReference"/>
        </w:rPr>
        <w:footnoteReference w:customMarkFollows="1" w:id="36"/>
        <w:t>c</w:t>
      </w:r>
      <w:r>
        <w:t xml:space="preserve"> </w:t>
      </w:r>
      <w:r>
        <w:rPr>
          <w:rFonts w:hint="eastAsia"/>
        </w:rPr>
        <w:t>第14条规定的平等和禁止性别歧视的原则对1948年6月4日关于贵族头衔继承顺序的法令/法律第5条作出解释。来文人提及1981年2月2日宪法法院的一项判决，该判决判定：应根据《西班牙宪法》对其之前已生效的规范作出解释，与之不符的规范应予取代。她又提及1981年7月27日最高法院的一项裁决，该裁决指出：继承贵族头衔方面男性优先具有歧视性并因此违宪。她还提及1988年12月7日最高法院的一项裁决，该裁决指出：《西班牙宪法》适用于贵族头衔的继承。</w:t>
      </w:r>
    </w:p>
    <w:p w:rsidR="00707D7A" w:rsidRDefault="00707D7A" w:rsidP="00707D7A">
      <w:pPr>
        <w:pStyle w:val="SingleTxt"/>
        <w:rPr>
          <w:rFonts w:hint="eastAsia"/>
        </w:rPr>
      </w:pPr>
      <w:r>
        <w:rPr>
          <w:rFonts w:hint="eastAsia"/>
        </w:rPr>
        <w:t>2.5　1991年12月10日，马德里第六一审法院驳回来文人的要求。该法院认为，继承贵族头衔方面男性优先的历史性原则符合《西班牙宪法》第14条所载平等和禁止性别歧视的原则。此外，该头衔系1978年《宪法》生效之前赋予来文人的弟弟，《宪法》不适用于有关这一问题的《民法》。</w:t>
      </w:r>
    </w:p>
    <w:p w:rsidR="00707D7A" w:rsidRDefault="00707D7A" w:rsidP="00707D7A">
      <w:pPr>
        <w:pStyle w:val="SingleTxt"/>
        <w:rPr>
          <w:rFonts w:hint="eastAsia"/>
        </w:rPr>
      </w:pPr>
      <w:r>
        <w:rPr>
          <w:rFonts w:hint="eastAsia"/>
        </w:rPr>
        <w:t>2.6　来文人向马德里省高法院第十八申诉分庭提起上诉，1993年9月27日，该申诉分庭以马德里第六一审法院同样的理由驳回上诉。</w:t>
      </w:r>
    </w:p>
    <w:p w:rsidR="00707D7A" w:rsidRDefault="00707D7A" w:rsidP="00707D7A">
      <w:pPr>
        <w:pStyle w:val="SingleTxt"/>
      </w:pPr>
      <w:r>
        <w:rPr>
          <w:rFonts w:hint="eastAsia"/>
        </w:rPr>
        <w:t>2.7　来文人向最高法院（</w:t>
      </w:r>
      <w:r w:rsidRPr="00012A29">
        <w:rPr>
          <w:rFonts w:ascii="Times New Roman"/>
        </w:rPr>
        <w:t>recurso de casacion</w:t>
      </w:r>
      <w:r>
        <w:rPr>
          <w:rFonts w:hint="eastAsia"/>
        </w:rPr>
        <w:t>）提起上诉。在审理日期确定后，她又请求重新安排日期，原因是其律师因病无法到庭。最高法院没有答应她的请求，并于1997年12月13日撤销了她的申诉。最高法院裁定，尽管最高法院过去曾裁定继承贵族头衔方面男性优先具有歧视性和违宪，但1997年7月3日宪法法院的第126/1997号裁决推翻了这一判例。该裁决确定，1948年5月4日和1820年10月11日的法律中规定的继承贵族头衔方面男性优先既非歧视性，也非违宪，因为《西班牙宪法》中保障法律面前平等的第14条由于这些头衔的历史和象征性质而不适用。</w:t>
      </w:r>
    </w:p>
    <w:p w:rsidR="00707D7A" w:rsidRDefault="00707D7A" w:rsidP="00707D7A">
      <w:pPr>
        <w:pStyle w:val="SingleTxt"/>
        <w:rPr>
          <w:rFonts w:hint="eastAsia"/>
        </w:rPr>
      </w:pPr>
      <w:r>
        <w:rPr>
          <w:rFonts w:hint="eastAsia"/>
        </w:rPr>
        <w:t>2.8　来文人以程序性和实质性理由就这一裁决向宪法法院提起上诉（保护上诉(</w:t>
      </w:r>
      <w:r w:rsidRPr="00012A29">
        <w:rPr>
          <w:rFonts w:ascii="Times New Roman"/>
        </w:rPr>
        <w:t>recurso de amparo</w:t>
      </w:r>
      <w:r>
        <w:rPr>
          <w:rFonts w:hint="eastAsia"/>
        </w:rPr>
        <w:t>)）。来文人称，即便是其父去世时《宪法》没有生效，《宪法》第14条也应适用头衔的继承。来文人强调，头衔系于1978年12月29日、即1978年《宪法》生效之日后经皇家法令转移给其弟。她还称，最高法院的裁决违反了《保护人权与基本自由公约》第6条第1款和第14条及其《议定书》第1条以及《消除对妇女一切形式歧视公约》第1、第2和第15条。</w:t>
      </w:r>
    </w:p>
    <w:p w:rsidR="00707D7A" w:rsidRDefault="00707D7A" w:rsidP="00707D7A">
      <w:pPr>
        <w:pStyle w:val="SingleTxt"/>
        <w:rPr>
          <w:rFonts w:hint="eastAsia"/>
        </w:rPr>
      </w:pPr>
      <w:r>
        <w:rPr>
          <w:rFonts w:hint="eastAsia"/>
        </w:rPr>
        <w:t>2.9　宪法法院2002年5月20日所作决定驳回最高法院1997年12月13日的裁决，认定其违反了有效辩护权的根本权利，并将案件发回最高法院重审。</w:t>
      </w:r>
    </w:p>
    <w:p w:rsidR="00707D7A" w:rsidRDefault="00707D7A" w:rsidP="00707D7A">
      <w:pPr>
        <w:pStyle w:val="SingleTxt"/>
        <w:rPr>
          <w:rFonts w:hint="eastAsia"/>
        </w:rPr>
      </w:pPr>
      <w:r>
        <w:rPr>
          <w:rFonts w:hint="eastAsia"/>
        </w:rPr>
        <w:t>2.10　2002年9月17日，最高法院公布一项新裁决，驳回了来文人的要求。裁决重申，《民法》管辖贵族头衔的继承。裁决还指出，由于1978年5月23日父亲去世这一参考日期先于1978年《宪法》的生效，《宪法》第14条适用问题并不存在。最高法院还提及1997年7月3日宪法法院的决定，该决定裁定，鉴于头衔的名誉和历史性质，1948年和1820年确定同一家族和亲族亡者的贵族头衔继承优先顺序的法律并不违反《西班牙宪法》第14条。</w:t>
      </w:r>
    </w:p>
    <w:p w:rsidR="00707D7A" w:rsidRDefault="00707D7A" w:rsidP="00707D7A">
      <w:pPr>
        <w:pStyle w:val="SingleTxt"/>
        <w:rPr>
          <w:rFonts w:hint="eastAsia"/>
        </w:rPr>
      </w:pPr>
      <w:r>
        <w:rPr>
          <w:rFonts w:hint="eastAsia"/>
        </w:rPr>
        <w:t>2.11　2002年10月17日，来文人向宪法法院提出要求行使宪法权利的新的申诉，除其他外，称2002年9月17日最高法院的裁决违反《宪法》第14条和《消除对妇女一切形式歧视公约》第1、第2和第15条。</w:t>
      </w:r>
    </w:p>
    <w:p w:rsidR="00707D7A" w:rsidRDefault="00707D7A" w:rsidP="00707D7A">
      <w:pPr>
        <w:pStyle w:val="SingleTxt"/>
        <w:rPr>
          <w:rFonts w:hint="eastAsia"/>
        </w:rPr>
      </w:pPr>
      <w:r>
        <w:rPr>
          <w:rFonts w:hint="eastAsia"/>
        </w:rPr>
        <w:t>2.12　2003年3月24日，宪法法院以缺乏宪法内容为由驳回了她要求行使宪法权利的申诉。</w:t>
      </w:r>
    </w:p>
    <w:p w:rsidR="00707D7A" w:rsidRPr="00012A29" w:rsidRDefault="00707D7A" w:rsidP="00707D7A">
      <w:pPr>
        <w:pStyle w:val="SingleTxt"/>
        <w:rPr>
          <w:rFonts w:ascii="SimHei" w:eastAsia="SimHei" w:hint="eastAsia"/>
          <w:color w:val="FF0000"/>
        </w:rPr>
      </w:pPr>
      <w:r w:rsidRPr="00012A29">
        <w:rPr>
          <w:rFonts w:ascii="SimHei" w:eastAsia="SimHei" w:hint="eastAsia"/>
          <w:color w:val="FF0000"/>
        </w:rPr>
        <w:t>申诉</w:t>
      </w:r>
    </w:p>
    <w:p w:rsidR="00707D7A" w:rsidRDefault="00707D7A" w:rsidP="00707D7A">
      <w:pPr>
        <w:pStyle w:val="SingleTxt"/>
        <w:rPr>
          <w:rFonts w:hint="eastAsia"/>
        </w:rPr>
      </w:pPr>
      <w:r>
        <w:rPr>
          <w:rFonts w:hint="eastAsia"/>
        </w:rPr>
        <w:t>3.1　来文人称，缔约国剥夺她作为头生子女继承其父“Bulnes伯爵”头衔的权利，是对她实行性别歧视。她指称，在继承贵族头衔的顺序上男性优先总的说违反了《宪法》，具体而言违反了第2条(f)项。她声称，根据公约，西班牙有义务修订或修改1948年5月4日和1820年10月11日的法律，这些法律确定了男性在继承贵族头衔顺序上具有优先权。</w:t>
      </w:r>
    </w:p>
    <w:p w:rsidR="00707D7A" w:rsidRDefault="00707D7A" w:rsidP="00707D7A">
      <w:pPr>
        <w:pStyle w:val="SingleTxt"/>
        <w:rPr>
          <w:rFonts w:hint="eastAsia"/>
        </w:rPr>
      </w:pPr>
      <w:r>
        <w:rPr>
          <w:rFonts w:hint="eastAsia"/>
        </w:rPr>
        <w:t>3.2　关于来文的可受理性，来文人称，她已经用尽一切国内补救办法。她辩称，1997年7月3日宪法法院的第126/1997号裁决明确确定了继承贵族头衔的方面男性优先这一事项，而根据这一裁决，就此问题要求行使宪法权利的申诉无法取得成功，因此，导致这种补救办法无效。</w:t>
      </w:r>
    </w:p>
    <w:p w:rsidR="00707D7A" w:rsidRDefault="00707D7A" w:rsidP="00707D7A">
      <w:pPr>
        <w:pStyle w:val="SingleTxt"/>
        <w:rPr>
          <w:rFonts w:hint="eastAsia"/>
        </w:rPr>
      </w:pPr>
      <w:r>
        <w:rPr>
          <w:rFonts w:hint="eastAsia"/>
        </w:rPr>
        <w:t>3.3　来文人请委员会裁定发生违反《公约》的情事，并责成缔约国为她提供有效的补救办法和修改其歧视性的立法。</w:t>
      </w:r>
    </w:p>
    <w:p w:rsidR="00707D7A" w:rsidRPr="00012A29" w:rsidRDefault="00707D7A" w:rsidP="00707D7A">
      <w:pPr>
        <w:pStyle w:val="SingleTxt"/>
        <w:rPr>
          <w:rFonts w:ascii="SimHei" w:eastAsia="SimHei" w:hint="eastAsia"/>
          <w:color w:val="FF0000"/>
        </w:rPr>
      </w:pPr>
      <w:r w:rsidRPr="00012A29">
        <w:rPr>
          <w:rFonts w:ascii="SimHei" w:eastAsia="SimHei" w:hint="eastAsia"/>
          <w:color w:val="FF0000"/>
        </w:rPr>
        <w:t>缔约国关于可受理性的意见</w:t>
      </w:r>
    </w:p>
    <w:p w:rsidR="00707D7A" w:rsidRDefault="00707D7A" w:rsidP="00707D7A">
      <w:pPr>
        <w:pStyle w:val="SingleTxt"/>
        <w:rPr>
          <w:rFonts w:hint="eastAsia"/>
        </w:rPr>
      </w:pPr>
      <w:r>
        <w:rPr>
          <w:rFonts w:hint="eastAsia"/>
        </w:rPr>
        <w:t>4.</w:t>
      </w:r>
      <w:r>
        <w:rPr>
          <w:rFonts w:hint="eastAsia"/>
        </w:rPr>
        <w:tab/>
        <w:t>缔约国在2005年8月4日的呈件中请求把上述来文定为不可受理，予以驳回。缔约国称，同一问题已在人权委员会的第1008/2001和第1019/2001号来文中作了审理。</w:t>
      </w:r>
    </w:p>
    <w:p w:rsidR="00707D7A" w:rsidRPr="00012A29" w:rsidRDefault="00707D7A" w:rsidP="00707D7A">
      <w:pPr>
        <w:pStyle w:val="SingleTxt"/>
        <w:rPr>
          <w:rFonts w:ascii="SimHei" w:eastAsia="SimHei" w:hint="eastAsia"/>
          <w:color w:val="FF0000"/>
        </w:rPr>
      </w:pPr>
      <w:r w:rsidRPr="00012A29">
        <w:rPr>
          <w:rFonts w:ascii="SimHei" w:eastAsia="SimHei" w:hint="eastAsia"/>
          <w:color w:val="FF0000"/>
        </w:rPr>
        <w:t>来文人就缔约国关于可受理性的意见提出的评论</w:t>
      </w:r>
    </w:p>
    <w:p w:rsidR="00707D7A" w:rsidRDefault="00707D7A" w:rsidP="00707D7A">
      <w:pPr>
        <w:pStyle w:val="SingleTxt"/>
        <w:rPr>
          <w:rFonts w:hint="eastAsia"/>
        </w:rPr>
      </w:pPr>
      <w:r>
        <w:rPr>
          <w:rFonts w:hint="eastAsia"/>
        </w:rPr>
        <w:t>5.1　来文人在2005年10月25日的呈件中确认有类似的案件曾提交给人权委员会，但称，《公民及政治权利国际公约》第26条下的平等权利的范围与《公约》下的平等权利不同，特别是与第1条和第2条(f)项不同。她辩称，《公约》用意的总体目标是一劳永逸地消除妇女在各个领域遭受的歧视，就荣誉称号而言也是如此。她还辩称，人权委员会关于妇女在继承贵族头衔方面遭受的歧视超出了《公民及政治权利国际公约》第26条的范围的看法是不确当的。来文人指出，《公约》并未对任何领域的平等权利、包括在社会、经济、公民和政治领域的平等权利施加任何限制。为此原因，她认为她的来文可予受理。</w:t>
      </w:r>
    </w:p>
    <w:p w:rsidR="00707D7A" w:rsidRDefault="00707D7A" w:rsidP="00707D7A">
      <w:pPr>
        <w:pStyle w:val="SingleTxt"/>
        <w:rPr>
          <w:rFonts w:hint="eastAsia"/>
        </w:rPr>
      </w:pPr>
      <w:r>
        <w:rPr>
          <w:rFonts w:hint="eastAsia"/>
        </w:rPr>
        <w:t>5.2　来文人重申了她的请求，即：委员会应责成缔约国撤销支持在继承贵族头衔方面男性权利大于女性的立法、规则和习俗。来文人称，关于在继承贵族头衔的顺序上男女平等的立法草案已提交议会这一情况进一步证实，男性比女性优先是歧视性的。</w:t>
      </w:r>
    </w:p>
    <w:p w:rsidR="00707D7A" w:rsidRPr="00012A29" w:rsidRDefault="00707D7A" w:rsidP="00707D7A">
      <w:pPr>
        <w:pStyle w:val="SingleTxt"/>
        <w:rPr>
          <w:rFonts w:ascii="SimHei" w:eastAsia="SimHei" w:hint="eastAsia"/>
          <w:color w:val="FF0000"/>
        </w:rPr>
      </w:pPr>
      <w:r w:rsidRPr="00012A29">
        <w:rPr>
          <w:rFonts w:ascii="SimHei" w:eastAsia="SimHei" w:hint="eastAsia"/>
          <w:color w:val="FF0000"/>
        </w:rPr>
        <w:t>来文人提出的关于可受理性的补充资料</w:t>
      </w:r>
    </w:p>
    <w:p w:rsidR="00707D7A" w:rsidRDefault="00707D7A" w:rsidP="00707D7A">
      <w:pPr>
        <w:pStyle w:val="SingleTxt"/>
        <w:rPr>
          <w:rFonts w:hint="eastAsia"/>
        </w:rPr>
      </w:pPr>
      <w:r>
        <w:rPr>
          <w:rFonts w:hint="eastAsia"/>
        </w:rPr>
        <w:t>6.</w:t>
      </w:r>
      <w:r>
        <w:rPr>
          <w:rFonts w:hint="eastAsia"/>
        </w:rPr>
        <w:tab/>
        <w:t>2006年7月20日，来文人提交了关于继承贵族头衔方面立法的补充资料，这一资料发表在2006年7月4日的Boletín Oficial de las Cortes Generales上。该立法仅适用于截至2005年7月27日、即法律草案提交众议院之日仍未结案的任何一级的诉讼。来文人辩称，新法不适用于她，因为她的案件在该日之前已由宪法法院明确裁定。她声称，该法不能追溯既往适用于《公约》对西班牙生效之时，这一情况本身便违反了《公约》。</w:t>
      </w:r>
    </w:p>
    <w:p w:rsidR="00707D7A" w:rsidRPr="00012A29" w:rsidRDefault="00707D7A" w:rsidP="00707D7A">
      <w:pPr>
        <w:pStyle w:val="SingleTxt"/>
        <w:rPr>
          <w:rFonts w:ascii="SimHei" w:eastAsia="SimHei" w:hint="eastAsia"/>
          <w:color w:val="FF0000"/>
        </w:rPr>
      </w:pPr>
      <w:r w:rsidRPr="00012A29">
        <w:rPr>
          <w:rFonts w:ascii="SimHei" w:eastAsia="SimHei" w:hint="eastAsia"/>
          <w:color w:val="FF0000"/>
        </w:rPr>
        <w:t>缔约国提出的关于可受理性的进一步意见</w:t>
      </w:r>
    </w:p>
    <w:p w:rsidR="00707D7A" w:rsidRDefault="00707D7A" w:rsidP="00707D7A">
      <w:pPr>
        <w:pStyle w:val="SingleTxt"/>
        <w:rPr>
          <w:rFonts w:hint="eastAsia"/>
        </w:rPr>
      </w:pPr>
      <w:r>
        <w:rPr>
          <w:rFonts w:hint="eastAsia"/>
        </w:rPr>
        <w:t>7.1　缔约国在2006年8月3日的呈件中，表示了反对来文可予受理的意见，称：来文人没有用尽一切国内补救办法；同一问题已由另一国际调查或解决程序作过审理；以及，来文基于属时理由不可受理。</w:t>
      </w:r>
    </w:p>
    <w:p w:rsidR="00707D7A" w:rsidRDefault="00707D7A" w:rsidP="00707D7A">
      <w:pPr>
        <w:pStyle w:val="SingleTxt"/>
        <w:rPr>
          <w:rFonts w:hint="eastAsia"/>
        </w:rPr>
      </w:pPr>
      <w:r>
        <w:rPr>
          <w:rFonts w:hint="eastAsia"/>
        </w:rPr>
        <w:t>7.2　关于用尽一切国内补救办法的问题，缔约国称，申诉人提出的保护上诉仍在宪法法院的审理之中。缔约国认为，这种补救办法确实会是一种有效的补救办法。缔约国还对来文人提出的1997年7月3日宪法法院第126/1997号决定致使关于她所提继承贵族头衔问题的保护上诉成为无效补救办法的这一说法提出了质疑。缔约国认为，宪法法院的判例并非一成不变，它随着时间的推移在演变。因此，缔约国认为，宪法法院可参照当时的社会现实或社会构成的变化，改正其判例。缔约国指出，来文人并未声称这一补救办法被不合理地拖延。</w:t>
      </w:r>
    </w:p>
    <w:p w:rsidR="00707D7A" w:rsidRDefault="00707D7A" w:rsidP="00707D7A">
      <w:pPr>
        <w:pStyle w:val="SingleTxt"/>
      </w:pPr>
      <w:r>
        <w:rPr>
          <w:rFonts w:hint="eastAsia"/>
        </w:rPr>
        <w:t>7.3　缔约国还指出，颁布关于贵族头衔继承的立法后，来文人将从新的国内补救办法中获益。缔约方认为，此新法一旦生效，将适用于来文人的案件，原因是，其法律诉讼（保护上诉）仍在审理之中，新法将追溯既往地适用于截至2005年7月27日仍在审理的所有法律诉讼。缔约方还认为，新法的生效还有可能对宪法法院解决来文人仍在审理中的保护上诉产生影响。</w:t>
      </w:r>
    </w:p>
    <w:p w:rsidR="00707D7A" w:rsidRDefault="00707D7A" w:rsidP="00707D7A">
      <w:pPr>
        <w:pStyle w:val="SingleTxt"/>
        <w:rPr>
          <w:rFonts w:hint="eastAsia"/>
        </w:rPr>
      </w:pPr>
      <w:r>
        <w:rPr>
          <w:rFonts w:hint="eastAsia"/>
        </w:rPr>
        <w:t>7.4　缔约国还称，根据《任择议定书》第4条第2款(a)项，来文也是不可受理的，因为同一问题已经由另一国际调查或解决程序作过审理。具体而言，人权委员会审理过两件类似的案件（第1008/2001和第1019/2001号来文)，案件的申诉人称，贵族头衔继承法是歧视性法律，原因是在继承人问题上偏袒男性后裔而有损于女性后裔。缔约国指出，人权委员会的裁决是，这两个案件的投诉就事而言不符合《公民及政治权利国际公约》，并宣布来文属于不可受理，原因是贵族头衔不在《公民及政治权利国际公约》第26条所保护的法律面前平等和不歧视原则的范围之内。缔约国因此称，根据《公民及政治权利国际公约》第1条并同时根据其《任择议定书》第2条，贵族头衔既不属于人权，也不属于基本自由。缔约国还称，同一问题已在欧洲人权法院中作过审理，</w:t>
      </w:r>
      <w:r>
        <w:rPr>
          <w:rStyle w:val="FootnoteReference"/>
        </w:rPr>
        <w:footnoteReference w:customMarkFollows="1" w:id="37"/>
        <w:t>d</w:t>
      </w:r>
      <w:r>
        <w:t xml:space="preserve"> </w:t>
      </w:r>
      <w:r>
        <w:rPr>
          <w:rFonts w:hint="eastAsia"/>
        </w:rPr>
        <w:t>得出过类似的裁决，即：投诉就事而言不符合《保护人权与基本自由公约》。缔约国最后还称，议会（议会大会）正在审理关于这一问题的法律草案的情况，并不代表承认违反了缔约国根据《消除对妇女一切形式歧视公约》所承担的国际义务。理论和判例法表明，继承贵族头衔的权利既非人权，也不是基本自由，它超出了人权文书（《公民及政治权利国际公约》及《消除对妇女一切形式歧视公约》）的适用范围。缔约国称，对于贵族头衔的继承，是受其他规则制约的“天赋权利”。因此，草拟新法律不在缔约国在男女平等方面的国际义务的范围之内。</w:t>
      </w:r>
    </w:p>
    <w:p w:rsidR="00707D7A" w:rsidRDefault="00707D7A" w:rsidP="00707D7A">
      <w:pPr>
        <w:pStyle w:val="SingleTxt"/>
        <w:rPr>
          <w:rFonts w:hint="eastAsia"/>
        </w:rPr>
      </w:pPr>
      <w:r>
        <w:rPr>
          <w:rFonts w:hint="eastAsia"/>
        </w:rPr>
        <w:t>7.5　缔约国还认为，该来文主要陈述的事实发生在2001年10月6日《任择议定书》对西班牙生效之前，也在《公约》本身生效之前。缔约国又认为，拥有某一贵族头衔并不具有法律效力。缔约国因此认为，根据《任择议定书》第4条第2款(e)项，来文人的来文不可受理。</w:t>
      </w:r>
    </w:p>
    <w:p w:rsidR="00707D7A" w:rsidRPr="00012A29" w:rsidRDefault="00707D7A" w:rsidP="00707D7A">
      <w:pPr>
        <w:pStyle w:val="SingleTxt"/>
        <w:rPr>
          <w:rFonts w:ascii="SimHei" w:eastAsia="SimHei" w:hint="eastAsia"/>
          <w:color w:val="FF0000"/>
        </w:rPr>
      </w:pPr>
      <w:r>
        <w:rPr>
          <w:rFonts w:ascii="SimHei" w:eastAsia="SimHei"/>
          <w:color w:val="FF0000"/>
        </w:rPr>
        <w:br w:type="page"/>
      </w:r>
      <w:r w:rsidRPr="00012A29">
        <w:rPr>
          <w:rFonts w:ascii="SimHei" w:eastAsia="SimHei" w:hint="eastAsia"/>
          <w:color w:val="FF0000"/>
        </w:rPr>
        <w:t>来文人就缔约国关于可受理性的进一步意见提出的进一步评论</w:t>
      </w:r>
    </w:p>
    <w:p w:rsidR="00707D7A" w:rsidRDefault="00707D7A" w:rsidP="00707D7A">
      <w:pPr>
        <w:pStyle w:val="SingleTxt"/>
        <w:rPr>
          <w:rFonts w:hint="eastAsia"/>
        </w:rPr>
      </w:pPr>
      <w:r>
        <w:rPr>
          <w:rFonts w:hint="eastAsia"/>
        </w:rPr>
        <w:t>8.1　来文人认为，缔约国所持她的保护上诉仍在宪法法院审理之中的看法可能是基于对其来文有关部分的一种误解。法院确于2003年3月24日以缺乏宪法内容为由驳回了她的保护上诉。自那时以来，来文人没有提起任何其他上诉。即便是这种上诉仍在审理之中，来文人仍认为该上诉不会构成一种有效的补救办法。尽管宪法法院有可能改变其案例法，但此种改变不会影响来文人，因为她的案件已经诉讼得出结果，没有上诉能够因判例法已然改变而重开或重新审理这一问题。因此，来文人重申，她已用尽一切现有的国内补救办法。</w:t>
      </w:r>
    </w:p>
    <w:p w:rsidR="00707D7A" w:rsidRDefault="00707D7A" w:rsidP="00707D7A">
      <w:pPr>
        <w:pStyle w:val="SingleTxt"/>
        <w:rPr>
          <w:rFonts w:hint="eastAsia"/>
        </w:rPr>
      </w:pPr>
      <w:r>
        <w:rPr>
          <w:rFonts w:hint="eastAsia"/>
        </w:rPr>
        <w:t>8.2　来文人称，她不会从关于继承贵族头衔的新法的任何新程序中获益，原因是该法不适用她的案件。正如缔约国已承认的，新法将只追溯既往地适用于2005年7月27日仍在审理之中的案件。随着宪法法院于2003年3月24日驳回她的保护上诉，她的案件已然结案。</w:t>
      </w:r>
    </w:p>
    <w:p w:rsidR="00707D7A" w:rsidRDefault="00707D7A" w:rsidP="00707D7A">
      <w:pPr>
        <w:pStyle w:val="SingleTxt"/>
        <w:rPr>
          <w:rFonts w:hint="eastAsia"/>
        </w:rPr>
      </w:pPr>
      <w:r>
        <w:rPr>
          <w:rFonts w:hint="eastAsia"/>
        </w:rPr>
        <w:t>8.3　来文人重申，来文人权委员会的两份来文根据的是《公民及政治权利国际公约》第26条（平等权利），该条的限制性大于《保护人权与基本自由公约》的第1条和第2条(f)项。《保护人权与基本自由公约》的目的是为了消除妇女在生活的各个领域遭受的歧视，没有任何限制（第1条）。因此，这一问题没有经由另一国际调查或解决程序加以审理。出于同样的理由，提交欧洲人权法院的申请，也不应被视为是与提交消除对妇女歧视委员会的来文相同的问题。</w:t>
      </w:r>
    </w:p>
    <w:p w:rsidR="00707D7A" w:rsidRDefault="00707D7A" w:rsidP="00707D7A">
      <w:pPr>
        <w:pStyle w:val="SingleTxt"/>
        <w:rPr>
          <w:rFonts w:hint="eastAsia"/>
        </w:rPr>
      </w:pPr>
      <w:r>
        <w:rPr>
          <w:rFonts w:hint="eastAsia"/>
        </w:rPr>
        <w:t>8.4　来文人认为，新法是含蓄和明确地承认：当前的行为是歧视性的，正如其序言部分所述，其唯一目的是要消除女性和男性在贵族头衔转移方面的不平等，以便与该公约相符。然而，缔约国没有采取措施对已经遭受的歧视作出补救，正如她案例所表明的那样。</w:t>
      </w:r>
    </w:p>
    <w:p w:rsidR="00707D7A" w:rsidRDefault="00707D7A" w:rsidP="00707D7A">
      <w:pPr>
        <w:pStyle w:val="SingleTxt"/>
        <w:rPr>
          <w:rFonts w:hint="eastAsia"/>
        </w:rPr>
      </w:pPr>
      <w:r>
        <w:rPr>
          <w:rFonts w:hint="eastAsia"/>
        </w:rPr>
        <w:t>8.5　来文人认为，她的来文不属于基于属时的理由而不可受理，原因是2001年《任择议定书》在西班牙生效时，她的案件仍在审理之中。她的案件于2003年3月24日成为定案。此外，她还称歧视的影响持续至今，并拒绝接受缔约国关于贵族头衔并不意味任何特权的说法。</w:t>
      </w:r>
    </w:p>
    <w:p w:rsidR="00707D7A" w:rsidRPr="00012A29" w:rsidRDefault="00707D7A" w:rsidP="00707D7A">
      <w:pPr>
        <w:pStyle w:val="SingleTxt"/>
        <w:rPr>
          <w:rFonts w:ascii="SimHei" w:eastAsia="SimHei" w:hint="eastAsia"/>
          <w:color w:val="FF0000"/>
        </w:rPr>
      </w:pPr>
      <w:r w:rsidRPr="00012A29">
        <w:rPr>
          <w:rFonts w:ascii="SimHei" w:eastAsia="SimHei" w:hint="eastAsia"/>
          <w:color w:val="FF0000"/>
        </w:rPr>
        <w:t>来文人的补充意见</w:t>
      </w:r>
    </w:p>
    <w:p w:rsidR="00707D7A" w:rsidRDefault="00707D7A" w:rsidP="00707D7A">
      <w:pPr>
        <w:pStyle w:val="SingleTxt"/>
        <w:rPr>
          <w:rFonts w:hint="eastAsia"/>
        </w:rPr>
      </w:pPr>
      <w:r>
        <w:rPr>
          <w:rFonts w:hint="eastAsia"/>
        </w:rPr>
        <w:t>9.</w:t>
      </w:r>
      <w:r>
        <w:rPr>
          <w:rFonts w:hint="eastAsia"/>
        </w:rPr>
        <w:tab/>
        <w:t>来文人在2006年11月8日的呈件中指出，关于男性和女性在继承贵族头衔方面平等的法律已于2006年10月31日在官方公报上发表，并将于2006年11月20日生效。她重申，鉴于其条款属于过渡性，新法将不适用她的案件。来文人称，由于新法不会为2005年7月27日之前已明确定案的案件提供有效的补救办法，缔约国违反了《公约》。</w:t>
      </w:r>
    </w:p>
    <w:p w:rsidR="00707D7A" w:rsidRPr="00012A29" w:rsidRDefault="00707D7A" w:rsidP="00707D7A">
      <w:pPr>
        <w:pStyle w:val="SingleTxt"/>
        <w:rPr>
          <w:rFonts w:ascii="SimHei" w:eastAsia="SimHei" w:hint="eastAsia"/>
          <w:color w:val="FF0000"/>
        </w:rPr>
      </w:pPr>
      <w:r>
        <w:rPr>
          <w:rFonts w:ascii="SimHei" w:eastAsia="SimHei"/>
          <w:color w:val="FF0000"/>
        </w:rPr>
        <w:br w:type="page"/>
      </w:r>
      <w:r w:rsidRPr="00012A29">
        <w:rPr>
          <w:rFonts w:ascii="SimHei" w:eastAsia="SimHei" w:hint="eastAsia"/>
          <w:color w:val="FF0000"/>
        </w:rPr>
        <w:t>缔约国的补充意见</w:t>
      </w:r>
    </w:p>
    <w:p w:rsidR="00707D7A" w:rsidRDefault="00707D7A" w:rsidP="00707D7A">
      <w:pPr>
        <w:pStyle w:val="SingleTxt"/>
        <w:rPr>
          <w:rFonts w:hint="eastAsia"/>
        </w:rPr>
      </w:pPr>
      <w:r>
        <w:rPr>
          <w:rFonts w:hint="eastAsia"/>
        </w:rPr>
        <w:t>10.</w:t>
      </w:r>
      <w:r>
        <w:rPr>
          <w:rFonts w:hint="eastAsia"/>
        </w:rPr>
        <w:tab/>
        <w:t>缔约国在2006年11月16日的呈件中重申，同一问题已在人权委员会中作过审理。缔约国还辩称，法律上的确定性要求避免出现对所有贵族头衔可能还要重做审查的情况，特别是由于宪法法院、人权委员会和欧洲人权法院曾指出过，贵族头衔没有法律或实质内容。缔约国在其2006年12月22日的呈件中确认贵族头衔继承方面男女平等的法律已经生效，并重申：为保证法律追溯既往的适用而制定的时间标准对避免法律上的不确定性而言是合理和必要的。</w:t>
      </w:r>
    </w:p>
    <w:p w:rsidR="00707D7A" w:rsidRPr="00012A29" w:rsidRDefault="00707D7A" w:rsidP="00707D7A">
      <w:pPr>
        <w:pStyle w:val="SingleTxt"/>
        <w:rPr>
          <w:rFonts w:ascii="SimHei" w:eastAsia="SimHei" w:hint="eastAsia"/>
          <w:color w:val="FF0000"/>
        </w:rPr>
      </w:pPr>
      <w:r w:rsidRPr="00012A29">
        <w:rPr>
          <w:rFonts w:ascii="SimHei" w:eastAsia="SimHei" w:hint="eastAsia"/>
          <w:color w:val="FF0000"/>
        </w:rPr>
        <w:t>委员会面前的可受理性问题和程序</w:t>
      </w:r>
    </w:p>
    <w:p w:rsidR="00707D7A" w:rsidRDefault="00707D7A" w:rsidP="00707D7A">
      <w:pPr>
        <w:pStyle w:val="SingleTxt"/>
        <w:rPr>
          <w:rFonts w:hint="eastAsia"/>
        </w:rPr>
      </w:pPr>
      <w:r>
        <w:rPr>
          <w:rFonts w:hint="eastAsia"/>
        </w:rPr>
        <w:t>11.1　依照议事规则第64条的规定，委员会应当决定，根据《任择议定书》来文是否可以受理。</w:t>
      </w:r>
    </w:p>
    <w:p w:rsidR="00707D7A" w:rsidRDefault="00707D7A" w:rsidP="00707D7A">
      <w:pPr>
        <w:pStyle w:val="SingleTxt"/>
        <w:rPr>
          <w:rFonts w:hint="eastAsia"/>
        </w:rPr>
      </w:pPr>
      <w:r>
        <w:rPr>
          <w:rFonts w:hint="eastAsia"/>
        </w:rPr>
        <w:t>11.2　依照议事规则第66条的规定，委员会可以决定，分别审议可受理性问题和来文的实质问题。</w:t>
      </w:r>
    </w:p>
    <w:p w:rsidR="00707D7A" w:rsidRDefault="00707D7A" w:rsidP="00707D7A">
      <w:pPr>
        <w:pStyle w:val="SingleTxt"/>
        <w:rPr>
          <w:rFonts w:hint="eastAsia"/>
        </w:rPr>
      </w:pPr>
      <w:r>
        <w:rPr>
          <w:rFonts w:hint="eastAsia"/>
        </w:rPr>
        <w:t>11.3　委员会指出，缔约国声称，根据《任择议定书》第4条第2款(e)项的规定，该来文不可受理，因为来文所涉及的事实发生在2001年10月6日《任择议定书》对西班牙生效之前，以及1984年2月4日《公约》对西班牙生效之前。来文人对该论点提出质疑，因为当《任择议定书》在西班牙生效时，她所述的案件仍然悬而未决，并于2003年3月24日在宪法法院拒绝接受她要求宪法权利保护令的上诉时成为定案。委员会注意到，缔约国断言拥有某一贵族头衔并不具有法律效力。委员会也注意到，来文人声称，迄今为止受歧视的影响仍然存在，来文人拒绝接受缔约国关于贵族头衔不产生任何特权的说法。</w:t>
      </w:r>
    </w:p>
    <w:p w:rsidR="00707D7A" w:rsidRDefault="00707D7A" w:rsidP="00707D7A">
      <w:pPr>
        <w:pStyle w:val="SingleTxt"/>
      </w:pPr>
      <w:r>
        <w:rPr>
          <w:rFonts w:hint="eastAsia"/>
        </w:rPr>
        <w:t>11.4　由于来文所涉及的事实是《任择议定书》对有关缔约国生效之前发生，除非这些事实在生效之日后仍然存在，否则，委员会应根据该《议定书》第4条第2款(e)项的规定，宣布该来文不可受理。换句话说，委员会无法审议《任择议定书》对缔约国生效之前据称发生的侵犯行为的是非曲直，除非据称发生的侵犯行为在《任择议定书》生效之后仍在继续。</w:t>
      </w:r>
      <w:r>
        <w:rPr>
          <w:rStyle w:val="FootnoteReference"/>
        </w:rPr>
        <w:footnoteReference w:customMarkFollows="1" w:id="38"/>
        <w:t>e</w:t>
      </w:r>
    </w:p>
    <w:p w:rsidR="00707D7A" w:rsidRDefault="00707D7A" w:rsidP="00707D7A">
      <w:pPr>
        <w:pStyle w:val="SingleTxt"/>
      </w:pPr>
      <w:r>
        <w:rPr>
          <w:rFonts w:hint="eastAsia"/>
        </w:rPr>
        <w:t>11.5　第4条第2款(e)项的规定的原理是，条约不适用于在该条约对有关国家生效之前发生或停止存在的状况。委员会注意到，来文人关于性别歧视的申诉发生在1980年10月3日其弟弟在其父于1978年5月23日去世之后通过皇室的继承令继承头衔。委员会注意到，该事件发生时，《公约》尚未在国际上生效，而且也比该缔约国于1984年2月4日批准该《公约》要早许多时间。《任择议定书》当时也尚未获得通过。委员会认为，相关的事实是（因此根据第4条第2款(e)项的规定确定时间点也是），继承来文人父亲头衔的权利给予来文人兄弟的日子。该日期是1980年10月3日，当颁布皇家继承令之日。委员会认为，该事件是来文人投诉的根据，它在继承令发出之日已经发生和完成，因此不具有持续性质。委员会还注意到，来文人兄弟是根据当时有效的立法继承该头衔。所以，委员会认为，西班牙当时的立法对妇女的歧视对来文人的生活可能已产生的任何影响，均无法作为理由在现在来推翻皇家继承令。有鉴于此，委员会只能做出结论，来文所涉及的事实发生在《任择议定书》对该缔约国生效之前，而且不具备持续性质。因此，委员会宣布，根据第4条第2款(e)项规定的属时管辖权，该来文仍无法受理。</w:t>
      </w:r>
    </w:p>
    <w:p w:rsidR="00707D7A" w:rsidRDefault="00707D7A" w:rsidP="00707D7A">
      <w:pPr>
        <w:pStyle w:val="SingleTxt"/>
        <w:rPr>
          <w:rFonts w:hint="eastAsia"/>
        </w:rPr>
      </w:pPr>
      <w:r>
        <w:rPr>
          <w:rFonts w:hint="eastAsia"/>
        </w:rPr>
        <w:t>11.6　委员会认为不必根据任何其他理由来裁定来文不可受理。</w:t>
      </w:r>
    </w:p>
    <w:p w:rsidR="00707D7A" w:rsidRDefault="00707D7A" w:rsidP="00707D7A">
      <w:pPr>
        <w:pStyle w:val="SingleTxt"/>
        <w:rPr>
          <w:rFonts w:hint="eastAsia"/>
        </w:rPr>
      </w:pPr>
      <w:r>
        <w:rPr>
          <w:rFonts w:hint="eastAsia"/>
        </w:rPr>
        <w:t>11.7　因此，委员会决定：</w:t>
      </w:r>
    </w:p>
    <w:p w:rsidR="00707D7A" w:rsidRDefault="00707D7A" w:rsidP="00707D7A">
      <w:pPr>
        <w:pStyle w:val="SingleTxt"/>
        <w:rPr>
          <w:rFonts w:hint="eastAsia"/>
        </w:rPr>
      </w:pPr>
      <w:r>
        <w:rPr>
          <w:rFonts w:hint="eastAsia"/>
        </w:rPr>
        <w:tab/>
        <w:t>(a)</w:t>
      </w:r>
      <w:r>
        <w:rPr>
          <w:rFonts w:hint="eastAsia"/>
        </w:rPr>
        <w:tab/>
        <w:t>根据《任择议定书》第4条第2款(e)项规定的属时管辖权，来文不可受理；</w:t>
      </w:r>
    </w:p>
    <w:p w:rsidR="00707D7A" w:rsidRDefault="00707D7A" w:rsidP="00707D7A">
      <w:pPr>
        <w:pStyle w:val="SingleTxt"/>
        <w:rPr>
          <w:rFonts w:hint="eastAsia"/>
        </w:rPr>
      </w:pPr>
      <w:r>
        <w:rPr>
          <w:rFonts w:hint="eastAsia"/>
        </w:rPr>
        <w:tab/>
        <w:t>(b)</w:t>
      </w:r>
      <w:r>
        <w:rPr>
          <w:rFonts w:hint="eastAsia"/>
        </w:rPr>
        <w:tab/>
        <w:t>本决定将送交缔约国和来文人。</w:t>
      </w:r>
    </w:p>
    <w:p w:rsidR="00707D7A" w:rsidRPr="00B20E7A" w:rsidRDefault="00707D7A" w:rsidP="00707D7A">
      <w:pPr>
        <w:pStyle w:val="SingleTxt"/>
        <w:rPr>
          <w:rFonts w:ascii="SimHei" w:eastAsia="SimHei" w:hint="eastAsia"/>
          <w:color w:val="FF0000"/>
        </w:rPr>
      </w:pPr>
      <w:r w:rsidRPr="00B20E7A">
        <w:rPr>
          <w:rFonts w:ascii="SimHei" w:eastAsia="SimHei" w:hint="eastAsia"/>
          <w:color w:val="FF0000"/>
        </w:rPr>
        <w:t>附录</w:t>
      </w:r>
    </w:p>
    <w:p w:rsidR="00707D7A" w:rsidRPr="00B52533" w:rsidRDefault="00707D7A" w:rsidP="00707D7A">
      <w:pPr>
        <w:pStyle w:val="SingleTxt"/>
        <w:rPr>
          <w:rFonts w:ascii="SimHei" w:eastAsia="SimHei" w:hint="eastAsia"/>
          <w:color w:val="FF0000"/>
        </w:rPr>
      </w:pPr>
      <w:r w:rsidRPr="00B52533">
        <w:rPr>
          <w:rFonts w:ascii="SimHei" w:eastAsia="SimHei" w:hint="eastAsia"/>
          <w:color w:val="FF0000"/>
        </w:rPr>
        <w:t>委员会成员Magalys Arocha Dominguez、Cees Flinterman、Pramila Patten、Silvia Pimentel、Fumiko Saiga、Glenda P.Simms、Anamah Tan以及邹晓巧的个人意见（赞成）</w:t>
      </w:r>
    </w:p>
    <w:p w:rsidR="00707D7A" w:rsidRDefault="00707D7A" w:rsidP="00707D7A">
      <w:pPr>
        <w:pStyle w:val="SingleTxt"/>
        <w:rPr>
          <w:rFonts w:hint="eastAsia"/>
        </w:rPr>
      </w:pPr>
      <w:r>
        <w:rPr>
          <w:rFonts w:hint="eastAsia"/>
        </w:rPr>
        <w:tab/>
        <w:t>尽管我们同意该来文不可受理的结论，我们不同意多数人关于不可受理的理由。我们认为，该来文应根据《任择议定书》第4条第2款(b)项的规定宣布不可受理，因为它不符合《公约》的条款。</w:t>
      </w:r>
    </w:p>
    <w:p w:rsidR="00707D7A" w:rsidRDefault="00707D7A" w:rsidP="00707D7A">
      <w:pPr>
        <w:pStyle w:val="SingleTxt"/>
      </w:pPr>
      <w:r>
        <w:tab/>
      </w:r>
      <w:r>
        <w:rPr>
          <w:rFonts w:hint="eastAsia"/>
        </w:rPr>
        <w:t>依照《任择议定书》第4条第2款(b)项的规定，如果来文不符合《公约》的规定，委员会应当宣布该来文不可受理。我们注意到，来文涉及一位妇女按照现已修正的当时现行立法，不能继承世袭的贵族头衔，而其弟则可以继承。我们回顾，《消除对妇女一切形式歧视公约》保护妇女权利不受任何形式的歧视，要求缔约国确保切实实现男女平等原则，并规定各个领域此种平等和不歧视的规范标准。为此目的，《公约》规定了关于对妇女歧视的全面定义，即“基于性别而作的任何区别、排斥或限制，其影响或其目的均足以妨碍或否认妇女不论已婚未婚在男女平等的基础上认识、享有或行使在政治、经济、社会、文化、公民或任何其他方面的人权和基本自由”（第1条）。在本案中，无可争辩的事实是，有关的贵族头衔纯属象征和尊称性质，没有任何法律或实际影响。因此，我们认为，声称有继承这种贵族头衔的权利不符合《公约》的规定，公约的目的是保护妇女在所有领域享有人权和基本自由时不受歧视，这种歧视的影响或目的均足以妨碍或否认妇女在男女平等的基础上认识、享有或行使在各领域的人权和基本自由。因此，我们的结论是，依照《公约》第4条第2款(b)项，来文人的来文不符合《公约》的规定。</w:t>
      </w:r>
    </w:p>
    <w:p w:rsidR="00707D7A" w:rsidRDefault="00707D7A" w:rsidP="00707D7A">
      <w:pPr>
        <w:pStyle w:val="SingleTxt"/>
        <w:ind w:left="5044"/>
      </w:pPr>
      <w:r>
        <w:rPr>
          <w:rFonts w:hint="eastAsia"/>
        </w:rPr>
        <w:t>Magalys Arocha Dominguez（签名）</w:t>
      </w:r>
    </w:p>
    <w:p w:rsidR="00707D7A" w:rsidRDefault="00707D7A" w:rsidP="00707D7A">
      <w:pPr>
        <w:pStyle w:val="SingleTxt"/>
        <w:ind w:left="5044"/>
      </w:pPr>
      <w:r>
        <w:rPr>
          <w:rFonts w:hint="eastAsia"/>
        </w:rPr>
        <w:t>Cees Flinterman（签名）</w:t>
      </w:r>
    </w:p>
    <w:p w:rsidR="00707D7A" w:rsidRDefault="00707D7A" w:rsidP="00707D7A">
      <w:pPr>
        <w:pStyle w:val="SingleTxt"/>
        <w:ind w:left="5044"/>
      </w:pPr>
      <w:r>
        <w:rPr>
          <w:rFonts w:hint="eastAsia"/>
        </w:rPr>
        <w:t>Pramila Patten（签名）</w:t>
      </w:r>
    </w:p>
    <w:p w:rsidR="00707D7A" w:rsidRDefault="00707D7A" w:rsidP="00707D7A">
      <w:pPr>
        <w:pStyle w:val="SingleTxt"/>
        <w:ind w:left="5044"/>
      </w:pPr>
      <w:r>
        <w:rPr>
          <w:rFonts w:hint="eastAsia"/>
        </w:rPr>
        <w:t>Silvia Pimentel（签名）</w:t>
      </w:r>
    </w:p>
    <w:p w:rsidR="00707D7A" w:rsidRDefault="00707D7A" w:rsidP="00707D7A">
      <w:pPr>
        <w:pStyle w:val="SingleTxt"/>
        <w:ind w:left="5044"/>
        <w:rPr>
          <w:rFonts w:hint="eastAsia"/>
        </w:rPr>
      </w:pPr>
      <w:r>
        <w:rPr>
          <w:rFonts w:hint="eastAsia"/>
        </w:rPr>
        <w:t>Fumiko Saiga（签名）</w:t>
      </w:r>
    </w:p>
    <w:p w:rsidR="00707D7A" w:rsidRDefault="00707D7A" w:rsidP="00707D7A">
      <w:pPr>
        <w:pStyle w:val="SingleTxt"/>
        <w:ind w:left="5044"/>
        <w:rPr>
          <w:rFonts w:hint="eastAsia"/>
        </w:rPr>
      </w:pPr>
      <w:r>
        <w:rPr>
          <w:rFonts w:hint="eastAsia"/>
        </w:rPr>
        <w:t>Glenda P.Simms（签名）</w:t>
      </w:r>
    </w:p>
    <w:p w:rsidR="00707D7A" w:rsidRDefault="00707D7A" w:rsidP="00707D7A">
      <w:pPr>
        <w:pStyle w:val="SingleTxt"/>
        <w:ind w:left="5044"/>
        <w:rPr>
          <w:rFonts w:hint="eastAsia"/>
        </w:rPr>
      </w:pPr>
      <w:r>
        <w:rPr>
          <w:rFonts w:hint="eastAsia"/>
        </w:rPr>
        <w:t>Anamah Tan（签名）</w:t>
      </w:r>
    </w:p>
    <w:p w:rsidR="00707D7A" w:rsidRDefault="00707D7A" w:rsidP="00707D7A">
      <w:pPr>
        <w:pStyle w:val="SingleTxt"/>
        <w:ind w:left="5044"/>
      </w:pPr>
      <w:r>
        <w:rPr>
          <w:rFonts w:hint="eastAsia"/>
        </w:rPr>
        <w:t>邹晓巧（签名）</w:t>
      </w:r>
    </w:p>
    <w:p w:rsidR="00707D7A" w:rsidRDefault="00707D7A" w:rsidP="00707D7A">
      <w:pPr>
        <w:pStyle w:val="SingleTxt"/>
        <w:rPr>
          <w:rFonts w:ascii="Times New Roman"/>
        </w:rPr>
      </w:pPr>
    </w:p>
    <w:p w:rsidR="00707D7A" w:rsidRPr="00B52533" w:rsidRDefault="00707D7A" w:rsidP="00707D7A">
      <w:pPr>
        <w:pStyle w:val="SingleTxt"/>
        <w:rPr>
          <w:rFonts w:ascii="SimHei" w:eastAsia="SimHei" w:hint="eastAsia"/>
          <w:color w:val="FF0000"/>
        </w:rPr>
      </w:pPr>
      <w:r w:rsidRPr="00B52533">
        <w:rPr>
          <w:rFonts w:ascii="SimHei" w:eastAsia="SimHei" w:hint="eastAsia"/>
          <w:color w:val="FF0000"/>
        </w:rPr>
        <w:t>委员会成员Mary Shanthi Dairiam的个人意见(异议)</w:t>
      </w:r>
    </w:p>
    <w:p w:rsidR="00707D7A" w:rsidRDefault="00707D7A" w:rsidP="00707D7A">
      <w:pPr>
        <w:pStyle w:val="SingleTxt"/>
        <w:rPr>
          <w:rFonts w:hint="eastAsia"/>
        </w:rPr>
      </w:pPr>
      <w:r>
        <w:rPr>
          <w:rFonts w:hint="eastAsia"/>
        </w:rPr>
        <w:tab/>
        <w:t>消除对妇女一切形式歧视委员会（委员会）在其2007年8月9日的会议上决定，根据《任择议定书》第4条的规定，裁决第7/2005号来文不可受理。根据这项来文，来文人声称，缔约国剥夺她作为头生子女继承其父“Bulnes伯爵”头衔的权利，是对她实行性别歧视。她指称，在继承贵族头衔的顺序上男性优先总的来说违反了《宪法》，具体而言违反了第2条(f)项。委员会以微弱的多数做出决定指出，根据《任择议定书》第4条第2款(e)项的规定属时管辖权，该来文不可受理。委员会部分成员还提出赞成意见，也认为所述来文不可受理，不过，是根据第4条第2款(b)项的规定，认为该来文不符合《公约》的规定。</w:t>
      </w:r>
    </w:p>
    <w:p w:rsidR="00707D7A" w:rsidRDefault="00707D7A" w:rsidP="00707D7A">
      <w:pPr>
        <w:pStyle w:val="SingleTxt"/>
      </w:pPr>
      <w:r>
        <w:rPr>
          <w:rFonts w:hint="eastAsia"/>
        </w:rPr>
        <w:tab/>
        <w:t>委员会认为，来文人关于性别歧视的申诉根据属时管辖权的规定不可受理，因为该申诉产生于来文人的弟弟在他们的父亲于1978年5月23日去世时，根据1980年10月3日发布的皇家继承令继承了该头衔，所有这些均发生在《任择议定书》于2001年10月6日对西班牙生效之前，也在《公约》于1984年2月4日与西班牙生效之前。委员会表示，其兄弟继承皇家头衔是在1980年10月3日颁布该法令之日发生和完成，因此没有具有持续性。</w:t>
      </w:r>
      <w:r>
        <w:rPr>
          <w:rStyle w:val="FootnoteReference"/>
        </w:rPr>
        <w:footnoteReference w:customMarkFollows="1" w:id="39"/>
        <w:t>a</w:t>
      </w:r>
      <w:r>
        <w:t xml:space="preserve"> </w:t>
      </w:r>
      <w:r>
        <w:rPr>
          <w:rFonts w:hint="eastAsia"/>
        </w:rPr>
        <w:t>委员会并不认为需要寻找不可受理的任何其他理由，因此，没有涉及该来文是否符合《公约》的条款问题。</w:t>
      </w:r>
    </w:p>
    <w:p w:rsidR="00707D7A" w:rsidRDefault="00707D7A" w:rsidP="00707D7A">
      <w:pPr>
        <w:pStyle w:val="SingleTxt"/>
        <w:rPr>
          <w:rFonts w:hint="eastAsia"/>
        </w:rPr>
      </w:pPr>
      <w:r>
        <w:rPr>
          <w:rFonts w:hint="eastAsia"/>
        </w:rPr>
        <w:tab/>
        <w:t>赞成的意见提到《公约》第1条的规定，其中将歧视界定为，</w:t>
      </w:r>
      <w:r w:rsidRPr="00B52533">
        <w:rPr>
          <w:rFonts w:ascii="SimHei" w:eastAsia="SimHei" w:hint="eastAsia"/>
          <w:color w:val="FF0000"/>
        </w:rPr>
        <w:t>“基于性别而作的任何区别、排斥或限制，其影响或其目的均足以妨碍或否认妇女不论已婚未婚在男女平等的基础上认识、享有或行使在政治、经济、社会、文化、公民或任何其他方面的人权和基本自由。”</w:t>
      </w:r>
      <w:r>
        <w:rPr>
          <w:rFonts w:hint="eastAsia"/>
        </w:rPr>
        <w:t>有关的贵族头衔纯属象征和尊称性质，没有任何法律或实际影响。因此，关于这种贵族头衔的要求不符合《公约》的条款，因为拒绝接受这种要求并没有否定或妨碍妇女形式人权和基本自由。</w:t>
      </w:r>
    </w:p>
    <w:p w:rsidR="00707D7A" w:rsidRDefault="00707D7A" w:rsidP="00707D7A">
      <w:pPr>
        <w:pStyle w:val="SingleTxt"/>
        <w:rPr>
          <w:rFonts w:hint="eastAsia"/>
        </w:rPr>
      </w:pPr>
      <w:r>
        <w:rPr>
          <w:rFonts w:hint="eastAsia"/>
        </w:rPr>
        <w:tab/>
        <w:t>我认为，该来文是可以受理。关键问题在于如何断定该来文是否符合《公约》的条款，以及如何断定侵犯的持续性质。尽管来文人的弟弟是在《任择议定书》对西班牙生效之前，并在《公约》生效之前，通过皇家继承令继承该头衔，但必须确定该事件在《公约》及其《任择议定书》生效之后是否通过一项行为或明示加以确认（参看脚注1）。</w:t>
      </w:r>
    </w:p>
    <w:p w:rsidR="00707D7A" w:rsidRDefault="00707D7A" w:rsidP="00707D7A">
      <w:pPr>
        <w:pStyle w:val="SingleTxt"/>
        <w:rPr>
          <w:rFonts w:hint="eastAsia"/>
        </w:rPr>
      </w:pPr>
      <w:r>
        <w:rPr>
          <w:rFonts w:hint="eastAsia"/>
        </w:rPr>
        <w:tab/>
        <w:t>首先，我承认皇家头衔并非基本人权，而且对于来文人并不产生严重后果。然而，缔约国的立法和做法决不能够而且在任何情况下均不得规定男女的差别待遇，以致于确定男子比妇女更具有优势，同时，确定妇女与男子相比处于劣势。这便是1948年5月4日和1820年10月11日的法律所产生的后果。来文人在其申诉中已表明，她向西班牙法院提起法律诉讼，并向马德里省高法院提起上诉，对“Bulnes女伯爵”的头衔提出要求，以1978年《西班牙宪法》第14条宣布的平等和禁止性别歧视的原则为依据。1991年12月10日和1993年9月27日，这两项诉讼均被驳回，理由是，继承贵族头衔方面男性优先的历史性原则符合平等原则。 我认为，法院的裁决可以被解释为这种历史原则高于《宪法》保障的平等规范。法院还认为，该头衔系1978年《宪法》生效之前赋予来文人的弟弟，《宪法》不适用于有关这一问题的《民法》。</w:t>
      </w:r>
    </w:p>
    <w:p w:rsidR="00707D7A" w:rsidRDefault="00707D7A" w:rsidP="00707D7A">
      <w:pPr>
        <w:pStyle w:val="SingleTxt"/>
        <w:rPr>
          <w:rFonts w:hint="eastAsia"/>
        </w:rPr>
      </w:pPr>
      <w:r>
        <w:rPr>
          <w:rFonts w:hint="eastAsia"/>
        </w:rPr>
        <w:tab/>
        <w:t>我想指出，西班牙法院的这些裁决是在西班牙成为《公约》缔约国之后做出，而且最高法院在1981年2月2日做出过一项判决，认为应根据《西班牙宪法》对其之前已生效的规范做出解释。来文人向最高法院的上诉于1997年12月13日被驳回。最高法院的这项裁决确定，1948年5月4日和1820年10月11日的法律中规定的继承贵族头衔方面男性优先，既非歧视性，也非违宪，因为《西班牙宪法》中保障法律平等的第14条，由于这些头衔的历史和象征性质而不适用（委员会裁决案文第2.7段）。来文人还指出，最高法院于2002年9月17日做出另一项判决，驳回了来文人的要求。最高法院的这项裁决还提及1997年7月宪法法院第126/1997号裁判，该裁判裁定，鉴于头衔的名誉和历史性质，1948年和1820年确定同一家族和亲族亡者的贵族头衔继承优先顺序的法律并不违反《西班牙宪法》第14条（委员会裁决案文第2.10段）。来文人向宪法法院提出要求行使宪法权利的上诉，但2004年3月24日被驳回（委员会裁决案文第2.12段）。</w:t>
      </w:r>
    </w:p>
    <w:p w:rsidR="00707D7A" w:rsidRDefault="00707D7A" w:rsidP="00707D7A">
      <w:pPr>
        <w:pStyle w:val="SingleTxt"/>
        <w:rPr>
          <w:rFonts w:hint="eastAsia"/>
        </w:rPr>
      </w:pPr>
      <w:r>
        <w:rPr>
          <w:rFonts w:hint="eastAsia"/>
        </w:rPr>
        <w:tab/>
        <w:t>在所有这些情况中值得注意的是，由西班牙法院实施的西班牙法律规定，宪法对平等的保障可根据历史或认为不同待遇不会产生严重后果做出例外规定。这原则上是侵犯了妇女享有的平等权利。这种例外的规定会阻碍实现消除对妇女歧视的社会进步，而原本也是要采取相同的法律程序来实现这种进步；并且会强化男子优先和保持现状。这种例外的规定却不应当根据文化和历史的原因得到容忍或宽恕。这种做法不承认不得以性别进行歧视的不可剥夺权利，这种权利是一项独立的权利。如果这种权利原则上得不到承认，而且不顾其严重后果，最有可能保持认为妇女处于劣势的意识形态和规范，并可能否定更加实质和实际的其他权利。</w:t>
      </w:r>
    </w:p>
    <w:p w:rsidR="00707D7A" w:rsidRDefault="00707D7A" w:rsidP="00707D7A">
      <w:pPr>
        <w:pStyle w:val="SingleTxt"/>
        <w:rPr>
          <w:rFonts w:hint="eastAsia"/>
        </w:rPr>
      </w:pPr>
      <w:r>
        <w:rPr>
          <w:rFonts w:hint="eastAsia"/>
        </w:rPr>
        <w:tab/>
        <w:t>我已经承认，贵族头衔当然不是一项人权。事实上，在不同情况下，这种社会的等级制度不应当得到支持。我的辩护重点并不是来文人获得贵族头衔的权利，而是要认识到在利用法律和法律程序分配社会特权中所出现的对妇女的歧视。来文人坚持认为，当初她认为继承贵族头衔的法律具有歧视性质是对的，因为该缔约国已经在2006年修订这项法律，允许男女平等享有继承权。</w:t>
      </w:r>
    </w:p>
    <w:p w:rsidR="00707D7A" w:rsidRDefault="00707D7A" w:rsidP="00707D7A">
      <w:pPr>
        <w:pStyle w:val="SingleTxt"/>
      </w:pPr>
      <w:r>
        <w:rPr>
          <w:rFonts w:hint="eastAsia"/>
        </w:rPr>
        <w:tab/>
        <w:t>人权委员会在关于男女平等权利的第28号一般性评论中指出，</w:t>
      </w:r>
    </w:p>
    <w:p w:rsidR="00707D7A" w:rsidRDefault="00707D7A" w:rsidP="00707D7A">
      <w:pPr>
        <w:pStyle w:val="SingleTxt"/>
        <w:ind w:left="1695"/>
        <w:rPr>
          <w:rFonts w:hint="eastAsia"/>
        </w:rPr>
      </w:pPr>
      <w:r>
        <w:rPr>
          <w:rFonts w:hint="eastAsia"/>
        </w:rPr>
        <w:tab/>
        <w:t>“世界各地的妇女不能平等享有权利，其根源在于传统、历史和文化包括宗教方面的态度和观念。”</w:t>
      </w:r>
    </w:p>
    <w:p w:rsidR="00707D7A" w:rsidRDefault="00707D7A" w:rsidP="00707D7A">
      <w:pPr>
        <w:pStyle w:val="SingleTxt"/>
        <w:rPr>
          <w:rFonts w:hint="eastAsia"/>
        </w:rPr>
      </w:pPr>
      <w:r>
        <w:rPr>
          <w:rFonts w:hint="eastAsia"/>
        </w:rPr>
        <w:tab/>
        <w:t>这种说法提醒我们，根据历史、文化和宗教使妇女处于从属地位的意识形态已经在许多方面表现出来，造成不平等现象。《公约》的目的和精神完全是要消除对妇女一切形式的歧视，实现妇女的平等地位。为了实现该目标、《公约》第5条(a)款承认基于文化、习俗、传统的行为和划分定型角色使妇女处于劣势做法的消极影响。《公约》认为，这会阻碍实现妇女的平等地位，并且必须通过公共和私人的代理人的行为加以消除。这种行为模式以及产生的严重后果是不言而喻的。鉴于消除对妇女歧视委员会的任务规定，它必须比任何其他条约机构更加广泛地解释和认识到对妇女平等权利的侵犯，不仅只是看到歧视行为的明显后果，还要认识到这些行为的意识形态和规范的危险。赞成意见对《公约》第1条规定作出字面上的解释，指出对贵族头衔的要求不符合《公约》的规定，因为拒绝这种要求并没有否认或妨碍妇女行使人权和基本自由。这种解释没有考虑到《公约》的目的和精神。因此，我的结论是，来文人的投诉是符合《公约》的条款规定。</w:t>
      </w:r>
    </w:p>
    <w:p w:rsidR="00707D7A" w:rsidRDefault="00707D7A" w:rsidP="00707D7A">
      <w:pPr>
        <w:pStyle w:val="SingleTxt"/>
        <w:rPr>
          <w:rFonts w:hint="eastAsia"/>
        </w:rPr>
      </w:pPr>
      <w:r>
        <w:rPr>
          <w:rFonts w:hint="eastAsia"/>
        </w:rPr>
        <w:tab/>
        <w:t>关于侵犯的持续性质问题，我认为在《任择议定书》于2001年10月6日对西班牙生效之后，对于原先的侵犯行为有过确认。因此，这项侵犯行为具有持续性质。1980年10月3日发出的皇家继承令和将贵族头衔给予来文人的弟弟是来文人投诉的根据，而且是在《公约》和《任择议定书》生效之前。但是，我认为，正如委员会的判决所作的结论，这项侵犯行为在当时并没有完成。来文人于1988年12月30日最早就给予贵族头衔提出法律诉讼，之后，来文人又提出一系列上诉，但均败诉。最后两次分别向最高法院和宪法法院提出的上诉在2002年9月17日和2003年3月24日被驳回。这些驳回的行动应当被视为缔约国通过一项行为确认原先的侵犯行为，</w:t>
      </w:r>
      <w:r>
        <w:rPr>
          <w:rStyle w:val="FootnoteReference"/>
        </w:rPr>
        <w:footnoteReference w:customMarkFollows="1" w:id="40"/>
        <w:t>b</w:t>
      </w:r>
      <w:r>
        <w:rPr>
          <w:rFonts w:hint="eastAsia"/>
        </w:rPr>
        <w:t xml:space="preserve"> 因为他们继续拒绝承认来文人对贵族头衔提出的要求，并确认了1948年5月4日和1820年10月11日的法律规定男子优先继承贵族头衔的做法。他们还确认这些法律既非歧视性，也非违宪，因为《西班牙宪法》中保障法律面前平等的第14条因这些头衔的历史和象征性质而不适用。人权委员会的法理可以作为类似根据，来支持原先的侵犯行为后来通过一项法律裁决得到确认，是确定该侵犯行为具有持续性质的说法。</w:t>
      </w:r>
      <w:r>
        <w:rPr>
          <w:rStyle w:val="FootnoteReference"/>
        </w:rPr>
        <w:footnoteReference w:customMarkFollows="1" w:id="41"/>
        <w:t>c</w:t>
      </w:r>
      <w:r>
        <w:rPr>
          <w:rFonts w:hint="eastAsia"/>
        </w:rPr>
        <w:t xml:space="preserve"> 有鉴于此，我的结论是，来文人据此提出申诉的这项侵犯行为具有持续性质。</w:t>
      </w:r>
    </w:p>
    <w:p w:rsidR="00707D7A" w:rsidRDefault="00707D7A" w:rsidP="00707D7A">
      <w:pPr>
        <w:pStyle w:val="SingleTxt"/>
        <w:rPr>
          <w:rFonts w:hint="eastAsia"/>
        </w:rPr>
      </w:pPr>
      <w:r>
        <w:rPr>
          <w:rFonts w:hint="eastAsia"/>
        </w:rPr>
        <w:tab/>
        <w:t>因此，我认为该申诉从属事管辖权或属时管辖权来看均是可以受理。来文人已经要求委员会确定这是违反《公约》，并要求缔约国向她提供有效的补救办法，并修订具有歧视性的立法。</w:t>
      </w:r>
    </w:p>
    <w:p w:rsidR="00707D7A" w:rsidRDefault="00707D7A" w:rsidP="00707D7A">
      <w:pPr>
        <w:pStyle w:val="SingleTxt"/>
        <w:rPr>
          <w:rFonts w:hint="eastAsia"/>
        </w:rPr>
      </w:pPr>
      <w:r>
        <w:rPr>
          <w:rFonts w:hint="eastAsia"/>
        </w:rPr>
        <w:tab/>
        <w:t>关于来文人的要求，我认为，总的来说，存在违反《公约》的规定。至于她要求修订有关歧视性立法，缔约国已经做到。她关于获得有效补偿的要求可能得不到满足。我承认，西班牙当时的立法对来文人存在歧视，但这并不足以作为理由现在推翻皇家法令。希望来文人能够感觉到，已经得到证明，她当时的确是受到歧视。</w:t>
      </w:r>
    </w:p>
    <w:p w:rsidR="00707D7A" w:rsidRDefault="00707D7A" w:rsidP="00707D7A">
      <w:pPr>
        <w:pStyle w:val="SingleTxt"/>
      </w:pPr>
    </w:p>
    <w:p w:rsidR="00707D7A" w:rsidRDefault="00707D7A" w:rsidP="00707D7A">
      <w:pPr>
        <w:pStyle w:val="SingleTxt"/>
        <w:rPr>
          <w:rFonts w:ascii="Times New Roman" w:eastAsia="KaiTi_GB2312"/>
          <w:color w:val="0000FF"/>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Pr="00C26A72">
        <w:rPr>
          <w:rFonts w:ascii="Times New Roman"/>
        </w:rPr>
        <w:t xml:space="preserve">Mary Shanthi </w:t>
      </w:r>
      <w:r w:rsidRPr="00C26A72">
        <w:rPr>
          <w:rFonts w:ascii="Times New Roman" w:eastAsia="SimHei"/>
          <w:b/>
          <w:color w:val="FF0000"/>
        </w:rPr>
        <w:t>Dairiam</w:t>
      </w:r>
      <w:r>
        <w:rPr>
          <w:rFonts w:hint="eastAsia"/>
        </w:rPr>
        <w:t>（</w:t>
      </w:r>
      <w:r w:rsidRPr="00886ABA">
        <w:rPr>
          <w:rFonts w:ascii="KaiTi_GB2312" w:eastAsia="KaiTi_GB2312" w:hint="eastAsia"/>
          <w:color w:val="0000FF"/>
        </w:rPr>
        <w:t>签名</w:t>
      </w:r>
      <w:r>
        <w:rPr>
          <w:rFonts w:ascii="Times New Roman" w:eastAsia="KaiTi_GB2312" w:hint="eastAsia"/>
          <w:color w:val="0000FF"/>
        </w:rPr>
        <w:t>）</w:t>
      </w: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eastAsia="KaiTi_GB2312"/>
          <w:color w:val="0000FF"/>
        </w:rPr>
        <w:br w:type="page"/>
      </w:r>
      <w:r>
        <w:rPr>
          <w:rFonts w:hint="eastAsia"/>
        </w:rPr>
        <w:t>附件八</w:t>
      </w:r>
    </w:p>
    <w:p w:rsidR="00707D7A" w:rsidRPr="00DD3055"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Pr="00DD3055"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tab/>
      </w:r>
      <w:r>
        <w:tab/>
      </w:r>
      <w:r>
        <w:rPr>
          <w:rFonts w:hint="eastAsia"/>
        </w:rPr>
        <w:t>消除对妇女一切形式歧视公约任择议定书来文工作组第九届会议的报告</w:t>
      </w:r>
    </w:p>
    <w:p w:rsidR="00707D7A" w:rsidRPr="00DD3055" w:rsidRDefault="00707D7A" w:rsidP="00707D7A">
      <w:pPr>
        <w:pStyle w:val="SingleTxt"/>
        <w:spacing w:after="0" w:line="120" w:lineRule="exact"/>
        <w:rPr>
          <w:rFonts w:hint="eastAsia"/>
          <w:sz w:val="10"/>
        </w:rPr>
      </w:pPr>
    </w:p>
    <w:p w:rsidR="00707D7A" w:rsidRPr="002D1F62"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1.</w:t>
      </w:r>
      <w:r>
        <w:rPr>
          <w:rFonts w:hint="eastAsia"/>
        </w:rPr>
        <w:tab/>
        <w:t>消除对妇女一切形式歧视公约任择议定书来文工作组于2007年2月5日至7日举行第九届会议。马加利斯·阿罗查·多明古埃斯、塞斯·弗林特曼、普拉米拉·帕滕和阿纳马赫·塔恩出席了会议。多尔卡丝·科克尔-阿皮亚缺席。</w:t>
      </w:r>
    </w:p>
    <w:p w:rsidR="00707D7A" w:rsidRDefault="00707D7A" w:rsidP="00707D7A">
      <w:pPr>
        <w:pStyle w:val="SingleTxt"/>
        <w:rPr>
          <w:rFonts w:hint="eastAsia"/>
        </w:rPr>
      </w:pPr>
      <w:r>
        <w:rPr>
          <w:rFonts w:hint="eastAsia"/>
        </w:rPr>
        <w:t>2.</w:t>
      </w:r>
      <w:r>
        <w:rPr>
          <w:rFonts w:hint="eastAsia"/>
        </w:rPr>
        <w:tab/>
        <w:t>塔恩女士当选工作组主席。弗林特曼先生当选为副主席。</w:t>
      </w:r>
    </w:p>
    <w:p w:rsidR="00707D7A" w:rsidRDefault="00707D7A" w:rsidP="00707D7A">
      <w:pPr>
        <w:pStyle w:val="SingleTxt"/>
        <w:rPr>
          <w:rFonts w:hint="eastAsia"/>
        </w:rPr>
      </w:pPr>
      <w:r>
        <w:rPr>
          <w:rFonts w:hint="eastAsia"/>
        </w:rPr>
        <w:t>3.</w:t>
      </w:r>
      <w:r>
        <w:rPr>
          <w:rFonts w:hint="eastAsia"/>
        </w:rPr>
        <w:tab/>
        <w:t>工作组通过了本报告附件所载议程。</w:t>
      </w:r>
    </w:p>
    <w:p w:rsidR="00707D7A" w:rsidRDefault="00707D7A" w:rsidP="00707D7A">
      <w:pPr>
        <w:pStyle w:val="SingleTxt"/>
        <w:rPr>
          <w:rFonts w:hint="eastAsia"/>
        </w:rPr>
      </w:pPr>
      <w:r>
        <w:rPr>
          <w:rFonts w:hint="eastAsia"/>
        </w:rPr>
        <w:t>4.</w:t>
      </w:r>
      <w:r>
        <w:rPr>
          <w:rFonts w:hint="eastAsia"/>
        </w:rPr>
        <w:tab/>
        <w:t>工作组讨论了自第八届会议以来秘书处收到的信函并审查了五份待处理来文的现况。工作组讨论了一名要求重审其案件的来文者的信函，决定不可受理的理由依然适用，应将此决定通知来函者。工作组还拒绝了一项关于采取临时措施的请求。</w:t>
      </w:r>
    </w:p>
    <w:p w:rsidR="00707D7A" w:rsidRDefault="00707D7A" w:rsidP="00707D7A">
      <w:pPr>
        <w:pStyle w:val="SingleTxt"/>
        <w:rPr>
          <w:rFonts w:hint="eastAsia"/>
        </w:rPr>
      </w:pPr>
      <w:r>
        <w:rPr>
          <w:rFonts w:hint="eastAsia"/>
        </w:rPr>
        <w:t>5.</w:t>
      </w:r>
      <w:r>
        <w:rPr>
          <w:rFonts w:hint="eastAsia"/>
        </w:rPr>
        <w:tab/>
        <w:t>工作组继续审查其工作方法，今后应考虑到人权条约机构正在进行的工作，以便与它们的工作方法统一起来。工作组对可能需要修订的若干议事规则进行了讨论。</w:t>
      </w:r>
    </w:p>
    <w:p w:rsidR="00707D7A" w:rsidRDefault="00707D7A" w:rsidP="00707D7A">
      <w:pPr>
        <w:pStyle w:val="SingleTxt"/>
        <w:rPr>
          <w:rFonts w:hint="eastAsia"/>
        </w:rPr>
      </w:pPr>
      <w:r>
        <w:rPr>
          <w:rFonts w:hint="eastAsia"/>
        </w:rPr>
        <w:t>6.</w:t>
      </w:r>
      <w:r>
        <w:rPr>
          <w:rFonts w:hint="eastAsia"/>
        </w:rPr>
        <w:tab/>
        <w:t>工作组初步讨论了与个别来文有关的保留，将保留工作组会议的报告（HRI/MC/2007/5）作为讨论的起点。</w:t>
      </w:r>
    </w:p>
    <w:p w:rsidR="00707D7A" w:rsidRDefault="00707D7A" w:rsidP="00707D7A">
      <w:pPr>
        <w:pStyle w:val="SingleTxt"/>
        <w:rPr>
          <w:rFonts w:hint="eastAsia"/>
        </w:rPr>
      </w:pPr>
      <w:r>
        <w:rPr>
          <w:rFonts w:hint="eastAsia"/>
        </w:rPr>
        <w:t>7.</w:t>
      </w:r>
      <w:r>
        <w:rPr>
          <w:rFonts w:hint="eastAsia"/>
        </w:rPr>
        <w:tab/>
        <w:t>工作组注意到荷兰人权学会数据库（</w:t>
      </w:r>
      <w:r w:rsidRPr="0026712D">
        <w:rPr>
          <w:rFonts w:ascii="Times New Roman"/>
        </w:rPr>
        <w:t>http://sim.law.uu.nl</w:t>
      </w:r>
      <w:r>
        <w:rPr>
          <w:rFonts w:hint="eastAsia"/>
        </w:rPr>
        <w:t>）和瑞士伯尔尼大学公法学院汇编的人权指数（</w:t>
      </w:r>
      <w:r w:rsidRPr="0026712D">
        <w:rPr>
          <w:rFonts w:ascii="Times New Roman"/>
        </w:rPr>
        <w:t>http://www.universalhumanrightsindex.org/</w:t>
      </w:r>
      <w:r>
        <w:rPr>
          <w:rFonts w:hint="eastAsia"/>
        </w:rPr>
        <w:t>）供人调阅人权信息资料，包括人权条约机构根据个人申诉程序作出的决定。</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采取的行动</w:t>
      </w:r>
    </w:p>
    <w:p w:rsidR="00707D7A" w:rsidRPr="00DD3055"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8.</w:t>
      </w:r>
      <w:r>
        <w:rPr>
          <w:rFonts w:hint="eastAsia"/>
        </w:rPr>
        <w:tab/>
        <w:t>工作组：</w:t>
      </w:r>
    </w:p>
    <w:p w:rsidR="00707D7A" w:rsidRDefault="00707D7A" w:rsidP="00707D7A">
      <w:pPr>
        <w:pStyle w:val="SingleTxt"/>
        <w:rPr>
          <w:rFonts w:hint="eastAsia"/>
        </w:rPr>
      </w:pPr>
      <w:r>
        <w:rPr>
          <w:rFonts w:hint="eastAsia"/>
        </w:rPr>
        <w:tab/>
      </w:r>
      <w:r>
        <w:t>(</w:t>
      </w:r>
      <w:r>
        <w:rPr>
          <w:rFonts w:hint="eastAsia"/>
        </w:rPr>
        <w:t>a</w:t>
      </w:r>
      <w:r>
        <w:t>)</w:t>
      </w:r>
      <w:r>
        <w:rPr>
          <w:rFonts w:hint="eastAsia"/>
        </w:rPr>
        <w:tab/>
        <w:t>决定于2007年7月18日至20日举行第十届会议并通过该届会议的临时议程；</w:t>
      </w:r>
    </w:p>
    <w:p w:rsidR="00707D7A" w:rsidRDefault="00707D7A" w:rsidP="00707D7A">
      <w:pPr>
        <w:pStyle w:val="SingleTxt"/>
        <w:rPr>
          <w:rFonts w:hint="eastAsia"/>
        </w:rPr>
      </w:pPr>
      <w:r>
        <w:rPr>
          <w:rFonts w:hint="eastAsia"/>
        </w:rPr>
        <w:tab/>
        <w:t>(b)</w:t>
      </w:r>
      <w:r>
        <w:rPr>
          <w:rFonts w:hint="eastAsia"/>
        </w:rPr>
        <w:tab/>
        <w:t>登记了12/2007、13/2007和14/2007号来文；</w:t>
      </w:r>
    </w:p>
    <w:p w:rsidR="00707D7A" w:rsidRDefault="00707D7A" w:rsidP="00707D7A">
      <w:pPr>
        <w:pStyle w:val="SingleTxt"/>
        <w:rPr>
          <w:rFonts w:hint="eastAsia"/>
        </w:rPr>
      </w:pPr>
      <w:r>
        <w:rPr>
          <w:rFonts w:hint="eastAsia"/>
        </w:rPr>
        <w:tab/>
        <w:t>(c)</w:t>
      </w:r>
      <w:r>
        <w:rPr>
          <w:rFonts w:hint="eastAsia"/>
        </w:rPr>
        <w:tab/>
        <w:t>请其秘书处为其安排在委员会第三十八届会议结束后立即举行两天非正式会议，其中一天需要口译，讨论就来文拟订建议草稿；</w:t>
      </w:r>
    </w:p>
    <w:p w:rsidR="00707D7A" w:rsidRDefault="00707D7A" w:rsidP="00707D7A">
      <w:pPr>
        <w:pStyle w:val="SingleTxt"/>
        <w:rPr>
          <w:rFonts w:hint="eastAsia"/>
        </w:rPr>
      </w:pPr>
      <w:r>
        <w:rPr>
          <w:rFonts w:hint="eastAsia"/>
        </w:rPr>
        <w:tab/>
        <w:t>(d)</w:t>
      </w:r>
      <w:r>
        <w:rPr>
          <w:rFonts w:hint="eastAsia"/>
        </w:rPr>
        <w:tab/>
        <w:t>请其秘书处在可能相关的情况下提供关于所收到的新的来函的每月最新情况以及待处理案件现况。秘书处还应向工作组第十届会议提供按区域和国家分列的所收信函和登记案件的统计资料；</w:t>
      </w:r>
    </w:p>
    <w:p w:rsidR="00707D7A" w:rsidRDefault="00707D7A" w:rsidP="00707D7A">
      <w:pPr>
        <w:pStyle w:val="SingleTxt"/>
        <w:rPr>
          <w:rFonts w:hint="eastAsia"/>
        </w:rPr>
      </w:pPr>
      <w:r>
        <w:rPr>
          <w:rFonts w:hint="eastAsia"/>
        </w:rPr>
        <w:tab/>
        <w:t>(e)</w:t>
      </w:r>
      <w:r>
        <w:rPr>
          <w:rFonts w:hint="eastAsia"/>
        </w:rPr>
        <w:tab/>
        <w:t>建议委员会任命塔恩女士和帕滕女士担任报告员，以跟踪对A.S.女士诉匈牙利的第4/2004号来文的意见；</w:t>
      </w:r>
    </w:p>
    <w:p w:rsidR="00707D7A" w:rsidRDefault="00707D7A" w:rsidP="00707D7A">
      <w:pPr>
        <w:pStyle w:val="SingleTxt"/>
        <w:rPr>
          <w:rFonts w:hint="eastAsia"/>
        </w:rPr>
      </w:pPr>
      <w:r>
        <w:rPr>
          <w:rFonts w:hint="eastAsia"/>
        </w:rPr>
        <w:tab/>
        <w:t>(f)</w:t>
      </w:r>
      <w:r>
        <w:rPr>
          <w:rFonts w:hint="eastAsia"/>
        </w:rPr>
        <w:tab/>
        <w:t>建议委员会请联合国秘书处与联合国系统各实体，包括各区域委员会和联合国国家工作队合作，继续努力进一步传播有关《任择议定书》的资料并拟订这方面的培训材料，包括传单和一览表；</w:t>
      </w:r>
    </w:p>
    <w:p w:rsidR="00707D7A" w:rsidRDefault="00707D7A" w:rsidP="00707D7A">
      <w:pPr>
        <w:pStyle w:val="SingleTxt"/>
        <w:rPr>
          <w:rFonts w:hint="eastAsia"/>
        </w:rPr>
      </w:pPr>
      <w:r>
        <w:rPr>
          <w:rFonts w:hint="eastAsia"/>
        </w:rPr>
        <w:tab/>
        <w:t>(g)</w:t>
      </w:r>
      <w:r>
        <w:rPr>
          <w:rFonts w:hint="eastAsia"/>
        </w:rPr>
        <w:tab/>
        <w:t>建议委员会考虑修订议事规则如下：</w:t>
      </w:r>
    </w:p>
    <w:p w:rsidR="00707D7A" w:rsidRDefault="00707D7A" w:rsidP="00707D7A">
      <w:pPr>
        <w:pStyle w:val="SingleTxt"/>
        <w:ind w:left="1695"/>
        <w:rPr>
          <w:rFonts w:hint="eastAsia"/>
        </w:rPr>
      </w:pPr>
      <w:r>
        <w:rPr>
          <w:rFonts w:hint="eastAsia"/>
        </w:rPr>
        <w:tab/>
        <w:t>㈠</w:t>
      </w:r>
      <w:r>
        <w:rPr>
          <w:rFonts w:hint="eastAsia"/>
        </w:rPr>
        <w:tab/>
      </w:r>
      <w:r w:rsidRPr="003B363D">
        <w:rPr>
          <w:rFonts w:ascii="KaiTi_GB2312" w:eastAsia="KaiTi_GB2312" w:hint="eastAsia"/>
          <w:color w:val="0000FF"/>
        </w:rPr>
        <w:t>第60条</w:t>
      </w:r>
      <w:r>
        <w:rPr>
          <w:rFonts w:hint="eastAsia"/>
        </w:rPr>
        <w:t>第1款：将“可以不参加”改为“不应参加”</w:t>
      </w:r>
    </w:p>
    <w:p w:rsidR="00707D7A" w:rsidRDefault="00707D7A" w:rsidP="00707D7A">
      <w:pPr>
        <w:pStyle w:val="SingleTxt"/>
        <w:ind w:left="1695"/>
        <w:rPr>
          <w:rFonts w:hint="eastAsia"/>
        </w:rPr>
      </w:pPr>
      <w:r>
        <w:rPr>
          <w:rFonts w:hint="eastAsia"/>
        </w:rPr>
        <w:tab/>
        <w:t>㈡</w:t>
      </w:r>
      <w:r>
        <w:rPr>
          <w:rFonts w:hint="eastAsia"/>
        </w:rPr>
        <w:tab/>
      </w:r>
      <w:r w:rsidRPr="003B363D">
        <w:rPr>
          <w:rFonts w:ascii="KaiTi_GB2312" w:eastAsia="KaiTi_GB2312" w:hint="eastAsia"/>
          <w:color w:val="0000FF"/>
        </w:rPr>
        <w:t>第63</w:t>
      </w:r>
      <w:r>
        <w:rPr>
          <w:rFonts w:hint="eastAsia"/>
        </w:rPr>
        <w:t>条第2、第3和第4款：删除“或报告员”等字；</w:t>
      </w:r>
    </w:p>
    <w:p w:rsidR="00707D7A" w:rsidRDefault="00707D7A" w:rsidP="00707D7A">
      <w:pPr>
        <w:pStyle w:val="SingleTxt"/>
        <w:ind w:left="2126"/>
        <w:rPr>
          <w:rFonts w:hint="eastAsia"/>
        </w:rPr>
      </w:pPr>
      <w:r>
        <w:rPr>
          <w:rFonts w:hint="eastAsia"/>
        </w:rPr>
        <w:t>㈢</w:t>
      </w:r>
      <w:r>
        <w:rPr>
          <w:rFonts w:hint="eastAsia"/>
        </w:rPr>
        <w:tab/>
      </w:r>
      <w:r w:rsidRPr="003B363D">
        <w:rPr>
          <w:rFonts w:ascii="KaiTi_GB2312" w:eastAsia="KaiTi_GB2312" w:hint="eastAsia"/>
          <w:color w:val="0000FF"/>
        </w:rPr>
        <w:t>第64条</w:t>
      </w:r>
      <w:r>
        <w:rPr>
          <w:rFonts w:hint="eastAsia"/>
        </w:rPr>
        <w:t>第2款：将“但条件是工作组须由五名成员组成，所有成员都作出这样的决定”等字改为“但条件是所有合格成员都作出这样的决定”；</w:t>
      </w:r>
    </w:p>
    <w:p w:rsidR="00707D7A" w:rsidRDefault="00707D7A" w:rsidP="00707D7A">
      <w:pPr>
        <w:pStyle w:val="SingleTxt"/>
        <w:ind w:left="2126"/>
        <w:rPr>
          <w:rFonts w:hint="eastAsia"/>
        </w:rPr>
      </w:pPr>
      <w:r>
        <w:rPr>
          <w:rFonts w:hint="eastAsia"/>
        </w:rPr>
        <w:t>㈣</w:t>
      </w:r>
      <w:r>
        <w:rPr>
          <w:rFonts w:hint="eastAsia"/>
        </w:rPr>
        <w:tab/>
      </w:r>
      <w:r w:rsidRPr="003B363D">
        <w:rPr>
          <w:rFonts w:ascii="KaiTi_GB2312" w:eastAsia="KaiTi_GB2312" w:hint="eastAsia"/>
          <w:color w:val="0000FF"/>
        </w:rPr>
        <w:t>第69条</w:t>
      </w:r>
      <w:r>
        <w:rPr>
          <w:rFonts w:hint="eastAsia"/>
        </w:rPr>
        <w:t>第3款：将“一份书面解释或陈述”改成“书面解释或陈述”，使其与《任择议定书》第6条第2款一致。</w:t>
      </w: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附件</w:t>
      </w:r>
    </w:p>
    <w:p w:rsidR="00707D7A" w:rsidRPr="00260A20"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工作组第九届会议议程</w:t>
      </w:r>
    </w:p>
    <w:p w:rsidR="00707D7A" w:rsidRPr="00DD3055" w:rsidRDefault="00707D7A" w:rsidP="00707D7A">
      <w:pPr>
        <w:pStyle w:val="SingleTxt"/>
        <w:spacing w:after="0" w:line="120" w:lineRule="exact"/>
        <w:rPr>
          <w:rFonts w:hint="eastAsia"/>
          <w:sz w:val="10"/>
        </w:rPr>
      </w:pPr>
    </w:p>
    <w:p w:rsidR="00707D7A" w:rsidRPr="00C710DA"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1.</w:t>
      </w:r>
      <w:r>
        <w:rPr>
          <w:rFonts w:hint="eastAsia"/>
        </w:rPr>
        <w:tab/>
        <w:t>选举主席团成员。</w:t>
      </w:r>
    </w:p>
    <w:p w:rsidR="00707D7A" w:rsidRDefault="00707D7A" w:rsidP="00707D7A">
      <w:pPr>
        <w:pStyle w:val="SingleTxt"/>
        <w:rPr>
          <w:rFonts w:hint="eastAsia"/>
        </w:rPr>
      </w:pPr>
      <w:r>
        <w:rPr>
          <w:rFonts w:hint="eastAsia"/>
        </w:rPr>
        <w:t>2.</w:t>
      </w:r>
      <w:r>
        <w:rPr>
          <w:rFonts w:hint="eastAsia"/>
        </w:rPr>
        <w:tab/>
        <w:t>通过议程和工作安排。</w:t>
      </w:r>
    </w:p>
    <w:p w:rsidR="00707D7A" w:rsidRDefault="00707D7A" w:rsidP="00707D7A">
      <w:pPr>
        <w:pStyle w:val="SingleTxt"/>
        <w:rPr>
          <w:rFonts w:hint="eastAsia"/>
        </w:rPr>
      </w:pPr>
      <w:r>
        <w:rPr>
          <w:rFonts w:hint="eastAsia"/>
        </w:rPr>
        <w:t>3.</w:t>
      </w:r>
      <w:r>
        <w:rPr>
          <w:rFonts w:hint="eastAsia"/>
        </w:rPr>
        <w:tab/>
        <w:t>审查自上届会议以来采取的步骤和开展的活动。</w:t>
      </w:r>
    </w:p>
    <w:p w:rsidR="00707D7A" w:rsidRDefault="00707D7A" w:rsidP="00707D7A">
      <w:pPr>
        <w:pStyle w:val="SingleTxt"/>
        <w:rPr>
          <w:rFonts w:hint="eastAsia"/>
        </w:rPr>
      </w:pPr>
      <w:r>
        <w:rPr>
          <w:rFonts w:hint="eastAsia"/>
        </w:rPr>
        <w:t>4.</w:t>
      </w:r>
      <w:r>
        <w:rPr>
          <w:rFonts w:hint="eastAsia"/>
        </w:rPr>
        <w:tab/>
        <w:t>审查和讨论工作方法。</w:t>
      </w:r>
    </w:p>
    <w:p w:rsidR="00707D7A" w:rsidRDefault="00707D7A" w:rsidP="00707D7A">
      <w:pPr>
        <w:pStyle w:val="SingleTxt"/>
        <w:rPr>
          <w:rFonts w:hint="eastAsia"/>
        </w:rPr>
      </w:pPr>
      <w:r>
        <w:rPr>
          <w:rFonts w:hint="eastAsia"/>
        </w:rPr>
        <w:t>5.</w:t>
      </w:r>
      <w:r>
        <w:rPr>
          <w:rFonts w:hint="eastAsia"/>
        </w:rPr>
        <w:tab/>
        <w:t>来文最新情况。</w:t>
      </w:r>
    </w:p>
    <w:p w:rsidR="00707D7A" w:rsidRDefault="00707D7A" w:rsidP="00707D7A">
      <w:pPr>
        <w:pStyle w:val="SingleTxt"/>
        <w:rPr>
          <w:rFonts w:hint="eastAsia"/>
        </w:rPr>
      </w:pPr>
      <w:r>
        <w:rPr>
          <w:rFonts w:hint="eastAsia"/>
        </w:rPr>
        <w:t>6.</w:t>
      </w:r>
      <w:r>
        <w:rPr>
          <w:rFonts w:hint="eastAsia"/>
        </w:rPr>
        <w:tab/>
        <w:t>任何其他事项。</w:t>
      </w:r>
    </w:p>
    <w:p w:rsidR="00707D7A" w:rsidRDefault="00707D7A" w:rsidP="00707D7A">
      <w:pPr>
        <w:pStyle w:val="SingleTxt"/>
        <w:rPr>
          <w:rFonts w:hint="eastAsia"/>
        </w:rPr>
      </w:pPr>
      <w:r>
        <w:rPr>
          <w:rFonts w:hint="eastAsia"/>
        </w:rPr>
        <w:t>7.</w:t>
      </w:r>
      <w:r>
        <w:rPr>
          <w:rFonts w:hint="eastAsia"/>
        </w:rPr>
        <w:tab/>
        <w:t>通过工作组第十届会议临时议程和日期以及工作组第九届会议的报告。</w:t>
      </w: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rPr>
          <w:rFonts w:hint="eastAsia"/>
        </w:rPr>
        <w:t>附件九</w:t>
      </w:r>
    </w:p>
    <w:p w:rsidR="00707D7A" w:rsidRPr="00DD3055"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tab/>
      </w:r>
      <w:r>
        <w:tab/>
      </w:r>
      <w:r>
        <w:rPr>
          <w:rFonts w:hint="eastAsia"/>
        </w:rPr>
        <w:t>消除对妇女一切形式歧视公约任择议定书来文工作组第十届会议的报告</w:t>
      </w:r>
    </w:p>
    <w:p w:rsidR="00707D7A" w:rsidRPr="00DD3055" w:rsidRDefault="00707D7A" w:rsidP="00707D7A">
      <w:pPr>
        <w:pStyle w:val="SingleTxt"/>
        <w:spacing w:after="0" w:line="120" w:lineRule="exact"/>
        <w:rPr>
          <w:rFonts w:hint="eastAsia"/>
          <w:sz w:val="10"/>
        </w:rPr>
      </w:pPr>
    </w:p>
    <w:p w:rsidR="00707D7A" w:rsidRPr="00C710DA"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1.</w:t>
      </w:r>
      <w:r>
        <w:rPr>
          <w:rFonts w:hint="eastAsia"/>
        </w:rPr>
        <w:tab/>
        <w:t>消除对妇女一切形式歧视公约任择议定书来文工作组于2007年7月18日至20日举行第十届会议。全体成员出席了会议。</w:t>
      </w:r>
    </w:p>
    <w:p w:rsidR="00707D7A" w:rsidRDefault="00707D7A" w:rsidP="00707D7A">
      <w:pPr>
        <w:pStyle w:val="SingleTxt"/>
        <w:rPr>
          <w:rFonts w:hint="eastAsia"/>
        </w:rPr>
      </w:pPr>
      <w:r>
        <w:rPr>
          <w:rFonts w:hint="eastAsia"/>
        </w:rPr>
        <w:t>2.</w:t>
      </w:r>
      <w:r>
        <w:rPr>
          <w:rFonts w:hint="eastAsia"/>
        </w:rPr>
        <w:tab/>
        <w:t>工作组通过了本报告附件所载议程。</w:t>
      </w:r>
    </w:p>
    <w:p w:rsidR="00707D7A" w:rsidRDefault="00707D7A" w:rsidP="00707D7A">
      <w:pPr>
        <w:pStyle w:val="SingleTxt"/>
        <w:rPr>
          <w:rFonts w:hint="eastAsia"/>
        </w:rPr>
      </w:pPr>
      <w:r>
        <w:rPr>
          <w:rFonts w:hint="eastAsia"/>
        </w:rPr>
        <w:t>3.</w:t>
      </w:r>
      <w:r>
        <w:rPr>
          <w:rFonts w:hint="eastAsia"/>
        </w:rPr>
        <w:tab/>
        <w:t>工作组讨论了自第九届会议以来秘书处收到的来函并审查了八份待处理来文的现况。</w:t>
      </w:r>
    </w:p>
    <w:p w:rsidR="00707D7A" w:rsidRDefault="00707D7A" w:rsidP="00707D7A">
      <w:pPr>
        <w:pStyle w:val="SingleTxt"/>
        <w:rPr>
          <w:rFonts w:hint="eastAsia"/>
        </w:rPr>
      </w:pPr>
      <w:r>
        <w:rPr>
          <w:rFonts w:hint="eastAsia"/>
        </w:rPr>
        <w:t>4.</w:t>
      </w:r>
      <w:r>
        <w:rPr>
          <w:rFonts w:hint="eastAsia"/>
        </w:rPr>
        <w:tab/>
        <w:t>为委员会和工作组提供服务的职责将移交日内瓦联合国人权事务高级专员办事处，工作组为此讨论了工作方法，以利顺利过渡。</w:t>
      </w:r>
    </w:p>
    <w:p w:rsidR="00707D7A" w:rsidRDefault="00707D7A" w:rsidP="00707D7A">
      <w:pPr>
        <w:pStyle w:val="SingleTxt"/>
        <w:rPr>
          <w:rFonts w:hint="eastAsia"/>
        </w:rPr>
      </w:pPr>
      <w:r>
        <w:rPr>
          <w:rFonts w:hint="eastAsia"/>
        </w:rPr>
        <w:t>5.</w:t>
      </w:r>
      <w:r>
        <w:rPr>
          <w:rFonts w:hint="eastAsia"/>
        </w:rPr>
        <w:tab/>
        <w:t>工作组强调必须以工作组成员的所有工作语文为其工作提供笔译和口译服务，以便工作组能够正常运作。</w:t>
      </w:r>
    </w:p>
    <w:p w:rsidR="00707D7A" w:rsidRDefault="00707D7A" w:rsidP="00707D7A">
      <w:pPr>
        <w:pStyle w:val="SingleTxt"/>
        <w:rPr>
          <w:rFonts w:hint="eastAsia"/>
        </w:rPr>
      </w:pPr>
      <w:r>
        <w:rPr>
          <w:rFonts w:hint="eastAsia"/>
        </w:rPr>
        <w:t>6.</w:t>
      </w:r>
      <w:r>
        <w:rPr>
          <w:rFonts w:hint="eastAsia"/>
        </w:rPr>
        <w:tab/>
        <w:t>工作组讨论了是否需要审议今后对委员会通过的决定和意见提出不同或协同意见的方式和格式，以确保这些意见反映个别成员而不是委员会的意见。</w:t>
      </w:r>
    </w:p>
    <w:p w:rsidR="00707D7A" w:rsidRDefault="00707D7A" w:rsidP="00707D7A">
      <w:pPr>
        <w:pStyle w:val="SingleTxt"/>
        <w:rPr>
          <w:rFonts w:hint="eastAsia"/>
        </w:rPr>
      </w:pPr>
      <w:r>
        <w:rPr>
          <w:rFonts w:hint="eastAsia"/>
        </w:rPr>
        <w:t>7.</w:t>
      </w:r>
      <w:r>
        <w:rPr>
          <w:rFonts w:hint="eastAsia"/>
        </w:rPr>
        <w:tab/>
        <w:t>关于第4/2004号来文（A.S.女士诉匈牙利）的意见后续行动报告员阿纳马赫·塔恩女士和普拉米拉·帕滕女士向工作组通报了缔约国因委员会要求提供进一步资料而提交的最新材料。</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采取的行动</w:t>
      </w:r>
    </w:p>
    <w:p w:rsidR="00707D7A" w:rsidRPr="00DD3055"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8.</w:t>
      </w:r>
      <w:r>
        <w:rPr>
          <w:rFonts w:hint="eastAsia"/>
        </w:rPr>
        <w:tab/>
        <w:t>工作组：</w:t>
      </w:r>
    </w:p>
    <w:p w:rsidR="00707D7A" w:rsidRDefault="00707D7A" w:rsidP="00707D7A">
      <w:pPr>
        <w:pStyle w:val="SingleTxt"/>
        <w:rPr>
          <w:rFonts w:hint="eastAsia"/>
        </w:rPr>
      </w:pPr>
      <w:r>
        <w:rPr>
          <w:rFonts w:hint="eastAsia"/>
        </w:rPr>
        <w:tab/>
        <w:t>(a)</w:t>
      </w:r>
      <w:r>
        <w:rPr>
          <w:rFonts w:hint="eastAsia"/>
        </w:rPr>
        <w:tab/>
        <w:t>决定于2008年1月9日至11日举行第十一届会议并通过该届会议的临时议程；</w:t>
      </w:r>
    </w:p>
    <w:p w:rsidR="00707D7A" w:rsidRDefault="00707D7A" w:rsidP="00707D7A">
      <w:pPr>
        <w:pStyle w:val="SingleTxt"/>
        <w:rPr>
          <w:rFonts w:hint="eastAsia"/>
        </w:rPr>
      </w:pPr>
      <w:r>
        <w:rPr>
          <w:rFonts w:hint="eastAsia"/>
        </w:rPr>
        <w:tab/>
        <w:t>(b)</w:t>
      </w:r>
      <w:r>
        <w:rPr>
          <w:rFonts w:hint="eastAsia"/>
        </w:rPr>
        <w:tab/>
        <w:t>请秘书处在其给工作组每届会议的说明中增辟一节，阐述就委员会关于来文的决定和意见提出的学术和其他评论；</w:t>
      </w:r>
    </w:p>
    <w:p w:rsidR="00707D7A" w:rsidRDefault="00707D7A" w:rsidP="00707D7A">
      <w:pPr>
        <w:pStyle w:val="SingleTxt"/>
        <w:rPr>
          <w:rFonts w:hint="eastAsia"/>
        </w:rPr>
      </w:pPr>
      <w:r>
        <w:rPr>
          <w:rFonts w:hint="eastAsia"/>
        </w:rPr>
        <w:tab/>
        <w:t>(c)</w:t>
      </w:r>
      <w:r>
        <w:rPr>
          <w:rFonts w:hint="eastAsia"/>
        </w:rPr>
        <w:tab/>
        <w:t>请秘书处在其给工作组的说明中关于所收到的来函一节中，注明来函者是个人还是组织；</w:t>
      </w:r>
    </w:p>
    <w:p w:rsidR="00707D7A" w:rsidRDefault="00707D7A" w:rsidP="00707D7A">
      <w:pPr>
        <w:pStyle w:val="SingleTxt"/>
        <w:rPr>
          <w:rFonts w:hint="eastAsia"/>
        </w:rPr>
      </w:pPr>
      <w:r>
        <w:rPr>
          <w:rFonts w:hint="eastAsia"/>
        </w:rPr>
        <w:tab/>
        <w:t>(d)</w:t>
      </w:r>
      <w:r>
        <w:rPr>
          <w:rFonts w:hint="eastAsia"/>
        </w:rPr>
        <w:tab/>
        <w:t>提醒秘书处执行工作组先前提出的下列请求：</w:t>
      </w:r>
    </w:p>
    <w:p w:rsidR="00707D7A" w:rsidRDefault="00707D7A" w:rsidP="00707D7A">
      <w:pPr>
        <w:pStyle w:val="SingleTxt"/>
        <w:ind w:left="2126"/>
        <w:rPr>
          <w:rFonts w:hint="eastAsia"/>
        </w:rPr>
      </w:pPr>
      <w:r>
        <w:rPr>
          <w:rFonts w:hint="eastAsia"/>
        </w:rPr>
        <w:t>㈠</w:t>
      </w:r>
      <w:r>
        <w:rPr>
          <w:rFonts w:hint="eastAsia"/>
        </w:rPr>
        <w:tab/>
        <w:t>在可能相关的情况下，向工作组提供关于所收到的新的来函的每月最新情况以及待处理案件现况；</w:t>
      </w:r>
    </w:p>
    <w:p w:rsidR="00707D7A" w:rsidRDefault="00707D7A" w:rsidP="00707D7A">
      <w:pPr>
        <w:pStyle w:val="SingleTxt"/>
        <w:ind w:left="2126"/>
        <w:rPr>
          <w:rFonts w:hint="eastAsia"/>
        </w:rPr>
      </w:pPr>
      <w:r>
        <w:rPr>
          <w:rFonts w:hint="eastAsia"/>
        </w:rPr>
        <w:t>㈡</w:t>
      </w:r>
      <w:r>
        <w:rPr>
          <w:rFonts w:hint="eastAsia"/>
        </w:rPr>
        <w:tab/>
        <w:t>向工作组提供按区域和国家分列的所收来函和登记案件的统计资料；</w:t>
      </w:r>
    </w:p>
    <w:p w:rsidR="00707D7A" w:rsidRDefault="00707D7A" w:rsidP="00707D7A">
      <w:pPr>
        <w:pStyle w:val="SingleTxt"/>
        <w:rPr>
          <w:rFonts w:hint="eastAsia"/>
        </w:rPr>
      </w:pPr>
      <w:r>
        <w:rPr>
          <w:rFonts w:hint="eastAsia"/>
        </w:rPr>
        <w:tab/>
        <w:t>(e)</w:t>
      </w:r>
      <w:r>
        <w:rPr>
          <w:rFonts w:hint="eastAsia"/>
        </w:rPr>
        <w:tab/>
        <w:t>建议委员会参照其他条约机构的经验，讨论今后对委员会通过的决定和意见提出不或协同意见的方式和格式。委员会强调不同意见和协同意见应与委员会的决定和意见同时公布；</w:t>
      </w:r>
    </w:p>
    <w:p w:rsidR="00707D7A" w:rsidRDefault="00707D7A" w:rsidP="00707D7A">
      <w:pPr>
        <w:pStyle w:val="SingleTxt"/>
        <w:rPr>
          <w:rFonts w:hint="eastAsia"/>
        </w:rPr>
      </w:pPr>
      <w:r>
        <w:rPr>
          <w:rFonts w:hint="eastAsia"/>
        </w:rPr>
        <w:tab/>
        <w:t>(f)</w:t>
      </w:r>
      <w:r>
        <w:rPr>
          <w:rFonts w:hint="eastAsia"/>
        </w:rPr>
        <w:tab/>
        <w:t>请提高妇女地位司向联合国人权事务高级专员办事处转达工作组的请求，由请愿书小组详细介绍其工作情况，说明向条约机构提供的有关来文的服务，以及向人权事务高级专员办事处内处理来文、请愿书和上诉工作的各种工作人员转送来文的程序。工作组希望在日内瓦举行第一次会议期间听取介绍；</w:t>
      </w:r>
    </w:p>
    <w:p w:rsidR="00707D7A" w:rsidRDefault="00707D7A" w:rsidP="00707D7A">
      <w:pPr>
        <w:pStyle w:val="SingleTxt"/>
        <w:rPr>
          <w:rFonts w:hint="eastAsia"/>
        </w:rPr>
      </w:pPr>
      <w:r>
        <w:rPr>
          <w:rFonts w:hint="eastAsia"/>
        </w:rPr>
        <w:tab/>
        <w:t>(g)</w:t>
      </w:r>
      <w:r>
        <w:rPr>
          <w:rFonts w:hint="eastAsia"/>
        </w:rPr>
        <w:tab/>
        <w:t>建议委员会请人权事务高级专员办事处编制任择议定书程序外联活动和培训活动预算，拨出足够的人力资源和财政资源从事建立相关利益攸关者（包括妇女组织、律师协会和其他有关的民间社会行动者）提交来文的能力。工作组还建议委员会请提高妇女地位司继续传播关于《公约》及《任择议定书》的资料。</w:t>
      </w:r>
    </w:p>
    <w:p w:rsidR="00707D7A" w:rsidRPr="00DD3055"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附件</w:t>
      </w:r>
    </w:p>
    <w:p w:rsidR="00707D7A" w:rsidRPr="00DD3055"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sz w:val="10"/>
        </w:rPr>
        <w:tab/>
      </w:r>
      <w:r>
        <w:rPr>
          <w:rFonts w:ascii="Times New Roman"/>
          <w:sz w:val="10"/>
        </w:rPr>
        <w:tab/>
      </w:r>
      <w:r>
        <w:rPr>
          <w:rFonts w:hint="eastAsia"/>
        </w:rPr>
        <w:t>工作组第十届会议议程</w:t>
      </w:r>
    </w:p>
    <w:p w:rsidR="00707D7A" w:rsidRPr="00DD3055" w:rsidRDefault="00707D7A" w:rsidP="00707D7A">
      <w:pPr>
        <w:pStyle w:val="SingleTxt"/>
        <w:spacing w:after="0" w:line="120" w:lineRule="exact"/>
        <w:rPr>
          <w:rFonts w:hint="eastAsia"/>
          <w:sz w:val="10"/>
        </w:rPr>
      </w:pPr>
    </w:p>
    <w:p w:rsidR="00707D7A" w:rsidRPr="00C710DA" w:rsidRDefault="00707D7A" w:rsidP="00707D7A">
      <w:pPr>
        <w:pStyle w:val="SingleTxt"/>
        <w:spacing w:after="0" w:line="120" w:lineRule="exact"/>
        <w:rPr>
          <w:sz w:val="10"/>
        </w:rPr>
      </w:pPr>
    </w:p>
    <w:p w:rsidR="00707D7A" w:rsidRDefault="00707D7A" w:rsidP="00707D7A">
      <w:pPr>
        <w:pStyle w:val="SingleTxt"/>
        <w:rPr>
          <w:rFonts w:hint="eastAsia"/>
        </w:rPr>
      </w:pPr>
      <w:r>
        <w:rPr>
          <w:rFonts w:hint="eastAsia"/>
        </w:rPr>
        <w:t>1.</w:t>
      </w:r>
      <w:r>
        <w:rPr>
          <w:rFonts w:hint="eastAsia"/>
        </w:rPr>
        <w:tab/>
        <w:t>通过议程和工作安排。</w:t>
      </w:r>
    </w:p>
    <w:p w:rsidR="00707D7A" w:rsidRDefault="00707D7A" w:rsidP="00707D7A">
      <w:pPr>
        <w:pStyle w:val="SingleTxt"/>
        <w:rPr>
          <w:rFonts w:hint="eastAsia"/>
        </w:rPr>
      </w:pPr>
      <w:r>
        <w:rPr>
          <w:rFonts w:hint="eastAsia"/>
        </w:rPr>
        <w:t>2.</w:t>
      </w:r>
      <w:r>
        <w:rPr>
          <w:rFonts w:hint="eastAsia"/>
        </w:rPr>
        <w:tab/>
        <w:t>审查自上届会议以来采取的步骤和开展的活动。</w:t>
      </w:r>
    </w:p>
    <w:p w:rsidR="00707D7A" w:rsidRDefault="00707D7A" w:rsidP="00707D7A">
      <w:pPr>
        <w:pStyle w:val="SingleTxt"/>
        <w:rPr>
          <w:rFonts w:hint="eastAsia"/>
        </w:rPr>
      </w:pPr>
      <w:r>
        <w:rPr>
          <w:rFonts w:hint="eastAsia"/>
        </w:rPr>
        <w:t>3.</w:t>
      </w:r>
      <w:r>
        <w:rPr>
          <w:rFonts w:hint="eastAsia"/>
        </w:rPr>
        <w:tab/>
        <w:t>审查和讨论工作方法。</w:t>
      </w:r>
    </w:p>
    <w:p w:rsidR="00707D7A" w:rsidRDefault="00707D7A" w:rsidP="00707D7A">
      <w:pPr>
        <w:pStyle w:val="SingleTxt"/>
        <w:rPr>
          <w:rFonts w:hint="eastAsia"/>
        </w:rPr>
      </w:pPr>
      <w:r>
        <w:rPr>
          <w:rFonts w:hint="eastAsia"/>
        </w:rPr>
        <w:t>4.</w:t>
      </w:r>
      <w:r>
        <w:rPr>
          <w:rFonts w:hint="eastAsia"/>
        </w:rPr>
        <w:tab/>
        <w:t>来文最新情况。</w:t>
      </w:r>
    </w:p>
    <w:p w:rsidR="00707D7A" w:rsidRPr="003B363D" w:rsidRDefault="00707D7A" w:rsidP="00707D7A">
      <w:pPr>
        <w:pStyle w:val="SingleTxt"/>
        <w:rPr>
          <w:rFonts w:hint="eastAsia"/>
          <w:spacing w:val="-4"/>
        </w:rPr>
      </w:pPr>
      <w:r w:rsidRPr="003B363D">
        <w:rPr>
          <w:rFonts w:hint="eastAsia"/>
          <w:spacing w:val="-4"/>
        </w:rPr>
        <w:t>5.</w:t>
      </w:r>
      <w:r w:rsidRPr="003B363D">
        <w:rPr>
          <w:rFonts w:hint="eastAsia"/>
          <w:spacing w:val="-4"/>
        </w:rPr>
        <w:tab/>
        <w:t>任何其他事项。</w:t>
      </w:r>
    </w:p>
    <w:p w:rsidR="00707D7A" w:rsidRPr="003B363D" w:rsidRDefault="00707D7A" w:rsidP="00707D7A">
      <w:pPr>
        <w:pStyle w:val="SingleTxt"/>
        <w:rPr>
          <w:rFonts w:hint="eastAsia"/>
          <w:spacing w:val="-4"/>
        </w:rPr>
      </w:pPr>
      <w:r w:rsidRPr="003B363D">
        <w:rPr>
          <w:rFonts w:hint="eastAsia"/>
          <w:spacing w:val="-4"/>
        </w:rPr>
        <w:t>6.</w:t>
      </w:r>
      <w:r w:rsidRPr="003B363D">
        <w:rPr>
          <w:rFonts w:hint="eastAsia"/>
          <w:spacing w:val="-4"/>
        </w:rPr>
        <w:tab/>
        <w:t>通过工作组第十一届会议临时议程和日期以及工作组第十届会议的报告。</w:t>
      </w: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rPr>
          <w:rFonts w:hint="eastAsia"/>
        </w:rPr>
        <w:t>附件十</w:t>
      </w:r>
    </w:p>
    <w:p w:rsidR="00707D7A" w:rsidRPr="00DD3055"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Pr="00DD3055"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Pr="00DD3055"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w:rPr>
      </w:pPr>
      <w:r>
        <w:tab/>
      </w:r>
      <w:r>
        <w:tab/>
      </w:r>
      <w:r>
        <w:rPr>
          <w:rFonts w:hint="eastAsia"/>
        </w:rPr>
        <w:t>要求延长消除对妇女歧视委员会的会议时间</w:t>
      </w:r>
    </w:p>
    <w:p w:rsidR="00707D7A" w:rsidRPr="00DD3055"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Pr="00DD3055"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tab/>
      </w:r>
      <w:r>
        <w:tab/>
      </w:r>
      <w:r>
        <w:rPr>
          <w:rFonts w:hint="eastAsia"/>
        </w:rPr>
        <w:t>根据消除对妇女歧视委员会议事规则第23条提交的第39/1号决定草案的所涉方案预算问题</w:t>
      </w:r>
    </w:p>
    <w:p w:rsidR="00707D7A" w:rsidRPr="00DD3055"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Pr="00DD3055"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hint="eastAsia"/>
        </w:rPr>
        <w:t>一.</w:t>
      </w:r>
      <w:r>
        <w:rPr>
          <w:rFonts w:hint="eastAsia"/>
        </w:rPr>
        <w:tab/>
        <w:t>决定草案中的要求</w:t>
      </w:r>
    </w:p>
    <w:p w:rsidR="00707D7A" w:rsidRPr="00DD3055" w:rsidRDefault="00707D7A" w:rsidP="00707D7A">
      <w:pPr>
        <w:pStyle w:val="SingleTxt"/>
        <w:spacing w:after="0" w:line="120" w:lineRule="exact"/>
        <w:rPr>
          <w:rFonts w:hint="eastAsia"/>
          <w:sz w:val="10"/>
        </w:rPr>
      </w:pPr>
    </w:p>
    <w:p w:rsidR="00707D7A" w:rsidRPr="00AC7A2A" w:rsidRDefault="00707D7A" w:rsidP="00707D7A">
      <w:pPr>
        <w:pStyle w:val="SingleTxt"/>
        <w:spacing w:after="0" w:line="120" w:lineRule="exact"/>
        <w:rPr>
          <w:rFonts w:hint="eastAsia"/>
          <w:sz w:val="10"/>
        </w:rPr>
      </w:pPr>
    </w:p>
    <w:p w:rsidR="00707D7A" w:rsidRDefault="00707D7A" w:rsidP="00707D7A">
      <w:pPr>
        <w:pStyle w:val="SingleTxt"/>
        <w:spacing w:after="160" w:line="332" w:lineRule="exact"/>
        <w:rPr>
          <w:rFonts w:hint="eastAsia"/>
        </w:rPr>
      </w:pPr>
      <w:r>
        <w:rPr>
          <w:rFonts w:hint="eastAsia"/>
        </w:rPr>
        <w:t>1.</w:t>
      </w:r>
      <w:r>
        <w:rPr>
          <w:rFonts w:hint="eastAsia"/>
        </w:rPr>
        <w:tab/>
        <w:t>消除对妇女歧视委员会第39/I号决定草案要求大会：</w:t>
      </w:r>
    </w:p>
    <w:p w:rsidR="00707D7A" w:rsidRDefault="00707D7A" w:rsidP="00707D7A">
      <w:pPr>
        <w:pStyle w:val="SingleTxt"/>
        <w:spacing w:after="160" w:line="332" w:lineRule="exact"/>
        <w:rPr>
          <w:rFonts w:hint="eastAsia"/>
        </w:rPr>
      </w:pPr>
      <w:r>
        <w:tab/>
      </w:r>
      <w:r>
        <w:rPr>
          <w:rFonts w:hint="eastAsia"/>
        </w:rPr>
        <w:t>(a)</w:t>
      </w:r>
      <w:r>
        <w:rPr>
          <w:rFonts w:hint="eastAsia"/>
        </w:rPr>
        <w:tab/>
        <w:t>授权消除对妇女歧视委员会在2008-2009两年期和其后期间，每年举行三次届会，每次届会为期三周，并设立为期一周的会前工作组；</w:t>
      </w:r>
    </w:p>
    <w:p w:rsidR="00707D7A" w:rsidRDefault="00707D7A" w:rsidP="00707D7A">
      <w:pPr>
        <w:pStyle w:val="SingleTxt"/>
        <w:spacing w:after="160" w:line="332" w:lineRule="exact"/>
        <w:rPr>
          <w:rFonts w:hint="eastAsia"/>
        </w:rPr>
      </w:pPr>
      <w:r>
        <w:tab/>
      </w:r>
      <w:r>
        <w:rPr>
          <w:rFonts w:hint="eastAsia"/>
        </w:rPr>
        <w:t>(b)</w:t>
      </w:r>
      <w:r>
        <w:rPr>
          <w:rFonts w:hint="eastAsia"/>
        </w:rPr>
        <w:tab/>
        <w:t>授权委员会作为2008-2009两年期的一项临时措施，在其中一次届会期间举行并行会议，会期最长七天，以审议各缔约国根据《公约》第18条提交的报告；</w:t>
      </w:r>
    </w:p>
    <w:p w:rsidR="00707D7A" w:rsidRDefault="00707D7A" w:rsidP="00707D7A">
      <w:pPr>
        <w:pStyle w:val="SingleTxt"/>
        <w:spacing w:after="160" w:line="332" w:lineRule="exact"/>
        <w:rPr>
          <w:rFonts w:hint="eastAsia"/>
        </w:rPr>
      </w:pPr>
      <w:r>
        <w:tab/>
      </w:r>
      <w:r>
        <w:rPr>
          <w:rFonts w:hint="eastAsia"/>
        </w:rPr>
        <w:t>(c)</w:t>
      </w:r>
      <w:r>
        <w:rPr>
          <w:rFonts w:hint="eastAsia"/>
        </w:rPr>
        <w:tab/>
        <w:t>授权委员会在联合国纽约总部举行三届届会中的一届，以方便和鼓励委员会和联合国两性平等组织之间正在进行的合作。</w:t>
      </w:r>
    </w:p>
    <w:p w:rsidR="00707D7A" w:rsidRPr="00AC7A2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hint="eastAsia"/>
        </w:rPr>
        <w:t>二.</w:t>
      </w:r>
      <w:r>
        <w:rPr>
          <w:rFonts w:hint="eastAsia"/>
        </w:rPr>
        <w:tab/>
        <w:t>拟议决定与2008-2009两年期拟议方案预算所载2008-2009年期间两年期方案计划和优先事项之间的关系</w:t>
      </w:r>
    </w:p>
    <w:p w:rsidR="00707D7A" w:rsidRPr="00DE3843" w:rsidRDefault="00707D7A" w:rsidP="00707D7A">
      <w:pPr>
        <w:pStyle w:val="SingleTxt"/>
        <w:spacing w:after="0" w:line="120" w:lineRule="exact"/>
        <w:rPr>
          <w:rFonts w:hint="eastAsia"/>
          <w:sz w:val="10"/>
        </w:rPr>
      </w:pPr>
    </w:p>
    <w:p w:rsidR="00707D7A" w:rsidRPr="00AC7A2A" w:rsidRDefault="00707D7A" w:rsidP="00707D7A">
      <w:pPr>
        <w:pStyle w:val="SingleTxt"/>
        <w:spacing w:after="0" w:line="120" w:lineRule="exact"/>
        <w:rPr>
          <w:rFonts w:hint="eastAsia"/>
          <w:sz w:val="10"/>
        </w:rPr>
      </w:pPr>
    </w:p>
    <w:p w:rsidR="00707D7A" w:rsidRDefault="00707D7A" w:rsidP="00707D7A">
      <w:pPr>
        <w:pStyle w:val="SingleTxt"/>
        <w:spacing w:after="160" w:line="332" w:lineRule="exact"/>
        <w:rPr>
          <w:rFonts w:hint="eastAsia"/>
        </w:rPr>
      </w:pPr>
      <w:r>
        <w:rPr>
          <w:rFonts w:hint="eastAsia"/>
        </w:rPr>
        <w:t>2.</w:t>
      </w:r>
      <w:r>
        <w:tab/>
      </w:r>
      <w:r>
        <w:rPr>
          <w:rFonts w:hint="eastAsia"/>
        </w:rPr>
        <w:t>将要开展的活动涉及2008-2009两年期方案计划和优先事项的方案1（大会和经济及社会理事会事务和会议管理）；方案19（人权）次级方案2（支助人权机构和机关）；方案24（管理及支助事务）次级方案4（支助事务）。这些活动也隶属2008-2009两年期拟议方案预算的第2款（大会和经济及社会理事会事务和会议管理）；第23款（人权）和第28D款（中央支助事务厅）。</w:t>
      </w:r>
    </w:p>
    <w:p w:rsidR="00707D7A" w:rsidRDefault="00707D7A" w:rsidP="00707D7A">
      <w:pPr>
        <w:pStyle w:val="SingleTxt"/>
        <w:spacing w:after="160" w:line="332" w:lineRule="exact"/>
        <w:rPr>
          <w:rFonts w:hint="eastAsia"/>
        </w:rPr>
      </w:pPr>
      <w:r>
        <w:rPr>
          <w:rFonts w:hint="eastAsia"/>
        </w:rPr>
        <w:t>3.</w:t>
      </w:r>
      <w:r>
        <w:tab/>
      </w:r>
      <w:r>
        <w:rPr>
          <w:rFonts w:hint="eastAsia"/>
        </w:rPr>
        <w:t>2008-2009两年期拟议方案预算中已经为消除对妇女歧视委员会的23名成员编列旅费和每日津贴，用于参加两次每年定期举行的届会，每次为期15个工作日，以及为期五天的会前工作组会议。预算还编列了出席《任择议定书》来文工作组每年两次会议的费用以及为委员会、会前工作组和来文工作组提供实质性服务、会议服务和支助服务的经费。</w:t>
      </w:r>
    </w:p>
    <w:p w:rsidR="00707D7A" w:rsidRDefault="00707D7A" w:rsidP="00707D7A">
      <w:pPr>
        <w:pStyle w:val="SingleTxt"/>
        <w:spacing w:after="160" w:line="332" w:lineRule="exact"/>
        <w:rPr>
          <w:rFonts w:hint="eastAsia"/>
        </w:rPr>
      </w:pPr>
      <w:r>
        <w:rPr>
          <w:rFonts w:hint="eastAsia"/>
        </w:rPr>
        <w:t>4.</w:t>
      </w:r>
      <w:r>
        <w:tab/>
      </w:r>
      <w:r>
        <w:rPr>
          <w:rFonts w:hint="eastAsia"/>
        </w:rPr>
        <w:t>大会在2006年12月23日第60/230号决议中，授权委员会作为暂行措施，于2006年和2007年举行第三次届会，并作为暂行例外措施，在其2006年第三次届会和2007年第一次及第三次届会期间举行并行会议。2006-2007两年期方案预算包括有关一次性追加经费。</w:t>
      </w: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三.</w:t>
      </w:r>
      <w:r>
        <w:tab/>
      </w:r>
      <w:r>
        <w:rPr>
          <w:rFonts w:hint="eastAsia"/>
        </w:rPr>
        <w:t>执行这些要求的活动</w:t>
      </w:r>
    </w:p>
    <w:p w:rsidR="00707D7A" w:rsidRPr="00260A20"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5.</w:t>
      </w:r>
      <w:r>
        <w:tab/>
      </w:r>
      <w:r>
        <w:rPr>
          <w:rFonts w:hint="eastAsia"/>
        </w:rPr>
        <w:t>上文第1段提到的决定草案要求增加的届会和并行会议，将使委员会每年能够审议更多的缔约国报告。第60/230号决议授权委员会在2006-2007年：</w:t>
      </w:r>
      <w:r>
        <w:t>(</w:t>
      </w:r>
      <w:r>
        <w:rPr>
          <w:rFonts w:hint="eastAsia"/>
        </w:rPr>
        <w:t>a</w:t>
      </w:r>
      <w:r>
        <w:t xml:space="preserve">) </w:t>
      </w:r>
      <w:r>
        <w:rPr>
          <w:rFonts w:hint="eastAsia"/>
        </w:rPr>
        <w:t>举行三次届会，每次会期三周，举行为期一周的会前工作组会议，《任择议定书》来文工作组开两次届会；</w:t>
      </w:r>
      <w:r>
        <w:t>(</w:t>
      </w:r>
      <w:r>
        <w:rPr>
          <w:rFonts w:hint="eastAsia"/>
        </w:rPr>
        <w:t>b</w:t>
      </w:r>
      <w:r>
        <w:t xml:space="preserve">) </w:t>
      </w:r>
      <w:r>
        <w:rPr>
          <w:rFonts w:hint="eastAsia"/>
        </w:rPr>
        <w:t>在2006年和2007年期间六次届会中的三次届会期间，与各并行工作组举行会议，会期最长七天。在此之前，委员会每年审议16个缔约国的报告。2006年和2007年期间，委员会可以审议69个缔约国的报告（2006年31个，2007年38个），并能够减少很大一部分等待审查的积压报告。</w:t>
      </w:r>
    </w:p>
    <w:p w:rsidR="00707D7A" w:rsidRDefault="00707D7A" w:rsidP="00707D7A">
      <w:pPr>
        <w:pStyle w:val="SingleTxt"/>
        <w:rPr>
          <w:rFonts w:hint="eastAsia"/>
        </w:rPr>
      </w:pPr>
      <w:r>
        <w:rPr>
          <w:rFonts w:hint="eastAsia"/>
        </w:rPr>
        <w:t>6.</w:t>
      </w:r>
      <w:r>
        <w:tab/>
      </w:r>
      <w:r w:rsidRPr="00AC7A2A">
        <w:rPr>
          <w:rFonts w:hint="eastAsia"/>
          <w:spacing w:val="2"/>
        </w:rPr>
        <w:t>委员会在第36/1号决定中预见到，要在2006-2007两年期之后有效而及时地履行所有责任，就要求在2008年及以后为委员会提供更多的开会时间。委员会在第三十七届会议期间，评估了按照《公约》第18条提交报告的现状，特别是待审议积压报告的现状，对今后提交报告情况的预测，以及委员会要求逾期很久未提交初步报告的国家在限定时间范围内提交这些报告的情况。委员会的结论是，鉴于这种工作量，加上《公约》规定的其他职责和《公约任择议定书》规定的职责，必须让委员会有机会举行三次届会，并且至少其中一次可举行并行工作组会议。延长会议时间可确保委员会能将待审积压报告（现有27份）处理完毕，确保及时审议收到的报告，加强努力，确保在报告逾期未交已久的缔约国监测《公约》的执行情况，并履行《公约》和《任择议定书》赋予的其他职责。</w:t>
      </w:r>
    </w:p>
    <w:p w:rsidR="00707D7A" w:rsidRDefault="00707D7A" w:rsidP="00707D7A">
      <w:pPr>
        <w:pStyle w:val="SingleTxt"/>
        <w:rPr>
          <w:rFonts w:hint="eastAsia"/>
        </w:rPr>
      </w:pPr>
      <w:r>
        <w:rPr>
          <w:rFonts w:hint="eastAsia"/>
        </w:rPr>
        <w:t>7.</w:t>
      </w:r>
      <w:r>
        <w:tab/>
      </w:r>
      <w:r>
        <w:rPr>
          <w:rFonts w:hint="eastAsia"/>
        </w:rPr>
        <w:t>2008-2009年，将由1名P-4级工作人员担任委员会的秘书，并由1名一般事务人员（其他职等）协助。此外，1名P-4、1名P-3和1名P-2级人员将为委员会的工作和《公约任择议定书》提供实质性支助。为了支助委员会在2008-2009两年期委员会届会期间因召开三届会议而需增加的筹备审议缔约国报告的工作，特别是考虑到增加的时间，还需P-3级一般临时人员12个工作月，协助：</w:t>
      </w:r>
    </w:p>
    <w:p w:rsidR="00707D7A" w:rsidRDefault="00707D7A" w:rsidP="00707D7A">
      <w:pPr>
        <w:pStyle w:val="SingleTxt"/>
        <w:rPr>
          <w:rFonts w:hint="eastAsia"/>
        </w:rPr>
      </w:pPr>
      <w:r>
        <w:tab/>
      </w:r>
      <w:r>
        <w:rPr>
          <w:rFonts w:hint="eastAsia"/>
        </w:rPr>
        <w:t>(a)</w:t>
      </w:r>
      <w:r>
        <w:rPr>
          <w:rFonts w:hint="eastAsia"/>
        </w:rPr>
        <w:tab/>
        <w:t>分析缔约国关于实施《消除对妇女一切形式歧视公约》的报告，借鉴先前的报告和其他有关资料，特别是联合国的文献资料；</w:t>
      </w:r>
    </w:p>
    <w:p w:rsidR="00707D7A" w:rsidRDefault="00707D7A" w:rsidP="00707D7A">
      <w:pPr>
        <w:pStyle w:val="SingleTxt"/>
        <w:rPr>
          <w:rFonts w:hint="eastAsia"/>
        </w:rPr>
      </w:pPr>
      <w:r>
        <w:tab/>
      </w:r>
      <w:r>
        <w:rPr>
          <w:rFonts w:hint="eastAsia"/>
        </w:rPr>
        <w:t>(b)</w:t>
      </w:r>
      <w:r>
        <w:rPr>
          <w:rFonts w:hint="eastAsia"/>
        </w:rPr>
        <w:tab/>
        <w:t>对委员会审议的缔约国报告拟就议题和问题清单草稿；</w:t>
      </w:r>
    </w:p>
    <w:p w:rsidR="00707D7A" w:rsidRDefault="00707D7A" w:rsidP="00707D7A">
      <w:pPr>
        <w:pStyle w:val="SingleTxt"/>
        <w:rPr>
          <w:rFonts w:hint="eastAsia"/>
        </w:rPr>
      </w:pPr>
      <w:r>
        <w:tab/>
      </w:r>
      <w:r>
        <w:rPr>
          <w:rFonts w:hint="eastAsia"/>
        </w:rPr>
        <w:t>(c)</w:t>
      </w:r>
      <w:r>
        <w:rPr>
          <w:rFonts w:hint="eastAsia"/>
        </w:rPr>
        <w:tab/>
        <w:t>在届会期间协助委员会专家拟就关于缔约国报告的结论意见；</w:t>
      </w:r>
    </w:p>
    <w:p w:rsidR="00707D7A" w:rsidRDefault="00707D7A" w:rsidP="00707D7A">
      <w:pPr>
        <w:pStyle w:val="SingleTxt"/>
        <w:rPr>
          <w:rFonts w:hint="eastAsia"/>
        </w:rPr>
      </w:pPr>
      <w:r>
        <w:tab/>
      </w:r>
      <w:r>
        <w:rPr>
          <w:rFonts w:hint="eastAsia"/>
        </w:rPr>
        <w:t>(d)</w:t>
      </w:r>
      <w:r>
        <w:rPr>
          <w:rFonts w:hint="eastAsia"/>
        </w:rPr>
        <w:tab/>
        <w:t>提供实质性支助，特别是在委员会与并行工作组举行会议期间。</w:t>
      </w:r>
    </w:p>
    <w:p w:rsidR="00707D7A" w:rsidRDefault="00707D7A" w:rsidP="00707D7A">
      <w:pPr>
        <w:pStyle w:val="SingleTxt"/>
        <w:rPr>
          <w:rFonts w:hint="eastAsia"/>
        </w:rPr>
      </w:pPr>
      <w:r>
        <w:rPr>
          <w:rFonts w:hint="eastAsia"/>
        </w:rPr>
        <w:t>8.</w:t>
      </w:r>
      <w:r>
        <w:rPr>
          <w:rFonts w:hint="eastAsia"/>
        </w:rPr>
        <w:tab/>
        <w:t>委员会目前的授权是每年开两次会，每次三周。每次会议之前将有为期一周的会前工作组会议。《任择议定书》来文工作组目前每年开两次会，总共可达10天。届会要求提供所有六种正式语文的口译服务，会前工作组会议只要求提供英文、法文和西班牙语的口译服务。据估计，要求译成所有六种正式语文的有关两年期每年两次为期三周届会的文件总数为会前会议6</w:t>
      </w:r>
      <w:r>
        <w:t xml:space="preserve"> </w:t>
      </w:r>
      <w:r>
        <w:rPr>
          <w:rFonts w:hint="eastAsia"/>
        </w:rPr>
        <w:t>600页，会期800页，会后800页，有关两年期每年两次为期一周会前工作组会议的会后文件总数为800页。此外，除会前工作组会议以外，还将向委员会所有会议提供简要记录服务。</w:t>
      </w:r>
    </w:p>
    <w:p w:rsidR="00707D7A" w:rsidRDefault="00707D7A" w:rsidP="00707D7A">
      <w:pPr>
        <w:pStyle w:val="SingleTxt"/>
        <w:rPr>
          <w:rFonts w:hint="eastAsia"/>
        </w:rPr>
      </w:pPr>
      <w:r>
        <w:rPr>
          <w:rFonts w:hint="eastAsia"/>
        </w:rPr>
        <w:t>9.</w:t>
      </w:r>
      <w:r>
        <w:tab/>
      </w:r>
      <w:r>
        <w:rPr>
          <w:rFonts w:hint="eastAsia"/>
        </w:rPr>
        <w:t>如果通过决定草案，将多次在两年期每一年增加一次为期三周的会议，会议将需提供所有六种正式语文的口译服务。2008-2009年三次届会中的一次并行工作组会议暂时也需提供所有六种正式语文的口译服务。在新增的三周届会前举行的又一次一周会前工作组会议将只需要提供英语、法语和西班牙语的口译服务。据估算，两年期每一年新增一次三周届会共增加要求译成所有六种正式语文的文件为会前会议3</w:t>
      </w:r>
      <w:r>
        <w:t xml:space="preserve"> </w:t>
      </w:r>
      <w:r>
        <w:rPr>
          <w:rFonts w:hint="eastAsia"/>
        </w:rPr>
        <w:t>000页，会期400页，会后400页；只是与2008-2009两年期有关的并行工作组文件总共增加：会前560页，会期105页，会后105页；两年期每一年新增的一周会前工作组会议的会后文件共增加400页。此外还将向委员会所有会议提供简要记录服务，会前工作组会议除外。</w:t>
      </w:r>
    </w:p>
    <w:p w:rsidR="00707D7A" w:rsidRDefault="00707D7A" w:rsidP="00707D7A">
      <w:pPr>
        <w:pStyle w:val="SingleTxt"/>
        <w:rPr>
          <w:rFonts w:hint="eastAsia"/>
        </w:rPr>
      </w:pPr>
      <w:r>
        <w:rPr>
          <w:rFonts w:hint="eastAsia"/>
        </w:rPr>
        <w:t>10.</w:t>
      </w:r>
      <w:r>
        <w:tab/>
      </w:r>
      <w:r>
        <w:rPr>
          <w:rFonts w:hint="eastAsia"/>
        </w:rPr>
        <w:t>如果决定草案获得通过，委员会所有会议的确切日期，即2008-2009年将举行的委员会三次为期三周的届会、三次为期一周的工作组会前会议和三次并行工作组会议，将视会议服务设施和服务的周转情况，由实务秘书处与大会和会议管理部协商确定。</w:t>
      </w:r>
    </w:p>
    <w:p w:rsidR="00707D7A" w:rsidRDefault="00707D7A" w:rsidP="00707D7A">
      <w:pPr>
        <w:pStyle w:val="SingleTxt"/>
        <w:rPr>
          <w:rFonts w:hint="eastAsia"/>
        </w:rPr>
      </w:pPr>
      <w:r>
        <w:rPr>
          <w:rFonts w:hint="eastAsia"/>
        </w:rPr>
        <w:t>11.</w:t>
      </w:r>
      <w:r>
        <w:tab/>
      </w:r>
      <w:r>
        <w:rPr>
          <w:rFonts w:hint="eastAsia"/>
        </w:rPr>
        <w:t>委员会在决定草案</w:t>
      </w:r>
      <w:r>
        <w:t>(c)</w:t>
      </w:r>
      <w:r>
        <w:rPr>
          <w:rFonts w:hint="eastAsia"/>
        </w:rPr>
        <w:t>段请大会授权在联合国纽约总部举行三次届会中的一次。关于此段，提请委员会注意第40/243号决议第4段，其中大会重申各机构应计划在各自固定总部开会。</w:t>
      </w: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hint="eastAsia"/>
        </w:rPr>
        <w:t>四.</w:t>
      </w:r>
      <w:r>
        <w:tab/>
      </w:r>
      <w:r>
        <w:rPr>
          <w:rFonts w:hint="eastAsia"/>
        </w:rPr>
        <w:t>2008-2009两年期工作方案和拟议方案预算需作的修改</w:t>
      </w:r>
    </w:p>
    <w:p w:rsidR="00707D7A" w:rsidRPr="00DE3843"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12.</w:t>
      </w:r>
      <w:r>
        <w:tab/>
      </w:r>
      <w:r>
        <w:rPr>
          <w:rFonts w:hint="eastAsia"/>
        </w:rPr>
        <w:t>决定草案通过后，将需修改2008-2009两年期工作方案和拟议方案预算中提到的会议和报告数目。在文件A/62/6（Sect.23）第23款次级方案2（支助人权机构和机关）的说明中，将对第23.66</w:t>
      </w:r>
      <w:r>
        <w:t>(</w:t>
      </w:r>
      <w:r>
        <w:rPr>
          <w:rFonts w:hint="eastAsia"/>
        </w:rPr>
        <w:t>a</w:t>
      </w:r>
      <w:r>
        <w:t>)</w:t>
      </w:r>
      <w:r w:rsidRPr="00433DF4">
        <w:rPr>
          <w:sz w:val="18"/>
          <w:szCs w:val="18"/>
        </w:rPr>
        <w:t>(</w:t>
      </w:r>
      <w:r w:rsidRPr="00433DF4">
        <w:rPr>
          <w:rFonts w:hint="eastAsia"/>
          <w:sz w:val="18"/>
          <w:szCs w:val="18"/>
        </w:rPr>
        <w:t>十六</w:t>
      </w:r>
      <w:r w:rsidRPr="00433DF4">
        <w:rPr>
          <w:sz w:val="18"/>
          <w:szCs w:val="18"/>
        </w:rPr>
        <w:t>)</w:t>
      </w:r>
      <w:r>
        <w:rPr>
          <w:rFonts w:hint="eastAsia"/>
        </w:rPr>
        <w:t>修正如下：</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第23.66段</w:t>
      </w:r>
    </w:p>
    <w:p w:rsidR="00707D7A" w:rsidRPr="00DE3843" w:rsidRDefault="00707D7A" w:rsidP="00707D7A">
      <w:pPr>
        <w:pStyle w:val="SingleTxt"/>
        <w:spacing w:after="0" w:line="120" w:lineRule="exact"/>
        <w:rPr>
          <w:sz w:val="10"/>
        </w:rPr>
      </w:pPr>
    </w:p>
    <w:p w:rsidR="00707D7A" w:rsidRDefault="00707D7A" w:rsidP="00707D7A">
      <w:pPr>
        <w:pStyle w:val="SingleTxt"/>
        <w:rPr>
          <w:rFonts w:hint="eastAsia"/>
        </w:rPr>
      </w:pPr>
      <w:r>
        <w:t>(</w:t>
      </w:r>
      <w:r>
        <w:rPr>
          <w:rFonts w:hint="eastAsia"/>
        </w:rPr>
        <w:t>a</w:t>
      </w:r>
      <w:r>
        <w:t>)</w:t>
      </w:r>
      <w:r w:rsidRPr="002D1F62">
        <w:rPr>
          <w:position w:val="4"/>
          <w:sz w:val="11"/>
          <w:szCs w:val="11"/>
        </w:rPr>
        <w:t>(</w:t>
      </w:r>
      <w:r w:rsidRPr="002D1F62">
        <w:rPr>
          <w:rFonts w:hint="eastAsia"/>
          <w:position w:val="4"/>
          <w:sz w:val="11"/>
          <w:szCs w:val="11"/>
        </w:rPr>
        <w:t>十六</w:t>
      </w:r>
      <w:r w:rsidRPr="002D1F62">
        <w:rPr>
          <w:position w:val="4"/>
          <w:sz w:val="11"/>
          <w:szCs w:val="11"/>
        </w:rPr>
        <w:t>)</w:t>
      </w:r>
      <w:r>
        <w:t xml:space="preserve">  </w:t>
      </w:r>
      <w:r>
        <w:rPr>
          <w:rFonts w:hint="eastAsia"/>
        </w:rPr>
        <w:t>消除对妇女歧视委员会：</w:t>
      </w:r>
    </w:p>
    <w:p w:rsidR="00707D7A" w:rsidRDefault="00707D7A" w:rsidP="00707D7A">
      <w:pPr>
        <w:pStyle w:val="SingleTxt"/>
        <w:ind w:left="2115" w:hanging="851"/>
        <w:rPr>
          <w:rFonts w:hint="eastAsia"/>
        </w:rPr>
      </w:pPr>
      <w:r>
        <w:tab/>
      </w:r>
      <w:r>
        <w:rPr>
          <w:rFonts w:hint="eastAsia"/>
        </w:rPr>
        <w:t>a.</w:t>
      </w:r>
      <w:r>
        <w:rPr>
          <w:rFonts w:hint="eastAsia"/>
        </w:rPr>
        <w:tab/>
        <w:t>为会议提供实质性服务：将“委员会全体会议和分组会议（每年60次）</w:t>
      </w:r>
      <w:r>
        <w:t>(</w:t>
      </w:r>
      <w:r>
        <w:rPr>
          <w:rFonts w:hint="eastAsia"/>
        </w:rPr>
        <w:t>120</w:t>
      </w:r>
      <w:r>
        <w:t>)</w:t>
      </w:r>
      <w:r>
        <w:rPr>
          <w:rFonts w:hint="eastAsia"/>
        </w:rPr>
        <w:t>；”</w:t>
      </w:r>
      <w:r w:rsidRPr="003B363D">
        <w:rPr>
          <w:rFonts w:ascii="KaiTi_GB2312" w:eastAsia="KaiTi_GB2312" w:hint="eastAsia"/>
          <w:color w:val="0000FF"/>
        </w:rPr>
        <w:t>改为</w:t>
      </w:r>
      <w:r>
        <w:rPr>
          <w:rFonts w:hint="eastAsia"/>
        </w:rPr>
        <w:t>“委员会全体会议和分组会议（每年104次）</w:t>
      </w:r>
      <w:r>
        <w:t>(</w:t>
      </w:r>
      <w:r>
        <w:rPr>
          <w:rFonts w:hint="eastAsia"/>
        </w:rPr>
        <w:t>208</w:t>
      </w:r>
      <w:r>
        <w:t>)</w:t>
      </w:r>
      <w:r>
        <w:rPr>
          <w:rFonts w:hint="eastAsia"/>
        </w:rPr>
        <w:t>；”</w:t>
      </w:r>
    </w:p>
    <w:p w:rsidR="00707D7A" w:rsidRDefault="00707D7A" w:rsidP="00707D7A">
      <w:pPr>
        <w:pStyle w:val="SingleTxt"/>
        <w:ind w:left="2115" w:hanging="851"/>
        <w:rPr>
          <w:rFonts w:hint="eastAsia"/>
        </w:rPr>
      </w:pPr>
      <w:r>
        <w:rPr>
          <w:rFonts w:hint="eastAsia"/>
        </w:rPr>
        <w:tab/>
        <w:t>b.</w:t>
      </w:r>
      <w:r>
        <w:rPr>
          <w:rFonts w:hint="eastAsia"/>
        </w:rPr>
        <w:tab/>
        <w:t>会议文件：将“议题和问题清单（每年38次报告）</w:t>
      </w:r>
      <w:r>
        <w:t>(</w:t>
      </w:r>
      <w:r>
        <w:rPr>
          <w:rFonts w:hint="eastAsia"/>
        </w:rPr>
        <w:t>76</w:t>
      </w:r>
      <w:r>
        <w:t>)</w:t>
      </w:r>
      <w:r>
        <w:rPr>
          <w:rFonts w:hint="eastAsia"/>
        </w:rPr>
        <w:t>”</w:t>
      </w:r>
      <w:r w:rsidRPr="003B363D">
        <w:rPr>
          <w:rFonts w:ascii="KaiTi_GB2312" w:eastAsia="KaiTi_GB2312" w:hint="eastAsia"/>
          <w:color w:val="0000FF"/>
        </w:rPr>
        <w:t>改为</w:t>
      </w:r>
      <w:r>
        <w:rPr>
          <w:rFonts w:hint="eastAsia"/>
        </w:rPr>
        <w:t>“议题和问题清单（每年31次报告）</w:t>
      </w:r>
      <w:r>
        <w:t>(</w:t>
      </w:r>
      <w:r>
        <w:rPr>
          <w:rFonts w:hint="eastAsia"/>
        </w:rPr>
        <w:t>62</w:t>
      </w:r>
      <w:r>
        <w:t>)</w:t>
      </w:r>
      <w:r>
        <w:rPr>
          <w:rFonts w:hint="eastAsia"/>
        </w:rPr>
        <w:t>；”</w:t>
      </w: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五.</w:t>
      </w:r>
      <w:r>
        <w:rPr>
          <w:rFonts w:hint="eastAsia"/>
        </w:rPr>
        <w:tab/>
        <w:t>所需资源估计数</w:t>
      </w:r>
    </w:p>
    <w:p w:rsidR="00707D7A" w:rsidRPr="00DE3843"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A.</w:t>
      </w:r>
      <w:r>
        <w:rPr>
          <w:rFonts w:hint="eastAsia"/>
        </w:rPr>
        <w:tab/>
        <w:t>会议服务所需经费</w:t>
      </w:r>
    </w:p>
    <w:p w:rsidR="00707D7A" w:rsidRPr="00DE3843"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13.</w:t>
      </w:r>
      <w:r>
        <w:rPr>
          <w:rFonts w:hint="eastAsia"/>
        </w:rPr>
        <w:tab/>
        <w:t>2008-2009两年期拟议方案预算的第2款（大会和经济及社会理事会事务和会议管理）项下估计将增加会议服务经费14 597 600美元。下表提供了这些经费的详细情况。</w:t>
      </w:r>
    </w:p>
    <w:p w:rsidR="00707D7A" w:rsidRPr="00C049FB"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00"/>
        <w:ind w:left="1264" w:right="1259" w:hanging="1264"/>
        <w:rPr>
          <w:rFonts w:hint="eastAsia"/>
          <w:spacing w:val="-6"/>
        </w:rPr>
      </w:pPr>
      <w:r>
        <w:rPr>
          <w:rFonts w:hint="eastAsia"/>
        </w:rPr>
        <w:tab/>
      </w:r>
      <w:r>
        <w:rPr>
          <w:rFonts w:hint="eastAsia"/>
        </w:rPr>
        <w:tab/>
      </w:r>
      <w:r w:rsidRPr="00C049FB">
        <w:rPr>
          <w:rFonts w:hint="eastAsia"/>
          <w:spacing w:val="-6"/>
        </w:rPr>
        <w:t>会议服务追加经费：用于一.全体会议；二.会前工作组；三.并行全体会议(暂时)</w:t>
      </w:r>
    </w:p>
    <w:tbl>
      <w:tblPr>
        <w:tblW w:w="0" w:type="auto"/>
        <w:tblInd w:w="1260" w:type="dxa"/>
        <w:tblLayout w:type="fixed"/>
        <w:tblCellMar>
          <w:left w:w="0" w:type="dxa"/>
          <w:right w:w="0" w:type="dxa"/>
        </w:tblCellMar>
        <w:tblLook w:val="0000" w:firstRow="0" w:lastRow="0" w:firstColumn="0" w:lastColumn="0" w:noHBand="0" w:noVBand="0"/>
      </w:tblPr>
      <w:tblGrid>
        <w:gridCol w:w="2520"/>
        <w:gridCol w:w="1200"/>
        <w:gridCol w:w="1200"/>
        <w:gridCol w:w="1200"/>
        <w:gridCol w:w="1200"/>
      </w:tblGrid>
      <w:tr w:rsidR="00707D7A" w:rsidRPr="00DE3843" w:rsidTr="006E3DFC">
        <w:tblPrEx>
          <w:tblCellMar>
            <w:top w:w="0" w:type="dxa"/>
            <w:bottom w:w="0" w:type="dxa"/>
          </w:tblCellMar>
        </w:tblPrEx>
        <w:trPr>
          <w:tblHeader/>
        </w:trPr>
        <w:tc>
          <w:tcPr>
            <w:tcW w:w="2520" w:type="dxa"/>
            <w:tcBorders>
              <w:top w:val="single" w:sz="4" w:space="0" w:color="auto"/>
              <w:bottom w:val="single" w:sz="12" w:space="0" w:color="auto"/>
            </w:tcBorders>
            <w:shd w:val="clear" w:color="auto" w:fill="auto"/>
            <w:vAlign w:val="bottom"/>
          </w:tcPr>
          <w:p w:rsidR="00707D7A" w:rsidRPr="00DE3843" w:rsidRDefault="00707D7A" w:rsidP="006E3DFC">
            <w:pPr>
              <w:tabs>
                <w:tab w:val="left" w:pos="360"/>
                <w:tab w:val="left" w:pos="720"/>
                <w:tab w:val="left" w:pos="1080"/>
                <w:tab w:val="left" w:pos="1440"/>
              </w:tabs>
              <w:suppressAutoHyphens/>
              <w:spacing w:before="60" w:after="60" w:line="200" w:lineRule="exact"/>
              <w:ind w:right="57"/>
              <w:rPr>
                <w:rFonts w:ascii="KaiTi_GB2312" w:eastAsia="KaiTi_GB2312" w:hint="eastAsia"/>
                <w:color w:val="0000FF"/>
                <w:sz w:val="15"/>
              </w:rPr>
            </w:pPr>
          </w:p>
        </w:tc>
        <w:tc>
          <w:tcPr>
            <w:tcW w:w="1200" w:type="dxa"/>
            <w:tcBorders>
              <w:top w:val="single" w:sz="4" w:space="0" w:color="auto"/>
              <w:bottom w:val="single" w:sz="12" w:space="0" w:color="auto"/>
            </w:tcBorders>
            <w:shd w:val="clear" w:color="auto" w:fill="auto"/>
            <w:vAlign w:val="bottom"/>
          </w:tcPr>
          <w:p w:rsidR="00707D7A" w:rsidRPr="00A1100B" w:rsidRDefault="00707D7A" w:rsidP="006E3DFC">
            <w:pPr>
              <w:tabs>
                <w:tab w:val="left" w:pos="360"/>
                <w:tab w:val="left" w:pos="720"/>
                <w:tab w:val="left" w:pos="1080"/>
                <w:tab w:val="left" w:pos="1440"/>
              </w:tabs>
              <w:suppressAutoHyphens/>
              <w:spacing w:before="60" w:after="60" w:line="200" w:lineRule="exact"/>
              <w:ind w:right="57"/>
              <w:jc w:val="right"/>
              <w:rPr>
                <w:rFonts w:ascii="KaiTi_GB2312" w:eastAsia="KaiTi_GB2312" w:hint="eastAsia"/>
                <w:color w:val="0000FF"/>
                <w:sz w:val="15"/>
              </w:rPr>
            </w:pPr>
            <w:r w:rsidRPr="00A1100B">
              <w:rPr>
                <w:rFonts w:ascii="KaiTi_GB2312" w:eastAsia="KaiTi_GB2312" w:hint="eastAsia"/>
                <w:color w:val="0000FF"/>
                <w:sz w:val="15"/>
              </w:rPr>
              <w:t>一</w:t>
            </w:r>
            <w:r w:rsidRPr="00A1100B">
              <w:rPr>
                <w:rFonts w:ascii="KaiTi_GB2312" w:eastAsia="KaiTi_GB2312"/>
                <w:color w:val="0000FF"/>
                <w:sz w:val="15"/>
              </w:rPr>
              <w:t>.</w:t>
            </w:r>
            <w:r w:rsidRPr="00A1100B">
              <w:rPr>
                <w:rFonts w:ascii="KaiTi_GB2312" w:eastAsia="KaiTi_GB2312" w:hint="eastAsia"/>
                <w:color w:val="0000FF"/>
                <w:sz w:val="15"/>
              </w:rPr>
              <w:t>全体会议</w:t>
            </w:r>
            <w:r w:rsidRPr="00A1100B">
              <w:rPr>
                <w:rFonts w:ascii="KaiTi_GB2312" w:eastAsia="KaiTi_GB2312"/>
                <w:color w:val="0000FF"/>
                <w:sz w:val="15"/>
              </w:rPr>
              <w:t>2008</w:t>
            </w:r>
            <w:r w:rsidRPr="00A1100B">
              <w:rPr>
                <w:rFonts w:ascii="KaiTi_GB2312" w:eastAsia="KaiTi_GB2312" w:hint="eastAsia"/>
                <w:color w:val="0000FF"/>
                <w:sz w:val="15"/>
              </w:rPr>
              <w:t>-2009年</w:t>
            </w:r>
          </w:p>
        </w:tc>
        <w:tc>
          <w:tcPr>
            <w:tcW w:w="1200" w:type="dxa"/>
            <w:tcBorders>
              <w:top w:val="single" w:sz="4" w:space="0" w:color="auto"/>
              <w:bottom w:val="single" w:sz="12" w:space="0" w:color="auto"/>
            </w:tcBorders>
            <w:shd w:val="clear" w:color="auto" w:fill="auto"/>
            <w:vAlign w:val="bottom"/>
          </w:tcPr>
          <w:p w:rsidR="00707D7A" w:rsidRPr="00A1100B" w:rsidRDefault="00707D7A" w:rsidP="006E3DFC">
            <w:pPr>
              <w:tabs>
                <w:tab w:val="left" w:pos="360"/>
                <w:tab w:val="left" w:pos="720"/>
                <w:tab w:val="left" w:pos="1080"/>
                <w:tab w:val="left" w:pos="1440"/>
              </w:tabs>
              <w:suppressAutoHyphens/>
              <w:spacing w:before="60" w:after="60" w:line="200" w:lineRule="exact"/>
              <w:ind w:right="57"/>
              <w:jc w:val="right"/>
              <w:rPr>
                <w:rFonts w:ascii="KaiTi_GB2312" w:eastAsia="KaiTi_GB2312" w:hint="eastAsia"/>
                <w:color w:val="0000FF"/>
                <w:sz w:val="15"/>
              </w:rPr>
            </w:pPr>
            <w:r w:rsidRPr="00A1100B">
              <w:rPr>
                <w:rFonts w:ascii="KaiTi_GB2312" w:eastAsia="KaiTi_GB2312" w:hint="eastAsia"/>
                <w:color w:val="0000FF"/>
                <w:sz w:val="15"/>
              </w:rPr>
              <w:t>二</w:t>
            </w:r>
            <w:r w:rsidRPr="00A1100B">
              <w:rPr>
                <w:rFonts w:ascii="KaiTi_GB2312" w:eastAsia="KaiTi_GB2312"/>
                <w:color w:val="0000FF"/>
                <w:sz w:val="15"/>
              </w:rPr>
              <w:t>.</w:t>
            </w:r>
            <w:r w:rsidRPr="00A1100B">
              <w:rPr>
                <w:rFonts w:ascii="KaiTi_GB2312" w:eastAsia="KaiTi_GB2312" w:hint="eastAsia"/>
                <w:color w:val="0000FF"/>
                <w:sz w:val="15"/>
              </w:rPr>
              <w:t>会前工作组</w:t>
            </w:r>
          </w:p>
          <w:p w:rsidR="00707D7A" w:rsidRPr="00A1100B" w:rsidRDefault="00707D7A" w:rsidP="006E3DFC">
            <w:pPr>
              <w:tabs>
                <w:tab w:val="left" w:pos="360"/>
                <w:tab w:val="left" w:pos="720"/>
                <w:tab w:val="left" w:pos="1080"/>
                <w:tab w:val="left" w:pos="1440"/>
              </w:tabs>
              <w:suppressAutoHyphens/>
              <w:spacing w:before="60" w:after="60" w:line="200" w:lineRule="exact"/>
              <w:ind w:right="57"/>
              <w:jc w:val="right"/>
              <w:rPr>
                <w:rFonts w:ascii="KaiTi_GB2312" w:eastAsia="KaiTi_GB2312" w:hint="eastAsia"/>
                <w:color w:val="0000FF"/>
                <w:sz w:val="15"/>
              </w:rPr>
            </w:pPr>
            <w:r w:rsidRPr="00A1100B">
              <w:rPr>
                <w:rFonts w:ascii="KaiTi_GB2312" w:eastAsia="KaiTi_GB2312"/>
                <w:color w:val="0000FF"/>
                <w:sz w:val="15"/>
              </w:rPr>
              <w:t>2008</w:t>
            </w:r>
            <w:r w:rsidRPr="00A1100B">
              <w:rPr>
                <w:rFonts w:ascii="KaiTi_GB2312" w:eastAsia="KaiTi_GB2312" w:hint="eastAsia"/>
                <w:color w:val="0000FF"/>
                <w:sz w:val="15"/>
              </w:rPr>
              <w:t>-2009年</w:t>
            </w:r>
          </w:p>
        </w:tc>
        <w:tc>
          <w:tcPr>
            <w:tcW w:w="1200" w:type="dxa"/>
            <w:tcBorders>
              <w:top w:val="single" w:sz="4" w:space="0" w:color="auto"/>
              <w:bottom w:val="single" w:sz="12" w:space="0" w:color="auto"/>
            </w:tcBorders>
            <w:shd w:val="clear" w:color="auto" w:fill="auto"/>
            <w:vAlign w:val="bottom"/>
          </w:tcPr>
          <w:p w:rsidR="00707D7A" w:rsidRPr="00A1100B" w:rsidRDefault="00707D7A" w:rsidP="006E3DFC">
            <w:pPr>
              <w:tabs>
                <w:tab w:val="left" w:pos="360"/>
                <w:tab w:val="left" w:pos="720"/>
                <w:tab w:val="left" w:pos="1080"/>
                <w:tab w:val="left" w:pos="1440"/>
              </w:tabs>
              <w:suppressAutoHyphens/>
              <w:spacing w:before="60" w:after="60" w:line="200" w:lineRule="exact"/>
              <w:ind w:right="57"/>
              <w:jc w:val="right"/>
              <w:rPr>
                <w:rFonts w:ascii="KaiTi_GB2312" w:eastAsia="KaiTi_GB2312" w:hint="eastAsia"/>
                <w:color w:val="0000FF"/>
                <w:sz w:val="15"/>
              </w:rPr>
            </w:pPr>
            <w:r w:rsidRPr="00A1100B">
              <w:rPr>
                <w:rFonts w:ascii="KaiTi_GB2312" w:eastAsia="KaiTi_GB2312" w:hint="eastAsia"/>
                <w:color w:val="0000FF"/>
                <w:sz w:val="15"/>
              </w:rPr>
              <w:t>三</w:t>
            </w:r>
            <w:r w:rsidRPr="00A1100B">
              <w:rPr>
                <w:rFonts w:ascii="KaiTi_GB2312" w:eastAsia="KaiTi_GB2312"/>
                <w:color w:val="0000FF"/>
                <w:sz w:val="15"/>
              </w:rPr>
              <w:t>.</w:t>
            </w:r>
            <w:r w:rsidRPr="00A1100B">
              <w:rPr>
                <w:rFonts w:ascii="KaiTi_GB2312" w:eastAsia="KaiTi_GB2312" w:hint="eastAsia"/>
                <w:color w:val="0000FF"/>
                <w:sz w:val="15"/>
              </w:rPr>
              <w:t>并行全体会议</w:t>
            </w:r>
          </w:p>
          <w:p w:rsidR="00707D7A" w:rsidRPr="00A1100B" w:rsidRDefault="00707D7A" w:rsidP="006E3DFC">
            <w:pPr>
              <w:tabs>
                <w:tab w:val="left" w:pos="360"/>
                <w:tab w:val="left" w:pos="720"/>
                <w:tab w:val="left" w:pos="1080"/>
                <w:tab w:val="left" w:pos="1440"/>
              </w:tabs>
              <w:suppressAutoHyphens/>
              <w:spacing w:before="60" w:after="60" w:line="200" w:lineRule="exact"/>
              <w:ind w:right="57"/>
              <w:jc w:val="right"/>
              <w:rPr>
                <w:rFonts w:ascii="KaiTi_GB2312" w:eastAsia="KaiTi_GB2312" w:hint="eastAsia"/>
                <w:color w:val="0000FF"/>
                <w:sz w:val="15"/>
              </w:rPr>
            </w:pPr>
            <w:r w:rsidRPr="00A1100B">
              <w:rPr>
                <w:rFonts w:ascii="KaiTi_GB2312" w:eastAsia="KaiTi_GB2312"/>
                <w:color w:val="0000FF"/>
                <w:sz w:val="15"/>
              </w:rPr>
              <w:t>2008</w:t>
            </w:r>
            <w:r w:rsidRPr="00A1100B">
              <w:rPr>
                <w:rFonts w:ascii="KaiTi_GB2312" w:eastAsia="KaiTi_GB2312" w:hint="eastAsia"/>
                <w:color w:val="0000FF"/>
                <w:sz w:val="15"/>
              </w:rPr>
              <w:t>-2009年</w:t>
            </w:r>
            <w:r w:rsidRPr="00C049FB">
              <w:rPr>
                <w:rFonts w:ascii="KaiTi_GB2312" w:eastAsia="KaiTi_GB2312" w:hint="eastAsia"/>
                <w:color w:val="0000FF"/>
                <w:sz w:val="15"/>
                <w:vertAlign w:val="superscript"/>
              </w:rPr>
              <w:t>*</w:t>
            </w:r>
          </w:p>
        </w:tc>
        <w:tc>
          <w:tcPr>
            <w:tcW w:w="1200" w:type="dxa"/>
            <w:tcBorders>
              <w:top w:val="single" w:sz="4" w:space="0" w:color="auto"/>
              <w:bottom w:val="single" w:sz="12" w:space="0" w:color="auto"/>
            </w:tcBorders>
            <w:shd w:val="clear" w:color="auto" w:fill="auto"/>
            <w:vAlign w:val="bottom"/>
          </w:tcPr>
          <w:p w:rsidR="00707D7A" w:rsidRPr="00A1100B" w:rsidRDefault="00707D7A" w:rsidP="006E3DFC">
            <w:pPr>
              <w:tabs>
                <w:tab w:val="left" w:pos="360"/>
                <w:tab w:val="left" w:pos="720"/>
                <w:tab w:val="left" w:pos="1080"/>
                <w:tab w:val="left" w:pos="1440"/>
              </w:tabs>
              <w:suppressAutoHyphens/>
              <w:spacing w:before="60" w:after="60" w:line="200" w:lineRule="exact"/>
              <w:ind w:right="57"/>
              <w:jc w:val="right"/>
              <w:rPr>
                <w:rFonts w:ascii="KaiTi_GB2312" w:eastAsia="KaiTi_GB2312" w:hint="eastAsia"/>
                <w:color w:val="0000FF"/>
                <w:sz w:val="15"/>
              </w:rPr>
            </w:pPr>
            <w:r w:rsidRPr="00A1100B">
              <w:rPr>
                <w:rFonts w:ascii="KaiTi_GB2312" w:eastAsia="KaiTi_GB2312" w:hint="eastAsia"/>
                <w:color w:val="0000FF"/>
                <w:sz w:val="15"/>
              </w:rPr>
              <w:t>共计</w:t>
            </w:r>
          </w:p>
          <w:p w:rsidR="00707D7A" w:rsidRPr="00A1100B" w:rsidRDefault="00707D7A" w:rsidP="006E3DFC">
            <w:pPr>
              <w:tabs>
                <w:tab w:val="left" w:pos="360"/>
                <w:tab w:val="left" w:pos="720"/>
                <w:tab w:val="left" w:pos="1080"/>
                <w:tab w:val="left" w:pos="1440"/>
              </w:tabs>
              <w:suppressAutoHyphens/>
              <w:spacing w:before="60" w:after="60" w:line="200" w:lineRule="exact"/>
              <w:ind w:right="57"/>
              <w:jc w:val="right"/>
              <w:rPr>
                <w:rFonts w:ascii="KaiTi_GB2312" w:eastAsia="KaiTi_GB2312" w:hint="eastAsia"/>
                <w:color w:val="0000FF"/>
                <w:sz w:val="15"/>
              </w:rPr>
            </w:pPr>
            <w:r w:rsidRPr="00A1100B">
              <w:rPr>
                <w:rFonts w:ascii="KaiTi_GB2312" w:eastAsia="KaiTi_GB2312"/>
                <w:color w:val="0000FF"/>
                <w:sz w:val="15"/>
              </w:rPr>
              <w:t>2008</w:t>
            </w:r>
            <w:r w:rsidRPr="00A1100B">
              <w:rPr>
                <w:rFonts w:ascii="KaiTi_GB2312" w:eastAsia="KaiTi_GB2312" w:hint="eastAsia"/>
                <w:color w:val="0000FF"/>
                <w:sz w:val="15"/>
              </w:rPr>
              <w:t>-2009年</w:t>
            </w:r>
          </w:p>
        </w:tc>
      </w:tr>
      <w:tr w:rsidR="00707D7A" w:rsidRPr="00DE3843" w:rsidTr="006E3DFC">
        <w:tblPrEx>
          <w:tblCellMar>
            <w:top w:w="0" w:type="dxa"/>
            <w:bottom w:w="0" w:type="dxa"/>
          </w:tblCellMar>
        </w:tblPrEx>
        <w:trPr>
          <w:trHeight w:hRule="exact" w:val="115"/>
          <w:tblHeader/>
        </w:trPr>
        <w:tc>
          <w:tcPr>
            <w:tcW w:w="2520" w:type="dxa"/>
            <w:tcBorders>
              <w:top w:val="single" w:sz="12" w:space="0" w:color="auto"/>
            </w:tcBorders>
            <w:shd w:val="clear" w:color="auto" w:fill="auto"/>
            <w:vAlign w:val="bottom"/>
          </w:tcPr>
          <w:p w:rsidR="00707D7A" w:rsidRPr="00DE3843" w:rsidRDefault="00707D7A" w:rsidP="006E3DFC">
            <w:pPr>
              <w:tabs>
                <w:tab w:val="left" w:pos="360"/>
                <w:tab w:val="left" w:pos="720"/>
                <w:tab w:val="left" w:pos="1080"/>
                <w:tab w:val="left" w:pos="1440"/>
              </w:tabs>
              <w:suppressAutoHyphens/>
              <w:spacing w:after="60" w:line="280" w:lineRule="exact"/>
              <w:ind w:right="57"/>
              <w:rPr>
                <w:rFonts w:hint="eastAsia"/>
                <w:sz w:val="17"/>
              </w:rPr>
            </w:pPr>
          </w:p>
        </w:tc>
        <w:tc>
          <w:tcPr>
            <w:tcW w:w="1200" w:type="dxa"/>
            <w:tcBorders>
              <w:top w:val="single" w:sz="12" w:space="0" w:color="auto"/>
            </w:tcBorders>
            <w:shd w:val="clear" w:color="auto" w:fill="auto"/>
            <w:vAlign w:val="bottom"/>
          </w:tcPr>
          <w:p w:rsidR="00707D7A" w:rsidRPr="00DE3843" w:rsidRDefault="00707D7A" w:rsidP="006E3DFC">
            <w:pPr>
              <w:tabs>
                <w:tab w:val="left" w:pos="360"/>
                <w:tab w:val="left" w:pos="720"/>
                <w:tab w:val="left" w:pos="1080"/>
                <w:tab w:val="left" w:pos="1440"/>
              </w:tabs>
              <w:suppressAutoHyphens/>
              <w:spacing w:after="60" w:line="280" w:lineRule="exact"/>
              <w:ind w:right="57"/>
              <w:jc w:val="right"/>
              <w:rPr>
                <w:rFonts w:hint="eastAsia"/>
                <w:sz w:val="17"/>
              </w:rPr>
            </w:pPr>
          </w:p>
        </w:tc>
        <w:tc>
          <w:tcPr>
            <w:tcW w:w="1200" w:type="dxa"/>
            <w:tcBorders>
              <w:top w:val="single" w:sz="12" w:space="0" w:color="auto"/>
            </w:tcBorders>
            <w:shd w:val="clear" w:color="auto" w:fill="auto"/>
            <w:vAlign w:val="bottom"/>
          </w:tcPr>
          <w:p w:rsidR="00707D7A" w:rsidRPr="00DE3843" w:rsidRDefault="00707D7A" w:rsidP="006E3DFC">
            <w:pPr>
              <w:tabs>
                <w:tab w:val="left" w:pos="360"/>
                <w:tab w:val="left" w:pos="720"/>
                <w:tab w:val="left" w:pos="1080"/>
                <w:tab w:val="left" w:pos="1440"/>
              </w:tabs>
              <w:suppressAutoHyphens/>
              <w:spacing w:after="60" w:line="280" w:lineRule="exact"/>
              <w:ind w:right="57"/>
              <w:jc w:val="right"/>
              <w:rPr>
                <w:rFonts w:hint="eastAsia"/>
                <w:sz w:val="17"/>
              </w:rPr>
            </w:pPr>
          </w:p>
        </w:tc>
        <w:tc>
          <w:tcPr>
            <w:tcW w:w="1200" w:type="dxa"/>
            <w:tcBorders>
              <w:top w:val="single" w:sz="12" w:space="0" w:color="auto"/>
            </w:tcBorders>
            <w:shd w:val="clear" w:color="auto" w:fill="auto"/>
            <w:vAlign w:val="bottom"/>
          </w:tcPr>
          <w:p w:rsidR="00707D7A" w:rsidRPr="00DE3843" w:rsidRDefault="00707D7A" w:rsidP="006E3DFC">
            <w:pPr>
              <w:tabs>
                <w:tab w:val="left" w:pos="360"/>
                <w:tab w:val="left" w:pos="720"/>
                <w:tab w:val="left" w:pos="1080"/>
                <w:tab w:val="left" w:pos="1440"/>
              </w:tabs>
              <w:suppressAutoHyphens/>
              <w:spacing w:after="60" w:line="280" w:lineRule="exact"/>
              <w:ind w:right="57"/>
              <w:jc w:val="right"/>
              <w:rPr>
                <w:rFonts w:hint="eastAsia"/>
                <w:sz w:val="17"/>
              </w:rPr>
            </w:pPr>
          </w:p>
        </w:tc>
        <w:tc>
          <w:tcPr>
            <w:tcW w:w="1200" w:type="dxa"/>
            <w:tcBorders>
              <w:top w:val="single" w:sz="12" w:space="0" w:color="auto"/>
            </w:tcBorders>
            <w:shd w:val="clear" w:color="auto" w:fill="auto"/>
            <w:vAlign w:val="bottom"/>
          </w:tcPr>
          <w:p w:rsidR="00707D7A" w:rsidRPr="00DE3843" w:rsidRDefault="00707D7A" w:rsidP="006E3DFC">
            <w:pPr>
              <w:tabs>
                <w:tab w:val="left" w:pos="360"/>
                <w:tab w:val="left" w:pos="720"/>
                <w:tab w:val="left" w:pos="1080"/>
                <w:tab w:val="left" w:pos="1440"/>
              </w:tabs>
              <w:suppressAutoHyphens/>
              <w:spacing w:after="60" w:line="280" w:lineRule="exact"/>
              <w:ind w:right="57"/>
              <w:jc w:val="right"/>
              <w:rPr>
                <w:rFonts w:hint="eastAsia"/>
                <w:sz w:val="17"/>
              </w:rPr>
            </w:pPr>
          </w:p>
        </w:tc>
      </w:tr>
      <w:tr w:rsidR="00707D7A" w:rsidRPr="00DE3843" w:rsidTr="006E3DFC">
        <w:tblPrEx>
          <w:tblCellMar>
            <w:top w:w="0" w:type="dxa"/>
            <w:bottom w:w="0" w:type="dxa"/>
          </w:tblCellMar>
        </w:tblPrEx>
        <w:tc>
          <w:tcPr>
            <w:tcW w:w="2520" w:type="dxa"/>
            <w:shd w:val="clear" w:color="auto" w:fill="auto"/>
            <w:vAlign w:val="bottom"/>
          </w:tcPr>
          <w:p w:rsidR="00707D7A" w:rsidRPr="00DE3843"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left"/>
              <w:rPr>
                <w:rFonts w:hint="eastAsia"/>
                <w:sz w:val="17"/>
              </w:rPr>
            </w:pPr>
            <w:r>
              <w:rPr>
                <w:rFonts w:hint="eastAsia"/>
                <w:sz w:val="17"/>
              </w:rPr>
              <w:t xml:space="preserve">一.　</w:t>
            </w:r>
            <w:r w:rsidRPr="00A1100B">
              <w:rPr>
                <w:rFonts w:hint="eastAsia"/>
                <w:sz w:val="17"/>
              </w:rPr>
              <w:t>会议服务</w:t>
            </w:r>
          </w:p>
        </w:tc>
        <w:tc>
          <w:tcPr>
            <w:tcW w:w="1200" w:type="dxa"/>
            <w:shd w:val="clear" w:color="auto" w:fill="auto"/>
            <w:vAlign w:val="bottom"/>
          </w:tcPr>
          <w:p w:rsidR="00707D7A" w:rsidRPr="00DE3843"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sz w:val="17"/>
              </w:rPr>
            </w:pPr>
            <w:r>
              <w:rPr>
                <w:sz w:val="17"/>
              </w:rPr>
              <w:t>464 000</w:t>
            </w:r>
          </w:p>
        </w:tc>
        <w:tc>
          <w:tcPr>
            <w:tcW w:w="1200" w:type="dxa"/>
            <w:shd w:val="clear" w:color="auto" w:fill="auto"/>
            <w:vAlign w:val="bottom"/>
          </w:tcPr>
          <w:p w:rsidR="00707D7A" w:rsidRPr="00DE3843"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sz w:val="17"/>
              </w:rPr>
            </w:pPr>
            <w:r>
              <w:rPr>
                <w:sz w:val="17"/>
              </w:rPr>
              <w:t>73 100</w:t>
            </w:r>
          </w:p>
        </w:tc>
        <w:tc>
          <w:tcPr>
            <w:tcW w:w="1200" w:type="dxa"/>
            <w:shd w:val="clear" w:color="auto" w:fill="auto"/>
            <w:vAlign w:val="bottom"/>
          </w:tcPr>
          <w:p w:rsidR="00707D7A" w:rsidRPr="00DE3843"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sz w:val="17"/>
              </w:rPr>
            </w:pPr>
            <w:r>
              <w:rPr>
                <w:sz w:val="17"/>
              </w:rPr>
              <w:t>21</w:t>
            </w:r>
            <w:r>
              <w:rPr>
                <w:rFonts w:hint="eastAsia"/>
                <w:sz w:val="17"/>
              </w:rPr>
              <w:t>6</w:t>
            </w:r>
            <w:r>
              <w:rPr>
                <w:sz w:val="17"/>
              </w:rPr>
              <w:t xml:space="preserve"> 600</w:t>
            </w:r>
          </w:p>
        </w:tc>
        <w:tc>
          <w:tcPr>
            <w:tcW w:w="1200" w:type="dxa"/>
            <w:shd w:val="clear" w:color="auto" w:fill="auto"/>
            <w:vAlign w:val="bottom"/>
          </w:tcPr>
          <w:p w:rsidR="00707D7A" w:rsidRPr="002E0549"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rFonts w:ascii="SimHei" w:eastAsia="SimHei"/>
                <w:b/>
                <w:color w:val="FF0000"/>
                <w:sz w:val="17"/>
              </w:rPr>
            </w:pPr>
            <w:r w:rsidRPr="002E0549">
              <w:rPr>
                <w:rFonts w:ascii="SimHei" w:eastAsia="SimHei"/>
                <w:b/>
                <w:color w:val="FF0000"/>
                <w:sz w:val="17"/>
              </w:rPr>
              <w:t>753 700</w:t>
            </w:r>
          </w:p>
        </w:tc>
      </w:tr>
      <w:tr w:rsidR="00707D7A" w:rsidRPr="00DE3843" w:rsidTr="006E3DFC">
        <w:tblPrEx>
          <w:tblCellMar>
            <w:top w:w="0" w:type="dxa"/>
            <w:bottom w:w="0" w:type="dxa"/>
          </w:tblCellMar>
        </w:tblPrEx>
        <w:tc>
          <w:tcPr>
            <w:tcW w:w="2520" w:type="dxa"/>
            <w:shd w:val="clear" w:color="auto" w:fill="auto"/>
            <w:vAlign w:val="bottom"/>
          </w:tcPr>
          <w:p w:rsidR="00707D7A" w:rsidRPr="00A1100B"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left"/>
              <w:rPr>
                <w:rFonts w:hint="eastAsia"/>
                <w:sz w:val="17"/>
              </w:rPr>
            </w:pPr>
            <w:r>
              <w:rPr>
                <w:rFonts w:hint="eastAsia"/>
                <w:sz w:val="17"/>
              </w:rPr>
              <w:t xml:space="preserve">二.　</w:t>
            </w:r>
            <w:r w:rsidRPr="00A1100B">
              <w:rPr>
                <w:rFonts w:hint="eastAsia"/>
                <w:sz w:val="17"/>
              </w:rPr>
              <w:t>会前文件</w:t>
            </w:r>
          </w:p>
        </w:tc>
        <w:tc>
          <w:tcPr>
            <w:tcW w:w="1200" w:type="dxa"/>
            <w:shd w:val="clear" w:color="auto" w:fill="auto"/>
            <w:vAlign w:val="bottom"/>
          </w:tcPr>
          <w:p w:rsidR="00707D7A" w:rsidRPr="00DE3843"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sz w:val="17"/>
              </w:rPr>
            </w:pPr>
            <w:r>
              <w:rPr>
                <w:sz w:val="17"/>
              </w:rPr>
              <w:t>6 730 300</w:t>
            </w:r>
          </w:p>
        </w:tc>
        <w:tc>
          <w:tcPr>
            <w:tcW w:w="1200" w:type="dxa"/>
            <w:shd w:val="clear" w:color="auto" w:fill="auto"/>
            <w:vAlign w:val="bottom"/>
          </w:tcPr>
          <w:p w:rsidR="00707D7A" w:rsidRPr="00DE3843"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rFonts w:hint="eastAsia"/>
                <w:sz w:val="17"/>
              </w:rPr>
            </w:pPr>
            <w:r>
              <w:rPr>
                <w:rFonts w:hint="eastAsia"/>
                <w:sz w:val="17"/>
              </w:rPr>
              <w:t>—</w:t>
            </w:r>
          </w:p>
        </w:tc>
        <w:tc>
          <w:tcPr>
            <w:tcW w:w="1200" w:type="dxa"/>
            <w:shd w:val="clear" w:color="auto" w:fill="auto"/>
            <w:vAlign w:val="bottom"/>
          </w:tcPr>
          <w:p w:rsidR="00707D7A" w:rsidRPr="00DE3843"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sz w:val="17"/>
              </w:rPr>
            </w:pPr>
            <w:r>
              <w:rPr>
                <w:sz w:val="17"/>
              </w:rPr>
              <w:t>2 389 200</w:t>
            </w:r>
          </w:p>
        </w:tc>
        <w:tc>
          <w:tcPr>
            <w:tcW w:w="1200" w:type="dxa"/>
            <w:shd w:val="clear" w:color="auto" w:fill="auto"/>
            <w:vAlign w:val="bottom"/>
          </w:tcPr>
          <w:p w:rsidR="00707D7A" w:rsidRPr="002E0549"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rFonts w:ascii="SimHei" w:eastAsia="SimHei"/>
                <w:b/>
                <w:color w:val="FF0000"/>
                <w:sz w:val="17"/>
              </w:rPr>
            </w:pPr>
            <w:r w:rsidRPr="002E0549">
              <w:rPr>
                <w:rFonts w:ascii="SimHei" w:eastAsia="SimHei"/>
                <w:b/>
                <w:color w:val="FF0000"/>
                <w:sz w:val="17"/>
              </w:rPr>
              <w:t>8 759 500</w:t>
            </w:r>
          </w:p>
        </w:tc>
      </w:tr>
      <w:tr w:rsidR="00707D7A" w:rsidRPr="00DE3843" w:rsidTr="006E3DFC">
        <w:tblPrEx>
          <w:tblCellMar>
            <w:top w:w="0" w:type="dxa"/>
            <w:bottom w:w="0" w:type="dxa"/>
          </w:tblCellMar>
        </w:tblPrEx>
        <w:tc>
          <w:tcPr>
            <w:tcW w:w="2520" w:type="dxa"/>
            <w:shd w:val="clear" w:color="auto" w:fill="auto"/>
            <w:vAlign w:val="bottom"/>
          </w:tcPr>
          <w:p w:rsidR="00707D7A" w:rsidRPr="00A1100B"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left"/>
              <w:rPr>
                <w:rFonts w:hint="eastAsia"/>
                <w:sz w:val="17"/>
              </w:rPr>
            </w:pPr>
            <w:r>
              <w:rPr>
                <w:rFonts w:hint="eastAsia"/>
                <w:sz w:val="17"/>
              </w:rPr>
              <w:t xml:space="preserve">三.　</w:t>
            </w:r>
            <w:r w:rsidRPr="00A1100B">
              <w:rPr>
                <w:rFonts w:hint="eastAsia"/>
                <w:sz w:val="17"/>
              </w:rPr>
              <w:t>会期文件</w:t>
            </w:r>
          </w:p>
        </w:tc>
        <w:tc>
          <w:tcPr>
            <w:tcW w:w="1200" w:type="dxa"/>
            <w:shd w:val="clear" w:color="auto" w:fill="auto"/>
            <w:vAlign w:val="bottom"/>
          </w:tcPr>
          <w:p w:rsidR="00707D7A" w:rsidRPr="00DE3843"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sz w:val="17"/>
              </w:rPr>
            </w:pPr>
            <w:r>
              <w:rPr>
                <w:sz w:val="17"/>
              </w:rPr>
              <w:t>890 400</w:t>
            </w:r>
          </w:p>
        </w:tc>
        <w:tc>
          <w:tcPr>
            <w:tcW w:w="1200" w:type="dxa"/>
            <w:shd w:val="clear" w:color="auto" w:fill="auto"/>
            <w:vAlign w:val="bottom"/>
          </w:tcPr>
          <w:p w:rsidR="00707D7A" w:rsidRPr="00DE3843"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rFonts w:hint="eastAsia"/>
                <w:sz w:val="17"/>
              </w:rPr>
            </w:pPr>
            <w:r>
              <w:rPr>
                <w:rFonts w:hint="eastAsia"/>
                <w:sz w:val="17"/>
              </w:rPr>
              <w:t>—</w:t>
            </w:r>
          </w:p>
        </w:tc>
        <w:tc>
          <w:tcPr>
            <w:tcW w:w="1200" w:type="dxa"/>
            <w:shd w:val="clear" w:color="auto" w:fill="auto"/>
            <w:vAlign w:val="bottom"/>
          </w:tcPr>
          <w:p w:rsidR="00707D7A" w:rsidRPr="00DE3843"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sz w:val="17"/>
              </w:rPr>
            </w:pPr>
            <w:r>
              <w:rPr>
                <w:sz w:val="17"/>
              </w:rPr>
              <w:t>467 300</w:t>
            </w:r>
          </w:p>
        </w:tc>
        <w:tc>
          <w:tcPr>
            <w:tcW w:w="1200" w:type="dxa"/>
            <w:shd w:val="clear" w:color="auto" w:fill="auto"/>
            <w:vAlign w:val="bottom"/>
          </w:tcPr>
          <w:p w:rsidR="00707D7A" w:rsidRPr="002E0549"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rFonts w:ascii="SimHei" w:eastAsia="SimHei"/>
                <w:b/>
                <w:color w:val="FF0000"/>
                <w:sz w:val="17"/>
              </w:rPr>
            </w:pPr>
            <w:r w:rsidRPr="002E0549">
              <w:rPr>
                <w:rFonts w:ascii="SimHei" w:eastAsia="SimHei"/>
                <w:b/>
                <w:color w:val="FF0000"/>
                <w:sz w:val="17"/>
              </w:rPr>
              <w:t>1 357 700</w:t>
            </w:r>
          </w:p>
        </w:tc>
      </w:tr>
      <w:tr w:rsidR="00707D7A" w:rsidRPr="00DE3843" w:rsidTr="006E3DFC">
        <w:tblPrEx>
          <w:tblCellMar>
            <w:top w:w="0" w:type="dxa"/>
            <w:bottom w:w="0" w:type="dxa"/>
          </w:tblCellMar>
        </w:tblPrEx>
        <w:tc>
          <w:tcPr>
            <w:tcW w:w="2520" w:type="dxa"/>
            <w:shd w:val="clear" w:color="auto" w:fill="auto"/>
            <w:vAlign w:val="bottom"/>
          </w:tcPr>
          <w:p w:rsidR="00707D7A" w:rsidRPr="00A1100B"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left"/>
              <w:rPr>
                <w:rFonts w:hint="eastAsia"/>
                <w:sz w:val="17"/>
              </w:rPr>
            </w:pPr>
            <w:r>
              <w:rPr>
                <w:rFonts w:hint="eastAsia"/>
                <w:sz w:val="17"/>
              </w:rPr>
              <w:t xml:space="preserve">四.　</w:t>
            </w:r>
            <w:r w:rsidRPr="00A1100B">
              <w:rPr>
                <w:rFonts w:hint="eastAsia"/>
                <w:sz w:val="17"/>
              </w:rPr>
              <w:t>会后文件</w:t>
            </w:r>
          </w:p>
        </w:tc>
        <w:tc>
          <w:tcPr>
            <w:tcW w:w="1200" w:type="dxa"/>
            <w:shd w:val="clear" w:color="auto" w:fill="auto"/>
            <w:vAlign w:val="bottom"/>
          </w:tcPr>
          <w:p w:rsidR="00707D7A" w:rsidRPr="00DE3843"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sz w:val="17"/>
              </w:rPr>
            </w:pPr>
            <w:r>
              <w:rPr>
                <w:sz w:val="17"/>
              </w:rPr>
              <w:t>890 400</w:t>
            </w:r>
          </w:p>
        </w:tc>
        <w:tc>
          <w:tcPr>
            <w:tcW w:w="1200" w:type="dxa"/>
            <w:shd w:val="clear" w:color="auto" w:fill="auto"/>
            <w:vAlign w:val="bottom"/>
          </w:tcPr>
          <w:p w:rsidR="00707D7A" w:rsidRPr="00DE3843"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sz w:val="17"/>
              </w:rPr>
            </w:pPr>
            <w:r>
              <w:rPr>
                <w:sz w:val="17"/>
              </w:rPr>
              <w:t>518 700</w:t>
            </w:r>
          </w:p>
        </w:tc>
        <w:tc>
          <w:tcPr>
            <w:tcW w:w="1200" w:type="dxa"/>
            <w:shd w:val="clear" w:color="auto" w:fill="auto"/>
            <w:vAlign w:val="bottom"/>
          </w:tcPr>
          <w:p w:rsidR="00707D7A" w:rsidRPr="00DE3843"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sz w:val="17"/>
              </w:rPr>
            </w:pPr>
            <w:r>
              <w:rPr>
                <w:sz w:val="17"/>
              </w:rPr>
              <w:t>567 300</w:t>
            </w:r>
          </w:p>
        </w:tc>
        <w:tc>
          <w:tcPr>
            <w:tcW w:w="1200" w:type="dxa"/>
            <w:shd w:val="clear" w:color="auto" w:fill="auto"/>
            <w:vAlign w:val="bottom"/>
          </w:tcPr>
          <w:p w:rsidR="00707D7A" w:rsidRPr="002E0549"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rFonts w:ascii="SimHei" w:eastAsia="SimHei"/>
                <w:b/>
                <w:color w:val="FF0000"/>
                <w:sz w:val="17"/>
              </w:rPr>
            </w:pPr>
            <w:r w:rsidRPr="002E0549">
              <w:rPr>
                <w:rFonts w:ascii="SimHei" w:eastAsia="SimHei"/>
                <w:b/>
                <w:color w:val="FF0000"/>
                <w:sz w:val="17"/>
              </w:rPr>
              <w:t>1 876 400</w:t>
            </w:r>
          </w:p>
        </w:tc>
      </w:tr>
      <w:tr w:rsidR="00707D7A" w:rsidRPr="00DE3843" w:rsidTr="006E3DFC">
        <w:tblPrEx>
          <w:tblCellMar>
            <w:top w:w="0" w:type="dxa"/>
            <w:bottom w:w="0" w:type="dxa"/>
          </w:tblCellMar>
        </w:tblPrEx>
        <w:tc>
          <w:tcPr>
            <w:tcW w:w="2520" w:type="dxa"/>
            <w:shd w:val="clear" w:color="auto" w:fill="auto"/>
            <w:vAlign w:val="bottom"/>
          </w:tcPr>
          <w:p w:rsidR="00707D7A" w:rsidRPr="00A1100B"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left"/>
              <w:rPr>
                <w:rFonts w:hint="eastAsia"/>
                <w:sz w:val="17"/>
              </w:rPr>
            </w:pPr>
            <w:r>
              <w:rPr>
                <w:rFonts w:hint="eastAsia"/>
                <w:sz w:val="17"/>
              </w:rPr>
              <w:t xml:space="preserve">五.　</w:t>
            </w:r>
            <w:r w:rsidRPr="00A1100B">
              <w:rPr>
                <w:rFonts w:hint="eastAsia"/>
                <w:sz w:val="17"/>
              </w:rPr>
              <w:t>简要记录</w:t>
            </w:r>
          </w:p>
        </w:tc>
        <w:tc>
          <w:tcPr>
            <w:tcW w:w="1200" w:type="dxa"/>
            <w:shd w:val="clear" w:color="auto" w:fill="auto"/>
            <w:vAlign w:val="bottom"/>
          </w:tcPr>
          <w:p w:rsidR="00707D7A" w:rsidRPr="00DE3843"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sz w:val="17"/>
              </w:rPr>
            </w:pPr>
            <w:r>
              <w:rPr>
                <w:sz w:val="17"/>
              </w:rPr>
              <w:t>1 243 300</w:t>
            </w:r>
          </w:p>
        </w:tc>
        <w:tc>
          <w:tcPr>
            <w:tcW w:w="1200" w:type="dxa"/>
            <w:shd w:val="clear" w:color="auto" w:fill="auto"/>
            <w:vAlign w:val="bottom"/>
          </w:tcPr>
          <w:p w:rsidR="00707D7A" w:rsidRPr="00DE3843"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rFonts w:hint="eastAsia"/>
                <w:sz w:val="17"/>
              </w:rPr>
            </w:pPr>
            <w:r>
              <w:rPr>
                <w:rFonts w:hint="eastAsia"/>
                <w:sz w:val="17"/>
              </w:rPr>
              <w:t>—</w:t>
            </w:r>
          </w:p>
        </w:tc>
        <w:tc>
          <w:tcPr>
            <w:tcW w:w="1200" w:type="dxa"/>
            <w:shd w:val="clear" w:color="auto" w:fill="auto"/>
            <w:vAlign w:val="bottom"/>
          </w:tcPr>
          <w:p w:rsidR="00707D7A" w:rsidRPr="00DE3843"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sz w:val="17"/>
              </w:rPr>
            </w:pPr>
            <w:r>
              <w:rPr>
                <w:sz w:val="17"/>
              </w:rPr>
              <w:t>580 500</w:t>
            </w:r>
          </w:p>
        </w:tc>
        <w:tc>
          <w:tcPr>
            <w:tcW w:w="1200" w:type="dxa"/>
            <w:shd w:val="clear" w:color="auto" w:fill="auto"/>
            <w:vAlign w:val="bottom"/>
          </w:tcPr>
          <w:p w:rsidR="00707D7A" w:rsidRPr="002E0549"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rFonts w:ascii="SimHei" w:eastAsia="SimHei"/>
                <w:b/>
                <w:color w:val="FF0000"/>
                <w:sz w:val="17"/>
              </w:rPr>
            </w:pPr>
            <w:r w:rsidRPr="002E0549">
              <w:rPr>
                <w:rFonts w:ascii="SimHei" w:eastAsia="SimHei"/>
                <w:b/>
                <w:color w:val="FF0000"/>
                <w:sz w:val="17"/>
              </w:rPr>
              <w:t>1 823 800</w:t>
            </w:r>
          </w:p>
        </w:tc>
      </w:tr>
      <w:tr w:rsidR="00707D7A" w:rsidRPr="00DE3843" w:rsidTr="006E3DFC">
        <w:tblPrEx>
          <w:tblCellMar>
            <w:top w:w="0" w:type="dxa"/>
            <w:bottom w:w="0" w:type="dxa"/>
          </w:tblCellMar>
        </w:tblPrEx>
        <w:tc>
          <w:tcPr>
            <w:tcW w:w="2520" w:type="dxa"/>
            <w:tcBorders>
              <w:bottom w:val="single" w:sz="4" w:space="0" w:color="auto"/>
            </w:tcBorders>
            <w:shd w:val="clear" w:color="auto" w:fill="auto"/>
            <w:vAlign w:val="bottom"/>
          </w:tcPr>
          <w:p w:rsidR="00707D7A" w:rsidRPr="00A1100B"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left"/>
              <w:rPr>
                <w:rFonts w:hint="eastAsia"/>
                <w:sz w:val="17"/>
              </w:rPr>
            </w:pPr>
            <w:r>
              <w:rPr>
                <w:rFonts w:hint="eastAsia"/>
                <w:sz w:val="17"/>
              </w:rPr>
              <w:t xml:space="preserve">六.　</w:t>
            </w:r>
            <w:r w:rsidRPr="00A1100B">
              <w:rPr>
                <w:rFonts w:hint="eastAsia"/>
                <w:sz w:val="17"/>
              </w:rPr>
              <w:t>其他会议服务</w:t>
            </w:r>
          </w:p>
        </w:tc>
        <w:tc>
          <w:tcPr>
            <w:tcW w:w="1200" w:type="dxa"/>
            <w:tcBorders>
              <w:bottom w:val="single" w:sz="4" w:space="0" w:color="auto"/>
            </w:tcBorders>
            <w:shd w:val="clear" w:color="auto" w:fill="auto"/>
            <w:vAlign w:val="bottom"/>
          </w:tcPr>
          <w:p w:rsidR="00707D7A" w:rsidRPr="00DE3843"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sz w:val="17"/>
              </w:rPr>
            </w:pPr>
            <w:r>
              <w:rPr>
                <w:sz w:val="17"/>
              </w:rPr>
              <w:t>14 600</w:t>
            </w:r>
          </w:p>
        </w:tc>
        <w:tc>
          <w:tcPr>
            <w:tcW w:w="1200" w:type="dxa"/>
            <w:tcBorders>
              <w:bottom w:val="single" w:sz="4" w:space="0" w:color="auto"/>
            </w:tcBorders>
            <w:shd w:val="clear" w:color="auto" w:fill="auto"/>
            <w:vAlign w:val="bottom"/>
          </w:tcPr>
          <w:p w:rsidR="00707D7A" w:rsidRPr="00DE3843"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sz w:val="17"/>
              </w:rPr>
            </w:pPr>
            <w:r>
              <w:rPr>
                <w:sz w:val="17"/>
              </w:rPr>
              <w:t>4 900</w:t>
            </w:r>
          </w:p>
        </w:tc>
        <w:tc>
          <w:tcPr>
            <w:tcW w:w="1200" w:type="dxa"/>
            <w:tcBorders>
              <w:bottom w:val="single" w:sz="4" w:space="0" w:color="auto"/>
            </w:tcBorders>
            <w:shd w:val="clear" w:color="auto" w:fill="auto"/>
            <w:vAlign w:val="bottom"/>
          </w:tcPr>
          <w:p w:rsidR="00707D7A" w:rsidRPr="00DE3843"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sz w:val="17"/>
              </w:rPr>
            </w:pPr>
            <w:r>
              <w:rPr>
                <w:sz w:val="17"/>
              </w:rPr>
              <w:t>7 000</w:t>
            </w:r>
          </w:p>
        </w:tc>
        <w:tc>
          <w:tcPr>
            <w:tcW w:w="1200" w:type="dxa"/>
            <w:tcBorders>
              <w:bottom w:val="single" w:sz="4" w:space="0" w:color="auto"/>
            </w:tcBorders>
            <w:shd w:val="clear" w:color="auto" w:fill="auto"/>
            <w:vAlign w:val="bottom"/>
          </w:tcPr>
          <w:p w:rsidR="00707D7A" w:rsidRPr="002E0549"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rFonts w:ascii="SimHei" w:eastAsia="SimHei"/>
                <w:b/>
                <w:color w:val="FF0000"/>
                <w:sz w:val="17"/>
              </w:rPr>
            </w:pPr>
            <w:r w:rsidRPr="002E0549">
              <w:rPr>
                <w:rFonts w:ascii="SimHei" w:eastAsia="SimHei"/>
                <w:b/>
                <w:color w:val="FF0000"/>
                <w:sz w:val="17"/>
              </w:rPr>
              <w:t>26 500</w:t>
            </w:r>
          </w:p>
        </w:tc>
      </w:tr>
      <w:tr w:rsidR="00707D7A" w:rsidRPr="00C049FB" w:rsidTr="006E3DFC">
        <w:tblPrEx>
          <w:tblCellMar>
            <w:top w:w="0" w:type="dxa"/>
            <w:bottom w:w="0" w:type="dxa"/>
          </w:tblCellMar>
        </w:tblPrEx>
        <w:tc>
          <w:tcPr>
            <w:tcW w:w="2520" w:type="dxa"/>
            <w:tcBorders>
              <w:top w:val="single" w:sz="4" w:space="0" w:color="auto"/>
              <w:bottom w:val="single" w:sz="12" w:space="0" w:color="auto"/>
            </w:tcBorders>
            <w:shd w:val="clear" w:color="auto" w:fill="auto"/>
            <w:vAlign w:val="bottom"/>
          </w:tcPr>
          <w:p w:rsidR="00707D7A" w:rsidRPr="00C049FB"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left"/>
              <w:rPr>
                <w:rFonts w:ascii="SimHei" w:eastAsia="SimHei" w:hint="eastAsia"/>
                <w:b/>
                <w:color w:val="FF0000"/>
                <w:sz w:val="17"/>
              </w:rPr>
            </w:pPr>
            <w:r>
              <w:rPr>
                <w:rFonts w:ascii="SimHei" w:eastAsia="SimHei"/>
                <w:b/>
                <w:color w:val="FF0000"/>
                <w:sz w:val="17"/>
              </w:rPr>
              <w:tab/>
            </w:r>
            <w:r w:rsidRPr="00C049FB">
              <w:rPr>
                <w:rFonts w:ascii="SimHei" w:eastAsia="SimHei" w:hint="eastAsia"/>
                <w:b/>
                <w:color w:val="FF0000"/>
                <w:sz w:val="17"/>
              </w:rPr>
              <w:t>共计</w:t>
            </w:r>
          </w:p>
        </w:tc>
        <w:tc>
          <w:tcPr>
            <w:tcW w:w="1200" w:type="dxa"/>
            <w:tcBorders>
              <w:top w:val="single" w:sz="4" w:space="0" w:color="auto"/>
              <w:bottom w:val="single" w:sz="12" w:space="0" w:color="auto"/>
            </w:tcBorders>
            <w:shd w:val="clear" w:color="auto" w:fill="auto"/>
            <w:vAlign w:val="bottom"/>
          </w:tcPr>
          <w:p w:rsidR="00707D7A" w:rsidRPr="00C049FB"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rFonts w:ascii="Times New Roman" w:eastAsia="SimHei"/>
                <w:b/>
                <w:color w:val="FF0000"/>
                <w:sz w:val="17"/>
              </w:rPr>
            </w:pPr>
            <w:r>
              <w:rPr>
                <w:rFonts w:ascii="Times New Roman" w:eastAsia="SimHei"/>
                <w:b/>
                <w:color w:val="FF0000"/>
                <w:sz w:val="17"/>
              </w:rPr>
              <w:t>9 873 000</w:t>
            </w:r>
          </w:p>
        </w:tc>
        <w:tc>
          <w:tcPr>
            <w:tcW w:w="1200" w:type="dxa"/>
            <w:tcBorders>
              <w:top w:val="single" w:sz="4" w:space="0" w:color="auto"/>
              <w:bottom w:val="single" w:sz="12" w:space="0" w:color="auto"/>
            </w:tcBorders>
            <w:shd w:val="clear" w:color="auto" w:fill="auto"/>
            <w:vAlign w:val="bottom"/>
          </w:tcPr>
          <w:p w:rsidR="00707D7A" w:rsidRPr="00C049FB"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rFonts w:ascii="Times New Roman" w:eastAsia="SimHei"/>
                <w:b/>
                <w:color w:val="FF0000"/>
                <w:sz w:val="17"/>
              </w:rPr>
            </w:pPr>
            <w:r>
              <w:rPr>
                <w:rFonts w:ascii="Times New Roman" w:eastAsia="SimHei"/>
                <w:b/>
                <w:color w:val="FF0000"/>
                <w:sz w:val="17"/>
              </w:rPr>
              <w:t>596 700</w:t>
            </w:r>
          </w:p>
        </w:tc>
        <w:tc>
          <w:tcPr>
            <w:tcW w:w="1200" w:type="dxa"/>
            <w:tcBorders>
              <w:top w:val="single" w:sz="4" w:space="0" w:color="auto"/>
              <w:bottom w:val="single" w:sz="12" w:space="0" w:color="auto"/>
            </w:tcBorders>
            <w:shd w:val="clear" w:color="auto" w:fill="auto"/>
            <w:vAlign w:val="bottom"/>
          </w:tcPr>
          <w:p w:rsidR="00707D7A" w:rsidRPr="00C049FB"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rFonts w:ascii="Times New Roman" w:eastAsia="SimHei"/>
                <w:b/>
                <w:color w:val="FF0000"/>
                <w:sz w:val="17"/>
              </w:rPr>
            </w:pPr>
            <w:r>
              <w:rPr>
                <w:rFonts w:ascii="Times New Roman" w:eastAsia="SimHei"/>
                <w:b/>
                <w:color w:val="FF0000"/>
                <w:sz w:val="17"/>
              </w:rPr>
              <w:t>4 127 900</w:t>
            </w:r>
          </w:p>
        </w:tc>
        <w:tc>
          <w:tcPr>
            <w:tcW w:w="1200" w:type="dxa"/>
            <w:tcBorders>
              <w:top w:val="single" w:sz="4" w:space="0" w:color="auto"/>
              <w:bottom w:val="single" w:sz="12" w:space="0" w:color="auto"/>
            </w:tcBorders>
            <w:shd w:val="clear" w:color="auto" w:fill="auto"/>
            <w:vAlign w:val="bottom"/>
          </w:tcPr>
          <w:p w:rsidR="00707D7A" w:rsidRPr="00C049FB"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rFonts w:ascii="Times New Roman" w:eastAsia="SimHei"/>
                <w:b/>
                <w:color w:val="FF0000"/>
                <w:sz w:val="17"/>
              </w:rPr>
            </w:pPr>
            <w:r>
              <w:rPr>
                <w:rFonts w:ascii="Times New Roman" w:eastAsia="SimHei"/>
                <w:b/>
                <w:color w:val="FF0000"/>
                <w:sz w:val="17"/>
              </w:rPr>
              <w:t>14 597 600</w:t>
            </w:r>
          </w:p>
        </w:tc>
      </w:tr>
    </w:tbl>
    <w:p w:rsidR="00707D7A" w:rsidRPr="00C049FB" w:rsidRDefault="00707D7A" w:rsidP="00707D7A">
      <w:pPr>
        <w:pStyle w:val="FootnoteText"/>
        <w:tabs>
          <w:tab w:val="clear" w:pos="418"/>
          <w:tab w:val="right" w:pos="1476"/>
          <w:tab w:val="left" w:pos="1548"/>
          <w:tab w:val="right" w:pos="1836"/>
          <w:tab w:val="left" w:pos="1908"/>
        </w:tabs>
        <w:spacing w:after="0" w:line="120" w:lineRule="exact"/>
        <w:ind w:left="1548" w:right="1267" w:hanging="288"/>
        <w:rPr>
          <w:rFonts w:hint="eastAsia"/>
          <w:sz w:val="10"/>
          <w:vertAlign w:val="superscript"/>
        </w:rPr>
      </w:pPr>
    </w:p>
    <w:p w:rsidR="00707D7A" w:rsidRDefault="00707D7A" w:rsidP="00707D7A">
      <w:pPr>
        <w:pStyle w:val="FootnoteText"/>
        <w:tabs>
          <w:tab w:val="clear" w:pos="418"/>
          <w:tab w:val="right" w:pos="1476"/>
          <w:tab w:val="left" w:pos="1548"/>
          <w:tab w:val="right" w:pos="1836"/>
          <w:tab w:val="left" w:pos="1908"/>
        </w:tabs>
        <w:ind w:left="1548" w:right="1267" w:hanging="288"/>
        <w:rPr>
          <w:rFonts w:hint="eastAsia"/>
        </w:rPr>
      </w:pPr>
      <w:r>
        <w:rPr>
          <w:rFonts w:hint="eastAsia"/>
          <w:vertAlign w:val="superscript"/>
        </w:rPr>
        <w:tab/>
      </w:r>
      <w:r w:rsidRPr="00C049FB">
        <w:rPr>
          <w:rFonts w:hint="eastAsia"/>
          <w:vertAlign w:val="superscript"/>
        </w:rPr>
        <w:t>*</w:t>
      </w:r>
      <w:r>
        <w:rPr>
          <w:rFonts w:hint="eastAsia"/>
        </w:rPr>
        <w:tab/>
        <w:t>2008-2009年的一次性经费。</w:t>
      </w:r>
    </w:p>
    <w:p w:rsidR="00707D7A"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B.</w:t>
      </w:r>
      <w:r>
        <w:rPr>
          <w:rFonts w:hint="eastAsia"/>
        </w:rPr>
        <w:tab/>
        <w:t>非会议服务所需经费：</w:t>
      </w:r>
    </w:p>
    <w:p w:rsidR="00707D7A" w:rsidRPr="002D1F62"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707D7A" w:rsidRPr="00C049FB"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w:rPr>
      </w:pPr>
      <w:r>
        <w:rPr>
          <w:rFonts w:hint="eastAsia"/>
        </w:rPr>
        <w:tab/>
      </w:r>
      <w:r>
        <w:rPr>
          <w:rFonts w:hint="eastAsia"/>
        </w:rPr>
        <w:tab/>
        <w:t>第23款</w:t>
      </w:r>
      <w:r w:rsidRPr="00C049FB">
        <w:rPr>
          <w:rFonts w:ascii="SimSun" w:eastAsia="SimSun" w:hAnsi="SimSun"/>
        </w:rPr>
        <w:t>(</w:t>
      </w:r>
      <w:r>
        <w:rPr>
          <w:rFonts w:hint="eastAsia"/>
        </w:rPr>
        <w:t>人权</w:t>
      </w:r>
      <w:r>
        <w:rPr>
          <w:rFonts w:ascii="Times New Roman"/>
        </w:rPr>
        <w:t>)</w:t>
      </w:r>
    </w:p>
    <w:p w:rsidR="00707D7A" w:rsidRPr="00C049FB"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14.</w:t>
      </w:r>
      <w:r>
        <w:rPr>
          <w:rFonts w:hint="eastAsia"/>
        </w:rPr>
        <w:tab/>
        <w:t>此外，在2008-2009两年期拟议方案预算第23款（人权）项下，估计将增加旅费、每日津贴和终点站费用680 900美元，从2008年1月开始，用于委员会成员2008-2009两年期每年在纽约参加为期三周的第三次届会，并参加每次会议之前为期一周的会前工作组会议。第23款（人权）项下估计还需要150 000美元，用于配备P-3级一般临时人员12个工作月。</w:t>
      </w:r>
    </w:p>
    <w:p w:rsidR="00707D7A" w:rsidRPr="00C049FB" w:rsidRDefault="00707D7A" w:rsidP="00707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w:rPr>
      </w:pPr>
      <w:r>
        <w:rPr>
          <w:rFonts w:hint="eastAsia"/>
        </w:rPr>
        <w:tab/>
      </w:r>
      <w:r>
        <w:rPr>
          <w:rFonts w:hint="eastAsia"/>
        </w:rPr>
        <w:tab/>
        <w:t>第28D款</w:t>
      </w:r>
      <w:r w:rsidRPr="00C049FB">
        <w:rPr>
          <w:rFonts w:ascii="SimSun" w:eastAsia="SimSun" w:hAnsi="SimSun"/>
        </w:rPr>
        <w:t>(</w:t>
      </w:r>
      <w:r>
        <w:rPr>
          <w:rFonts w:hint="eastAsia"/>
        </w:rPr>
        <w:t>中央支助事务厅</w:t>
      </w:r>
      <w:r>
        <w:rPr>
          <w:rFonts w:ascii="Times New Roman"/>
        </w:rPr>
        <w:t>)</w:t>
      </w:r>
    </w:p>
    <w:p w:rsidR="00707D7A" w:rsidRPr="003B363D"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15.</w:t>
      </w:r>
      <w:r>
        <w:tab/>
      </w:r>
      <w:r>
        <w:rPr>
          <w:rFonts w:hint="eastAsia"/>
        </w:rPr>
        <w:t>为了向新增加届会和会前工作组会议提供服务，还需要增加35 100美元，用于支付音响技术人员的订约承办服务。</w:t>
      </w:r>
    </w:p>
    <w:p w:rsidR="00707D7A" w:rsidRDefault="00707D7A" w:rsidP="00707D7A">
      <w:pPr>
        <w:pStyle w:val="SingleTxt"/>
      </w:pPr>
      <w:r>
        <w:rPr>
          <w:rFonts w:hint="eastAsia"/>
        </w:rPr>
        <w:t>16.</w:t>
      </w:r>
      <w:r>
        <w:tab/>
      </w:r>
      <w:r>
        <w:rPr>
          <w:rFonts w:hint="eastAsia"/>
        </w:rPr>
        <w:t>如果委员会通过决定草案，新增委员会届会和会前工作组会议的追加经费共计15 463 600美元，列示如下：</w:t>
      </w:r>
    </w:p>
    <w:tbl>
      <w:tblPr>
        <w:tblW w:w="0" w:type="auto"/>
        <w:tblInd w:w="1260" w:type="dxa"/>
        <w:tblLayout w:type="fixed"/>
        <w:tblCellMar>
          <w:left w:w="0" w:type="dxa"/>
          <w:right w:w="0" w:type="dxa"/>
        </w:tblCellMar>
        <w:tblLook w:val="0000" w:firstRow="0" w:lastRow="0" w:firstColumn="0" w:lastColumn="0" w:noHBand="0" w:noVBand="0"/>
      </w:tblPr>
      <w:tblGrid>
        <w:gridCol w:w="3990"/>
        <w:gridCol w:w="1110"/>
        <w:gridCol w:w="1110"/>
        <w:gridCol w:w="1110"/>
      </w:tblGrid>
      <w:tr w:rsidR="00707D7A" w:rsidRPr="00C049FB" w:rsidTr="006E3DFC">
        <w:tblPrEx>
          <w:tblCellMar>
            <w:top w:w="0" w:type="dxa"/>
            <w:bottom w:w="0" w:type="dxa"/>
          </w:tblCellMar>
        </w:tblPrEx>
        <w:trPr>
          <w:tblHeader/>
        </w:trPr>
        <w:tc>
          <w:tcPr>
            <w:tcW w:w="3990" w:type="dxa"/>
            <w:tcBorders>
              <w:top w:val="single" w:sz="4" w:space="0" w:color="auto"/>
            </w:tcBorders>
            <w:shd w:val="clear" w:color="auto" w:fill="auto"/>
            <w:vAlign w:val="bottom"/>
          </w:tcPr>
          <w:p w:rsidR="00707D7A" w:rsidRPr="00C049FB" w:rsidRDefault="00707D7A" w:rsidP="006E3DFC">
            <w:pPr>
              <w:tabs>
                <w:tab w:val="left" w:pos="360"/>
                <w:tab w:val="left" w:pos="720"/>
                <w:tab w:val="left" w:pos="1080"/>
                <w:tab w:val="left" w:pos="1440"/>
              </w:tabs>
              <w:suppressAutoHyphens/>
              <w:spacing w:line="300" w:lineRule="exact"/>
              <w:ind w:right="57"/>
              <w:rPr>
                <w:rFonts w:ascii="KaiTi_GB2312" w:eastAsia="KaiTi_GB2312"/>
                <w:color w:val="0000FF"/>
                <w:sz w:val="15"/>
              </w:rPr>
            </w:pPr>
          </w:p>
        </w:tc>
        <w:tc>
          <w:tcPr>
            <w:tcW w:w="1110" w:type="dxa"/>
            <w:tcBorders>
              <w:top w:val="single" w:sz="4" w:space="0" w:color="auto"/>
              <w:bottom w:val="single" w:sz="4" w:space="0" w:color="auto"/>
            </w:tcBorders>
            <w:shd w:val="clear" w:color="auto" w:fill="auto"/>
            <w:vAlign w:val="bottom"/>
          </w:tcPr>
          <w:p w:rsidR="00707D7A" w:rsidRPr="00C049FB" w:rsidRDefault="00707D7A" w:rsidP="006E3DFC">
            <w:pPr>
              <w:tabs>
                <w:tab w:val="left" w:pos="360"/>
                <w:tab w:val="left" w:pos="720"/>
                <w:tab w:val="left" w:pos="1080"/>
                <w:tab w:val="left" w:pos="1440"/>
              </w:tabs>
              <w:suppressAutoHyphens/>
              <w:spacing w:line="300" w:lineRule="exact"/>
              <w:ind w:right="57"/>
              <w:jc w:val="right"/>
              <w:rPr>
                <w:rFonts w:ascii="Times New Roman" w:eastAsia="KaiTi_GB2312" w:hint="eastAsia"/>
                <w:color w:val="0000FF"/>
                <w:sz w:val="15"/>
              </w:rPr>
            </w:pPr>
            <w:r>
              <w:rPr>
                <w:rFonts w:ascii="Times New Roman" w:eastAsia="KaiTi_GB2312"/>
                <w:color w:val="0000FF"/>
                <w:sz w:val="15"/>
              </w:rPr>
              <w:t>2008</w:t>
            </w:r>
            <w:r>
              <w:rPr>
                <w:rFonts w:ascii="Times New Roman" w:eastAsia="KaiTi_GB2312" w:hint="eastAsia"/>
                <w:color w:val="0000FF"/>
                <w:sz w:val="15"/>
              </w:rPr>
              <w:t>年</w:t>
            </w:r>
          </w:p>
        </w:tc>
        <w:tc>
          <w:tcPr>
            <w:tcW w:w="1110" w:type="dxa"/>
            <w:tcBorders>
              <w:top w:val="single" w:sz="4" w:space="0" w:color="auto"/>
              <w:bottom w:val="single" w:sz="4" w:space="0" w:color="auto"/>
            </w:tcBorders>
            <w:shd w:val="clear" w:color="auto" w:fill="auto"/>
            <w:vAlign w:val="bottom"/>
          </w:tcPr>
          <w:p w:rsidR="00707D7A" w:rsidRPr="00C049FB" w:rsidRDefault="00707D7A" w:rsidP="006E3DFC">
            <w:pPr>
              <w:tabs>
                <w:tab w:val="left" w:pos="360"/>
                <w:tab w:val="left" w:pos="720"/>
                <w:tab w:val="left" w:pos="1080"/>
                <w:tab w:val="left" w:pos="1440"/>
              </w:tabs>
              <w:suppressAutoHyphens/>
              <w:spacing w:line="300" w:lineRule="exact"/>
              <w:ind w:right="57"/>
              <w:jc w:val="right"/>
              <w:rPr>
                <w:rFonts w:ascii="Times New Roman" w:eastAsia="KaiTi_GB2312" w:hint="eastAsia"/>
                <w:color w:val="0000FF"/>
                <w:sz w:val="15"/>
              </w:rPr>
            </w:pPr>
            <w:r>
              <w:rPr>
                <w:rFonts w:ascii="Times New Roman" w:eastAsia="KaiTi_GB2312"/>
                <w:color w:val="0000FF"/>
                <w:sz w:val="15"/>
              </w:rPr>
              <w:t>2009</w:t>
            </w:r>
            <w:r>
              <w:rPr>
                <w:rFonts w:ascii="Times New Roman" w:eastAsia="KaiTi_GB2312" w:hint="eastAsia"/>
                <w:color w:val="0000FF"/>
                <w:sz w:val="15"/>
              </w:rPr>
              <w:t>年</w:t>
            </w:r>
          </w:p>
        </w:tc>
        <w:tc>
          <w:tcPr>
            <w:tcW w:w="1110" w:type="dxa"/>
            <w:tcBorders>
              <w:top w:val="single" w:sz="4" w:space="0" w:color="auto"/>
              <w:bottom w:val="single" w:sz="4" w:space="0" w:color="auto"/>
            </w:tcBorders>
            <w:shd w:val="clear" w:color="auto" w:fill="auto"/>
            <w:vAlign w:val="bottom"/>
          </w:tcPr>
          <w:p w:rsidR="00707D7A" w:rsidRPr="00C049FB" w:rsidRDefault="00707D7A" w:rsidP="006E3DFC">
            <w:pPr>
              <w:tabs>
                <w:tab w:val="left" w:pos="360"/>
                <w:tab w:val="left" w:pos="720"/>
                <w:tab w:val="left" w:pos="1080"/>
                <w:tab w:val="left" w:pos="1440"/>
              </w:tabs>
              <w:suppressAutoHyphens/>
              <w:spacing w:line="300" w:lineRule="exact"/>
              <w:ind w:right="57"/>
              <w:jc w:val="right"/>
              <w:rPr>
                <w:rFonts w:ascii="KaiTi_GB2312" w:eastAsia="KaiTi_GB2312" w:hint="eastAsia"/>
                <w:color w:val="0000FF"/>
                <w:sz w:val="15"/>
              </w:rPr>
            </w:pPr>
            <w:r>
              <w:rPr>
                <w:rFonts w:ascii="KaiTi_GB2312" w:eastAsia="KaiTi_GB2312" w:hint="eastAsia"/>
                <w:color w:val="0000FF"/>
                <w:sz w:val="15"/>
              </w:rPr>
              <w:t>共计</w:t>
            </w:r>
          </w:p>
        </w:tc>
      </w:tr>
      <w:tr w:rsidR="00707D7A" w:rsidRPr="00C049FB" w:rsidTr="006E3DFC">
        <w:tblPrEx>
          <w:tblCellMar>
            <w:top w:w="0" w:type="dxa"/>
            <w:bottom w:w="0" w:type="dxa"/>
          </w:tblCellMar>
        </w:tblPrEx>
        <w:trPr>
          <w:tblHeader/>
        </w:trPr>
        <w:tc>
          <w:tcPr>
            <w:tcW w:w="3990" w:type="dxa"/>
            <w:tcBorders>
              <w:bottom w:val="single" w:sz="12" w:space="0" w:color="auto"/>
            </w:tcBorders>
            <w:shd w:val="clear" w:color="auto" w:fill="auto"/>
            <w:vAlign w:val="bottom"/>
          </w:tcPr>
          <w:p w:rsidR="00707D7A" w:rsidRPr="00C049FB" w:rsidRDefault="00707D7A" w:rsidP="006E3DFC">
            <w:pPr>
              <w:tabs>
                <w:tab w:val="left" w:pos="360"/>
                <w:tab w:val="left" w:pos="720"/>
                <w:tab w:val="left" w:pos="1080"/>
                <w:tab w:val="left" w:pos="1440"/>
              </w:tabs>
              <w:suppressAutoHyphens/>
              <w:spacing w:line="300" w:lineRule="exact"/>
              <w:ind w:right="57"/>
              <w:rPr>
                <w:rFonts w:ascii="KaiTi_GB2312" w:eastAsia="KaiTi_GB2312"/>
                <w:color w:val="0000FF"/>
                <w:sz w:val="15"/>
              </w:rPr>
            </w:pPr>
          </w:p>
        </w:tc>
        <w:tc>
          <w:tcPr>
            <w:tcW w:w="3330" w:type="dxa"/>
            <w:gridSpan w:val="3"/>
            <w:tcBorders>
              <w:top w:val="single" w:sz="4" w:space="0" w:color="auto"/>
              <w:bottom w:val="single" w:sz="12" w:space="0" w:color="auto"/>
            </w:tcBorders>
            <w:shd w:val="clear" w:color="auto" w:fill="auto"/>
            <w:vAlign w:val="bottom"/>
          </w:tcPr>
          <w:p w:rsidR="00707D7A" w:rsidRPr="00C049FB" w:rsidRDefault="00707D7A" w:rsidP="006E3DFC">
            <w:pPr>
              <w:tabs>
                <w:tab w:val="left" w:pos="360"/>
                <w:tab w:val="left" w:pos="720"/>
                <w:tab w:val="left" w:pos="1080"/>
                <w:tab w:val="left" w:pos="1440"/>
              </w:tabs>
              <w:suppressAutoHyphens/>
              <w:spacing w:line="300" w:lineRule="exact"/>
              <w:ind w:right="57"/>
              <w:jc w:val="center"/>
              <w:rPr>
                <w:rFonts w:ascii="Times New Roman" w:eastAsia="KaiTi_GB2312"/>
                <w:color w:val="0000FF"/>
                <w:sz w:val="15"/>
              </w:rPr>
            </w:pPr>
            <w:r>
              <w:rPr>
                <w:rFonts w:ascii="Times New Roman" w:eastAsia="KaiTi_GB2312"/>
                <w:color w:val="0000FF"/>
                <w:sz w:val="15"/>
              </w:rPr>
              <w:t>(</w:t>
            </w:r>
            <w:r>
              <w:rPr>
                <w:rFonts w:ascii="Times New Roman" w:eastAsia="KaiTi_GB2312" w:hint="eastAsia"/>
                <w:color w:val="0000FF"/>
                <w:sz w:val="15"/>
              </w:rPr>
              <w:t>单位：美元</w:t>
            </w:r>
            <w:r>
              <w:rPr>
                <w:rFonts w:ascii="Times New Roman" w:eastAsia="KaiTi_GB2312"/>
                <w:color w:val="0000FF"/>
                <w:sz w:val="15"/>
              </w:rPr>
              <w:t>)</w:t>
            </w:r>
          </w:p>
        </w:tc>
      </w:tr>
      <w:tr w:rsidR="00707D7A" w:rsidRPr="00C049FB" w:rsidTr="006E3DFC">
        <w:tblPrEx>
          <w:tblCellMar>
            <w:top w:w="0" w:type="dxa"/>
            <w:bottom w:w="0" w:type="dxa"/>
          </w:tblCellMar>
        </w:tblPrEx>
        <w:trPr>
          <w:trHeight w:hRule="exact" w:val="115"/>
          <w:tblHeader/>
        </w:trPr>
        <w:tc>
          <w:tcPr>
            <w:tcW w:w="3990" w:type="dxa"/>
            <w:tcBorders>
              <w:top w:val="single" w:sz="12" w:space="0" w:color="auto"/>
            </w:tcBorders>
            <w:shd w:val="clear" w:color="auto" w:fill="auto"/>
            <w:vAlign w:val="bottom"/>
          </w:tcPr>
          <w:p w:rsidR="00707D7A" w:rsidRPr="00C049FB" w:rsidRDefault="00707D7A" w:rsidP="006E3DFC">
            <w:pPr>
              <w:tabs>
                <w:tab w:val="left" w:pos="360"/>
                <w:tab w:val="left" w:pos="720"/>
                <w:tab w:val="left" w:pos="1080"/>
                <w:tab w:val="left" w:pos="1440"/>
              </w:tabs>
              <w:suppressAutoHyphens/>
              <w:spacing w:line="300" w:lineRule="exact"/>
              <w:ind w:right="57"/>
              <w:rPr>
                <w:sz w:val="17"/>
              </w:rPr>
            </w:pPr>
          </w:p>
        </w:tc>
        <w:tc>
          <w:tcPr>
            <w:tcW w:w="1110" w:type="dxa"/>
            <w:tcBorders>
              <w:top w:val="single" w:sz="12" w:space="0" w:color="auto"/>
            </w:tcBorders>
            <w:shd w:val="clear" w:color="auto" w:fill="auto"/>
            <w:vAlign w:val="bottom"/>
          </w:tcPr>
          <w:p w:rsidR="00707D7A" w:rsidRPr="00C049FB" w:rsidRDefault="00707D7A" w:rsidP="006E3DFC">
            <w:pPr>
              <w:tabs>
                <w:tab w:val="left" w:pos="360"/>
                <w:tab w:val="left" w:pos="720"/>
                <w:tab w:val="left" w:pos="1080"/>
                <w:tab w:val="left" w:pos="1440"/>
              </w:tabs>
              <w:suppressAutoHyphens/>
              <w:spacing w:line="300" w:lineRule="exact"/>
              <w:ind w:right="57"/>
              <w:jc w:val="right"/>
              <w:rPr>
                <w:sz w:val="17"/>
              </w:rPr>
            </w:pPr>
          </w:p>
        </w:tc>
        <w:tc>
          <w:tcPr>
            <w:tcW w:w="1110" w:type="dxa"/>
            <w:tcBorders>
              <w:top w:val="single" w:sz="12" w:space="0" w:color="auto"/>
            </w:tcBorders>
            <w:shd w:val="clear" w:color="auto" w:fill="auto"/>
            <w:vAlign w:val="bottom"/>
          </w:tcPr>
          <w:p w:rsidR="00707D7A" w:rsidRPr="00C049FB" w:rsidRDefault="00707D7A" w:rsidP="006E3DFC">
            <w:pPr>
              <w:tabs>
                <w:tab w:val="left" w:pos="360"/>
                <w:tab w:val="left" w:pos="720"/>
                <w:tab w:val="left" w:pos="1080"/>
                <w:tab w:val="left" w:pos="1440"/>
              </w:tabs>
              <w:suppressAutoHyphens/>
              <w:spacing w:line="300" w:lineRule="exact"/>
              <w:ind w:right="57"/>
              <w:jc w:val="right"/>
              <w:rPr>
                <w:sz w:val="17"/>
              </w:rPr>
            </w:pPr>
          </w:p>
        </w:tc>
        <w:tc>
          <w:tcPr>
            <w:tcW w:w="1110" w:type="dxa"/>
            <w:tcBorders>
              <w:top w:val="single" w:sz="12" w:space="0" w:color="auto"/>
            </w:tcBorders>
            <w:shd w:val="clear" w:color="auto" w:fill="auto"/>
            <w:vAlign w:val="bottom"/>
          </w:tcPr>
          <w:p w:rsidR="00707D7A" w:rsidRPr="00C049FB" w:rsidRDefault="00707D7A" w:rsidP="006E3DFC">
            <w:pPr>
              <w:tabs>
                <w:tab w:val="left" w:pos="360"/>
                <w:tab w:val="left" w:pos="720"/>
                <w:tab w:val="left" w:pos="1080"/>
                <w:tab w:val="left" w:pos="1440"/>
              </w:tabs>
              <w:suppressAutoHyphens/>
              <w:spacing w:line="300" w:lineRule="exact"/>
              <w:ind w:right="57"/>
              <w:jc w:val="right"/>
              <w:rPr>
                <w:sz w:val="17"/>
              </w:rPr>
            </w:pPr>
          </w:p>
        </w:tc>
      </w:tr>
      <w:tr w:rsidR="00707D7A" w:rsidRPr="00092D54" w:rsidTr="006E3DFC">
        <w:tblPrEx>
          <w:tblCellMar>
            <w:top w:w="0" w:type="dxa"/>
            <w:bottom w:w="0" w:type="dxa"/>
          </w:tblCellMar>
        </w:tblPrEx>
        <w:tc>
          <w:tcPr>
            <w:tcW w:w="3990" w:type="dxa"/>
            <w:shd w:val="clear" w:color="auto" w:fill="auto"/>
            <w:vAlign w:val="bottom"/>
          </w:tcPr>
          <w:p w:rsidR="00707D7A" w:rsidRPr="003B363D"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rPr>
                <w:rFonts w:ascii="Times New Roman" w:eastAsia="SimHei"/>
                <w:color w:val="FF0000"/>
                <w:sz w:val="17"/>
              </w:rPr>
            </w:pPr>
            <w:r w:rsidRPr="00092D54">
              <w:rPr>
                <w:rFonts w:ascii="SimHei" w:eastAsia="SimHei" w:hint="eastAsia"/>
                <w:color w:val="FF0000"/>
                <w:sz w:val="17"/>
              </w:rPr>
              <w:t>第23</w:t>
            </w:r>
            <w:r>
              <w:rPr>
                <w:rFonts w:ascii="SimHei" w:eastAsia="SimHei" w:hint="eastAsia"/>
                <w:color w:val="FF0000"/>
                <w:sz w:val="17"/>
              </w:rPr>
              <w:t>款</w:t>
            </w:r>
            <w:r w:rsidRPr="003B363D">
              <w:rPr>
                <w:rFonts w:hAnsi="SimSun"/>
                <w:color w:val="FF0000"/>
                <w:sz w:val="17"/>
              </w:rPr>
              <w:t>(</w:t>
            </w:r>
            <w:r w:rsidRPr="00092D54">
              <w:rPr>
                <w:rFonts w:ascii="SimHei" w:eastAsia="SimHei" w:hint="eastAsia"/>
                <w:color w:val="FF0000"/>
                <w:sz w:val="17"/>
              </w:rPr>
              <w:t>人权</w:t>
            </w:r>
            <w:r w:rsidRPr="003B363D">
              <w:rPr>
                <w:rFonts w:hAnsi="SimSun"/>
                <w:color w:val="FF0000"/>
                <w:sz w:val="17"/>
              </w:rPr>
              <w:t>)</w:t>
            </w:r>
          </w:p>
        </w:tc>
        <w:tc>
          <w:tcPr>
            <w:tcW w:w="1110" w:type="dxa"/>
            <w:shd w:val="clear" w:color="auto" w:fill="auto"/>
            <w:vAlign w:val="bottom"/>
          </w:tcPr>
          <w:p w:rsidR="00707D7A" w:rsidRPr="00092D54"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rFonts w:ascii="SimHei" w:eastAsia="SimHei"/>
                <w:color w:val="FF0000"/>
                <w:sz w:val="17"/>
              </w:rPr>
            </w:pPr>
          </w:p>
        </w:tc>
        <w:tc>
          <w:tcPr>
            <w:tcW w:w="1110" w:type="dxa"/>
            <w:shd w:val="clear" w:color="auto" w:fill="auto"/>
            <w:vAlign w:val="bottom"/>
          </w:tcPr>
          <w:p w:rsidR="00707D7A" w:rsidRPr="00092D54"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rFonts w:ascii="SimHei" w:eastAsia="SimHei"/>
                <w:color w:val="FF0000"/>
                <w:sz w:val="17"/>
              </w:rPr>
            </w:pPr>
          </w:p>
        </w:tc>
        <w:tc>
          <w:tcPr>
            <w:tcW w:w="1110" w:type="dxa"/>
            <w:shd w:val="clear" w:color="auto" w:fill="auto"/>
            <w:vAlign w:val="bottom"/>
          </w:tcPr>
          <w:p w:rsidR="00707D7A" w:rsidRPr="00092D54"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rFonts w:ascii="SimHei" w:eastAsia="SimHei"/>
                <w:color w:val="FF0000"/>
                <w:sz w:val="17"/>
              </w:rPr>
            </w:pPr>
          </w:p>
        </w:tc>
      </w:tr>
      <w:tr w:rsidR="00707D7A" w:rsidRPr="00C049FB" w:rsidTr="006E3DFC">
        <w:tblPrEx>
          <w:tblCellMar>
            <w:top w:w="0" w:type="dxa"/>
            <w:bottom w:w="0" w:type="dxa"/>
          </w:tblCellMar>
        </w:tblPrEx>
        <w:tc>
          <w:tcPr>
            <w:tcW w:w="3990" w:type="dxa"/>
            <w:shd w:val="clear" w:color="auto" w:fill="auto"/>
            <w:vAlign w:val="bottom"/>
          </w:tcPr>
          <w:p w:rsidR="00707D7A" w:rsidRPr="006F73F6"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rPr>
                <w:rFonts w:hint="eastAsia"/>
                <w:sz w:val="17"/>
              </w:rPr>
            </w:pPr>
            <w:r w:rsidRPr="006F73F6">
              <w:rPr>
                <w:rFonts w:hint="eastAsia"/>
                <w:sz w:val="17"/>
              </w:rPr>
              <w:t>旅费、每日津贴和终点站费用</w:t>
            </w:r>
          </w:p>
        </w:tc>
        <w:tc>
          <w:tcPr>
            <w:tcW w:w="1110" w:type="dxa"/>
            <w:shd w:val="clear" w:color="auto" w:fill="auto"/>
            <w:vAlign w:val="bottom"/>
          </w:tcPr>
          <w:p w:rsidR="00707D7A" w:rsidRPr="00C049FB"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sz w:val="17"/>
              </w:rPr>
            </w:pPr>
            <w:r>
              <w:rPr>
                <w:sz w:val="17"/>
              </w:rPr>
              <w:t>340 450</w:t>
            </w:r>
          </w:p>
        </w:tc>
        <w:tc>
          <w:tcPr>
            <w:tcW w:w="1110" w:type="dxa"/>
            <w:shd w:val="clear" w:color="auto" w:fill="auto"/>
            <w:vAlign w:val="bottom"/>
          </w:tcPr>
          <w:p w:rsidR="00707D7A" w:rsidRPr="00C049FB"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sz w:val="17"/>
              </w:rPr>
            </w:pPr>
            <w:r>
              <w:rPr>
                <w:sz w:val="17"/>
              </w:rPr>
              <w:t>340 450</w:t>
            </w:r>
          </w:p>
        </w:tc>
        <w:tc>
          <w:tcPr>
            <w:tcW w:w="1110" w:type="dxa"/>
            <w:shd w:val="clear" w:color="auto" w:fill="auto"/>
            <w:vAlign w:val="bottom"/>
          </w:tcPr>
          <w:p w:rsidR="00707D7A" w:rsidRPr="002E0549"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sz w:val="17"/>
              </w:rPr>
            </w:pPr>
            <w:r w:rsidRPr="002E0549">
              <w:rPr>
                <w:sz w:val="17"/>
              </w:rPr>
              <w:t>680 900</w:t>
            </w:r>
          </w:p>
        </w:tc>
      </w:tr>
      <w:tr w:rsidR="00707D7A" w:rsidRPr="00C049FB" w:rsidTr="006E3DFC">
        <w:tblPrEx>
          <w:tblCellMar>
            <w:top w:w="0" w:type="dxa"/>
            <w:bottom w:w="0" w:type="dxa"/>
          </w:tblCellMar>
        </w:tblPrEx>
        <w:tc>
          <w:tcPr>
            <w:tcW w:w="3990" w:type="dxa"/>
            <w:tcBorders>
              <w:bottom w:val="single" w:sz="4" w:space="0" w:color="auto"/>
            </w:tcBorders>
            <w:shd w:val="clear" w:color="auto" w:fill="auto"/>
            <w:vAlign w:val="bottom"/>
          </w:tcPr>
          <w:p w:rsidR="00707D7A" w:rsidRPr="006F73F6"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rPr>
                <w:rFonts w:hint="eastAsia"/>
                <w:sz w:val="17"/>
              </w:rPr>
            </w:pPr>
            <w:r w:rsidRPr="006F73F6">
              <w:rPr>
                <w:rFonts w:hint="eastAsia"/>
                <w:sz w:val="17"/>
              </w:rPr>
              <w:t>一般临时人员</w:t>
            </w:r>
          </w:p>
        </w:tc>
        <w:tc>
          <w:tcPr>
            <w:tcW w:w="1110" w:type="dxa"/>
            <w:tcBorders>
              <w:bottom w:val="single" w:sz="4" w:space="0" w:color="auto"/>
            </w:tcBorders>
            <w:shd w:val="clear" w:color="auto" w:fill="auto"/>
            <w:vAlign w:val="bottom"/>
          </w:tcPr>
          <w:p w:rsidR="00707D7A" w:rsidRPr="00C049FB"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sz w:val="17"/>
              </w:rPr>
            </w:pPr>
            <w:r>
              <w:rPr>
                <w:sz w:val="17"/>
              </w:rPr>
              <w:t>75 000</w:t>
            </w:r>
          </w:p>
        </w:tc>
        <w:tc>
          <w:tcPr>
            <w:tcW w:w="1110" w:type="dxa"/>
            <w:tcBorders>
              <w:bottom w:val="single" w:sz="4" w:space="0" w:color="auto"/>
            </w:tcBorders>
            <w:shd w:val="clear" w:color="auto" w:fill="auto"/>
            <w:vAlign w:val="bottom"/>
          </w:tcPr>
          <w:p w:rsidR="00707D7A" w:rsidRPr="00C049FB"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sz w:val="17"/>
              </w:rPr>
            </w:pPr>
            <w:r>
              <w:rPr>
                <w:sz w:val="17"/>
              </w:rPr>
              <w:t>75 000</w:t>
            </w:r>
          </w:p>
        </w:tc>
        <w:tc>
          <w:tcPr>
            <w:tcW w:w="1110" w:type="dxa"/>
            <w:tcBorders>
              <w:bottom w:val="single" w:sz="4" w:space="0" w:color="auto"/>
            </w:tcBorders>
            <w:shd w:val="clear" w:color="auto" w:fill="auto"/>
            <w:vAlign w:val="bottom"/>
          </w:tcPr>
          <w:p w:rsidR="00707D7A" w:rsidRPr="002E0549"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sz w:val="17"/>
              </w:rPr>
            </w:pPr>
            <w:r w:rsidRPr="002E0549">
              <w:rPr>
                <w:sz w:val="17"/>
              </w:rPr>
              <w:t>150 000</w:t>
            </w:r>
          </w:p>
        </w:tc>
      </w:tr>
      <w:tr w:rsidR="00707D7A" w:rsidRPr="00092D54" w:rsidTr="006E3DFC">
        <w:tblPrEx>
          <w:tblCellMar>
            <w:top w:w="0" w:type="dxa"/>
            <w:bottom w:w="0" w:type="dxa"/>
          </w:tblCellMar>
        </w:tblPrEx>
        <w:tc>
          <w:tcPr>
            <w:tcW w:w="3990" w:type="dxa"/>
            <w:tcBorders>
              <w:top w:val="single" w:sz="4" w:space="0" w:color="auto"/>
              <w:bottom w:val="single" w:sz="4" w:space="0" w:color="auto"/>
            </w:tcBorders>
            <w:shd w:val="clear" w:color="auto" w:fill="auto"/>
            <w:vAlign w:val="bottom"/>
          </w:tcPr>
          <w:p w:rsidR="00707D7A" w:rsidRPr="00092D54"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rPr>
                <w:rFonts w:ascii="SimHei" w:eastAsia="SimHei" w:hint="eastAsia"/>
                <w:b/>
                <w:color w:val="FF0000"/>
                <w:sz w:val="17"/>
              </w:rPr>
            </w:pPr>
            <w:r>
              <w:rPr>
                <w:rFonts w:ascii="SimHei" w:eastAsia="SimHei"/>
                <w:b/>
                <w:color w:val="FF0000"/>
                <w:sz w:val="17"/>
              </w:rPr>
              <w:tab/>
            </w:r>
            <w:r w:rsidRPr="00092D54">
              <w:rPr>
                <w:rFonts w:ascii="SimHei" w:eastAsia="SimHei" w:hint="eastAsia"/>
                <w:b/>
                <w:color w:val="FF0000"/>
                <w:sz w:val="17"/>
              </w:rPr>
              <w:t>小计</w:t>
            </w:r>
          </w:p>
        </w:tc>
        <w:tc>
          <w:tcPr>
            <w:tcW w:w="1110" w:type="dxa"/>
            <w:tcBorders>
              <w:top w:val="single" w:sz="4" w:space="0" w:color="auto"/>
              <w:bottom w:val="single" w:sz="4" w:space="0" w:color="auto"/>
            </w:tcBorders>
            <w:shd w:val="clear" w:color="auto" w:fill="auto"/>
            <w:vAlign w:val="bottom"/>
          </w:tcPr>
          <w:p w:rsidR="00707D7A" w:rsidRPr="00092D54"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rFonts w:ascii="Times New Roman" w:eastAsia="SimHei"/>
                <w:b/>
                <w:color w:val="FF0000"/>
                <w:sz w:val="17"/>
              </w:rPr>
            </w:pPr>
            <w:r>
              <w:rPr>
                <w:rFonts w:ascii="Times New Roman" w:eastAsia="SimHei"/>
                <w:b/>
                <w:color w:val="FF0000"/>
                <w:sz w:val="17"/>
              </w:rPr>
              <w:t>415 450</w:t>
            </w:r>
          </w:p>
        </w:tc>
        <w:tc>
          <w:tcPr>
            <w:tcW w:w="1110" w:type="dxa"/>
            <w:tcBorders>
              <w:top w:val="single" w:sz="4" w:space="0" w:color="auto"/>
              <w:bottom w:val="single" w:sz="4" w:space="0" w:color="auto"/>
            </w:tcBorders>
            <w:shd w:val="clear" w:color="auto" w:fill="auto"/>
            <w:vAlign w:val="bottom"/>
          </w:tcPr>
          <w:p w:rsidR="00707D7A" w:rsidRPr="00092D54"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rFonts w:ascii="Times New Roman" w:eastAsia="SimHei"/>
                <w:b/>
                <w:color w:val="FF0000"/>
                <w:sz w:val="17"/>
              </w:rPr>
            </w:pPr>
            <w:r>
              <w:rPr>
                <w:rFonts w:ascii="Times New Roman" w:eastAsia="SimHei"/>
                <w:b/>
                <w:color w:val="FF0000"/>
                <w:sz w:val="17"/>
              </w:rPr>
              <w:t>415 450</w:t>
            </w:r>
          </w:p>
        </w:tc>
        <w:tc>
          <w:tcPr>
            <w:tcW w:w="1110" w:type="dxa"/>
            <w:tcBorders>
              <w:top w:val="single" w:sz="4" w:space="0" w:color="auto"/>
              <w:bottom w:val="single" w:sz="4" w:space="0" w:color="auto"/>
            </w:tcBorders>
            <w:shd w:val="clear" w:color="auto" w:fill="auto"/>
            <w:vAlign w:val="bottom"/>
          </w:tcPr>
          <w:p w:rsidR="00707D7A" w:rsidRPr="003B363D"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rFonts w:ascii="SimHei" w:eastAsia="SimHei"/>
                <w:b/>
                <w:color w:val="FF0000"/>
                <w:sz w:val="17"/>
              </w:rPr>
            </w:pPr>
            <w:r w:rsidRPr="003B363D">
              <w:rPr>
                <w:rFonts w:ascii="SimHei" w:eastAsia="SimHei"/>
                <w:b/>
                <w:color w:val="FF0000"/>
                <w:sz w:val="17"/>
              </w:rPr>
              <w:t>830 900</w:t>
            </w:r>
          </w:p>
        </w:tc>
      </w:tr>
      <w:tr w:rsidR="00707D7A" w:rsidRPr="00092D54" w:rsidTr="006E3DFC">
        <w:tblPrEx>
          <w:tblCellMar>
            <w:top w:w="0" w:type="dxa"/>
            <w:bottom w:w="0" w:type="dxa"/>
          </w:tblCellMar>
        </w:tblPrEx>
        <w:tc>
          <w:tcPr>
            <w:tcW w:w="3990" w:type="dxa"/>
            <w:tcBorders>
              <w:top w:val="single" w:sz="4" w:space="0" w:color="auto"/>
            </w:tcBorders>
            <w:shd w:val="clear" w:color="auto" w:fill="auto"/>
            <w:vAlign w:val="bottom"/>
          </w:tcPr>
          <w:p w:rsidR="00707D7A" w:rsidRPr="00092D54"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rPr>
                <w:rFonts w:ascii="Times New Roman" w:eastAsia="SimHei" w:hint="eastAsia"/>
                <w:color w:val="FF0000"/>
                <w:sz w:val="17"/>
              </w:rPr>
            </w:pPr>
            <w:r w:rsidRPr="00092D54">
              <w:rPr>
                <w:rFonts w:ascii="SimHei" w:eastAsia="SimHei" w:hint="eastAsia"/>
                <w:color w:val="FF0000"/>
                <w:sz w:val="17"/>
              </w:rPr>
              <w:t>第2</w:t>
            </w:r>
            <w:r>
              <w:rPr>
                <w:rFonts w:ascii="SimHei" w:eastAsia="SimHei" w:hint="eastAsia"/>
                <w:color w:val="FF0000"/>
                <w:sz w:val="17"/>
              </w:rPr>
              <w:t>款</w:t>
            </w:r>
            <w:r w:rsidRPr="00092D54">
              <w:rPr>
                <w:rFonts w:hAnsi="SimSun"/>
                <w:color w:val="FF0000"/>
                <w:sz w:val="17"/>
              </w:rPr>
              <w:t>(</w:t>
            </w:r>
            <w:r w:rsidRPr="00092D54">
              <w:rPr>
                <w:rFonts w:ascii="SimHei" w:eastAsia="SimHei"/>
                <w:color w:val="FF0000"/>
                <w:sz w:val="17"/>
              </w:rPr>
              <w:t>大会和经济及社会理事会事务和会议管理</w:t>
            </w:r>
            <w:r w:rsidRPr="00092D54">
              <w:rPr>
                <w:rFonts w:hAnsi="SimSun"/>
                <w:color w:val="FF0000"/>
                <w:sz w:val="17"/>
              </w:rPr>
              <w:t>)</w:t>
            </w:r>
          </w:p>
        </w:tc>
        <w:tc>
          <w:tcPr>
            <w:tcW w:w="1110" w:type="dxa"/>
            <w:tcBorders>
              <w:top w:val="single" w:sz="4" w:space="0" w:color="auto"/>
            </w:tcBorders>
            <w:shd w:val="clear" w:color="auto" w:fill="auto"/>
            <w:vAlign w:val="bottom"/>
          </w:tcPr>
          <w:p w:rsidR="00707D7A" w:rsidRPr="00092D54"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rFonts w:ascii="SimHei" w:eastAsia="SimHei"/>
                <w:color w:val="FF0000"/>
                <w:sz w:val="17"/>
              </w:rPr>
            </w:pPr>
          </w:p>
        </w:tc>
        <w:tc>
          <w:tcPr>
            <w:tcW w:w="1110" w:type="dxa"/>
            <w:tcBorders>
              <w:top w:val="single" w:sz="4" w:space="0" w:color="auto"/>
            </w:tcBorders>
            <w:shd w:val="clear" w:color="auto" w:fill="auto"/>
            <w:vAlign w:val="bottom"/>
          </w:tcPr>
          <w:p w:rsidR="00707D7A" w:rsidRPr="00092D54"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rFonts w:ascii="SimHei" w:eastAsia="SimHei"/>
                <w:color w:val="FF0000"/>
                <w:sz w:val="17"/>
              </w:rPr>
            </w:pPr>
          </w:p>
        </w:tc>
        <w:tc>
          <w:tcPr>
            <w:tcW w:w="1110" w:type="dxa"/>
            <w:tcBorders>
              <w:top w:val="single" w:sz="4" w:space="0" w:color="auto"/>
            </w:tcBorders>
            <w:shd w:val="clear" w:color="auto" w:fill="auto"/>
            <w:vAlign w:val="bottom"/>
          </w:tcPr>
          <w:p w:rsidR="00707D7A" w:rsidRPr="00092D54"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rFonts w:ascii="SimHei" w:eastAsia="SimHei"/>
                <w:color w:val="FF0000"/>
                <w:sz w:val="17"/>
              </w:rPr>
            </w:pPr>
          </w:p>
        </w:tc>
      </w:tr>
      <w:tr w:rsidR="00707D7A" w:rsidRPr="00C049FB" w:rsidTr="006E3DFC">
        <w:tblPrEx>
          <w:tblCellMar>
            <w:top w:w="0" w:type="dxa"/>
            <w:bottom w:w="0" w:type="dxa"/>
          </w:tblCellMar>
        </w:tblPrEx>
        <w:tc>
          <w:tcPr>
            <w:tcW w:w="3990" w:type="dxa"/>
            <w:shd w:val="clear" w:color="auto" w:fill="auto"/>
            <w:vAlign w:val="bottom"/>
          </w:tcPr>
          <w:p w:rsidR="00707D7A" w:rsidRPr="006F73F6"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rPr>
                <w:rFonts w:hint="eastAsia"/>
                <w:sz w:val="17"/>
              </w:rPr>
            </w:pPr>
            <w:r w:rsidRPr="006F73F6">
              <w:rPr>
                <w:rFonts w:hint="eastAsia"/>
                <w:sz w:val="17"/>
              </w:rPr>
              <w:t>会议服务、口译和文件</w:t>
            </w:r>
          </w:p>
        </w:tc>
        <w:tc>
          <w:tcPr>
            <w:tcW w:w="1110" w:type="dxa"/>
            <w:shd w:val="clear" w:color="auto" w:fill="auto"/>
            <w:vAlign w:val="bottom"/>
          </w:tcPr>
          <w:p w:rsidR="00707D7A" w:rsidRPr="00C049FB"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sz w:val="17"/>
              </w:rPr>
            </w:pPr>
            <w:r>
              <w:rPr>
                <w:sz w:val="17"/>
              </w:rPr>
              <w:t>7 298 800</w:t>
            </w:r>
          </w:p>
        </w:tc>
        <w:tc>
          <w:tcPr>
            <w:tcW w:w="1110" w:type="dxa"/>
            <w:shd w:val="clear" w:color="auto" w:fill="auto"/>
            <w:vAlign w:val="bottom"/>
          </w:tcPr>
          <w:p w:rsidR="00707D7A" w:rsidRPr="00C049FB"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sz w:val="17"/>
              </w:rPr>
            </w:pPr>
            <w:r>
              <w:rPr>
                <w:sz w:val="17"/>
              </w:rPr>
              <w:t>7 298 800</w:t>
            </w:r>
          </w:p>
        </w:tc>
        <w:tc>
          <w:tcPr>
            <w:tcW w:w="1110" w:type="dxa"/>
            <w:shd w:val="clear" w:color="auto" w:fill="auto"/>
            <w:vAlign w:val="bottom"/>
          </w:tcPr>
          <w:p w:rsidR="00707D7A" w:rsidRPr="002E0549"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sz w:val="17"/>
              </w:rPr>
            </w:pPr>
            <w:r w:rsidRPr="002E0549">
              <w:rPr>
                <w:sz w:val="17"/>
              </w:rPr>
              <w:t>14 597 600</w:t>
            </w:r>
          </w:p>
        </w:tc>
      </w:tr>
      <w:tr w:rsidR="00707D7A" w:rsidRPr="00092D54" w:rsidTr="006E3DFC">
        <w:tblPrEx>
          <w:tblCellMar>
            <w:top w:w="0" w:type="dxa"/>
            <w:bottom w:w="0" w:type="dxa"/>
          </w:tblCellMar>
        </w:tblPrEx>
        <w:tc>
          <w:tcPr>
            <w:tcW w:w="3990" w:type="dxa"/>
            <w:tcBorders>
              <w:bottom w:val="single" w:sz="4" w:space="0" w:color="auto"/>
            </w:tcBorders>
            <w:shd w:val="clear" w:color="auto" w:fill="auto"/>
            <w:vAlign w:val="bottom"/>
          </w:tcPr>
          <w:p w:rsidR="00707D7A" w:rsidRPr="00092D54"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rPr>
                <w:rFonts w:ascii="SimHei" w:eastAsia="SimHei" w:hint="eastAsia"/>
                <w:color w:val="FF0000"/>
                <w:sz w:val="17"/>
              </w:rPr>
            </w:pPr>
            <w:r w:rsidRPr="00092D54">
              <w:rPr>
                <w:rFonts w:ascii="SimHei" w:eastAsia="SimHei" w:hint="eastAsia"/>
                <w:color w:val="FF0000"/>
                <w:sz w:val="17"/>
              </w:rPr>
              <w:t>第</w:t>
            </w:r>
            <w:r>
              <w:rPr>
                <w:rFonts w:ascii="SimHei" w:eastAsia="SimHei" w:hint="eastAsia"/>
                <w:color w:val="FF0000"/>
                <w:sz w:val="17"/>
              </w:rPr>
              <w:t>28</w:t>
            </w:r>
            <w:r w:rsidRPr="00092D54">
              <w:rPr>
                <w:rFonts w:ascii="SimHei" w:eastAsia="SimHei" w:hint="eastAsia"/>
                <w:color w:val="FF0000"/>
                <w:sz w:val="17"/>
              </w:rPr>
              <w:t>D</w:t>
            </w:r>
            <w:r>
              <w:rPr>
                <w:rFonts w:ascii="SimHei" w:eastAsia="SimHei" w:hint="eastAsia"/>
                <w:color w:val="FF0000"/>
                <w:sz w:val="17"/>
              </w:rPr>
              <w:t>款</w:t>
            </w:r>
            <w:r w:rsidRPr="00092D54">
              <w:rPr>
                <w:rFonts w:hAnsi="SimSun"/>
                <w:color w:val="FF0000"/>
                <w:sz w:val="17"/>
              </w:rPr>
              <w:t>(</w:t>
            </w:r>
            <w:r w:rsidRPr="00092D54">
              <w:rPr>
                <w:rFonts w:ascii="SimHei" w:eastAsia="SimHei" w:hint="eastAsia"/>
                <w:color w:val="FF0000"/>
                <w:sz w:val="17"/>
              </w:rPr>
              <w:t>中央支助事务厅</w:t>
            </w:r>
            <w:r w:rsidRPr="00092D54">
              <w:rPr>
                <w:rFonts w:hAnsi="SimSun"/>
                <w:color w:val="FF0000"/>
                <w:sz w:val="17"/>
              </w:rPr>
              <w:t>)</w:t>
            </w:r>
            <w:r w:rsidRPr="00092D54">
              <w:rPr>
                <w:rFonts w:ascii="SimHei" w:eastAsia="SimHei" w:hint="eastAsia"/>
                <w:color w:val="FF0000"/>
                <w:sz w:val="17"/>
              </w:rPr>
              <w:t>共同支助事务</w:t>
            </w:r>
          </w:p>
        </w:tc>
        <w:tc>
          <w:tcPr>
            <w:tcW w:w="1110" w:type="dxa"/>
            <w:tcBorders>
              <w:bottom w:val="single" w:sz="4" w:space="0" w:color="auto"/>
            </w:tcBorders>
            <w:shd w:val="clear" w:color="auto" w:fill="auto"/>
            <w:vAlign w:val="bottom"/>
          </w:tcPr>
          <w:p w:rsidR="00707D7A" w:rsidRPr="00092D54"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rFonts w:ascii="SimHei" w:eastAsia="SimHei"/>
                <w:color w:val="FF0000"/>
                <w:sz w:val="17"/>
              </w:rPr>
            </w:pPr>
          </w:p>
        </w:tc>
        <w:tc>
          <w:tcPr>
            <w:tcW w:w="1110" w:type="dxa"/>
            <w:tcBorders>
              <w:bottom w:val="single" w:sz="4" w:space="0" w:color="auto"/>
            </w:tcBorders>
            <w:shd w:val="clear" w:color="auto" w:fill="auto"/>
            <w:vAlign w:val="bottom"/>
          </w:tcPr>
          <w:p w:rsidR="00707D7A" w:rsidRPr="00092D54"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rFonts w:ascii="SimHei" w:eastAsia="SimHei"/>
                <w:color w:val="FF0000"/>
                <w:sz w:val="17"/>
              </w:rPr>
            </w:pPr>
          </w:p>
        </w:tc>
        <w:tc>
          <w:tcPr>
            <w:tcW w:w="1110" w:type="dxa"/>
            <w:tcBorders>
              <w:bottom w:val="single" w:sz="4" w:space="0" w:color="auto"/>
            </w:tcBorders>
            <w:shd w:val="clear" w:color="auto" w:fill="auto"/>
            <w:vAlign w:val="bottom"/>
          </w:tcPr>
          <w:p w:rsidR="00707D7A" w:rsidRPr="00092D54"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rFonts w:ascii="SimHei" w:eastAsia="SimHei"/>
                <w:color w:val="FF0000"/>
                <w:sz w:val="17"/>
              </w:rPr>
            </w:pPr>
          </w:p>
        </w:tc>
      </w:tr>
      <w:tr w:rsidR="00707D7A" w:rsidRPr="00092D54" w:rsidTr="006E3DFC">
        <w:tblPrEx>
          <w:tblCellMar>
            <w:top w:w="0" w:type="dxa"/>
            <w:bottom w:w="0" w:type="dxa"/>
          </w:tblCellMar>
        </w:tblPrEx>
        <w:tc>
          <w:tcPr>
            <w:tcW w:w="3990" w:type="dxa"/>
            <w:tcBorders>
              <w:bottom w:val="single" w:sz="4" w:space="0" w:color="auto"/>
            </w:tcBorders>
            <w:shd w:val="clear" w:color="auto" w:fill="auto"/>
            <w:vAlign w:val="bottom"/>
          </w:tcPr>
          <w:p w:rsidR="00707D7A" w:rsidRPr="00092D54"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rPr>
                <w:rFonts w:hint="eastAsia"/>
                <w:sz w:val="17"/>
              </w:rPr>
            </w:pPr>
            <w:r w:rsidRPr="00092D54">
              <w:rPr>
                <w:rFonts w:hint="eastAsia"/>
                <w:sz w:val="17"/>
              </w:rPr>
              <w:t>共同支助事务</w:t>
            </w:r>
          </w:p>
        </w:tc>
        <w:tc>
          <w:tcPr>
            <w:tcW w:w="1110" w:type="dxa"/>
            <w:tcBorders>
              <w:bottom w:val="single" w:sz="4" w:space="0" w:color="auto"/>
            </w:tcBorders>
            <w:shd w:val="clear" w:color="auto" w:fill="auto"/>
            <w:vAlign w:val="bottom"/>
          </w:tcPr>
          <w:p w:rsidR="00707D7A" w:rsidRPr="00092D54"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sz w:val="17"/>
              </w:rPr>
            </w:pPr>
            <w:r>
              <w:rPr>
                <w:sz w:val="17"/>
              </w:rPr>
              <w:t>17 500</w:t>
            </w:r>
          </w:p>
        </w:tc>
        <w:tc>
          <w:tcPr>
            <w:tcW w:w="1110" w:type="dxa"/>
            <w:tcBorders>
              <w:bottom w:val="single" w:sz="4" w:space="0" w:color="auto"/>
            </w:tcBorders>
            <w:shd w:val="clear" w:color="auto" w:fill="auto"/>
            <w:vAlign w:val="bottom"/>
          </w:tcPr>
          <w:p w:rsidR="00707D7A" w:rsidRPr="00092D54"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sz w:val="17"/>
              </w:rPr>
            </w:pPr>
            <w:r>
              <w:rPr>
                <w:sz w:val="17"/>
              </w:rPr>
              <w:t>17 600</w:t>
            </w:r>
          </w:p>
        </w:tc>
        <w:tc>
          <w:tcPr>
            <w:tcW w:w="1110" w:type="dxa"/>
            <w:tcBorders>
              <w:bottom w:val="single" w:sz="4" w:space="0" w:color="auto"/>
            </w:tcBorders>
            <w:shd w:val="clear" w:color="auto" w:fill="auto"/>
            <w:vAlign w:val="bottom"/>
          </w:tcPr>
          <w:p w:rsidR="00707D7A" w:rsidRPr="002E0549"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sz w:val="17"/>
              </w:rPr>
            </w:pPr>
            <w:r w:rsidRPr="002E0549">
              <w:rPr>
                <w:sz w:val="17"/>
              </w:rPr>
              <w:t>35 100</w:t>
            </w:r>
          </w:p>
        </w:tc>
      </w:tr>
      <w:tr w:rsidR="00707D7A" w:rsidRPr="00092D54" w:rsidTr="006E3DFC">
        <w:tblPrEx>
          <w:tblCellMar>
            <w:top w:w="0" w:type="dxa"/>
            <w:bottom w:w="0" w:type="dxa"/>
          </w:tblCellMar>
        </w:tblPrEx>
        <w:tc>
          <w:tcPr>
            <w:tcW w:w="3990" w:type="dxa"/>
            <w:tcBorders>
              <w:top w:val="single" w:sz="4" w:space="0" w:color="auto"/>
              <w:bottom w:val="single" w:sz="12" w:space="0" w:color="auto"/>
            </w:tcBorders>
            <w:shd w:val="clear" w:color="auto" w:fill="auto"/>
            <w:vAlign w:val="bottom"/>
          </w:tcPr>
          <w:p w:rsidR="00707D7A" w:rsidRPr="00092D54"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rPr>
                <w:rFonts w:ascii="SimHei" w:eastAsia="SimHei" w:hint="eastAsia"/>
                <w:b/>
                <w:color w:val="FF0000"/>
                <w:sz w:val="17"/>
              </w:rPr>
            </w:pPr>
            <w:r>
              <w:rPr>
                <w:rFonts w:ascii="SimHei" w:eastAsia="SimHei"/>
                <w:b/>
                <w:color w:val="FF0000"/>
                <w:sz w:val="17"/>
              </w:rPr>
              <w:tab/>
            </w:r>
            <w:r w:rsidRPr="00092D54">
              <w:rPr>
                <w:rFonts w:ascii="SimHei" w:eastAsia="SimHei" w:hint="eastAsia"/>
                <w:b/>
                <w:color w:val="FF0000"/>
                <w:sz w:val="17"/>
              </w:rPr>
              <w:t>共计</w:t>
            </w:r>
          </w:p>
        </w:tc>
        <w:tc>
          <w:tcPr>
            <w:tcW w:w="1110" w:type="dxa"/>
            <w:tcBorders>
              <w:top w:val="single" w:sz="4" w:space="0" w:color="auto"/>
              <w:bottom w:val="single" w:sz="12" w:space="0" w:color="auto"/>
            </w:tcBorders>
            <w:shd w:val="clear" w:color="auto" w:fill="auto"/>
            <w:vAlign w:val="bottom"/>
          </w:tcPr>
          <w:p w:rsidR="00707D7A" w:rsidRPr="00092D54"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rFonts w:ascii="Times New Roman" w:eastAsia="SimHei"/>
                <w:b/>
                <w:color w:val="FF0000"/>
                <w:sz w:val="17"/>
              </w:rPr>
            </w:pPr>
            <w:r>
              <w:rPr>
                <w:rFonts w:ascii="Times New Roman" w:eastAsia="SimHei"/>
                <w:b/>
                <w:color w:val="FF0000"/>
                <w:sz w:val="17"/>
              </w:rPr>
              <w:t>7 731 750</w:t>
            </w:r>
          </w:p>
        </w:tc>
        <w:tc>
          <w:tcPr>
            <w:tcW w:w="1110" w:type="dxa"/>
            <w:tcBorders>
              <w:top w:val="single" w:sz="4" w:space="0" w:color="auto"/>
              <w:bottom w:val="single" w:sz="12" w:space="0" w:color="auto"/>
            </w:tcBorders>
            <w:shd w:val="clear" w:color="auto" w:fill="auto"/>
            <w:vAlign w:val="bottom"/>
          </w:tcPr>
          <w:p w:rsidR="00707D7A" w:rsidRPr="00092D54"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rFonts w:ascii="Times New Roman" w:eastAsia="SimHei"/>
                <w:b/>
                <w:color w:val="FF0000"/>
                <w:sz w:val="17"/>
              </w:rPr>
            </w:pPr>
            <w:r>
              <w:rPr>
                <w:rFonts w:ascii="Times New Roman" w:eastAsia="SimHei"/>
                <w:b/>
                <w:color w:val="FF0000"/>
                <w:sz w:val="17"/>
              </w:rPr>
              <w:t>7 731 750</w:t>
            </w:r>
          </w:p>
        </w:tc>
        <w:tc>
          <w:tcPr>
            <w:tcW w:w="1110" w:type="dxa"/>
            <w:tcBorders>
              <w:top w:val="single" w:sz="4" w:space="0" w:color="auto"/>
              <w:bottom w:val="single" w:sz="12" w:space="0" w:color="auto"/>
            </w:tcBorders>
            <w:shd w:val="clear" w:color="auto" w:fill="auto"/>
            <w:vAlign w:val="bottom"/>
          </w:tcPr>
          <w:p w:rsidR="00707D7A" w:rsidRPr="00092D54" w:rsidRDefault="00707D7A" w:rsidP="006E3DFC">
            <w:pPr>
              <w:tabs>
                <w:tab w:val="left" w:pos="288"/>
                <w:tab w:val="left" w:pos="360"/>
                <w:tab w:val="left" w:pos="576"/>
                <w:tab w:val="left" w:pos="720"/>
                <w:tab w:val="left" w:pos="864"/>
                <w:tab w:val="left" w:pos="1080"/>
                <w:tab w:val="left" w:pos="1152"/>
                <w:tab w:val="left" w:pos="1440"/>
              </w:tabs>
              <w:suppressAutoHyphens/>
              <w:spacing w:line="300" w:lineRule="exact"/>
              <w:ind w:right="57"/>
              <w:jc w:val="right"/>
              <w:rPr>
                <w:rFonts w:ascii="Times New Roman" w:eastAsia="SimHei"/>
                <w:b/>
                <w:color w:val="FF0000"/>
                <w:sz w:val="17"/>
              </w:rPr>
            </w:pPr>
            <w:r>
              <w:rPr>
                <w:rFonts w:ascii="Times New Roman" w:eastAsia="SimHei"/>
                <w:b/>
                <w:color w:val="FF0000"/>
                <w:sz w:val="17"/>
              </w:rPr>
              <w:t>15 463 600</w:t>
            </w:r>
          </w:p>
        </w:tc>
      </w:tr>
    </w:tbl>
    <w:p w:rsidR="00707D7A" w:rsidRPr="00092D54" w:rsidRDefault="00707D7A" w:rsidP="00707D7A">
      <w:pPr>
        <w:pStyle w:val="SingleTxt"/>
        <w:spacing w:after="0" w:line="120" w:lineRule="exact"/>
        <w:rPr>
          <w:rFonts w:hint="eastAsia"/>
          <w:sz w:val="10"/>
        </w:rPr>
      </w:pPr>
    </w:p>
    <w:p w:rsidR="00707D7A" w:rsidRPr="00092D54" w:rsidRDefault="00707D7A" w:rsidP="00707D7A">
      <w:pPr>
        <w:pStyle w:val="SingleTxt"/>
        <w:spacing w:after="0" w:line="120" w:lineRule="exact"/>
        <w:rPr>
          <w:rFonts w:hint="eastAsia"/>
          <w:sz w:val="10"/>
        </w:rPr>
      </w:pP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hint="eastAsia"/>
        </w:rPr>
        <w:t>六.</w:t>
      </w:r>
      <w:r>
        <w:tab/>
      </w:r>
      <w:r>
        <w:rPr>
          <w:rFonts w:hint="eastAsia"/>
        </w:rPr>
        <w:t>应急基金</w:t>
      </w:r>
    </w:p>
    <w:p w:rsidR="00707D7A" w:rsidRPr="00092D54" w:rsidRDefault="00707D7A" w:rsidP="00707D7A">
      <w:pPr>
        <w:pStyle w:val="SingleTxt"/>
        <w:spacing w:after="0" w:line="120" w:lineRule="exact"/>
        <w:rPr>
          <w:rFonts w:hint="eastAsia"/>
          <w:sz w:val="10"/>
        </w:rPr>
      </w:pPr>
    </w:p>
    <w:p w:rsidR="00707D7A" w:rsidRDefault="00707D7A" w:rsidP="00707D7A">
      <w:pPr>
        <w:pStyle w:val="SingleTxt"/>
        <w:rPr>
          <w:rFonts w:hint="eastAsia"/>
        </w:rPr>
      </w:pPr>
      <w:r>
        <w:rPr>
          <w:rFonts w:hint="eastAsia"/>
        </w:rPr>
        <w:t>17.</w:t>
      </w:r>
      <w:r>
        <w:tab/>
      </w:r>
      <w:r>
        <w:rPr>
          <w:rFonts w:hint="eastAsia"/>
        </w:rPr>
        <w:t>可以忆及，根据大会1986年12月19日第41/213号决议和1987年12月21日第42/211号决议建立的程序，每个两年期都设立一笔应急基金，用于方案预算中立法授权产生的没有编列经费额外开支。根据这一程序，如果拟议的开支超过应急基金的现有资源，就只能通过从低优先领域调拨资源或修改现有活动的办法，开展有关活动。不然，这些增加的活动就只能推迟到后一个两年期。</w:t>
      </w:r>
    </w:p>
    <w:p w:rsidR="00707D7A" w:rsidRDefault="00707D7A" w:rsidP="00707D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hint="eastAsia"/>
        </w:rPr>
        <w:t>七.</w:t>
      </w:r>
      <w:r>
        <w:tab/>
      </w:r>
      <w:r>
        <w:rPr>
          <w:rFonts w:hint="eastAsia"/>
        </w:rPr>
        <w:t>总结</w:t>
      </w:r>
    </w:p>
    <w:p w:rsidR="00707D7A" w:rsidRPr="00092D54" w:rsidRDefault="00707D7A" w:rsidP="00707D7A">
      <w:pPr>
        <w:pStyle w:val="SingleTxt"/>
        <w:spacing w:after="0" w:line="120" w:lineRule="exact"/>
        <w:rPr>
          <w:rFonts w:hint="eastAsia"/>
          <w:sz w:val="10"/>
        </w:rPr>
      </w:pPr>
    </w:p>
    <w:p w:rsidR="00707D7A" w:rsidRPr="002E0549" w:rsidRDefault="00707D7A" w:rsidP="00707D7A">
      <w:pPr>
        <w:pStyle w:val="SingleTxt"/>
        <w:rPr>
          <w:rFonts w:ascii="SimHei" w:eastAsia="SimHei" w:hint="eastAsia"/>
          <w:color w:val="FF0000"/>
        </w:rPr>
      </w:pPr>
      <w:r w:rsidRPr="002E0549">
        <w:rPr>
          <w:rFonts w:ascii="SimHei" w:eastAsia="SimHei" w:hint="eastAsia"/>
          <w:color w:val="FF0000"/>
        </w:rPr>
        <w:t>18.</w:t>
      </w:r>
      <w:r w:rsidRPr="002E0549">
        <w:rPr>
          <w:rFonts w:ascii="SimHei" w:eastAsia="SimHei"/>
          <w:color w:val="FF0000"/>
        </w:rPr>
        <w:tab/>
      </w:r>
      <w:r w:rsidRPr="002E0549">
        <w:rPr>
          <w:rFonts w:ascii="SimHei" w:eastAsia="SimHei" w:hint="eastAsia"/>
          <w:color w:val="FF0000"/>
        </w:rPr>
        <w:t>如果委员会通过第39/I号决定草案，则2008-2009两年期拟议方案预算需追加经费共计15 463 600美元，包括第23款（人权）项下830 900美元、第2款（大会和经济及社会理事会事务和会议管理）项下的14 597 600美元和第28D款（中央支助事务厅）项下35 100美元。这笔经费将从应急基金中支取，因此，需要大会第六十二届会议批准为2008-2009两年期追加批款。</w:t>
      </w:r>
    </w:p>
    <w:p w:rsidR="00707D7A" w:rsidRDefault="00707D7A" w:rsidP="00707D7A">
      <w:pPr>
        <w:pStyle w:val="SingleTxt"/>
        <w:rPr>
          <w:rFonts w:ascii="Times New Roman" w:eastAsia="SimHei"/>
          <w:color w:val="FF0000"/>
        </w:rPr>
      </w:pPr>
      <w:r w:rsidRPr="002E0549">
        <w:rPr>
          <w:rFonts w:ascii="SimHei" w:eastAsia="SimHei" w:hint="eastAsia"/>
          <w:color w:val="FF0000"/>
        </w:rPr>
        <w:t>19.</w:t>
      </w:r>
      <w:r w:rsidRPr="002E0549">
        <w:rPr>
          <w:rFonts w:ascii="SimHei" w:eastAsia="SimHei" w:hint="eastAsia"/>
          <w:color w:val="FF0000"/>
        </w:rPr>
        <w:tab/>
        <w:t>此外还将需要大会批准对产出的拟议修改，以列入2008-2009两年期拟议方案预算（A/62/6（Sect.23）第23款（人权）工作方案中次级方案2（支助人权机构和机关）项下的第23.66</w:t>
      </w:r>
      <w:r w:rsidRPr="002E0549">
        <w:rPr>
          <w:rFonts w:ascii="SimHei" w:eastAsia="SimHei"/>
          <w:color w:val="FF0000"/>
        </w:rPr>
        <w:t>(</w:t>
      </w:r>
      <w:r w:rsidRPr="002E0549">
        <w:rPr>
          <w:rFonts w:ascii="SimHei" w:eastAsia="SimHei" w:hint="eastAsia"/>
          <w:color w:val="FF0000"/>
        </w:rPr>
        <w:t>a</w:t>
      </w:r>
      <w:r w:rsidRPr="002E0549">
        <w:rPr>
          <w:rFonts w:ascii="SimHei" w:eastAsia="SimHei"/>
          <w:color w:val="FF0000"/>
        </w:rPr>
        <w:t>)</w:t>
      </w:r>
      <w:r w:rsidRPr="00433DF4">
        <w:rPr>
          <w:rFonts w:ascii="Times New Roman" w:eastAsia="SimHei"/>
          <w:color w:val="FF0000"/>
          <w:sz w:val="18"/>
          <w:szCs w:val="18"/>
        </w:rPr>
        <w:t>(</w:t>
      </w:r>
      <w:r w:rsidRPr="00433DF4">
        <w:rPr>
          <w:rFonts w:ascii="SimHei" w:eastAsia="SimHei" w:hint="eastAsia"/>
          <w:color w:val="FF0000"/>
          <w:sz w:val="18"/>
          <w:szCs w:val="18"/>
        </w:rPr>
        <w:t>十六</w:t>
      </w:r>
      <w:r w:rsidRPr="00433DF4">
        <w:rPr>
          <w:rFonts w:ascii="Times New Roman" w:eastAsia="SimHei"/>
          <w:color w:val="FF0000"/>
          <w:sz w:val="18"/>
          <w:szCs w:val="18"/>
        </w:rPr>
        <w:t>)</w:t>
      </w:r>
      <w:r w:rsidRPr="002E0549">
        <w:rPr>
          <w:rFonts w:ascii="SimHei" w:eastAsia="SimHei" w:hint="eastAsia"/>
          <w:color w:val="FF0000"/>
        </w:rPr>
        <w:t>段。</w:t>
      </w: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br w:type="page"/>
      </w:r>
      <w:r>
        <w:rPr>
          <w:rFonts w:hint="eastAsia"/>
        </w:rPr>
        <w:t>附件十一</w:t>
      </w:r>
    </w:p>
    <w:p w:rsidR="00707D7A" w:rsidRPr="001E6497" w:rsidRDefault="00707D7A" w:rsidP="00707D7A">
      <w:pPr>
        <w:pStyle w:val="SingleTxt"/>
        <w:spacing w:after="0" w:line="120" w:lineRule="exact"/>
        <w:rPr>
          <w:sz w:val="10"/>
        </w:rPr>
      </w:pPr>
    </w:p>
    <w:p w:rsidR="00707D7A" w:rsidRPr="001E6497" w:rsidRDefault="00707D7A" w:rsidP="00707D7A">
      <w:pPr>
        <w:pStyle w:val="SingleTxt"/>
        <w:spacing w:after="0" w:line="120" w:lineRule="exact"/>
        <w:rPr>
          <w:sz w:val="10"/>
        </w:rPr>
      </w:pP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消除对妇女歧视委员会关于联合国改革中两性平等结构问题的声明</w:t>
      </w:r>
    </w:p>
    <w:p w:rsidR="00707D7A" w:rsidRPr="001E6497" w:rsidRDefault="00707D7A" w:rsidP="00707D7A">
      <w:pPr>
        <w:pStyle w:val="SingleTxt"/>
        <w:spacing w:after="0" w:line="120" w:lineRule="exact"/>
        <w:rPr>
          <w:sz w:val="10"/>
        </w:rPr>
      </w:pPr>
    </w:p>
    <w:p w:rsidR="00707D7A" w:rsidRPr="001E6497" w:rsidRDefault="00707D7A" w:rsidP="00707D7A">
      <w:pPr>
        <w:pStyle w:val="SingleTxt"/>
        <w:spacing w:after="0" w:line="120" w:lineRule="exact"/>
        <w:rPr>
          <w:sz w:val="10"/>
        </w:rPr>
      </w:pPr>
    </w:p>
    <w:p w:rsidR="00707D7A" w:rsidRDefault="00707D7A" w:rsidP="00707D7A">
      <w:pPr>
        <w:pStyle w:val="SingleTxt"/>
        <w:rPr>
          <w:rFonts w:hint="eastAsia"/>
        </w:rPr>
      </w:pPr>
      <w:r>
        <w:rPr>
          <w:rFonts w:hint="eastAsia"/>
        </w:rPr>
        <w:tab/>
        <w:t>委员会一向关心联合国改革问题，特别是与加强促进两性平等和妇女赋权的结构有关的讨论。委员会注意到，从2008年1月1日起，委员会的会议服务将从经济和社会事务部/提高妇女地位司转至人权事务高级专员办事处。委员会认为，必须保障并加强委员会与提高妇女地位司以及与今后任何联合国两性平等结构之间牢固的机构联系。委员会强调，应将充分执行《消除对妇女一切形式歧视公约》作为联合国改革进程范围内任何两性平等结构的工作的一个组成部分。</w:t>
      </w: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rPr>
          <w:rFonts w:hint="eastAsia"/>
        </w:rPr>
        <w:tab/>
        <w:t>附件十二</w:t>
      </w:r>
    </w:p>
    <w:p w:rsidR="00707D7A" w:rsidRPr="001E6497" w:rsidRDefault="00707D7A" w:rsidP="00707D7A">
      <w:pPr>
        <w:pStyle w:val="SingleTxt"/>
        <w:spacing w:after="0" w:line="120" w:lineRule="exact"/>
        <w:rPr>
          <w:rFonts w:hint="eastAsia"/>
          <w:sz w:val="10"/>
        </w:rPr>
      </w:pPr>
    </w:p>
    <w:p w:rsidR="00707D7A" w:rsidRPr="001E6497" w:rsidRDefault="00707D7A" w:rsidP="00707D7A">
      <w:pPr>
        <w:pStyle w:val="SingleTxt"/>
        <w:spacing w:after="0" w:line="120" w:lineRule="exact"/>
        <w:rPr>
          <w:rFonts w:hint="eastAsia"/>
          <w:sz w:val="10"/>
        </w:rPr>
      </w:pPr>
    </w:p>
    <w:p w:rsidR="00707D7A" w:rsidRDefault="00707D7A" w:rsidP="00707D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就消除对妇女歧视委员会通过的结论意见发表看法的缔约国</w:t>
      </w:r>
    </w:p>
    <w:p w:rsidR="00707D7A" w:rsidRPr="001E6497" w:rsidRDefault="00707D7A" w:rsidP="00707D7A">
      <w:pPr>
        <w:pStyle w:val="SingleTxt"/>
        <w:spacing w:after="0" w:line="120" w:lineRule="exact"/>
        <w:rPr>
          <w:rFonts w:hint="eastAsia"/>
          <w:sz w:val="10"/>
        </w:rPr>
      </w:pPr>
    </w:p>
    <w:p w:rsidR="00707D7A" w:rsidRPr="001E6497" w:rsidRDefault="00707D7A" w:rsidP="00707D7A">
      <w:pPr>
        <w:pStyle w:val="SingleTxt"/>
        <w:spacing w:after="0" w:line="120" w:lineRule="exact"/>
        <w:rPr>
          <w:rFonts w:hint="eastAsia"/>
          <w:sz w:val="10"/>
        </w:rPr>
      </w:pPr>
    </w:p>
    <w:p w:rsidR="00707D7A" w:rsidRDefault="00707D7A" w:rsidP="00707D7A">
      <w:pPr>
        <w:pStyle w:val="SingleTxt"/>
      </w:pPr>
      <w:r>
        <w:rPr>
          <w:rFonts w:hint="eastAsia"/>
        </w:rPr>
        <w:tab/>
        <w:t>2006年8月25日（第三十六届会议闭幕）至2007年8月10日（第三十九届会议闭幕）期间，下列缔约国就消除对妇女歧视委员会通过的结论意见发表了看法：智利、中国、毛里塔尼亚。</w:t>
      </w:r>
    </w:p>
    <w:p w:rsidR="00707D7A" w:rsidRDefault="00707D7A" w:rsidP="00707D7A">
      <w:pPr>
        <w:pStyle w:val="SingleTxt"/>
      </w:pPr>
    </w:p>
    <w:p w:rsidR="00707D7A" w:rsidRPr="0057007B" w:rsidRDefault="00707D7A" w:rsidP="00707D7A">
      <w:pPr>
        <w:pStyle w:val="SingleTxt"/>
        <w:spacing w:after="0" w:line="240" w:lineRule="auto"/>
        <w:rPr>
          <w:rFonts w:ascii="Times New Roman"/>
          <w:sz w:val="20"/>
        </w:rPr>
      </w:pPr>
      <w:r>
        <w:rPr>
          <w:rFonts w:ascii="Times New Roman"/>
          <w:noProof/>
          <w:sz w:val="20"/>
        </w:rPr>
        <w:pict>
          <v:line id="_x0000_s1028" style="position:absolute;left:0;text-align:left;z-index:3" from="210.25pt,-.1pt" to="282.25pt,-.1pt"/>
        </w:pict>
      </w:r>
    </w:p>
    <w:p w:rsidR="007C7932" w:rsidRDefault="007C7932" w:rsidP="007C7932">
      <w:pPr>
        <w:pStyle w:val="SingleTxt"/>
        <w:rPr>
          <w:rFonts w:ascii="Times New Roman" w:hint="eastAsia"/>
        </w:rPr>
      </w:pPr>
    </w:p>
    <w:p w:rsidR="00707D7A" w:rsidRDefault="00707D7A" w:rsidP="007C7932">
      <w:pPr>
        <w:pStyle w:val="SingleTxt"/>
        <w:rPr>
          <w:rFonts w:ascii="Times New Roman" w:hint="eastAsia"/>
        </w:rPr>
      </w:pPr>
    </w:p>
    <w:p w:rsidR="00707D7A" w:rsidRDefault="00707D7A" w:rsidP="007C7932">
      <w:pPr>
        <w:pStyle w:val="SingleTxt"/>
        <w:rPr>
          <w:rFonts w:ascii="Times New Roman" w:hint="eastAsia"/>
        </w:rPr>
      </w:pPr>
    </w:p>
    <w:p w:rsidR="00707D7A" w:rsidRDefault="00707D7A" w:rsidP="007C7932">
      <w:pPr>
        <w:pStyle w:val="SingleTxt"/>
        <w:rPr>
          <w:rFonts w:ascii="Times New Roman" w:hint="eastAsia"/>
        </w:rPr>
      </w:pPr>
    </w:p>
    <w:p w:rsidR="00707D7A" w:rsidRDefault="00707D7A" w:rsidP="007C7932">
      <w:pPr>
        <w:pStyle w:val="SingleTxt"/>
        <w:rPr>
          <w:rFonts w:ascii="Times New Roman" w:hint="eastAsia"/>
        </w:rPr>
      </w:pPr>
    </w:p>
    <w:p w:rsidR="00707D7A" w:rsidRDefault="00707D7A" w:rsidP="007C7932">
      <w:pPr>
        <w:pStyle w:val="SingleTxt"/>
        <w:rPr>
          <w:rFonts w:ascii="Times New Roman" w:hint="eastAsia"/>
        </w:rPr>
      </w:pPr>
    </w:p>
    <w:p w:rsidR="00707D7A" w:rsidRDefault="00707D7A" w:rsidP="007C7932">
      <w:pPr>
        <w:pStyle w:val="SingleTxt"/>
        <w:rPr>
          <w:rFonts w:ascii="Times New Roman" w:hint="eastAsia"/>
        </w:rPr>
      </w:pPr>
    </w:p>
    <w:p w:rsidR="00707D7A" w:rsidRDefault="00707D7A" w:rsidP="007C7932">
      <w:pPr>
        <w:pStyle w:val="SingleTxt"/>
        <w:rPr>
          <w:rFonts w:ascii="Times New Roman" w:hint="eastAsia"/>
        </w:rPr>
      </w:pPr>
    </w:p>
    <w:p w:rsidR="00707D7A" w:rsidRDefault="00707D7A" w:rsidP="007C7932">
      <w:pPr>
        <w:pStyle w:val="SingleTxt"/>
        <w:rPr>
          <w:rFonts w:ascii="Times New Roman" w:hint="eastAsia"/>
        </w:rPr>
      </w:pPr>
    </w:p>
    <w:p w:rsidR="00707D7A" w:rsidRDefault="00707D7A" w:rsidP="007C7932">
      <w:pPr>
        <w:pStyle w:val="SingleTxt"/>
        <w:rPr>
          <w:rFonts w:ascii="Times New Roman" w:hint="eastAsia"/>
        </w:rPr>
      </w:pPr>
    </w:p>
    <w:p w:rsidR="00707D7A" w:rsidRDefault="00707D7A" w:rsidP="007C7932">
      <w:pPr>
        <w:pStyle w:val="SingleTxt"/>
        <w:rPr>
          <w:rFonts w:ascii="Times New Roman" w:hint="eastAsia"/>
        </w:rPr>
      </w:pPr>
    </w:p>
    <w:p w:rsidR="00707D7A" w:rsidRDefault="00707D7A" w:rsidP="007C7932">
      <w:pPr>
        <w:pStyle w:val="SingleTxt"/>
        <w:rPr>
          <w:rFonts w:ascii="Times New Roman"/>
        </w:rPr>
      </w:pPr>
    </w:p>
    <w:p w:rsidR="00707D7A" w:rsidRDefault="00707D7A" w:rsidP="007C7932">
      <w:pPr>
        <w:pStyle w:val="SingleTxt"/>
        <w:rPr>
          <w:rFonts w:ascii="Times New Roman" w:hint="eastAsia"/>
        </w:rPr>
      </w:pPr>
    </w:p>
    <w:p w:rsidR="00707D7A" w:rsidRDefault="00707D7A" w:rsidP="007C7932">
      <w:pPr>
        <w:pStyle w:val="SingleTxt"/>
        <w:rPr>
          <w:rFonts w:ascii="Times New Roman" w:hint="eastAsia"/>
        </w:rPr>
      </w:pPr>
    </w:p>
    <w:p w:rsidR="00707D7A" w:rsidRDefault="00707D7A" w:rsidP="007C7932">
      <w:pPr>
        <w:pStyle w:val="SingleTxt"/>
        <w:rPr>
          <w:rFonts w:ascii="Times New Roman" w:hint="eastAsia"/>
        </w:rPr>
      </w:pPr>
    </w:p>
    <w:p w:rsidR="00707D7A" w:rsidRDefault="00707D7A" w:rsidP="007C7932">
      <w:pPr>
        <w:pStyle w:val="SingleTxt"/>
        <w:rPr>
          <w:rFonts w:ascii="Times New Roman" w:hint="eastAsia"/>
        </w:rPr>
      </w:pPr>
    </w:p>
    <w:p w:rsidR="00707D7A" w:rsidRDefault="00707D7A" w:rsidP="007C7932">
      <w:pPr>
        <w:pStyle w:val="SingleTxt"/>
        <w:rPr>
          <w:rFonts w:ascii="Times New Roman" w:hint="eastAsia"/>
        </w:rPr>
      </w:pPr>
    </w:p>
    <w:p w:rsidR="00707D7A" w:rsidRDefault="00707D7A" w:rsidP="007C7932">
      <w:pPr>
        <w:pStyle w:val="SingleTxt"/>
        <w:rPr>
          <w:rFonts w:ascii="Times New Roman" w:hint="eastAsia"/>
        </w:rPr>
      </w:pPr>
    </w:p>
    <w:p w:rsidR="00707D7A" w:rsidRDefault="00707D7A" w:rsidP="00707D7A">
      <w:pPr>
        <w:framePr w:w="3888" w:h="520" w:hSpace="180" w:wrap="around" w:vAnchor="page" w:hAnchor="margin" w:x="1" w:y="13321"/>
        <w:rPr>
          <w:rFonts w:ascii="Times New Roman"/>
        </w:rPr>
      </w:pPr>
      <w:r>
        <w:rPr>
          <w:rFonts w:ascii="Times New Roman"/>
        </w:rPr>
        <w:fldChar w:fldCharType="begin"/>
      </w:r>
      <w:r>
        <w:rPr>
          <w:rFonts w:ascii="Times New Roman"/>
        </w:rPr>
        <w:instrText xml:space="preserve"> DOCVARIABLE "jobn" \* MERGEFORMAT </w:instrText>
      </w:r>
      <w:r>
        <w:rPr>
          <w:rFonts w:ascii="Times New Roman"/>
        </w:rPr>
        <w:fldChar w:fldCharType="separate"/>
      </w:r>
      <w:r w:rsidR="00885CCB">
        <w:rPr>
          <w:rFonts w:ascii="Times New Roman"/>
        </w:rPr>
        <w:t>07-41515 (C)</w:t>
      </w:r>
      <w:r>
        <w:rPr>
          <w:rFonts w:ascii="Times New Roman"/>
        </w:rPr>
        <w:fldChar w:fldCharType="end"/>
      </w:r>
      <w:r>
        <w:rPr>
          <w:rFonts w:ascii="Times New Roman"/>
        </w:rPr>
        <w:t xml:space="preserve">   051007      101007</w:t>
      </w:r>
    </w:p>
    <w:p w:rsidR="00707D7A" w:rsidRPr="00707D7A" w:rsidRDefault="00707D7A" w:rsidP="00707D7A">
      <w:pPr>
        <w:framePr w:w="3888" w:h="520" w:hSpace="180" w:wrap="around" w:vAnchor="page" w:hAnchor="margin" w:x="1" w:y="13321"/>
        <w:spacing w:before="80" w:line="210" w:lineRule="exact"/>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885CCB">
        <w:rPr>
          <w:rFonts w:ascii="Barcode 3 of 9 by request" w:hAnsi="Barcode 3 of 9 by request"/>
          <w:sz w:val="24"/>
        </w:rPr>
        <w:t>*0741515*</w:t>
      </w:r>
      <w:r>
        <w:rPr>
          <w:rFonts w:ascii="Barcode 3 of 9 by request" w:hAnsi="Barcode 3 of 9 by request"/>
          <w:sz w:val="24"/>
        </w:rPr>
        <w:fldChar w:fldCharType="end"/>
      </w:r>
    </w:p>
    <w:p w:rsidR="00707D7A" w:rsidRPr="00EF60A1" w:rsidRDefault="00707D7A" w:rsidP="00707D7A">
      <w:pPr>
        <w:pStyle w:val="SingleTxt"/>
      </w:pPr>
    </w:p>
    <w:sectPr w:rsidR="00707D7A" w:rsidRPr="00EF60A1" w:rsidSect="006E3DFC">
      <w:footnotePr>
        <w:numRestart w:val="eachSect"/>
      </w:footnotePr>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0-08T16:27:00Z" w:initials="Start">
    <w:p w:rsidR="00564F85" w:rsidRDefault="00564F85">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NO&gt;&gt;N0741515C&lt;&lt;ODS JOB NO&gt;&gt;</w:t>
      </w:r>
    </w:p>
    <w:p w:rsidR="00564F85" w:rsidRDefault="00564F85">
      <w:pPr>
        <w:pStyle w:val="CommentText"/>
      </w:pPr>
      <w:r>
        <w:t>&lt;&lt;ODS DOC SYMBOL1&gt;&gt;A/62/38 (Supp)&lt;&lt;ODS DOC SYMBOL1&gt;&gt;</w:t>
      </w:r>
    </w:p>
    <w:p w:rsidR="00564F85" w:rsidRDefault="00564F8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C61" w:rsidRDefault="004B7C61">
      <w:r>
        <w:separator/>
      </w:r>
    </w:p>
  </w:endnote>
  <w:endnote w:type="continuationSeparator" w:id="0">
    <w:p w:rsidR="004B7C61" w:rsidRDefault="004B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85" w:rsidRDefault="00564F85">
    <w:pPr>
      <w:pStyle w:val="Footer"/>
    </w:pPr>
    <w:r>
      <w:fldChar w:fldCharType="begin"/>
    </w:r>
    <w:r>
      <w:instrText xml:space="preserve"> PAGE  \* MERGEFORMAT </w:instrText>
    </w:r>
    <w:r>
      <w:fldChar w:fldCharType="separate"/>
    </w:r>
    <w:r w:rsidR="00885CCB">
      <w:t>viii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85" w:rsidRPr="00C60042" w:rsidRDefault="00564F85" w:rsidP="00C60042">
    <w:pPr>
      <w:pStyle w:val="Footer"/>
      <w:jc w:val="right"/>
    </w:pPr>
    <w:r>
      <w:fldChar w:fldCharType="begin"/>
    </w:r>
    <w:r>
      <w:instrText xml:space="preserve"> PAGE  \* MERGEFORMAT </w:instrText>
    </w:r>
    <w:r>
      <w:fldChar w:fldCharType="separate"/>
    </w:r>
    <w:r w:rsidR="00885CCB">
      <w:t>ix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64F85" w:rsidTr="00C60042">
      <w:tblPrEx>
        <w:tblCellMar>
          <w:top w:w="0" w:type="dxa"/>
          <w:bottom w:w="0" w:type="dxa"/>
        </w:tblCellMar>
      </w:tblPrEx>
      <w:tc>
        <w:tcPr>
          <w:tcW w:w="5033" w:type="dxa"/>
          <w:shd w:val="clear" w:color="auto" w:fill="auto"/>
        </w:tcPr>
        <w:p w:rsidR="00564F85" w:rsidRPr="00C60042" w:rsidRDefault="00564F85" w:rsidP="00C6004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85CCB">
            <w:rPr>
              <w:b w:val="0"/>
              <w:w w:val="103"/>
              <w:sz w:val="14"/>
            </w:rPr>
            <w:t>07-41515</w:t>
          </w:r>
          <w:r>
            <w:rPr>
              <w:b w:val="0"/>
              <w:w w:val="103"/>
              <w:sz w:val="14"/>
            </w:rPr>
            <w:fldChar w:fldCharType="end"/>
          </w:r>
        </w:p>
      </w:tc>
      <w:tc>
        <w:tcPr>
          <w:tcW w:w="5033" w:type="dxa"/>
          <w:shd w:val="clear" w:color="auto" w:fill="auto"/>
        </w:tcPr>
        <w:p w:rsidR="00564F85" w:rsidRPr="00C60042" w:rsidRDefault="00564F85" w:rsidP="00C60042">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sidR="00885CCB">
            <w:rPr>
              <w:w w:val="103"/>
              <w:sz w:val="17"/>
            </w:rPr>
            <w:t>436</w:t>
          </w:r>
          <w:r>
            <w:rPr>
              <w:w w:val="103"/>
              <w:sz w:val="17"/>
            </w:rPr>
            <w:fldChar w:fldCharType="end"/>
          </w:r>
        </w:p>
      </w:tc>
    </w:tr>
  </w:tbl>
  <w:p w:rsidR="00564F85" w:rsidRPr="00C60042" w:rsidRDefault="00564F85" w:rsidP="00C600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64F85" w:rsidTr="00C60042">
      <w:tblPrEx>
        <w:tblCellMar>
          <w:top w:w="0" w:type="dxa"/>
          <w:bottom w:w="0" w:type="dxa"/>
        </w:tblCellMar>
      </w:tblPrEx>
      <w:tc>
        <w:tcPr>
          <w:tcW w:w="5033" w:type="dxa"/>
          <w:shd w:val="clear" w:color="auto" w:fill="auto"/>
        </w:tcPr>
        <w:p w:rsidR="00564F85" w:rsidRPr="00C60042" w:rsidRDefault="00564F85" w:rsidP="00C60042">
          <w:pPr>
            <w:pStyle w:val="Footer"/>
            <w:jc w:val="right"/>
          </w:pPr>
          <w:r>
            <w:fldChar w:fldCharType="begin"/>
          </w:r>
          <w:r>
            <w:instrText xml:space="preserve"> PAGE  \* MERGEFORMAT </w:instrText>
          </w:r>
          <w:r>
            <w:fldChar w:fldCharType="separate"/>
          </w:r>
          <w:r w:rsidR="00885CCB">
            <w:t>435</w:t>
          </w:r>
          <w:r>
            <w:fldChar w:fldCharType="end"/>
          </w:r>
        </w:p>
      </w:tc>
      <w:tc>
        <w:tcPr>
          <w:tcW w:w="5033" w:type="dxa"/>
          <w:shd w:val="clear" w:color="auto" w:fill="auto"/>
        </w:tcPr>
        <w:p w:rsidR="00564F85" w:rsidRPr="00C60042" w:rsidRDefault="00564F85" w:rsidP="00C60042">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85CCB">
            <w:rPr>
              <w:b w:val="0"/>
              <w:w w:val="103"/>
              <w:sz w:val="14"/>
            </w:rPr>
            <w:t>07-41515</w:t>
          </w:r>
          <w:r>
            <w:rPr>
              <w:b w:val="0"/>
              <w:w w:val="103"/>
              <w:sz w:val="14"/>
            </w:rPr>
            <w:fldChar w:fldCharType="end"/>
          </w:r>
        </w:p>
      </w:tc>
    </w:tr>
  </w:tbl>
  <w:p w:rsidR="00564F85" w:rsidRPr="00C60042" w:rsidRDefault="00564F85" w:rsidP="00C60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C61" w:rsidRPr="00885319" w:rsidRDefault="004B7C61" w:rsidP="00885319">
      <w:pPr>
        <w:pStyle w:val="Footer"/>
        <w:spacing w:after="80"/>
        <w:ind w:left="792"/>
        <w:rPr>
          <w:sz w:val="16"/>
        </w:rPr>
      </w:pPr>
      <w:r w:rsidRPr="00885319">
        <w:rPr>
          <w:sz w:val="16"/>
        </w:rPr>
        <w:t>__________________</w:t>
      </w:r>
    </w:p>
  </w:footnote>
  <w:footnote w:type="continuationSeparator" w:id="0">
    <w:p w:rsidR="004B7C61" w:rsidRPr="00885319" w:rsidRDefault="004B7C61" w:rsidP="00885319">
      <w:pPr>
        <w:pStyle w:val="Footer"/>
        <w:spacing w:after="80"/>
        <w:ind w:left="792"/>
        <w:rPr>
          <w:sz w:val="16"/>
        </w:rPr>
      </w:pPr>
      <w:r w:rsidRPr="00885319">
        <w:rPr>
          <w:sz w:val="16"/>
        </w:rPr>
        <w:t>__________________</w:t>
      </w:r>
    </w:p>
  </w:footnote>
  <w:footnote w:id="1">
    <w:p w:rsidR="00564F85" w:rsidRPr="00885319" w:rsidRDefault="00564F85" w:rsidP="0088531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885319">
        <w:rPr>
          <w:rFonts w:hint="eastAsia"/>
        </w:rPr>
        <w:t>《经济、社会、文化权利国际公约》、《公民及政治权利国际公约》、《消除一切形式种族歧视公约》、《消除对妇女一切形式歧视公约》、《禁止酷刑和其他残忍、不人道或有辱人格的待遇或处罚公约》、《儿童权利公约》和《保护所有移徙工人及其家庭成员权利国际公约》。</w:t>
      </w:r>
    </w:p>
  </w:footnote>
  <w:footnote w:id="2">
    <w:p w:rsidR="00564F85" w:rsidRDefault="00564F85" w:rsidP="0088531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rFonts w:hint="eastAsia"/>
        </w:rPr>
      </w:pPr>
      <w:r>
        <w:tab/>
      </w:r>
      <w:r>
        <w:rPr>
          <w:rStyle w:val="FootnoteReference"/>
        </w:rPr>
        <w:footnoteRef/>
      </w:r>
      <w:r>
        <w:tab/>
      </w:r>
      <w:r w:rsidRPr="008D39F3">
        <w:rPr>
          <w:rFonts w:hint="eastAsia"/>
        </w:rPr>
        <w:t>见《大会正式记录，第五十五届会议，补编第38号》（A/55/38）。</w:t>
      </w:r>
    </w:p>
  </w:footnote>
  <w:footnote w:id="3">
    <w:p w:rsidR="00564F85" w:rsidRDefault="00564F85" w:rsidP="0088531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rFonts w:hint="eastAsia"/>
        </w:rPr>
      </w:pPr>
      <w:r>
        <w:tab/>
      </w:r>
      <w:r>
        <w:rPr>
          <w:rStyle w:val="FootnoteReference"/>
        </w:rPr>
        <w:footnoteRef/>
      </w:r>
      <w:r>
        <w:tab/>
      </w:r>
      <w:r>
        <w:rPr>
          <w:rFonts w:hint="eastAsia"/>
        </w:rPr>
        <w:t>同上，第72段。</w:t>
      </w:r>
    </w:p>
  </w:footnote>
  <w:footnote w:id="4">
    <w:p w:rsidR="00564F85" w:rsidRDefault="00564F85" w:rsidP="0088531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rFonts w:hint="eastAsia"/>
        </w:rPr>
      </w:pPr>
      <w:r>
        <w:tab/>
      </w:r>
      <w:r>
        <w:rPr>
          <w:rStyle w:val="FootnoteReference"/>
        </w:rPr>
        <w:footnoteRef/>
      </w:r>
      <w:r>
        <w:tab/>
      </w:r>
      <w:r>
        <w:rPr>
          <w:rFonts w:hint="eastAsia"/>
        </w:rPr>
        <w:t>同上，第68-69段。</w:t>
      </w:r>
    </w:p>
  </w:footnote>
  <w:footnote w:id="5">
    <w:p w:rsidR="00564F85" w:rsidRPr="00354DBF" w:rsidRDefault="00564F85" w:rsidP="002E2D03">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354DBF">
        <w:rPr>
          <w:rFonts w:hint="eastAsia"/>
        </w:rPr>
        <w:t>见《大会正式记录，第五十六届会议，补编第38号》（A/56/38），第二部分，第四章，B.7节。</w:t>
      </w:r>
    </w:p>
  </w:footnote>
  <w:footnote w:id="6">
    <w:p w:rsidR="00564F85" w:rsidRPr="00137C89" w:rsidRDefault="00564F85" w:rsidP="00BE37D6">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137C89">
        <w:rPr>
          <w:rFonts w:hint="eastAsia"/>
        </w:rPr>
        <w:t>见《大会正式记录，第六十一届会议，补编第38号》（A/61/38），第二部分，第364至379段。</w:t>
      </w:r>
    </w:p>
  </w:footnote>
  <w:footnote w:id="7">
    <w:p w:rsidR="00564F85" w:rsidRPr="00A97B63" w:rsidRDefault="00564F85" w:rsidP="00D80C6C">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A97B63">
        <w:rPr>
          <w:rFonts w:hint="eastAsia"/>
        </w:rPr>
        <w:t>缔约国类比援引了人权事务委员会做出的下列两项裁定：第174/1984号来文，J.K.诉加拿大(CCPR/C/23/D/174/1984)；第872/1999号来文</w:t>
      </w:r>
      <w:r>
        <w:t>(</w:t>
      </w:r>
      <w:r w:rsidRPr="00A97B63">
        <w:rPr>
          <w:rFonts w:hint="eastAsia"/>
        </w:rPr>
        <w:t>Kurowski诉波兰</w:t>
      </w:r>
      <w:r>
        <w:t>)</w:t>
      </w:r>
      <w:r w:rsidRPr="00A97B63">
        <w:rPr>
          <w:rFonts w:hint="eastAsia"/>
        </w:rPr>
        <w:t>(CCP</w:t>
      </w:r>
      <w:r>
        <w:rPr>
          <w:rFonts w:hint="eastAsia"/>
        </w:rPr>
        <w:t>R</w:t>
      </w:r>
      <w:r w:rsidRPr="00A97B63">
        <w:rPr>
          <w:rFonts w:hint="eastAsia"/>
        </w:rPr>
        <w:t>/C/77/D/872/1999)。</w:t>
      </w:r>
    </w:p>
  </w:footnote>
  <w:footnote w:id="8">
    <w:p w:rsidR="00564F85" w:rsidRPr="00A97B63" w:rsidRDefault="00564F85" w:rsidP="00D80C6C">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A97B63">
        <w:rPr>
          <w:rFonts w:hint="eastAsia"/>
        </w:rPr>
        <w:t>缔约国援引了第437/1990号来文</w:t>
      </w:r>
      <w:r>
        <w:t>(</w:t>
      </w:r>
      <w:r w:rsidRPr="00A97B63">
        <w:rPr>
          <w:rFonts w:hint="eastAsia"/>
        </w:rPr>
        <w:t>Pati</w:t>
      </w:r>
      <w:r w:rsidRPr="00A97B63">
        <w:rPr>
          <w:rFonts w:hint="eastAsia"/>
        </w:rPr>
        <w:t>ñ</w:t>
      </w:r>
      <w:r w:rsidRPr="00A97B63">
        <w:rPr>
          <w:rFonts w:hint="eastAsia"/>
        </w:rPr>
        <w:t>o诉巴拿马</w:t>
      </w:r>
      <w:r>
        <w:rPr>
          <w:rFonts w:hint="eastAsia"/>
        </w:rPr>
        <w:t>）</w:t>
      </w:r>
      <w:r>
        <w:t>(</w:t>
      </w:r>
      <w:r w:rsidRPr="00A97B63">
        <w:rPr>
          <w:rFonts w:hint="eastAsia"/>
        </w:rPr>
        <w:t>CCPR/C/52/D/437/1990)，</w:t>
      </w:r>
      <w:r>
        <w:rPr>
          <w:rFonts w:hint="eastAsia"/>
        </w:rPr>
        <w:t>并</w:t>
      </w:r>
      <w:r w:rsidRPr="00A97B63">
        <w:rPr>
          <w:rFonts w:hint="eastAsia"/>
        </w:rPr>
        <w:t>引述了第942/2000号来文</w:t>
      </w:r>
      <w:r>
        <w:t>(</w:t>
      </w:r>
      <w:r w:rsidRPr="00A97B63">
        <w:rPr>
          <w:rFonts w:hint="eastAsia"/>
        </w:rPr>
        <w:t>Jonassen et al诉挪威</w:t>
      </w:r>
      <w:r>
        <w:t>)</w:t>
      </w:r>
      <w:r w:rsidRPr="00A97B63">
        <w:rPr>
          <w:rFonts w:hint="eastAsia"/>
        </w:rPr>
        <w:t>(CCPR/C/76/D/942/2000)。</w:t>
      </w:r>
    </w:p>
  </w:footnote>
  <w:footnote w:id="9">
    <w:p w:rsidR="00564F85" w:rsidRDefault="00564F85" w:rsidP="00D80C6C">
      <w:pPr>
        <w:pStyle w:val="FootnoteText"/>
        <w:tabs>
          <w:tab w:val="clear" w:pos="418"/>
          <w:tab w:val="right" w:pos="1195"/>
          <w:tab w:val="left" w:pos="1264"/>
          <w:tab w:val="left" w:pos="1695"/>
          <w:tab w:val="left" w:pos="2126"/>
          <w:tab w:val="left" w:pos="2557"/>
        </w:tabs>
        <w:ind w:left="1264" w:right="1264" w:hanging="432"/>
        <w:rPr>
          <w:rFonts w:hint="eastAsia"/>
        </w:rPr>
      </w:pPr>
      <w:r>
        <w:tab/>
      </w:r>
      <w:r>
        <w:rPr>
          <w:rStyle w:val="FootnoteReference"/>
        </w:rPr>
        <w:footnoteRef/>
      </w:r>
      <w:r>
        <w:tab/>
      </w:r>
      <w:r>
        <w:rPr>
          <w:rFonts w:hint="eastAsia"/>
        </w:rPr>
        <w:t>缔约国引述了</w:t>
      </w:r>
      <w:r w:rsidRPr="00B731BC">
        <w:rPr>
          <w:rFonts w:hint="eastAsia"/>
        </w:rPr>
        <w:t>欧洲人权法院</w:t>
      </w:r>
      <w:r>
        <w:rPr>
          <w:rFonts w:hint="eastAsia"/>
        </w:rPr>
        <w:t>第18304/05号Nykytina诉联合王国上诉案件并提出该案件可以比照适用于本来文。</w:t>
      </w:r>
    </w:p>
  </w:footnote>
  <w:footnote w:id="10">
    <w:p w:rsidR="00564F85" w:rsidRDefault="00564F85" w:rsidP="00D80C6C">
      <w:pPr>
        <w:pStyle w:val="FootnoteText"/>
        <w:tabs>
          <w:tab w:val="clear" w:pos="418"/>
          <w:tab w:val="right" w:pos="1195"/>
          <w:tab w:val="left" w:pos="1264"/>
          <w:tab w:val="left" w:pos="1695"/>
          <w:tab w:val="left" w:pos="2126"/>
          <w:tab w:val="left" w:pos="2557"/>
        </w:tabs>
        <w:ind w:left="1264" w:right="1264" w:hanging="432"/>
        <w:rPr>
          <w:rFonts w:hint="eastAsia"/>
        </w:rPr>
      </w:pPr>
      <w:r>
        <w:tab/>
      </w:r>
      <w:r>
        <w:rPr>
          <w:rStyle w:val="FootnoteReference"/>
        </w:rPr>
        <w:footnoteRef/>
      </w:r>
      <w:r>
        <w:tab/>
      </w:r>
      <w:r>
        <w:rPr>
          <w:rFonts w:hint="eastAsia"/>
        </w:rPr>
        <w:t>缔约国引述了人权事务委员会有关这一问题的判例，尤其是第222/1987号来文M.K.诉法国(CCPR/C/37/D/222/1987)和</w:t>
      </w:r>
      <w:r w:rsidRPr="00B731BC">
        <w:rPr>
          <w:rFonts w:hint="eastAsia"/>
        </w:rPr>
        <w:t>欧洲人权法院</w:t>
      </w:r>
      <w:r>
        <w:rPr>
          <w:rFonts w:hint="eastAsia"/>
        </w:rPr>
        <w:t>判例，包括Fressoz和Roire诉法国第28183/95号一般性意见，第37段，</w:t>
      </w:r>
      <w:r w:rsidRPr="00B731BC">
        <w:rPr>
          <w:rFonts w:hint="eastAsia"/>
        </w:rPr>
        <w:t>欧洲人权法院</w:t>
      </w:r>
      <w:r>
        <w:rPr>
          <w:rFonts w:hint="eastAsia"/>
        </w:rPr>
        <w:t>1999-I；Kudla诉波兰第30210/96</w:t>
      </w:r>
      <w:r w:rsidRPr="00C82ACB">
        <w:rPr>
          <w:rFonts w:hint="eastAsia"/>
        </w:rPr>
        <w:t>一般性意见</w:t>
      </w:r>
      <w:r>
        <w:rPr>
          <w:rFonts w:hint="eastAsia"/>
        </w:rPr>
        <w:t>，第152段，</w:t>
      </w:r>
      <w:r w:rsidRPr="00B731BC">
        <w:rPr>
          <w:rFonts w:hint="eastAsia"/>
        </w:rPr>
        <w:t>欧洲人权法院</w:t>
      </w:r>
      <w:r>
        <w:rPr>
          <w:rFonts w:hint="eastAsia"/>
        </w:rPr>
        <w:t>2000-XI；Banfield诉联合王国，第6223/04号上诉案件，2005年10月18日的裁决。</w:t>
      </w:r>
    </w:p>
  </w:footnote>
  <w:footnote w:id="11">
    <w:p w:rsidR="00564F85" w:rsidRDefault="00564F85" w:rsidP="00D80C6C">
      <w:pPr>
        <w:pStyle w:val="FootnoteText"/>
        <w:tabs>
          <w:tab w:val="clear" w:pos="418"/>
          <w:tab w:val="right" w:pos="1195"/>
          <w:tab w:val="left" w:pos="1264"/>
          <w:tab w:val="left" w:pos="1695"/>
          <w:tab w:val="left" w:pos="2126"/>
          <w:tab w:val="left" w:pos="2557"/>
        </w:tabs>
        <w:ind w:left="1264" w:right="1264" w:hanging="432"/>
        <w:rPr>
          <w:rFonts w:hint="eastAsia"/>
        </w:rPr>
      </w:pPr>
      <w:r>
        <w:tab/>
      </w:r>
      <w:r>
        <w:rPr>
          <w:rStyle w:val="FootnoteReference"/>
        </w:rPr>
        <w:footnoteRef/>
      </w:r>
      <w:r>
        <w:tab/>
      </w:r>
      <w:r>
        <w:rPr>
          <w:rFonts w:hint="eastAsia"/>
        </w:rPr>
        <w:t>缔约国引述了C.F.</w:t>
      </w:r>
      <w:r w:rsidRPr="0070208E">
        <w:rPr>
          <w:rFonts w:hint="eastAsia"/>
        </w:rPr>
        <w:t>阿梅拉辛格</w:t>
      </w:r>
      <w:r>
        <w:rPr>
          <w:rFonts w:hint="eastAsia"/>
        </w:rPr>
        <w:t>的《国际法中的国内补救办法》（1990），第195页；奥本海《国际法》（第9版），第525页。</w:t>
      </w:r>
    </w:p>
  </w:footnote>
  <w:footnote w:id="12">
    <w:p w:rsidR="00564F85" w:rsidRPr="008E7A1B" w:rsidRDefault="00564F85" w:rsidP="00D80C6C">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8E7A1B">
        <w:rPr>
          <w:rFonts w:hint="eastAsia"/>
        </w:rPr>
        <w:t>例如，见M.K.诉法国（第222/1987号来文），Antonio Parra Corral诉西班牙（第1356/2005号来文），和Eugene Linder诉芬兰（第1420/2005号来文）。</w:t>
      </w:r>
    </w:p>
  </w:footnote>
  <w:footnote w:id="13">
    <w:p w:rsidR="00564F85" w:rsidRDefault="00564F85" w:rsidP="0032339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rFonts w:hint="eastAsia"/>
        </w:rPr>
      </w:pPr>
      <w:r>
        <w:tab/>
      </w:r>
      <w:r>
        <w:rPr>
          <w:rStyle w:val="FootnoteReference"/>
        </w:rPr>
        <w:footnoteRef/>
      </w:r>
      <w:r>
        <w:tab/>
      </w:r>
      <w:r w:rsidRPr="006F25E6">
        <w:rPr>
          <w:rFonts w:hint="eastAsia"/>
        </w:rPr>
        <w:t>《经济、社会、文化权利国际公约》、《公民及政治权利国际公约》、《消除一切形式种族歧视国际公约》、《消除对妇女一切形式歧视公约》、《禁止酷刑和其他残忍、不人道或有辱人格的待遇或处罚公约》、《儿童权利公约》和《保护所有移徙工人及其家庭成员权利国际公约》。</w:t>
      </w:r>
    </w:p>
  </w:footnote>
  <w:footnote w:id="14">
    <w:p w:rsidR="00564F85" w:rsidRPr="00175035" w:rsidRDefault="00564F85" w:rsidP="00707D7A">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t>*</w:t>
      </w:r>
      <w:r>
        <w:tab/>
      </w:r>
      <w:r w:rsidRPr="00175035">
        <w:rPr>
          <w:rFonts w:hint="eastAsia"/>
        </w:rPr>
        <w:t>委员会下列成员参加了对本来文的审查：Ferdous Ara Begum女士、Magalys Arocha Dominguez女士、Meriem Belmihoub-Zerdani女士、Saisuree Chutikul女士、Dorcas Coker-Appiah女士、Mary Shanthi Dairiam女士、Cees Flinterman先生、Naela Mohamed Gabr女士、Fran</w:t>
      </w:r>
      <w:r w:rsidRPr="00175035">
        <w:rPr>
          <w:rFonts w:hint="eastAsia"/>
        </w:rPr>
        <w:t>ç</w:t>
      </w:r>
      <w:r w:rsidRPr="00175035">
        <w:rPr>
          <w:rFonts w:hint="eastAsia"/>
        </w:rPr>
        <w:t>oise Gaspard女士、Ruth Halperin-Kaddari女士、Violeta Neubauer女士、Pramila Patten女士、Silvia Pimentel女士、Fumiko Saiga女士、Hanna Beate Sch</w:t>
      </w:r>
      <w:r w:rsidRPr="00175035">
        <w:rPr>
          <w:rFonts w:hint="eastAsia"/>
        </w:rPr>
        <w:t>ö</w:t>
      </w:r>
      <w:r w:rsidRPr="00175035">
        <w:rPr>
          <w:rFonts w:hint="eastAsia"/>
        </w:rPr>
        <w:t>pp- Schilling女士、Heisoo Shin女士、Glenda P.Simms女士、Dubravka Šimonovi</w:t>
      </w:r>
      <w:r>
        <w:rPr>
          <w:rFonts w:ascii="Times New Roman"/>
        </w:rPr>
        <w:t>ć</w:t>
      </w:r>
      <w:r w:rsidRPr="00175035">
        <w:rPr>
          <w:rFonts w:hint="eastAsia"/>
        </w:rPr>
        <w:t>女士、Anamah Tan女士和Maria Regina Tavares da Silva女士。</w:t>
      </w:r>
    </w:p>
  </w:footnote>
  <w:footnote w:id="15">
    <w:p w:rsidR="00564F85" w:rsidRPr="00175035" w:rsidRDefault="00564F85" w:rsidP="00707D7A">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t>a</w:t>
      </w:r>
      <w:r>
        <w:tab/>
      </w:r>
      <w:r w:rsidRPr="00175035">
        <w:rPr>
          <w:rFonts w:hint="eastAsia"/>
        </w:rPr>
        <w:t>缔约国提及人权事务委员会第222/78号来文T.K.v France案（CCPR/C/37/D/222/1987）。</w:t>
      </w:r>
    </w:p>
  </w:footnote>
  <w:footnote w:id="16">
    <w:p w:rsidR="00564F85" w:rsidRPr="00175035" w:rsidRDefault="00564F85" w:rsidP="00707D7A">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t>b</w:t>
      </w:r>
      <w:r>
        <w:tab/>
      </w:r>
      <w:r w:rsidRPr="00175035">
        <w:rPr>
          <w:rFonts w:hint="eastAsia"/>
        </w:rPr>
        <w:t>缔约国系指Joseph, Schultz和Castan的《公民及政治权利国际公约——案例、材料和评注》（2004年，第二版）第5.06段。</w:t>
      </w:r>
    </w:p>
  </w:footnote>
  <w:footnote w:id="17">
    <w:p w:rsidR="00564F85" w:rsidRPr="00175035" w:rsidRDefault="00564F85" w:rsidP="00707D7A">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t>c</w:t>
      </w:r>
      <w:r>
        <w:tab/>
      </w:r>
      <w:r w:rsidRPr="00175035">
        <w:rPr>
          <w:rFonts w:hint="eastAsia"/>
        </w:rPr>
        <w:t>缔约国提及人权事务委员会关于“同一事项”概念的判例，来文75/80 Fanaly v Italy（CCPR/C/ 18/D/75/1980）第7.2段，来文168/84 V.O. v Norway（CCPR/C/25/D/168/1984）第4.4段。缔约国还提及来文993/2001,994/2001和995/2001,第6.4段。</w:t>
      </w:r>
    </w:p>
  </w:footnote>
  <w:footnote w:id="18">
    <w:p w:rsidR="00564F85" w:rsidRPr="00175035" w:rsidRDefault="00564F85" w:rsidP="00707D7A">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t>d</w:t>
      </w:r>
      <w:r>
        <w:tab/>
      </w:r>
      <w:r w:rsidRPr="00175035">
        <w:rPr>
          <w:rFonts w:hint="eastAsia"/>
        </w:rPr>
        <w:t>缔约国补充说，“尽管或许略微侧重那些声称遭到违反的《欧洲人权公约》的条款”。</w:t>
      </w:r>
    </w:p>
  </w:footnote>
  <w:footnote w:id="19">
    <w:p w:rsidR="00564F85" w:rsidRPr="00593192" w:rsidRDefault="00564F85" w:rsidP="00707D7A">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593192">
        <w:rPr>
          <w:rFonts w:hint="eastAsia"/>
        </w:rPr>
        <w:t>《经济、社会、文化权利国际公约》、《公民及政治权利国际公约》、《消除一切形式种族歧视国际公约》、《消除对妇女一切形式歧视公约》、《禁止酷刑和其</w:t>
      </w:r>
      <w:r>
        <w:rPr>
          <w:rFonts w:hint="eastAsia"/>
        </w:rPr>
        <w:t>他残忍、不人道或有辱人格的待遇或处罚公约》、《儿童权利公约》和</w:t>
      </w:r>
      <w:r w:rsidRPr="00593192">
        <w:rPr>
          <w:rFonts w:hint="eastAsia"/>
        </w:rPr>
        <w:t>《保护所有移徙工人及其家庭成员权利国际公约》</w:t>
      </w:r>
      <w:r>
        <w:rPr>
          <w:rFonts w:hint="eastAsia"/>
        </w:rPr>
        <w:t>。</w:t>
      </w:r>
    </w:p>
  </w:footnote>
  <w:footnote w:id="20">
    <w:p w:rsidR="00564F85" w:rsidRPr="00555841" w:rsidRDefault="00564F85" w:rsidP="00707D7A">
      <w:pPr>
        <w:pStyle w:val="FootnoteText"/>
        <w:tabs>
          <w:tab w:val="clear" w:pos="418"/>
          <w:tab w:val="right" w:pos="1195"/>
          <w:tab w:val="left" w:pos="1264"/>
          <w:tab w:val="left" w:pos="1695"/>
          <w:tab w:val="left" w:pos="2126"/>
          <w:tab w:val="left" w:pos="2557"/>
        </w:tabs>
        <w:ind w:left="1264" w:right="1264" w:hanging="432"/>
      </w:pPr>
      <w:r>
        <w:rPr>
          <w:rFonts w:hint="eastAsia"/>
        </w:rPr>
        <w:tab/>
      </w:r>
      <w:r>
        <w:rPr>
          <w:rStyle w:val="FootnoteReference"/>
        </w:rPr>
        <w:footnoteRef/>
      </w:r>
      <w:r>
        <w:rPr>
          <w:rFonts w:hint="eastAsia"/>
        </w:rPr>
        <w:tab/>
      </w:r>
      <w:r w:rsidRPr="00555841">
        <w:rPr>
          <w:rFonts w:hint="eastAsia"/>
        </w:rPr>
        <w:t>《经济、社会、文化权利国际公约》、</w:t>
      </w:r>
      <w:r>
        <w:rPr>
          <w:rFonts w:hint="eastAsia"/>
        </w:rPr>
        <w:t>《</w:t>
      </w:r>
      <w:r w:rsidRPr="002B6C1D">
        <w:rPr>
          <w:rFonts w:hint="eastAsia"/>
        </w:rPr>
        <w:t>公民及政治权利国际公约</w:t>
      </w:r>
      <w:r>
        <w:rPr>
          <w:rFonts w:hint="eastAsia"/>
        </w:rPr>
        <w:t>》、</w:t>
      </w:r>
      <w:r w:rsidRPr="00555841">
        <w:rPr>
          <w:rFonts w:hint="eastAsia"/>
        </w:rPr>
        <w:t>《消除一切形式种族歧视国际公约》、《消除对妇女一切形式歧视公约》、《禁止酷刑和其他残忍、不人道或有辱人格的待遇或处罚公约》、《儿童权利公约》和《保护所有移徙工人及其家庭成员权利国际公约》。</w:t>
      </w:r>
    </w:p>
  </w:footnote>
  <w:footnote w:id="21">
    <w:p w:rsidR="00564F85" w:rsidRPr="002E2BC2" w:rsidRDefault="00564F85" w:rsidP="00707D7A">
      <w:pPr>
        <w:pStyle w:val="FootnoteText"/>
        <w:tabs>
          <w:tab w:val="clear" w:pos="418"/>
          <w:tab w:val="right" w:pos="1195"/>
          <w:tab w:val="left" w:pos="1264"/>
          <w:tab w:val="left" w:pos="1695"/>
          <w:tab w:val="left" w:pos="2126"/>
          <w:tab w:val="left" w:pos="2557"/>
        </w:tabs>
        <w:ind w:left="1264" w:right="1264" w:hanging="432"/>
        <w:rPr>
          <w:rFonts w:hint="eastAsia"/>
        </w:rPr>
      </w:pPr>
      <w:r>
        <w:tab/>
      </w:r>
      <w:r>
        <w:rPr>
          <w:rStyle w:val="FootnoteReference"/>
        </w:rPr>
        <w:footnoteRef/>
      </w:r>
      <w:r>
        <w:tab/>
      </w:r>
      <w:r>
        <w:rPr>
          <w:rFonts w:hint="eastAsia"/>
        </w:rPr>
        <w:t>《第四次妇女问题世界会议的报告。1995年9月4日至15日，北京》（联合国出版物，出售品编号C.96.IV.13）第一章，决议，附件一和二。</w:t>
      </w:r>
    </w:p>
  </w:footnote>
  <w:footnote w:id="22">
    <w:p w:rsidR="00564F85" w:rsidRDefault="00564F85" w:rsidP="00707D7A">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t>a</w:t>
      </w:r>
      <w:r>
        <w:tab/>
      </w:r>
      <w:r w:rsidRPr="00415F64">
        <w:rPr>
          <w:rFonts w:hint="eastAsia"/>
        </w:rPr>
        <w:t>该法有过《安全警察法》和《维持法律和秩序法》的两种译法。</w:t>
      </w:r>
    </w:p>
  </w:footnote>
  <w:footnote w:id="23">
    <w:p w:rsidR="00564F85" w:rsidRDefault="00564F85" w:rsidP="00707D7A">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t>b</w:t>
      </w:r>
      <w:r>
        <w:tab/>
      </w:r>
      <w:r w:rsidRPr="00415F64">
        <w:rPr>
          <w:rFonts w:hint="eastAsia"/>
        </w:rPr>
        <w:t>据报，他在谋杀时是心智健全的，但经进一步诊断为患有精神失常。</w:t>
      </w:r>
    </w:p>
  </w:footnote>
  <w:footnote w:id="24">
    <w:p w:rsidR="00564F85" w:rsidRDefault="00564F85" w:rsidP="00707D7A">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t>c</w:t>
      </w:r>
      <w:r>
        <w:tab/>
      </w:r>
      <w:r w:rsidRPr="00BE0ACE">
        <w:rPr>
          <w:rFonts w:hint="eastAsia"/>
        </w:rPr>
        <w:t>为了说明所实施措施的效果，缔约国提供了关于禁止进入共同家庭的禁令和其他法律措施的统计数字。</w:t>
      </w:r>
    </w:p>
  </w:footnote>
  <w:footnote w:id="25">
    <w:p w:rsidR="00564F85" w:rsidRDefault="00564F85" w:rsidP="00707D7A">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t>d</w:t>
      </w:r>
      <w:r>
        <w:tab/>
      </w:r>
      <w:r w:rsidRPr="00BE0ACE">
        <w:rPr>
          <w:rFonts w:hint="eastAsia"/>
        </w:rPr>
        <w:t>见委员会关于第2/2003号来文《A.T诉匈牙利》的意见第9.3段。</w:t>
      </w:r>
    </w:p>
  </w:footnote>
  <w:footnote w:id="26">
    <w:p w:rsidR="00564F85" w:rsidRDefault="00564F85" w:rsidP="00707D7A">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t>*</w:t>
      </w:r>
      <w:r>
        <w:tab/>
      </w:r>
      <w:r>
        <w:rPr>
          <w:rFonts w:hint="eastAsia"/>
        </w:rPr>
        <w:t>委员会下列成员参与审议这一来文：Ferdou</w:t>
      </w:r>
      <w:r>
        <w:t>s Ara Begum</w:t>
      </w:r>
      <w:r>
        <w:rPr>
          <w:rFonts w:hint="eastAsia"/>
        </w:rPr>
        <w:t>、</w:t>
      </w:r>
      <w:r>
        <w:t>Magalys Arocha Dominguez</w:t>
      </w:r>
      <w:r>
        <w:rPr>
          <w:rFonts w:hint="eastAsia"/>
        </w:rPr>
        <w:t>、</w:t>
      </w:r>
      <w:r>
        <w:t>Meriem Belmihoub-Zerdani</w:t>
      </w:r>
      <w:r>
        <w:rPr>
          <w:rFonts w:hint="eastAsia"/>
        </w:rPr>
        <w:t>、Saisuree Chutikul、</w:t>
      </w:r>
      <w:r>
        <w:t>Mary Shanthi Dairiam</w:t>
      </w:r>
      <w:r>
        <w:rPr>
          <w:rFonts w:hint="eastAsia"/>
        </w:rPr>
        <w:t>、</w:t>
      </w:r>
      <w:r>
        <w:t>Cees Flinterman</w:t>
      </w:r>
      <w:r>
        <w:rPr>
          <w:rFonts w:hint="eastAsia"/>
        </w:rPr>
        <w:t>、</w:t>
      </w:r>
      <w:r>
        <w:t>Naela Mohamed Gabr</w:t>
      </w:r>
      <w:r>
        <w:rPr>
          <w:rFonts w:hint="eastAsia"/>
        </w:rPr>
        <w:t>、</w:t>
      </w:r>
      <w:r>
        <w:t>Fran</w:t>
      </w:r>
      <w:r>
        <w:rPr>
          <w:rFonts w:hAnsi="SimSun" w:hint="eastAsia"/>
        </w:rPr>
        <w:t>ç</w:t>
      </w:r>
      <w:r>
        <w:rPr>
          <w:rFonts w:hAnsi="SimSun"/>
        </w:rPr>
        <w:t>o</w:t>
      </w:r>
      <w:r>
        <w:t>ise Gaspard</w:t>
      </w:r>
      <w:r>
        <w:rPr>
          <w:rFonts w:hint="eastAsia"/>
        </w:rPr>
        <w:t>、Violeta Neubauer、Pramila Patten、Silvia Pimentel、Fumiko Saiga、Heisoo Shin、Glenda P</w:t>
      </w:r>
      <w:r>
        <w:t>.</w:t>
      </w:r>
      <w:r>
        <w:rPr>
          <w:rFonts w:hint="eastAsia"/>
        </w:rPr>
        <w:t xml:space="preserve">Simms、Dubravka Simonovic、Anamah Tan、Maria Regina Tavares </w:t>
      </w:r>
      <w:r>
        <w:t>da Silva</w:t>
      </w:r>
      <w:r>
        <w:rPr>
          <w:rFonts w:hint="eastAsia"/>
        </w:rPr>
        <w:t>以及</w:t>
      </w:r>
      <w:r w:rsidRPr="008845CF">
        <w:rPr>
          <w:rFonts w:hint="eastAsia"/>
        </w:rPr>
        <w:t>邹晓巧</w:t>
      </w:r>
      <w:r>
        <w:rPr>
          <w:rFonts w:hint="eastAsia"/>
        </w:rPr>
        <w:t>。</w:t>
      </w:r>
    </w:p>
  </w:footnote>
  <w:footnote w:id="27">
    <w:p w:rsidR="00564F85" w:rsidRDefault="00564F85" w:rsidP="00707D7A">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t>a</w:t>
      </w:r>
      <w:r>
        <w:tab/>
      </w:r>
      <w:r w:rsidRPr="0066675B">
        <w:rPr>
          <w:rFonts w:hint="eastAsia"/>
        </w:rPr>
        <w:t>已收到两名成年子女和一名未成年子女签字的同意书，未成年子女的同意书由其父亲代签。</w:t>
      </w:r>
    </w:p>
  </w:footnote>
  <w:footnote w:id="28">
    <w:p w:rsidR="00564F85" w:rsidRDefault="00564F85" w:rsidP="00707D7A">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t>b</w:t>
      </w:r>
      <w:r>
        <w:tab/>
      </w:r>
      <w:r>
        <w:rPr>
          <w:rFonts w:hint="eastAsia"/>
        </w:rPr>
        <w:t>该法有</w:t>
      </w:r>
      <w:r w:rsidRPr="0066675B">
        <w:rPr>
          <w:rFonts w:hint="eastAsia"/>
        </w:rPr>
        <w:t>《安全警察法》和《维持法律和秩序法》的两种译法。</w:t>
      </w:r>
    </w:p>
  </w:footnote>
  <w:footnote w:id="29">
    <w:p w:rsidR="00564F85" w:rsidRDefault="00564F85" w:rsidP="00707D7A">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t>c</w:t>
      </w:r>
      <w:r>
        <w:tab/>
      </w:r>
      <w:r w:rsidRPr="00420EB7">
        <w:rPr>
          <w:rFonts w:hint="eastAsia"/>
        </w:rPr>
        <w:t>2004年7月27日提交的前一份</w:t>
      </w:r>
      <w:r>
        <w:rPr>
          <w:rFonts w:hint="eastAsia"/>
        </w:rPr>
        <w:t>资</w:t>
      </w:r>
      <w:r w:rsidRPr="00420EB7">
        <w:rPr>
          <w:rFonts w:hint="eastAsia"/>
        </w:rPr>
        <w:t>料声称其子女在分别起诉维也纳联邦警察总局和内政部，或维也纳检察官和司法部。</w:t>
      </w:r>
    </w:p>
  </w:footnote>
  <w:footnote w:id="30">
    <w:p w:rsidR="00564F85" w:rsidRDefault="00564F85" w:rsidP="00707D7A">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t>d</w:t>
      </w:r>
      <w:r>
        <w:tab/>
      </w:r>
      <w:r>
        <w:rPr>
          <w:rFonts w:hint="eastAsia"/>
        </w:rPr>
        <w:t>为了说明所实施措施的效力</w:t>
      </w:r>
      <w:r w:rsidRPr="00984AB6">
        <w:rPr>
          <w:rFonts w:hint="eastAsia"/>
        </w:rPr>
        <w:t>，缔约国提供了关于禁止进入共同</w:t>
      </w:r>
      <w:r>
        <w:rPr>
          <w:rFonts w:hint="eastAsia"/>
        </w:rPr>
        <w:t>寓所</w:t>
      </w:r>
      <w:r w:rsidRPr="00984AB6">
        <w:rPr>
          <w:rFonts w:hint="eastAsia"/>
        </w:rPr>
        <w:t>的禁</w:t>
      </w:r>
      <w:r>
        <w:rPr>
          <w:rFonts w:hint="eastAsia"/>
        </w:rPr>
        <w:t>止</w:t>
      </w:r>
      <w:r w:rsidRPr="00984AB6">
        <w:rPr>
          <w:rFonts w:hint="eastAsia"/>
        </w:rPr>
        <w:t>令和其他法律措施的统计数字。</w:t>
      </w:r>
    </w:p>
  </w:footnote>
  <w:footnote w:id="31">
    <w:p w:rsidR="00564F85" w:rsidRDefault="00564F85" w:rsidP="00707D7A">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t>e</w:t>
      </w:r>
      <w:r>
        <w:tab/>
      </w:r>
      <w:r w:rsidRPr="00C86B59">
        <w:rPr>
          <w:rFonts w:hint="eastAsia"/>
        </w:rPr>
        <w:t>见第1085/2002号来文，</w:t>
      </w:r>
      <w:r w:rsidRPr="00702BB1">
        <w:rPr>
          <w:rFonts w:hint="eastAsia"/>
        </w:rPr>
        <w:t>Abdelhamid Taright、Ahmed Touadi、Mohamed Remli</w:t>
      </w:r>
      <w:r w:rsidRPr="00C86B59">
        <w:rPr>
          <w:rFonts w:hint="eastAsia"/>
        </w:rPr>
        <w:t>和</w:t>
      </w:r>
      <w:r w:rsidRPr="00702BB1">
        <w:rPr>
          <w:rFonts w:hint="eastAsia"/>
        </w:rPr>
        <w:t>Amar Yousfi</w:t>
      </w:r>
      <w:r w:rsidRPr="00C86B59">
        <w:rPr>
          <w:rFonts w:hint="eastAsia"/>
        </w:rPr>
        <w:t>诉阿尔及利亚，2006年3月15日通过的意见，第7.3</w:t>
      </w:r>
      <w:r>
        <w:rPr>
          <w:rFonts w:hint="eastAsia"/>
        </w:rPr>
        <w:t>段，以及</w:t>
      </w:r>
      <w:r w:rsidRPr="00C86B59">
        <w:rPr>
          <w:rFonts w:hint="eastAsia"/>
        </w:rPr>
        <w:t>第925/2000号来文，</w:t>
      </w:r>
      <w:r w:rsidRPr="00702BB1">
        <w:rPr>
          <w:rFonts w:hint="eastAsia"/>
        </w:rPr>
        <w:t>Kuok Koi</w:t>
      </w:r>
      <w:r w:rsidRPr="00C86B59">
        <w:rPr>
          <w:rFonts w:hint="eastAsia"/>
        </w:rPr>
        <w:t>诉葡萄牙，2003年10月22</w:t>
      </w:r>
      <w:r>
        <w:rPr>
          <w:rFonts w:hint="eastAsia"/>
        </w:rPr>
        <w:t>日通过的不可受理的</w:t>
      </w:r>
      <w:r w:rsidRPr="00C86B59">
        <w:rPr>
          <w:rFonts w:hint="eastAsia"/>
        </w:rPr>
        <w:t>决</w:t>
      </w:r>
      <w:r>
        <w:rPr>
          <w:rFonts w:hint="eastAsia"/>
        </w:rPr>
        <w:t>定</w:t>
      </w:r>
      <w:r w:rsidRPr="00C86B59">
        <w:rPr>
          <w:rFonts w:hint="eastAsia"/>
        </w:rPr>
        <w:t>，第6.4段。</w:t>
      </w:r>
    </w:p>
  </w:footnote>
  <w:footnote w:id="32">
    <w:p w:rsidR="00564F85" w:rsidRDefault="00564F85" w:rsidP="00707D7A">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t>f</w:t>
      </w:r>
      <w:r>
        <w:tab/>
      </w:r>
      <w:r w:rsidRPr="003B1D40">
        <w:rPr>
          <w:rFonts w:hint="eastAsia"/>
        </w:rPr>
        <w:t>见委员会关于第2/2003号来文、A.T.诉匈牙利的意见，第9.3段。</w:t>
      </w:r>
    </w:p>
  </w:footnote>
  <w:footnote w:id="33">
    <w:p w:rsidR="00564F85" w:rsidRDefault="00564F85" w:rsidP="00707D7A">
      <w:pPr>
        <w:pStyle w:val="FootnoteText"/>
        <w:tabs>
          <w:tab w:val="clear" w:pos="418"/>
          <w:tab w:val="right" w:pos="1195"/>
          <w:tab w:val="left" w:pos="1264"/>
          <w:tab w:val="left" w:pos="1695"/>
          <w:tab w:val="left" w:pos="2126"/>
          <w:tab w:val="left" w:pos="2557"/>
        </w:tabs>
        <w:ind w:left="1264" w:right="1264" w:hanging="432"/>
      </w:pPr>
      <w:r>
        <w:tab/>
      </w:r>
      <w:r w:rsidRPr="00014C27">
        <w:rPr>
          <w:rStyle w:val="FootnoteReference"/>
        </w:rPr>
        <w:sym w:font="Symbol" w:char="F02A"/>
      </w:r>
      <w:r>
        <w:rPr>
          <w:rFonts w:hint="eastAsia"/>
        </w:rPr>
        <w:tab/>
        <w:t>委</w:t>
      </w:r>
      <w:r w:rsidRPr="00014C27">
        <w:rPr>
          <w:rFonts w:hint="eastAsia"/>
        </w:rPr>
        <w:t>员会下列成员参与审议这一来文</w:t>
      </w:r>
      <w:r w:rsidRPr="00DC184A">
        <w:rPr>
          <w:rFonts w:ascii="Times New Roman"/>
        </w:rPr>
        <w:t>：</w:t>
      </w:r>
      <w:r w:rsidRPr="00DC184A">
        <w:rPr>
          <w:rFonts w:ascii="Times New Roman"/>
        </w:rPr>
        <w:t>Ferdous Ara Begum</w:t>
      </w:r>
      <w:r w:rsidRPr="00DC184A">
        <w:rPr>
          <w:rFonts w:ascii="Times New Roman"/>
        </w:rPr>
        <w:t>、</w:t>
      </w:r>
      <w:r w:rsidRPr="00DC184A">
        <w:rPr>
          <w:rFonts w:ascii="Times New Roman"/>
        </w:rPr>
        <w:t>Magalys Arocha Dominguez</w:t>
      </w:r>
      <w:r w:rsidRPr="00DC184A">
        <w:rPr>
          <w:rFonts w:ascii="Times New Roman"/>
        </w:rPr>
        <w:t>、</w:t>
      </w:r>
      <w:r w:rsidRPr="00DC184A">
        <w:rPr>
          <w:rFonts w:ascii="Times New Roman"/>
        </w:rPr>
        <w:t>Meriem Belmihoub-Zerdani</w:t>
      </w:r>
      <w:r w:rsidRPr="00DC184A">
        <w:rPr>
          <w:rFonts w:ascii="Times New Roman"/>
        </w:rPr>
        <w:t>、</w:t>
      </w:r>
      <w:r w:rsidRPr="00DC184A">
        <w:rPr>
          <w:rFonts w:ascii="Times New Roman"/>
        </w:rPr>
        <w:t>Saisuree Chutikul</w:t>
      </w:r>
      <w:r w:rsidRPr="00DC184A">
        <w:rPr>
          <w:rFonts w:ascii="Times New Roman"/>
        </w:rPr>
        <w:t>、</w:t>
      </w:r>
      <w:r w:rsidRPr="00DC184A">
        <w:rPr>
          <w:rFonts w:ascii="Times New Roman"/>
        </w:rPr>
        <w:t>Mary Shanthi Dairiam</w:t>
      </w:r>
      <w:r w:rsidRPr="00DC184A">
        <w:rPr>
          <w:rFonts w:ascii="Times New Roman"/>
        </w:rPr>
        <w:t>、</w:t>
      </w:r>
      <w:r w:rsidRPr="00DC184A">
        <w:rPr>
          <w:rFonts w:ascii="Times New Roman"/>
        </w:rPr>
        <w:t>Cees Flinterman</w:t>
      </w:r>
      <w:r w:rsidRPr="00DC184A">
        <w:rPr>
          <w:rFonts w:ascii="Times New Roman"/>
        </w:rPr>
        <w:t>、</w:t>
      </w:r>
      <w:r w:rsidRPr="00DC184A">
        <w:rPr>
          <w:rFonts w:ascii="Times New Roman"/>
        </w:rPr>
        <w:t>Naela Mohamed Gabr</w:t>
      </w:r>
      <w:r w:rsidRPr="00DC184A">
        <w:rPr>
          <w:rFonts w:ascii="Times New Roman"/>
        </w:rPr>
        <w:t>、</w:t>
      </w:r>
      <w:r w:rsidRPr="00DC184A">
        <w:rPr>
          <w:rFonts w:ascii="Times New Roman"/>
        </w:rPr>
        <w:t>Francoise Gaspard</w:t>
      </w:r>
      <w:r w:rsidRPr="00DC184A">
        <w:rPr>
          <w:rFonts w:ascii="Times New Roman"/>
        </w:rPr>
        <w:t>、</w:t>
      </w:r>
      <w:r w:rsidRPr="00DC184A">
        <w:rPr>
          <w:rFonts w:ascii="Times New Roman"/>
        </w:rPr>
        <w:t>Violeta Neubauer</w:t>
      </w:r>
      <w:r w:rsidRPr="00DC184A">
        <w:rPr>
          <w:rFonts w:ascii="Times New Roman"/>
        </w:rPr>
        <w:t>、</w:t>
      </w:r>
      <w:r w:rsidRPr="00DC184A">
        <w:rPr>
          <w:rFonts w:ascii="Times New Roman"/>
        </w:rPr>
        <w:t>Pramila Patten</w:t>
      </w:r>
      <w:r w:rsidRPr="00DC184A">
        <w:rPr>
          <w:rFonts w:ascii="Times New Roman"/>
        </w:rPr>
        <w:t>、</w:t>
      </w:r>
      <w:r w:rsidRPr="00DC184A">
        <w:rPr>
          <w:rFonts w:ascii="Times New Roman"/>
        </w:rPr>
        <w:t>Silvia Pimentel</w:t>
      </w:r>
      <w:r w:rsidRPr="00DC184A">
        <w:rPr>
          <w:rFonts w:ascii="Times New Roman"/>
        </w:rPr>
        <w:t>、</w:t>
      </w:r>
      <w:r w:rsidRPr="00DC184A">
        <w:rPr>
          <w:rFonts w:ascii="Times New Roman"/>
        </w:rPr>
        <w:t>Fumiko Saiga</w:t>
      </w:r>
      <w:r w:rsidRPr="00DC184A">
        <w:rPr>
          <w:rFonts w:ascii="Times New Roman"/>
        </w:rPr>
        <w:t>、</w:t>
      </w:r>
      <w:r w:rsidRPr="00DC184A">
        <w:rPr>
          <w:rFonts w:ascii="Times New Roman"/>
        </w:rPr>
        <w:t>Heisoo Shin</w:t>
      </w:r>
      <w:r w:rsidRPr="00DC184A">
        <w:rPr>
          <w:rFonts w:ascii="Times New Roman"/>
        </w:rPr>
        <w:t>、</w:t>
      </w:r>
      <w:r w:rsidRPr="00DC184A">
        <w:rPr>
          <w:rFonts w:ascii="Times New Roman"/>
        </w:rPr>
        <w:t>Glenda P.Simms</w:t>
      </w:r>
      <w:r w:rsidRPr="00DC184A">
        <w:rPr>
          <w:rFonts w:ascii="Times New Roman"/>
        </w:rPr>
        <w:t>、</w:t>
      </w:r>
      <w:r w:rsidRPr="00DC184A">
        <w:rPr>
          <w:rFonts w:ascii="Times New Roman"/>
        </w:rPr>
        <w:t>Dubravka Šimonović</w:t>
      </w:r>
      <w:r w:rsidRPr="00DC184A">
        <w:rPr>
          <w:rFonts w:ascii="Times New Roman"/>
        </w:rPr>
        <w:t>、</w:t>
      </w:r>
      <w:r w:rsidRPr="00DC184A">
        <w:rPr>
          <w:rFonts w:ascii="Times New Roman"/>
        </w:rPr>
        <w:t>Anamah Tan</w:t>
      </w:r>
      <w:r w:rsidRPr="00DC184A">
        <w:rPr>
          <w:rFonts w:ascii="Times New Roman"/>
        </w:rPr>
        <w:t>、</w:t>
      </w:r>
      <w:r w:rsidRPr="00DC184A">
        <w:rPr>
          <w:rFonts w:ascii="Times New Roman"/>
        </w:rPr>
        <w:t>Maria Regina Tavares da Silva</w:t>
      </w:r>
      <w:r w:rsidRPr="00014C27">
        <w:rPr>
          <w:rFonts w:hint="eastAsia"/>
        </w:rPr>
        <w:t>女士以及邹晓巧。</w:t>
      </w:r>
    </w:p>
    <w:p w:rsidR="00564F85" w:rsidRPr="00125B7E" w:rsidRDefault="00564F85" w:rsidP="00707D7A">
      <w:pPr>
        <w:pStyle w:val="FootnoteText"/>
        <w:tabs>
          <w:tab w:val="clear" w:pos="418"/>
          <w:tab w:val="right" w:pos="1195"/>
          <w:tab w:val="left" w:pos="1264"/>
          <w:tab w:val="left" w:pos="1695"/>
          <w:tab w:val="left" w:pos="2126"/>
          <w:tab w:val="left" w:pos="2557"/>
        </w:tabs>
        <w:ind w:left="1264" w:right="1264" w:hanging="432"/>
      </w:pPr>
      <w:r>
        <w:tab/>
      </w:r>
      <w:r>
        <w:tab/>
      </w:r>
      <w:r w:rsidRPr="00125B7E">
        <w:rPr>
          <w:rFonts w:hint="eastAsia"/>
        </w:rPr>
        <w:t>本文件附有两份独立的意见，一篇是由</w:t>
      </w:r>
      <w:r w:rsidRPr="00DC184A">
        <w:rPr>
          <w:rFonts w:ascii="Times New Roman"/>
        </w:rPr>
        <w:t>Magalys Arocha Dominguez</w:t>
      </w:r>
      <w:r w:rsidRPr="00DC184A">
        <w:rPr>
          <w:rFonts w:ascii="Times New Roman"/>
        </w:rPr>
        <w:t>、</w:t>
      </w:r>
      <w:r w:rsidRPr="00DC184A">
        <w:rPr>
          <w:rFonts w:ascii="Times New Roman"/>
        </w:rPr>
        <w:t>Cees Flinterman</w:t>
      </w:r>
      <w:r w:rsidRPr="00DC184A">
        <w:rPr>
          <w:rFonts w:ascii="Times New Roman"/>
        </w:rPr>
        <w:t>、</w:t>
      </w:r>
      <w:r w:rsidRPr="00DC184A">
        <w:rPr>
          <w:rFonts w:ascii="Times New Roman"/>
        </w:rPr>
        <w:t>Pramila Patten</w:t>
      </w:r>
      <w:r w:rsidRPr="00DC184A">
        <w:rPr>
          <w:rFonts w:ascii="Times New Roman"/>
        </w:rPr>
        <w:t>、</w:t>
      </w:r>
      <w:r w:rsidRPr="00DC184A">
        <w:rPr>
          <w:rFonts w:ascii="Times New Roman"/>
        </w:rPr>
        <w:t>Silvia Pimentel</w:t>
      </w:r>
      <w:r w:rsidRPr="00DC184A">
        <w:rPr>
          <w:rFonts w:ascii="Times New Roman"/>
        </w:rPr>
        <w:t>、</w:t>
      </w:r>
      <w:r w:rsidRPr="00DC184A">
        <w:rPr>
          <w:rFonts w:ascii="Times New Roman"/>
        </w:rPr>
        <w:t>Fumiko Saiga</w:t>
      </w:r>
      <w:r w:rsidRPr="00DC184A">
        <w:rPr>
          <w:rFonts w:ascii="Times New Roman"/>
        </w:rPr>
        <w:t>、</w:t>
      </w:r>
      <w:r w:rsidRPr="00DC184A">
        <w:rPr>
          <w:rFonts w:ascii="Times New Roman"/>
        </w:rPr>
        <w:t>Glenda P.Simms</w:t>
      </w:r>
      <w:r w:rsidRPr="00DC184A">
        <w:rPr>
          <w:rFonts w:ascii="Times New Roman"/>
        </w:rPr>
        <w:t>、</w:t>
      </w:r>
      <w:r w:rsidRPr="00DC184A">
        <w:rPr>
          <w:rFonts w:ascii="Times New Roman"/>
        </w:rPr>
        <w:t>Anamah Tan</w:t>
      </w:r>
      <w:r w:rsidRPr="00125B7E">
        <w:rPr>
          <w:rFonts w:hint="eastAsia"/>
        </w:rPr>
        <w:t>以及邹晓巧签署，另一份由</w:t>
      </w:r>
      <w:r w:rsidRPr="00DC184A">
        <w:rPr>
          <w:rFonts w:ascii="Times New Roman"/>
        </w:rPr>
        <w:t>Mary Shanthi Dairiam</w:t>
      </w:r>
      <w:r w:rsidRPr="00125B7E">
        <w:rPr>
          <w:rFonts w:hint="eastAsia"/>
        </w:rPr>
        <w:t>签署。</w:t>
      </w:r>
    </w:p>
  </w:footnote>
  <w:footnote w:id="34">
    <w:p w:rsidR="00564F85" w:rsidRDefault="00564F85" w:rsidP="00707D7A">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t>a</w:t>
      </w:r>
      <w:r>
        <w:tab/>
      </w:r>
      <w:r w:rsidRPr="00B65305">
        <w:rPr>
          <w:rFonts w:hint="eastAsia"/>
        </w:rPr>
        <w:t>来文人提及条款的时候提法不一致。她有时只提及第2条(c)项，有时只提及第2条(f)项，而在附件中两项都提及。</w:t>
      </w:r>
    </w:p>
  </w:footnote>
  <w:footnote w:id="35">
    <w:p w:rsidR="00564F85" w:rsidRDefault="00564F85" w:rsidP="00707D7A">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t>b</w:t>
      </w:r>
      <w:r>
        <w:tab/>
      </w:r>
      <w:r w:rsidRPr="00B65305">
        <w:rPr>
          <w:rFonts w:hint="eastAsia"/>
        </w:rPr>
        <w:t>Carlos Texidor Nachón和Jose Luis Mazón Costa律师也是Mercedez Carrion Barcaiztegui（西班牙）的代理人，她于2001年3月8日根据《公民及政治权利国际公约》的任择议定书向人权委员会提交来文，声称在继承贵族头衔时受到歧视(第1019/2001号来文)。人权委员会宣布该案不可受理(2004年3月30日)。</w:t>
      </w:r>
    </w:p>
  </w:footnote>
  <w:footnote w:id="36">
    <w:p w:rsidR="00564F85" w:rsidRDefault="00564F85" w:rsidP="00707D7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t>c</w:t>
      </w:r>
      <w:r>
        <w:tab/>
      </w:r>
      <w:r w:rsidRPr="00B65305">
        <w:rPr>
          <w:rFonts w:hint="eastAsia"/>
        </w:rPr>
        <w:t>《西班牙宪法》于1978年12月29日生效。</w:t>
      </w:r>
    </w:p>
  </w:footnote>
  <w:footnote w:id="37">
    <w:p w:rsidR="00564F85" w:rsidRDefault="00564F85" w:rsidP="00707D7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t>d</w:t>
      </w:r>
      <w:r>
        <w:tab/>
      </w:r>
      <w:r w:rsidRPr="00E914E0">
        <w:rPr>
          <w:rFonts w:hint="eastAsia"/>
        </w:rPr>
        <w:t>见De la Cierva Osorio De Moscoso等诉西班牙一案，第41127/98、第41503/98、第41717/98和第45726/99号来文，1999年10月28日关于不可受理性的决定，在该决定中，“法院重申：第14条仅与影响到《公约》及其各项议定书所保护的各项权利和自由的歧视有关”。法院裁定，申诉人的投诉就事而言不符合《公约》。</w:t>
      </w:r>
    </w:p>
  </w:footnote>
  <w:footnote w:id="38">
    <w:p w:rsidR="00564F85" w:rsidRDefault="00564F85" w:rsidP="00707D7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t>e</w:t>
      </w:r>
      <w:r>
        <w:tab/>
      </w:r>
      <w:r w:rsidRPr="00574DD4">
        <w:rPr>
          <w:rFonts w:hint="eastAsia"/>
        </w:rPr>
        <w:t>在第871/1999号来文中，人权委员会指出，“持续的侵犯行为是指，继续发生缔约国原先或是通过行动或明示犯下的侵犯行为。”</w:t>
      </w:r>
    </w:p>
  </w:footnote>
  <w:footnote w:id="39">
    <w:p w:rsidR="00564F85" w:rsidRDefault="00564F85" w:rsidP="00707D7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t>a</w:t>
      </w:r>
      <w:r>
        <w:tab/>
      </w:r>
      <w:r w:rsidRPr="00B52533">
        <w:rPr>
          <w:rFonts w:hint="eastAsia"/>
        </w:rPr>
        <w:t>人权委员会的法理表明，持续侵犯的国家是指，在《任择议定书》生效之后，通过行动或明确表明缔约国上一次侵犯行为，确认该侵犯行为。委员会是根据该法理解释《公约任择议定书》第4条第2款(e)项的规定。</w:t>
      </w:r>
    </w:p>
  </w:footnote>
  <w:footnote w:id="40">
    <w:p w:rsidR="00564F85" w:rsidRDefault="00564F85" w:rsidP="00707D7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t>b</w:t>
      </w:r>
      <w:r>
        <w:tab/>
      </w:r>
      <w:r w:rsidRPr="00886ABA">
        <w:rPr>
          <w:rFonts w:hint="eastAsia"/>
        </w:rPr>
        <w:t>同上。</w:t>
      </w:r>
    </w:p>
  </w:footnote>
  <w:footnote w:id="41">
    <w:p w:rsidR="00564F85" w:rsidRDefault="00564F85" w:rsidP="00707D7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t>c</w:t>
      </w:r>
      <w:r>
        <w:tab/>
      </w:r>
      <w:r w:rsidRPr="00886ABA">
        <w:rPr>
          <w:rFonts w:hint="eastAsia"/>
        </w:rPr>
        <w:t>见Nallaratnam Singarasa诉斯里兰卡，第1033/2001号案件。2004年7月21日通过的意见，Alexander Kouidis诉希腊。第1070/2002号案件，2006年3月通过的意见。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85" w:rsidRDefault="00564F85" w:rsidP="00C60042">
    <w:pPr>
      <w:pStyle w:val="Header"/>
      <w:spacing w:before="340"/>
      <w:jc w:val="right"/>
      <w:rPr>
        <w:sz w:val="17"/>
      </w:rPr>
    </w:pPr>
    <w:r>
      <w:rPr>
        <w:sz w:val="17"/>
      </w:rPr>
      <w:fldChar w:fldCharType="begin"/>
    </w:r>
    <w:r>
      <w:rPr>
        <w:sz w:val="17"/>
      </w:rPr>
      <w:instrText xml:space="preserve"> DOCVARIABLE "sss1" \* MERGEFORMAT </w:instrText>
    </w:r>
    <w:r>
      <w:rPr>
        <w:sz w:val="17"/>
      </w:rPr>
      <w:fldChar w:fldCharType="separate"/>
    </w:r>
    <w:r w:rsidR="00885CCB">
      <w:rPr>
        <w:sz w:val="17"/>
      </w:rPr>
      <w:t>A/62/38</w:t>
    </w:r>
    <w:r>
      <w:rPr>
        <w:sz w:val="17"/>
      </w:rPr>
      <w:fldChar w:fldCharType="end"/>
    </w:r>
  </w:p>
  <w:p w:rsidR="00564F85" w:rsidRPr="00C60042" w:rsidRDefault="00564F85" w:rsidP="00C60042">
    <w:pPr>
      <w:spacing w:before="1480"/>
      <w:ind w:left="1260"/>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79.5pt">
          <v:imagedata r:id="rId1" o:title="_un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564F85" w:rsidRPr="00C60042" w:rsidTr="00C60042">
      <w:tblPrEx>
        <w:tblCellMar>
          <w:top w:w="0" w:type="dxa"/>
          <w:bottom w:w="0" w:type="dxa"/>
        </w:tblCellMar>
      </w:tblPrEx>
      <w:trPr>
        <w:trHeight w:hRule="exact" w:val="1008"/>
      </w:trPr>
      <w:tc>
        <w:tcPr>
          <w:tcW w:w="9850" w:type="dxa"/>
          <w:shd w:val="clear" w:color="auto" w:fill="auto"/>
          <w:vAlign w:val="bottom"/>
        </w:tcPr>
        <w:p w:rsidR="00564F85" w:rsidRPr="00C60042" w:rsidRDefault="00564F85" w:rsidP="00C60042">
          <w:pPr>
            <w:pStyle w:val="Header"/>
            <w:spacing w:after="80"/>
            <w:jc w:val="left"/>
            <w:rPr>
              <w:b/>
              <w:sz w:val="17"/>
            </w:rPr>
          </w:pPr>
        </w:p>
      </w:tc>
    </w:tr>
  </w:tbl>
  <w:p w:rsidR="00564F85" w:rsidRDefault="00564F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564F85" w:rsidRPr="00C60042" w:rsidTr="00C60042">
      <w:tblPrEx>
        <w:tblCellMar>
          <w:top w:w="0" w:type="dxa"/>
          <w:bottom w:w="0" w:type="dxa"/>
        </w:tblCellMar>
      </w:tblPrEx>
      <w:trPr>
        <w:trHeight w:hRule="exact" w:val="1008"/>
      </w:trPr>
      <w:tc>
        <w:tcPr>
          <w:tcW w:w="9850" w:type="dxa"/>
          <w:shd w:val="clear" w:color="auto" w:fill="auto"/>
          <w:vAlign w:val="bottom"/>
        </w:tcPr>
        <w:p w:rsidR="00564F85" w:rsidRPr="00C60042" w:rsidRDefault="00564F85" w:rsidP="00C60042">
          <w:pPr>
            <w:pStyle w:val="Header"/>
            <w:spacing w:after="80"/>
            <w:jc w:val="right"/>
            <w:rPr>
              <w:b/>
              <w:sz w:val="17"/>
            </w:rPr>
          </w:pPr>
        </w:p>
      </w:tc>
    </w:tr>
  </w:tbl>
  <w:p w:rsidR="00564F85" w:rsidRDefault="00564F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85" w:rsidRDefault="00564F85" w:rsidP="00C60042">
    <w:pPr>
      <w:pStyle w:val="Header"/>
      <w:spacing w:before="340"/>
      <w:jc w:val="right"/>
      <w:rPr>
        <w:sz w:val="17"/>
      </w:rPr>
    </w:pPr>
    <w:r>
      <w:rPr>
        <w:sz w:val="17"/>
      </w:rPr>
      <w:fldChar w:fldCharType="begin"/>
    </w:r>
    <w:r>
      <w:rPr>
        <w:sz w:val="17"/>
      </w:rPr>
      <w:instrText xml:space="preserve"> DOCVARIABLE "sss1" \* MERGEFORMAT </w:instrText>
    </w:r>
    <w:r>
      <w:rPr>
        <w:sz w:val="17"/>
      </w:rPr>
      <w:fldChar w:fldCharType="separate"/>
    </w:r>
    <w:r w:rsidR="00885CCB">
      <w:rPr>
        <w:sz w:val="17"/>
      </w:rPr>
      <w:t>A/62/38</w:t>
    </w:r>
    <w:r>
      <w:rPr>
        <w:sz w:val="17"/>
      </w:rPr>
      <w:fldChar w:fldCharType="end"/>
    </w:r>
  </w:p>
  <w:p w:rsidR="00564F85" w:rsidRPr="00C60042" w:rsidRDefault="00564F85" w:rsidP="00C60042">
    <w:pPr>
      <w:spacing w:before="1480"/>
      <w:ind w:left="1260"/>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75pt;height:79.5pt">
          <v:imagedata r:id="rId1" o:title="_unlogo"/>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564F85" w:rsidTr="00C60042">
      <w:tblPrEx>
        <w:tblCellMar>
          <w:top w:w="0" w:type="dxa"/>
          <w:bottom w:w="0" w:type="dxa"/>
        </w:tblCellMar>
      </w:tblPrEx>
      <w:trPr>
        <w:trHeight w:hRule="exact" w:val="864"/>
      </w:trPr>
      <w:tc>
        <w:tcPr>
          <w:tcW w:w="4838" w:type="dxa"/>
          <w:shd w:val="clear" w:color="auto" w:fill="auto"/>
          <w:vAlign w:val="bottom"/>
        </w:tcPr>
        <w:p w:rsidR="00564F85" w:rsidRPr="00C60042" w:rsidRDefault="00564F85" w:rsidP="00C60042">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885CCB">
            <w:rPr>
              <w:b/>
              <w:sz w:val="17"/>
            </w:rPr>
            <w:t>A/62/38</w:t>
          </w:r>
          <w:r>
            <w:rPr>
              <w:b/>
              <w:sz w:val="17"/>
            </w:rPr>
            <w:fldChar w:fldCharType="end"/>
          </w:r>
        </w:p>
      </w:tc>
      <w:tc>
        <w:tcPr>
          <w:tcW w:w="5033" w:type="dxa"/>
          <w:shd w:val="clear" w:color="auto" w:fill="auto"/>
          <w:vAlign w:val="bottom"/>
        </w:tcPr>
        <w:p w:rsidR="00564F85" w:rsidRDefault="00564F85" w:rsidP="00C60042">
          <w:pPr>
            <w:pStyle w:val="Header"/>
          </w:pPr>
        </w:p>
      </w:tc>
    </w:tr>
  </w:tbl>
  <w:p w:rsidR="00564F85" w:rsidRPr="00C60042" w:rsidRDefault="00564F85" w:rsidP="00C6004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564F85" w:rsidTr="00C60042">
      <w:tblPrEx>
        <w:tblCellMar>
          <w:top w:w="0" w:type="dxa"/>
          <w:bottom w:w="0" w:type="dxa"/>
        </w:tblCellMar>
      </w:tblPrEx>
      <w:trPr>
        <w:trHeight w:hRule="exact" w:val="864"/>
      </w:trPr>
      <w:tc>
        <w:tcPr>
          <w:tcW w:w="4838" w:type="dxa"/>
          <w:shd w:val="clear" w:color="auto" w:fill="auto"/>
          <w:vAlign w:val="bottom"/>
        </w:tcPr>
        <w:p w:rsidR="00564F85" w:rsidRDefault="00564F85" w:rsidP="00C60042">
          <w:pPr>
            <w:pStyle w:val="Header"/>
          </w:pPr>
        </w:p>
      </w:tc>
      <w:tc>
        <w:tcPr>
          <w:tcW w:w="5033" w:type="dxa"/>
          <w:shd w:val="clear" w:color="auto" w:fill="auto"/>
          <w:vAlign w:val="bottom"/>
        </w:tcPr>
        <w:p w:rsidR="00564F85" w:rsidRPr="00C60042" w:rsidRDefault="00564F85" w:rsidP="00C60042">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885CCB">
            <w:rPr>
              <w:b/>
              <w:sz w:val="17"/>
            </w:rPr>
            <w:t>A/62/38</w:t>
          </w:r>
          <w:r>
            <w:rPr>
              <w:b/>
              <w:sz w:val="17"/>
            </w:rPr>
            <w:fldChar w:fldCharType="end"/>
          </w:r>
        </w:p>
      </w:tc>
    </w:tr>
  </w:tbl>
  <w:p w:rsidR="00564F85" w:rsidRPr="00C60042" w:rsidRDefault="00564F85" w:rsidP="00C60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C287A2B"/>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EF27B60"/>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FD74D07"/>
    <w:multiLevelType w:val="multilevel"/>
    <w:tmpl w:val="5684830A"/>
    <w:name w:val="TOC"/>
    <w:lvl w:ilvl="0">
      <w:start w:val="1"/>
      <w:numFmt w:val="upperRoman"/>
      <w:lvlText w:val="%1."/>
      <w:lvlJc w:val="right"/>
      <w:pPr>
        <w:tabs>
          <w:tab w:val="num" w:pos="1296"/>
        </w:tabs>
        <w:ind w:left="360" w:hanging="360"/>
      </w:pPr>
      <w:rPr>
        <w:rFonts w:cs="Times New Roman" w:hint="default"/>
      </w:rPr>
    </w:lvl>
    <w:lvl w:ilvl="1" w:tentative="1">
      <w:start w:val="1"/>
      <w:numFmt w:val="upperLetter"/>
      <w:lvlText w:val="%2."/>
      <w:lvlJc w:val="left"/>
      <w:pPr>
        <w:tabs>
          <w:tab w:val="num" w:pos="1728"/>
        </w:tabs>
        <w:ind w:left="1440" w:hanging="360"/>
      </w:pPr>
      <w:rPr>
        <w:rFonts w:cs="Times New Roman"/>
      </w:rPr>
    </w:lvl>
    <w:lvl w:ilvl="2" w:tentative="1">
      <w:start w:val="1"/>
      <w:numFmt w:val="decimal"/>
      <w:lvlText w:val="%3."/>
      <w:lvlJc w:val="left"/>
      <w:pPr>
        <w:tabs>
          <w:tab w:val="num" w:pos="2160"/>
        </w:tabs>
        <w:ind w:left="2160" w:hanging="180"/>
      </w:pPr>
      <w:rPr>
        <w:rFonts w:cs="Times New Roman"/>
      </w:rPr>
    </w:lvl>
    <w:lvl w:ilvl="3" w:tentative="1">
      <w:start w:val="1"/>
      <w:numFmt w:val="lowerLetter"/>
      <w:lvlText w:val="(%4)"/>
      <w:lvlJc w:val="left"/>
      <w:pPr>
        <w:tabs>
          <w:tab w:val="num" w:pos="2592"/>
        </w:tabs>
        <w:ind w:left="2880" w:hanging="360"/>
      </w:pPr>
      <w:rPr>
        <w:rFonts w:cs="Times New Roman"/>
      </w:rPr>
    </w:lvl>
    <w:lvl w:ilvl="4" w:tentative="1">
      <w:start w:val="1"/>
      <w:numFmt w:val="lowerRoman"/>
      <w:lvlText w:val="(%5)"/>
      <w:lvlJc w:val="left"/>
      <w:pPr>
        <w:tabs>
          <w:tab w:val="num" w:pos="3024"/>
        </w:tabs>
        <w:ind w:left="3600" w:hanging="360"/>
      </w:pPr>
      <w:rPr>
        <w:rFonts w:cs="Times New Roman"/>
      </w:rPr>
    </w:lvl>
    <w:lvl w:ilvl="5" w:tentative="1">
      <w:start w:val="1"/>
      <w:numFmt w:val="bullet"/>
      <w:lvlText w:val=""/>
      <w:lvlJc w:val="left"/>
      <w:pPr>
        <w:tabs>
          <w:tab w:val="num" w:pos="3456"/>
        </w:tabs>
        <w:ind w:left="4320" w:hanging="180"/>
      </w:pPr>
      <w:rPr>
        <w:rFonts w:ascii="Symbol" w:hAnsi="Symbol"/>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17567A6A"/>
    <w:multiLevelType w:val="multilevel"/>
    <w:tmpl w:val="5684830A"/>
    <w:name w:val="TOC22222222"/>
    <w:lvl w:ilvl="0">
      <w:start w:val="1"/>
      <w:numFmt w:val="upperRoman"/>
      <w:lvlText w:val="%1."/>
      <w:lvlJc w:val="right"/>
      <w:pPr>
        <w:tabs>
          <w:tab w:val="num" w:pos="1296"/>
        </w:tabs>
        <w:ind w:left="360" w:hanging="360"/>
      </w:pPr>
      <w:rPr>
        <w:rFonts w:cs="Times New Roman" w:hint="default"/>
      </w:rPr>
    </w:lvl>
    <w:lvl w:ilvl="1" w:tentative="1">
      <w:start w:val="1"/>
      <w:numFmt w:val="upperLetter"/>
      <w:lvlText w:val="%2."/>
      <w:lvlJc w:val="left"/>
      <w:pPr>
        <w:tabs>
          <w:tab w:val="num" w:pos="1728"/>
        </w:tabs>
        <w:ind w:left="1440" w:hanging="360"/>
      </w:pPr>
      <w:rPr>
        <w:rFonts w:cs="Times New Roman"/>
      </w:rPr>
    </w:lvl>
    <w:lvl w:ilvl="2" w:tentative="1">
      <w:start w:val="1"/>
      <w:numFmt w:val="decimal"/>
      <w:lvlText w:val="%3."/>
      <w:lvlJc w:val="left"/>
      <w:pPr>
        <w:tabs>
          <w:tab w:val="num" w:pos="2160"/>
        </w:tabs>
        <w:ind w:left="2160" w:hanging="180"/>
      </w:pPr>
      <w:rPr>
        <w:rFonts w:cs="Times New Roman"/>
      </w:rPr>
    </w:lvl>
    <w:lvl w:ilvl="3" w:tentative="1">
      <w:start w:val="1"/>
      <w:numFmt w:val="lowerLetter"/>
      <w:lvlText w:val="(%4)"/>
      <w:lvlJc w:val="left"/>
      <w:pPr>
        <w:tabs>
          <w:tab w:val="num" w:pos="2592"/>
        </w:tabs>
        <w:ind w:left="2880" w:hanging="360"/>
      </w:pPr>
      <w:rPr>
        <w:rFonts w:cs="Times New Roman"/>
      </w:rPr>
    </w:lvl>
    <w:lvl w:ilvl="4" w:tentative="1">
      <w:start w:val="1"/>
      <w:numFmt w:val="lowerRoman"/>
      <w:lvlText w:val="(%5)"/>
      <w:lvlJc w:val="left"/>
      <w:pPr>
        <w:tabs>
          <w:tab w:val="num" w:pos="3024"/>
        </w:tabs>
        <w:ind w:left="3600" w:hanging="360"/>
      </w:pPr>
      <w:rPr>
        <w:rFonts w:cs="Times New Roman"/>
      </w:rPr>
    </w:lvl>
    <w:lvl w:ilvl="5" w:tentative="1">
      <w:start w:val="1"/>
      <w:numFmt w:val="bullet"/>
      <w:lvlText w:val=""/>
      <w:lvlJc w:val="left"/>
      <w:pPr>
        <w:tabs>
          <w:tab w:val="num" w:pos="3456"/>
        </w:tabs>
        <w:ind w:left="4320" w:hanging="180"/>
      </w:pPr>
      <w:rPr>
        <w:rFonts w:ascii="Symbol" w:hAnsi="Symbol"/>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262A51DD"/>
    <w:multiLevelType w:val="multilevel"/>
    <w:tmpl w:val="3EAE1BA8"/>
    <w:name w:val="TOC4"/>
    <w:lvl w:ilvl="0">
      <w:start w:val="1"/>
      <w:numFmt w:val="upperRoman"/>
      <w:lvlText w:val="%1."/>
      <w:lvlJc w:val="right"/>
      <w:pPr>
        <w:tabs>
          <w:tab w:val="num" w:pos="1296"/>
        </w:tabs>
        <w:ind w:left="1296" w:hanging="216"/>
      </w:pPr>
      <w:rPr>
        <w:rFonts w:cs="Times New Roman"/>
      </w:rPr>
    </w:lvl>
    <w:lvl w:ilvl="1">
      <w:start w:val="1"/>
      <w:numFmt w:val="upperLetter"/>
      <w:lvlText w:val="%2."/>
      <w:lvlJc w:val="left"/>
      <w:pPr>
        <w:tabs>
          <w:tab w:val="num" w:pos="1728"/>
        </w:tabs>
        <w:ind w:left="1728" w:hanging="432"/>
      </w:pPr>
      <w:rPr>
        <w:rFonts w:cs="Times New Roman"/>
      </w:rPr>
    </w:lvl>
    <w:lvl w:ilvl="2">
      <w:start w:val="1"/>
      <w:numFmt w:val="decimal"/>
      <w:lvlText w:val="%3."/>
      <w:lvlJc w:val="left"/>
      <w:pPr>
        <w:tabs>
          <w:tab w:val="num" w:pos="2160"/>
        </w:tabs>
        <w:ind w:left="2160" w:hanging="432"/>
      </w:pPr>
      <w:rPr>
        <w:rFonts w:cs="Times New Roman"/>
      </w:rPr>
    </w:lvl>
    <w:lvl w:ilvl="3">
      <w:start w:val="1"/>
      <w:numFmt w:val="lowerLetter"/>
      <w:lvlText w:val="(%4)"/>
      <w:lvlJc w:val="left"/>
      <w:pPr>
        <w:tabs>
          <w:tab w:val="num" w:pos="2592"/>
        </w:tabs>
        <w:ind w:left="2592" w:hanging="432"/>
      </w:pPr>
      <w:rPr>
        <w:rFonts w:cs="Times New Roman"/>
      </w:rPr>
    </w:lvl>
    <w:lvl w:ilvl="4">
      <w:start w:val="1"/>
      <w:numFmt w:val="lowerRoman"/>
      <w:lvlText w:val="(%5)"/>
      <w:lvlJc w:val="left"/>
      <w:pPr>
        <w:tabs>
          <w:tab w:val="num" w:pos="3024"/>
        </w:tabs>
        <w:ind w:left="3024" w:hanging="432"/>
      </w:pPr>
      <w:rPr>
        <w:rFonts w:cs="Times New Roman"/>
      </w:r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nsid w:val="309C1842"/>
    <w:multiLevelType w:val="multilevel"/>
    <w:tmpl w:val="DB722A40"/>
    <w:lvl w:ilvl="0">
      <w:start w:val="1"/>
      <w:numFmt w:val="upperLetter"/>
      <w:lvlRestart w:val="0"/>
      <w:lvlText w:val="%1."/>
      <w:lvlJc w:val="left"/>
      <w:pPr>
        <w:tabs>
          <w:tab w:val="num" w:pos="1729"/>
        </w:tabs>
        <w:ind w:left="1729" w:hanging="431"/>
      </w:pPr>
      <w:rPr>
        <w:rFonts w:hint="eastAsia"/>
      </w:rPr>
    </w:lvl>
    <w:lvl w:ilvl="1">
      <w:start w:val="1"/>
      <w:numFmt w:val="decimal"/>
      <w:lvlText w:val="%2."/>
      <w:lvlJc w:val="left"/>
      <w:pPr>
        <w:tabs>
          <w:tab w:val="num" w:pos="2160"/>
        </w:tabs>
        <w:ind w:left="2160" w:hanging="431"/>
      </w:pPr>
      <w:rPr>
        <w:rFonts w:hint="eastAsia"/>
      </w:rPr>
    </w:lvl>
    <w:lvl w:ilvl="2">
      <w:start w:val="1"/>
      <w:numFmt w:val="lowerLetter"/>
      <w:lvlText w:val="(%3)"/>
      <w:lvlJc w:val="left"/>
      <w:pPr>
        <w:tabs>
          <w:tab w:val="num" w:pos="2591"/>
        </w:tabs>
        <w:ind w:left="2591" w:hanging="431"/>
      </w:pPr>
      <w:rPr>
        <w:rFonts w:hint="eastAsia"/>
      </w:rPr>
    </w:lvl>
    <w:lvl w:ilvl="3">
      <w:start w:val="1"/>
      <w:numFmt w:val="bullet"/>
      <w:lvlText w:val="㈠"/>
      <w:lvlJc w:val="left"/>
      <w:pPr>
        <w:tabs>
          <w:tab w:val="num" w:pos="3022"/>
        </w:tabs>
        <w:ind w:left="3022" w:hanging="431"/>
      </w:pPr>
      <w:rPr>
        <w:rFonts w:ascii="SimSun" w:eastAsia="SimSun" w:hAnsi="SimSun" w:hint="eastAsia"/>
        <w:color w:val="auto"/>
      </w:rPr>
    </w:lvl>
    <w:lvl w:ilvl="4">
      <w:start w:val="1"/>
      <w:numFmt w:val="lowerLetter"/>
      <w:lvlText w:val="%5."/>
      <w:lvlJc w:val="left"/>
      <w:pPr>
        <w:tabs>
          <w:tab w:val="num" w:pos="3458"/>
        </w:tabs>
        <w:ind w:left="3458" w:hanging="436"/>
      </w:pPr>
      <w:rPr>
        <w:rFonts w:hint="eastAsia"/>
        <w:color w:val="auto"/>
      </w:rPr>
    </w:lvl>
    <w:lvl w:ilvl="5">
      <w:start w:val="1"/>
      <w:numFmt w:val="none"/>
      <w:lvlText w:val="%6."/>
      <w:lvlJc w:val="left"/>
      <w:pPr>
        <w:tabs>
          <w:tab w:val="num" w:pos="3458"/>
        </w:tabs>
        <w:ind w:left="3458" w:hanging="436"/>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nsid w:val="39EF4F75"/>
    <w:multiLevelType w:val="multilevel"/>
    <w:tmpl w:val="CAEC4356"/>
    <w:name w:val="TOC2223"/>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9">
    <w:nsid w:val="3C223176"/>
    <w:multiLevelType w:val="multilevel"/>
    <w:tmpl w:val="E90C2428"/>
    <w:name w:val="TOC5"/>
    <w:lvl w:ilvl="0">
      <w:start w:val="1"/>
      <w:numFmt w:val="upperRoman"/>
      <w:lvlText w:val="%1."/>
      <w:lvlJc w:val="right"/>
      <w:pPr>
        <w:tabs>
          <w:tab w:val="num" w:pos="1296"/>
        </w:tabs>
        <w:ind w:left="1296" w:hanging="216"/>
      </w:pPr>
      <w:rPr>
        <w:rFonts w:cs="Times New Roman" w:hint="default"/>
      </w:rPr>
    </w:lvl>
    <w:lvl w:ilvl="1">
      <w:start w:val="1"/>
      <w:numFmt w:val="upperLetter"/>
      <w:lvlText w:val="%2."/>
      <w:lvlJc w:val="left"/>
      <w:pPr>
        <w:tabs>
          <w:tab w:val="num" w:pos="1728"/>
        </w:tabs>
        <w:ind w:left="1728" w:hanging="432"/>
      </w:pPr>
      <w:rPr>
        <w:rFonts w:cs="Times New Roman" w:hint="default"/>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0">
    <w:nsid w:val="3CA84217"/>
    <w:multiLevelType w:val="multilevel"/>
    <w:tmpl w:val="5684830A"/>
    <w:name w:val="TOC2"/>
    <w:lvl w:ilvl="0">
      <w:start w:val="1"/>
      <w:numFmt w:val="upperRoman"/>
      <w:lvlText w:val="%1."/>
      <w:lvlJc w:val="right"/>
      <w:pPr>
        <w:tabs>
          <w:tab w:val="num" w:pos="1296"/>
        </w:tabs>
        <w:ind w:left="360" w:hanging="360"/>
      </w:pPr>
      <w:rPr>
        <w:rFonts w:cs="Times New Roman" w:hint="default"/>
      </w:rPr>
    </w:lvl>
    <w:lvl w:ilvl="1" w:tentative="1">
      <w:start w:val="1"/>
      <w:numFmt w:val="upperLetter"/>
      <w:lvlText w:val="%2."/>
      <w:lvlJc w:val="left"/>
      <w:pPr>
        <w:tabs>
          <w:tab w:val="num" w:pos="1728"/>
        </w:tabs>
        <w:ind w:left="1440" w:hanging="360"/>
      </w:pPr>
      <w:rPr>
        <w:rFonts w:cs="Times New Roman"/>
      </w:rPr>
    </w:lvl>
    <w:lvl w:ilvl="2" w:tentative="1">
      <w:start w:val="1"/>
      <w:numFmt w:val="decimal"/>
      <w:lvlText w:val="%3."/>
      <w:lvlJc w:val="left"/>
      <w:pPr>
        <w:tabs>
          <w:tab w:val="num" w:pos="2160"/>
        </w:tabs>
        <w:ind w:left="2160" w:hanging="180"/>
      </w:pPr>
      <w:rPr>
        <w:rFonts w:cs="Times New Roman"/>
      </w:rPr>
    </w:lvl>
    <w:lvl w:ilvl="3" w:tentative="1">
      <w:start w:val="1"/>
      <w:numFmt w:val="lowerLetter"/>
      <w:lvlText w:val="(%4)"/>
      <w:lvlJc w:val="left"/>
      <w:pPr>
        <w:tabs>
          <w:tab w:val="num" w:pos="2592"/>
        </w:tabs>
        <w:ind w:left="2880" w:hanging="360"/>
      </w:pPr>
      <w:rPr>
        <w:rFonts w:cs="Times New Roman"/>
      </w:rPr>
    </w:lvl>
    <w:lvl w:ilvl="4" w:tentative="1">
      <w:start w:val="1"/>
      <w:numFmt w:val="lowerRoman"/>
      <w:lvlText w:val="(%5)"/>
      <w:lvlJc w:val="left"/>
      <w:pPr>
        <w:tabs>
          <w:tab w:val="num" w:pos="3024"/>
        </w:tabs>
        <w:ind w:left="3600" w:hanging="360"/>
      </w:pPr>
      <w:rPr>
        <w:rFonts w:cs="Times New Roman"/>
      </w:rPr>
    </w:lvl>
    <w:lvl w:ilvl="5" w:tentative="1">
      <w:start w:val="1"/>
      <w:numFmt w:val="bullet"/>
      <w:lvlText w:val=""/>
      <w:lvlJc w:val="left"/>
      <w:pPr>
        <w:tabs>
          <w:tab w:val="num" w:pos="3456"/>
        </w:tabs>
        <w:ind w:left="4320" w:hanging="180"/>
      </w:pPr>
      <w:rPr>
        <w:rFonts w:ascii="Symbol" w:hAnsi="Symbol"/>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3FD22F5F"/>
    <w:multiLevelType w:val="multilevel"/>
    <w:tmpl w:val="CAEC4356"/>
    <w:name w:val="TOC2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2">
    <w:nsid w:val="43915C56"/>
    <w:multiLevelType w:val="multilevel"/>
    <w:tmpl w:val="3EAE1BA8"/>
    <w:name w:val="TOC3"/>
    <w:lvl w:ilvl="0">
      <w:start w:val="1"/>
      <w:numFmt w:val="upperRoman"/>
      <w:lvlText w:val="%1."/>
      <w:lvlJc w:val="right"/>
      <w:pPr>
        <w:tabs>
          <w:tab w:val="num" w:pos="1296"/>
        </w:tabs>
        <w:ind w:left="1296" w:hanging="216"/>
      </w:pPr>
      <w:rPr>
        <w:rFonts w:cs="Times New Roman"/>
      </w:rPr>
    </w:lvl>
    <w:lvl w:ilvl="1">
      <w:start w:val="1"/>
      <w:numFmt w:val="upperLetter"/>
      <w:lvlText w:val="%2."/>
      <w:lvlJc w:val="left"/>
      <w:pPr>
        <w:tabs>
          <w:tab w:val="num" w:pos="1728"/>
        </w:tabs>
        <w:ind w:left="1728" w:hanging="432"/>
      </w:pPr>
      <w:rPr>
        <w:rFonts w:cs="Times New Roman"/>
      </w:rPr>
    </w:lvl>
    <w:lvl w:ilvl="2">
      <w:start w:val="1"/>
      <w:numFmt w:val="decimal"/>
      <w:lvlText w:val="%3."/>
      <w:lvlJc w:val="left"/>
      <w:pPr>
        <w:tabs>
          <w:tab w:val="num" w:pos="2160"/>
        </w:tabs>
        <w:ind w:left="2160" w:hanging="432"/>
      </w:pPr>
      <w:rPr>
        <w:rFonts w:cs="Times New Roman"/>
      </w:rPr>
    </w:lvl>
    <w:lvl w:ilvl="3">
      <w:start w:val="1"/>
      <w:numFmt w:val="lowerLetter"/>
      <w:lvlText w:val="(%4)"/>
      <w:lvlJc w:val="left"/>
      <w:pPr>
        <w:tabs>
          <w:tab w:val="num" w:pos="2592"/>
        </w:tabs>
        <w:ind w:left="2592" w:hanging="432"/>
      </w:pPr>
      <w:rPr>
        <w:rFonts w:cs="Times New Roman"/>
      </w:rPr>
    </w:lvl>
    <w:lvl w:ilvl="4">
      <w:start w:val="1"/>
      <w:numFmt w:val="lowerRoman"/>
      <w:lvlText w:val="(%5)"/>
      <w:lvlJc w:val="left"/>
      <w:pPr>
        <w:tabs>
          <w:tab w:val="num" w:pos="3024"/>
        </w:tabs>
        <w:ind w:left="3024" w:hanging="432"/>
      </w:pPr>
      <w:rPr>
        <w:rFonts w:cs="Times New Roman"/>
      </w:r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3">
    <w:nsid w:val="503B1D8F"/>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4">
    <w:nsid w:val="773D24B4"/>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7"/>
  </w:num>
  <w:num w:numId="3">
    <w:abstractNumId w:val="2"/>
  </w:num>
  <w:num w:numId="4">
    <w:abstractNumId w:val="6"/>
  </w:num>
  <w:num w:numId="5">
    <w:abstractNumId w:val="13"/>
  </w:num>
  <w:num w:numId="6">
    <w:abstractNumId w:val="11"/>
  </w:num>
  <w:num w:numId="7">
    <w:abstractNumId w:val="14"/>
  </w:num>
  <w:num w:numId="8">
    <w:abstractNumId w:val="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1515*"/>
    <w:docVar w:name="CreationDt" w:val="08/10/2007 14:30:53"/>
    <w:docVar w:name="DocCategory" w:val="Supplements"/>
    <w:docVar w:name="DocType" w:val="Final"/>
    <w:docVar w:name="FooterJN" w:val="07-41515"/>
    <w:docVar w:name="jobn" w:val="07-41515 (C)"/>
    <w:docVar w:name="jobnDT" w:val="07-41515 (C)   081007"/>
    <w:docVar w:name="jobnDTDT" w:val="07-41515 (C)   081007   081007"/>
    <w:docVar w:name="JobNo" w:val="0741515C"/>
    <w:docVar w:name="OandT" w:val="Zhang jp"/>
    <w:docVar w:name="sss1" w:val="A/62/38"/>
    <w:docVar w:name="sss2" w:val="-"/>
    <w:docVar w:name="Symbol1" w:val="A/62/38"/>
    <w:docVar w:name="Symbol2" w:val="-"/>
  </w:docVars>
  <w:rsids>
    <w:rsidRoot w:val="008F586A"/>
    <w:rsid w:val="000125BC"/>
    <w:rsid w:val="00021A2B"/>
    <w:rsid w:val="00024190"/>
    <w:rsid w:val="00037B39"/>
    <w:rsid w:val="00044CA4"/>
    <w:rsid w:val="00045EFE"/>
    <w:rsid w:val="0007337D"/>
    <w:rsid w:val="000758DF"/>
    <w:rsid w:val="00076EB8"/>
    <w:rsid w:val="00095C67"/>
    <w:rsid w:val="000A31F9"/>
    <w:rsid w:val="000B141B"/>
    <w:rsid w:val="000C1786"/>
    <w:rsid w:val="000C6641"/>
    <w:rsid w:val="000E240F"/>
    <w:rsid w:val="000E49A4"/>
    <w:rsid w:val="000F1058"/>
    <w:rsid w:val="000F6C03"/>
    <w:rsid w:val="001113F8"/>
    <w:rsid w:val="00112682"/>
    <w:rsid w:val="001212F9"/>
    <w:rsid w:val="00121328"/>
    <w:rsid w:val="0012708E"/>
    <w:rsid w:val="00141322"/>
    <w:rsid w:val="0015066B"/>
    <w:rsid w:val="00150D3A"/>
    <w:rsid w:val="0015277F"/>
    <w:rsid w:val="00153D29"/>
    <w:rsid w:val="00161E69"/>
    <w:rsid w:val="00161F54"/>
    <w:rsid w:val="00162F36"/>
    <w:rsid w:val="00170FBE"/>
    <w:rsid w:val="0017506F"/>
    <w:rsid w:val="00180245"/>
    <w:rsid w:val="00190039"/>
    <w:rsid w:val="001A1A25"/>
    <w:rsid w:val="001A77BE"/>
    <w:rsid w:val="001B2814"/>
    <w:rsid w:val="001B4F95"/>
    <w:rsid w:val="001B53B1"/>
    <w:rsid w:val="001C3F7F"/>
    <w:rsid w:val="001C4C13"/>
    <w:rsid w:val="001C5166"/>
    <w:rsid w:val="001D62D7"/>
    <w:rsid w:val="001D79ED"/>
    <w:rsid w:val="001E20EC"/>
    <w:rsid w:val="001E4442"/>
    <w:rsid w:val="001E5A51"/>
    <w:rsid w:val="001F03A7"/>
    <w:rsid w:val="001F768C"/>
    <w:rsid w:val="00207135"/>
    <w:rsid w:val="002124B5"/>
    <w:rsid w:val="00231575"/>
    <w:rsid w:val="00246AA7"/>
    <w:rsid w:val="00247382"/>
    <w:rsid w:val="00252E35"/>
    <w:rsid w:val="00254858"/>
    <w:rsid w:val="00255DAB"/>
    <w:rsid w:val="00257053"/>
    <w:rsid w:val="00265AA6"/>
    <w:rsid w:val="00266257"/>
    <w:rsid w:val="00271655"/>
    <w:rsid w:val="00271BE6"/>
    <w:rsid w:val="0027454D"/>
    <w:rsid w:val="00276D9E"/>
    <w:rsid w:val="00280671"/>
    <w:rsid w:val="002814F9"/>
    <w:rsid w:val="00282D17"/>
    <w:rsid w:val="002A4AEF"/>
    <w:rsid w:val="002B305F"/>
    <w:rsid w:val="002B564F"/>
    <w:rsid w:val="002B798A"/>
    <w:rsid w:val="002C2254"/>
    <w:rsid w:val="002C3BC9"/>
    <w:rsid w:val="002C54DB"/>
    <w:rsid w:val="002D0694"/>
    <w:rsid w:val="002D5503"/>
    <w:rsid w:val="002E2CC2"/>
    <w:rsid w:val="002E2D03"/>
    <w:rsid w:val="002E66D5"/>
    <w:rsid w:val="002F41E2"/>
    <w:rsid w:val="00320C99"/>
    <w:rsid w:val="0032256E"/>
    <w:rsid w:val="0032339D"/>
    <w:rsid w:val="003274A9"/>
    <w:rsid w:val="00331221"/>
    <w:rsid w:val="00345B23"/>
    <w:rsid w:val="003649EE"/>
    <w:rsid w:val="0036593C"/>
    <w:rsid w:val="00371BC6"/>
    <w:rsid w:val="00373A15"/>
    <w:rsid w:val="00376E69"/>
    <w:rsid w:val="00391CEB"/>
    <w:rsid w:val="00394A02"/>
    <w:rsid w:val="003A3EBF"/>
    <w:rsid w:val="003C4021"/>
    <w:rsid w:val="003C7B20"/>
    <w:rsid w:val="003D5954"/>
    <w:rsid w:val="003E4565"/>
    <w:rsid w:val="003E748F"/>
    <w:rsid w:val="003E7612"/>
    <w:rsid w:val="003F6BC7"/>
    <w:rsid w:val="00414423"/>
    <w:rsid w:val="00432291"/>
    <w:rsid w:val="004411AD"/>
    <w:rsid w:val="004424EF"/>
    <w:rsid w:val="00453BB0"/>
    <w:rsid w:val="00460162"/>
    <w:rsid w:val="004620A8"/>
    <w:rsid w:val="00481984"/>
    <w:rsid w:val="00481BC5"/>
    <w:rsid w:val="00487444"/>
    <w:rsid w:val="004A06D1"/>
    <w:rsid w:val="004A11FC"/>
    <w:rsid w:val="004B7C61"/>
    <w:rsid w:val="004C0224"/>
    <w:rsid w:val="004C3255"/>
    <w:rsid w:val="004C76BC"/>
    <w:rsid w:val="004D07E1"/>
    <w:rsid w:val="004D1C19"/>
    <w:rsid w:val="004F29B8"/>
    <w:rsid w:val="00500EFC"/>
    <w:rsid w:val="0050413E"/>
    <w:rsid w:val="00506C1F"/>
    <w:rsid w:val="00515657"/>
    <w:rsid w:val="00521275"/>
    <w:rsid w:val="0052216F"/>
    <w:rsid w:val="005232CA"/>
    <w:rsid w:val="00523636"/>
    <w:rsid w:val="00531965"/>
    <w:rsid w:val="005335B9"/>
    <w:rsid w:val="00536CCE"/>
    <w:rsid w:val="0055121D"/>
    <w:rsid w:val="005541E4"/>
    <w:rsid w:val="00564F85"/>
    <w:rsid w:val="00567BF8"/>
    <w:rsid w:val="00570131"/>
    <w:rsid w:val="0058302A"/>
    <w:rsid w:val="005B7338"/>
    <w:rsid w:val="005C02AB"/>
    <w:rsid w:val="005C179E"/>
    <w:rsid w:val="005D0F04"/>
    <w:rsid w:val="005F12F0"/>
    <w:rsid w:val="005F3273"/>
    <w:rsid w:val="005F34A3"/>
    <w:rsid w:val="00610CF2"/>
    <w:rsid w:val="006240DD"/>
    <w:rsid w:val="006479F1"/>
    <w:rsid w:val="00650BEE"/>
    <w:rsid w:val="006520FA"/>
    <w:rsid w:val="0065377D"/>
    <w:rsid w:val="00660983"/>
    <w:rsid w:val="00666F57"/>
    <w:rsid w:val="006740A7"/>
    <w:rsid w:val="00675013"/>
    <w:rsid w:val="00691524"/>
    <w:rsid w:val="006A2262"/>
    <w:rsid w:val="006A654B"/>
    <w:rsid w:val="006C43F1"/>
    <w:rsid w:val="006C6B84"/>
    <w:rsid w:val="006C7766"/>
    <w:rsid w:val="006D7F3E"/>
    <w:rsid w:val="006E2924"/>
    <w:rsid w:val="006E3DFC"/>
    <w:rsid w:val="006E7A26"/>
    <w:rsid w:val="006F2B3D"/>
    <w:rsid w:val="00705E5E"/>
    <w:rsid w:val="00707D7A"/>
    <w:rsid w:val="007318F6"/>
    <w:rsid w:val="007319E0"/>
    <w:rsid w:val="00737B00"/>
    <w:rsid w:val="0075155C"/>
    <w:rsid w:val="00753A05"/>
    <w:rsid w:val="00757193"/>
    <w:rsid w:val="00757BAD"/>
    <w:rsid w:val="00761190"/>
    <w:rsid w:val="007639DD"/>
    <w:rsid w:val="007737AE"/>
    <w:rsid w:val="00776537"/>
    <w:rsid w:val="00783A25"/>
    <w:rsid w:val="007877F4"/>
    <w:rsid w:val="007B14F6"/>
    <w:rsid w:val="007B78EB"/>
    <w:rsid w:val="007C7932"/>
    <w:rsid w:val="007D0F84"/>
    <w:rsid w:val="007D4FCA"/>
    <w:rsid w:val="007E1B5E"/>
    <w:rsid w:val="007F1680"/>
    <w:rsid w:val="007F2278"/>
    <w:rsid w:val="00805783"/>
    <w:rsid w:val="00806A43"/>
    <w:rsid w:val="00806F57"/>
    <w:rsid w:val="00806F90"/>
    <w:rsid w:val="00814224"/>
    <w:rsid w:val="00824C19"/>
    <w:rsid w:val="0083308B"/>
    <w:rsid w:val="008341B4"/>
    <w:rsid w:val="008357FC"/>
    <w:rsid w:val="0083750E"/>
    <w:rsid w:val="008378D1"/>
    <w:rsid w:val="00846462"/>
    <w:rsid w:val="00855611"/>
    <w:rsid w:val="0086691F"/>
    <w:rsid w:val="008742FE"/>
    <w:rsid w:val="00882D4F"/>
    <w:rsid w:val="00883DB0"/>
    <w:rsid w:val="00884C8F"/>
    <w:rsid w:val="00885319"/>
    <w:rsid w:val="00885CCB"/>
    <w:rsid w:val="00896D38"/>
    <w:rsid w:val="008C1A63"/>
    <w:rsid w:val="008C3296"/>
    <w:rsid w:val="008D0984"/>
    <w:rsid w:val="008D0D34"/>
    <w:rsid w:val="008D5F26"/>
    <w:rsid w:val="008E2D03"/>
    <w:rsid w:val="008F2BB5"/>
    <w:rsid w:val="008F425D"/>
    <w:rsid w:val="008F5472"/>
    <w:rsid w:val="008F586A"/>
    <w:rsid w:val="008F5D0F"/>
    <w:rsid w:val="009100CC"/>
    <w:rsid w:val="009122E0"/>
    <w:rsid w:val="00913351"/>
    <w:rsid w:val="00932DCB"/>
    <w:rsid w:val="009357F0"/>
    <w:rsid w:val="009609AE"/>
    <w:rsid w:val="0096193C"/>
    <w:rsid w:val="009769E1"/>
    <w:rsid w:val="00977E0D"/>
    <w:rsid w:val="00986C04"/>
    <w:rsid w:val="009A2F76"/>
    <w:rsid w:val="009A33BF"/>
    <w:rsid w:val="009A3E17"/>
    <w:rsid w:val="009D2AC2"/>
    <w:rsid w:val="009E1774"/>
    <w:rsid w:val="009E2668"/>
    <w:rsid w:val="009E3E7B"/>
    <w:rsid w:val="009E40A3"/>
    <w:rsid w:val="009E5C8C"/>
    <w:rsid w:val="009F10B1"/>
    <w:rsid w:val="009F47E3"/>
    <w:rsid w:val="009F6938"/>
    <w:rsid w:val="00A01281"/>
    <w:rsid w:val="00A0537D"/>
    <w:rsid w:val="00A069AD"/>
    <w:rsid w:val="00A17A85"/>
    <w:rsid w:val="00A20856"/>
    <w:rsid w:val="00A24399"/>
    <w:rsid w:val="00A24CA5"/>
    <w:rsid w:val="00A33D6D"/>
    <w:rsid w:val="00A37345"/>
    <w:rsid w:val="00A5206D"/>
    <w:rsid w:val="00A53337"/>
    <w:rsid w:val="00A56709"/>
    <w:rsid w:val="00A72E47"/>
    <w:rsid w:val="00A7574D"/>
    <w:rsid w:val="00A77377"/>
    <w:rsid w:val="00A930A6"/>
    <w:rsid w:val="00A95404"/>
    <w:rsid w:val="00A968C5"/>
    <w:rsid w:val="00AA3C28"/>
    <w:rsid w:val="00AB2786"/>
    <w:rsid w:val="00AD4308"/>
    <w:rsid w:val="00AD5D48"/>
    <w:rsid w:val="00AE426C"/>
    <w:rsid w:val="00AF06FE"/>
    <w:rsid w:val="00AF2A33"/>
    <w:rsid w:val="00B309DD"/>
    <w:rsid w:val="00B33C5F"/>
    <w:rsid w:val="00B36621"/>
    <w:rsid w:val="00B36D64"/>
    <w:rsid w:val="00B41B48"/>
    <w:rsid w:val="00B551CA"/>
    <w:rsid w:val="00B56194"/>
    <w:rsid w:val="00B61A34"/>
    <w:rsid w:val="00B64E8E"/>
    <w:rsid w:val="00B65E8B"/>
    <w:rsid w:val="00B8025A"/>
    <w:rsid w:val="00B827B1"/>
    <w:rsid w:val="00BB23A4"/>
    <w:rsid w:val="00BC2276"/>
    <w:rsid w:val="00BC434E"/>
    <w:rsid w:val="00BC6FBE"/>
    <w:rsid w:val="00BD2150"/>
    <w:rsid w:val="00BD346E"/>
    <w:rsid w:val="00BE1CC3"/>
    <w:rsid w:val="00BE365A"/>
    <w:rsid w:val="00BE37D6"/>
    <w:rsid w:val="00BE47C4"/>
    <w:rsid w:val="00C01605"/>
    <w:rsid w:val="00C01CEC"/>
    <w:rsid w:val="00C052A2"/>
    <w:rsid w:val="00C06A4A"/>
    <w:rsid w:val="00C1391A"/>
    <w:rsid w:val="00C14CE6"/>
    <w:rsid w:val="00C15218"/>
    <w:rsid w:val="00C2633C"/>
    <w:rsid w:val="00C2725D"/>
    <w:rsid w:val="00C42033"/>
    <w:rsid w:val="00C464DD"/>
    <w:rsid w:val="00C60042"/>
    <w:rsid w:val="00C66414"/>
    <w:rsid w:val="00C76854"/>
    <w:rsid w:val="00CA4878"/>
    <w:rsid w:val="00CB2638"/>
    <w:rsid w:val="00CB2B1E"/>
    <w:rsid w:val="00CB69F9"/>
    <w:rsid w:val="00CC3E8B"/>
    <w:rsid w:val="00CC4E84"/>
    <w:rsid w:val="00CD5641"/>
    <w:rsid w:val="00CE64AC"/>
    <w:rsid w:val="00CF7718"/>
    <w:rsid w:val="00D108E7"/>
    <w:rsid w:val="00D177F1"/>
    <w:rsid w:val="00D323B5"/>
    <w:rsid w:val="00D42ACC"/>
    <w:rsid w:val="00D43F8B"/>
    <w:rsid w:val="00D51DC5"/>
    <w:rsid w:val="00D605DC"/>
    <w:rsid w:val="00D62F0F"/>
    <w:rsid w:val="00D676D7"/>
    <w:rsid w:val="00D71517"/>
    <w:rsid w:val="00D7168D"/>
    <w:rsid w:val="00D74838"/>
    <w:rsid w:val="00D7517B"/>
    <w:rsid w:val="00D80C6C"/>
    <w:rsid w:val="00D874E1"/>
    <w:rsid w:val="00D90379"/>
    <w:rsid w:val="00D94829"/>
    <w:rsid w:val="00D9586D"/>
    <w:rsid w:val="00DA0E0F"/>
    <w:rsid w:val="00DA5A9F"/>
    <w:rsid w:val="00DB0932"/>
    <w:rsid w:val="00DB368D"/>
    <w:rsid w:val="00DC1375"/>
    <w:rsid w:val="00DC2506"/>
    <w:rsid w:val="00DC49FA"/>
    <w:rsid w:val="00DD3D6B"/>
    <w:rsid w:val="00DD4467"/>
    <w:rsid w:val="00DD61C8"/>
    <w:rsid w:val="00DD772B"/>
    <w:rsid w:val="00E050BA"/>
    <w:rsid w:val="00E25442"/>
    <w:rsid w:val="00E25A1F"/>
    <w:rsid w:val="00E34336"/>
    <w:rsid w:val="00E37EEB"/>
    <w:rsid w:val="00E4397D"/>
    <w:rsid w:val="00E710FB"/>
    <w:rsid w:val="00E806D9"/>
    <w:rsid w:val="00E82CA2"/>
    <w:rsid w:val="00E83EFD"/>
    <w:rsid w:val="00E95594"/>
    <w:rsid w:val="00EA31C3"/>
    <w:rsid w:val="00EA328B"/>
    <w:rsid w:val="00EB33AC"/>
    <w:rsid w:val="00EB7928"/>
    <w:rsid w:val="00EC6F21"/>
    <w:rsid w:val="00EE0913"/>
    <w:rsid w:val="00EF60A1"/>
    <w:rsid w:val="00F01440"/>
    <w:rsid w:val="00F13305"/>
    <w:rsid w:val="00F32912"/>
    <w:rsid w:val="00F40463"/>
    <w:rsid w:val="00F50336"/>
    <w:rsid w:val="00F5366D"/>
    <w:rsid w:val="00F54572"/>
    <w:rsid w:val="00F62CF5"/>
    <w:rsid w:val="00F62E3F"/>
    <w:rsid w:val="00F67F90"/>
    <w:rsid w:val="00F77B3E"/>
    <w:rsid w:val="00F8227D"/>
    <w:rsid w:val="00F833CB"/>
    <w:rsid w:val="00F83F26"/>
    <w:rsid w:val="00F87754"/>
    <w:rsid w:val="00F90A4B"/>
    <w:rsid w:val="00F90C56"/>
    <w:rsid w:val="00FA6A86"/>
    <w:rsid w:val="00FB6C90"/>
    <w:rsid w:val="00FC1CE4"/>
    <w:rsid w:val="00FC3396"/>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CC2"/>
    <w:pPr>
      <w:spacing w:line="320" w:lineRule="exact"/>
      <w:jc w:val="both"/>
    </w:pPr>
    <w:rPr>
      <w:rFonts w:ascii="SimSun"/>
      <w:kern w:val="14"/>
      <w:sz w:val="21"/>
      <w:lang w:val="en-US" w:eastAsia="zh-CN"/>
    </w:rPr>
  </w:style>
  <w:style w:type="paragraph" w:styleId="Heading9">
    <w:name w:val="heading 9"/>
    <w:basedOn w:val="Normal"/>
    <w:next w:val="Normal"/>
    <w:qFormat/>
    <w:rsid w:val="00707D7A"/>
    <w:pPr>
      <w:suppressAutoHyphens/>
      <w:spacing w:before="240" w:after="60" w:line="240" w:lineRule="exact"/>
      <w:jc w:val="left"/>
      <w:outlineLvl w:val="8"/>
    </w:pPr>
    <w:rPr>
      <w:rFonts w:ascii="Arial" w:hAnsi="Arial" w:cs="Arial"/>
      <w:snapToGrid w:val="0"/>
      <w:spacing w:val="4"/>
      <w:w w:val="103"/>
      <w:sz w:val="22"/>
      <w:szCs w:val="22"/>
      <w:lang w:val="en-GB"/>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 w:type="table" w:styleId="TableGrid">
    <w:name w:val="Table Grid"/>
    <w:basedOn w:val="TableNormal"/>
    <w:rsid w:val="00707D7A"/>
    <w:pPr>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turn1">
    <w:name w:val="_Rturn (1)"/>
    <w:rsid w:val="00707D7A"/>
  </w:style>
  <w:style w:type="character" w:customStyle="1" w:styleId="TTable2">
    <w:name w:val="_TTable2"/>
    <w:rsid w:val="00707D7A"/>
    <w:rPr>
      <w:rFonts w:ascii="Times New Roman" w:hAnsi="Times New Roman"/>
      <w:sz w:val="20"/>
    </w:rPr>
  </w:style>
  <w:style w:type="character" w:customStyle="1" w:styleId="TTable1a">
    <w:name w:val="_TTable1(a)"/>
    <w:rsid w:val="00707D7A"/>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901</TotalTime>
  <Pages>1</Pages>
  <Words>62308</Words>
  <Characters>355161</Characters>
  <Application>Microsoft Office Word</Application>
  <DocSecurity>4</DocSecurity>
  <Lines>2959</Lines>
  <Paragraphs>833</Paragraphs>
  <ScaleCrop>false</ScaleCrop>
  <Company>United Nations</Company>
  <LinksUpToDate>false</LinksUpToDate>
  <CharactersWithSpaces>416636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jiping.zhang</dc:creator>
  <cp:keywords/>
  <dc:description/>
  <cp:lastModifiedBy>jiping.zhang</cp:lastModifiedBy>
  <cp:revision>136</cp:revision>
  <cp:lastPrinted>2007-10-10T16:08:00Z</cp:lastPrinted>
  <dcterms:created xsi:type="dcterms:W3CDTF">2007-10-08T13:29:00Z</dcterms:created>
  <dcterms:modified xsi:type="dcterms:W3CDTF">2007-10-10T16:11:00Z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0741515</vt:lpwstr>
  </property>
  <property fmtid="{D5CDD505-2E9C-101B-9397-08002B2CF9AE}" pid="3" name="Symbol1">
    <vt:lpwstr>A/62/38</vt:lpwstr>
  </property>
  <property fmtid="{D5CDD505-2E9C-101B-9397-08002B2CF9AE}" pid="4" name="Symbol2">
    <vt:lpwstr/>
  </property>
  <property fmtid="{D5CDD505-2E9C-101B-9397-08002B2CF9AE}" pid="5" name="Translator">
    <vt:lpwstr/>
  </property>
  <property fmtid="{D5CDD505-2E9C-101B-9397-08002B2CF9AE}" pid="6" name="Operator">
    <vt:lpwstr>Zhang jp</vt:lpwstr>
  </property>
  <property fmtid="{D5CDD505-2E9C-101B-9397-08002B2CF9AE}" pid="7" name="DraftPages">
    <vt:lpwstr> </vt:lpwstr>
  </property>
  <property fmtid="{D5CDD505-2E9C-101B-9397-08002B2CF9AE}" pid="8" name="Comment">
    <vt:lpwstr/>
  </property>
</Properties>
</file>